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Default Extension="tiff" ContentType="image/tiff"/>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654EA" w:rsidRPr="008654EA" w:rsidRDefault="008654EA" w:rsidP="00B80161">
      <w:pPr>
        <w:pStyle w:val="a3"/>
        <w:spacing w:before="0" w:beforeAutospacing="0" w:after="0" w:line="276" w:lineRule="auto"/>
        <w:jc w:val="center"/>
        <w:rPr>
          <w:sz w:val="28"/>
          <w:szCs w:val="28"/>
        </w:rPr>
      </w:pPr>
      <w:r w:rsidRPr="008654EA">
        <w:rPr>
          <w:color w:val="000000"/>
          <w:sz w:val="28"/>
          <w:szCs w:val="28"/>
          <w:lang w:val="uk-UA"/>
        </w:rPr>
        <w:t>ОДЕСЬКИЙ НАЦІОНАЛЬНИЙ МЕДИЧНИЙ УНІВЕРСИТЕТ</w:t>
      </w:r>
    </w:p>
    <w:p w:rsidR="008654EA" w:rsidRDefault="008654EA" w:rsidP="00B80161">
      <w:pPr>
        <w:pStyle w:val="a3"/>
        <w:spacing w:before="0" w:beforeAutospacing="0" w:after="0" w:line="360" w:lineRule="auto"/>
        <w:jc w:val="center"/>
        <w:rPr>
          <w:color w:val="000000"/>
          <w:sz w:val="28"/>
          <w:szCs w:val="28"/>
          <w:lang w:val="uk-UA"/>
        </w:rPr>
      </w:pPr>
      <w:r w:rsidRPr="008654EA">
        <w:rPr>
          <w:color w:val="000000"/>
          <w:sz w:val="28"/>
          <w:szCs w:val="28"/>
          <w:lang w:val="uk-UA"/>
        </w:rPr>
        <w:t>МІНІСТЕРСТВА ОХОРОНИ ЗДОРОВ’Я УКРАЇНИ</w:t>
      </w:r>
    </w:p>
    <w:p w:rsidR="00B80161" w:rsidRPr="008654EA" w:rsidRDefault="00B80161" w:rsidP="00B80161">
      <w:pPr>
        <w:pStyle w:val="a3"/>
        <w:spacing w:before="0" w:beforeAutospacing="0" w:after="0" w:line="276" w:lineRule="auto"/>
        <w:jc w:val="center"/>
        <w:rPr>
          <w:sz w:val="28"/>
          <w:szCs w:val="28"/>
        </w:rPr>
      </w:pPr>
      <w:r>
        <w:rPr>
          <w:color w:val="000000"/>
          <w:sz w:val="28"/>
          <w:szCs w:val="28"/>
          <w:lang w:val="uk-UA"/>
        </w:rPr>
        <w:t xml:space="preserve">ХАРКІВСЬКИЙ НАЦІОНАЛЬНИЙ </w:t>
      </w:r>
      <w:r w:rsidRPr="008654EA">
        <w:rPr>
          <w:color w:val="000000"/>
          <w:sz w:val="28"/>
          <w:szCs w:val="28"/>
          <w:lang w:val="uk-UA"/>
        </w:rPr>
        <w:t>МЕДИЧНИЙ УНІВЕРСИТЕТ</w:t>
      </w:r>
    </w:p>
    <w:p w:rsidR="00B80161" w:rsidRPr="008654EA" w:rsidRDefault="00B80161" w:rsidP="00B80161">
      <w:pPr>
        <w:pStyle w:val="a3"/>
        <w:spacing w:before="0" w:beforeAutospacing="0" w:after="0" w:line="276" w:lineRule="auto"/>
        <w:jc w:val="center"/>
        <w:rPr>
          <w:sz w:val="28"/>
          <w:szCs w:val="28"/>
        </w:rPr>
      </w:pPr>
      <w:r w:rsidRPr="008654EA">
        <w:rPr>
          <w:color w:val="000000"/>
          <w:sz w:val="28"/>
          <w:szCs w:val="28"/>
          <w:lang w:val="uk-UA"/>
        </w:rPr>
        <w:t>МІНІСТЕРСТВА ОХОРОНИ ЗДОРОВ’Я УКРАЇНИ</w:t>
      </w:r>
    </w:p>
    <w:p w:rsidR="008654EA" w:rsidRPr="008654EA" w:rsidRDefault="008654EA" w:rsidP="008654EA">
      <w:pPr>
        <w:pStyle w:val="a3"/>
        <w:spacing w:before="0" w:beforeAutospacing="0" w:after="0" w:line="360" w:lineRule="auto"/>
        <w:jc w:val="center"/>
        <w:rPr>
          <w:sz w:val="28"/>
          <w:szCs w:val="28"/>
          <w:lang w:val="uk-UA"/>
        </w:rPr>
      </w:pPr>
    </w:p>
    <w:p w:rsidR="008654EA" w:rsidRPr="008654EA" w:rsidRDefault="008654EA" w:rsidP="008654EA">
      <w:pPr>
        <w:pStyle w:val="a3"/>
        <w:spacing w:before="0" w:beforeAutospacing="0" w:after="0" w:line="360" w:lineRule="auto"/>
        <w:jc w:val="right"/>
        <w:rPr>
          <w:sz w:val="28"/>
          <w:szCs w:val="28"/>
          <w:lang w:val="uk-UA"/>
        </w:rPr>
      </w:pPr>
      <w:r w:rsidRPr="008654EA">
        <w:rPr>
          <w:color w:val="000000"/>
          <w:sz w:val="28"/>
          <w:szCs w:val="28"/>
          <w:lang w:val="uk-UA"/>
        </w:rPr>
        <w:t>Кваліфікаційна наукова</w:t>
      </w:r>
    </w:p>
    <w:p w:rsidR="008654EA" w:rsidRPr="008654EA" w:rsidRDefault="008654EA" w:rsidP="008654EA">
      <w:pPr>
        <w:pStyle w:val="a3"/>
        <w:spacing w:before="0" w:beforeAutospacing="0" w:after="0" w:line="360" w:lineRule="auto"/>
        <w:jc w:val="right"/>
        <w:rPr>
          <w:sz w:val="28"/>
          <w:szCs w:val="28"/>
        </w:rPr>
      </w:pPr>
      <w:r w:rsidRPr="008654EA">
        <w:rPr>
          <w:color w:val="000000"/>
          <w:sz w:val="28"/>
          <w:szCs w:val="28"/>
          <w:lang w:val="uk-UA"/>
        </w:rPr>
        <w:t>праця на правах рукопису</w:t>
      </w:r>
    </w:p>
    <w:p w:rsidR="008654EA" w:rsidRDefault="008654EA" w:rsidP="008654EA">
      <w:pPr>
        <w:pStyle w:val="a3"/>
        <w:spacing w:before="0" w:beforeAutospacing="0" w:after="0" w:line="360" w:lineRule="auto"/>
        <w:jc w:val="right"/>
        <w:rPr>
          <w:sz w:val="28"/>
          <w:szCs w:val="28"/>
          <w:lang w:val="uk-UA"/>
        </w:rPr>
      </w:pPr>
    </w:p>
    <w:p w:rsidR="00A959A5" w:rsidRPr="008654EA" w:rsidRDefault="00A959A5" w:rsidP="008654EA">
      <w:pPr>
        <w:pStyle w:val="a3"/>
        <w:spacing w:before="0" w:beforeAutospacing="0" w:after="0" w:line="360" w:lineRule="auto"/>
        <w:jc w:val="right"/>
        <w:rPr>
          <w:sz w:val="28"/>
          <w:szCs w:val="28"/>
          <w:lang w:val="uk-UA"/>
        </w:rPr>
      </w:pPr>
    </w:p>
    <w:p w:rsidR="008654EA" w:rsidRPr="008654EA" w:rsidRDefault="008654EA" w:rsidP="00B80161">
      <w:pPr>
        <w:pStyle w:val="a3"/>
        <w:spacing w:before="0" w:beforeAutospacing="0" w:after="0" w:line="360" w:lineRule="auto"/>
        <w:jc w:val="center"/>
        <w:rPr>
          <w:sz w:val="28"/>
          <w:szCs w:val="28"/>
          <w:lang w:val="uk-UA"/>
        </w:rPr>
      </w:pPr>
      <w:bookmarkStart w:id="0" w:name="_Hlk499066962"/>
      <w:bookmarkEnd w:id="0"/>
      <w:r>
        <w:rPr>
          <w:b/>
          <w:bCs/>
          <w:color w:val="000000"/>
          <w:sz w:val="28"/>
          <w:szCs w:val="28"/>
          <w:lang w:val="uk-UA"/>
        </w:rPr>
        <w:t>ІЛІКЧІЄВА НАТАЛІЯ ЮРІЇВНА</w:t>
      </w:r>
    </w:p>
    <w:p w:rsidR="00752D4D" w:rsidRDefault="00752D4D" w:rsidP="00752D4D">
      <w:pPr>
        <w:pStyle w:val="a3"/>
        <w:spacing w:before="278" w:beforeAutospacing="0" w:after="0" w:line="360" w:lineRule="auto"/>
        <w:jc w:val="right"/>
        <w:rPr>
          <w:lang w:val="uk-UA"/>
        </w:rPr>
      </w:pPr>
      <w:r>
        <w:rPr>
          <w:sz w:val="27"/>
          <w:szCs w:val="27"/>
          <w:lang w:val="uk-UA"/>
        </w:rPr>
        <w:t>УДК 616.131-008.331.1: 616.12-008.46]-07-08</w:t>
      </w:r>
    </w:p>
    <w:p w:rsidR="008654EA" w:rsidRDefault="008654EA" w:rsidP="008654EA">
      <w:pPr>
        <w:pStyle w:val="a3"/>
        <w:spacing w:before="0" w:beforeAutospacing="0" w:after="0" w:line="360" w:lineRule="auto"/>
        <w:jc w:val="center"/>
        <w:rPr>
          <w:sz w:val="28"/>
          <w:szCs w:val="28"/>
          <w:lang w:val="uk-UA"/>
        </w:rPr>
      </w:pPr>
    </w:p>
    <w:p w:rsidR="00502761" w:rsidRPr="008654EA" w:rsidRDefault="00502761" w:rsidP="008654EA">
      <w:pPr>
        <w:pStyle w:val="a3"/>
        <w:spacing w:before="0" w:beforeAutospacing="0" w:after="0" w:line="360" w:lineRule="auto"/>
        <w:jc w:val="center"/>
        <w:rPr>
          <w:sz w:val="28"/>
          <w:szCs w:val="28"/>
          <w:lang w:val="uk-UA"/>
        </w:rPr>
      </w:pPr>
    </w:p>
    <w:p w:rsidR="008654EA" w:rsidRPr="008654EA" w:rsidRDefault="008654EA" w:rsidP="00752D4D">
      <w:pPr>
        <w:pStyle w:val="a3"/>
        <w:spacing w:before="0" w:beforeAutospacing="0" w:after="0" w:line="360" w:lineRule="auto"/>
        <w:jc w:val="center"/>
        <w:rPr>
          <w:sz w:val="28"/>
          <w:szCs w:val="28"/>
          <w:lang w:val="uk-UA"/>
        </w:rPr>
      </w:pPr>
      <w:r w:rsidRPr="008654EA">
        <w:rPr>
          <w:b/>
          <w:bCs/>
          <w:color w:val="000000"/>
          <w:sz w:val="28"/>
          <w:szCs w:val="28"/>
          <w:lang w:val="uk-UA"/>
        </w:rPr>
        <w:t>ДИСЕРТАЦІЯ</w:t>
      </w:r>
    </w:p>
    <w:p w:rsidR="00456E17" w:rsidRDefault="00502761" w:rsidP="00456E17">
      <w:pPr>
        <w:pStyle w:val="a3"/>
        <w:spacing w:before="0" w:beforeAutospacing="0" w:after="0" w:line="360" w:lineRule="auto"/>
        <w:jc w:val="center"/>
        <w:rPr>
          <w:b/>
          <w:sz w:val="27"/>
          <w:szCs w:val="27"/>
          <w:lang w:val="uk-UA"/>
        </w:rPr>
      </w:pPr>
      <w:bookmarkStart w:id="1" w:name="_Hlk499066971"/>
      <w:bookmarkEnd w:id="1"/>
      <w:r w:rsidRPr="006D0818">
        <w:rPr>
          <w:b/>
          <w:sz w:val="27"/>
          <w:szCs w:val="27"/>
          <w:lang w:val="uk-UA"/>
        </w:rPr>
        <w:t xml:space="preserve">ДИФЕРЕНЦІЙОВАНИЙ ПІДХІД ДО ЗАСТОСУВАННЯ ВАЗОАКТИВНИХ ПРЕПАРАТІВ ПРИ ІШЕМІЧНІЙ ХВОРОБІ СЕРЦЯ У СПОЛУЧЕННІ </w:t>
      </w:r>
    </w:p>
    <w:p w:rsidR="00502761" w:rsidRPr="006D0818" w:rsidRDefault="00502761" w:rsidP="00456E17">
      <w:pPr>
        <w:pStyle w:val="a3"/>
        <w:spacing w:before="0" w:beforeAutospacing="0" w:after="0" w:line="360" w:lineRule="auto"/>
        <w:jc w:val="center"/>
        <w:rPr>
          <w:b/>
          <w:lang w:val="uk-UA"/>
        </w:rPr>
      </w:pPr>
      <w:r w:rsidRPr="006D0818">
        <w:rPr>
          <w:b/>
          <w:sz w:val="27"/>
          <w:szCs w:val="27"/>
          <w:lang w:val="uk-UA"/>
        </w:rPr>
        <w:t>З АРТЕРІАЛЬНОЮ ТА ЛЕГЕНЕВОЮ ГІПЕРТЕНЗІЯМИ</w:t>
      </w:r>
    </w:p>
    <w:p w:rsidR="008654EA" w:rsidRPr="008654EA" w:rsidRDefault="008654EA" w:rsidP="00752D4D">
      <w:pPr>
        <w:pStyle w:val="a3"/>
        <w:spacing w:before="0" w:beforeAutospacing="0" w:after="0" w:line="360" w:lineRule="auto"/>
        <w:rPr>
          <w:sz w:val="28"/>
          <w:szCs w:val="28"/>
          <w:lang w:val="uk-UA"/>
        </w:rPr>
      </w:pPr>
    </w:p>
    <w:p w:rsidR="008654EA" w:rsidRPr="004E64CE" w:rsidRDefault="008654EA" w:rsidP="008654EA">
      <w:pPr>
        <w:pStyle w:val="a3"/>
        <w:spacing w:before="0" w:beforeAutospacing="0" w:after="0" w:line="360" w:lineRule="auto"/>
        <w:jc w:val="center"/>
        <w:rPr>
          <w:sz w:val="28"/>
          <w:szCs w:val="28"/>
        </w:rPr>
      </w:pPr>
      <w:bookmarkStart w:id="2" w:name="_Hlk499066980"/>
      <w:bookmarkEnd w:id="2"/>
      <w:r w:rsidRPr="004E64CE">
        <w:rPr>
          <w:bCs/>
          <w:color w:val="000000"/>
          <w:sz w:val="28"/>
          <w:szCs w:val="28"/>
          <w:lang w:val="uk-UA"/>
        </w:rPr>
        <w:t>14.01.</w:t>
      </w:r>
      <w:r w:rsidR="00DA30E6" w:rsidRPr="004E64CE">
        <w:rPr>
          <w:bCs/>
          <w:color w:val="000000"/>
          <w:sz w:val="28"/>
          <w:szCs w:val="28"/>
          <w:lang w:val="uk-UA"/>
        </w:rPr>
        <w:t>11</w:t>
      </w:r>
      <w:r w:rsidR="00A959A5" w:rsidRPr="004E64CE">
        <w:rPr>
          <w:bCs/>
          <w:color w:val="000000"/>
          <w:sz w:val="28"/>
          <w:szCs w:val="28"/>
          <w:lang w:val="uk-UA"/>
        </w:rPr>
        <w:t xml:space="preserve"> </w:t>
      </w:r>
      <w:r w:rsidR="00B02A80" w:rsidRPr="004E64CE">
        <w:rPr>
          <w:bCs/>
          <w:color w:val="000000"/>
          <w:sz w:val="28"/>
          <w:szCs w:val="28"/>
          <w:lang w:val="uk-UA"/>
        </w:rPr>
        <w:t>– к</w:t>
      </w:r>
      <w:r w:rsidR="00DA30E6" w:rsidRPr="004E64CE">
        <w:rPr>
          <w:bCs/>
          <w:color w:val="000000"/>
          <w:sz w:val="28"/>
          <w:szCs w:val="28"/>
          <w:lang w:val="uk-UA"/>
        </w:rPr>
        <w:t>ардіологія</w:t>
      </w:r>
    </w:p>
    <w:p w:rsidR="007654BB" w:rsidRDefault="007654BB" w:rsidP="008654EA">
      <w:pPr>
        <w:pStyle w:val="a3"/>
        <w:spacing w:before="0" w:beforeAutospacing="0" w:after="0" w:line="360" w:lineRule="auto"/>
        <w:jc w:val="center"/>
        <w:rPr>
          <w:sz w:val="28"/>
          <w:szCs w:val="28"/>
        </w:rPr>
      </w:pPr>
    </w:p>
    <w:p w:rsidR="005A70AC" w:rsidRPr="008654EA" w:rsidRDefault="005A70AC" w:rsidP="008654EA">
      <w:pPr>
        <w:pStyle w:val="a3"/>
        <w:spacing w:before="0" w:beforeAutospacing="0" w:after="0" w:line="360" w:lineRule="auto"/>
        <w:jc w:val="center"/>
        <w:rPr>
          <w:sz w:val="28"/>
          <w:szCs w:val="28"/>
        </w:rPr>
      </w:pPr>
    </w:p>
    <w:p w:rsidR="008654EA" w:rsidRPr="005A70AC" w:rsidRDefault="008654EA" w:rsidP="008654EA">
      <w:pPr>
        <w:pStyle w:val="a3"/>
        <w:spacing w:before="0" w:beforeAutospacing="0" w:after="0" w:line="360" w:lineRule="auto"/>
        <w:rPr>
          <w:sz w:val="28"/>
          <w:szCs w:val="28"/>
        </w:rPr>
      </w:pPr>
      <w:r w:rsidRPr="008654EA">
        <w:rPr>
          <w:color w:val="000000"/>
          <w:sz w:val="28"/>
          <w:szCs w:val="28"/>
          <w:lang w:val="uk-UA"/>
        </w:rPr>
        <w:t>Подається на здобуття наукового ступеня кандидата медичних наук</w:t>
      </w:r>
    </w:p>
    <w:p w:rsidR="005A70AC" w:rsidRPr="008654EA" w:rsidRDefault="005A70AC" w:rsidP="008654EA">
      <w:pPr>
        <w:pStyle w:val="a3"/>
        <w:spacing w:before="0" w:beforeAutospacing="0" w:after="0" w:line="360" w:lineRule="auto"/>
        <w:rPr>
          <w:sz w:val="28"/>
          <w:szCs w:val="28"/>
          <w:lang w:val="uk-UA"/>
        </w:rPr>
      </w:pPr>
    </w:p>
    <w:p w:rsidR="008654EA" w:rsidRPr="008654EA" w:rsidRDefault="008654EA" w:rsidP="008654EA">
      <w:pPr>
        <w:pStyle w:val="a3"/>
        <w:spacing w:before="0" w:beforeAutospacing="0" w:after="0" w:line="360" w:lineRule="auto"/>
        <w:rPr>
          <w:sz w:val="28"/>
          <w:szCs w:val="28"/>
          <w:lang w:val="uk-UA"/>
        </w:rPr>
      </w:pPr>
      <w:r w:rsidRPr="008654EA">
        <w:rPr>
          <w:color w:val="000000"/>
          <w:sz w:val="28"/>
          <w:szCs w:val="28"/>
          <w:lang w:val="uk-UA"/>
        </w:rPr>
        <w:t>Дисертація містить результати власних досліджень. Використання ідей, результатів і текстів інших авторів мають посилання на відповідне джерело</w:t>
      </w:r>
    </w:p>
    <w:p w:rsidR="008654EA" w:rsidRPr="005A70AC" w:rsidRDefault="008654EA" w:rsidP="008654EA">
      <w:pPr>
        <w:pStyle w:val="a3"/>
        <w:spacing w:before="0" w:beforeAutospacing="0" w:after="0" w:line="360" w:lineRule="auto"/>
        <w:rPr>
          <w:sz w:val="28"/>
          <w:szCs w:val="28"/>
        </w:rPr>
      </w:pPr>
      <w:r w:rsidRPr="008654EA">
        <w:rPr>
          <w:color w:val="000000"/>
          <w:sz w:val="28"/>
          <w:szCs w:val="28"/>
          <w:lang w:val="uk-UA"/>
        </w:rPr>
        <w:t xml:space="preserve">__________________ </w:t>
      </w:r>
      <w:r w:rsidR="00752D4D">
        <w:rPr>
          <w:color w:val="000000"/>
          <w:sz w:val="28"/>
          <w:szCs w:val="28"/>
          <w:lang w:val="uk-UA"/>
        </w:rPr>
        <w:t>Н.</w:t>
      </w:r>
      <w:r w:rsidR="00126A3A">
        <w:rPr>
          <w:color w:val="000000"/>
          <w:sz w:val="28"/>
          <w:szCs w:val="28"/>
          <w:lang w:val="uk-UA"/>
        </w:rPr>
        <w:t xml:space="preserve"> </w:t>
      </w:r>
      <w:r w:rsidR="00752D4D">
        <w:rPr>
          <w:color w:val="000000"/>
          <w:sz w:val="28"/>
          <w:szCs w:val="28"/>
          <w:lang w:val="uk-UA"/>
        </w:rPr>
        <w:t>Ю. Ілікчієва</w:t>
      </w:r>
    </w:p>
    <w:p w:rsidR="005A70AC" w:rsidRPr="008654EA" w:rsidRDefault="005A70AC" w:rsidP="008654EA">
      <w:pPr>
        <w:pStyle w:val="a3"/>
        <w:spacing w:before="0" w:beforeAutospacing="0" w:after="0" w:line="360" w:lineRule="auto"/>
        <w:rPr>
          <w:sz w:val="28"/>
          <w:szCs w:val="28"/>
          <w:lang w:val="uk-UA"/>
        </w:rPr>
      </w:pPr>
    </w:p>
    <w:p w:rsidR="00B02A80" w:rsidRPr="005A70AC" w:rsidRDefault="007654BB" w:rsidP="005A70AC">
      <w:pPr>
        <w:pStyle w:val="a3"/>
        <w:spacing w:before="0" w:beforeAutospacing="0" w:after="0" w:line="360" w:lineRule="auto"/>
        <w:rPr>
          <w:sz w:val="28"/>
          <w:szCs w:val="28"/>
          <w:lang w:val="uk-UA"/>
        </w:rPr>
      </w:pPr>
      <w:r>
        <w:rPr>
          <w:color w:val="000000"/>
          <w:sz w:val="28"/>
          <w:szCs w:val="28"/>
          <w:lang w:val="uk-UA"/>
        </w:rPr>
        <w:t>Науковий керівник</w:t>
      </w:r>
      <w:r w:rsidR="004E64CE">
        <w:rPr>
          <w:color w:val="000000"/>
          <w:sz w:val="28"/>
          <w:szCs w:val="28"/>
          <w:lang w:val="uk-UA"/>
        </w:rPr>
        <w:t>:</w:t>
      </w:r>
      <w:r w:rsidR="008654EA" w:rsidRPr="008654EA">
        <w:rPr>
          <w:color w:val="000000"/>
          <w:sz w:val="28"/>
          <w:szCs w:val="28"/>
        </w:rPr>
        <w:t xml:space="preserve"> </w:t>
      </w:r>
      <w:r w:rsidR="00752D4D">
        <w:rPr>
          <w:color w:val="000000"/>
          <w:sz w:val="28"/>
          <w:szCs w:val="28"/>
          <w:lang w:val="uk-UA"/>
        </w:rPr>
        <w:t>Мацегора Ніна Анатоліївна</w:t>
      </w:r>
      <w:r w:rsidR="008654EA" w:rsidRPr="008654EA">
        <w:rPr>
          <w:color w:val="000000"/>
          <w:sz w:val="28"/>
          <w:szCs w:val="28"/>
          <w:lang w:val="uk-UA"/>
        </w:rPr>
        <w:t>,</w:t>
      </w:r>
      <w:r w:rsidR="008654EA" w:rsidRPr="008654EA">
        <w:rPr>
          <w:color w:val="000000"/>
          <w:sz w:val="28"/>
          <w:szCs w:val="28"/>
        </w:rPr>
        <w:t xml:space="preserve"> </w:t>
      </w:r>
      <w:r w:rsidR="008654EA" w:rsidRPr="008654EA">
        <w:rPr>
          <w:color w:val="000000"/>
          <w:sz w:val="28"/>
          <w:szCs w:val="28"/>
          <w:lang w:val="uk-UA"/>
        </w:rPr>
        <w:t>доктор медичних наук, професор</w:t>
      </w:r>
      <w:r w:rsidR="008654EA" w:rsidRPr="008654EA">
        <w:rPr>
          <w:b/>
          <w:bCs/>
          <w:color w:val="000000"/>
          <w:sz w:val="28"/>
          <w:szCs w:val="28"/>
          <w:lang w:val="uk-UA"/>
        </w:rPr>
        <w:t xml:space="preserve"> </w:t>
      </w:r>
    </w:p>
    <w:p w:rsidR="005A70AC" w:rsidRDefault="005A70AC" w:rsidP="008654EA">
      <w:pPr>
        <w:pStyle w:val="a3"/>
        <w:spacing w:before="0" w:beforeAutospacing="0" w:after="0" w:line="360" w:lineRule="auto"/>
        <w:jc w:val="center"/>
        <w:rPr>
          <w:color w:val="000000"/>
          <w:sz w:val="28"/>
          <w:szCs w:val="28"/>
          <w:lang w:val="uk-UA"/>
        </w:rPr>
      </w:pPr>
    </w:p>
    <w:p w:rsidR="008654EA" w:rsidRDefault="002366FC" w:rsidP="008654EA">
      <w:pPr>
        <w:pStyle w:val="a3"/>
        <w:spacing w:before="0" w:beforeAutospacing="0" w:after="0" w:line="360" w:lineRule="auto"/>
        <w:jc w:val="center"/>
        <w:rPr>
          <w:color w:val="000000"/>
          <w:sz w:val="28"/>
          <w:szCs w:val="28"/>
          <w:lang w:val="uk-UA"/>
        </w:rPr>
      </w:pPr>
      <w:r>
        <w:rPr>
          <w:color w:val="000000"/>
          <w:sz w:val="28"/>
          <w:szCs w:val="28"/>
          <w:lang w:val="uk-UA"/>
        </w:rPr>
        <w:t>Одеса – 20</w:t>
      </w:r>
      <w:r w:rsidR="00502761">
        <w:rPr>
          <w:color w:val="000000"/>
          <w:sz w:val="28"/>
          <w:szCs w:val="28"/>
          <w:lang w:val="uk-UA"/>
        </w:rPr>
        <w:t>2</w:t>
      </w:r>
      <w:r w:rsidR="00620840">
        <w:rPr>
          <w:color w:val="000000"/>
          <w:sz w:val="28"/>
          <w:szCs w:val="28"/>
          <w:lang w:val="uk-UA"/>
        </w:rPr>
        <w:t>0</w:t>
      </w:r>
    </w:p>
    <w:p w:rsidR="00EA755F" w:rsidRDefault="004F3FBA" w:rsidP="00D06E35">
      <w:pPr>
        <w:tabs>
          <w:tab w:val="left" w:pos="993"/>
        </w:tabs>
        <w:spacing w:after="0" w:line="360" w:lineRule="auto"/>
        <w:ind w:firstLine="992"/>
        <w:jc w:val="center"/>
        <w:rPr>
          <w:rFonts w:ascii="Times New Roman" w:hAnsi="Times New Roman" w:cs="Times New Roman"/>
          <w:b/>
          <w:color w:val="000000"/>
          <w:sz w:val="28"/>
          <w:szCs w:val="28"/>
          <w:lang w:val="uk-UA"/>
        </w:rPr>
      </w:pPr>
      <w:r w:rsidRPr="004F3FBA">
        <w:rPr>
          <w:rFonts w:ascii="Times New Roman" w:hAnsi="Times New Roman" w:cs="Times New Roman"/>
          <w:b/>
          <w:color w:val="000000"/>
          <w:sz w:val="28"/>
          <w:szCs w:val="28"/>
          <w:lang w:val="uk-UA"/>
        </w:rPr>
        <w:lastRenderedPageBreak/>
        <w:t>АНОТАЦІЯ</w:t>
      </w:r>
    </w:p>
    <w:p w:rsidR="00932D91" w:rsidRPr="004F3FBA" w:rsidRDefault="00932D91" w:rsidP="00D06E35">
      <w:pPr>
        <w:tabs>
          <w:tab w:val="left" w:pos="993"/>
        </w:tabs>
        <w:spacing w:after="0" w:line="360" w:lineRule="auto"/>
        <w:ind w:firstLine="992"/>
        <w:jc w:val="center"/>
        <w:rPr>
          <w:rFonts w:ascii="Times New Roman" w:hAnsi="Times New Roman" w:cs="Times New Roman"/>
          <w:b/>
          <w:color w:val="000000"/>
          <w:sz w:val="28"/>
          <w:szCs w:val="28"/>
          <w:lang w:val="uk-UA"/>
        </w:rPr>
      </w:pPr>
    </w:p>
    <w:p w:rsidR="004F3FBA" w:rsidRPr="00D06E35" w:rsidRDefault="004F3FBA" w:rsidP="00502761">
      <w:pPr>
        <w:pStyle w:val="a3"/>
        <w:spacing w:before="0" w:beforeAutospacing="0" w:after="0" w:line="360" w:lineRule="auto"/>
        <w:ind w:firstLine="709"/>
        <w:jc w:val="both"/>
        <w:rPr>
          <w:b/>
          <w:sz w:val="28"/>
          <w:szCs w:val="28"/>
          <w:lang w:val="uk-UA"/>
        </w:rPr>
      </w:pPr>
      <w:r w:rsidRPr="00B6599C">
        <w:rPr>
          <w:b/>
          <w:sz w:val="28"/>
          <w:szCs w:val="28"/>
          <w:lang w:val="uk-UA"/>
        </w:rPr>
        <w:t>Ілікчієва Н.</w:t>
      </w:r>
      <w:r w:rsidR="00620840" w:rsidRPr="00B6599C">
        <w:rPr>
          <w:b/>
          <w:sz w:val="28"/>
          <w:szCs w:val="28"/>
          <w:lang w:val="uk-UA"/>
        </w:rPr>
        <w:t xml:space="preserve"> </w:t>
      </w:r>
      <w:r w:rsidRPr="00B6599C">
        <w:rPr>
          <w:b/>
          <w:sz w:val="28"/>
          <w:szCs w:val="28"/>
          <w:lang w:val="uk-UA"/>
        </w:rPr>
        <w:t>Ю.</w:t>
      </w:r>
      <w:r w:rsidR="00502761" w:rsidRPr="00932D91">
        <w:rPr>
          <w:b/>
          <w:sz w:val="28"/>
          <w:szCs w:val="28"/>
          <w:lang w:val="uk-UA"/>
        </w:rPr>
        <w:t xml:space="preserve"> Диференційований підхід до застосування вазоактивних препаратів при ішемічній хворобі серця у сполученні з артеріальною та легеневою гіпертензіями</w:t>
      </w:r>
      <w:r w:rsidRPr="00932D91">
        <w:rPr>
          <w:b/>
          <w:sz w:val="28"/>
          <w:szCs w:val="28"/>
          <w:lang w:val="uk-UA"/>
        </w:rPr>
        <w:t>.</w:t>
      </w:r>
      <w:r w:rsidRPr="00D06E35">
        <w:rPr>
          <w:b/>
          <w:sz w:val="28"/>
          <w:szCs w:val="28"/>
          <w:lang w:val="uk-UA"/>
        </w:rPr>
        <w:t xml:space="preserve"> –</w:t>
      </w:r>
      <w:r w:rsidRPr="00D06E35">
        <w:rPr>
          <w:color w:val="000000"/>
          <w:sz w:val="28"/>
          <w:szCs w:val="28"/>
          <w:lang w:val="uk-UA"/>
        </w:rPr>
        <w:t> Кваліфікаційна наукова праця на правах рукопису.</w:t>
      </w:r>
    </w:p>
    <w:p w:rsidR="004F3FBA" w:rsidRDefault="004F3FBA" w:rsidP="004B027E">
      <w:pPr>
        <w:pStyle w:val="a3"/>
        <w:spacing w:before="0" w:beforeAutospacing="0" w:after="0" w:line="360" w:lineRule="auto"/>
        <w:ind w:firstLine="709"/>
        <w:jc w:val="both"/>
        <w:rPr>
          <w:sz w:val="28"/>
          <w:szCs w:val="28"/>
          <w:lang w:val="uk-UA"/>
        </w:rPr>
      </w:pPr>
      <w:r w:rsidRPr="004F3FBA">
        <w:rPr>
          <w:color w:val="000000"/>
          <w:spacing w:val="-1"/>
          <w:sz w:val="28"/>
          <w:szCs w:val="28"/>
          <w:lang w:val="uk-UA"/>
        </w:rPr>
        <w:t xml:space="preserve">Дисертація на здобуття наукового ступеня кандидата медичних </w:t>
      </w:r>
      <w:r w:rsidR="00D87471">
        <w:rPr>
          <w:color w:val="000000"/>
          <w:spacing w:val="-1"/>
          <w:sz w:val="28"/>
          <w:szCs w:val="28"/>
          <w:lang w:val="uk-UA"/>
        </w:rPr>
        <w:t>наук за спеціальністю 14.01.</w:t>
      </w:r>
      <w:r w:rsidR="00620840">
        <w:rPr>
          <w:color w:val="000000"/>
          <w:spacing w:val="-1"/>
          <w:sz w:val="28"/>
          <w:szCs w:val="28"/>
          <w:lang w:val="uk-UA"/>
        </w:rPr>
        <w:t xml:space="preserve">11 – </w:t>
      </w:r>
      <w:r w:rsidR="00DA30E6">
        <w:rPr>
          <w:color w:val="000000"/>
          <w:spacing w:val="-1"/>
          <w:sz w:val="28"/>
          <w:szCs w:val="28"/>
          <w:lang w:val="uk-UA"/>
        </w:rPr>
        <w:t>кардіологія</w:t>
      </w:r>
      <w:r w:rsidR="00B11ECE">
        <w:rPr>
          <w:color w:val="000000"/>
          <w:sz w:val="27"/>
          <w:szCs w:val="27"/>
          <w:lang w:val="uk-UA"/>
        </w:rPr>
        <w:t>. – </w:t>
      </w:r>
      <w:r w:rsidR="00B02A80">
        <w:rPr>
          <w:sz w:val="28"/>
          <w:szCs w:val="28"/>
          <w:lang w:val="uk-UA"/>
        </w:rPr>
        <w:t>Оде</w:t>
      </w:r>
      <w:r w:rsidR="00D95B81">
        <w:rPr>
          <w:sz w:val="28"/>
          <w:szCs w:val="28"/>
          <w:lang w:val="uk-UA"/>
        </w:rPr>
        <w:t xml:space="preserve">ський </w:t>
      </w:r>
      <w:r w:rsidR="00D95B81" w:rsidRPr="004B027E">
        <w:rPr>
          <w:color w:val="000000"/>
          <w:sz w:val="28"/>
          <w:szCs w:val="28"/>
          <w:lang w:val="uk-UA"/>
        </w:rPr>
        <w:t>національний медичний університет</w:t>
      </w:r>
      <w:r w:rsidR="00D95B81" w:rsidRPr="004B027E">
        <w:rPr>
          <w:color w:val="000000"/>
          <w:spacing w:val="-1"/>
          <w:sz w:val="28"/>
          <w:szCs w:val="28"/>
          <w:lang w:val="uk-UA"/>
        </w:rPr>
        <w:t xml:space="preserve"> </w:t>
      </w:r>
      <w:r w:rsidR="00D95B81" w:rsidRPr="004B027E">
        <w:rPr>
          <w:sz w:val="28"/>
          <w:szCs w:val="28"/>
          <w:lang w:val="uk-UA"/>
        </w:rPr>
        <w:t>МОЗ України.</w:t>
      </w:r>
    </w:p>
    <w:p w:rsidR="00B02A80" w:rsidRPr="004B027E" w:rsidRDefault="00B02A80" w:rsidP="004B027E">
      <w:pPr>
        <w:pStyle w:val="a3"/>
        <w:spacing w:before="0" w:beforeAutospacing="0" w:after="0" w:line="360" w:lineRule="auto"/>
        <w:ind w:firstLine="709"/>
        <w:jc w:val="both"/>
        <w:rPr>
          <w:sz w:val="28"/>
          <w:szCs w:val="28"/>
          <w:lang w:val="uk-UA"/>
        </w:rPr>
      </w:pPr>
      <w:r>
        <w:rPr>
          <w:sz w:val="28"/>
          <w:szCs w:val="28"/>
          <w:lang w:val="uk-UA"/>
        </w:rPr>
        <w:t>Захист відбудеться у спеціалізованій вченій раді Харківського національного медичного університету МОЗ України, Харків, 2020.</w:t>
      </w:r>
    </w:p>
    <w:p w:rsidR="004F3FBA" w:rsidRPr="00DE262A" w:rsidRDefault="004B027E" w:rsidP="00DE262A">
      <w:pPr>
        <w:pStyle w:val="a3"/>
        <w:shd w:val="clear" w:color="auto" w:fill="FFFFFF"/>
        <w:spacing w:before="0" w:beforeAutospacing="0" w:after="0" w:line="360" w:lineRule="auto"/>
        <w:ind w:firstLine="709"/>
        <w:jc w:val="both"/>
        <w:rPr>
          <w:sz w:val="28"/>
          <w:szCs w:val="28"/>
          <w:shd w:val="clear" w:color="auto" w:fill="FFFFFF"/>
          <w:lang w:val="uk-UA"/>
        </w:rPr>
      </w:pPr>
      <w:r w:rsidRPr="004B027E">
        <w:rPr>
          <w:sz w:val="28"/>
          <w:szCs w:val="28"/>
          <w:lang w:val="uk-UA"/>
        </w:rPr>
        <w:t xml:space="preserve">У дисертаційній роботі представлені нові підходи до розв`язання актуального завдання кардіології, що полягає у підвищенні ефективності </w:t>
      </w:r>
      <w:r w:rsidRPr="004B027E">
        <w:rPr>
          <w:sz w:val="28"/>
          <w:szCs w:val="28"/>
          <w:shd w:val="clear" w:color="auto" w:fill="FFFFFF"/>
          <w:lang w:val="uk-UA"/>
        </w:rPr>
        <w:t>лікування хворих на ішемічну хворобу серця (ІХС)</w:t>
      </w:r>
      <w:r>
        <w:rPr>
          <w:sz w:val="28"/>
          <w:szCs w:val="28"/>
          <w:shd w:val="clear" w:color="auto" w:fill="FFFFFF"/>
          <w:lang w:val="uk-UA"/>
        </w:rPr>
        <w:t xml:space="preserve"> </w:t>
      </w:r>
      <w:r w:rsidRPr="004B027E">
        <w:rPr>
          <w:sz w:val="28"/>
          <w:szCs w:val="28"/>
          <w:shd w:val="clear" w:color="auto" w:fill="FFFFFF"/>
          <w:lang w:val="uk-UA"/>
        </w:rPr>
        <w:t>у сполученні з артеріальною</w:t>
      </w:r>
      <w:r>
        <w:rPr>
          <w:sz w:val="28"/>
          <w:szCs w:val="28"/>
          <w:shd w:val="clear" w:color="auto" w:fill="FFFFFF"/>
          <w:lang w:val="uk-UA"/>
        </w:rPr>
        <w:t xml:space="preserve"> </w:t>
      </w:r>
      <w:r w:rsidRPr="004B027E">
        <w:rPr>
          <w:sz w:val="28"/>
          <w:szCs w:val="28"/>
          <w:shd w:val="clear" w:color="auto" w:fill="FFFFFF"/>
          <w:lang w:val="uk-UA"/>
        </w:rPr>
        <w:t>(АГ</w:t>
      </w:r>
      <w:r>
        <w:rPr>
          <w:sz w:val="28"/>
          <w:szCs w:val="28"/>
          <w:shd w:val="clear" w:color="auto" w:fill="FFFFFF"/>
          <w:lang w:val="uk-UA"/>
        </w:rPr>
        <w:t>)</w:t>
      </w:r>
      <w:r w:rsidRPr="004B027E">
        <w:rPr>
          <w:sz w:val="28"/>
          <w:szCs w:val="28"/>
          <w:shd w:val="clear" w:color="auto" w:fill="FFFFFF"/>
          <w:lang w:val="uk-UA"/>
        </w:rPr>
        <w:t xml:space="preserve"> та легеневою гіпертензіями</w:t>
      </w:r>
      <w:r>
        <w:rPr>
          <w:sz w:val="28"/>
          <w:szCs w:val="28"/>
          <w:shd w:val="clear" w:color="auto" w:fill="FFFFFF"/>
          <w:lang w:val="uk-UA"/>
        </w:rPr>
        <w:t xml:space="preserve"> (Л</w:t>
      </w:r>
      <w:r w:rsidRPr="004F3FBA">
        <w:rPr>
          <w:sz w:val="28"/>
          <w:szCs w:val="28"/>
          <w:shd w:val="clear" w:color="auto" w:fill="FFFFFF"/>
          <w:lang w:val="uk-UA"/>
        </w:rPr>
        <w:t>Г</w:t>
      </w:r>
      <w:r>
        <w:rPr>
          <w:sz w:val="28"/>
          <w:szCs w:val="28"/>
          <w:shd w:val="clear" w:color="auto" w:fill="FFFFFF"/>
          <w:lang w:val="uk-UA"/>
        </w:rPr>
        <w:t>)</w:t>
      </w:r>
      <w:r w:rsidRPr="004B027E">
        <w:rPr>
          <w:sz w:val="28"/>
          <w:szCs w:val="28"/>
          <w:shd w:val="clear" w:color="auto" w:fill="FFFFFF"/>
          <w:lang w:val="uk-UA"/>
        </w:rPr>
        <w:t xml:space="preserve">, ускладнених </w:t>
      </w:r>
      <w:r>
        <w:rPr>
          <w:sz w:val="28"/>
          <w:szCs w:val="28"/>
          <w:shd w:val="clear" w:color="auto" w:fill="FFFFFF"/>
          <w:lang w:val="uk-UA"/>
        </w:rPr>
        <w:t>хронічною</w:t>
      </w:r>
      <w:r w:rsidRPr="004B027E">
        <w:rPr>
          <w:sz w:val="28"/>
          <w:szCs w:val="28"/>
          <w:shd w:val="clear" w:color="auto" w:fill="FFFFFF"/>
          <w:lang w:val="uk-UA"/>
        </w:rPr>
        <w:t xml:space="preserve"> серцевою недостатністю</w:t>
      </w:r>
      <w:r>
        <w:rPr>
          <w:sz w:val="28"/>
          <w:szCs w:val="28"/>
          <w:shd w:val="clear" w:color="auto" w:fill="FFFFFF"/>
          <w:lang w:val="uk-UA"/>
        </w:rPr>
        <w:t xml:space="preserve"> (</w:t>
      </w:r>
      <w:r w:rsidRPr="004F3FBA">
        <w:rPr>
          <w:sz w:val="28"/>
          <w:szCs w:val="28"/>
          <w:shd w:val="clear" w:color="auto" w:fill="FFFFFF"/>
          <w:lang w:val="uk-UA"/>
        </w:rPr>
        <w:t>ХСН</w:t>
      </w:r>
      <w:r>
        <w:rPr>
          <w:sz w:val="28"/>
          <w:szCs w:val="28"/>
          <w:shd w:val="clear" w:color="auto" w:fill="FFFFFF"/>
          <w:lang w:val="uk-UA"/>
        </w:rPr>
        <w:t>)</w:t>
      </w:r>
      <w:r w:rsidRPr="004B027E">
        <w:rPr>
          <w:sz w:val="28"/>
          <w:szCs w:val="28"/>
          <w:shd w:val="clear" w:color="auto" w:fill="FFFFFF"/>
          <w:lang w:val="uk-UA"/>
        </w:rPr>
        <w:t xml:space="preserve"> ІІА і ІІБ стадій</w:t>
      </w:r>
      <w:r w:rsidR="00D06E35">
        <w:rPr>
          <w:sz w:val="28"/>
          <w:szCs w:val="28"/>
          <w:shd w:val="clear" w:color="auto" w:fill="FFFFFF"/>
          <w:lang w:val="uk-UA"/>
        </w:rPr>
        <w:t>,</w:t>
      </w:r>
      <w:r w:rsidRPr="004B027E">
        <w:rPr>
          <w:sz w:val="28"/>
          <w:szCs w:val="28"/>
          <w:shd w:val="clear" w:color="auto" w:fill="FFFFFF"/>
          <w:lang w:val="uk-UA"/>
        </w:rPr>
        <w:t xml:space="preserve"> шляхом </w:t>
      </w:r>
      <w:r w:rsidRPr="004B027E">
        <w:rPr>
          <w:sz w:val="28"/>
          <w:szCs w:val="28"/>
          <w:lang w:val="uk-UA"/>
        </w:rPr>
        <w:t xml:space="preserve">удосконалення </w:t>
      </w:r>
      <w:r w:rsidRPr="004B027E">
        <w:rPr>
          <w:sz w:val="28"/>
          <w:szCs w:val="28"/>
          <w:shd w:val="clear" w:color="auto" w:fill="FFFFFF"/>
          <w:lang w:val="uk-UA"/>
        </w:rPr>
        <w:t xml:space="preserve">алгоритму </w:t>
      </w:r>
      <w:r w:rsidRPr="00DE262A">
        <w:rPr>
          <w:sz w:val="28"/>
          <w:szCs w:val="28"/>
          <w:shd w:val="clear" w:color="auto" w:fill="FFFFFF"/>
          <w:lang w:val="uk-UA"/>
        </w:rPr>
        <w:t>диференційованого застосування ізосорбіда динітрату, амлодипіну та силденафілу на підставі урахування особливостей перебігу захворювання.</w:t>
      </w:r>
    </w:p>
    <w:p w:rsidR="00DE262A" w:rsidRDefault="004B027E" w:rsidP="00DE262A">
      <w:pPr>
        <w:pStyle w:val="a3"/>
        <w:spacing w:before="0" w:beforeAutospacing="0" w:after="0" w:line="360" w:lineRule="auto"/>
        <w:ind w:firstLine="709"/>
        <w:jc w:val="both"/>
        <w:rPr>
          <w:color w:val="000000" w:themeColor="text1"/>
          <w:sz w:val="28"/>
          <w:szCs w:val="28"/>
          <w:lang w:val="uk-UA"/>
        </w:rPr>
      </w:pPr>
      <w:r w:rsidRPr="00DE262A">
        <w:rPr>
          <w:color w:val="000000"/>
          <w:sz w:val="28"/>
          <w:szCs w:val="28"/>
          <w:lang w:val="uk-UA"/>
        </w:rPr>
        <w:t>Найбільш розповсюдженими захворюваннями, які ускладнюються хронічною серцевою недостатністю, є ішемічна хвороба серця і артеріальна гіпертензія</w:t>
      </w:r>
      <w:r w:rsidRPr="00DE262A">
        <w:rPr>
          <w:sz w:val="28"/>
          <w:szCs w:val="28"/>
          <w:lang w:val="uk-UA"/>
        </w:rPr>
        <w:t xml:space="preserve">. </w:t>
      </w:r>
      <w:r w:rsidRPr="00DE262A">
        <w:rPr>
          <w:color w:val="000000"/>
          <w:sz w:val="28"/>
          <w:szCs w:val="28"/>
          <w:lang w:val="uk-UA"/>
        </w:rPr>
        <w:t xml:space="preserve">Тому при виборі препаратів для лікування ХСН у хворих на ІХС та АГ слід враховувати їх вплив </w:t>
      </w:r>
      <w:r w:rsidRPr="00DE262A">
        <w:rPr>
          <w:sz w:val="28"/>
          <w:szCs w:val="28"/>
          <w:lang w:val="uk-UA"/>
        </w:rPr>
        <w:t>як</w:t>
      </w:r>
      <w:r w:rsidRPr="00DE262A">
        <w:rPr>
          <w:color w:val="000000"/>
          <w:sz w:val="28"/>
          <w:szCs w:val="28"/>
          <w:lang w:val="uk-UA"/>
        </w:rPr>
        <w:t xml:space="preserve"> на коронарний кровотік, так і на системну гіпертензію та гемодинаміку в мал</w:t>
      </w:r>
      <w:r w:rsidR="00DE262A" w:rsidRPr="00DE262A">
        <w:rPr>
          <w:color w:val="000000"/>
          <w:sz w:val="28"/>
          <w:szCs w:val="28"/>
          <w:lang w:val="uk-UA"/>
        </w:rPr>
        <w:t>ому колі кровообігу, а саме</w:t>
      </w:r>
      <w:r w:rsidRPr="00DE262A">
        <w:rPr>
          <w:color w:val="000000"/>
          <w:sz w:val="28"/>
          <w:szCs w:val="28"/>
          <w:lang w:val="uk-UA"/>
        </w:rPr>
        <w:t xml:space="preserve"> тиск у легеневій артерії, які формують гіпоксичні та дистрофічні явища у серцевому м’язі і впливають на перебіг ХСН</w:t>
      </w:r>
      <w:r w:rsidRPr="00DE262A">
        <w:rPr>
          <w:sz w:val="28"/>
          <w:szCs w:val="28"/>
          <w:lang w:val="uk-UA"/>
        </w:rPr>
        <w:t xml:space="preserve">. </w:t>
      </w:r>
    </w:p>
    <w:p w:rsidR="004B027E" w:rsidRPr="00DE262A" w:rsidRDefault="00DE262A" w:rsidP="00DE262A">
      <w:pPr>
        <w:pStyle w:val="a3"/>
        <w:spacing w:before="0" w:beforeAutospacing="0" w:after="0" w:line="360" w:lineRule="auto"/>
        <w:ind w:firstLine="709"/>
        <w:jc w:val="both"/>
        <w:rPr>
          <w:sz w:val="28"/>
          <w:szCs w:val="28"/>
          <w:lang w:val="uk-UA"/>
        </w:rPr>
      </w:pPr>
      <w:r w:rsidRPr="00DE262A">
        <w:rPr>
          <w:sz w:val="28"/>
          <w:szCs w:val="28"/>
          <w:shd w:val="clear" w:color="auto" w:fill="FFFFFF"/>
          <w:lang w:val="uk-UA"/>
        </w:rPr>
        <w:t>З метою корекції легеневої гіпертензії у хворих на ІХС у сполученні з АГ заслуговує на увагу застосування як неспецифічних (нітрати, антагоністи кальцію), так і специфічних</w:t>
      </w:r>
      <w:r w:rsidR="00D06E35">
        <w:rPr>
          <w:sz w:val="28"/>
          <w:szCs w:val="28"/>
          <w:shd w:val="clear" w:color="auto" w:fill="FFFFFF"/>
          <w:lang w:val="uk-UA"/>
        </w:rPr>
        <w:t xml:space="preserve"> (силденафіл)</w:t>
      </w:r>
      <w:r w:rsidRPr="00DE262A">
        <w:rPr>
          <w:sz w:val="28"/>
          <w:szCs w:val="28"/>
          <w:shd w:val="clear" w:color="auto" w:fill="FFFFFF"/>
          <w:lang w:val="uk-UA"/>
        </w:rPr>
        <w:t xml:space="preserve"> вазодилататорів. Необхідність використання вазодилататорів </w:t>
      </w:r>
      <w:r w:rsidR="00D06E35">
        <w:rPr>
          <w:sz w:val="28"/>
          <w:szCs w:val="28"/>
          <w:shd w:val="clear" w:color="auto" w:fill="FFFFFF"/>
          <w:lang w:val="uk-UA"/>
        </w:rPr>
        <w:t>з</w:t>
      </w:r>
      <w:r w:rsidRPr="00DE262A">
        <w:rPr>
          <w:sz w:val="28"/>
          <w:szCs w:val="28"/>
          <w:shd w:val="clear" w:color="auto" w:fill="FFFFFF"/>
          <w:lang w:val="uk-UA"/>
        </w:rPr>
        <w:t>умовлена певними клінічними ситуаціями, які ускладнюють переб</w:t>
      </w:r>
      <w:r w:rsidRPr="00DE262A">
        <w:rPr>
          <w:sz w:val="28"/>
          <w:szCs w:val="28"/>
          <w:shd w:val="clear" w:color="auto" w:fill="FFFFFF"/>
        </w:rPr>
        <w:t xml:space="preserve">іг </w:t>
      </w:r>
      <w:r w:rsidRPr="00DE262A">
        <w:rPr>
          <w:sz w:val="28"/>
          <w:szCs w:val="28"/>
          <w:shd w:val="clear" w:color="auto" w:fill="FFFFFF"/>
          <w:lang w:val="uk-UA"/>
        </w:rPr>
        <w:t>серцевої</w:t>
      </w:r>
      <w:r w:rsidRPr="00DE262A">
        <w:rPr>
          <w:sz w:val="28"/>
          <w:szCs w:val="28"/>
          <w:shd w:val="clear" w:color="auto" w:fill="FFFFFF"/>
        </w:rPr>
        <w:t xml:space="preserve"> </w:t>
      </w:r>
      <w:r w:rsidRPr="00DE262A">
        <w:rPr>
          <w:sz w:val="28"/>
          <w:szCs w:val="28"/>
          <w:shd w:val="clear" w:color="auto" w:fill="FFFFFF"/>
          <w:lang w:val="uk-UA"/>
        </w:rPr>
        <w:t>декомпенсації.</w:t>
      </w:r>
      <w:r w:rsidR="00D06E35" w:rsidRPr="00D06E35">
        <w:rPr>
          <w:color w:val="000000" w:themeColor="text1"/>
          <w:sz w:val="28"/>
          <w:szCs w:val="28"/>
          <w:lang w:val="uk-UA"/>
        </w:rPr>
        <w:t xml:space="preserve"> </w:t>
      </w:r>
    </w:p>
    <w:p w:rsidR="007F1262" w:rsidRPr="00701C9E" w:rsidRDefault="007F1262" w:rsidP="007F1262">
      <w:pPr>
        <w:autoSpaceDE w:val="0"/>
        <w:autoSpaceDN w:val="0"/>
        <w:adjustRightInd w:val="0"/>
        <w:spacing w:after="0" w:line="360" w:lineRule="auto"/>
        <w:ind w:firstLine="709"/>
        <w:jc w:val="both"/>
        <w:rPr>
          <w:rFonts w:ascii="Times New Roman" w:hAnsi="Times New Roman" w:cs="Times New Roman"/>
          <w:color w:val="000000" w:themeColor="text1"/>
          <w:sz w:val="28"/>
          <w:szCs w:val="28"/>
        </w:rPr>
      </w:pPr>
      <w:r w:rsidRPr="007F1262">
        <w:rPr>
          <w:rFonts w:ascii="Times New Roman" w:hAnsi="Times New Roman" w:cs="Times New Roman"/>
          <w:color w:val="000000" w:themeColor="text1"/>
          <w:sz w:val="28"/>
          <w:szCs w:val="28"/>
          <w:lang w:val="uk-UA"/>
        </w:rPr>
        <w:lastRenderedPageBreak/>
        <w:t xml:space="preserve">При </w:t>
      </w:r>
      <w:r w:rsidR="00DE262A">
        <w:rPr>
          <w:rFonts w:ascii="Times New Roman" w:hAnsi="Times New Roman" w:cs="Times New Roman"/>
          <w:color w:val="000000" w:themeColor="text1"/>
          <w:sz w:val="28"/>
          <w:szCs w:val="28"/>
          <w:lang w:val="uk-UA"/>
        </w:rPr>
        <w:t>серцевій недостатності</w:t>
      </w:r>
      <w:r w:rsidRPr="007F1262">
        <w:rPr>
          <w:rFonts w:ascii="Times New Roman" w:hAnsi="Times New Roman" w:cs="Times New Roman"/>
          <w:color w:val="000000" w:themeColor="text1"/>
          <w:sz w:val="28"/>
          <w:szCs w:val="28"/>
          <w:lang w:val="uk-UA"/>
        </w:rPr>
        <w:t xml:space="preserve">, що формується у </w:t>
      </w:r>
      <w:r w:rsidR="00DE262A">
        <w:rPr>
          <w:rFonts w:ascii="Times New Roman" w:hAnsi="Times New Roman" w:cs="Times New Roman"/>
          <w:color w:val="000000" w:themeColor="text1"/>
          <w:sz w:val="28"/>
          <w:szCs w:val="28"/>
          <w:lang w:val="uk-UA"/>
        </w:rPr>
        <w:t>дослідженої категорії хворих</w:t>
      </w:r>
      <w:r w:rsidRPr="007F1262">
        <w:rPr>
          <w:rFonts w:ascii="Times New Roman" w:hAnsi="Times New Roman" w:cs="Times New Roman"/>
          <w:color w:val="000000" w:themeColor="text1"/>
          <w:sz w:val="28"/>
          <w:szCs w:val="28"/>
          <w:lang w:val="uk-UA"/>
        </w:rPr>
        <w:t xml:space="preserve">, відбувається гемодинамічне перевантаження тиском спочатку у лівому шлуночку </w:t>
      </w:r>
      <w:r w:rsidRPr="007F1262">
        <w:rPr>
          <w:rFonts w:ascii="Times New Roman" w:hAnsi="Times New Roman" w:cs="Times New Roman"/>
          <w:color w:val="000000" w:themeColor="text1"/>
          <w:sz w:val="28"/>
          <w:szCs w:val="28"/>
          <w:highlight w:val="white"/>
          <w:lang w:val="uk-UA"/>
        </w:rPr>
        <w:t>серця</w:t>
      </w:r>
      <w:r w:rsidR="00DE262A">
        <w:rPr>
          <w:rFonts w:ascii="Times New Roman" w:hAnsi="Times New Roman" w:cs="Times New Roman"/>
          <w:color w:val="000000" w:themeColor="text1"/>
          <w:sz w:val="28"/>
          <w:szCs w:val="28"/>
          <w:lang w:val="uk-UA"/>
        </w:rPr>
        <w:t>, а далі,</w:t>
      </w:r>
      <w:r w:rsidRPr="007F1262">
        <w:rPr>
          <w:rFonts w:ascii="Times New Roman" w:hAnsi="Times New Roman" w:cs="Times New Roman"/>
          <w:color w:val="000000" w:themeColor="text1"/>
          <w:sz w:val="28"/>
          <w:szCs w:val="28"/>
          <w:lang w:val="uk-UA"/>
        </w:rPr>
        <w:t xml:space="preserve"> </w:t>
      </w:r>
      <w:r w:rsidRPr="007F1262">
        <w:rPr>
          <w:rFonts w:ascii="Times New Roman" w:hAnsi="Times New Roman" w:cs="Times New Roman"/>
          <w:color w:val="000000" w:themeColor="text1"/>
          <w:sz w:val="28"/>
          <w:szCs w:val="28"/>
          <w:highlight w:val="white"/>
          <w:lang w:val="uk-UA"/>
        </w:rPr>
        <w:t>внаслідок пору</w:t>
      </w:r>
      <w:r w:rsidR="00061E6D">
        <w:rPr>
          <w:rFonts w:ascii="Times New Roman" w:hAnsi="Times New Roman" w:cs="Times New Roman"/>
          <w:color w:val="000000" w:themeColor="text1"/>
          <w:sz w:val="28"/>
          <w:szCs w:val="28"/>
          <w:highlight w:val="white"/>
          <w:lang w:val="uk-UA"/>
        </w:rPr>
        <w:t>шення його систолічної функції,</w:t>
      </w:r>
      <w:r w:rsidRPr="007F1262">
        <w:rPr>
          <w:rFonts w:ascii="Times New Roman" w:hAnsi="Times New Roman" w:cs="Times New Roman"/>
          <w:color w:val="000000" w:themeColor="text1"/>
          <w:sz w:val="28"/>
          <w:szCs w:val="28"/>
          <w:highlight w:val="white"/>
          <w:lang w:val="uk-UA"/>
        </w:rPr>
        <w:t xml:space="preserve"> формуються застійні явища та підвищення тиску в лівому передсерді. </w:t>
      </w:r>
      <w:r w:rsidRPr="00701C9E">
        <w:rPr>
          <w:rFonts w:ascii="Times New Roman" w:hAnsi="Times New Roman" w:cs="Times New Roman"/>
          <w:color w:val="000000" w:themeColor="text1"/>
          <w:sz w:val="28"/>
          <w:szCs w:val="28"/>
          <w:highlight w:val="white"/>
        </w:rPr>
        <w:t>У відповідь на пасивну зворотн</w:t>
      </w:r>
      <w:r w:rsidR="00620840">
        <w:rPr>
          <w:rFonts w:ascii="Times New Roman" w:hAnsi="Times New Roman" w:cs="Times New Roman"/>
          <w:color w:val="000000" w:themeColor="text1"/>
          <w:sz w:val="28"/>
          <w:szCs w:val="28"/>
          <w:highlight w:val="white"/>
        </w:rPr>
        <w:t>у</w:t>
      </w:r>
      <w:r w:rsidRPr="00701C9E">
        <w:rPr>
          <w:rFonts w:ascii="Times New Roman" w:hAnsi="Times New Roman" w:cs="Times New Roman"/>
          <w:color w:val="000000" w:themeColor="text1"/>
          <w:sz w:val="28"/>
          <w:szCs w:val="28"/>
          <w:highlight w:val="white"/>
        </w:rPr>
        <w:t xml:space="preserve"> передачу тиску наповнення в </w:t>
      </w:r>
      <w:r w:rsidRPr="00701C9E">
        <w:rPr>
          <w:rFonts w:ascii="Times New Roman" w:hAnsi="Times New Roman" w:cs="Times New Roman"/>
          <w:color w:val="000000" w:themeColor="text1"/>
          <w:sz w:val="28"/>
          <w:szCs w:val="28"/>
        </w:rPr>
        <w:t>системі малого кол</w:t>
      </w:r>
      <w:r>
        <w:rPr>
          <w:rFonts w:ascii="Times New Roman" w:hAnsi="Times New Roman" w:cs="Times New Roman"/>
          <w:color w:val="000000" w:themeColor="text1"/>
          <w:sz w:val="28"/>
          <w:szCs w:val="28"/>
        </w:rPr>
        <w:t>а</w:t>
      </w:r>
      <w:r w:rsidR="00620840">
        <w:rPr>
          <w:rFonts w:ascii="Times New Roman" w:hAnsi="Times New Roman" w:cs="Times New Roman"/>
          <w:color w:val="000000" w:themeColor="text1"/>
          <w:sz w:val="28"/>
          <w:szCs w:val="28"/>
        </w:rPr>
        <w:t xml:space="preserve"> кровообігу, тобто</w:t>
      </w:r>
      <w:r w:rsidRPr="00701C9E">
        <w:rPr>
          <w:rFonts w:ascii="Times New Roman" w:hAnsi="Times New Roman" w:cs="Times New Roman"/>
          <w:color w:val="000000" w:themeColor="text1"/>
          <w:sz w:val="28"/>
          <w:szCs w:val="28"/>
        </w:rPr>
        <w:t xml:space="preserve"> в легеневій артерії, </w:t>
      </w:r>
      <w:r w:rsidRPr="00701C9E">
        <w:rPr>
          <w:rFonts w:ascii="Times New Roman" w:hAnsi="Times New Roman" w:cs="Times New Roman"/>
          <w:color w:val="000000" w:themeColor="text1"/>
          <w:sz w:val="28"/>
          <w:szCs w:val="28"/>
          <w:highlight w:val="white"/>
        </w:rPr>
        <w:t xml:space="preserve">розвивається </w:t>
      </w:r>
      <w:r w:rsidRPr="00701C9E">
        <w:rPr>
          <w:rFonts w:ascii="Times New Roman" w:hAnsi="Times New Roman" w:cs="Times New Roman"/>
          <w:color w:val="000000" w:themeColor="text1"/>
          <w:sz w:val="28"/>
          <w:szCs w:val="28"/>
        </w:rPr>
        <w:t xml:space="preserve">вторинна </w:t>
      </w:r>
      <w:r w:rsidR="00620840">
        <w:rPr>
          <w:rFonts w:ascii="Times New Roman" w:hAnsi="Times New Roman" w:cs="Times New Roman"/>
          <w:color w:val="000000" w:themeColor="text1"/>
          <w:sz w:val="28"/>
          <w:szCs w:val="28"/>
        </w:rPr>
        <w:t>ЛГ</w:t>
      </w:r>
      <w:r w:rsidRPr="00701C9E">
        <w:rPr>
          <w:rFonts w:ascii="Times New Roman" w:hAnsi="Times New Roman" w:cs="Times New Roman"/>
          <w:color w:val="000000" w:themeColor="text1"/>
          <w:sz w:val="28"/>
          <w:szCs w:val="28"/>
        </w:rPr>
        <w:t xml:space="preserve">, яка сприяє </w:t>
      </w:r>
      <w:r>
        <w:rPr>
          <w:rFonts w:ascii="Times New Roman" w:hAnsi="Times New Roman" w:cs="Times New Roman"/>
          <w:color w:val="000000" w:themeColor="text1"/>
          <w:sz w:val="28"/>
          <w:szCs w:val="28"/>
        </w:rPr>
        <w:t>с</w:t>
      </w:r>
      <w:r w:rsidRPr="00701C9E">
        <w:rPr>
          <w:rFonts w:ascii="Times New Roman" w:hAnsi="Times New Roman" w:cs="Times New Roman"/>
          <w:color w:val="000000" w:themeColor="text1"/>
          <w:sz w:val="28"/>
          <w:szCs w:val="28"/>
        </w:rPr>
        <w:t xml:space="preserve">творенню </w:t>
      </w:r>
      <w:r>
        <w:rPr>
          <w:rFonts w:ascii="Times New Roman" w:hAnsi="Times New Roman" w:cs="Times New Roman"/>
          <w:color w:val="000000" w:themeColor="text1"/>
          <w:sz w:val="28"/>
          <w:szCs w:val="28"/>
        </w:rPr>
        <w:t>умов для</w:t>
      </w:r>
      <w:r w:rsidRPr="00701C9E">
        <w:rPr>
          <w:rFonts w:ascii="Times New Roman" w:hAnsi="Times New Roman" w:cs="Times New Roman"/>
          <w:color w:val="000000" w:themeColor="text1"/>
          <w:sz w:val="28"/>
          <w:szCs w:val="28"/>
        </w:rPr>
        <w:t xml:space="preserve"> переобтяж</w:t>
      </w:r>
      <w:r>
        <w:rPr>
          <w:rFonts w:ascii="Times New Roman" w:hAnsi="Times New Roman" w:cs="Times New Roman"/>
          <w:color w:val="000000" w:themeColor="text1"/>
          <w:sz w:val="28"/>
          <w:szCs w:val="28"/>
        </w:rPr>
        <w:t>е</w:t>
      </w:r>
      <w:r w:rsidRPr="00701C9E">
        <w:rPr>
          <w:rFonts w:ascii="Times New Roman" w:hAnsi="Times New Roman" w:cs="Times New Roman"/>
          <w:color w:val="000000" w:themeColor="text1"/>
          <w:sz w:val="28"/>
          <w:szCs w:val="28"/>
        </w:rPr>
        <w:t>ння правого шлуночк</w:t>
      </w:r>
      <w:r>
        <w:rPr>
          <w:rFonts w:ascii="Times New Roman" w:hAnsi="Times New Roman" w:cs="Times New Roman"/>
          <w:color w:val="000000" w:themeColor="text1"/>
          <w:sz w:val="28"/>
          <w:szCs w:val="28"/>
        </w:rPr>
        <w:t>а</w:t>
      </w:r>
      <w:r w:rsidRPr="00701C9E">
        <w:rPr>
          <w:rFonts w:ascii="Times New Roman" w:hAnsi="Times New Roman" w:cs="Times New Roman"/>
          <w:color w:val="000000" w:themeColor="text1"/>
          <w:sz w:val="28"/>
          <w:szCs w:val="28"/>
        </w:rPr>
        <w:t xml:space="preserve"> (ПШ) серця. </w:t>
      </w:r>
    </w:p>
    <w:p w:rsidR="00DE262A" w:rsidRPr="00932D91" w:rsidRDefault="007F1262" w:rsidP="00932D91">
      <w:pPr>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701C9E">
        <w:rPr>
          <w:rFonts w:ascii="Times New Roman" w:hAnsi="Times New Roman" w:cs="Times New Roman"/>
          <w:color w:val="000000" w:themeColor="text1"/>
          <w:sz w:val="28"/>
          <w:szCs w:val="28"/>
          <w:highlight w:val="white"/>
        </w:rPr>
        <w:t xml:space="preserve">У пацієнтів з прогресуючою ХСН ці механічні компоненти венозного застою провокують поєднання легеневої вазоконстрикції, зниженої доступності </w:t>
      </w:r>
      <w:r w:rsidR="00881FC8">
        <w:rPr>
          <w:rFonts w:ascii="Times New Roman" w:hAnsi="Times New Roman" w:cs="Times New Roman"/>
          <w:color w:val="000000" w:themeColor="text1"/>
          <w:sz w:val="28"/>
          <w:szCs w:val="28"/>
          <w:highlight w:val="white"/>
          <w:lang w:val="uk-UA"/>
        </w:rPr>
        <w:t>монооксиду азоту (</w:t>
      </w:r>
      <w:r w:rsidR="00881FC8">
        <w:rPr>
          <w:rFonts w:ascii="Times New Roman" w:hAnsi="Times New Roman" w:cs="Times New Roman"/>
          <w:color w:val="000000" w:themeColor="text1"/>
          <w:sz w:val="28"/>
          <w:szCs w:val="28"/>
          <w:highlight w:val="white"/>
          <w:lang w:val="en-US"/>
        </w:rPr>
        <w:t>NO</w:t>
      </w:r>
      <w:r w:rsidR="00881FC8">
        <w:rPr>
          <w:rFonts w:ascii="Times New Roman" w:hAnsi="Times New Roman" w:cs="Times New Roman"/>
          <w:color w:val="000000" w:themeColor="text1"/>
          <w:sz w:val="28"/>
          <w:szCs w:val="28"/>
          <w:highlight w:val="white"/>
          <w:lang w:val="uk-UA"/>
        </w:rPr>
        <w:t>)</w:t>
      </w:r>
      <w:r w:rsidRPr="00701C9E">
        <w:rPr>
          <w:rFonts w:ascii="Times New Roman" w:hAnsi="Times New Roman" w:cs="Times New Roman"/>
          <w:color w:val="000000" w:themeColor="text1"/>
          <w:sz w:val="28"/>
          <w:szCs w:val="28"/>
          <w:highlight w:val="white"/>
        </w:rPr>
        <w:t>, підвищеної експресії ендотеліну, зниженої чутливості до індукованої натрійуретичним пептидом вазодилатації, ремоделювання судин та серця. Усе це відбувається на тлі формування ригідності гіпертрофованого міокард</w:t>
      </w:r>
      <w:r w:rsidR="00620840">
        <w:rPr>
          <w:rFonts w:ascii="Times New Roman" w:hAnsi="Times New Roman" w:cs="Times New Roman"/>
          <w:color w:val="000000" w:themeColor="text1"/>
          <w:sz w:val="28"/>
          <w:szCs w:val="28"/>
          <w:highlight w:val="white"/>
        </w:rPr>
        <w:t>а</w:t>
      </w:r>
      <w:r w:rsidRPr="00701C9E">
        <w:rPr>
          <w:rFonts w:ascii="Times New Roman" w:hAnsi="Times New Roman" w:cs="Times New Roman"/>
          <w:color w:val="000000" w:themeColor="text1"/>
          <w:sz w:val="28"/>
          <w:szCs w:val="28"/>
          <w:highlight w:val="white"/>
        </w:rPr>
        <w:t xml:space="preserve"> з посиленням інтерстиціального</w:t>
      </w:r>
      <w:r w:rsidR="00881FC8">
        <w:rPr>
          <w:rFonts w:ascii="Times New Roman" w:hAnsi="Times New Roman" w:cs="Times New Roman"/>
          <w:color w:val="000000" w:themeColor="text1"/>
          <w:sz w:val="28"/>
          <w:szCs w:val="28"/>
          <w:highlight w:val="white"/>
        </w:rPr>
        <w:t xml:space="preserve"> фіброзу, до якого приєднується</w:t>
      </w:r>
      <w:r w:rsidRPr="00701C9E">
        <w:rPr>
          <w:rFonts w:ascii="Times New Roman" w:hAnsi="Times New Roman" w:cs="Times New Roman"/>
          <w:color w:val="000000" w:themeColor="text1"/>
          <w:sz w:val="28"/>
          <w:szCs w:val="28"/>
          <w:highlight w:val="white"/>
        </w:rPr>
        <w:t xml:space="preserve"> і міокардіальна недостатність внаслідок збільшення розмірів і зменшення </w:t>
      </w:r>
      <w:r w:rsidR="00620840">
        <w:rPr>
          <w:rFonts w:ascii="Times New Roman" w:hAnsi="Times New Roman" w:cs="Times New Roman"/>
          <w:color w:val="000000" w:themeColor="text1"/>
          <w:sz w:val="28"/>
          <w:szCs w:val="28"/>
          <w:highlight w:val="white"/>
          <w:lang w:val="uk-UA"/>
        </w:rPr>
        <w:t>кількості</w:t>
      </w:r>
      <w:r w:rsidRPr="00701C9E">
        <w:rPr>
          <w:rFonts w:ascii="Times New Roman" w:hAnsi="Times New Roman" w:cs="Times New Roman"/>
          <w:color w:val="000000" w:themeColor="text1"/>
          <w:sz w:val="28"/>
          <w:szCs w:val="28"/>
          <w:highlight w:val="white"/>
        </w:rPr>
        <w:t xml:space="preserve"> міоцитів, що викликане ішемією серцевого м’яз</w:t>
      </w:r>
      <w:r w:rsidR="00620840">
        <w:rPr>
          <w:rFonts w:ascii="Times New Roman" w:hAnsi="Times New Roman" w:cs="Times New Roman"/>
          <w:color w:val="000000" w:themeColor="text1"/>
          <w:sz w:val="28"/>
          <w:szCs w:val="28"/>
          <w:highlight w:val="white"/>
          <w:lang w:val="uk-UA"/>
        </w:rPr>
        <w:t>а</w:t>
      </w:r>
      <w:r w:rsidRPr="00701C9E">
        <w:rPr>
          <w:rFonts w:ascii="Times New Roman" w:hAnsi="Times New Roman" w:cs="Times New Roman"/>
          <w:color w:val="000000" w:themeColor="text1"/>
          <w:sz w:val="28"/>
          <w:szCs w:val="28"/>
          <w:highlight w:val="white"/>
        </w:rPr>
        <w:t xml:space="preserve"> та гемодинамічним </w:t>
      </w:r>
      <w:r w:rsidRPr="00932D91">
        <w:rPr>
          <w:rFonts w:ascii="Times New Roman" w:hAnsi="Times New Roman" w:cs="Times New Roman"/>
          <w:color w:val="000000" w:themeColor="text1"/>
          <w:sz w:val="28"/>
          <w:szCs w:val="28"/>
          <w:highlight w:val="white"/>
        </w:rPr>
        <w:t xml:space="preserve">перевантаженням. В результаті формується стійка ЛГ з підвищенням постнавантаження на ПШ, гіпертрофією і ремоделюванням ПШ з недостатністю останнього, а надалі </w:t>
      </w:r>
      <w:r w:rsidR="00620840" w:rsidRPr="00932D91">
        <w:rPr>
          <w:rFonts w:ascii="Times New Roman" w:hAnsi="Times New Roman" w:cs="Times New Roman"/>
          <w:color w:val="000000" w:themeColor="text1"/>
          <w:sz w:val="28"/>
          <w:szCs w:val="28"/>
          <w:highlight w:val="white"/>
          <w:lang w:val="uk-UA"/>
        </w:rPr>
        <w:t>й</w:t>
      </w:r>
      <w:r w:rsidRPr="00932D91">
        <w:rPr>
          <w:rFonts w:ascii="Times New Roman" w:hAnsi="Times New Roman" w:cs="Times New Roman"/>
          <w:color w:val="000000" w:themeColor="text1"/>
          <w:sz w:val="28"/>
          <w:szCs w:val="28"/>
          <w:highlight w:val="white"/>
        </w:rPr>
        <w:t xml:space="preserve"> правого передсердя (ПП), провідним критерієм діагностики якої є діаметр нижньої порожнистої вени (НПВ). </w:t>
      </w:r>
      <w:r w:rsidRPr="00932D91">
        <w:rPr>
          <w:rFonts w:ascii="Times New Roman" w:hAnsi="Times New Roman" w:cs="Times New Roman"/>
          <w:color w:val="000000" w:themeColor="text1"/>
          <w:sz w:val="28"/>
          <w:szCs w:val="28"/>
          <w:lang w:val="uk-UA"/>
        </w:rPr>
        <w:t>Тому функція ПШ є визнача</w:t>
      </w:r>
      <w:r w:rsidR="00620840" w:rsidRPr="00932D91">
        <w:rPr>
          <w:rFonts w:ascii="Times New Roman" w:hAnsi="Times New Roman" w:cs="Times New Roman"/>
          <w:color w:val="000000" w:themeColor="text1"/>
          <w:sz w:val="28"/>
          <w:szCs w:val="28"/>
          <w:lang w:val="uk-UA"/>
        </w:rPr>
        <w:t>льним</w:t>
      </w:r>
      <w:r w:rsidRPr="00932D91">
        <w:rPr>
          <w:rFonts w:ascii="Times New Roman" w:hAnsi="Times New Roman" w:cs="Times New Roman"/>
          <w:color w:val="000000" w:themeColor="text1"/>
          <w:sz w:val="28"/>
          <w:szCs w:val="28"/>
          <w:lang w:val="uk-UA"/>
        </w:rPr>
        <w:t xml:space="preserve"> фактором фізичної активності та прогнозу виживаності у хворих з ЛГ, рівень її ефективності має велике значення у хворих на ІХС </w:t>
      </w:r>
      <w:r w:rsidR="00620840" w:rsidRPr="00932D91">
        <w:rPr>
          <w:rFonts w:ascii="Times New Roman" w:hAnsi="Times New Roman" w:cs="Times New Roman"/>
          <w:color w:val="000000" w:themeColor="text1"/>
          <w:sz w:val="28"/>
          <w:szCs w:val="28"/>
          <w:lang w:val="uk-UA"/>
        </w:rPr>
        <w:t>і</w:t>
      </w:r>
      <w:r w:rsidRPr="00932D91">
        <w:rPr>
          <w:rFonts w:ascii="Times New Roman" w:hAnsi="Times New Roman" w:cs="Times New Roman"/>
          <w:color w:val="000000" w:themeColor="text1"/>
          <w:sz w:val="28"/>
          <w:szCs w:val="28"/>
          <w:lang w:val="uk-UA"/>
        </w:rPr>
        <w:t xml:space="preserve"> АГ.</w:t>
      </w:r>
    </w:p>
    <w:p w:rsidR="00D06E35" w:rsidRPr="006A68F8" w:rsidRDefault="00932D91" w:rsidP="006A68F8">
      <w:pPr>
        <w:pStyle w:val="a3"/>
        <w:shd w:val="clear" w:color="auto" w:fill="FFFFFF"/>
        <w:spacing w:before="0" w:beforeAutospacing="0" w:after="0" w:line="360" w:lineRule="auto"/>
        <w:ind w:firstLine="709"/>
        <w:jc w:val="both"/>
        <w:rPr>
          <w:sz w:val="28"/>
          <w:szCs w:val="28"/>
          <w:shd w:val="clear" w:color="auto" w:fill="FFFFFF"/>
          <w:lang w:val="uk-UA"/>
        </w:rPr>
      </w:pPr>
      <w:r w:rsidRPr="00932D91">
        <w:rPr>
          <w:sz w:val="28"/>
          <w:szCs w:val="28"/>
          <w:lang w:val="uk-UA"/>
        </w:rPr>
        <w:t>Незважаючи на численні дослідження механізму дії силденафілу, амлодипіну та ізосорбіда динітрату, досі залишаються не висвітлені особливості їхнього впливу на гемодинамічні</w:t>
      </w:r>
      <w:r w:rsidRPr="00932D91">
        <w:rPr>
          <w:sz w:val="28"/>
          <w:szCs w:val="28"/>
          <w:shd w:val="clear" w:color="auto" w:fill="FFFFFF"/>
          <w:lang w:val="uk-UA"/>
        </w:rPr>
        <w:t>, лабораторні показники та функціональний стан серцево-судинної системи хворих, які страждають на ІХС у сполученні з</w:t>
      </w:r>
      <w:r w:rsidR="00313344">
        <w:rPr>
          <w:sz w:val="28"/>
          <w:szCs w:val="28"/>
          <w:shd w:val="clear" w:color="auto" w:fill="FFFFFF"/>
          <w:lang w:val="uk-UA"/>
        </w:rPr>
        <w:t xml:space="preserve"> </w:t>
      </w:r>
      <w:r w:rsidRPr="00932D91">
        <w:rPr>
          <w:sz w:val="28"/>
          <w:szCs w:val="28"/>
          <w:shd w:val="clear" w:color="auto" w:fill="FFFFFF"/>
          <w:lang w:val="uk-UA"/>
        </w:rPr>
        <w:t>АГ та ЛГ</w:t>
      </w:r>
      <w:r w:rsidRPr="00932D91">
        <w:rPr>
          <w:sz w:val="28"/>
          <w:szCs w:val="28"/>
          <w:lang w:val="uk-UA"/>
        </w:rPr>
        <w:t xml:space="preserve">. </w:t>
      </w:r>
      <w:r w:rsidR="00E115A6">
        <w:rPr>
          <w:sz w:val="28"/>
          <w:szCs w:val="28"/>
          <w:lang w:val="uk-UA"/>
        </w:rPr>
        <w:t>Н</w:t>
      </w:r>
      <w:r w:rsidR="00313344">
        <w:rPr>
          <w:sz w:val="28"/>
          <w:szCs w:val="28"/>
          <w:lang w:val="uk-UA"/>
        </w:rPr>
        <w:t>евивченими залишаються</w:t>
      </w:r>
      <w:r w:rsidRPr="00932D91">
        <w:rPr>
          <w:sz w:val="28"/>
          <w:szCs w:val="28"/>
          <w:lang w:val="uk-UA"/>
        </w:rPr>
        <w:t xml:space="preserve"> питання </w:t>
      </w:r>
      <w:r w:rsidRPr="00932D91">
        <w:rPr>
          <w:sz w:val="28"/>
          <w:szCs w:val="28"/>
          <w:shd w:val="clear" w:color="auto" w:fill="FFFFFF"/>
          <w:lang w:val="uk-UA"/>
        </w:rPr>
        <w:t xml:space="preserve">диференційованого призначення запропонованих вазодилататорів та </w:t>
      </w:r>
      <w:r w:rsidRPr="00932D91">
        <w:rPr>
          <w:sz w:val="28"/>
          <w:szCs w:val="28"/>
          <w:lang w:val="uk-UA"/>
        </w:rPr>
        <w:t xml:space="preserve">тривалості їхнього позитивного впливу у застосованих лікувальних комплексах. Усе це </w:t>
      </w:r>
      <w:r w:rsidRPr="006A68F8">
        <w:rPr>
          <w:sz w:val="28"/>
          <w:szCs w:val="28"/>
          <w:lang w:val="uk-UA"/>
        </w:rPr>
        <w:t>зумовлює</w:t>
      </w:r>
      <w:r w:rsidRPr="006A68F8">
        <w:rPr>
          <w:sz w:val="28"/>
          <w:szCs w:val="28"/>
          <w:shd w:val="clear" w:color="auto" w:fill="FFFFFF"/>
          <w:lang w:val="uk-UA"/>
        </w:rPr>
        <w:t xml:space="preserve"> актуальність та доцільність проведеного дослідження. </w:t>
      </w:r>
    </w:p>
    <w:p w:rsidR="006A68F8" w:rsidRPr="006A68F8" w:rsidRDefault="006A68F8" w:rsidP="006A68F8">
      <w:pPr>
        <w:pStyle w:val="a3"/>
        <w:shd w:val="clear" w:color="auto" w:fill="FFFFFF"/>
        <w:spacing w:before="0" w:beforeAutospacing="0" w:after="0" w:line="360" w:lineRule="auto"/>
        <w:ind w:firstLine="709"/>
        <w:jc w:val="both"/>
        <w:rPr>
          <w:sz w:val="28"/>
          <w:szCs w:val="28"/>
          <w:lang w:val="uk-UA"/>
        </w:rPr>
      </w:pPr>
      <w:r w:rsidRPr="006A68F8">
        <w:rPr>
          <w:bCs/>
          <w:sz w:val="28"/>
          <w:szCs w:val="28"/>
          <w:lang w:val="uk-UA"/>
        </w:rPr>
        <w:lastRenderedPageBreak/>
        <w:t>Враховуючи вище зазначене</w:t>
      </w:r>
      <w:r>
        <w:rPr>
          <w:bCs/>
          <w:sz w:val="28"/>
          <w:szCs w:val="28"/>
          <w:lang w:val="uk-UA"/>
        </w:rPr>
        <w:t>,</w:t>
      </w:r>
      <w:r w:rsidRPr="006A68F8">
        <w:rPr>
          <w:bCs/>
          <w:sz w:val="28"/>
          <w:szCs w:val="28"/>
          <w:lang w:val="uk-UA"/>
        </w:rPr>
        <w:t xml:space="preserve"> у дисертаційному дослідженні було взято за мету</w:t>
      </w:r>
      <w:r w:rsidRPr="006A68F8">
        <w:rPr>
          <w:sz w:val="28"/>
          <w:szCs w:val="28"/>
          <w:lang w:val="uk-UA"/>
        </w:rPr>
        <w:t xml:space="preserve"> </w:t>
      </w:r>
      <w:r w:rsidRPr="006A68F8">
        <w:rPr>
          <w:sz w:val="28"/>
          <w:szCs w:val="28"/>
          <w:shd w:val="clear" w:color="auto" w:fill="FFFFFF"/>
          <w:lang w:val="uk-UA"/>
        </w:rPr>
        <w:t>підвищення ефективності лікування хворих на ішемічну хворобу серця у сполученні з артеріальною та легеневою гіпертензіями, ускладнених серцевою недостатністю ІІА та ІІБ стадій</w:t>
      </w:r>
      <w:r w:rsidRPr="006A68F8">
        <w:rPr>
          <w:color w:val="0070C0"/>
          <w:sz w:val="28"/>
          <w:szCs w:val="28"/>
          <w:shd w:val="clear" w:color="auto" w:fill="FFFFFF"/>
          <w:lang w:val="uk-UA"/>
        </w:rPr>
        <w:t xml:space="preserve"> </w:t>
      </w:r>
      <w:r w:rsidRPr="006A68F8">
        <w:rPr>
          <w:sz w:val="28"/>
          <w:szCs w:val="28"/>
          <w:shd w:val="clear" w:color="auto" w:fill="FFFFFF"/>
          <w:lang w:val="uk-UA"/>
        </w:rPr>
        <w:t>шляхом диференційованого застосування ізосорбіда динітрату, амлодипіну і силденафілу.</w:t>
      </w:r>
      <w:r w:rsidRPr="006A68F8">
        <w:rPr>
          <w:b/>
          <w:bCs/>
          <w:color w:val="000000"/>
          <w:sz w:val="28"/>
          <w:szCs w:val="28"/>
          <w:lang w:val="uk-UA"/>
        </w:rPr>
        <w:t xml:space="preserve"> </w:t>
      </w:r>
    </w:p>
    <w:p w:rsidR="006A68F8" w:rsidRPr="006A68F8" w:rsidRDefault="006A68F8" w:rsidP="006A68F8">
      <w:pPr>
        <w:pStyle w:val="a3"/>
        <w:spacing w:before="0" w:beforeAutospacing="0" w:after="0" w:line="360" w:lineRule="auto"/>
        <w:ind w:firstLine="709"/>
        <w:jc w:val="both"/>
        <w:rPr>
          <w:sz w:val="28"/>
          <w:szCs w:val="28"/>
          <w:lang w:val="uk-UA"/>
        </w:rPr>
      </w:pPr>
      <w:r w:rsidRPr="006A68F8">
        <w:rPr>
          <w:sz w:val="28"/>
          <w:szCs w:val="28"/>
          <w:lang w:val="uk-UA"/>
        </w:rPr>
        <w:t>Відповідно до мети та завдань дослідження обстежено 120 хворих на ІХС у сполученні з АГ та ЛГ у віці від 65 до 84 років (середній вік 72,29 ± 1,66), чоловічої та жіночої статі, ускладне</w:t>
      </w:r>
      <w:r>
        <w:rPr>
          <w:sz w:val="28"/>
          <w:szCs w:val="28"/>
          <w:lang w:val="uk-UA"/>
        </w:rPr>
        <w:t>них ХСН ІІА ФК ІІІ та ІІБ ФК ІV</w:t>
      </w:r>
      <w:r w:rsidRPr="006A68F8">
        <w:rPr>
          <w:sz w:val="28"/>
          <w:szCs w:val="28"/>
          <w:lang w:val="uk-UA"/>
        </w:rPr>
        <w:t>.</w:t>
      </w:r>
    </w:p>
    <w:p w:rsidR="006A68F8" w:rsidRPr="006A68F8" w:rsidRDefault="006A68F8" w:rsidP="006A68F8">
      <w:pPr>
        <w:pStyle w:val="a3"/>
        <w:spacing w:before="0" w:beforeAutospacing="0" w:after="0" w:line="360" w:lineRule="auto"/>
        <w:ind w:firstLine="709"/>
        <w:jc w:val="both"/>
        <w:rPr>
          <w:sz w:val="28"/>
          <w:szCs w:val="28"/>
          <w:lang w:val="uk-UA"/>
        </w:rPr>
      </w:pPr>
      <w:r w:rsidRPr="006A68F8">
        <w:rPr>
          <w:sz w:val="28"/>
          <w:szCs w:val="28"/>
          <w:lang w:val="uk-UA"/>
        </w:rPr>
        <w:t>Всі хворі були розподілені на клінічні групи, відповідно до застосованої комбінованої терапії.</w:t>
      </w:r>
    </w:p>
    <w:p w:rsidR="006A68F8" w:rsidRPr="006A68F8" w:rsidRDefault="006A68F8" w:rsidP="006A68F8">
      <w:pPr>
        <w:pStyle w:val="a3"/>
        <w:spacing w:before="0" w:beforeAutospacing="0" w:after="0" w:line="360" w:lineRule="auto"/>
        <w:ind w:firstLine="709"/>
        <w:jc w:val="both"/>
        <w:rPr>
          <w:sz w:val="28"/>
          <w:szCs w:val="28"/>
          <w:lang w:val="uk-UA"/>
        </w:rPr>
      </w:pPr>
      <w:r w:rsidRPr="006A68F8">
        <w:rPr>
          <w:sz w:val="28"/>
          <w:szCs w:val="28"/>
          <w:lang w:val="uk-UA"/>
        </w:rPr>
        <w:t>До першої клінічної групи увійшли 40 хворих з СН ІІА ФК ІІІ та ІІБ ФК І</w:t>
      </w:r>
      <w:r w:rsidRPr="006A68F8">
        <w:rPr>
          <w:sz w:val="28"/>
          <w:szCs w:val="28"/>
          <w:lang w:val="en-US"/>
        </w:rPr>
        <w:t>V</w:t>
      </w:r>
      <w:r w:rsidRPr="006A68F8">
        <w:rPr>
          <w:sz w:val="28"/>
          <w:szCs w:val="28"/>
          <w:lang w:val="uk-UA"/>
        </w:rPr>
        <w:t xml:space="preserve">, які приймали базисну терапію: бісопролол 2,5-5-10 мг на добу, спіронолактон 25 мг на добу, раміприл 2,5-5 мг на добу чи валсартан 40-80-160 мг на добу, варфарин (в залежності від рівня МНО) чи ацетилсаліцилова кислота 75 мг на добу, розувастатин 10-20 мг на добу, торасемід 20-40 мг на добу; </w:t>
      </w:r>
      <w:r>
        <w:rPr>
          <w:sz w:val="28"/>
          <w:szCs w:val="28"/>
          <w:lang w:val="uk-UA"/>
        </w:rPr>
        <w:t>як</w:t>
      </w:r>
      <w:r w:rsidRPr="006A68F8">
        <w:rPr>
          <w:sz w:val="28"/>
          <w:szCs w:val="28"/>
          <w:lang w:val="uk-UA"/>
        </w:rPr>
        <w:t xml:space="preserve"> вазоактивн</w:t>
      </w:r>
      <w:r>
        <w:rPr>
          <w:sz w:val="28"/>
          <w:szCs w:val="28"/>
          <w:lang w:val="uk-UA"/>
        </w:rPr>
        <w:t>ий</w:t>
      </w:r>
      <w:r w:rsidRPr="006A68F8">
        <w:rPr>
          <w:sz w:val="28"/>
          <w:szCs w:val="28"/>
          <w:lang w:val="uk-UA"/>
        </w:rPr>
        <w:t xml:space="preserve"> препарат використовували ретардну форму ізосорбіда динітрату</w:t>
      </w:r>
      <w:r w:rsidRPr="006A68F8">
        <w:rPr>
          <w:color w:val="FF0000"/>
          <w:sz w:val="28"/>
          <w:szCs w:val="28"/>
          <w:lang w:val="uk-UA"/>
        </w:rPr>
        <w:t xml:space="preserve"> </w:t>
      </w:r>
      <w:r w:rsidRPr="006A68F8">
        <w:rPr>
          <w:sz w:val="28"/>
          <w:szCs w:val="28"/>
          <w:lang w:val="uk-UA"/>
        </w:rPr>
        <w:t xml:space="preserve">20 мг 2 рази на добу, </w:t>
      </w:r>
      <w:r w:rsidRPr="006A68F8">
        <w:rPr>
          <w:i/>
          <w:sz w:val="28"/>
          <w:szCs w:val="28"/>
          <w:lang w:val="en-US"/>
        </w:rPr>
        <w:t>per</w:t>
      </w:r>
      <w:r w:rsidRPr="006A68F8">
        <w:rPr>
          <w:i/>
          <w:sz w:val="28"/>
          <w:szCs w:val="28"/>
          <w:lang w:val="uk-UA"/>
        </w:rPr>
        <w:t xml:space="preserve"> </w:t>
      </w:r>
      <w:r w:rsidRPr="006A68F8">
        <w:rPr>
          <w:i/>
          <w:sz w:val="28"/>
          <w:szCs w:val="28"/>
          <w:lang w:val="en-US"/>
        </w:rPr>
        <w:t>os</w:t>
      </w:r>
      <w:r w:rsidRPr="006A68F8">
        <w:rPr>
          <w:sz w:val="28"/>
          <w:szCs w:val="28"/>
          <w:lang w:val="uk-UA"/>
        </w:rPr>
        <w:t>. До другої клінічної групи увійшли 42 хворих з СН ІІА ФК ІІІ та ІІБ ФК І</w:t>
      </w:r>
      <w:r w:rsidRPr="006A68F8">
        <w:rPr>
          <w:sz w:val="28"/>
          <w:szCs w:val="28"/>
          <w:lang w:val="en-US"/>
        </w:rPr>
        <w:t>V</w:t>
      </w:r>
      <w:r w:rsidRPr="006A68F8">
        <w:rPr>
          <w:sz w:val="28"/>
          <w:szCs w:val="28"/>
          <w:lang w:val="uk-UA"/>
        </w:rPr>
        <w:t xml:space="preserve">, які приймали базисну терапію; </w:t>
      </w:r>
      <w:r>
        <w:rPr>
          <w:sz w:val="28"/>
          <w:szCs w:val="28"/>
          <w:lang w:val="uk-UA"/>
        </w:rPr>
        <w:t>як</w:t>
      </w:r>
      <w:r w:rsidRPr="006A68F8">
        <w:rPr>
          <w:sz w:val="28"/>
          <w:szCs w:val="28"/>
          <w:lang w:val="uk-UA"/>
        </w:rPr>
        <w:t xml:space="preserve"> вазодилататор призначався амлодипін в дозі 2,5 – 5 мг на добу, </w:t>
      </w:r>
      <w:r w:rsidRPr="006A68F8">
        <w:rPr>
          <w:i/>
          <w:sz w:val="28"/>
          <w:szCs w:val="28"/>
          <w:lang w:val="en-US"/>
        </w:rPr>
        <w:t>per</w:t>
      </w:r>
      <w:r w:rsidRPr="006A68F8">
        <w:rPr>
          <w:i/>
          <w:sz w:val="28"/>
          <w:szCs w:val="28"/>
          <w:lang w:val="uk-UA"/>
        </w:rPr>
        <w:t xml:space="preserve"> </w:t>
      </w:r>
      <w:r w:rsidRPr="006A68F8">
        <w:rPr>
          <w:i/>
          <w:sz w:val="28"/>
          <w:szCs w:val="28"/>
          <w:lang w:val="en-US"/>
        </w:rPr>
        <w:t>os</w:t>
      </w:r>
      <w:r w:rsidRPr="006A68F8">
        <w:rPr>
          <w:sz w:val="28"/>
          <w:szCs w:val="28"/>
          <w:lang w:val="uk-UA"/>
        </w:rPr>
        <w:t>.</w:t>
      </w:r>
      <w:r>
        <w:rPr>
          <w:sz w:val="28"/>
          <w:szCs w:val="28"/>
          <w:lang w:val="uk-UA"/>
        </w:rPr>
        <w:t xml:space="preserve"> До третьої клінічної групи</w:t>
      </w:r>
      <w:r w:rsidRPr="006A68F8">
        <w:rPr>
          <w:sz w:val="28"/>
          <w:szCs w:val="28"/>
          <w:lang w:val="uk-UA"/>
        </w:rPr>
        <w:t xml:space="preserve"> увійшли 38 хворих з СН ІІА ФК ІІІ та ІІБ ФК І</w:t>
      </w:r>
      <w:r w:rsidRPr="006A68F8">
        <w:rPr>
          <w:sz w:val="28"/>
          <w:szCs w:val="28"/>
          <w:lang w:val="en-US"/>
        </w:rPr>
        <w:t>V</w:t>
      </w:r>
      <w:r w:rsidRPr="006A68F8">
        <w:rPr>
          <w:sz w:val="28"/>
          <w:szCs w:val="28"/>
          <w:lang w:val="uk-UA"/>
        </w:rPr>
        <w:t xml:space="preserve">, які приймали базисну терапію; </w:t>
      </w:r>
      <w:r>
        <w:rPr>
          <w:sz w:val="28"/>
          <w:szCs w:val="28"/>
          <w:lang w:val="uk-UA"/>
        </w:rPr>
        <w:t>як</w:t>
      </w:r>
      <w:r w:rsidRPr="006A68F8">
        <w:rPr>
          <w:sz w:val="28"/>
          <w:szCs w:val="28"/>
          <w:lang w:val="uk-UA"/>
        </w:rPr>
        <w:t xml:space="preserve"> специфічн</w:t>
      </w:r>
      <w:r>
        <w:rPr>
          <w:sz w:val="28"/>
          <w:szCs w:val="28"/>
          <w:lang w:val="uk-UA"/>
        </w:rPr>
        <w:t>ий</w:t>
      </w:r>
      <w:r w:rsidRPr="006A68F8">
        <w:rPr>
          <w:sz w:val="28"/>
          <w:szCs w:val="28"/>
          <w:lang w:val="uk-UA"/>
        </w:rPr>
        <w:t xml:space="preserve"> вазодилататор застосований силденафіл в дозі 30 – 40 мг на добу, </w:t>
      </w:r>
      <w:r w:rsidRPr="006A68F8">
        <w:rPr>
          <w:i/>
          <w:sz w:val="28"/>
          <w:szCs w:val="28"/>
          <w:lang w:val="en-US"/>
        </w:rPr>
        <w:t>per</w:t>
      </w:r>
      <w:r w:rsidRPr="006A68F8">
        <w:rPr>
          <w:i/>
          <w:sz w:val="28"/>
          <w:szCs w:val="28"/>
          <w:lang w:val="uk-UA"/>
        </w:rPr>
        <w:t xml:space="preserve"> </w:t>
      </w:r>
      <w:r w:rsidRPr="006A68F8">
        <w:rPr>
          <w:i/>
          <w:sz w:val="28"/>
          <w:szCs w:val="28"/>
          <w:lang w:val="en-US"/>
        </w:rPr>
        <w:t>os</w:t>
      </w:r>
      <w:r w:rsidRPr="006A68F8">
        <w:rPr>
          <w:sz w:val="28"/>
          <w:szCs w:val="28"/>
          <w:lang w:val="uk-UA"/>
        </w:rPr>
        <w:t>.</w:t>
      </w:r>
    </w:p>
    <w:p w:rsidR="006A68F8" w:rsidRPr="00AA6608" w:rsidRDefault="006A68F8" w:rsidP="00AA6608">
      <w:pPr>
        <w:pStyle w:val="a3"/>
        <w:shd w:val="clear" w:color="auto" w:fill="FFFFFF"/>
        <w:spacing w:before="0" w:beforeAutospacing="0" w:after="0" w:line="360" w:lineRule="auto"/>
        <w:ind w:firstLine="709"/>
        <w:jc w:val="both"/>
        <w:rPr>
          <w:sz w:val="28"/>
          <w:szCs w:val="28"/>
          <w:lang w:val="uk-UA"/>
        </w:rPr>
      </w:pPr>
      <w:r w:rsidRPr="006A68F8">
        <w:rPr>
          <w:color w:val="000000"/>
          <w:sz w:val="28"/>
          <w:szCs w:val="28"/>
          <w:shd w:val="clear" w:color="auto" w:fill="FFFFFF"/>
          <w:lang w:val="uk-UA"/>
        </w:rPr>
        <w:t>Вибір методів діагностики та контроль лікування здійснюва</w:t>
      </w:r>
      <w:r w:rsidRPr="006A68F8">
        <w:rPr>
          <w:sz w:val="28"/>
          <w:szCs w:val="28"/>
          <w:shd w:val="clear" w:color="auto" w:fill="FFFFFF"/>
          <w:lang w:val="uk-UA"/>
        </w:rPr>
        <w:t>лис</w:t>
      </w:r>
      <w:r w:rsidRPr="006A68F8">
        <w:rPr>
          <w:color w:val="000000"/>
          <w:sz w:val="28"/>
          <w:szCs w:val="28"/>
          <w:shd w:val="clear" w:color="auto" w:fill="FFFFFF"/>
          <w:lang w:val="uk-UA"/>
        </w:rPr>
        <w:t>я відповідно до Рекомендацій з діагностики, профілактики та лікування хронічної серцевої недостатності у дорослих асоціації кардіологів України 2011 року та Європейського товариства кардіологів 2016 ро</w:t>
      </w:r>
      <w:r w:rsidRPr="006A68F8">
        <w:rPr>
          <w:color w:val="000000"/>
          <w:sz w:val="28"/>
          <w:szCs w:val="28"/>
          <w:lang w:val="uk-UA"/>
        </w:rPr>
        <w:t xml:space="preserve">ку. </w:t>
      </w:r>
      <w:r w:rsidRPr="006A68F8">
        <w:rPr>
          <w:sz w:val="28"/>
          <w:szCs w:val="28"/>
          <w:lang w:val="uk-UA"/>
        </w:rPr>
        <w:t xml:space="preserve">Діагноз встановлювався та </w:t>
      </w:r>
      <w:r w:rsidRPr="00AA6608">
        <w:rPr>
          <w:sz w:val="28"/>
          <w:szCs w:val="28"/>
          <w:lang w:val="uk-UA"/>
        </w:rPr>
        <w:t xml:space="preserve">підтверджувався згідно МКХ - Х. </w:t>
      </w:r>
    </w:p>
    <w:p w:rsidR="00AA6608" w:rsidRPr="00AA6608" w:rsidRDefault="00AA6608" w:rsidP="00AA6608">
      <w:pPr>
        <w:pStyle w:val="a3"/>
        <w:spacing w:before="0" w:beforeAutospacing="0" w:after="0" w:line="360" w:lineRule="auto"/>
        <w:ind w:firstLine="709"/>
        <w:jc w:val="both"/>
        <w:rPr>
          <w:sz w:val="28"/>
          <w:szCs w:val="28"/>
          <w:lang w:val="uk-UA"/>
        </w:rPr>
      </w:pPr>
      <w:r w:rsidRPr="00AA6608">
        <w:rPr>
          <w:sz w:val="28"/>
          <w:szCs w:val="28"/>
          <w:lang w:val="uk-UA"/>
        </w:rPr>
        <w:t>Клінічні групи хворих були однорідні за клініко-функціональними параметрами, віком та статтю, що дало можливість порівнювати ефективність лікування. Статистична обробка клінічних даних хворих з СН ІІА та СН ІІБ проводилася окремо.</w:t>
      </w:r>
    </w:p>
    <w:p w:rsidR="006A68F8" w:rsidRPr="00AA6608" w:rsidRDefault="00AA6608" w:rsidP="00AA6608">
      <w:pPr>
        <w:pStyle w:val="a3"/>
        <w:spacing w:before="0" w:beforeAutospacing="0" w:after="0" w:line="360" w:lineRule="auto"/>
        <w:ind w:firstLine="709"/>
        <w:jc w:val="both"/>
        <w:rPr>
          <w:sz w:val="28"/>
          <w:szCs w:val="28"/>
          <w:lang w:val="uk-UA"/>
        </w:rPr>
      </w:pPr>
      <w:r w:rsidRPr="00AA6608">
        <w:rPr>
          <w:sz w:val="28"/>
          <w:szCs w:val="28"/>
          <w:lang w:val="uk-UA"/>
        </w:rPr>
        <w:lastRenderedPageBreak/>
        <w:t>Дослідження супроводжувалися клінічним моніторингом до лікування та через 3; 6; 12; 18</w:t>
      </w:r>
      <w:r>
        <w:rPr>
          <w:sz w:val="28"/>
          <w:szCs w:val="28"/>
          <w:lang w:val="uk-UA"/>
        </w:rPr>
        <w:t xml:space="preserve"> міс.</w:t>
      </w:r>
      <w:r w:rsidRPr="00AA6608">
        <w:rPr>
          <w:sz w:val="28"/>
          <w:szCs w:val="28"/>
          <w:lang w:val="uk-UA"/>
        </w:rPr>
        <w:t xml:space="preserve"> та більше від початку курсу диференційованої терапії.</w:t>
      </w:r>
    </w:p>
    <w:p w:rsidR="002249D4" w:rsidRPr="002249D4" w:rsidRDefault="009B4BD6" w:rsidP="00AA6608">
      <w:pPr>
        <w:pStyle w:val="a3"/>
        <w:spacing w:before="0" w:beforeAutospacing="0" w:after="0" w:line="360" w:lineRule="auto"/>
        <w:ind w:firstLine="709"/>
        <w:jc w:val="both"/>
        <w:rPr>
          <w:sz w:val="28"/>
          <w:szCs w:val="28"/>
          <w:lang w:val="uk-UA"/>
        </w:rPr>
      </w:pPr>
      <w:r w:rsidRPr="00AA6608">
        <w:rPr>
          <w:sz w:val="28"/>
          <w:szCs w:val="28"/>
          <w:shd w:val="clear" w:color="auto" w:fill="FFFFFF"/>
          <w:lang w:val="uk-UA"/>
        </w:rPr>
        <w:t xml:space="preserve">Наукова новизна </w:t>
      </w:r>
      <w:r w:rsidR="00D501F3" w:rsidRPr="00AA6608">
        <w:rPr>
          <w:sz w:val="28"/>
          <w:szCs w:val="28"/>
          <w:shd w:val="clear" w:color="auto" w:fill="FFFFFF"/>
          <w:lang w:val="uk-UA"/>
        </w:rPr>
        <w:t xml:space="preserve">проведеного </w:t>
      </w:r>
      <w:r w:rsidRPr="00AA6608">
        <w:rPr>
          <w:sz w:val="28"/>
          <w:szCs w:val="28"/>
          <w:shd w:val="clear" w:color="auto" w:fill="FFFFFF"/>
          <w:lang w:val="uk-UA"/>
        </w:rPr>
        <w:t>дослідження</w:t>
      </w:r>
      <w:r w:rsidR="00D501F3" w:rsidRPr="00AA6608">
        <w:rPr>
          <w:sz w:val="28"/>
          <w:szCs w:val="28"/>
          <w:shd w:val="clear" w:color="auto" w:fill="FFFFFF"/>
          <w:lang w:val="uk-UA"/>
        </w:rPr>
        <w:t xml:space="preserve"> полягає у наступному</w:t>
      </w:r>
      <w:r w:rsidRPr="00AA6608">
        <w:rPr>
          <w:sz w:val="28"/>
          <w:szCs w:val="28"/>
          <w:shd w:val="clear" w:color="auto" w:fill="FFFFFF"/>
          <w:lang w:val="uk-UA"/>
        </w:rPr>
        <w:t xml:space="preserve">. </w:t>
      </w:r>
      <w:r w:rsidR="002249D4" w:rsidRPr="00AA6608">
        <w:rPr>
          <w:sz w:val="28"/>
          <w:szCs w:val="28"/>
          <w:shd w:val="clear" w:color="auto" w:fill="FFFFFF"/>
          <w:lang w:val="uk-UA"/>
        </w:rPr>
        <w:t xml:space="preserve">Встановлено, що </w:t>
      </w:r>
      <w:r w:rsidR="002249D4" w:rsidRPr="00AA6608">
        <w:rPr>
          <w:color w:val="000000"/>
          <w:sz w:val="28"/>
          <w:szCs w:val="28"/>
          <w:lang w:val="uk-UA"/>
        </w:rPr>
        <w:t>за</w:t>
      </w:r>
      <w:r w:rsidR="002249D4" w:rsidRPr="002249D4">
        <w:rPr>
          <w:color w:val="000000"/>
          <w:sz w:val="28"/>
          <w:szCs w:val="28"/>
          <w:lang w:val="uk-UA"/>
        </w:rPr>
        <w:t xml:space="preserve"> рахунок оригінального підходу до ранньої комплексної оцінки ступеня та ознак прогресування серцевої недостатності </w:t>
      </w:r>
      <w:r w:rsidR="00620840">
        <w:rPr>
          <w:color w:val="000000"/>
          <w:sz w:val="28"/>
          <w:szCs w:val="28"/>
          <w:lang w:val="uk-UA"/>
        </w:rPr>
        <w:t>у</w:t>
      </w:r>
      <w:r w:rsidR="002249D4" w:rsidRPr="002249D4">
        <w:rPr>
          <w:color w:val="000000"/>
          <w:sz w:val="28"/>
          <w:szCs w:val="28"/>
          <w:lang w:val="uk-UA"/>
        </w:rPr>
        <w:t xml:space="preserve"> хворих на ішемічну хворобу серця в сполученні з артеріальною гіпертензію шляхом виконання ультразвукового дослідження серця з урахуванням фракції викиду лівого шлуночка, ступеня тиску в легеневій артерії та додаткового ультразвукового дослідження з визначенням діаметр</w:t>
      </w:r>
      <w:r w:rsidR="00620840">
        <w:rPr>
          <w:color w:val="000000"/>
          <w:sz w:val="28"/>
          <w:szCs w:val="28"/>
          <w:lang w:val="uk-UA"/>
        </w:rPr>
        <w:t>а</w:t>
      </w:r>
      <w:r w:rsidR="002249D4" w:rsidRPr="002249D4">
        <w:rPr>
          <w:color w:val="000000"/>
          <w:sz w:val="28"/>
          <w:szCs w:val="28"/>
          <w:lang w:val="uk-UA"/>
        </w:rPr>
        <w:t xml:space="preserve"> нижньої порожнистої вени, </w:t>
      </w:r>
      <w:r w:rsidR="002249D4" w:rsidRPr="002249D4">
        <w:rPr>
          <w:sz w:val="28"/>
          <w:szCs w:val="28"/>
          <w:lang w:val="uk-UA"/>
        </w:rPr>
        <w:t xml:space="preserve">можливо </w:t>
      </w:r>
      <w:r w:rsidR="002249D4" w:rsidRPr="002249D4">
        <w:rPr>
          <w:color w:val="000000"/>
          <w:sz w:val="28"/>
          <w:szCs w:val="28"/>
          <w:lang w:val="uk-UA"/>
        </w:rPr>
        <w:t xml:space="preserve">з високим ступенем вірогідності одночасно оцінити ступінь </w:t>
      </w:r>
      <w:r w:rsidR="00620840">
        <w:rPr>
          <w:color w:val="000000"/>
          <w:sz w:val="28"/>
          <w:szCs w:val="28"/>
          <w:lang w:val="uk-UA"/>
        </w:rPr>
        <w:t>тя</w:t>
      </w:r>
      <w:r w:rsidR="002249D4" w:rsidRPr="002249D4">
        <w:rPr>
          <w:color w:val="000000"/>
          <w:sz w:val="28"/>
          <w:szCs w:val="28"/>
          <w:lang w:val="uk-UA"/>
        </w:rPr>
        <w:t>жкості серцевої недостатності та визначити фазу її прогресування з СН ІІА у СН ІІБ і своєчасно застосувати диференційоване медикаментозне лікування</w:t>
      </w:r>
      <w:r w:rsidR="002249D4" w:rsidRPr="002249D4">
        <w:rPr>
          <w:sz w:val="28"/>
          <w:szCs w:val="28"/>
          <w:lang w:val="uk-UA"/>
        </w:rPr>
        <w:t>.</w:t>
      </w:r>
    </w:p>
    <w:p w:rsidR="002249D4" w:rsidRPr="002249D4" w:rsidRDefault="002249D4" w:rsidP="002249D4">
      <w:pPr>
        <w:pStyle w:val="a3"/>
        <w:spacing w:before="0" w:beforeAutospacing="0" w:after="0" w:line="360" w:lineRule="auto"/>
        <w:ind w:firstLine="709"/>
        <w:jc w:val="both"/>
        <w:rPr>
          <w:sz w:val="28"/>
          <w:szCs w:val="28"/>
        </w:rPr>
      </w:pPr>
      <w:r w:rsidRPr="002249D4">
        <w:rPr>
          <w:sz w:val="28"/>
          <w:szCs w:val="28"/>
          <w:lang w:val="uk-UA"/>
        </w:rPr>
        <w:t xml:space="preserve">Визначено </w:t>
      </w:r>
      <w:r w:rsidRPr="002249D4">
        <w:rPr>
          <w:sz w:val="28"/>
          <w:szCs w:val="28"/>
          <w:shd w:val="clear" w:color="auto" w:fill="FFFFFF"/>
          <w:lang w:val="uk-UA"/>
        </w:rPr>
        <w:t xml:space="preserve">клінічні ознаки та показники функціонального стану серцево-судинної системи </w:t>
      </w:r>
      <w:r w:rsidRPr="002249D4">
        <w:rPr>
          <w:color w:val="000000"/>
          <w:sz w:val="28"/>
          <w:szCs w:val="28"/>
          <w:lang w:val="uk-UA"/>
        </w:rPr>
        <w:t xml:space="preserve">в комплексній оцінці ступеня та ознак прогресування серцевої недостатності </w:t>
      </w:r>
      <w:r w:rsidR="00620840">
        <w:rPr>
          <w:color w:val="000000"/>
          <w:sz w:val="28"/>
          <w:szCs w:val="28"/>
          <w:lang w:val="uk-UA"/>
        </w:rPr>
        <w:t>у</w:t>
      </w:r>
      <w:r w:rsidRPr="002249D4">
        <w:rPr>
          <w:color w:val="000000"/>
          <w:sz w:val="28"/>
          <w:szCs w:val="28"/>
          <w:lang w:val="uk-UA"/>
        </w:rPr>
        <w:t xml:space="preserve"> хворих на ІХС у сполученні з </w:t>
      </w:r>
      <w:r w:rsidRPr="002249D4">
        <w:rPr>
          <w:sz w:val="28"/>
          <w:szCs w:val="28"/>
          <w:lang w:val="uk-UA"/>
        </w:rPr>
        <w:t>АГ та ЛГ, ускладнених СН ІІА та СН ІІБ</w:t>
      </w:r>
      <w:r w:rsidRPr="002249D4">
        <w:rPr>
          <w:sz w:val="28"/>
          <w:szCs w:val="28"/>
          <w:shd w:val="clear" w:color="auto" w:fill="FFFFFF"/>
          <w:lang w:val="uk-UA"/>
        </w:rPr>
        <w:t>.</w:t>
      </w:r>
    </w:p>
    <w:p w:rsidR="00B74CF0" w:rsidRDefault="002249D4" w:rsidP="00B74CF0">
      <w:pPr>
        <w:pStyle w:val="a3"/>
        <w:spacing w:before="0" w:beforeAutospacing="0" w:after="0" w:line="360" w:lineRule="auto"/>
        <w:ind w:firstLine="709"/>
        <w:jc w:val="both"/>
        <w:rPr>
          <w:sz w:val="28"/>
          <w:szCs w:val="28"/>
          <w:lang w:val="uk-UA"/>
        </w:rPr>
      </w:pPr>
      <w:r w:rsidRPr="002249D4">
        <w:rPr>
          <w:sz w:val="28"/>
          <w:szCs w:val="28"/>
          <w:lang w:val="uk-UA"/>
        </w:rPr>
        <w:t>Вперше описано спосіб лікування хронічної серцевої недостатності, ускладненої легеневою гіпе</w:t>
      </w:r>
      <w:r w:rsidR="00620840">
        <w:rPr>
          <w:sz w:val="28"/>
          <w:szCs w:val="28"/>
          <w:lang w:val="uk-UA"/>
        </w:rPr>
        <w:t>ртензією, у хворих на ІХС та АГ</w:t>
      </w:r>
      <w:r w:rsidRPr="002249D4">
        <w:rPr>
          <w:sz w:val="28"/>
          <w:szCs w:val="28"/>
          <w:lang w:val="uk-UA"/>
        </w:rPr>
        <w:t xml:space="preserve"> шляхом застосування силденафілу 10 мг тричі на добу у комплексній терапії ХСН.</w:t>
      </w:r>
    </w:p>
    <w:p w:rsidR="007C012F" w:rsidRDefault="002249D4" w:rsidP="007C012F">
      <w:pPr>
        <w:pStyle w:val="a3"/>
        <w:spacing w:before="0" w:beforeAutospacing="0" w:after="0" w:line="360" w:lineRule="auto"/>
        <w:ind w:firstLine="709"/>
        <w:jc w:val="both"/>
        <w:rPr>
          <w:sz w:val="28"/>
          <w:szCs w:val="28"/>
          <w:shd w:val="clear" w:color="auto" w:fill="FFFFFF"/>
          <w:lang w:val="uk-UA"/>
        </w:rPr>
      </w:pPr>
      <w:r w:rsidRPr="002249D4">
        <w:rPr>
          <w:sz w:val="28"/>
          <w:szCs w:val="28"/>
          <w:shd w:val="clear" w:color="auto" w:fill="FFFFFF"/>
          <w:lang w:val="uk-UA"/>
        </w:rPr>
        <w:t xml:space="preserve">Вперше проведено порівняльне дослідження ефективності призначення </w:t>
      </w:r>
      <w:r w:rsidRPr="009B4BD6">
        <w:rPr>
          <w:sz w:val="28"/>
          <w:szCs w:val="28"/>
          <w:shd w:val="clear" w:color="auto" w:fill="FFFFFF"/>
          <w:lang w:val="uk-UA"/>
        </w:rPr>
        <w:t>неспецифічних та специфічного вазодилататорів у комплексному лікуванні ХСН та легеневої гіпертензії у хворих на ІХС у сполученні з АГ.</w:t>
      </w:r>
    </w:p>
    <w:p w:rsidR="002249D4" w:rsidRPr="007C012F" w:rsidRDefault="007C012F" w:rsidP="007C012F">
      <w:pPr>
        <w:pStyle w:val="a3"/>
        <w:spacing w:before="0" w:beforeAutospacing="0" w:after="0" w:line="360" w:lineRule="auto"/>
        <w:ind w:firstLine="709"/>
        <w:jc w:val="both"/>
        <w:rPr>
          <w:sz w:val="28"/>
          <w:szCs w:val="28"/>
          <w:shd w:val="clear" w:color="auto" w:fill="FFFFFF"/>
          <w:lang w:val="uk-UA"/>
        </w:rPr>
      </w:pPr>
      <w:r w:rsidRPr="009B4BD6">
        <w:rPr>
          <w:sz w:val="28"/>
          <w:szCs w:val="28"/>
          <w:shd w:val="clear" w:color="auto" w:fill="FFFFFF"/>
          <w:lang w:val="uk-UA"/>
        </w:rPr>
        <w:t>Встановлено, що відсутність прогресування серцевої недостатності</w:t>
      </w:r>
      <w:r w:rsidRPr="002249D4">
        <w:rPr>
          <w:sz w:val="28"/>
          <w:szCs w:val="28"/>
          <w:shd w:val="clear" w:color="auto" w:fill="FFFFFF"/>
          <w:lang w:val="uk-UA"/>
        </w:rPr>
        <w:t xml:space="preserve"> зберігається більш тривалий термін на тлі застосування силденафілу у комплексній терапії хворих на ІХС у сполученні з АГ та ЛГ, порівняно з терапією, що включає амлодипін </w:t>
      </w:r>
      <w:r>
        <w:rPr>
          <w:sz w:val="28"/>
          <w:szCs w:val="28"/>
          <w:shd w:val="clear" w:color="auto" w:fill="FFFFFF"/>
          <w:lang w:val="uk-UA"/>
        </w:rPr>
        <w:t>або</w:t>
      </w:r>
      <w:r w:rsidRPr="002249D4">
        <w:rPr>
          <w:sz w:val="28"/>
          <w:szCs w:val="28"/>
          <w:shd w:val="clear" w:color="auto" w:fill="FFFFFF"/>
          <w:lang w:val="uk-UA"/>
        </w:rPr>
        <w:t xml:space="preserve"> ізосорбіду динітрат.</w:t>
      </w:r>
    </w:p>
    <w:p w:rsidR="002249D4" w:rsidRPr="009B4BD6" w:rsidRDefault="002249D4" w:rsidP="009B4BD6">
      <w:pPr>
        <w:pStyle w:val="a3"/>
        <w:spacing w:before="0" w:beforeAutospacing="0" w:after="0" w:line="360" w:lineRule="auto"/>
        <w:ind w:firstLine="709"/>
        <w:jc w:val="both"/>
        <w:rPr>
          <w:sz w:val="28"/>
          <w:szCs w:val="28"/>
          <w:lang w:val="uk-UA"/>
        </w:rPr>
      </w:pPr>
      <w:r w:rsidRPr="009B4BD6">
        <w:rPr>
          <w:sz w:val="28"/>
          <w:szCs w:val="28"/>
          <w:shd w:val="clear" w:color="auto" w:fill="FFFFFF"/>
          <w:lang w:val="uk-UA"/>
        </w:rPr>
        <w:t>Вдосконалено алгоритм лікування ХСН внаслідок ІХС у сполученні з АГ із урахуванням ступен</w:t>
      </w:r>
      <w:r w:rsidR="00B74CF0" w:rsidRPr="009B4BD6">
        <w:rPr>
          <w:sz w:val="28"/>
          <w:szCs w:val="28"/>
          <w:shd w:val="clear" w:color="auto" w:fill="FFFFFF"/>
          <w:lang w:val="uk-UA"/>
        </w:rPr>
        <w:t>я</w:t>
      </w:r>
      <w:r w:rsidRPr="009B4BD6">
        <w:rPr>
          <w:sz w:val="28"/>
          <w:szCs w:val="28"/>
          <w:shd w:val="clear" w:color="auto" w:fill="FFFFFF"/>
          <w:lang w:val="uk-UA"/>
        </w:rPr>
        <w:t xml:space="preserve"> легеневої гіпертензії шляхом диференційованого застосування неспецифічних (ізосорбіду динітрат, амлодипін) </w:t>
      </w:r>
      <w:r w:rsidR="00B74CF0" w:rsidRPr="009B4BD6">
        <w:rPr>
          <w:sz w:val="28"/>
          <w:szCs w:val="28"/>
          <w:shd w:val="clear" w:color="auto" w:fill="FFFFFF"/>
          <w:lang w:val="uk-UA"/>
        </w:rPr>
        <w:t>або</w:t>
      </w:r>
      <w:r w:rsidRPr="009B4BD6">
        <w:rPr>
          <w:sz w:val="28"/>
          <w:szCs w:val="28"/>
          <w:shd w:val="clear" w:color="auto" w:fill="FFFFFF"/>
          <w:lang w:val="uk-UA"/>
        </w:rPr>
        <w:t xml:space="preserve"> специфічних (силденафіл) вазодилататорів. </w:t>
      </w:r>
      <w:r w:rsidR="009B4BD6">
        <w:rPr>
          <w:sz w:val="28"/>
          <w:szCs w:val="28"/>
          <w:lang w:val="uk-UA"/>
        </w:rPr>
        <w:t>Він полягає у наступному:</w:t>
      </w:r>
      <w:r w:rsidR="009B4BD6" w:rsidRPr="009B4BD6">
        <w:rPr>
          <w:sz w:val="28"/>
          <w:szCs w:val="28"/>
          <w:lang w:val="uk-UA"/>
        </w:rPr>
        <w:t xml:space="preserve"> для хворих з СН ІІА і </w:t>
      </w:r>
      <w:r w:rsidR="009B4BD6" w:rsidRPr="009B4BD6">
        <w:rPr>
          <w:sz w:val="28"/>
          <w:szCs w:val="28"/>
          <w:lang w:val="uk-UA"/>
        </w:rPr>
        <w:lastRenderedPageBreak/>
        <w:t xml:space="preserve">підвищеним тиском у легеневій артерії доцільно застосовувати амлодипін та розглядати перспективу </w:t>
      </w:r>
      <w:r w:rsidR="009B4BD6">
        <w:rPr>
          <w:sz w:val="28"/>
          <w:szCs w:val="28"/>
          <w:lang w:val="uk-UA"/>
        </w:rPr>
        <w:t>застосування</w:t>
      </w:r>
      <w:r w:rsidR="009B4BD6" w:rsidRPr="009B4BD6">
        <w:rPr>
          <w:sz w:val="28"/>
          <w:szCs w:val="28"/>
          <w:lang w:val="uk-UA"/>
        </w:rPr>
        <w:t xml:space="preserve"> силденафіл</w:t>
      </w:r>
      <w:r w:rsidR="009B4BD6">
        <w:rPr>
          <w:sz w:val="28"/>
          <w:szCs w:val="28"/>
          <w:lang w:val="uk-UA"/>
        </w:rPr>
        <w:t>у</w:t>
      </w:r>
      <w:r w:rsidR="009B4BD6" w:rsidRPr="009B4BD6">
        <w:rPr>
          <w:sz w:val="28"/>
          <w:szCs w:val="28"/>
          <w:lang w:val="uk-UA"/>
        </w:rPr>
        <w:t xml:space="preserve"> при нед</w:t>
      </w:r>
      <w:r w:rsidR="009B4BD6">
        <w:rPr>
          <w:sz w:val="28"/>
          <w:szCs w:val="28"/>
          <w:lang w:val="uk-UA"/>
        </w:rPr>
        <w:t>остатній клінічній ефективності; д</w:t>
      </w:r>
      <w:r w:rsidR="009B4BD6" w:rsidRPr="009B4BD6">
        <w:rPr>
          <w:sz w:val="28"/>
          <w:szCs w:val="28"/>
          <w:lang w:val="uk-UA"/>
        </w:rPr>
        <w:t xml:space="preserve">ля хворих з СН ІІБ </w:t>
      </w:r>
      <w:r w:rsidR="009B4BD6">
        <w:rPr>
          <w:sz w:val="28"/>
          <w:szCs w:val="28"/>
          <w:lang w:val="uk-UA"/>
        </w:rPr>
        <w:t>як препарат</w:t>
      </w:r>
      <w:r w:rsidR="009B4BD6" w:rsidRPr="009B4BD6">
        <w:rPr>
          <w:sz w:val="28"/>
          <w:szCs w:val="28"/>
          <w:lang w:val="uk-UA"/>
        </w:rPr>
        <w:t xml:space="preserve"> невідкладної дії при збереженні нормального чи високого артеріального тиску можна застосовувати ізосорбід</w:t>
      </w:r>
      <w:r w:rsidR="009B4BD6">
        <w:rPr>
          <w:sz w:val="28"/>
          <w:szCs w:val="28"/>
          <w:lang w:val="uk-UA"/>
        </w:rPr>
        <w:t>у</w:t>
      </w:r>
      <w:r w:rsidR="009B4BD6" w:rsidRPr="009B4BD6">
        <w:rPr>
          <w:sz w:val="28"/>
          <w:szCs w:val="28"/>
          <w:lang w:val="uk-UA"/>
        </w:rPr>
        <w:t xml:space="preserve"> динітрат та після стабілізації стану перейти на амлодипін </w:t>
      </w:r>
      <w:r w:rsidR="009B4BD6">
        <w:rPr>
          <w:sz w:val="28"/>
          <w:szCs w:val="28"/>
          <w:lang w:val="uk-UA"/>
        </w:rPr>
        <w:t>або силденафіл; п</w:t>
      </w:r>
      <w:r w:rsidR="009B4BD6" w:rsidRPr="009B4BD6">
        <w:rPr>
          <w:sz w:val="28"/>
          <w:szCs w:val="28"/>
          <w:lang w:val="uk-UA"/>
        </w:rPr>
        <w:t>ри СН ІІБ з низькою ФВ ЛШ та системному зниженні артеріального тиску віддати перевагу силденафілу.</w:t>
      </w:r>
    </w:p>
    <w:p w:rsidR="002249D4" w:rsidRPr="009B4BD6" w:rsidRDefault="002249D4" w:rsidP="009B4BD6">
      <w:pPr>
        <w:pStyle w:val="a3"/>
        <w:spacing w:before="0" w:beforeAutospacing="0" w:after="0" w:line="360" w:lineRule="auto"/>
        <w:ind w:firstLine="709"/>
        <w:jc w:val="both"/>
        <w:rPr>
          <w:sz w:val="28"/>
          <w:szCs w:val="28"/>
          <w:lang w:val="uk-UA"/>
        </w:rPr>
      </w:pPr>
      <w:r w:rsidRPr="002249D4">
        <w:rPr>
          <w:sz w:val="28"/>
          <w:szCs w:val="28"/>
          <w:lang w:val="uk-UA"/>
        </w:rPr>
        <w:t>Результати вивчення особливостей перебігу ІХС у сполученні з АГ та ЛГ, ускладненої ХСН ІІА та ІІБ</w:t>
      </w:r>
      <w:r w:rsidR="00B74CF0">
        <w:rPr>
          <w:sz w:val="28"/>
          <w:szCs w:val="28"/>
          <w:lang w:val="uk-UA"/>
        </w:rPr>
        <w:t>,</w:t>
      </w:r>
      <w:r w:rsidRPr="002249D4">
        <w:rPr>
          <w:sz w:val="28"/>
          <w:szCs w:val="28"/>
          <w:lang w:val="uk-UA"/>
        </w:rPr>
        <w:t xml:space="preserve"> можуть бути використані для вибору адекватної терапії та оцінки прогнозу у цієї категорії пацієнтів. Застосування комплексної оцінки ультразвукового дослідження серця та нижньої порожнистої ве</w:t>
      </w:r>
      <w:r w:rsidR="00B74CF0">
        <w:rPr>
          <w:sz w:val="28"/>
          <w:szCs w:val="28"/>
          <w:lang w:val="uk-UA"/>
        </w:rPr>
        <w:t>ни</w:t>
      </w:r>
      <w:r w:rsidRPr="002249D4">
        <w:rPr>
          <w:sz w:val="28"/>
          <w:szCs w:val="28"/>
          <w:lang w:val="uk-UA"/>
        </w:rPr>
        <w:t xml:space="preserve"> дозволяє лікарю вста</w:t>
      </w:r>
      <w:r w:rsidR="00B74CF0">
        <w:rPr>
          <w:sz w:val="28"/>
          <w:szCs w:val="28"/>
          <w:lang w:val="uk-UA"/>
        </w:rPr>
        <w:t>новити ознаки прогресування ХСН</w:t>
      </w:r>
      <w:r w:rsidRPr="002249D4">
        <w:rPr>
          <w:sz w:val="28"/>
          <w:szCs w:val="28"/>
          <w:lang w:val="uk-UA"/>
        </w:rPr>
        <w:t xml:space="preserve"> на підставі оцінки ступен</w:t>
      </w:r>
      <w:r w:rsidR="00B74CF0">
        <w:rPr>
          <w:sz w:val="28"/>
          <w:szCs w:val="28"/>
          <w:lang w:val="uk-UA"/>
        </w:rPr>
        <w:t>я</w:t>
      </w:r>
      <w:r w:rsidRPr="002249D4">
        <w:rPr>
          <w:sz w:val="28"/>
          <w:szCs w:val="28"/>
          <w:lang w:val="uk-UA"/>
        </w:rPr>
        <w:t xml:space="preserve"> ЛГ з виділенням трьох рівнів підвищення тиску у легеневій артерії, величин фракції викиду лівого шлуночка і діаметр</w:t>
      </w:r>
      <w:r w:rsidR="00B74CF0">
        <w:rPr>
          <w:sz w:val="28"/>
          <w:szCs w:val="28"/>
          <w:lang w:val="uk-UA"/>
        </w:rPr>
        <w:t>а нижньої порожнистої вени</w:t>
      </w:r>
      <w:r w:rsidRPr="002249D4">
        <w:rPr>
          <w:sz w:val="28"/>
          <w:szCs w:val="28"/>
          <w:lang w:val="uk-UA"/>
        </w:rPr>
        <w:t xml:space="preserve"> та обрати тактику </w:t>
      </w:r>
      <w:r w:rsidRPr="009B4BD6">
        <w:rPr>
          <w:sz w:val="28"/>
          <w:szCs w:val="28"/>
          <w:lang w:val="uk-UA"/>
        </w:rPr>
        <w:t>лікування із застосуванням певних вазоактивних препаратів.</w:t>
      </w:r>
    </w:p>
    <w:p w:rsidR="004F3FBA" w:rsidRPr="002249D4" w:rsidRDefault="004F3FBA" w:rsidP="002249D4">
      <w:pPr>
        <w:autoSpaceDE w:val="0"/>
        <w:autoSpaceDN w:val="0"/>
        <w:adjustRightInd w:val="0"/>
        <w:spacing w:after="0" w:line="360" w:lineRule="auto"/>
        <w:ind w:firstLine="709"/>
        <w:jc w:val="both"/>
        <w:rPr>
          <w:rFonts w:ascii="Times New Roman" w:hAnsi="Times New Roman" w:cs="Times New Roman"/>
          <w:sz w:val="28"/>
          <w:szCs w:val="28"/>
          <w:lang w:val="uk-UA"/>
        </w:rPr>
      </w:pPr>
      <w:r w:rsidRPr="002249D4">
        <w:rPr>
          <w:rFonts w:ascii="Times New Roman" w:hAnsi="Times New Roman" w:cs="Times New Roman"/>
          <w:b/>
          <w:sz w:val="28"/>
          <w:szCs w:val="28"/>
          <w:lang w:val="uk-UA"/>
        </w:rPr>
        <w:t xml:space="preserve">Ключові слова: </w:t>
      </w:r>
      <w:r w:rsidR="00B74CF0">
        <w:rPr>
          <w:rFonts w:ascii="Times New Roman" w:hAnsi="Times New Roman" w:cs="Times New Roman"/>
          <w:sz w:val="28"/>
          <w:szCs w:val="28"/>
          <w:lang w:val="uk-UA"/>
        </w:rPr>
        <w:t>ішемічна хвороба серця</w:t>
      </w:r>
      <w:r w:rsidRPr="002249D4">
        <w:rPr>
          <w:rFonts w:ascii="Times New Roman" w:hAnsi="Times New Roman" w:cs="Times New Roman"/>
          <w:sz w:val="28"/>
          <w:szCs w:val="28"/>
          <w:lang w:val="uk-UA"/>
        </w:rPr>
        <w:t xml:space="preserve"> у сполученні з </w:t>
      </w:r>
      <w:r w:rsidR="00B74CF0">
        <w:rPr>
          <w:rFonts w:ascii="Times New Roman" w:hAnsi="Times New Roman" w:cs="Times New Roman"/>
          <w:sz w:val="28"/>
          <w:szCs w:val="28"/>
          <w:lang w:val="uk-UA"/>
        </w:rPr>
        <w:t>артеріальною гіпертензією</w:t>
      </w:r>
      <w:r w:rsidRPr="002249D4">
        <w:rPr>
          <w:rFonts w:ascii="Times New Roman" w:hAnsi="Times New Roman" w:cs="Times New Roman"/>
          <w:sz w:val="28"/>
          <w:szCs w:val="28"/>
          <w:lang w:val="uk-UA"/>
        </w:rPr>
        <w:t xml:space="preserve">, </w:t>
      </w:r>
      <w:r w:rsidR="00977A8E" w:rsidRPr="002249D4">
        <w:rPr>
          <w:rFonts w:ascii="Times New Roman" w:hAnsi="Times New Roman" w:cs="Times New Roman"/>
          <w:sz w:val="28"/>
          <w:szCs w:val="28"/>
          <w:lang w:val="uk-UA"/>
        </w:rPr>
        <w:t xml:space="preserve">легенева гіпертензія, </w:t>
      </w:r>
      <w:r w:rsidR="00B74CF0">
        <w:rPr>
          <w:rFonts w:ascii="Times New Roman" w:hAnsi="Times New Roman" w:cs="Times New Roman"/>
          <w:sz w:val="28"/>
          <w:szCs w:val="28"/>
          <w:lang w:val="uk-UA"/>
        </w:rPr>
        <w:t>хронічна серцева недостатність</w:t>
      </w:r>
      <w:r w:rsidRPr="002249D4">
        <w:rPr>
          <w:rFonts w:ascii="Times New Roman" w:hAnsi="Times New Roman" w:cs="Times New Roman"/>
          <w:sz w:val="28"/>
          <w:szCs w:val="28"/>
          <w:lang w:val="uk-UA"/>
        </w:rPr>
        <w:t>, ізосорбід</w:t>
      </w:r>
      <w:r w:rsidR="00B74CF0">
        <w:rPr>
          <w:rFonts w:ascii="Times New Roman" w:hAnsi="Times New Roman" w:cs="Times New Roman"/>
          <w:sz w:val="28"/>
          <w:szCs w:val="28"/>
          <w:lang w:val="uk-UA"/>
        </w:rPr>
        <w:t>у</w:t>
      </w:r>
      <w:r w:rsidRPr="002249D4">
        <w:rPr>
          <w:rFonts w:ascii="Times New Roman" w:hAnsi="Times New Roman" w:cs="Times New Roman"/>
          <w:sz w:val="28"/>
          <w:szCs w:val="28"/>
          <w:lang w:val="uk-UA"/>
        </w:rPr>
        <w:t xml:space="preserve"> динітрат, амлодипін, силденафіл.</w:t>
      </w:r>
    </w:p>
    <w:p w:rsidR="00D259B1" w:rsidRPr="00D259B1" w:rsidRDefault="00D259B1" w:rsidP="00D259B1">
      <w:pPr>
        <w:pStyle w:val="a3"/>
        <w:spacing w:before="0" w:beforeAutospacing="0" w:after="0" w:line="360" w:lineRule="auto"/>
        <w:ind w:firstLine="709"/>
        <w:jc w:val="both"/>
        <w:rPr>
          <w:b/>
          <w:bCs/>
          <w:color w:val="000000"/>
          <w:sz w:val="28"/>
          <w:szCs w:val="28"/>
          <w:lang w:val="uk-UA"/>
        </w:rPr>
      </w:pPr>
    </w:p>
    <w:p w:rsidR="00EA755F" w:rsidRDefault="00EA755F" w:rsidP="002249D4">
      <w:pPr>
        <w:pStyle w:val="a3"/>
        <w:spacing w:before="0" w:beforeAutospacing="0" w:after="0" w:line="360" w:lineRule="auto"/>
        <w:ind w:firstLine="709"/>
        <w:jc w:val="center"/>
        <w:rPr>
          <w:b/>
          <w:bCs/>
          <w:sz w:val="28"/>
          <w:szCs w:val="28"/>
          <w:lang w:val="en-US"/>
        </w:rPr>
      </w:pPr>
      <w:r w:rsidRPr="00EA755F">
        <w:rPr>
          <w:b/>
          <w:bCs/>
          <w:sz w:val="28"/>
          <w:szCs w:val="28"/>
          <w:lang w:val="en-US"/>
        </w:rPr>
        <w:t>SUMMARY</w:t>
      </w:r>
    </w:p>
    <w:p w:rsidR="0088004F" w:rsidRPr="002249D4" w:rsidRDefault="0088004F" w:rsidP="002249D4">
      <w:pPr>
        <w:pStyle w:val="a3"/>
        <w:spacing w:before="0" w:beforeAutospacing="0" w:after="0" w:line="360" w:lineRule="auto"/>
        <w:ind w:firstLine="709"/>
        <w:jc w:val="center"/>
        <w:rPr>
          <w:b/>
          <w:bCs/>
          <w:sz w:val="28"/>
          <w:szCs w:val="28"/>
          <w:lang w:val="uk-UA"/>
        </w:rPr>
      </w:pPr>
    </w:p>
    <w:p w:rsidR="002249D4" w:rsidRPr="002249D4" w:rsidRDefault="002249D4" w:rsidP="002249D4">
      <w:pPr>
        <w:pStyle w:val="a3"/>
        <w:spacing w:before="0" w:beforeAutospacing="0" w:after="0" w:line="360" w:lineRule="auto"/>
        <w:ind w:firstLine="709"/>
        <w:jc w:val="both"/>
        <w:rPr>
          <w:sz w:val="28"/>
          <w:szCs w:val="28"/>
          <w:lang w:val="en-US"/>
        </w:rPr>
      </w:pPr>
      <w:r w:rsidRPr="002249D4">
        <w:rPr>
          <w:b/>
          <w:bCs/>
          <w:sz w:val="28"/>
          <w:szCs w:val="28"/>
          <w:lang w:val="en-US"/>
        </w:rPr>
        <w:t xml:space="preserve">Ilikchiieva N.Yu. Differentiated approach to the use of vasoactive drugs for ischemic heart disease combined with arterial and pulmonary hypertension. – </w:t>
      </w:r>
      <w:r w:rsidR="008D72B4" w:rsidRPr="008D72B4">
        <w:rPr>
          <w:bCs/>
          <w:sz w:val="28"/>
          <w:szCs w:val="28"/>
          <w:lang w:val="en-US"/>
        </w:rPr>
        <w:t>Qualification scientific paper, manuscript.</w:t>
      </w:r>
    </w:p>
    <w:p w:rsidR="00145986" w:rsidRDefault="00EA755F" w:rsidP="001578A9">
      <w:pPr>
        <w:pStyle w:val="a3"/>
        <w:spacing w:before="0" w:beforeAutospacing="0" w:after="0" w:line="360" w:lineRule="auto"/>
        <w:ind w:firstLine="709"/>
        <w:jc w:val="both"/>
        <w:rPr>
          <w:sz w:val="28"/>
          <w:szCs w:val="28"/>
          <w:lang w:val="en-US"/>
        </w:rPr>
      </w:pPr>
      <w:r w:rsidRPr="00EA755F">
        <w:rPr>
          <w:sz w:val="28"/>
          <w:szCs w:val="28"/>
          <w:lang w:val="en-US"/>
        </w:rPr>
        <w:t xml:space="preserve">Thesis for a Candidate </w:t>
      </w:r>
      <w:r w:rsidR="008D72B4">
        <w:rPr>
          <w:sz w:val="28"/>
          <w:szCs w:val="28"/>
          <w:lang w:val="en-US"/>
        </w:rPr>
        <w:t>D</w:t>
      </w:r>
      <w:r w:rsidR="008D72B4" w:rsidRPr="00EA755F">
        <w:rPr>
          <w:sz w:val="28"/>
          <w:szCs w:val="28"/>
          <w:lang w:val="en-US"/>
        </w:rPr>
        <w:t xml:space="preserve">egree </w:t>
      </w:r>
      <w:r w:rsidR="008D72B4">
        <w:rPr>
          <w:sz w:val="28"/>
          <w:szCs w:val="28"/>
          <w:lang w:val="en-US"/>
        </w:rPr>
        <w:t>in</w:t>
      </w:r>
      <w:r w:rsidRPr="00EA755F">
        <w:rPr>
          <w:sz w:val="28"/>
          <w:szCs w:val="28"/>
          <w:lang w:val="en-US"/>
        </w:rPr>
        <w:t xml:space="preserve"> Medical Sciences</w:t>
      </w:r>
      <w:r w:rsidR="008D72B4">
        <w:rPr>
          <w:sz w:val="28"/>
          <w:szCs w:val="28"/>
          <w:lang w:val="en-US"/>
        </w:rPr>
        <w:t>: S</w:t>
      </w:r>
      <w:r w:rsidRPr="00EA755F">
        <w:rPr>
          <w:sz w:val="28"/>
          <w:szCs w:val="28"/>
          <w:lang w:val="en-US"/>
        </w:rPr>
        <w:t>pecial</w:t>
      </w:r>
      <w:r w:rsidR="008D72B4">
        <w:rPr>
          <w:sz w:val="28"/>
          <w:szCs w:val="28"/>
          <w:lang w:val="en-US"/>
        </w:rPr>
        <w:t>i</w:t>
      </w:r>
      <w:r w:rsidRPr="00EA755F">
        <w:rPr>
          <w:sz w:val="28"/>
          <w:szCs w:val="28"/>
          <w:lang w:val="en-US"/>
        </w:rPr>
        <w:t>ty 14.01.</w:t>
      </w:r>
      <w:r w:rsidR="004E4E68">
        <w:rPr>
          <w:sz w:val="28"/>
          <w:szCs w:val="28"/>
          <w:lang w:val="uk-UA"/>
        </w:rPr>
        <w:t>11</w:t>
      </w:r>
      <w:r w:rsidRPr="00EA755F">
        <w:rPr>
          <w:sz w:val="28"/>
          <w:szCs w:val="28"/>
          <w:lang w:val="en-US"/>
        </w:rPr>
        <w:t xml:space="preserve"> </w:t>
      </w:r>
      <w:r w:rsidR="008D72B4">
        <w:rPr>
          <w:sz w:val="28"/>
          <w:szCs w:val="28"/>
          <w:lang w:val="en-US"/>
        </w:rPr>
        <w:t>–</w:t>
      </w:r>
      <w:r w:rsidRPr="00EA755F">
        <w:rPr>
          <w:sz w:val="28"/>
          <w:szCs w:val="28"/>
          <w:lang w:val="en-US"/>
        </w:rPr>
        <w:t xml:space="preserve"> </w:t>
      </w:r>
      <w:r w:rsidR="004E4E68">
        <w:rPr>
          <w:sz w:val="28"/>
          <w:szCs w:val="28"/>
          <w:lang w:val="en-US"/>
        </w:rPr>
        <w:t>Cardiology</w:t>
      </w:r>
      <w:r w:rsidRPr="00EA755F">
        <w:rPr>
          <w:color w:val="000000"/>
          <w:sz w:val="28"/>
          <w:szCs w:val="28"/>
          <w:lang w:val="en-US"/>
        </w:rPr>
        <w:t>.</w:t>
      </w:r>
      <w:r w:rsidRPr="00EA755F">
        <w:rPr>
          <w:sz w:val="28"/>
          <w:szCs w:val="28"/>
          <w:lang w:val="uk-UA"/>
        </w:rPr>
        <w:t xml:space="preserve"> </w:t>
      </w:r>
      <w:r w:rsidR="004418F7" w:rsidRPr="001578A9">
        <w:rPr>
          <w:sz w:val="28"/>
          <w:szCs w:val="28"/>
          <w:lang w:val="uk-UA"/>
        </w:rPr>
        <w:t xml:space="preserve">– </w:t>
      </w:r>
      <w:r w:rsidR="00CF1440">
        <w:rPr>
          <w:sz w:val="28"/>
          <w:szCs w:val="28"/>
          <w:lang w:val="en-US"/>
        </w:rPr>
        <w:t>Odessa</w:t>
      </w:r>
      <w:r w:rsidR="004418F7" w:rsidRPr="001578A9">
        <w:rPr>
          <w:sz w:val="28"/>
          <w:szCs w:val="28"/>
          <w:lang w:val="en-US"/>
        </w:rPr>
        <w:t xml:space="preserve"> National Medical University</w:t>
      </w:r>
      <w:r w:rsidR="00CF1440">
        <w:rPr>
          <w:sz w:val="28"/>
          <w:szCs w:val="28"/>
          <w:lang w:val="en-US"/>
        </w:rPr>
        <w:t>, Ministry of Health of Ukraine.</w:t>
      </w:r>
      <w:r w:rsidR="004418F7" w:rsidRPr="001578A9">
        <w:rPr>
          <w:sz w:val="28"/>
          <w:szCs w:val="28"/>
          <w:lang w:val="en-US"/>
        </w:rPr>
        <w:t xml:space="preserve"> </w:t>
      </w:r>
    </w:p>
    <w:p w:rsidR="00EA755F" w:rsidRPr="001578A9" w:rsidRDefault="00145986" w:rsidP="001578A9">
      <w:pPr>
        <w:pStyle w:val="a3"/>
        <w:spacing w:before="0" w:beforeAutospacing="0" w:after="0" w:line="360" w:lineRule="auto"/>
        <w:ind w:firstLine="709"/>
        <w:jc w:val="both"/>
        <w:rPr>
          <w:sz w:val="28"/>
          <w:szCs w:val="28"/>
          <w:lang w:val="uk-UA"/>
        </w:rPr>
      </w:pPr>
      <w:r w:rsidRPr="00145986">
        <w:rPr>
          <w:sz w:val="28"/>
          <w:szCs w:val="28"/>
          <w:lang w:val="en-US"/>
        </w:rPr>
        <w:t xml:space="preserve">The defense will be held in the specialized academic council of Kharkiv National Medical University. </w:t>
      </w:r>
      <w:r w:rsidR="004418F7" w:rsidRPr="001578A9">
        <w:rPr>
          <w:sz w:val="28"/>
          <w:szCs w:val="28"/>
          <w:lang w:val="en-US"/>
        </w:rPr>
        <w:t>Khark</w:t>
      </w:r>
      <w:r w:rsidR="00B6599C">
        <w:rPr>
          <w:sz w:val="28"/>
          <w:szCs w:val="28"/>
          <w:lang w:val="en-US"/>
        </w:rPr>
        <w:t>i</w:t>
      </w:r>
      <w:r w:rsidR="004418F7" w:rsidRPr="001578A9">
        <w:rPr>
          <w:sz w:val="28"/>
          <w:szCs w:val="28"/>
          <w:lang w:val="en-US"/>
        </w:rPr>
        <w:t>v</w:t>
      </w:r>
      <w:r w:rsidRPr="00145986">
        <w:rPr>
          <w:sz w:val="28"/>
          <w:szCs w:val="28"/>
          <w:lang w:val="en-US"/>
        </w:rPr>
        <w:t xml:space="preserve"> </w:t>
      </w:r>
      <w:r w:rsidRPr="001578A9">
        <w:rPr>
          <w:sz w:val="28"/>
          <w:szCs w:val="28"/>
          <w:lang w:val="en-US"/>
        </w:rPr>
        <w:t>National Medical University</w:t>
      </w:r>
      <w:r>
        <w:rPr>
          <w:sz w:val="28"/>
          <w:szCs w:val="28"/>
          <w:lang w:val="en-US"/>
        </w:rPr>
        <w:t>, Ministry of Health of Ukraine</w:t>
      </w:r>
      <w:r w:rsidR="004418F7" w:rsidRPr="001578A9">
        <w:rPr>
          <w:sz w:val="28"/>
          <w:szCs w:val="28"/>
          <w:lang w:val="en-US"/>
        </w:rPr>
        <w:t xml:space="preserve">, </w:t>
      </w:r>
      <w:r w:rsidRPr="001578A9">
        <w:rPr>
          <w:sz w:val="28"/>
          <w:szCs w:val="28"/>
          <w:lang w:val="en-US"/>
        </w:rPr>
        <w:t>Khark</w:t>
      </w:r>
      <w:r>
        <w:rPr>
          <w:sz w:val="28"/>
          <w:szCs w:val="28"/>
          <w:lang w:val="en-US"/>
        </w:rPr>
        <w:t>i</w:t>
      </w:r>
      <w:r w:rsidRPr="001578A9">
        <w:rPr>
          <w:sz w:val="28"/>
          <w:szCs w:val="28"/>
          <w:lang w:val="en-US"/>
        </w:rPr>
        <w:t xml:space="preserve">v </w:t>
      </w:r>
      <w:r w:rsidR="004418F7" w:rsidRPr="001578A9">
        <w:rPr>
          <w:sz w:val="28"/>
          <w:szCs w:val="28"/>
          <w:lang w:val="en-US"/>
        </w:rPr>
        <w:t>20</w:t>
      </w:r>
      <w:r w:rsidR="009944C7" w:rsidRPr="001578A9">
        <w:rPr>
          <w:sz w:val="28"/>
          <w:szCs w:val="28"/>
          <w:lang w:val="uk-UA"/>
        </w:rPr>
        <w:t>2</w:t>
      </w:r>
      <w:r w:rsidR="00B5122B">
        <w:rPr>
          <w:sz w:val="28"/>
          <w:szCs w:val="28"/>
          <w:lang w:val="uk-UA"/>
        </w:rPr>
        <w:t>0</w:t>
      </w:r>
      <w:r w:rsidR="002249D4" w:rsidRPr="001578A9">
        <w:rPr>
          <w:sz w:val="28"/>
          <w:szCs w:val="28"/>
          <w:lang w:val="uk-UA"/>
        </w:rPr>
        <w:t>.</w:t>
      </w:r>
    </w:p>
    <w:p w:rsidR="001578A9" w:rsidRDefault="00380234" w:rsidP="001578A9">
      <w:pPr>
        <w:pStyle w:val="a3"/>
        <w:spacing w:before="0" w:beforeAutospacing="0" w:after="0" w:line="360" w:lineRule="auto"/>
        <w:ind w:firstLine="709"/>
        <w:jc w:val="both"/>
        <w:rPr>
          <w:sz w:val="28"/>
          <w:szCs w:val="28"/>
          <w:lang w:val="en-US"/>
        </w:rPr>
      </w:pPr>
      <w:r w:rsidRPr="00380234">
        <w:rPr>
          <w:sz w:val="28"/>
          <w:szCs w:val="28"/>
          <w:lang w:val="en-US"/>
        </w:rPr>
        <w:lastRenderedPageBreak/>
        <w:t>The dissertation presents new approaches to solving the actual problem of cardiology, which is to increase the effectiveness of treatment of patients with ischemic heart disease (IHD) in combination with arterial (AH) and pulmonary hypertension (PH) complicated by chronic heart failure (CHF) on IIA and IIB stages, by improving the algorithm for the differentiated use of isosorbide dinitrate, amlodipine and sildenafil based on the peculiarities of the disease.</w:t>
      </w:r>
    </w:p>
    <w:p w:rsidR="00B36B82" w:rsidRDefault="00B36B82" w:rsidP="001578A9">
      <w:pPr>
        <w:pStyle w:val="a3"/>
        <w:spacing w:before="0" w:beforeAutospacing="0" w:after="0" w:line="360" w:lineRule="auto"/>
        <w:ind w:firstLine="709"/>
        <w:jc w:val="both"/>
        <w:rPr>
          <w:sz w:val="28"/>
          <w:szCs w:val="28"/>
          <w:lang w:val="en-US"/>
        </w:rPr>
      </w:pPr>
      <w:r w:rsidRPr="00B36B82">
        <w:rPr>
          <w:sz w:val="28"/>
          <w:szCs w:val="28"/>
          <w:lang w:val="en-US"/>
        </w:rPr>
        <w:t>The most common diseases that are complicated by chronic heart failure are ischemic heart disease and arterial hypertension. Therefore, the choice of drugs to treat heart failure in patients with ischemic heart disease and arterial hypertension should take into account their impact on coronary blood flow, systemic hypertension and hemodynamics in the pulmonary circulation, such as the pressure in the pulmonary artery, that forme hypoxic and degenerative phenomena in the heart and affect the course of CHF.</w:t>
      </w:r>
    </w:p>
    <w:p w:rsidR="005A4D87" w:rsidRDefault="005A4D87" w:rsidP="001578A9">
      <w:pPr>
        <w:pStyle w:val="a3"/>
        <w:spacing w:before="0" w:beforeAutospacing="0" w:after="0" w:line="360" w:lineRule="auto"/>
        <w:ind w:firstLine="709"/>
        <w:jc w:val="both"/>
        <w:rPr>
          <w:sz w:val="28"/>
          <w:szCs w:val="28"/>
          <w:lang w:val="en-US"/>
        </w:rPr>
      </w:pPr>
      <w:r w:rsidRPr="005A4D87">
        <w:rPr>
          <w:sz w:val="28"/>
          <w:szCs w:val="28"/>
          <w:lang w:val="en-US"/>
        </w:rPr>
        <w:t>In order to correct pulmonary hypertension in patients with ischemic heart disease in combination with arterial hypertension, the use of both nonspecific (nitrates, calcium antagonists) and specific (sildenafil) vasodilators deserves attention. The need to use vasodilators is due to certain clinical situations that complicate the course of cardiac decompensation.</w:t>
      </w:r>
    </w:p>
    <w:p w:rsidR="007518FF" w:rsidRPr="001578A9" w:rsidRDefault="009A1779" w:rsidP="001578A9">
      <w:pPr>
        <w:spacing w:after="0" w:line="360" w:lineRule="auto"/>
        <w:ind w:firstLine="709"/>
        <w:jc w:val="both"/>
        <w:rPr>
          <w:rFonts w:ascii="Times New Roman" w:hAnsi="Times New Roman" w:cs="Times New Roman"/>
          <w:sz w:val="28"/>
          <w:szCs w:val="28"/>
          <w:lang w:val="en-US"/>
        </w:rPr>
      </w:pPr>
      <w:r w:rsidRPr="001578A9">
        <w:rPr>
          <w:rFonts w:ascii="Times New Roman" w:hAnsi="Times New Roman" w:cs="Times New Roman"/>
          <w:sz w:val="28"/>
          <w:szCs w:val="28"/>
          <w:lang w:val="uk-UA"/>
        </w:rPr>
        <w:t xml:space="preserve">In </w:t>
      </w:r>
      <w:r w:rsidR="008C0A3E" w:rsidRPr="001578A9">
        <w:rPr>
          <w:rFonts w:ascii="Times New Roman" w:hAnsi="Times New Roman" w:cs="Times New Roman"/>
          <w:sz w:val="28"/>
          <w:szCs w:val="28"/>
          <w:lang w:val="en-US"/>
        </w:rPr>
        <w:t>heart failure</w:t>
      </w:r>
      <w:r w:rsidRPr="001578A9">
        <w:rPr>
          <w:rFonts w:ascii="Times New Roman" w:hAnsi="Times New Roman" w:cs="Times New Roman"/>
          <w:sz w:val="28"/>
          <w:szCs w:val="28"/>
          <w:lang w:val="uk-UA"/>
        </w:rPr>
        <w:t>,</w:t>
      </w:r>
      <w:r w:rsidR="00AA36AF" w:rsidRPr="00AA36AF">
        <w:rPr>
          <w:rFonts w:ascii="Times New Roman" w:hAnsi="Times New Roman" w:cs="Times New Roman"/>
          <w:sz w:val="28"/>
          <w:szCs w:val="28"/>
          <w:lang w:val="en-US"/>
        </w:rPr>
        <w:t xml:space="preserve"> </w:t>
      </w:r>
      <w:r w:rsidR="00AA36AF" w:rsidRPr="00D2452B">
        <w:rPr>
          <w:rFonts w:ascii="Times New Roman" w:hAnsi="Times New Roman" w:cs="Times New Roman"/>
          <w:sz w:val="28"/>
          <w:szCs w:val="28"/>
          <w:lang w:val="en-US"/>
        </w:rPr>
        <w:t>which is formed in the studied category of patients</w:t>
      </w:r>
      <w:r w:rsidRPr="001578A9">
        <w:rPr>
          <w:rFonts w:ascii="Times New Roman" w:hAnsi="Times New Roman" w:cs="Times New Roman"/>
          <w:sz w:val="28"/>
          <w:szCs w:val="28"/>
          <w:lang w:val="uk-UA"/>
        </w:rPr>
        <w:t>, hemodynamic pressure overload occurs first in the left ventricle of the heart, and further, due to violation of its systolic function, stagnant phenomena and increase of pressure in the left atrium are formed. In response to the passive reverse transmission of filling pressure in the system of small circle of blood circulation, that is, in the pulmonary artery, develops secondary pulmonary hypertension, which contributes to creating conditions for overloading the right ventricle (</w:t>
      </w:r>
      <w:r w:rsidRPr="001578A9">
        <w:rPr>
          <w:rFonts w:ascii="Times New Roman" w:hAnsi="Times New Roman" w:cs="Times New Roman"/>
          <w:sz w:val="28"/>
          <w:szCs w:val="28"/>
          <w:lang w:val="en-US"/>
        </w:rPr>
        <w:t>RV</w:t>
      </w:r>
      <w:r w:rsidRPr="001578A9">
        <w:rPr>
          <w:rFonts w:ascii="Times New Roman" w:hAnsi="Times New Roman" w:cs="Times New Roman"/>
          <w:sz w:val="28"/>
          <w:szCs w:val="28"/>
          <w:lang w:val="uk-UA"/>
        </w:rPr>
        <w:t>) of the heart.</w:t>
      </w:r>
    </w:p>
    <w:p w:rsidR="004D7FC4" w:rsidRDefault="00CF2D08" w:rsidP="00AA36AF">
      <w:pPr>
        <w:spacing w:after="0" w:line="360" w:lineRule="auto"/>
        <w:ind w:firstLine="709"/>
        <w:jc w:val="both"/>
        <w:rPr>
          <w:rFonts w:ascii="Times New Roman" w:hAnsi="Times New Roman" w:cs="Times New Roman"/>
          <w:sz w:val="28"/>
          <w:szCs w:val="28"/>
          <w:lang w:val="en-US"/>
        </w:rPr>
      </w:pPr>
      <w:r w:rsidRPr="001578A9">
        <w:rPr>
          <w:rFonts w:ascii="Times New Roman" w:hAnsi="Times New Roman" w:cs="Times New Roman"/>
          <w:sz w:val="28"/>
          <w:szCs w:val="28"/>
          <w:lang w:val="en-US"/>
        </w:rPr>
        <w:t xml:space="preserve">In patients with advanced </w:t>
      </w:r>
      <w:r w:rsidR="000842B8">
        <w:rPr>
          <w:rFonts w:ascii="Times New Roman" w:hAnsi="Times New Roman" w:cs="Times New Roman"/>
          <w:sz w:val="28"/>
          <w:szCs w:val="28"/>
          <w:lang w:val="en-US"/>
        </w:rPr>
        <w:t>chronic</w:t>
      </w:r>
      <w:r w:rsidR="006B2346" w:rsidRPr="006B2346">
        <w:rPr>
          <w:rFonts w:ascii="Times New Roman" w:hAnsi="Times New Roman" w:cs="Times New Roman"/>
          <w:sz w:val="28"/>
          <w:szCs w:val="28"/>
          <w:lang w:val="en-US"/>
        </w:rPr>
        <w:t xml:space="preserve"> </w:t>
      </w:r>
      <w:r w:rsidR="006B2346" w:rsidRPr="001578A9">
        <w:rPr>
          <w:rFonts w:ascii="Times New Roman" w:hAnsi="Times New Roman" w:cs="Times New Roman"/>
          <w:sz w:val="28"/>
          <w:szCs w:val="28"/>
          <w:lang w:val="en-US"/>
        </w:rPr>
        <w:t>heart failure</w:t>
      </w:r>
      <w:r w:rsidRPr="001578A9">
        <w:rPr>
          <w:rFonts w:ascii="Times New Roman" w:hAnsi="Times New Roman" w:cs="Times New Roman"/>
          <w:sz w:val="28"/>
          <w:szCs w:val="28"/>
          <w:lang w:val="en-US"/>
        </w:rPr>
        <w:t xml:space="preserve">, these mechanical components of venous congestion provoke a combination of pulmonary vasoconstriction, decreased NO availability, increased endothelin expression, reduced sensitivity to natriouretic-induced vasodilation peptide, vascular and heart remodeling. All this occurs against the backdrop of the formation of rigidity of hypertrophied myocardium with increased </w:t>
      </w:r>
      <w:r w:rsidRPr="001578A9">
        <w:rPr>
          <w:rFonts w:ascii="Times New Roman" w:hAnsi="Times New Roman" w:cs="Times New Roman"/>
          <w:sz w:val="28"/>
          <w:szCs w:val="28"/>
          <w:lang w:val="en-US"/>
        </w:rPr>
        <w:lastRenderedPageBreak/>
        <w:t>interstitial fibrosis, which is accompanied by myocardial insufficiency due to the increase in size and decrease in the number of myocytes, caused by ischemia of the heart muscle and hemodynamic overload. As a result, persistent pulmonary hypertension is formed with increased post-load on the right ventricle, hypertrophy and remodeling of the right ventricle with a deficiency of the last, and later on - right atrium, the leading criterion for diagnosis of which is the diameter of the vena cava inferior.</w:t>
      </w:r>
      <w:r w:rsidR="00AA36AF">
        <w:rPr>
          <w:rFonts w:ascii="Times New Roman" w:hAnsi="Times New Roman" w:cs="Times New Roman"/>
          <w:sz w:val="28"/>
          <w:szCs w:val="28"/>
          <w:lang w:val="en-US"/>
        </w:rPr>
        <w:t xml:space="preserve"> </w:t>
      </w:r>
      <w:r w:rsidR="004D7FC4" w:rsidRPr="001578A9">
        <w:rPr>
          <w:rFonts w:ascii="Times New Roman" w:hAnsi="Times New Roman" w:cs="Times New Roman"/>
          <w:sz w:val="28"/>
          <w:szCs w:val="28"/>
          <w:lang w:val="en-US"/>
        </w:rPr>
        <w:t xml:space="preserve">Therefore, the function of the right ventricle is the determinant factor of physical activity and the prognosis of survival in patients with pulmonary hypertension, its level of effectiveness is of great importance in patients with </w:t>
      </w:r>
      <w:r w:rsidR="00A8488F">
        <w:rPr>
          <w:rFonts w:ascii="Times New Roman" w:hAnsi="Times New Roman" w:cs="Times New Roman"/>
          <w:sz w:val="28"/>
          <w:szCs w:val="28"/>
          <w:lang w:val="en-US"/>
        </w:rPr>
        <w:t>IHD</w:t>
      </w:r>
      <w:r w:rsidR="004D7FC4" w:rsidRPr="001578A9">
        <w:rPr>
          <w:rFonts w:ascii="Times New Roman" w:hAnsi="Times New Roman" w:cs="Times New Roman"/>
          <w:sz w:val="28"/>
          <w:szCs w:val="28"/>
          <w:lang w:val="en-US"/>
        </w:rPr>
        <w:t xml:space="preserve"> and </w:t>
      </w:r>
      <w:r w:rsidR="00A8488F">
        <w:rPr>
          <w:rFonts w:ascii="Times New Roman" w:hAnsi="Times New Roman" w:cs="Times New Roman"/>
          <w:sz w:val="28"/>
          <w:szCs w:val="28"/>
          <w:lang w:val="en-US"/>
        </w:rPr>
        <w:t>AH</w:t>
      </w:r>
      <w:r w:rsidR="004D7FC4" w:rsidRPr="001578A9">
        <w:rPr>
          <w:rFonts w:ascii="Times New Roman" w:hAnsi="Times New Roman" w:cs="Times New Roman"/>
          <w:sz w:val="28"/>
          <w:szCs w:val="28"/>
          <w:lang w:val="en-US"/>
        </w:rPr>
        <w:t>.</w:t>
      </w:r>
    </w:p>
    <w:p w:rsidR="00D94156" w:rsidRDefault="00D94156" w:rsidP="00D94156">
      <w:pPr>
        <w:spacing w:after="0" w:line="360" w:lineRule="auto"/>
        <w:ind w:firstLine="709"/>
        <w:jc w:val="both"/>
        <w:rPr>
          <w:rFonts w:ascii="Times New Roman" w:hAnsi="Times New Roman" w:cs="Times New Roman"/>
          <w:sz w:val="28"/>
          <w:szCs w:val="28"/>
          <w:lang w:val="en-US"/>
        </w:rPr>
      </w:pPr>
      <w:r w:rsidRPr="00D94156">
        <w:rPr>
          <w:rFonts w:ascii="Times New Roman" w:hAnsi="Times New Roman" w:cs="Times New Roman"/>
          <w:sz w:val="28"/>
          <w:szCs w:val="28"/>
          <w:lang w:val="en-US"/>
        </w:rPr>
        <w:t>Despite numerous studies of the mechanism of action of sildenafil, amlodipine and isosorbide dinitrate, the features of their effect on hemodynamic, laboratory parameters and functional state of the cardiovascular system of patients with ischemic heart disease in combination with arterial and pulmonary hypertension are still unclear.</w:t>
      </w:r>
      <w:r>
        <w:rPr>
          <w:rFonts w:ascii="Times New Roman" w:hAnsi="Times New Roman" w:cs="Times New Roman"/>
          <w:sz w:val="28"/>
          <w:szCs w:val="28"/>
          <w:lang w:val="en-US"/>
        </w:rPr>
        <w:t xml:space="preserve"> </w:t>
      </w:r>
      <w:r w:rsidR="00313344">
        <w:rPr>
          <w:rFonts w:ascii="Times New Roman" w:hAnsi="Times New Roman" w:cs="Times New Roman"/>
          <w:sz w:val="28"/>
          <w:szCs w:val="28"/>
          <w:lang w:val="en-US"/>
        </w:rPr>
        <w:t>T</w:t>
      </w:r>
      <w:r w:rsidRPr="00D94156">
        <w:rPr>
          <w:rFonts w:ascii="Times New Roman" w:hAnsi="Times New Roman" w:cs="Times New Roman"/>
          <w:sz w:val="28"/>
          <w:szCs w:val="28"/>
          <w:lang w:val="en-US"/>
        </w:rPr>
        <w:t>he study of differentiated purpose of the proposed vasodilators and the duration of their clinical effect in applied medical complexes remain unexplored. All this determines the relevance and usefulness of the study.</w:t>
      </w:r>
    </w:p>
    <w:p w:rsidR="00145986" w:rsidRDefault="00145986" w:rsidP="00D94156">
      <w:pPr>
        <w:spacing w:after="0" w:line="360" w:lineRule="auto"/>
        <w:ind w:firstLine="709"/>
        <w:jc w:val="both"/>
        <w:rPr>
          <w:rFonts w:ascii="Times New Roman" w:hAnsi="Times New Roman" w:cs="Times New Roman"/>
          <w:sz w:val="28"/>
          <w:szCs w:val="28"/>
          <w:lang w:val="en-US"/>
        </w:rPr>
      </w:pPr>
      <w:r w:rsidRPr="00145986">
        <w:rPr>
          <w:rFonts w:ascii="Times New Roman" w:hAnsi="Times New Roman" w:cs="Times New Roman"/>
          <w:sz w:val="28"/>
          <w:szCs w:val="28"/>
          <w:lang w:val="en-US"/>
        </w:rPr>
        <w:t xml:space="preserve">Given the above, the dissertation study aimed to increase the effectiveness of treatment of patients with </w:t>
      </w:r>
      <w:r>
        <w:rPr>
          <w:rFonts w:ascii="Times New Roman" w:hAnsi="Times New Roman" w:cs="Times New Roman"/>
          <w:sz w:val="28"/>
          <w:szCs w:val="28"/>
          <w:lang w:val="en-US"/>
        </w:rPr>
        <w:t>ischemic</w:t>
      </w:r>
      <w:r w:rsidRPr="00145986">
        <w:rPr>
          <w:rFonts w:ascii="Times New Roman" w:hAnsi="Times New Roman" w:cs="Times New Roman"/>
          <w:sz w:val="28"/>
          <w:szCs w:val="28"/>
          <w:lang w:val="en-US"/>
        </w:rPr>
        <w:t xml:space="preserve"> heart disease in combination with arterial and pulmonary hypertension complicated by heart failure stage IIA and IIB by differentiated use of isosorbide dinitrate, amlodipine and sildenafil.</w:t>
      </w:r>
    </w:p>
    <w:p w:rsidR="00DA515A" w:rsidRDefault="00DA515A" w:rsidP="00D94156">
      <w:pPr>
        <w:spacing w:after="0" w:line="360" w:lineRule="auto"/>
        <w:ind w:firstLine="709"/>
        <w:jc w:val="both"/>
        <w:rPr>
          <w:rFonts w:ascii="Times New Roman" w:hAnsi="Times New Roman" w:cs="Times New Roman"/>
          <w:sz w:val="28"/>
          <w:szCs w:val="28"/>
          <w:lang w:val="en-US"/>
        </w:rPr>
      </w:pPr>
      <w:r w:rsidRPr="00DA515A">
        <w:rPr>
          <w:rFonts w:ascii="Times New Roman" w:hAnsi="Times New Roman" w:cs="Times New Roman"/>
          <w:sz w:val="28"/>
          <w:szCs w:val="28"/>
          <w:lang w:val="en-US"/>
        </w:rPr>
        <w:t>According to the purpose and objectives of the study examined 120 patients with coronary heart disease in combination with hypertension and pulmonary hypertension aged 65 to 84 years (mean age 72.29 ± 1.66), male and female, complicated by CHF IIA NYHA class III and IIB NYHA class IV.</w:t>
      </w:r>
    </w:p>
    <w:p w:rsidR="00DA515A" w:rsidRDefault="00DA515A" w:rsidP="00D94156">
      <w:pPr>
        <w:spacing w:after="0" w:line="360" w:lineRule="auto"/>
        <w:ind w:firstLine="709"/>
        <w:jc w:val="both"/>
        <w:rPr>
          <w:rFonts w:ascii="Times New Roman" w:hAnsi="Times New Roman" w:cs="Times New Roman"/>
          <w:sz w:val="28"/>
          <w:szCs w:val="28"/>
          <w:lang w:val="en-US"/>
        </w:rPr>
      </w:pPr>
      <w:r w:rsidRPr="00DA515A">
        <w:rPr>
          <w:rFonts w:ascii="Times New Roman" w:hAnsi="Times New Roman" w:cs="Times New Roman"/>
          <w:sz w:val="28"/>
          <w:szCs w:val="28"/>
          <w:lang w:val="en-US"/>
        </w:rPr>
        <w:t>All patients were divided into clinical groups according to the applied combination therapy.</w:t>
      </w:r>
    </w:p>
    <w:p w:rsidR="00DA515A" w:rsidRDefault="00DA515A" w:rsidP="00D94156">
      <w:pPr>
        <w:spacing w:after="0" w:line="360" w:lineRule="auto"/>
        <w:ind w:firstLine="709"/>
        <w:jc w:val="both"/>
        <w:rPr>
          <w:rFonts w:ascii="Times New Roman" w:hAnsi="Times New Roman" w:cs="Times New Roman"/>
          <w:sz w:val="28"/>
          <w:szCs w:val="28"/>
          <w:lang w:val="en-US"/>
        </w:rPr>
      </w:pPr>
      <w:r w:rsidRPr="00DA515A">
        <w:rPr>
          <w:rFonts w:ascii="Times New Roman" w:hAnsi="Times New Roman" w:cs="Times New Roman"/>
          <w:sz w:val="28"/>
          <w:szCs w:val="28"/>
          <w:lang w:val="en-US"/>
        </w:rPr>
        <w:t xml:space="preserve">The first clinical group included 40 patients with CH IIA </w:t>
      </w:r>
      <w:r>
        <w:rPr>
          <w:rFonts w:ascii="Times New Roman" w:hAnsi="Times New Roman" w:cs="Times New Roman"/>
          <w:sz w:val="28"/>
          <w:szCs w:val="28"/>
          <w:lang w:val="en-US"/>
        </w:rPr>
        <w:t>NYHA class</w:t>
      </w:r>
      <w:r w:rsidRPr="00DA515A">
        <w:rPr>
          <w:rFonts w:ascii="Times New Roman" w:hAnsi="Times New Roman" w:cs="Times New Roman"/>
          <w:sz w:val="28"/>
          <w:szCs w:val="28"/>
          <w:lang w:val="en-US"/>
        </w:rPr>
        <w:t xml:space="preserve"> III and IIB </w:t>
      </w:r>
      <w:r>
        <w:rPr>
          <w:rFonts w:ascii="Times New Roman" w:hAnsi="Times New Roman" w:cs="Times New Roman"/>
          <w:sz w:val="28"/>
          <w:szCs w:val="28"/>
          <w:lang w:val="en-US"/>
        </w:rPr>
        <w:t>NYHA class</w:t>
      </w:r>
      <w:r w:rsidRPr="00DA515A">
        <w:rPr>
          <w:rFonts w:ascii="Times New Roman" w:hAnsi="Times New Roman" w:cs="Times New Roman"/>
          <w:sz w:val="28"/>
          <w:szCs w:val="28"/>
          <w:lang w:val="en-US"/>
        </w:rPr>
        <w:t xml:space="preserve"> IV who received basic therapy: bisoprolol 2.5-5-10 mg per day, spironolactone 25 mg per day, ramipril 2.5-5 mg per day or valsartan 40-80-160 mg per day, warfarin (depending on the level of </w:t>
      </w:r>
      <w:r>
        <w:rPr>
          <w:rFonts w:ascii="Times New Roman" w:hAnsi="Times New Roman" w:cs="Times New Roman"/>
          <w:sz w:val="28"/>
          <w:szCs w:val="28"/>
          <w:lang w:val="en-US"/>
        </w:rPr>
        <w:t>INR</w:t>
      </w:r>
      <w:r w:rsidRPr="00DA515A">
        <w:rPr>
          <w:rFonts w:ascii="Times New Roman" w:hAnsi="Times New Roman" w:cs="Times New Roman"/>
          <w:sz w:val="28"/>
          <w:szCs w:val="28"/>
          <w:lang w:val="en-US"/>
        </w:rPr>
        <w:t xml:space="preserve">) or acetylsalicylic acid 75 mg per day, </w:t>
      </w:r>
      <w:r w:rsidRPr="00DA515A">
        <w:rPr>
          <w:rFonts w:ascii="Times New Roman" w:hAnsi="Times New Roman" w:cs="Times New Roman"/>
          <w:sz w:val="28"/>
          <w:szCs w:val="28"/>
          <w:lang w:val="en-US"/>
        </w:rPr>
        <w:lastRenderedPageBreak/>
        <w:t>rosuvastatin 10-20 mg per day, torasemide 20-40 mg per day; as a vasoactive drug used a retard form of isosorbide dinitrate 20 mg 2 times a day, per os.</w:t>
      </w:r>
      <w:r w:rsidR="00E115A6" w:rsidRPr="00E115A6">
        <w:rPr>
          <w:lang w:val="en-US"/>
        </w:rPr>
        <w:t xml:space="preserve"> </w:t>
      </w:r>
      <w:r w:rsidR="00E115A6" w:rsidRPr="00E115A6">
        <w:rPr>
          <w:rFonts w:ascii="Times New Roman" w:hAnsi="Times New Roman" w:cs="Times New Roman"/>
          <w:sz w:val="28"/>
          <w:szCs w:val="28"/>
          <w:lang w:val="en-US"/>
        </w:rPr>
        <w:t xml:space="preserve">The second clinical group included 42 patients with CH IIA </w:t>
      </w:r>
      <w:r w:rsidR="00E115A6">
        <w:rPr>
          <w:rFonts w:ascii="Times New Roman" w:hAnsi="Times New Roman" w:cs="Times New Roman"/>
          <w:sz w:val="28"/>
          <w:szCs w:val="28"/>
          <w:lang w:val="en-US"/>
        </w:rPr>
        <w:t>NYHA class</w:t>
      </w:r>
      <w:r w:rsidR="00E115A6" w:rsidRPr="00E115A6">
        <w:rPr>
          <w:rFonts w:ascii="Times New Roman" w:hAnsi="Times New Roman" w:cs="Times New Roman"/>
          <w:sz w:val="28"/>
          <w:szCs w:val="28"/>
          <w:lang w:val="en-US"/>
        </w:rPr>
        <w:t xml:space="preserve"> III and IIB </w:t>
      </w:r>
      <w:r w:rsidR="00E115A6">
        <w:rPr>
          <w:rFonts w:ascii="Times New Roman" w:hAnsi="Times New Roman" w:cs="Times New Roman"/>
          <w:sz w:val="28"/>
          <w:szCs w:val="28"/>
          <w:lang w:val="en-US"/>
        </w:rPr>
        <w:t>NYHA class</w:t>
      </w:r>
      <w:r w:rsidR="00E115A6" w:rsidRPr="00E115A6">
        <w:rPr>
          <w:rFonts w:ascii="Times New Roman" w:hAnsi="Times New Roman" w:cs="Times New Roman"/>
          <w:sz w:val="28"/>
          <w:szCs w:val="28"/>
          <w:lang w:val="en-US"/>
        </w:rPr>
        <w:t xml:space="preserve"> IV who were receiving basic therapy; as a vasodilator was prescribed amlodipine at a dose of 2.5 - 5 mg per day, per os. The third clinical group included 38 patients with CH IIA </w:t>
      </w:r>
      <w:r w:rsidR="00E115A6">
        <w:rPr>
          <w:rFonts w:ascii="Times New Roman" w:hAnsi="Times New Roman" w:cs="Times New Roman"/>
          <w:sz w:val="28"/>
          <w:szCs w:val="28"/>
          <w:lang w:val="en-US"/>
        </w:rPr>
        <w:t>NYHA class</w:t>
      </w:r>
      <w:r w:rsidR="00E115A6" w:rsidRPr="00E115A6">
        <w:rPr>
          <w:rFonts w:ascii="Times New Roman" w:hAnsi="Times New Roman" w:cs="Times New Roman"/>
          <w:sz w:val="28"/>
          <w:szCs w:val="28"/>
          <w:lang w:val="en-US"/>
        </w:rPr>
        <w:t xml:space="preserve"> III and IIB </w:t>
      </w:r>
      <w:r w:rsidR="00E115A6">
        <w:rPr>
          <w:rFonts w:ascii="Times New Roman" w:hAnsi="Times New Roman" w:cs="Times New Roman"/>
          <w:sz w:val="28"/>
          <w:szCs w:val="28"/>
          <w:lang w:val="en-US"/>
        </w:rPr>
        <w:t>NYHA class</w:t>
      </w:r>
      <w:r w:rsidR="00E115A6" w:rsidRPr="00E115A6">
        <w:rPr>
          <w:rFonts w:ascii="Times New Roman" w:hAnsi="Times New Roman" w:cs="Times New Roman"/>
          <w:sz w:val="28"/>
          <w:szCs w:val="28"/>
          <w:lang w:val="en-US"/>
        </w:rPr>
        <w:t xml:space="preserve"> IV who received basic therapy; as a specific vasodilator used sildenafil at a dose of 30 - 40 mg per day, per os.</w:t>
      </w:r>
    </w:p>
    <w:p w:rsidR="00E115A6" w:rsidRDefault="00E115A6" w:rsidP="00D94156">
      <w:pPr>
        <w:spacing w:after="0" w:line="360" w:lineRule="auto"/>
        <w:ind w:firstLine="709"/>
        <w:jc w:val="both"/>
        <w:rPr>
          <w:rFonts w:ascii="Times New Roman" w:hAnsi="Times New Roman" w:cs="Times New Roman"/>
          <w:sz w:val="28"/>
          <w:szCs w:val="28"/>
          <w:lang w:val="en-US"/>
        </w:rPr>
      </w:pPr>
      <w:r w:rsidRPr="00E115A6">
        <w:rPr>
          <w:rFonts w:ascii="Times New Roman" w:hAnsi="Times New Roman" w:cs="Times New Roman"/>
          <w:sz w:val="28"/>
          <w:szCs w:val="28"/>
          <w:lang w:val="en-US"/>
        </w:rPr>
        <w:t>The choice of diagnostic methods and control of treatment was carried out in accordance with the Recommendations for the diagnosis, prevention and treatment of chronic heart failure in adults of the Association of Cardiologists of Ukraine in 2011 and the European Society of Cardiology in 2016. The diagnosis was established and confirmed according to ICD - X.</w:t>
      </w:r>
    </w:p>
    <w:p w:rsidR="00E115A6" w:rsidRDefault="00E115A6" w:rsidP="00D94156">
      <w:pPr>
        <w:spacing w:after="0" w:line="360" w:lineRule="auto"/>
        <w:ind w:firstLine="709"/>
        <w:jc w:val="both"/>
        <w:rPr>
          <w:rFonts w:ascii="Times New Roman" w:hAnsi="Times New Roman" w:cs="Times New Roman"/>
          <w:sz w:val="28"/>
          <w:szCs w:val="28"/>
          <w:lang w:val="en-US"/>
        </w:rPr>
      </w:pPr>
      <w:r w:rsidRPr="00E115A6">
        <w:rPr>
          <w:rFonts w:ascii="Times New Roman" w:hAnsi="Times New Roman" w:cs="Times New Roman"/>
          <w:sz w:val="28"/>
          <w:szCs w:val="28"/>
          <w:lang w:val="en-US"/>
        </w:rPr>
        <w:t>Clinical groups of patients were homogeneous in clinical and functional parameters, age and sex, which made it possible to compare the effectiveness of treatment. Statistical processing of clinical data of patients with CH IIA and CH IIB was performed separately.</w:t>
      </w:r>
    </w:p>
    <w:p w:rsidR="00E115A6" w:rsidRDefault="00E115A6" w:rsidP="00D94156">
      <w:pPr>
        <w:spacing w:after="0" w:line="360" w:lineRule="auto"/>
        <w:ind w:firstLine="709"/>
        <w:jc w:val="both"/>
        <w:rPr>
          <w:rFonts w:ascii="Times New Roman" w:hAnsi="Times New Roman" w:cs="Times New Roman"/>
          <w:sz w:val="28"/>
          <w:szCs w:val="28"/>
          <w:lang w:val="en-US"/>
        </w:rPr>
      </w:pPr>
      <w:r w:rsidRPr="00E115A6">
        <w:rPr>
          <w:rFonts w:ascii="Times New Roman" w:hAnsi="Times New Roman" w:cs="Times New Roman"/>
          <w:sz w:val="28"/>
          <w:szCs w:val="28"/>
          <w:lang w:val="en-US"/>
        </w:rPr>
        <w:t>The studies were accompanied by clinical monitoring before treatment and after 3; 6; 12; 18 months and more from the beginning of the course of differentiated therapy.</w:t>
      </w:r>
    </w:p>
    <w:p w:rsidR="001578A9" w:rsidRPr="001578A9" w:rsidRDefault="00E115A6" w:rsidP="001578A9">
      <w:pPr>
        <w:pStyle w:val="a3"/>
        <w:spacing w:before="0" w:beforeAutospacing="0" w:after="0" w:line="360" w:lineRule="auto"/>
        <w:ind w:firstLine="709"/>
        <w:jc w:val="both"/>
        <w:rPr>
          <w:sz w:val="28"/>
          <w:szCs w:val="28"/>
          <w:lang w:val="en-US"/>
        </w:rPr>
      </w:pPr>
      <w:r w:rsidRPr="00E115A6">
        <w:rPr>
          <w:sz w:val="28"/>
          <w:szCs w:val="28"/>
          <w:lang w:val="en-US"/>
        </w:rPr>
        <w:t>Scientific novelty of the research is as follows</w:t>
      </w:r>
      <w:r w:rsidR="00295036" w:rsidRPr="00E115A6">
        <w:rPr>
          <w:sz w:val="28"/>
          <w:szCs w:val="28"/>
          <w:lang w:val="en-US"/>
        </w:rPr>
        <w:t>.</w:t>
      </w:r>
      <w:r w:rsidR="00295036">
        <w:rPr>
          <w:sz w:val="28"/>
          <w:szCs w:val="28"/>
          <w:lang w:val="en-US"/>
        </w:rPr>
        <w:t xml:space="preserve"> </w:t>
      </w:r>
      <w:r w:rsidR="001578A9" w:rsidRPr="001578A9">
        <w:rPr>
          <w:sz w:val="28"/>
          <w:szCs w:val="28"/>
          <w:lang w:val="en-US"/>
        </w:rPr>
        <w:t xml:space="preserve">It was found that due to the original approach to early complex assessment of the degree and signs of progression of heart failure in patients with ischemic heart disease in combination with arterial hypertension by performing ultrasound of the heart taking into account the left ventricular ejection fraction, pressure in pulmonary artery and additional ultrasound measure the diameter of vena cava inferior it is possible with a high degree of probability to assess the severity of heart failure and determine the phase of its progression from IIA to IIB and timely apply differentiated medication. </w:t>
      </w:r>
    </w:p>
    <w:p w:rsidR="001578A9" w:rsidRDefault="009F7048" w:rsidP="001578A9">
      <w:pPr>
        <w:spacing w:after="0" w:line="360" w:lineRule="auto"/>
        <w:ind w:firstLine="709"/>
        <w:jc w:val="both"/>
        <w:rPr>
          <w:rFonts w:ascii="Times New Roman" w:hAnsi="Times New Roman" w:cs="Times New Roman"/>
          <w:sz w:val="28"/>
          <w:szCs w:val="28"/>
          <w:lang w:val="en-US"/>
        </w:rPr>
      </w:pPr>
      <w:r w:rsidRPr="009F7048">
        <w:rPr>
          <w:rFonts w:ascii="Times New Roman" w:hAnsi="Times New Roman" w:cs="Times New Roman"/>
          <w:sz w:val="28"/>
          <w:szCs w:val="28"/>
          <w:lang w:val="en-US"/>
        </w:rPr>
        <w:t xml:space="preserve">Determined clinical signs and indicators of the functional state of the cardiovascular system in a comprehensive assessment of the degree and characteristics progression of heart failure in patients with ischemic heart disease combined with </w:t>
      </w:r>
      <w:r>
        <w:rPr>
          <w:rFonts w:ascii="Times New Roman" w:hAnsi="Times New Roman" w:cs="Times New Roman"/>
          <w:sz w:val="28"/>
          <w:szCs w:val="28"/>
          <w:lang w:val="en-US"/>
        </w:rPr>
        <w:t>AH</w:t>
      </w:r>
      <w:r w:rsidRPr="009F7048">
        <w:rPr>
          <w:rFonts w:ascii="Times New Roman" w:hAnsi="Times New Roman" w:cs="Times New Roman"/>
          <w:sz w:val="28"/>
          <w:szCs w:val="28"/>
          <w:lang w:val="en-US"/>
        </w:rPr>
        <w:t xml:space="preserve"> and </w:t>
      </w:r>
      <w:r>
        <w:rPr>
          <w:rFonts w:ascii="Times New Roman" w:hAnsi="Times New Roman" w:cs="Times New Roman"/>
          <w:sz w:val="28"/>
          <w:szCs w:val="28"/>
          <w:lang w:val="en-US"/>
        </w:rPr>
        <w:t>PH</w:t>
      </w:r>
      <w:r w:rsidRPr="009F7048">
        <w:rPr>
          <w:rFonts w:ascii="Times New Roman" w:hAnsi="Times New Roman" w:cs="Times New Roman"/>
          <w:sz w:val="28"/>
          <w:szCs w:val="28"/>
          <w:lang w:val="en-US"/>
        </w:rPr>
        <w:t xml:space="preserve"> complicated by heart failure IIA and IIB.</w:t>
      </w:r>
    </w:p>
    <w:p w:rsidR="006B2346" w:rsidRDefault="006B2346" w:rsidP="001578A9">
      <w:pPr>
        <w:spacing w:after="0" w:line="360" w:lineRule="auto"/>
        <w:ind w:firstLine="709"/>
        <w:jc w:val="both"/>
        <w:rPr>
          <w:rFonts w:ascii="Times New Roman" w:hAnsi="Times New Roman" w:cs="Times New Roman"/>
          <w:sz w:val="28"/>
          <w:szCs w:val="28"/>
          <w:lang w:val="en-US"/>
        </w:rPr>
      </w:pPr>
      <w:r w:rsidRPr="006B2346">
        <w:rPr>
          <w:rFonts w:ascii="Times New Roman" w:hAnsi="Times New Roman" w:cs="Times New Roman"/>
          <w:sz w:val="28"/>
          <w:szCs w:val="28"/>
          <w:lang w:val="en-US"/>
        </w:rPr>
        <w:lastRenderedPageBreak/>
        <w:t xml:space="preserve">For the first time described a method of treating chronic heart failure complicated by pulmonary hypertension in patients with </w:t>
      </w:r>
      <w:r w:rsidR="00B13B01">
        <w:rPr>
          <w:rFonts w:ascii="Times New Roman" w:hAnsi="Times New Roman" w:cs="Times New Roman"/>
          <w:sz w:val="28"/>
          <w:szCs w:val="28"/>
          <w:lang w:val="en-US"/>
        </w:rPr>
        <w:t>IHD</w:t>
      </w:r>
      <w:r w:rsidRPr="006B2346">
        <w:rPr>
          <w:rFonts w:ascii="Times New Roman" w:hAnsi="Times New Roman" w:cs="Times New Roman"/>
          <w:sz w:val="28"/>
          <w:szCs w:val="28"/>
          <w:lang w:val="en-US"/>
        </w:rPr>
        <w:t xml:space="preserve"> and </w:t>
      </w:r>
      <w:r w:rsidR="00B13B01">
        <w:rPr>
          <w:rFonts w:ascii="Times New Roman" w:hAnsi="Times New Roman" w:cs="Times New Roman"/>
          <w:sz w:val="28"/>
          <w:szCs w:val="28"/>
          <w:lang w:val="en-US"/>
        </w:rPr>
        <w:t>AH</w:t>
      </w:r>
      <w:r w:rsidRPr="006B2346">
        <w:rPr>
          <w:rFonts w:ascii="Times New Roman" w:hAnsi="Times New Roman" w:cs="Times New Roman"/>
          <w:sz w:val="28"/>
          <w:szCs w:val="28"/>
          <w:lang w:val="en-US"/>
        </w:rPr>
        <w:t>, through the use of sildenafil 10 mg three times daily in the treatment of CHF.</w:t>
      </w:r>
    </w:p>
    <w:p w:rsidR="00A8488F" w:rsidRDefault="00A8488F" w:rsidP="001578A9">
      <w:pPr>
        <w:spacing w:after="0" w:line="360" w:lineRule="auto"/>
        <w:ind w:firstLine="709"/>
        <w:jc w:val="both"/>
        <w:rPr>
          <w:rFonts w:ascii="Times New Roman" w:hAnsi="Times New Roman" w:cs="Times New Roman"/>
          <w:sz w:val="28"/>
          <w:szCs w:val="28"/>
          <w:lang w:val="en-US"/>
        </w:rPr>
      </w:pPr>
      <w:r w:rsidRPr="00A8488F">
        <w:rPr>
          <w:rFonts w:ascii="Times New Roman" w:hAnsi="Times New Roman" w:cs="Times New Roman"/>
          <w:sz w:val="28"/>
          <w:szCs w:val="28"/>
          <w:lang w:val="en-US"/>
        </w:rPr>
        <w:t xml:space="preserve">For the first time, a comparative study of the effectiveness of nonspecific and specific vasodilators in the treatment of CHF and pulmonary hypertension in patients with </w:t>
      </w:r>
      <w:r w:rsidR="00B13B01">
        <w:rPr>
          <w:rFonts w:ascii="Times New Roman" w:hAnsi="Times New Roman" w:cs="Times New Roman"/>
          <w:sz w:val="28"/>
          <w:szCs w:val="28"/>
          <w:lang w:val="en-US"/>
        </w:rPr>
        <w:t>IHD</w:t>
      </w:r>
      <w:r w:rsidRPr="00A8488F">
        <w:rPr>
          <w:rFonts w:ascii="Times New Roman" w:hAnsi="Times New Roman" w:cs="Times New Roman"/>
          <w:sz w:val="28"/>
          <w:szCs w:val="28"/>
          <w:lang w:val="en-US"/>
        </w:rPr>
        <w:t xml:space="preserve"> in combination with </w:t>
      </w:r>
      <w:r w:rsidR="00B13B01">
        <w:rPr>
          <w:rFonts w:ascii="Times New Roman" w:hAnsi="Times New Roman" w:cs="Times New Roman"/>
          <w:sz w:val="28"/>
          <w:szCs w:val="28"/>
          <w:lang w:val="en-US"/>
        </w:rPr>
        <w:t>AH</w:t>
      </w:r>
      <w:r w:rsidRPr="00A8488F">
        <w:rPr>
          <w:rFonts w:ascii="Times New Roman" w:hAnsi="Times New Roman" w:cs="Times New Roman"/>
          <w:sz w:val="28"/>
          <w:szCs w:val="28"/>
          <w:lang w:val="en-US"/>
        </w:rPr>
        <w:t>.</w:t>
      </w:r>
    </w:p>
    <w:p w:rsidR="00295036" w:rsidRDefault="00A8488F" w:rsidP="00295036">
      <w:pPr>
        <w:spacing w:after="0" w:line="360" w:lineRule="auto"/>
        <w:ind w:firstLine="709"/>
        <w:jc w:val="both"/>
        <w:rPr>
          <w:rFonts w:ascii="Times New Roman" w:hAnsi="Times New Roman" w:cs="Times New Roman"/>
          <w:sz w:val="28"/>
          <w:szCs w:val="28"/>
          <w:lang w:val="en-US"/>
        </w:rPr>
      </w:pPr>
      <w:r w:rsidRPr="00A8488F">
        <w:rPr>
          <w:rFonts w:ascii="Times New Roman" w:hAnsi="Times New Roman" w:cs="Times New Roman"/>
          <w:sz w:val="28"/>
          <w:szCs w:val="28"/>
          <w:lang w:val="en-US"/>
        </w:rPr>
        <w:t xml:space="preserve">It was established that the absence of progression of heart failure persists longer periods during treatment with sildenafil in the treatment of patients with </w:t>
      </w:r>
      <w:r w:rsidR="00B13B01">
        <w:rPr>
          <w:rFonts w:ascii="Times New Roman" w:hAnsi="Times New Roman" w:cs="Times New Roman"/>
          <w:sz w:val="28"/>
          <w:szCs w:val="28"/>
          <w:lang w:val="en-US"/>
        </w:rPr>
        <w:t>IHD</w:t>
      </w:r>
      <w:r w:rsidRPr="00A8488F">
        <w:rPr>
          <w:rFonts w:ascii="Times New Roman" w:hAnsi="Times New Roman" w:cs="Times New Roman"/>
          <w:sz w:val="28"/>
          <w:szCs w:val="28"/>
          <w:lang w:val="en-US"/>
        </w:rPr>
        <w:t xml:space="preserve"> in combination with AH and </w:t>
      </w:r>
      <w:r>
        <w:rPr>
          <w:rFonts w:ascii="Times New Roman" w:hAnsi="Times New Roman" w:cs="Times New Roman"/>
          <w:sz w:val="28"/>
          <w:szCs w:val="28"/>
          <w:lang w:val="en-US"/>
        </w:rPr>
        <w:t>P</w:t>
      </w:r>
      <w:r w:rsidRPr="00A8488F">
        <w:rPr>
          <w:rFonts w:ascii="Times New Roman" w:hAnsi="Times New Roman" w:cs="Times New Roman"/>
          <w:sz w:val="28"/>
          <w:szCs w:val="28"/>
          <w:lang w:val="en-US"/>
        </w:rPr>
        <w:t>H, compared with therapy comprising amlodipine or isosorbide dinitrate.</w:t>
      </w:r>
      <w:r w:rsidR="00295036" w:rsidRPr="00295036">
        <w:rPr>
          <w:rFonts w:ascii="Times New Roman" w:hAnsi="Times New Roman" w:cs="Times New Roman"/>
          <w:sz w:val="28"/>
          <w:szCs w:val="28"/>
          <w:lang w:val="en-US"/>
        </w:rPr>
        <w:t xml:space="preserve"> </w:t>
      </w:r>
    </w:p>
    <w:p w:rsidR="00A8488F" w:rsidRDefault="00295036" w:rsidP="00295036">
      <w:pPr>
        <w:spacing w:after="0" w:line="360" w:lineRule="auto"/>
        <w:ind w:firstLine="709"/>
        <w:jc w:val="both"/>
        <w:rPr>
          <w:rFonts w:ascii="Times New Roman" w:hAnsi="Times New Roman" w:cs="Times New Roman"/>
          <w:sz w:val="28"/>
          <w:szCs w:val="28"/>
          <w:lang w:val="en-US"/>
        </w:rPr>
      </w:pPr>
      <w:r w:rsidRPr="00A8488F">
        <w:rPr>
          <w:rFonts w:ascii="Times New Roman" w:hAnsi="Times New Roman" w:cs="Times New Roman"/>
          <w:sz w:val="28"/>
          <w:szCs w:val="28"/>
          <w:lang w:val="en-US"/>
        </w:rPr>
        <w:t xml:space="preserve">Improved algorithm for treatment of heart failure due to </w:t>
      </w:r>
      <w:r>
        <w:rPr>
          <w:rFonts w:ascii="Times New Roman" w:hAnsi="Times New Roman" w:cs="Times New Roman"/>
          <w:sz w:val="28"/>
          <w:szCs w:val="28"/>
          <w:lang w:val="en-US"/>
        </w:rPr>
        <w:t>IHD</w:t>
      </w:r>
      <w:r w:rsidRPr="00A8488F">
        <w:rPr>
          <w:rFonts w:ascii="Times New Roman" w:hAnsi="Times New Roman" w:cs="Times New Roman"/>
          <w:sz w:val="28"/>
          <w:szCs w:val="28"/>
          <w:lang w:val="en-US"/>
        </w:rPr>
        <w:t xml:space="preserve"> in combination with hypertension taking into account the degree of pulmonary hypertension through the use of differentiated nonspecific (isosorbide dinitrate, amlodipine) or specific (sildenafil) vasodilators.</w:t>
      </w:r>
      <w:r w:rsidRPr="00295036">
        <w:rPr>
          <w:lang w:val="en-US"/>
        </w:rPr>
        <w:t xml:space="preserve"> </w:t>
      </w:r>
      <w:r w:rsidRPr="00295036">
        <w:rPr>
          <w:rFonts w:ascii="Times New Roman" w:hAnsi="Times New Roman" w:cs="Times New Roman"/>
          <w:sz w:val="28"/>
          <w:szCs w:val="28"/>
          <w:lang w:val="en-US"/>
        </w:rPr>
        <w:t>It is as follows: for patients with CH IIA and hypertension in the pulmonary artery, it is advisable to use amlodipine and consider the prospect of sildenafil in case of insufficient clinical efficacy; for patients with CH IIB as a drug of immediate action while maintaining normal or high blood pressure, you can use isosorbide dinitrate and after stabilization to switch to amlodipine or sildenafil; with CH IIB with low LV EF and systemic blood pressure lowering, sildenafil should be preferred.</w:t>
      </w:r>
    </w:p>
    <w:p w:rsidR="00A8488F" w:rsidRDefault="00A8488F" w:rsidP="001578A9">
      <w:pPr>
        <w:spacing w:after="0" w:line="360" w:lineRule="auto"/>
        <w:ind w:firstLine="709"/>
        <w:jc w:val="both"/>
        <w:rPr>
          <w:rFonts w:ascii="Times New Roman" w:hAnsi="Times New Roman" w:cs="Times New Roman"/>
          <w:sz w:val="28"/>
          <w:szCs w:val="28"/>
          <w:lang w:val="en-US"/>
        </w:rPr>
      </w:pPr>
      <w:r w:rsidRPr="00A8488F">
        <w:rPr>
          <w:rFonts w:ascii="Times New Roman" w:hAnsi="Times New Roman" w:cs="Times New Roman"/>
          <w:sz w:val="28"/>
          <w:szCs w:val="28"/>
          <w:lang w:val="en-US"/>
        </w:rPr>
        <w:t xml:space="preserve">The results of studying the features of </w:t>
      </w:r>
      <w:r w:rsidR="00B13B01">
        <w:rPr>
          <w:rFonts w:ascii="Times New Roman" w:hAnsi="Times New Roman" w:cs="Times New Roman"/>
          <w:sz w:val="28"/>
          <w:szCs w:val="28"/>
          <w:lang w:val="en-US"/>
        </w:rPr>
        <w:t>IHD</w:t>
      </w:r>
      <w:r w:rsidRPr="00A8488F">
        <w:rPr>
          <w:rFonts w:ascii="Times New Roman" w:hAnsi="Times New Roman" w:cs="Times New Roman"/>
          <w:sz w:val="28"/>
          <w:szCs w:val="28"/>
          <w:lang w:val="en-US"/>
        </w:rPr>
        <w:t xml:space="preserve"> in combination with </w:t>
      </w:r>
      <w:r>
        <w:rPr>
          <w:rFonts w:ascii="Times New Roman" w:hAnsi="Times New Roman" w:cs="Times New Roman"/>
          <w:sz w:val="28"/>
          <w:szCs w:val="28"/>
          <w:lang w:val="en-US"/>
        </w:rPr>
        <w:t>AH</w:t>
      </w:r>
      <w:r w:rsidRPr="00A8488F">
        <w:rPr>
          <w:rFonts w:ascii="Times New Roman" w:hAnsi="Times New Roman" w:cs="Times New Roman"/>
          <w:sz w:val="28"/>
          <w:szCs w:val="28"/>
          <w:lang w:val="en-US"/>
        </w:rPr>
        <w:t xml:space="preserve"> and </w:t>
      </w:r>
      <w:r>
        <w:rPr>
          <w:rFonts w:ascii="Times New Roman" w:hAnsi="Times New Roman" w:cs="Times New Roman"/>
          <w:sz w:val="28"/>
          <w:szCs w:val="28"/>
          <w:lang w:val="en-US"/>
        </w:rPr>
        <w:t>P</w:t>
      </w:r>
      <w:r w:rsidRPr="00A8488F">
        <w:rPr>
          <w:rFonts w:ascii="Times New Roman" w:hAnsi="Times New Roman" w:cs="Times New Roman"/>
          <w:sz w:val="28"/>
          <w:szCs w:val="28"/>
          <w:lang w:val="en-US"/>
        </w:rPr>
        <w:t>H complicated by CHF IIA and IIB can be used to select adequate therapy and assess the prognosis in this category of patients.</w:t>
      </w:r>
      <w:r w:rsidR="00F5500A" w:rsidRPr="00F5500A">
        <w:rPr>
          <w:lang w:val="en-US"/>
        </w:rPr>
        <w:t xml:space="preserve"> </w:t>
      </w:r>
      <w:r w:rsidR="00F5500A" w:rsidRPr="00F5500A">
        <w:rPr>
          <w:rFonts w:ascii="Times New Roman" w:hAnsi="Times New Roman" w:cs="Times New Roman"/>
          <w:sz w:val="28"/>
          <w:szCs w:val="28"/>
          <w:lang w:val="en-US"/>
        </w:rPr>
        <w:t>The use of a comprehensive assessment of ultrasound of the heart and  vena cava inferior allows the doctor to identify signs of progression of CHF on the basis of assessing the degree of PH with three levels of pulmonary artery pressure, left ventricular ejection fraction and diameter of the vena cava inferior and to choose treatment tactics.</w:t>
      </w:r>
    </w:p>
    <w:p w:rsidR="00A0088C" w:rsidRPr="00C71032" w:rsidRDefault="00EA755F" w:rsidP="00C71032">
      <w:pPr>
        <w:spacing w:after="0" w:line="360" w:lineRule="auto"/>
        <w:ind w:firstLine="709"/>
        <w:jc w:val="both"/>
        <w:rPr>
          <w:rFonts w:ascii="Times New Roman" w:hAnsi="Times New Roman" w:cs="Times New Roman"/>
          <w:sz w:val="28"/>
          <w:szCs w:val="28"/>
          <w:lang w:val="en-US"/>
        </w:rPr>
      </w:pPr>
      <w:r w:rsidRPr="001578A9">
        <w:rPr>
          <w:rFonts w:ascii="Times New Roman" w:hAnsi="Times New Roman" w:cs="Times New Roman"/>
          <w:b/>
          <w:sz w:val="28"/>
          <w:szCs w:val="28"/>
          <w:lang w:val="en-US"/>
        </w:rPr>
        <w:t>Key words:</w:t>
      </w:r>
      <w:r w:rsidRPr="001578A9">
        <w:rPr>
          <w:rFonts w:ascii="Times New Roman" w:hAnsi="Times New Roman" w:cs="Times New Roman"/>
          <w:sz w:val="28"/>
          <w:szCs w:val="28"/>
          <w:lang w:val="en-US"/>
        </w:rPr>
        <w:t xml:space="preserve"> ischemic heart disease in combination with arterial hypertension, chronic heart failure, pulmonary hypertension, isosorbide dinitrate, amlodipine, sildenafil.</w:t>
      </w:r>
    </w:p>
    <w:p w:rsidR="00380234" w:rsidRPr="00201C38" w:rsidRDefault="00380234" w:rsidP="00380234">
      <w:pPr>
        <w:pStyle w:val="a3"/>
        <w:spacing w:before="0" w:beforeAutospacing="0" w:after="0" w:line="360" w:lineRule="auto"/>
        <w:ind w:firstLine="709"/>
        <w:jc w:val="both"/>
        <w:rPr>
          <w:b/>
          <w:bCs/>
          <w:color w:val="000000"/>
          <w:sz w:val="28"/>
          <w:szCs w:val="28"/>
        </w:rPr>
      </w:pPr>
      <w:r w:rsidRPr="00D259B1">
        <w:rPr>
          <w:b/>
          <w:bCs/>
          <w:color w:val="000000"/>
          <w:sz w:val="28"/>
          <w:szCs w:val="28"/>
          <w:lang w:val="uk-UA"/>
        </w:rPr>
        <w:lastRenderedPageBreak/>
        <w:t>Список публікацій здобувача за темою дисертації</w:t>
      </w:r>
    </w:p>
    <w:p w:rsidR="00050B86" w:rsidRPr="00050B86" w:rsidRDefault="00050B86" w:rsidP="00380234">
      <w:pPr>
        <w:pStyle w:val="a3"/>
        <w:spacing w:before="0" w:beforeAutospacing="0" w:after="0" w:line="360" w:lineRule="auto"/>
        <w:ind w:firstLine="709"/>
        <w:jc w:val="both"/>
        <w:rPr>
          <w:bCs/>
          <w:i/>
          <w:color w:val="000000"/>
          <w:sz w:val="28"/>
          <w:szCs w:val="28"/>
          <w:lang w:val="uk-UA"/>
        </w:rPr>
      </w:pPr>
      <w:r w:rsidRPr="00050B86">
        <w:rPr>
          <w:bCs/>
          <w:i/>
          <w:color w:val="000000"/>
          <w:sz w:val="28"/>
          <w:szCs w:val="28"/>
          <w:lang w:val="uk-UA"/>
        </w:rPr>
        <w:t>Основні наукові результати дослідження</w:t>
      </w:r>
      <w:r>
        <w:rPr>
          <w:bCs/>
          <w:i/>
          <w:color w:val="000000"/>
          <w:sz w:val="28"/>
          <w:szCs w:val="28"/>
          <w:lang w:val="uk-UA"/>
        </w:rPr>
        <w:t>:</w:t>
      </w:r>
    </w:p>
    <w:p w:rsidR="00380234" w:rsidRPr="00D259B1" w:rsidRDefault="00380234" w:rsidP="00191278">
      <w:pPr>
        <w:pStyle w:val="a3"/>
        <w:spacing w:before="0" w:beforeAutospacing="0" w:after="0" w:line="360" w:lineRule="auto"/>
        <w:jc w:val="both"/>
        <w:rPr>
          <w:sz w:val="28"/>
          <w:szCs w:val="28"/>
        </w:rPr>
      </w:pPr>
      <w:r w:rsidRPr="00D259B1">
        <w:rPr>
          <w:sz w:val="28"/>
          <w:szCs w:val="28"/>
          <w:lang w:val="uk-UA"/>
        </w:rPr>
        <w:t xml:space="preserve">1. Ілікчієва НЮ. Особливості кардіогемодинаміки хворих на ішемічну хворобу серця та артеріальну гіпертензію при застосуванні амлодипіну в комплексному лікуванні хронічної серцевої недостатності. </w:t>
      </w:r>
      <w:r w:rsidRPr="00D259B1">
        <w:rPr>
          <w:i/>
          <w:iCs/>
          <w:sz w:val="28"/>
          <w:szCs w:val="28"/>
          <w:lang w:val="uk-UA"/>
        </w:rPr>
        <w:t>Досягнення біології та медицини.</w:t>
      </w:r>
      <w:r w:rsidRPr="00D259B1">
        <w:rPr>
          <w:sz w:val="28"/>
          <w:szCs w:val="28"/>
          <w:lang w:val="uk-UA"/>
        </w:rPr>
        <w:t xml:space="preserve"> 2017;(2):53-7. </w:t>
      </w:r>
      <w:r w:rsidRPr="00D259B1">
        <w:rPr>
          <w:sz w:val="28"/>
          <w:szCs w:val="28"/>
          <w:lang w:val="en-GB"/>
        </w:rPr>
        <w:t>ISSN</w:t>
      </w:r>
      <w:r w:rsidRPr="00D259B1">
        <w:rPr>
          <w:sz w:val="28"/>
          <w:szCs w:val="28"/>
        </w:rPr>
        <w:t xml:space="preserve"> </w:t>
      </w:r>
      <w:r w:rsidRPr="00D259B1">
        <w:rPr>
          <w:sz w:val="28"/>
          <w:szCs w:val="28"/>
          <w:lang w:val="uk-UA"/>
        </w:rPr>
        <w:t>2519-2280.</w:t>
      </w:r>
    </w:p>
    <w:p w:rsidR="00380234" w:rsidRPr="00D259B1" w:rsidRDefault="00380234" w:rsidP="00191278">
      <w:pPr>
        <w:pStyle w:val="a3"/>
        <w:spacing w:before="0" w:beforeAutospacing="0" w:after="0" w:line="360" w:lineRule="auto"/>
        <w:jc w:val="both"/>
        <w:rPr>
          <w:sz w:val="28"/>
          <w:szCs w:val="28"/>
        </w:rPr>
      </w:pPr>
      <w:r w:rsidRPr="00D259B1">
        <w:rPr>
          <w:sz w:val="28"/>
          <w:szCs w:val="28"/>
        </w:rPr>
        <w:t xml:space="preserve">2. </w:t>
      </w:r>
      <w:r w:rsidRPr="00D259B1">
        <w:rPr>
          <w:sz w:val="28"/>
          <w:szCs w:val="28"/>
          <w:lang w:val="uk-UA"/>
        </w:rPr>
        <w:t xml:space="preserve">Мацегора НА, Митасова НЮ, Наташина-Котик ОА, Санвелов АИ, Мисюна АА, Шестерикова ГВ. </w:t>
      </w:r>
      <w:r w:rsidRPr="00D259B1">
        <w:rPr>
          <w:sz w:val="28"/>
          <w:szCs w:val="28"/>
        </w:rPr>
        <w:t xml:space="preserve">Диагностика и лечение экстрасистолических аритмий у больных с хронической патологией сердечно-сосудистой системы. </w:t>
      </w:r>
      <w:r w:rsidRPr="00D259B1">
        <w:rPr>
          <w:i/>
          <w:iCs/>
          <w:sz w:val="28"/>
          <w:szCs w:val="28"/>
          <w:lang w:val="uk-UA"/>
        </w:rPr>
        <w:t>Вісник морської медицини.</w:t>
      </w:r>
      <w:r w:rsidRPr="00D259B1">
        <w:rPr>
          <w:sz w:val="28"/>
          <w:szCs w:val="28"/>
        </w:rPr>
        <w:t xml:space="preserve"> </w:t>
      </w:r>
      <w:r w:rsidRPr="00D259B1">
        <w:rPr>
          <w:sz w:val="28"/>
          <w:szCs w:val="28"/>
          <w:lang w:val="uk-UA"/>
        </w:rPr>
        <w:t xml:space="preserve">2012;(1):63-6. </w:t>
      </w:r>
      <w:r>
        <w:rPr>
          <w:i/>
          <w:iCs/>
          <w:sz w:val="28"/>
          <w:szCs w:val="28"/>
          <w:lang w:val="uk-UA"/>
        </w:rPr>
        <w:t>(З</w:t>
      </w:r>
      <w:r w:rsidRPr="00D259B1">
        <w:rPr>
          <w:i/>
          <w:iCs/>
          <w:sz w:val="28"/>
          <w:szCs w:val="28"/>
          <w:lang w:val="uk-UA"/>
        </w:rPr>
        <w:t xml:space="preserve">добувачка провела огляд літератури, систематизацію даних, оформлення статті). </w:t>
      </w:r>
    </w:p>
    <w:p w:rsidR="00380234" w:rsidRPr="00D259B1" w:rsidRDefault="00380234" w:rsidP="00191278">
      <w:pPr>
        <w:pStyle w:val="a3"/>
        <w:spacing w:before="0" w:beforeAutospacing="0" w:after="0" w:line="360" w:lineRule="auto"/>
        <w:jc w:val="both"/>
        <w:rPr>
          <w:sz w:val="28"/>
          <w:szCs w:val="28"/>
        </w:rPr>
      </w:pPr>
      <w:r w:rsidRPr="00201C38">
        <w:rPr>
          <w:sz w:val="28"/>
          <w:szCs w:val="28"/>
        </w:rPr>
        <w:t xml:space="preserve">3. </w:t>
      </w:r>
      <w:r w:rsidRPr="00D259B1">
        <w:rPr>
          <w:sz w:val="28"/>
          <w:szCs w:val="28"/>
          <w:lang w:val="uk-UA"/>
        </w:rPr>
        <w:t xml:space="preserve">Мацегора НА, Мітасова НЮ. Особливості загально-клінічних та біохімічних лабораторних показників і якості життя хворих на ішемічну хворобу серця у сполученні з артеріальною гіпертензією, ускладнених серцевою недостатністю 2А чи 2Б. </w:t>
      </w:r>
      <w:r w:rsidRPr="00D259B1">
        <w:rPr>
          <w:i/>
          <w:iCs/>
          <w:sz w:val="28"/>
          <w:szCs w:val="28"/>
          <w:lang w:val="uk-UA"/>
        </w:rPr>
        <w:t xml:space="preserve">Вісник морської медицини. </w:t>
      </w:r>
      <w:r w:rsidRPr="00D259B1">
        <w:rPr>
          <w:sz w:val="28"/>
          <w:szCs w:val="28"/>
          <w:lang w:val="uk-UA"/>
        </w:rPr>
        <w:t>2017;75(2):49-57. (</w:t>
      </w:r>
      <w:r>
        <w:rPr>
          <w:i/>
          <w:iCs/>
          <w:sz w:val="28"/>
          <w:szCs w:val="28"/>
          <w:lang w:val="uk-UA"/>
        </w:rPr>
        <w:t>З</w:t>
      </w:r>
      <w:r w:rsidRPr="00D259B1">
        <w:rPr>
          <w:i/>
          <w:iCs/>
          <w:sz w:val="28"/>
          <w:szCs w:val="28"/>
          <w:lang w:val="uk-UA"/>
        </w:rPr>
        <w:t>добувачка проводила набір та обстеження пацієнтів, статистичну обробку даних, описала результати дослідження, підготувала статтю до друку</w:t>
      </w:r>
      <w:r w:rsidRPr="00D259B1">
        <w:rPr>
          <w:sz w:val="28"/>
          <w:szCs w:val="28"/>
          <w:lang w:val="uk-UA"/>
        </w:rPr>
        <w:t>).</w:t>
      </w:r>
    </w:p>
    <w:p w:rsidR="00380234" w:rsidRPr="00D259B1" w:rsidRDefault="00191278" w:rsidP="00191278">
      <w:pPr>
        <w:pStyle w:val="a3"/>
        <w:spacing w:before="0" w:beforeAutospacing="0" w:after="0" w:line="360" w:lineRule="auto"/>
        <w:jc w:val="both"/>
        <w:rPr>
          <w:sz w:val="28"/>
          <w:szCs w:val="28"/>
          <w:lang w:val="uk-UA"/>
        </w:rPr>
      </w:pPr>
      <w:r>
        <w:rPr>
          <w:sz w:val="28"/>
          <w:szCs w:val="28"/>
          <w:lang w:val="uk-UA"/>
        </w:rPr>
        <w:t>4</w:t>
      </w:r>
      <w:r w:rsidR="00380234" w:rsidRPr="00D259B1">
        <w:rPr>
          <w:sz w:val="28"/>
          <w:szCs w:val="28"/>
          <w:lang w:val="uk-UA"/>
        </w:rPr>
        <w:t xml:space="preserve">. </w:t>
      </w:r>
      <w:r w:rsidR="00380234" w:rsidRPr="00D259B1">
        <w:rPr>
          <w:sz w:val="28"/>
          <w:szCs w:val="28"/>
          <w:lang w:val="fr-FR"/>
        </w:rPr>
        <w:t>Matsegora N</w:t>
      </w:r>
      <w:r w:rsidR="00380234" w:rsidRPr="00D259B1">
        <w:rPr>
          <w:sz w:val="28"/>
          <w:szCs w:val="28"/>
          <w:lang w:val="uk-UA"/>
        </w:rPr>
        <w:t>,</w:t>
      </w:r>
      <w:r w:rsidR="00380234" w:rsidRPr="00D259B1">
        <w:rPr>
          <w:sz w:val="28"/>
          <w:szCs w:val="28"/>
          <w:lang w:val="en-US"/>
        </w:rPr>
        <w:t xml:space="preserve"> </w:t>
      </w:r>
      <w:r w:rsidR="00380234" w:rsidRPr="00D259B1">
        <w:rPr>
          <w:sz w:val="28"/>
          <w:szCs w:val="28"/>
          <w:lang w:val="fr-FR"/>
        </w:rPr>
        <w:t>Mitasova</w:t>
      </w:r>
      <w:r w:rsidR="00380234" w:rsidRPr="00D259B1">
        <w:rPr>
          <w:sz w:val="28"/>
          <w:szCs w:val="28"/>
          <w:lang w:val="en-US"/>
        </w:rPr>
        <w:t xml:space="preserve"> </w:t>
      </w:r>
      <w:r w:rsidR="00380234" w:rsidRPr="00D259B1">
        <w:rPr>
          <w:sz w:val="28"/>
          <w:szCs w:val="28"/>
          <w:lang w:val="fr-FR"/>
        </w:rPr>
        <w:t>N</w:t>
      </w:r>
      <w:r w:rsidR="00380234" w:rsidRPr="00D259B1">
        <w:rPr>
          <w:sz w:val="28"/>
          <w:szCs w:val="28"/>
          <w:lang w:val="en-US"/>
        </w:rPr>
        <w:t xml:space="preserve">. </w:t>
      </w:r>
      <w:r w:rsidR="00380234" w:rsidRPr="00D259B1">
        <w:rPr>
          <w:sz w:val="28"/>
          <w:szCs w:val="28"/>
          <w:lang w:val="fr-FR"/>
        </w:rPr>
        <w:t>Results</w:t>
      </w:r>
      <w:r w:rsidR="00380234" w:rsidRPr="00D259B1">
        <w:rPr>
          <w:sz w:val="28"/>
          <w:szCs w:val="28"/>
          <w:lang w:val="en-US"/>
        </w:rPr>
        <w:t xml:space="preserve"> </w:t>
      </w:r>
      <w:r w:rsidR="00380234" w:rsidRPr="00D259B1">
        <w:rPr>
          <w:sz w:val="28"/>
          <w:szCs w:val="28"/>
          <w:lang w:val="fr-FR"/>
        </w:rPr>
        <w:t>of</w:t>
      </w:r>
      <w:r w:rsidR="00380234" w:rsidRPr="00D259B1">
        <w:rPr>
          <w:sz w:val="28"/>
          <w:szCs w:val="28"/>
          <w:lang w:val="en-US"/>
        </w:rPr>
        <w:t xml:space="preserve"> </w:t>
      </w:r>
      <w:r w:rsidR="00380234" w:rsidRPr="00D259B1">
        <w:rPr>
          <w:sz w:val="28"/>
          <w:szCs w:val="28"/>
          <w:lang w:val="fr-FR"/>
        </w:rPr>
        <w:t>the</w:t>
      </w:r>
      <w:r w:rsidR="00380234" w:rsidRPr="00D259B1">
        <w:rPr>
          <w:sz w:val="28"/>
          <w:szCs w:val="28"/>
          <w:lang w:val="en-US"/>
        </w:rPr>
        <w:t xml:space="preserve"> </w:t>
      </w:r>
      <w:r w:rsidR="00380234" w:rsidRPr="00D259B1">
        <w:rPr>
          <w:sz w:val="28"/>
          <w:szCs w:val="28"/>
          <w:lang w:val="fr-FR"/>
        </w:rPr>
        <w:t>Ultrasound</w:t>
      </w:r>
      <w:r w:rsidR="00380234" w:rsidRPr="00D259B1">
        <w:rPr>
          <w:sz w:val="28"/>
          <w:szCs w:val="28"/>
          <w:lang w:val="en-US"/>
        </w:rPr>
        <w:t xml:space="preserve"> </w:t>
      </w:r>
      <w:r w:rsidR="00380234" w:rsidRPr="00D259B1">
        <w:rPr>
          <w:sz w:val="28"/>
          <w:szCs w:val="28"/>
          <w:lang w:val="fr-FR"/>
        </w:rPr>
        <w:t>Study</w:t>
      </w:r>
      <w:r w:rsidR="00380234" w:rsidRPr="00D259B1">
        <w:rPr>
          <w:sz w:val="28"/>
          <w:szCs w:val="28"/>
          <w:lang w:val="en-US"/>
        </w:rPr>
        <w:t xml:space="preserve"> </w:t>
      </w:r>
      <w:r w:rsidR="00380234" w:rsidRPr="00D259B1">
        <w:rPr>
          <w:sz w:val="28"/>
          <w:szCs w:val="28"/>
          <w:lang w:val="fr-FR"/>
        </w:rPr>
        <w:t>of</w:t>
      </w:r>
      <w:r w:rsidR="00380234" w:rsidRPr="00D259B1">
        <w:rPr>
          <w:sz w:val="28"/>
          <w:szCs w:val="28"/>
          <w:lang w:val="en-US"/>
        </w:rPr>
        <w:t xml:space="preserve"> </w:t>
      </w:r>
      <w:r w:rsidR="00380234" w:rsidRPr="00D259B1">
        <w:rPr>
          <w:sz w:val="28"/>
          <w:szCs w:val="28"/>
          <w:lang w:val="fr-FR"/>
        </w:rPr>
        <w:t>Intracardial</w:t>
      </w:r>
      <w:r w:rsidR="00380234" w:rsidRPr="00D259B1">
        <w:rPr>
          <w:sz w:val="28"/>
          <w:szCs w:val="28"/>
          <w:lang w:val="en-US"/>
        </w:rPr>
        <w:t xml:space="preserve"> </w:t>
      </w:r>
      <w:r w:rsidR="00380234" w:rsidRPr="00D259B1">
        <w:rPr>
          <w:sz w:val="28"/>
          <w:szCs w:val="28"/>
          <w:lang w:val="fr-FR"/>
        </w:rPr>
        <w:t>Hemodynamics</w:t>
      </w:r>
      <w:r w:rsidR="00380234" w:rsidRPr="00D259B1">
        <w:rPr>
          <w:sz w:val="28"/>
          <w:szCs w:val="28"/>
          <w:lang w:val="en-US"/>
        </w:rPr>
        <w:t xml:space="preserve"> </w:t>
      </w:r>
      <w:r w:rsidR="00380234" w:rsidRPr="00D259B1">
        <w:rPr>
          <w:sz w:val="28"/>
          <w:szCs w:val="28"/>
          <w:lang w:val="fr-FR"/>
        </w:rPr>
        <w:t>in</w:t>
      </w:r>
      <w:r w:rsidR="00380234" w:rsidRPr="00D259B1">
        <w:rPr>
          <w:sz w:val="28"/>
          <w:szCs w:val="28"/>
          <w:lang w:val="en-US"/>
        </w:rPr>
        <w:t xml:space="preserve"> </w:t>
      </w:r>
      <w:r w:rsidR="00380234" w:rsidRPr="00D259B1">
        <w:rPr>
          <w:sz w:val="28"/>
          <w:szCs w:val="28"/>
          <w:lang w:val="fr-FR"/>
        </w:rPr>
        <w:t>Patients</w:t>
      </w:r>
      <w:r w:rsidR="00380234" w:rsidRPr="00D259B1">
        <w:rPr>
          <w:sz w:val="28"/>
          <w:szCs w:val="28"/>
          <w:lang w:val="en-US"/>
        </w:rPr>
        <w:t xml:space="preserve"> </w:t>
      </w:r>
      <w:r w:rsidR="00380234" w:rsidRPr="00D259B1">
        <w:rPr>
          <w:sz w:val="28"/>
          <w:szCs w:val="28"/>
          <w:lang w:val="fr-FR"/>
        </w:rPr>
        <w:t>with</w:t>
      </w:r>
      <w:r w:rsidR="00380234" w:rsidRPr="00D259B1">
        <w:rPr>
          <w:sz w:val="28"/>
          <w:szCs w:val="28"/>
          <w:lang w:val="en-US"/>
        </w:rPr>
        <w:t xml:space="preserve"> </w:t>
      </w:r>
      <w:r w:rsidR="00380234" w:rsidRPr="00D259B1">
        <w:rPr>
          <w:sz w:val="28"/>
          <w:szCs w:val="28"/>
          <w:lang w:val="fr-FR"/>
        </w:rPr>
        <w:t>Ischemic</w:t>
      </w:r>
      <w:r w:rsidR="00380234" w:rsidRPr="00D259B1">
        <w:rPr>
          <w:sz w:val="28"/>
          <w:szCs w:val="28"/>
          <w:lang w:val="en-US"/>
        </w:rPr>
        <w:t xml:space="preserve"> </w:t>
      </w:r>
      <w:r w:rsidR="00380234" w:rsidRPr="00D259B1">
        <w:rPr>
          <w:sz w:val="28"/>
          <w:szCs w:val="28"/>
          <w:lang w:val="fr-FR"/>
        </w:rPr>
        <w:t>Heart</w:t>
      </w:r>
      <w:r w:rsidR="00380234" w:rsidRPr="00D259B1">
        <w:rPr>
          <w:sz w:val="28"/>
          <w:szCs w:val="28"/>
          <w:lang w:val="en-US"/>
        </w:rPr>
        <w:t xml:space="preserve"> </w:t>
      </w:r>
      <w:r w:rsidR="00380234" w:rsidRPr="00D259B1">
        <w:rPr>
          <w:sz w:val="28"/>
          <w:szCs w:val="28"/>
          <w:lang w:val="fr-FR"/>
        </w:rPr>
        <w:t>Disease</w:t>
      </w:r>
      <w:r w:rsidR="00380234" w:rsidRPr="00D259B1">
        <w:rPr>
          <w:sz w:val="28"/>
          <w:szCs w:val="28"/>
          <w:lang w:val="en-US"/>
        </w:rPr>
        <w:t xml:space="preserve"> </w:t>
      </w:r>
      <w:r w:rsidR="00380234" w:rsidRPr="00D259B1">
        <w:rPr>
          <w:sz w:val="28"/>
          <w:szCs w:val="28"/>
          <w:lang w:val="fr-FR"/>
        </w:rPr>
        <w:t>in</w:t>
      </w:r>
      <w:r w:rsidR="00380234" w:rsidRPr="00D259B1">
        <w:rPr>
          <w:sz w:val="28"/>
          <w:szCs w:val="28"/>
          <w:lang w:val="en-US"/>
        </w:rPr>
        <w:t xml:space="preserve"> </w:t>
      </w:r>
      <w:r w:rsidR="00380234" w:rsidRPr="00D259B1">
        <w:rPr>
          <w:sz w:val="28"/>
          <w:szCs w:val="28"/>
          <w:lang w:val="fr-FR"/>
        </w:rPr>
        <w:t>Combination</w:t>
      </w:r>
      <w:r w:rsidR="00380234" w:rsidRPr="00D259B1">
        <w:rPr>
          <w:sz w:val="28"/>
          <w:szCs w:val="28"/>
          <w:lang w:val="en-US"/>
        </w:rPr>
        <w:t xml:space="preserve"> </w:t>
      </w:r>
      <w:r w:rsidR="00380234" w:rsidRPr="00D259B1">
        <w:rPr>
          <w:sz w:val="28"/>
          <w:szCs w:val="28"/>
          <w:lang w:val="fr-FR"/>
        </w:rPr>
        <w:t>with</w:t>
      </w:r>
      <w:r w:rsidR="00380234" w:rsidRPr="00D259B1">
        <w:rPr>
          <w:sz w:val="28"/>
          <w:szCs w:val="28"/>
          <w:lang w:val="en-US"/>
        </w:rPr>
        <w:t xml:space="preserve"> </w:t>
      </w:r>
      <w:r w:rsidR="00380234" w:rsidRPr="00D259B1">
        <w:rPr>
          <w:sz w:val="28"/>
          <w:szCs w:val="28"/>
          <w:lang w:val="fr-FR"/>
        </w:rPr>
        <w:t>Arterial</w:t>
      </w:r>
      <w:r w:rsidR="00380234" w:rsidRPr="00D259B1">
        <w:rPr>
          <w:sz w:val="28"/>
          <w:szCs w:val="28"/>
          <w:lang w:val="en-US"/>
        </w:rPr>
        <w:t xml:space="preserve"> </w:t>
      </w:r>
      <w:r w:rsidR="00380234" w:rsidRPr="00D259B1">
        <w:rPr>
          <w:sz w:val="28"/>
          <w:szCs w:val="28"/>
          <w:lang w:val="fr-FR"/>
        </w:rPr>
        <w:t>Hypertension</w:t>
      </w:r>
      <w:r w:rsidR="00380234" w:rsidRPr="00D259B1">
        <w:rPr>
          <w:sz w:val="28"/>
          <w:szCs w:val="28"/>
          <w:lang w:val="en-US"/>
        </w:rPr>
        <w:t xml:space="preserve"> </w:t>
      </w:r>
      <w:r w:rsidR="00380234" w:rsidRPr="00D259B1">
        <w:rPr>
          <w:sz w:val="28"/>
          <w:szCs w:val="28"/>
          <w:lang w:val="fr-FR"/>
        </w:rPr>
        <w:t>and</w:t>
      </w:r>
      <w:r w:rsidR="00380234" w:rsidRPr="00D259B1">
        <w:rPr>
          <w:sz w:val="28"/>
          <w:szCs w:val="28"/>
          <w:lang w:val="en-US"/>
        </w:rPr>
        <w:t xml:space="preserve"> </w:t>
      </w:r>
      <w:r w:rsidR="00380234" w:rsidRPr="00D259B1">
        <w:rPr>
          <w:sz w:val="28"/>
          <w:szCs w:val="28"/>
          <w:lang w:val="fr-FR"/>
        </w:rPr>
        <w:t>Complicated</w:t>
      </w:r>
      <w:r w:rsidR="00380234" w:rsidRPr="00D259B1">
        <w:rPr>
          <w:sz w:val="28"/>
          <w:szCs w:val="28"/>
          <w:lang w:val="en-US"/>
        </w:rPr>
        <w:t xml:space="preserve"> </w:t>
      </w:r>
      <w:r w:rsidR="00380234" w:rsidRPr="00D259B1">
        <w:rPr>
          <w:sz w:val="28"/>
          <w:szCs w:val="28"/>
          <w:lang w:val="fr-FR"/>
        </w:rPr>
        <w:t>by</w:t>
      </w:r>
      <w:r w:rsidR="00380234" w:rsidRPr="00D259B1">
        <w:rPr>
          <w:sz w:val="28"/>
          <w:szCs w:val="28"/>
          <w:lang w:val="en-US"/>
        </w:rPr>
        <w:t xml:space="preserve"> </w:t>
      </w:r>
      <w:r w:rsidR="00380234" w:rsidRPr="00D259B1">
        <w:rPr>
          <w:sz w:val="28"/>
          <w:szCs w:val="28"/>
          <w:lang w:val="fr-FR"/>
        </w:rPr>
        <w:t>Chronic</w:t>
      </w:r>
      <w:r w:rsidR="00380234" w:rsidRPr="00D259B1">
        <w:rPr>
          <w:sz w:val="28"/>
          <w:szCs w:val="28"/>
          <w:lang w:val="en-US"/>
        </w:rPr>
        <w:t xml:space="preserve"> </w:t>
      </w:r>
      <w:r w:rsidR="00380234" w:rsidRPr="00D259B1">
        <w:rPr>
          <w:sz w:val="28"/>
          <w:szCs w:val="28"/>
          <w:lang w:val="fr-FR"/>
        </w:rPr>
        <w:t>Heart</w:t>
      </w:r>
      <w:r w:rsidR="00380234" w:rsidRPr="00D259B1">
        <w:rPr>
          <w:sz w:val="28"/>
          <w:szCs w:val="28"/>
          <w:lang w:val="en-US"/>
        </w:rPr>
        <w:t xml:space="preserve"> </w:t>
      </w:r>
      <w:r w:rsidR="00380234" w:rsidRPr="00D259B1">
        <w:rPr>
          <w:sz w:val="28"/>
          <w:szCs w:val="28"/>
          <w:lang w:val="fr-FR"/>
        </w:rPr>
        <w:t>Failure</w:t>
      </w:r>
      <w:r w:rsidR="00380234" w:rsidRPr="00D259B1">
        <w:rPr>
          <w:sz w:val="28"/>
          <w:szCs w:val="28"/>
          <w:lang w:val="en-US"/>
        </w:rPr>
        <w:t xml:space="preserve"> </w:t>
      </w:r>
      <w:r w:rsidR="00380234" w:rsidRPr="00D259B1">
        <w:rPr>
          <w:sz w:val="28"/>
          <w:szCs w:val="28"/>
          <w:lang w:val="uk-UA"/>
        </w:rPr>
        <w:t>2</w:t>
      </w:r>
      <w:r w:rsidR="00380234" w:rsidRPr="00D259B1">
        <w:rPr>
          <w:sz w:val="28"/>
          <w:szCs w:val="28"/>
          <w:lang w:val="fr-FR"/>
        </w:rPr>
        <w:t>A</w:t>
      </w:r>
      <w:r w:rsidR="00380234" w:rsidRPr="00D259B1">
        <w:rPr>
          <w:sz w:val="28"/>
          <w:szCs w:val="28"/>
          <w:lang w:val="en-US"/>
        </w:rPr>
        <w:t xml:space="preserve"> </w:t>
      </w:r>
      <w:r w:rsidR="00380234" w:rsidRPr="00D259B1">
        <w:rPr>
          <w:sz w:val="28"/>
          <w:szCs w:val="28"/>
          <w:lang w:val="fr-FR"/>
        </w:rPr>
        <w:t>and</w:t>
      </w:r>
      <w:r w:rsidR="00380234" w:rsidRPr="00D259B1">
        <w:rPr>
          <w:sz w:val="28"/>
          <w:szCs w:val="28"/>
          <w:lang w:val="en-US"/>
        </w:rPr>
        <w:t xml:space="preserve"> </w:t>
      </w:r>
      <w:r w:rsidR="00380234" w:rsidRPr="00D259B1">
        <w:rPr>
          <w:sz w:val="28"/>
          <w:szCs w:val="28"/>
          <w:lang w:val="uk-UA"/>
        </w:rPr>
        <w:t>2</w:t>
      </w:r>
      <w:r w:rsidR="00380234" w:rsidRPr="00D259B1">
        <w:rPr>
          <w:sz w:val="28"/>
          <w:szCs w:val="28"/>
          <w:lang w:val="fr-FR"/>
        </w:rPr>
        <w:t>B</w:t>
      </w:r>
      <w:r w:rsidR="00380234" w:rsidRPr="00D259B1">
        <w:rPr>
          <w:sz w:val="28"/>
          <w:szCs w:val="28"/>
          <w:lang w:val="en-US"/>
        </w:rPr>
        <w:t xml:space="preserve">. </w:t>
      </w:r>
      <w:r w:rsidR="00380234" w:rsidRPr="00D259B1">
        <w:rPr>
          <w:i/>
          <w:iCs/>
          <w:sz w:val="28"/>
          <w:szCs w:val="28"/>
          <w:lang w:val="fr-FR"/>
        </w:rPr>
        <w:t>Galician</w:t>
      </w:r>
      <w:r w:rsidR="00380234" w:rsidRPr="00D259B1">
        <w:rPr>
          <w:sz w:val="28"/>
          <w:szCs w:val="28"/>
          <w:lang w:val="en-US"/>
        </w:rPr>
        <w:t xml:space="preserve"> </w:t>
      </w:r>
      <w:r w:rsidR="00380234" w:rsidRPr="00D259B1">
        <w:rPr>
          <w:i/>
          <w:iCs/>
          <w:sz w:val="28"/>
          <w:szCs w:val="28"/>
          <w:lang w:val="fr-FR"/>
        </w:rPr>
        <w:t>medical</w:t>
      </w:r>
      <w:r w:rsidR="00380234" w:rsidRPr="00D259B1">
        <w:rPr>
          <w:sz w:val="28"/>
          <w:szCs w:val="28"/>
          <w:lang w:val="en-US"/>
        </w:rPr>
        <w:t xml:space="preserve"> </w:t>
      </w:r>
      <w:r w:rsidR="00380234" w:rsidRPr="00D259B1">
        <w:rPr>
          <w:i/>
          <w:iCs/>
          <w:sz w:val="28"/>
          <w:szCs w:val="28"/>
          <w:lang w:val="fr-FR"/>
        </w:rPr>
        <w:t>journal.</w:t>
      </w:r>
      <w:r w:rsidR="00380234" w:rsidRPr="00D259B1">
        <w:rPr>
          <w:sz w:val="28"/>
          <w:szCs w:val="28"/>
          <w:lang w:val="en-US"/>
        </w:rPr>
        <w:t xml:space="preserve"> </w:t>
      </w:r>
      <w:r w:rsidR="00380234" w:rsidRPr="00D259B1">
        <w:rPr>
          <w:sz w:val="28"/>
          <w:szCs w:val="28"/>
          <w:lang w:val="uk-UA"/>
        </w:rPr>
        <w:t>2017;24(3):</w:t>
      </w:r>
      <w:r w:rsidR="00380234" w:rsidRPr="00D259B1">
        <w:rPr>
          <w:sz w:val="28"/>
          <w:szCs w:val="28"/>
          <w:lang w:val="fr-FR"/>
        </w:rPr>
        <w:t>E</w:t>
      </w:r>
      <w:r w:rsidR="00380234" w:rsidRPr="00D259B1">
        <w:rPr>
          <w:sz w:val="28"/>
          <w:szCs w:val="28"/>
          <w:lang w:val="uk-UA"/>
        </w:rPr>
        <w:t xml:space="preserve">201738. </w:t>
      </w:r>
      <w:r w:rsidR="00380234" w:rsidRPr="00D259B1">
        <w:rPr>
          <w:sz w:val="28"/>
          <w:szCs w:val="28"/>
          <w:lang w:val="en-US"/>
        </w:rPr>
        <w:t>Available</w:t>
      </w:r>
      <w:r w:rsidR="00380234" w:rsidRPr="00D259B1">
        <w:rPr>
          <w:sz w:val="28"/>
          <w:szCs w:val="28"/>
          <w:lang w:val="uk-UA"/>
        </w:rPr>
        <w:t xml:space="preserve"> </w:t>
      </w:r>
      <w:r w:rsidR="00380234" w:rsidRPr="00D259B1">
        <w:rPr>
          <w:sz w:val="28"/>
          <w:szCs w:val="28"/>
          <w:lang w:val="en-US"/>
        </w:rPr>
        <w:t>from</w:t>
      </w:r>
      <w:r w:rsidR="00380234" w:rsidRPr="00D259B1">
        <w:rPr>
          <w:sz w:val="28"/>
          <w:szCs w:val="28"/>
          <w:lang w:val="uk-UA"/>
        </w:rPr>
        <w:t xml:space="preserve">: </w:t>
      </w:r>
      <w:r w:rsidR="00380234" w:rsidRPr="00D259B1">
        <w:rPr>
          <w:sz w:val="28"/>
          <w:szCs w:val="28"/>
          <w:lang w:val="fr-FR"/>
        </w:rPr>
        <w:t>DOI</w:t>
      </w:r>
      <w:r w:rsidR="00380234" w:rsidRPr="00D259B1">
        <w:rPr>
          <w:sz w:val="28"/>
          <w:szCs w:val="28"/>
          <w:lang w:val="uk-UA"/>
        </w:rPr>
        <w:t>: 10.21802/</w:t>
      </w:r>
      <w:r w:rsidR="00380234" w:rsidRPr="00D259B1">
        <w:rPr>
          <w:sz w:val="28"/>
          <w:szCs w:val="28"/>
          <w:lang w:val="fr-FR"/>
        </w:rPr>
        <w:t>gmj</w:t>
      </w:r>
      <w:r w:rsidR="00380234" w:rsidRPr="00D259B1">
        <w:rPr>
          <w:sz w:val="28"/>
          <w:szCs w:val="28"/>
          <w:lang w:val="uk-UA"/>
        </w:rPr>
        <w:t>.2017.3.8 (</w:t>
      </w:r>
      <w:r w:rsidR="00380234">
        <w:rPr>
          <w:i/>
          <w:iCs/>
          <w:sz w:val="28"/>
          <w:szCs w:val="28"/>
          <w:lang w:val="uk-UA"/>
        </w:rPr>
        <w:t>З</w:t>
      </w:r>
      <w:r w:rsidR="00380234" w:rsidRPr="00D259B1">
        <w:rPr>
          <w:i/>
          <w:iCs/>
          <w:sz w:val="28"/>
          <w:szCs w:val="28"/>
          <w:lang w:val="uk-UA"/>
        </w:rPr>
        <w:t>добувачкою проведено набір матеріалу, обстеження хворих, виконано статистичну обробку даних, підготовлено статтю до друку англійською мовою</w:t>
      </w:r>
      <w:r w:rsidR="00380234" w:rsidRPr="00D259B1">
        <w:rPr>
          <w:sz w:val="28"/>
          <w:szCs w:val="28"/>
          <w:lang w:val="uk-UA"/>
        </w:rPr>
        <w:t>).</w:t>
      </w:r>
    </w:p>
    <w:p w:rsidR="00380234" w:rsidRPr="00D259B1" w:rsidRDefault="00191278" w:rsidP="00191278">
      <w:pPr>
        <w:pStyle w:val="a3"/>
        <w:spacing w:before="0" w:beforeAutospacing="0" w:after="0" w:line="360" w:lineRule="auto"/>
        <w:jc w:val="both"/>
        <w:rPr>
          <w:sz w:val="28"/>
          <w:szCs w:val="28"/>
          <w:lang w:val="en-US"/>
        </w:rPr>
      </w:pPr>
      <w:r>
        <w:rPr>
          <w:sz w:val="28"/>
          <w:szCs w:val="28"/>
          <w:lang w:val="uk-UA"/>
        </w:rPr>
        <w:t>5</w:t>
      </w:r>
      <w:r w:rsidR="00380234" w:rsidRPr="00D259B1">
        <w:rPr>
          <w:sz w:val="28"/>
          <w:szCs w:val="28"/>
          <w:lang w:val="en-US"/>
        </w:rPr>
        <w:t>. Matsegora NA, Ilikchiieva N</w:t>
      </w:r>
      <w:r w:rsidR="0015682D" w:rsidRPr="00D259B1">
        <w:rPr>
          <w:sz w:val="28"/>
          <w:szCs w:val="28"/>
          <w:lang w:val="en-US"/>
        </w:rPr>
        <w:t>y</w:t>
      </w:r>
      <w:r w:rsidR="00380234" w:rsidRPr="00D259B1">
        <w:rPr>
          <w:sz w:val="28"/>
          <w:szCs w:val="28"/>
          <w:lang w:val="en-US"/>
        </w:rPr>
        <w:t xml:space="preserve">u. Characteristics of laboratory indicators when prescribing nitrates and amlodipine to patients with chronic heart failure of ischemic and hypertensive genesis. </w:t>
      </w:r>
      <w:r w:rsidR="00380234" w:rsidRPr="00D259B1">
        <w:rPr>
          <w:i/>
          <w:iCs/>
          <w:sz w:val="28"/>
          <w:szCs w:val="28"/>
          <w:lang w:val="en-US"/>
        </w:rPr>
        <w:t>Journal of Education, Health and Sport.</w:t>
      </w:r>
      <w:r w:rsidR="00380234" w:rsidRPr="00D259B1">
        <w:rPr>
          <w:sz w:val="28"/>
          <w:szCs w:val="28"/>
          <w:lang w:val="en-US"/>
        </w:rPr>
        <w:t xml:space="preserve"> 2017;7(10):239-52. Available from</w:t>
      </w:r>
      <w:r w:rsidR="00380234" w:rsidRPr="00D259B1">
        <w:rPr>
          <w:sz w:val="28"/>
          <w:szCs w:val="28"/>
          <w:lang w:val="uk-UA"/>
        </w:rPr>
        <w:t xml:space="preserve">: </w:t>
      </w:r>
      <w:r w:rsidR="00380234" w:rsidRPr="00D259B1">
        <w:rPr>
          <w:sz w:val="28"/>
          <w:szCs w:val="28"/>
          <w:lang w:val="en-US"/>
        </w:rPr>
        <w:t xml:space="preserve">DOI </w:t>
      </w:r>
      <w:hyperlink r:id="rId8" w:history="1">
        <w:r w:rsidR="00380234" w:rsidRPr="00D259B1">
          <w:rPr>
            <w:rStyle w:val="a5"/>
            <w:sz w:val="28"/>
            <w:szCs w:val="28"/>
            <w:lang w:val="en-US"/>
          </w:rPr>
          <w:t>http://dx.doi.org/10.5281/zenodo.1133456</w:t>
        </w:r>
      </w:hyperlink>
      <w:r w:rsidR="00380234" w:rsidRPr="00D259B1">
        <w:rPr>
          <w:sz w:val="28"/>
          <w:szCs w:val="28"/>
          <w:lang w:val="en-US"/>
        </w:rPr>
        <w:t xml:space="preserve"> </w:t>
      </w:r>
      <w:hyperlink r:id="rId9" w:history="1">
        <w:r w:rsidR="00380234" w:rsidRPr="00D259B1">
          <w:rPr>
            <w:rStyle w:val="a5"/>
            <w:sz w:val="28"/>
            <w:szCs w:val="28"/>
            <w:lang w:val="en-US"/>
          </w:rPr>
          <w:t>http://ojs.ukw.edu.pl/index.php/johs/article/view/5173</w:t>
        </w:r>
      </w:hyperlink>
      <w:r w:rsidR="00380234" w:rsidRPr="00D259B1">
        <w:rPr>
          <w:sz w:val="28"/>
          <w:szCs w:val="28"/>
          <w:lang w:val="en-US"/>
        </w:rPr>
        <w:t xml:space="preserve"> </w:t>
      </w:r>
      <w:r w:rsidR="00380234" w:rsidRPr="00D259B1">
        <w:rPr>
          <w:sz w:val="28"/>
          <w:szCs w:val="28"/>
          <w:lang w:val="uk-UA"/>
        </w:rPr>
        <w:t>(</w:t>
      </w:r>
      <w:r w:rsidR="00380234">
        <w:rPr>
          <w:i/>
          <w:iCs/>
          <w:sz w:val="28"/>
          <w:szCs w:val="28"/>
          <w:lang w:val="uk-UA"/>
        </w:rPr>
        <w:t>С</w:t>
      </w:r>
      <w:r w:rsidR="00380234" w:rsidRPr="00D259B1">
        <w:rPr>
          <w:i/>
          <w:iCs/>
          <w:sz w:val="28"/>
          <w:szCs w:val="28"/>
          <w:lang w:val="uk-UA"/>
        </w:rPr>
        <w:t xml:space="preserve">пеціалізоване видання, що входить до наукометричої бази даних; здобувачкою проведено набір матеріалу, </w:t>
      </w:r>
      <w:r w:rsidR="00380234" w:rsidRPr="00D259B1">
        <w:rPr>
          <w:i/>
          <w:iCs/>
          <w:sz w:val="28"/>
          <w:szCs w:val="28"/>
          <w:lang w:val="uk-UA"/>
        </w:rPr>
        <w:lastRenderedPageBreak/>
        <w:t>обстеження хворих, виконано статистичну обробку даних, підготовлено статтю до друку англійською мовою</w:t>
      </w:r>
      <w:r w:rsidR="00380234" w:rsidRPr="00D259B1">
        <w:rPr>
          <w:sz w:val="28"/>
          <w:szCs w:val="28"/>
          <w:lang w:val="uk-UA"/>
        </w:rPr>
        <w:t>).</w:t>
      </w:r>
    </w:p>
    <w:p w:rsidR="00380234" w:rsidRDefault="00191278" w:rsidP="00191278">
      <w:pPr>
        <w:pStyle w:val="a3"/>
        <w:spacing w:before="0" w:beforeAutospacing="0" w:after="0" w:line="360" w:lineRule="auto"/>
        <w:jc w:val="both"/>
        <w:rPr>
          <w:i/>
          <w:iCs/>
          <w:sz w:val="28"/>
          <w:szCs w:val="28"/>
          <w:lang w:val="uk-UA"/>
        </w:rPr>
      </w:pPr>
      <w:r>
        <w:rPr>
          <w:sz w:val="28"/>
          <w:szCs w:val="28"/>
          <w:lang w:val="uk-UA"/>
        </w:rPr>
        <w:t>6</w:t>
      </w:r>
      <w:r w:rsidR="00380234" w:rsidRPr="00D259B1">
        <w:rPr>
          <w:sz w:val="28"/>
          <w:szCs w:val="28"/>
        </w:rPr>
        <w:t xml:space="preserve">. </w:t>
      </w:r>
      <w:r w:rsidR="00380234" w:rsidRPr="00D259B1">
        <w:rPr>
          <w:sz w:val="28"/>
          <w:szCs w:val="28"/>
          <w:shd w:val="clear" w:color="auto" w:fill="FFFFFF"/>
          <w:lang w:val="uk-UA"/>
        </w:rPr>
        <w:t xml:space="preserve">Мацегора НА, Мітасова НЮ, Мітасов ЮВ, винахідники; Одеський національний медичний університет, патентовласник. Спосіб оцінки тяжкості серцевої недостатності у хворих на ішемічну хворобу серця в сполученні з артеріальною гіпертензією. </w:t>
      </w:r>
      <w:r w:rsidR="00380234" w:rsidRPr="00D259B1">
        <w:rPr>
          <w:sz w:val="28"/>
          <w:szCs w:val="28"/>
          <w:lang w:val="uk-UA"/>
        </w:rPr>
        <w:t xml:space="preserve">Патент України на винахід </w:t>
      </w:r>
      <w:r w:rsidR="00380234" w:rsidRPr="00D259B1">
        <w:rPr>
          <w:sz w:val="28"/>
          <w:szCs w:val="28"/>
          <w:shd w:val="clear" w:color="auto" w:fill="FFFFFF"/>
          <w:lang w:val="uk-UA"/>
        </w:rPr>
        <w:t>UA 119094 С2. 2019 квіт. 25.</w:t>
      </w:r>
      <w:r w:rsidR="00380234" w:rsidRPr="00D259B1">
        <w:rPr>
          <w:sz w:val="28"/>
          <w:szCs w:val="28"/>
          <w:lang w:val="uk-UA"/>
        </w:rPr>
        <w:t xml:space="preserve"> (</w:t>
      </w:r>
      <w:r w:rsidR="00380234">
        <w:rPr>
          <w:i/>
          <w:iCs/>
          <w:sz w:val="28"/>
          <w:szCs w:val="28"/>
          <w:lang w:val="uk-UA"/>
        </w:rPr>
        <w:t>З</w:t>
      </w:r>
      <w:r w:rsidR="00380234" w:rsidRPr="00D259B1">
        <w:rPr>
          <w:i/>
          <w:iCs/>
          <w:sz w:val="28"/>
          <w:szCs w:val="28"/>
          <w:lang w:val="uk-UA"/>
        </w:rPr>
        <w:t xml:space="preserve">добувачка провела патентний пошук, статистичну обробку даних, </w:t>
      </w:r>
      <w:r w:rsidR="00380234">
        <w:rPr>
          <w:i/>
          <w:iCs/>
          <w:sz w:val="28"/>
          <w:szCs w:val="28"/>
          <w:lang w:val="uk-UA"/>
        </w:rPr>
        <w:t>бр</w:t>
      </w:r>
      <w:r w:rsidR="00380234" w:rsidRPr="00D259B1">
        <w:rPr>
          <w:i/>
          <w:iCs/>
          <w:sz w:val="28"/>
          <w:szCs w:val="28"/>
          <w:lang w:val="uk-UA"/>
        </w:rPr>
        <w:t>ала участь у написанні формули корисної моделі).</w:t>
      </w:r>
    </w:p>
    <w:p w:rsidR="00191278" w:rsidRPr="00191278" w:rsidRDefault="00191278" w:rsidP="00191278">
      <w:pPr>
        <w:spacing w:after="0" w:line="360" w:lineRule="auto"/>
        <w:ind w:firstLine="709"/>
        <w:jc w:val="both"/>
        <w:rPr>
          <w:rFonts w:ascii="Times New Roman" w:hAnsi="Times New Roman" w:cs="Times New Roman"/>
          <w:i/>
          <w:sz w:val="28"/>
          <w:szCs w:val="28"/>
          <w:lang w:val="uk-UA"/>
        </w:rPr>
      </w:pPr>
      <w:r w:rsidRPr="0015682D">
        <w:rPr>
          <w:rFonts w:ascii="Times New Roman" w:hAnsi="Times New Roman" w:cs="Times New Roman"/>
          <w:i/>
          <w:sz w:val="28"/>
          <w:szCs w:val="28"/>
          <w:lang w:val="uk-UA"/>
        </w:rPr>
        <w:t>Наукові праці, які засвідчують апробацію матеріалів дисертації</w:t>
      </w:r>
      <w:r>
        <w:rPr>
          <w:rFonts w:ascii="Times New Roman" w:hAnsi="Times New Roman" w:cs="Times New Roman"/>
          <w:i/>
          <w:sz w:val="28"/>
          <w:szCs w:val="28"/>
          <w:lang w:val="uk-UA"/>
        </w:rPr>
        <w:t>:</w:t>
      </w:r>
    </w:p>
    <w:p w:rsidR="00380234" w:rsidRPr="00D259B1" w:rsidRDefault="00191278" w:rsidP="00191278">
      <w:pPr>
        <w:pStyle w:val="a3"/>
        <w:spacing w:before="0" w:beforeAutospacing="0" w:after="0" w:line="360" w:lineRule="auto"/>
        <w:jc w:val="both"/>
        <w:rPr>
          <w:sz w:val="28"/>
          <w:szCs w:val="28"/>
          <w:lang w:val="uk-UA"/>
        </w:rPr>
      </w:pPr>
      <w:r>
        <w:rPr>
          <w:sz w:val="28"/>
          <w:szCs w:val="28"/>
          <w:lang w:val="uk-UA"/>
        </w:rPr>
        <w:t>1</w:t>
      </w:r>
      <w:r w:rsidR="00380234" w:rsidRPr="00D259B1">
        <w:rPr>
          <w:sz w:val="28"/>
          <w:szCs w:val="28"/>
          <w:lang w:val="uk-UA"/>
        </w:rPr>
        <w:t>. М</w:t>
      </w:r>
      <w:r w:rsidR="00380234">
        <w:rPr>
          <w:sz w:val="28"/>
          <w:szCs w:val="28"/>
          <w:lang w:val="uk-UA"/>
        </w:rPr>
        <w:t>и</w:t>
      </w:r>
      <w:r w:rsidR="00380234" w:rsidRPr="00D259B1">
        <w:rPr>
          <w:sz w:val="28"/>
          <w:szCs w:val="28"/>
          <w:lang w:val="uk-UA"/>
        </w:rPr>
        <w:t xml:space="preserve">тасова НЮ. Дифференцированный поход в диагностике и восстановительном лечении экстрасистолических </w:t>
      </w:r>
      <w:r w:rsidR="0015682D">
        <w:rPr>
          <w:sz w:val="28"/>
          <w:szCs w:val="28"/>
          <w:lang w:val="uk-UA"/>
        </w:rPr>
        <w:pgNum/>
      </w:r>
      <w:r w:rsidR="0015682D">
        <w:rPr>
          <w:sz w:val="28"/>
          <w:szCs w:val="28"/>
          <w:lang w:val="uk-UA"/>
        </w:rPr>
        <w:t>м.</w:t>
      </w:r>
      <w:r w:rsidR="0015682D">
        <w:rPr>
          <w:sz w:val="28"/>
          <w:szCs w:val="28"/>
          <w:lang w:val="uk-UA"/>
        </w:rPr>
        <w:pgNum/>
      </w:r>
      <w:r w:rsidR="0015682D">
        <w:rPr>
          <w:sz w:val="28"/>
          <w:szCs w:val="28"/>
          <w:lang w:val="uk-UA"/>
        </w:rPr>
        <w:t>мій</w:t>
      </w:r>
      <w:r w:rsidR="00380234" w:rsidRPr="00D259B1">
        <w:rPr>
          <w:sz w:val="28"/>
          <w:szCs w:val="28"/>
          <w:lang w:val="uk-UA"/>
        </w:rPr>
        <w:t xml:space="preserve"> у больных с кардиальной патологией. Спортивна медицина, лікувальна фізкультура та валеологія – 2012. Матеріали Х</w:t>
      </w:r>
      <w:r w:rsidR="00380234" w:rsidRPr="00D259B1">
        <w:rPr>
          <w:sz w:val="28"/>
          <w:szCs w:val="28"/>
          <w:lang w:val="en-US"/>
        </w:rPr>
        <w:t>V</w:t>
      </w:r>
      <w:r w:rsidR="00380234" w:rsidRPr="00D259B1">
        <w:rPr>
          <w:sz w:val="28"/>
          <w:szCs w:val="28"/>
          <w:lang w:val="uk-UA"/>
        </w:rPr>
        <w:t xml:space="preserve">I міжнародної науково-практичної конференції; 2012 трав. 17-19; Одеса, </w:t>
      </w:r>
      <w:r w:rsidR="0015682D">
        <w:rPr>
          <w:sz w:val="28"/>
          <w:szCs w:val="28"/>
          <w:lang w:val="uk-UA"/>
        </w:rPr>
        <w:t>Україна</w:t>
      </w:r>
      <w:r w:rsidR="00380234" w:rsidRPr="00D259B1">
        <w:rPr>
          <w:sz w:val="28"/>
          <w:szCs w:val="28"/>
          <w:lang w:val="uk-UA"/>
        </w:rPr>
        <w:t xml:space="preserve">. </w:t>
      </w:r>
    </w:p>
    <w:p w:rsidR="00380234" w:rsidRPr="00D259B1" w:rsidRDefault="00380234" w:rsidP="00191278">
      <w:pPr>
        <w:pStyle w:val="a3"/>
        <w:spacing w:before="0" w:beforeAutospacing="0" w:after="0" w:line="360" w:lineRule="auto"/>
        <w:jc w:val="both"/>
        <w:rPr>
          <w:sz w:val="28"/>
          <w:szCs w:val="28"/>
          <w:lang w:val="uk-UA"/>
        </w:rPr>
      </w:pPr>
      <w:r w:rsidRPr="00D259B1">
        <w:rPr>
          <w:sz w:val="28"/>
          <w:szCs w:val="28"/>
          <w:lang w:val="uk-UA"/>
        </w:rPr>
        <w:t xml:space="preserve">2. Мітасова НЮ. Клініко-лабораторні показники в діагностиці захворювань серцево-судинної і кістково-м’язової систем у робітників промислових підприємств. Соціально-економічна значимість відновлювальної терапії захворювань внутрішніх органів і кістково-м’язової системи екзогенного і ендогенного походження. Матеріали міжнародної конференція; 2013 верес. 18-19;Одеса, </w:t>
      </w:r>
      <w:r w:rsidR="0015682D">
        <w:rPr>
          <w:sz w:val="28"/>
          <w:szCs w:val="28"/>
          <w:lang w:val="uk-UA"/>
        </w:rPr>
        <w:t>Україна</w:t>
      </w:r>
      <w:r w:rsidRPr="00D259B1">
        <w:rPr>
          <w:sz w:val="28"/>
          <w:szCs w:val="28"/>
          <w:lang w:val="uk-UA"/>
        </w:rPr>
        <w:t>.</w:t>
      </w:r>
    </w:p>
    <w:p w:rsidR="00380234" w:rsidRPr="00D259B1" w:rsidRDefault="00380234" w:rsidP="00191278">
      <w:pPr>
        <w:pStyle w:val="a3"/>
        <w:spacing w:before="0" w:beforeAutospacing="0" w:after="0" w:line="360" w:lineRule="auto"/>
        <w:jc w:val="both"/>
        <w:rPr>
          <w:sz w:val="28"/>
          <w:szCs w:val="28"/>
          <w:lang w:val="uk-UA"/>
        </w:rPr>
      </w:pPr>
      <w:r w:rsidRPr="00D259B1">
        <w:rPr>
          <w:sz w:val="28"/>
          <w:szCs w:val="28"/>
          <w:lang w:val="uk-UA"/>
        </w:rPr>
        <w:t xml:space="preserve">3. Мітасова НЮ. Ефективність лікування хронічної серцевої недостатності у хворих на ішемічну хворобу серця у сполученні з артеріальною гіпертензією. ХІІІ читання </w:t>
      </w:r>
      <w:r w:rsidR="0015682D">
        <w:rPr>
          <w:sz w:val="28"/>
          <w:szCs w:val="28"/>
          <w:lang w:val="uk-UA"/>
        </w:rPr>
        <w:pgNum/>
      </w:r>
      <w:r w:rsidR="0015682D">
        <w:rPr>
          <w:sz w:val="28"/>
          <w:szCs w:val="28"/>
          <w:lang w:val="uk-UA"/>
        </w:rPr>
        <w:t>м.</w:t>
      </w:r>
      <w:r w:rsidRPr="00D259B1">
        <w:rPr>
          <w:sz w:val="28"/>
          <w:szCs w:val="28"/>
          <w:lang w:val="uk-UA"/>
        </w:rPr>
        <w:t xml:space="preserve">. В.В. Підвисоцького. Матеріали наукової конференції студентів та молодих вчених; 2014 черв. 19-20;Одеса, </w:t>
      </w:r>
      <w:r w:rsidR="0015682D">
        <w:rPr>
          <w:sz w:val="28"/>
          <w:szCs w:val="28"/>
          <w:lang w:val="uk-UA"/>
        </w:rPr>
        <w:t>Україна</w:t>
      </w:r>
      <w:r w:rsidRPr="00D259B1">
        <w:rPr>
          <w:sz w:val="28"/>
          <w:szCs w:val="28"/>
          <w:lang w:val="uk-UA"/>
        </w:rPr>
        <w:t>.</w:t>
      </w:r>
    </w:p>
    <w:p w:rsidR="00376FF7" w:rsidRPr="00E82844" w:rsidRDefault="00380234" w:rsidP="00191278">
      <w:pPr>
        <w:pStyle w:val="a3"/>
        <w:spacing w:before="0" w:beforeAutospacing="0" w:after="0" w:line="360" w:lineRule="auto"/>
        <w:jc w:val="both"/>
        <w:rPr>
          <w:sz w:val="28"/>
          <w:szCs w:val="28"/>
          <w:lang w:val="uk-UA"/>
        </w:rPr>
      </w:pPr>
      <w:r w:rsidRPr="00D259B1">
        <w:rPr>
          <w:sz w:val="28"/>
          <w:szCs w:val="28"/>
          <w:lang w:val="uk-UA"/>
        </w:rPr>
        <w:t xml:space="preserve">4. Мітасова НЮ. Хронічна серцева недостатність у хворих на ішемічну хворобу серця в сполученні з артеріальною гіпертензією: модифіковані фактори ризику та їх вплив на прогресування захворювання. Сучасні аспекти медицини і фармації – 2016. Матеріали Всеукраїнська науково-практична конференція молодих вчених та студентів з міжнародною участю присвячена дню науки; 2016 трав. 12-13;Запоріжжя, </w:t>
      </w:r>
      <w:r w:rsidR="0015682D">
        <w:rPr>
          <w:sz w:val="28"/>
          <w:szCs w:val="28"/>
          <w:lang w:val="uk-UA"/>
        </w:rPr>
        <w:t>Україна</w:t>
      </w:r>
      <w:r w:rsidRPr="00D259B1">
        <w:rPr>
          <w:sz w:val="28"/>
          <w:szCs w:val="28"/>
          <w:lang w:val="uk-UA"/>
        </w:rPr>
        <w:t>.</w:t>
      </w:r>
    </w:p>
    <w:p w:rsidR="0015682D" w:rsidRDefault="0015682D" w:rsidP="0015682D">
      <w:pPr>
        <w:spacing w:after="0" w:line="360" w:lineRule="auto"/>
        <w:ind w:firstLine="709"/>
        <w:jc w:val="both"/>
        <w:rPr>
          <w:rFonts w:ascii="Times New Roman" w:hAnsi="Times New Roman" w:cs="Times New Roman"/>
          <w:i/>
          <w:sz w:val="28"/>
          <w:szCs w:val="28"/>
          <w:lang w:val="uk-UA"/>
        </w:rPr>
      </w:pPr>
      <w:r w:rsidRPr="0015682D">
        <w:rPr>
          <w:rFonts w:ascii="Times New Roman" w:hAnsi="Times New Roman" w:cs="Times New Roman"/>
          <w:i/>
          <w:sz w:val="28"/>
          <w:szCs w:val="28"/>
          <w:lang w:val="uk-UA"/>
        </w:rPr>
        <w:lastRenderedPageBreak/>
        <w:t>Наукові праці, які додатково відображають наукові результати дисертації</w:t>
      </w:r>
      <w:r>
        <w:rPr>
          <w:rFonts w:ascii="Times New Roman" w:hAnsi="Times New Roman" w:cs="Times New Roman"/>
          <w:i/>
          <w:sz w:val="28"/>
          <w:szCs w:val="28"/>
          <w:lang w:val="uk-UA"/>
        </w:rPr>
        <w:t>:</w:t>
      </w:r>
    </w:p>
    <w:p w:rsidR="0015682D" w:rsidRPr="00191278" w:rsidRDefault="0015682D" w:rsidP="00191278">
      <w:pPr>
        <w:pStyle w:val="a3"/>
        <w:numPr>
          <w:ilvl w:val="0"/>
          <w:numId w:val="38"/>
        </w:numPr>
        <w:spacing w:before="0" w:beforeAutospacing="0" w:after="0" w:line="360" w:lineRule="auto"/>
        <w:ind w:left="0" w:firstLine="0"/>
        <w:jc w:val="both"/>
        <w:rPr>
          <w:sz w:val="28"/>
          <w:szCs w:val="28"/>
          <w:lang w:val="en-US"/>
        </w:rPr>
      </w:pPr>
      <w:r w:rsidRPr="00D259B1">
        <w:rPr>
          <w:sz w:val="28"/>
          <w:szCs w:val="28"/>
          <w:lang w:val="en-US"/>
        </w:rPr>
        <w:t>Matsegora NA</w:t>
      </w:r>
      <w:r w:rsidRPr="00D259B1">
        <w:rPr>
          <w:sz w:val="28"/>
          <w:szCs w:val="28"/>
          <w:lang w:val="uk-UA"/>
        </w:rPr>
        <w:t>, М</w:t>
      </w:r>
      <w:r w:rsidRPr="00D259B1">
        <w:rPr>
          <w:sz w:val="28"/>
          <w:szCs w:val="28"/>
          <w:lang w:val="en-US"/>
        </w:rPr>
        <w:t>itasova NYu</w:t>
      </w:r>
      <w:r w:rsidRPr="00D259B1">
        <w:rPr>
          <w:sz w:val="28"/>
          <w:szCs w:val="28"/>
          <w:lang w:val="uk-UA"/>
        </w:rPr>
        <w:t xml:space="preserve">. </w:t>
      </w:r>
      <w:r w:rsidRPr="00D259B1">
        <w:rPr>
          <w:sz w:val="28"/>
          <w:szCs w:val="28"/>
          <w:lang w:val="en-GB"/>
        </w:rPr>
        <w:t>Etiopathenogeni</w:t>
      </w:r>
      <w:r w:rsidRPr="00D259B1">
        <w:rPr>
          <w:sz w:val="28"/>
          <w:szCs w:val="28"/>
          <w:lang w:val="en-US"/>
        </w:rPr>
        <w:t xml:space="preserve">c </w:t>
      </w:r>
      <w:r w:rsidRPr="00D259B1">
        <w:rPr>
          <w:sz w:val="28"/>
          <w:szCs w:val="28"/>
          <w:lang w:val="en-GB"/>
        </w:rPr>
        <w:t>base</w:t>
      </w:r>
      <w:r w:rsidRPr="00D259B1">
        <w:rPr>
          <w:sz w:val="28"/>
          <w:szCs w:val="28"/>
          <w:lang w:val="en-US"/>
        </w:rPr>
        <w:t xml:space="preserve">s </w:t>
      </w:r>
      <w:r w:rsidRPr="00D259B1">
        <w:rPr>
          <w:sz w:val="28"/>
          <w:szCs w:val="28"/>
          <w:lang w:val="en-GB"/>
        </w:rPr>
        <w:t>fo</w:t>
      </w:r>
      <w:r w:rsidRPr="00D259B1">
        <w:rPr>
          <w:sz w:val="28"/>
          <w:szCs w:val="28"/>
          <w:lang w:val="en-US"/>
        </w:rPr>
        <w:t xml:space="preserve">r </w:t>
      </w:r>
      <w:r w:rsidRPr="00D259B1">
        <w:rPr>
          <w:sz w:val="28"/>
          <w:szCs w:val="28"/>
          <w:lang w:val="en-GB"/>
        </w:rPr>
        <w:t>th</w:t>
      </w:r>
      <w:r w:rsidRPr="00D259B1">
        <w:rPr>
          <w:sz w:val="28"/>
          <w:szCs w:val="28"/>
          <w:lang w:val="en-US"/>
        </w:rPr>
        <w:t xml:space="preserve">e </w:t>
      </w:r>
      <w:r w:rsidRPr="00D259B1">
        <w:rPr>
          <w:sz w:val="28"/>
          <w:szCs w:val="28"/>
          <w:lang w:val="en-GB"/>
        </w:rPr>
        <w:t>developmen</w:t>
      </w:r>
      <w:r w:rsidRPr="00D259B1">
        <w:rPr>
          <w:sz w:val="28"/>
          <w:szCs w:val="28"/>
          <w:lang w:val="en-US"/>
        </w:rPr>
        <w:t xml:space="preserve">t </w:t>
      </w:r>
      <w:r w:rsidRPr="00D259B1">
        <w:rPr>
          <w:sz w:val="28"/>
          <w:szCs w:val="28"/>
          <w:lang w:val="en-GB"/>
        </w:rPr>
        <w:t>o</w:t>
      </w:r>
      <w:r w:rsidRPr="00D259B1">
        <w:rPr>
          <w:sz w:val="28"/>
          <w:szCs w:val="28"/>
          <w:lang w:val="en-US"/>
        </w:rPr>
        <w:t xml:space="preserve">f </w:t>
      </w:r>
      <w:r w:rsidRPr="00D259B1">
        <w:rPr>
          <w:sz w:val="28"/>
          <w:szCs w:val="28"/>
          <w:lang w:val="en-GB"/>
        </w:rPr>
        <w:t>pulmonar</w:t>
      </w:r>
      <w:r w:rsidRPr="00D259B1">
        <w:rPr>
          <w:sz w:val="28"/>
          <w:szCs w:val="28"/>
          <w:lang w:val="en-US"/>
        </w:rPr>
        <w:t xml:space="preserve">y </w:t>
      </w:r>
      <w:r w:rsidRPr="00D259B1">
        <w:rPr>
          <w:sz w:val="28"/>
          <w:szCs w:val="28"/>
          <w:lang w:val="en-GB"/>
        </w:rPr>
        <w:t>hypertensio</w:t>
      </w:r>
      <w:r w:rsidRPr="00D259B1">
        <w:rPr>
          <w:sz w:val="28"/>
          <w:szCs w:val="28"/>
          <w:lang w:val="en-US"/>
        </w:rPr>
        <w:t xml:space="preserve">n </w:t>
      </w:r>
      <w:r w:rsidRPr="00D259B1">
        <w:rPr>
          <w:sz w:val="28"/>
          <w:szCs w:val="28"/>
          <w:lang w:val="en-GB"/>
        </w:rPr>
        <w:t>an</w:t>
      </w:r>
      <w:r w:rsidRPr="00D259B1">
        <w:rPr>
          <w:sz w:val="28"/>
          <w:szCs w:val="28"/>
          <w:lang w:val="en-US"/>
        </w:rPr>
        <w:t xml:space="preserve">d </w:t>
      </w:r>
      <w:r w:rsidRPr="00D259B1">
        <w:rPr>
          <w:sz w:val="28"/>
          <w:szCs w:val="28"/>
          <w:lang w:val="en-GB"/>
        </w:rPr>
        <w:t>chroni</w:t>
      </w:r>
      <w:r w:rsidRPr="00D259B1">
        <w:rPr>
          <w:sz w:val="28"/>
          <w:szCs w:val="28"/>
          <w:lang w:val="en-US"/>
        </w:rPr>
        <w:t xml:space="preserve">c </w:t>
      </w:r>
      <w:r w:rsidRPr="00D259B1">
        <w:rPr>
          <w:sz w:val="28"/>
          <w:szCs w:val="28"/>
          <w:lang w:val="en-GB"/>
        </w:rPr>
        <w:t>hear</w:t>
      </w:r>
      <w:r w:rsidRPr="00D259B1">
        <w:rPr>
          <w:sz w:val="28"/>
          <w:szCs w:val="28"/>
          <w:lang w:val="en-US"/>
        </w:rPr>
        <w:t xml:space="preserve">t </w:t>
      </w:r>
      <w:r w:rsidRPr="00D259B1">
        <w:rPr>
          <w:sz w:val="28"/>
          <w:szCs w:val="28"/>
          <w:lang w:val="en-GB"/>
        </w:rPr>
        <w:t>failure i</w:t>
      </w:r>
      <w:r w:rsidRPr="00D259B1">
        <w:rPr>
          <w:sz w:val="28"/>
          <w:szCs w:val="28"/>
          <w:lang w:val="uk-UA"/>
        </w:rPr>
        <w:t>n</w:t>
      </w:r>
      <w:r w:rsidRPr="00D259B1">
        <w:rPr>
          <w:sz w:val="28"/>
          <w:szCs w:val="28"/>
          <w:lang w:val="en-US"/>
        </w:rPr>
        <w:t xml:space="preserve"> </w:t>
      </w:r>
      <w:r w:rsidRPr="00D259B1">
        <w:rPr>
          <w:sz w:val="28"/>
          <w:szCs w:val="28"/>
          <w:lang w:val="en-GB"/>
        </w:rPr>
        <w:t>patients with ischemic heart disease in combination with arterial hypertension (literature review, observation of the authors</w:t>
      </w:r>
      <w:r w:rsidRPr="00D259B1">
        <w:rPr>
          <w:sz w:val="28"/>
          <w:szCs w:val="28"/>
          <w:lang w:val="en-US"/>
        </w:rPr>
        <w:t xml:space="preserve">). </w:t>
      </w:r>
      <w:r w:rsidRPr="00D259B1">
        <w:rPr>
          <w:i/>
          <w:iCs/>
          <w:sz w:val="28"/>
          <w:szCs w:val="28"/>
          <w:lang w:val="en-GB"/>
        </w:rPr>
        <w:t>Journal of Education, Health and Sport.</w:t>
      </w:r>
      <w:r w:rsidRPr="00D259B1">
        <w:rPr>
          <w:sz w:val="28"/>
          <w:szCs w:val="28"/>
          <w:lang w:val="en-US"/>
        </w:rPr>
        <w:t xml:space="preserve"> </w:t>
      </w:r>
      <w:r w:rsidRPr="00D259B1">
        <w:rPr>
          <w:sz w:val="28"/>
          <w:szCs w:val="28"/>
          <w:lang w:val="en-GB"/>
        </w:rPr>
        <w:t>2017;7(6):525-44.</w:t>
      </w:r>
      <w:r w:rsidRPr="00D259B1">
        <w:rPr>
          <w:sz w:val="28"/>
          <w:szCs w:val="28"/>
          <w:lang w:val="en-US"/>
        </w:rPr>
        <w:t xml:space="preserve"> Available from: </w:t>
      </w:r>
      <w:r w:rsidRPr="00D259B1">
        <w:rPr>
          <w:sz w:val="28"/>
          <w:szCs w:val="28"/>
          <w:lang w:val="fr-FR"/>
        </w:rPr>
        <w:t>DOI</w:t>
      </w:r>
      <w:r w:rsidRPr="00D259B1">
        <w:rPr>
          <w:sz w:val="28"/>
          <w:szCs w:val="28"/>
          <w:lang w:val="en-GB"/>
        </w:rPr>
        <w:t>:</w:t>
      </w:r>
      <w:hyperlink r:id="rId10" w:history="1">
        <w:r w:rsidRPr="00D259B1">
          <w:rPr>
            <w:rStyle w:val="a5"/>
            <w:sz w:val="28"/>
            <w:szCs w:val="28"/>
            <w:lang w:val="en-US"/>
          </w:rPr>
          <w:t>http</w:t>
        </w:r>
        <w:r w:rsidRPr="00D259B1">
          <w:rPr>
            <w:rStyle w:val="a5"/>
            <w:sz w:val="28"/>
            <w:szCs w:val="28"/>
            <w:lang w:val="en-GB"/>
          </w:rPr>
          <w:t>://</w:t>
        </w:r>
        <w:r w:rsidRPr="00D259B1">
          <w:rPr>
            <w:rStyle w:val="a5"/>
            <w:sz w:val="28"/>
            <w:szCs w:val="28"/>
            <w:lang w:val="en-US"/>
          </w:rPr>
          <w:t>dx</w:t>
        </w:r>
        <w:r w:rsidRPr="00D259B1">
          <w:rPr>
            <w:rStyle w:val="a5"/>
            <w:sz w:val="28"/>
            <w:szCs w:val="28"/>
            <w:lang w:val="en-GB"/>
          </w:rPr>
          <w:t>.</w:t>
        </w:r>
        <w:r w:rsidRPr="00D259B1">
          <w:rPr>
            <w:rStyle w:val="a5"/>
            <w:sz w:val="28"/>
            <w:szCs w:val="28"/>
            <w:lang w:val="en-US"/>
          </w:rPr>
          <w:t>doi</w:t>
        </w:r>
        <w:r w:rsidRPr="00D259B1">
          <w:rPr>
            <w:rStyle w:val="a5"/>
            <w:sz w:val="28"/>
            <w:szCs w:val="28"/>
            <w:lang w:val="en-GB"/>
          </w:rPr>
          <w:t>.</w:t>
        </w:r>
        <w:r w:rsidRPr="00D259B1">
          <w:rPr>
            <w:rStyle w:val="a5"/>
            <w:sz w:val="28"/>
            <w:szCs w:val="28"/>
            <w:lang w:val="en-US"/>
          </w:rPr>
          <w:t>org</w:t>
        </w:r>
        <w:r w:rsidRPr="00D259B1">
          <w:rPr>
            <w:rStyle w:val="a5"/>
            <w:sz w:val="28"/>
            <w:szCs w:val="28"/>
            <w:lang w:val="en-GB"/>
          </w:rPr>
          <w:t>/10.5281/</w:t>
        </w:r>
        <w:r w:rsidRPr="00D259B1">
          <w:rPr>
            <w:rStyle w:val="a5"/>
            <w:sz w:val="28"/>
            <w:szCs w:val="28"/>
            <w:lang w:val="en-US"/>
          </w:rPr>
          <w:t>zenodo</w:t>
        </w:r>
        <w:r w:rsidRPr="00D259B1">
          <w:rPr>
            <w:rStyle w:val="a5"/>
            <w:sz w:val="28"/>
            <w:szCs w:val="28"/>
            <w:lang w:val="en-GB"/>
          </w:rPr>
          <w:t>.822426</w:t>
        </w:r>
      </w:hyperlink>
      <w:r w:rsidRPr="00D259B1">
        <w:rPr>
          <w:sz w:val="28"/>
          <w:szCs w:val="28"/>
          <w:lang w:val="en-US"/>
        </w:rPr>
        <w:t xml:space="preserve"> </w:t>
      </w:r>
      <w:hyperlink r:id="rId11" w:history="1">
        <w:r w:rsidRPr="00D259B1">
          <w:rPr>
            <w:rStyle w:val="a5"/>
            <w:sz w:val="28"/>
            <w:szCs w:val="28"/>
            <w:lang w:val="en-US"/>
          </w:rPr>
          <w:t>http</w:t>
        </w:r>
        <w:r w:rsidRPr="00D259B1">
          <w:rPr>
            <w:rStyle w:val="a5"/>
            <w:sz w:val="28"/>
            <w:szCs w:val="28"/>
            <w:lang w:val="en-GB"/>
          </w:rPr>
          <w:t>://</w:t>
        </w:r>
        <w:r w:rsidRPr="00D259B1">
          <w:rPr>
            <w:rStyle w:val="a5"/>
            <w:sz w:val="28"/>
            <w:szCs w:val="28"/>
            <w:lang w:val="en-US"/>
          </w:rPr>
          <w:t>ojs</w:t>
        </w:r>
        <w:r w:rsidRPr="00D259B1">
          <w:rPr>
            <w:rStyle w:val="a5"/>
            <w:sz w:val="28"/>
            <w:szCs w:val="28"/>
            <w:lang w:val="en-GB"/>
          </w:rPr>
          <w:t>.</w:t>
        </w:r>
        <w:r w:rsidRPr="00D259B1">
          <w:rPr>
            <w:rStyle w:val="a5"/>
            <w:sz w:val="28"/>
            <w:szCs w:val="28"/>
            <w:lang w:val="en-US"/>
          </w:rPr>
          <w:t>ukw</w:t>
        </w:r>
        <w:r w:rsidRPr="00D259B1">
          <w:rPr>
            <w:rStyle w:val="a5"/>
            <w:sz w:val="28"/>
            <w:szCs w:val="28"/>
            <w:lang w:val="en-GB"/>
          </w:rPr>
          <w:t>.</w:t>
        </w:r>
        <w:r w:rsidRPr="00D259B1">
          <w:rPr>
            <w:rStyle w:val="a5"/>
            <w:sz w:val="28"/>
            <w:szCs w:val="28"/>
            <w:lang w:val="en-US"/>
          </w:rPr>
          <w:t>edu</w:t>
        </w:r>
        <w:r w:rsidRPr="00D259B1">
          <w:rPr>
            <w:rStyle w:val="a5"/>
            <w:sz w:val="28"/>
            <w:szCs w:val="28"/>
            <w:lang w:val="en-GB"/>
          </w:rPr>
          <w:t>.</w:t>
        </w:r>
        <w:r w:rsidRPr="00D259B1">
          <w:rPr>
            <w:rStyle w:val="a5"/>
            <w:sz w:val="28"/>
            <w:szCs w:val="28"/>
            <w:lang w:val="en-US"/>
          </w:rPr>
          <w:t>pl</w:t>
        </w:r>
        <w:r w:rsidRPr="00D259B1">
          <w:rPr>
            <w:rStyle w:val="a5"/>
            <w:sz w:val="28"/>
            <w:szCs w:val="28"/>
            <w:lang w:val="en-GB"/>
          </w:rPr>
          <w:t>/</w:t>
        </w:r>
        <w:r w:rsidRPr="00D259B1">
          <w:rPr>
            <w:rStyle w:val="a5"/>
            <w:sz w:val="28"/>
            <w:szCs w:val="28"/>
            <w:lang w:val="en-US"/>
          </w:rPr>
          <w:t>index</w:t>
        </w:r>
        <w:r w:rsidRPr="00D259B1">
          <w:rPr>
            <w:rStyle w:val="a5"/>
            <w:sz w:val="28"/>
            <w:szCs w:val="28"/>
            <w:lang w:val="en-GB"/>
          </w:rPr>
          <w:t>.</w:t>
        </w:r>
        <w:r w:rsidRPr="00D259B1">
          <w:rPr>
            <w:rStyle w:val="a5"/>
            <w:sz w:val="28"/>
            <w:szCs w:val="28"/>
            <w:lang w:val="en-US"/>
          </w:rPr>
          <w:t>php</w:t>
        </w:r>
        <w:r w:rsidRPr="00D259B1">
          <w:rPr>
            <w:rStyle w:val="a5"/>
            <w:sz w:val="28"/>
            <w:szCs w:val="28"/>
            <w:lang w:val="en-GB"/>
          </w:rPr>
          <w:t>/</w:t>
        </w:r>
        <w:r w:rsidRPr="00D259B1">
          <w:rPr>
            <w:rStyle w:val="a5"/>
            <w:sz w:val="28"/>
            <w:szCs w:val="28"/>
            <w:lang w:val="en-US"/>
          </w:rPr>
          <w:t>johs</w:t>
        </w:r>
        <w:r w:rsidRPr="00D259B1">
          <w:rPr>
            <w:rStyle w:val="a5"/>
            <w:sz w:val="28"/>
            <w:szCs w:val="28"/>
            <w:lang w:val="en-GB"/>
          </w:rPr>
          <w:t>/</w:t>
        </w:r>
        <w:r w:rsidRPr="00D259B1">
          <w:rPr>
            <w:rStyle w:val="a5"/>
            <w:sz w:val="28"/>
            <w:szCs w:val="28"/>
            <w:lang w:val="en-US"/>
          </w:rPr>
          <w:t>article</w:t>
        </w:r>
        <w:r w:rsidRPr="00D259B1">
          <w:rPr>
            <w:rStyle w:val="a5"/>
            <w:sz w:val="28"/>
            <w:szCs w:val="28"/>
            <w:lang w:val="en-GB"/>
          </w:rPr>
          <w:t>/</w:t>
        </w:r>
        <w:r w:rsidRPr="00D259B1">
          <w:rPr>
            <w:rStyle w:val="a5"/>
            <w:sz w:val="28"/>
            <w:szCs w:val="28"/>
            <w:lang w:val="en-US"/>
          </w:rPr>
          <w:t>view</w:t>
        </w:r>
        <w:r w:rsidRPr="00D259B1">
          <w:rPr>
            <w:rStyle w:val="a5"/>
            <w:sz w:val="28"/>
            <w:szCs w:val="28"/>
            <w:lang w:val="en-GB"/>
          </w:rPr>
          <w:t>/4582</w:t>
        </w:r>
      </w:hyperlink>
      <w:r w:rsidRPr="00D259B1">
        <w:rPr>
          <w:sz w:val="28"/>
          <w:szCs w:val="28"/>
          <w:lang w:val="en-US"/>
        </w:rPr>
        <w:t xml:space="preserve"> </w:t>
      </w:r>
      <w:r w:rsidRPr="00D259B1">
        <w:rPr>
          <w:sz w:val="28"/>
          <w:szCs w:val="28"/>
          <w:lang w:val="uk-UA"/>
        </w:rPr>
        <w:t>(</w:t>
      </w:r>
      <w:r>
        <w:rPr>
          <w:i/>
          <w:iCs/>
          <w:sz w:val="28"/>
          <w:szCs w:val="28"/>
          <w:lang w:val="uk-UA"/>
        </w:rPr>
        <w:t>З</w:t>
      </w:r>
      <w:r w:rsidRPr="00D259B1">
        <w:rPr>
          <w:i/>
          <w:iCs/>
          <w:sz w:val="28"/>
          <w:szCs w:val="28"/>
          <w:lang w:val="uk-UA"/>
        </w:rPr>
        <w:t>добувачка провела огляд літератури, здійснила аналіз клінічного дослідження, підготувала статтю до друку</w:t>
      </w:r>
      <w:r w:rsidRPr="00D259B1">
        <w:rPr>
          <w:sz w:val="28"/>
          <w:szCs w:val="28"/>
          <w:lang w:val="uk-UA"/>
        </w:rPr>
        <w:t>).</w:t>
      </w:r>
    </w:p>
    <w:p w:rsidR="00191278" w:rsidRPr="00D259B1" w:rsidRDefault="00191278" w:rsidP="00191278">
      <w:pPr>
        <w:pStyle w:val="a3"/>
        <w:numPr>
          <w:ilvl w:val="0"/>
          <w:numId w:val="38"/>
        </w:numPr>
        <w:spacing w:before="0" w:beforeAutospacing="0" w:after="0" w:line="360" w:lineRule="auto"/>
        <w:ind w:left="0" w:firstLine="0"/>
        <w:jc w:val="both"/>
        <w:rPr>
          <w:sz w:val="28"/>
          <w:szCs w:val="28"/>
        </w:rPr>
      </w:pPr>
      <w:r w:rsidRPr="00D259B1">
        <w:rPr>
          <w:sz w:val="28"/>
          <w:szCs w:val="28"/>
          <w:lang w:val="uk-UA"/>
        </w:rPr>
        <w:t xml:space="preserve">Мацегора НА, Мітасова НЮ. Обгрунтування диференційованого призначення вазоактивних препаратів у лікуванні хворих на ішемічну хворобу серця у сполученні з артеріальною гіпертензією відповідно до ступеня легеневої гіпертензії та/чи стадії хронічної серцевої недостатності (огляд літератури, приклади із практики). </w:t>
      </w:r>
      <w:r w:rsidRPr="00D259B1">
        <w:rPr>
          <w:i/>
          <w:iCs/>
          <w:sz w:val="28"/>
          <w:szCs w:val="28"/>
          <w:lang w:val="uk-UA"/>
        </w:rPr>
        <w:t>Актуальні проблеми транспортної медицини.</w:t>
      </w:r>
      <w:r w:rsidRPr="00D259B1">
        <w:rPr>
          <w:sz w:val="28"/>
          <w:szCs w:val="28"/>
          <w:lang w:val="uk-UA"/>
        </w:rPr>
        <w:t xml:space="preserve"> 2017;49(3):26-40.</w:t>
      </w:r>
      <w:r w:rsidRPr="00D259B1">
        <w:rPr>
          <w:sz w:val="28"/>
          <w:szCs w:val="28"/>
        </w:rPr>
        <w:t xml:space="preserve"> </w:t>
      </w:r>
      <w:r w:rsidRPr="00D259B1">
        <w:rPr>
          <w:sz w:val="28"/>
          <w:szCs w:val="28"/>
          <w:lang w:val="en-US"/>
        </w:rPr>
        <w:t>ISSN</w:t>
      </w:r>
      <w:r w:rsidRPr="00D259B1">
        <w:rPr>
          <w:sz w:val="28"/>
          <w:szCs w:val="28"/>
        </w:rPr>
        <w:t xml:space="preserve">: 1818-9385 </w:t>
      </w:r>
      <w:r w:rsidRPr="00D259B1">
        <w:rPr>
          <w:sz w:val="28"/>
          <w:szCs w:val="28"/>
          <w:lang w:val="uk-UA"/>
        </w:rPr>
        <w:t>(</w:t>
      </w:r>
      <w:r>
        <w:rPr>
          <w:i/>
          <w:iCs/>
          <w:sz w:val="28"/>
          <w:szCs w:val="28"/>
          <w:lang w:val="uk-UA"/>
        </w:rPr>
        <w:t>З</w:t>
      </w:r>
      <w:r w:rsidRPr="00D259B1">
        <w:rPr>
          <w:i/>
          <w:iCs/>
          <w:sz w:val="28"/>
          <w:szCs w:val="28"/>
          <w:lang w:val="uk-UA"/>
        </w:rPr>
        <w:t>добувачка проводила набір та обстеження пацієнтів, описала результати дослідження, підготувала статтю до друку</w:t>
      </w:r>
      <w:r w:rsidRPr="00D259B1">
        <w:rPr>
          <w:sz w:val="28"/>
          <w:szCs w:val="28"/>
          <w:shd w:val="clear" w:color="auto" w:fill="F5F5F5"/>
          <w:lang w:val="uk-UA"/>
        </w:rPr>
        <w:t>).</w:t>
      </w:r>
    </w:p>
    <w:p w:rsidR="00191278" w:rsidRPr="00D259B1" w:rsidRDefault="00191278" w:rsidP="00191278">
      <w:pPr>
        <w:pStyle w:val="a3"/>
        <w:numPr>
          <w:ilvl w:val="0"/>
          <w:numId w:val="38"/>
        </w:numPr>
        <w:spacing w:before="0" w:beforeAutospacing="0" w:after="0" w:line="360" w:lineRule="auto"/>
        <w:ind w:left="0" w:firstLine="0"/>
        <w:jc w:val="both"/>
        <w:rPr>
          <w:sz w:val="28"/>
          <w:szCs w:val="28"/>
        </w:rPr>
      </w:pPr>
      <w:r w:rsidRPr="00D259B1">
        <w:rPr>
          <w:sz w:val="28"/>
          <w:szCs w:val="28"/>
          <w:shd w:val="clear" w:color="auto" w:fill="FFFFFF"/>
          <w:lang w:val="uk-UA"/>
        </w:rPr>
        <w:t xml:space="preserve">Мацегора НА, Мітасова НЮ, Мітасов ЮВ, винахідники; Одеський національний медичний університет, патентовласник. </w:t>
      </w:r>
      <w:r w:rsidRPr="00D259B1">
        <w:rPr>
          <w:sz w:val="28"/>
          <w:szCs w:val="28"/>
          <w:lang w:val="uk-UA"/>
        </w:rPr>
        <w:t xml:space="preserve">Спосіб ранньої комплексної оцінки ступеня та ознак прогресування серцевої недостатності в хворих на ішемічну хворобу серця в сполученні з артеріальною гіпертензією. Патент України на корисну модель </w:t>
      </w:r>
      <w:r w:rsidRPr="00D259B1">
        <w:rPr>
          <w:sz w:val="28"/>
          <w:szCs w:val="28"/>
        </w:rPr>
        <w:t xml:space="preserve">UA </w:t>
      </w:r>
      <w:r w:rsidRPr="00D259B1">
        <w:rPr>
          <w:sz w:val="28"/>
          <w:szCs w:val="28"/>
          <w:lang w:val="uk-UA"/>
        </w:rPr>
        <w:t xml:space="preserve">122251 </w:t>
      </w:r>
      <w:r w:rsidRPr="00D259B1">
        <w:rPr>
          <w:sz w:val="28"/>
          <w:szCs w:val="28"/>
        </w:rPr>
        <w:t>U</w:t>
      </w:r>
      <w:r w:rsidRPr="00D259B1">
        <w:rPr>
          <w:sz w:val="28"/>
          <w:szCs w:val="28"/>
          <w:lang w:val="uk-UA"/>
        </w:rPr>
        <w:t>. 2017 груд. 26. (</w:t>
      </w:r>
      <w:r>
        <w:rPr>
          <w:i/>
          <w:iCs/>
          <w:sz w:val="28"/>
          <w:szCs w:val="28"/>
          <w:lang w:val="uk-UA"/>
        </w:rPr>
        <w:t>З</w:t>
      </w:r>
      <w:r w:rsidRPr="00D259B1">
        <w:rPr>
          <w:i/>
          <w:iCs/>
          <w:sz w:val="28"/>
          <w:szCs w:val="28"/>
          <w:lang w:val="uk-UA"/>
        </w:rPr>
        <w:t xml:space="preserve">добувачка провела патентний пошук, статистичну обробку даних, </w:t>
      </w:r>
      <w:r>
        <w:rPr>
          <w:i/>
          <w:iCs/>
          <w:sz w:val="28"/>
          <w:szCs w:val="28"/>
          <w:lang w:val="uk-UA"/>
        </w:rPr>
        <w:t>бр</w:t>
      </w:r>
      <w:r w:rsidRPr="00D259B1">
        <w:rPr>
          <w:i/>
          <w:iCs/>
          <w:sz w:val="28"/>
          <w:szCs w:val="28"/>
          <w:lang w:val="uk-UA"/>
        </w:rPr>
        <w:t>ала участь у написанні формули корисної моделі).</w:t>
      </w:r>
    </w:p>
    <w:p w:rsidR="00A0088C" w:rsidRPr="002E53F1" w:rsidRDefault="00191278" w:rsidP="002E53F1">
      <w:pPr>
        <w:pStyle w:val="a3"/>
        <w:numPr>
          <w:ilvl w:val="0"/>
          <w:numId w:val="38"/>
        </w:numPr>
        <w:spacing w:before="0" w:beforeAutospacing="0" w:after="0" w:line="360" w:lineRule="auto"/>
        <w:ind w:left="0" w:firstLine="0"/>
        <w:jc w:val="both"/>
        <w:rPr>
          <w:sz w:val="28"/>
          <w:szCs w:val="28"/>
        </w:rPr>
      </w:pPr>
      <w:r w:rsidRPr="00D259B1">
        <w:rPr>
          <w:sz w:val="28"/>
          <w:szCs w:val="28"/>
          <w:lang w:val="uk-UA"/>
        </w:rPr>
        <w:t>Мітасова НЮ, Мітасов ЮВ, Мацегора НА, Ігнатьєв ОМ</w:t>
      </w:r>
      <w:r w:rsidRPr="00D259B1">
        <w:rPr>
          <w:sz w:val="28"/>
          <w:szCs w:val="28"/>
          <w:shd w:val="clear" w:color="auto" w:fill="FFFFFF"/>
          <w:lang w:val="uk-UA"/>
        </w:rPr>
        <w:t xml:space="preserve">, винахідники; Одеський національний медичний університет, патентовласник. </w:t>
      </w:r>
      <w:r w:rsidRPr="00D259B1">
        <w:rPr>
          <w:sz w:val="28"/>
          <w:szCs w:val="28"/>
          <w:lang w:val="uk-UA"/>
        </w:rPr>
        <w:t xml:space="preserve">Спосіб лікування хронічної серцевої недостатності, ускладненої вторинною легеневою гіпертензією. Патент України на корисну модель </w:t>
      </w:r>
      <w:r w:rsidRPr="00D259B1">
        <w:rPr>
          <w:sz w:val="28"/>
          <w:szCs w:val="28"/>
        </w:rPr>
        <w:t>UA</w:t>
      </w:r>
      <w:r w:rsidRPr="00D259B1">
        <w:rPr>
          <w:sz w:val="28"/>
          <w:szCs w:val="28"/>
          <w:lang w:val="uk-UA"/>
        </w:rPr>
        <w:t xml:space="preserve"> 89233 </w:t>
      </w:r>
      <w:r w:rsidRPr="00D259B1">
        <w:rPr>
          <w:sz w:val="28"/>
          <w:szCs w:val="28"/>
        </w:rPr>
        <w:t>U</w:t>
      </w:r>
      <w:r w:rsidRPr="00D259B1">
        <w:rPr>
          <w:sz w:val="28"/>
          <w:szCs w:val="28"/>
          <w:lang w:val="uk-UA"/>
        </w:rPr>
        <w:t xml:space="preserve">. 2014 квіт. 10. </w:t>
      </w:r>
      <w:r w:rsidRPr="00D259B1">
        <w:rPr>
          <w:i/>
          <w:iCs/>
          <w:sz w:val="28"/>
          <w:szCs w:val="28"/>
          <w:lang w:val="uk-UA"/>
        </w:rPr>
        <w:t>(</w:t>
      </w:r>
      <w:r>
        <w:rPr>
          <w:i/>
          <w:iCs/>
          <w:sz w:val="28"/>
          <w:szCs w:val="28"/>
          <w:lang w:val="uk-UA"/>
        </w:rPr>
        <w:t>З</w:t>
      </w:r>
      <w:r w:rsidRPr="00D259B1">
        <w:rPr>
          <w:i/>
          <w:iCs/>
          <w:sz w:val="28"/>
          <w:szCs w:val="28"/>
          <w:lang w:val="uk-UA"/>
        </w:rPr>
        <w:t xml:space="preserve">добувачка проводила відбір та обстеження хворих, </w:t>
      </w:r>
      <w:r>
        <w:rPr>
          <w:i/>
          <w:iCs/>
          <w:sz w:val="28"/>
          <w:szCs w:val="28"/>
          <w:lang w:val="uk-UA"/>
        </w:rPr>
        <w:t>бр</w:t>
      </w:r>
      <w:r w:rsidRPr="00D259B1">
        <w:rPr>
          <w:i/>
          <w:iCs/>
          <w:sz w:val="28"/>
          <w:szCs w:val="28"/>
          <w:lang w:val="uk-UA"/>
        </w:rPr>
        <w:t>ала участь у написанні формули корисної моделі).</w:t>
      </w:r>
    </w:p>
    <w:p w:rsidR="002B0A06" w:rsidRPr="00E03D0C" w:rsidRDefault="002B0A06" w:rsidP="00E03D0C">
      <w:pPr>
        <w:spacing w:after="0" w:line="360" w:lineRule="auto"/>
        <w:ind w:firstLine="709"/>
        <w:jc w:val="center"/>
        <w:rPr>
          <w:rFonts w:ascii="Times New Roman" w:hAnsi="Times New Roman" w:cs="Times New Roman"/>
          <w:sz w:val="28"/>
          <w:szCs w:val="28"/>
          <w:lang w:val="uk-UA"/>
        </w:rPr>
      </w:pPr>
      <w:r w:rsidRPr="00E03D0C">
        <w:rPr>
          <w:rFonts w:ascii="Times New Roman" w:hAnsi="Times New Roman" w:cs="Times New Roman"/>
          <w:sz w:val="28"/>
          <w:szCs w:val="28"/>
          <w:lang w:val="uk-UA"/>
        </w:rPr>
        <w:lastRenderedPageBreak/>
        <w:t>ЗМІСТ</w:t>
      </w:r>
    </w:p>
    <w:p w:rsidR="00BE5455" w:rsidRPr="00E03D0C" w:rsidRDefault="00BE5455" w:rsidP="00E03D0C">
      <w:pPr>
        <w:spacing w:after="0" w:line="360" w:lineRule="auto"/>
        <w:ind w:firstLine="709"/>
        <w:jc w:val="both"/>
        <w:rPr>
          <w:rFonts w:ascii="Times New Roman" w:hAnsi="Times New Roman" w:cs="Times New Roman"/>
          <w:sz w:val="28"/>
          <w:szCs w:val="28"/>
          <w:lang w:val="uk-UA"/>
        </w:rPr>
      </w:pPr>
    </w:p>
    <w:p w:rsidR="00EA755F" w:rsidRPr="00E03D0C" w:rsidRDefault="00F87E68" w:rsidP="00BD62CD">
      <w:pPr>
        <w:spacing w:after="0" w:line="360" w:lineRule="auto"/>
        <w:jc w:val="both"/>
        <w:rPr>
          <w:rFonts w:ascii="Times New Roman" w:hAnsi="Times New Roman" w:cs="Times New Roman"/>
          <w:sz w:val="28"/>
          <w:szCs w:val="28"/>
          <w:lang w:val="uk-UA"/>
        </w:rPr>
      </w:pPr>
      <w:r w:rsidRPr="00E03D0C">
        <w:rPr>
          <w:rFonts w:ascii="Times New Roman" w:hAnsi="Times New Roman" w:cs="Times New Roman"/>
          <w:sz w:val="28"/>
          <w:szCs w:val="28"/>
          <w:lang w:val="uk-UA"/>
        </w:rPr>
        <w:t>Перелік</w:t>
      </w:r>
      <w:r w:rsidR="00E03D0C">
        <w:rPr>
          <w:rFonts w:ascii="Times New Roman" w:hAnsi="Times New Roman" w:cs="Times New Roman"/>
          <w:sz w:val="28"/>
          <w:szCs w:val="28"/>
          <w:lang w:val="uk-UA"/>
        </w:rPr>
        <w:t xml:space="preserve"> умовних </w:t>
      </w:r>
      <w:r w:rsidR="004301BE">
        <w:rPr>
          <w:rFonts w:ascii="Times New Roman" w:hAnsi="Times New Roman" w:cs="Times New Roman"/>
          <w:sz w:val="28"/>
          <w:szCs w:val="28"/>
          <w:lang w:val="uk-UA"/>
        </w:rPr>
        <w:t>позна</w:t>
      </w:r>
      <w:r w:rsidR="00E03D0C">
        <w:rPr>
          <w:rFonts w:ascii="Times New Roman" w:hAnsi="Times New Roman" w:cs="Times New Roman"/>
          <w:sz w:val="28"/>
          <w:szCs w:val="28"/>
          <w:lang w:val="uk-UA"/>
        </w:rPr>
        <w:t>чень……………………….………………</w:t>
      </w:r>
      <w:r w:rsidR="006C39B3" w:rsidRPr="00E03D0C">
        <w:rPr>
          <w:rFonts w:ascii="Times New Roman" w:hAnsi="Times New Roman" w:cs="Times New Roman"/>
          <w:sz w:val="28"/>
          <w:szCs w:val="28"/>
          <w:lang w:val="uk-UA"/>
        </w:rPr>
        <w:t>………</w:t>
      </w:r>
      <w:r w:rsidR="00B64119" w:rsidRPr="00E03D0C">
        <w:rPr>
          <w:rFonts w:ascii="Times New Roman" w:hAnsi="Times New Roman" w:cs="Times New Roman"/>
          <w:sz w:val="28"/>
          <w:szCs w:val="28"/>
          <w:lang w:val="uk-UA"/>
        </w:rPr>
        <w:t>…</w:t>
      </w:r>
      <w:r w:rsidR="004C57A8" w:rsidRPr="00E03D0C">
        <w:rPr>
          <w:rFonts w:ascii="Times New Roman" w:hAnsi="Times New Roman" w:cs="Times New Roman"/>
          <w:sz w:val="28"/>
          <w:szCs w:val="28"/>
          <w:lang w:val="uk-UA"/>
        </w:rPr>
        <w:t>……</w:t>
      </w:r>
      <w:r w:rsidR="00BD62CD">
        <w:rPr>
          <w:rFonts w:ascii="Times New Roman" w:hAnsi="Times New Roman" w:cs="Times New Roman"/>
          <w:sz w:val="28"/>
          <w:szCs w:val="28"/>
          <w:lang w:val="uk-UA"/>
        </w:rPr>
        <w:t>...</w:t>
      </w:r>
      <w:r w:rsidR="004C57A8" w:rsidRPr="00E03D0C">
        <w:rPr>
          <w:rFonts w:ascii="Times New Roman" w:hAnsi="Times New Roman" w:cs="Times New Roman"/>
          <w:sz w:val="28"/>
          <w:szCs w:val="28"/>
          <w:lang w:val="uk-UA"/>
        </w:rPr>
        <w:t>.</w:t>
      </w:r>
      <w:r w:rsidR="00B64119" w:rsidRPr="00E03D0C">
        <w:rPr>
          <w:rFonts w:ascii="Times New Roman" w:hAnsi="Times New Roman" w:cs="Times New Roman"/>
          <w:sz w:val="28"/>
          <w:szCs w:val="28"/>
          <w:lang w:val="uk-UA"/>
        </w:rPr>
        <w:t>.</w:t>
      </w:r>
      <w:r w:rsidR="006C39B3" w:rsidRPr="00E03D0C">
        <w:rPr>
          <w:rFonts w:ascii="Times New Roman" w:hAnsi="Times New Roman" w:cs="Times New Roman"/>
          <w:sz w:val="28"/>
          <w:szCs w:val="28"/>
          <w:lang w:val="uk-UA"/>
        </w:rPr>
        <w:t>1</w:t>
      </w:r>
      <w:r w:rsidR="00AD2C4A">
        <w:rPr>
          <w:rFonts w:ascii="Times New Roman" w:hAnsi="Times New Roman" w:cs="Times New Roman"/>
          <w:sz w:val="28"/>
          <w:szCs w:val="28"/>
          <w:lang w:val="uk-UA"/>
        </w:rPr>
        <w:t>7</w:t>
      </w:r>
    </w:p>
    <w:p w:rsidR="00F832A0" w:rsidRPr="00E03D0C" w:rsidRDefault="00F87E68" w:rsidP="00BD62CD">
      <w:pPr>
        <w:spacing w:after="0" w:line="360" w:lineRule="auto"/>
        <w:jc w:val="both"/>
        <w:rPr>
          <w:rFonts w:ascii="Times New Roman" w:hAnsi="Times New Roman" w:cs="Times New Roman"/>
          <w:sz w:val="28"/>
          <w:szCs w:val="28"/>
          <w:lang w:val="uk-UA"/>
        </w:rPr>
      </w:pPr>
      <w:r w:rsidRPr="00E03D0C">
        <w:rPr>
          <w:rFonts w:ascii="Times New Roman" w:hAnsi="Times New Roman" w:cs="Times New Roman"/>
          <w:sz w:val="28"/>
          <w:szCs w:val="28"/>
          <w:lang w:val="uk-UA"/>
        </w:rPr>
        <w:t>Вступ………………………………………………………………</w:t>
      </w:r>
      <w:r w:rsidR="006C39B3" w:rsidRPr="00E03D0C">
        <w:rPr>
          <w:rFonts w:ascii="Times New Roman" w:hAnsi="Times New Roman" w:cs="Times New Roman"/>
          <w:sz w:val="28"/>
          <w:szCs w:val="28"/>
          <w:lang w:val="uk-UA"/>
        </w:rPr>
        <w:t>…………</w:t>
      </w:r>
      <w:r w:rsidR="00B64119" w:rsidRPr="00E03D0C">
        <w:rPr>
          <w:rFonts w:ascii="Times New Roman" w:hAnsi="Times New Roman" w:cs="Times New Roman"/>
          <w:sz w:val="28"/>
          <w:szCs w:val="28"/>
          <w:lang w:val="uk-UA"/>
        </w:rPr>
        <w:t>…...</w:t>
      </w:r>
      <w:r w:rsidR="00AD2C4A">
        <w:rPr>
          <w:rFonts w:ascii="Times New Roman" w:hAnsi="Times New Roman" w:cs="Times New Roman"/>
          <w:sz w:val="28"/>
          <w:szCs w:val="28"/>
          <w:lang w:val="uk-UA"/>
        </w:rPr>
        <w:t>.</w:t>
      </w:r>
      <w:r w:rsidR="004C57A8" w:rsidRPr="00E03D0C">
        <w:rPr>
          <w:rFonts w:ascii="Times New Roman" w:hAnsi="Times New Roman" w:cs="Times New Roman"/>
          <w:sz w:val="28"/>
          <w:szCs w:val="28"/>
          <w:lang w:val="uk-UA"/>
        </w:rPr>
        <w:t>.......</w:t>
      </w:r>
      <w:r w:rsidR="006C39B3" w:rsidRPr="00E03D0C">
        <w:rPr>
          <w:rFonts w:ascii="Times New Roman" w:hAnsi="Times New Roman" w:cs="Times New Roman"/>
          <w:sz w:val="28"/>
          <w:szCs w:val="28"/>
          <w:lang w:val="uk-UA"/>
        </w:rPr>
        <w:t>1</w:t>
      </w:r>
      <w:r w:rsidR="00AD2C4A">
        <w:rPr>
          <w:rFonts w:ascii="Times New Roman" w:hAnsi="Times New Roman" w:cs="Times New Roman"/>
          <w:sz w:val="28"/>
          <w:szCs w:val="28"/>
          <w:lang w:val="uk-UA"/>
        </w:rPr>
        <w:t>9</w:t>
      </w:r>
    </w:p>
    <w:p w:rsidR="00F832A0" w:rsidRPr="00E03D0C" w:rsidRDefault="00F87E68" w:rsidP="00BD62CD">
      <w:pPr>
        <w:spacing w:after="0" w:line="360" w:lineRule="auto"/>
        <w:jc w:val="both"/>
        <w:rPr>
          <w:rFonts w:ascii="Times New Roman" w:hAnsi="Times New Roman" w:cs="Times New Roman"/>
          <w:sz w:val="28"/>
          <w:szCs w:val="28"/>
          <w:lang w:val="uk-UA"/>
        </w:rPr>
      </w:pPr>
      <w:r w:rsidRPr="00E03D0C">
        <w:rPr>
          <w:rFonts w:ascii="Times New Roman" w:hAnsi="Times New Roman" w:cs="Times New Roman"/>
          <w:sz w:val="28"/>
          <w:szCs w:val="28"/>
          <w:lang w:val="uk-UA"/>
        </w:rPr>
        <w:t>Розділ 1</w:t>
      </w:r>
      <w:r w:rsidR="00F832A0" w:rsidRPr="00E03D0C">
        <w:rPr>
          <w:rFonts w:ascii="Times New Roman" w:hAnsi="Times New Roman" w:cs="Times New Roman"/>
          <w:sz w:val="28"/>
          <w:szCs w:val="28"/>
          <w:lang w:val="uk-UA"/>
        </w:rPr>
        <w:t xml:space="preserve"> </w:t>
      </w:r>
      <w:r w:rsidR="00F832A0" w:rsidRPr="00E03D0C">
        <w:rPr>
          <w:rFonts w:ascii="Times New Roman" w:hAnsi="Times New Roman" w:cs="Times New Roman"/>
          <w:color w:val="000000"/>
          <w:sz w:val="28"/>
          <w:szCs w:val="28"/>
          <w:lang w:val="uk-UA"/>
        </w:rPr>
        <w:t xml:space="preserve">Ішемічна хвороба серця у сполученні з артеріальною </w:t>
      </w:r>
      <w:r w:rsidR="00BD62CD">
        <w:rPr>
          <w:rFonts w:ascii="Times New Roman" w:hAnsi="Times New Roman" w:cs="Times New Roman"/>
          <w:color w:val="000000"/>
          <w:sz w:val="28"/>
          <w:szCs w:val="28"/>
          <w:lang w:val="uk-UA"/>
        </w:rPr>
        <w:t xml:space="preserve">та легеневою </w:t>
      </w:r>
      <w:r w:rsidR="00F832A0" w:rsidRPr="00E03D0C">
        <w:rPr>
          <w:rFonts w:ascii="Times New Roman" w:hAnsi="Times New Roman" w:cs="Times New Roman"/>
          <w:color w:val="000000"/>
          <w:sz w:val="28"/>
          <w:szCs w:val="28"/>
          <w:lang w:val="uk-UA"/>
        </w:rPr>
        <w:t>гіпертензі</w:t>
      </w:r>
      <w:r w:rsidR="00BD62CD">
        <w:rPr>
          <w:rFonts w:ascii="Times New Roman" w:hAnsi="Times New Roman" w:cs="Times New Roman"/>
          <w:color w:val="000000"/>
          <w:sz w:val="28"/>
          <w:szCs w:val="28"/>
          <w:lang w:val="uk-UA"/>
        </w:rPr>
        <w:t>ями</w:t>
      </w:r>
      <w:r w:rsidR="00F832A0" w:rsidRPr="00E03D0C">
        <w:rPr>
          <w:rFonts w:ascii="Times New Roman" w:hAnsi="Times New Roman" w:cs="Times New Roman"/>
          <w:color w:val="000000"/>
          <w:sz w:val="28"/>
          <w:szCs w:val="28"/>
          <w:lang w:val="uk-UA"/>
        </w:rPr>
        <w:t>: актуальніс</w:t>
      </w:r>
      <w:r w:rsidR="001049B6">
        <w:rPr>
          <w:rFonts w:ascii="Times New Roman" w:hAnsi="Times New Roman" w:cs="Times New Roman"/>
          <w:color w:val="000000"/>
          <w:sz w:val="28"/>
          <w:szCs w:val="28"/>
          <w:lang w:val="uk-UA"/>
        </w:rPr>
        <w:t>ть теми та напрями досліджень………..</w:t>
      </w:r>
      <w:r w:rsidR="004C57A8" w:rsidRPr="00E03D0C">
        <w:rPr>
          <w:rFonts w:ascii="Times New Roman" w:hAnsi="Times New Roman" w:cs="Times New Roman"/>
          <w:color w:val="000000"/>
          <w:sz w:val="28"/>
          <w:szCs w:val="28"/>
          <w:lang w:val="uk-UA"/>
        </w:rPr>
        <w:t>………….</w:t>
      </w:r>
      <w:r w:rsidR="00AD2C4A">
        <w:rPr>
          <w:rFonts w:ascii="Times New Roman" w:hAnsi="Times New Roman" w:cs="Times New Roman"/>
          <w:color w:val="000000"/>
          <w:sz w:val="28"/>
          <w:szCs w:val="28"/>
          <w:lang w:val="uk-UA"/>
        </w:rPr>
        <w:t>..</w:t>
      </w:r>
      <w:r w:rsidR="00B64119" w:rsidRPr="00E03D0C">
        <w:rPr>
          <w:rFonts w:ascii="Times New Roman" w:hAnsi="Times New Roman" w:cs="Times New Roman"/>
          <w:color w:val="000000"/>
          <w:sz w:val="28"/>
          <w:szCs w:val="28"/>
          <w:lang w:val="uk-UA"/>
        </w:rPr>
        <w:t>…...</w:t>
      </w:r>
      <w:r w:rsidR="006C39B3" w:rsidRPr="00E03D0C">
        <w:rPr>
          <w:rFonts w:ascii="Times New Roman" w:hAnsi="Times New Roman" w:cs="Times New Roman"/>
          <w:color w:val="000000"/>
          <w:sz w:val="28"/>
          <w:szCs w:val="28"/>
          <w:lang w:val="uk-UA"/>
        </w:rPr>
        <w:t>2</w:t>
      </w:r>
      <w:r w:rsidR="00AD2C4A">
        <w:rPr>
          <w:rFonts w:ascii="Times New Roman" w:hAnsi="Times New Roman" w:cs="Times New Roman"/>
          <w:color w:val="000000"/>
          <w:sz w:val="28"/>
          <w:szCs w:val="28"/>
          <w:lang w:val="uk-UA"/>
        </w:rPr>
        <w:t>5</w:t>
      </w:r>
      <w:r w:rsidR="00F832A0" w:rsidRPr="00E03D0C">
        <w:rPr>
          <w:rFonts w:ascii="Times New Roman" w:hAnsi="Times New Roman" w:cs="Times New Roman"/>
          <w:color w:val="000000"/>
          <w:sz w:val="28"/>
          <w:szCs w:val="28"/>
          <w:lang w:val="uk-UA"/>
        </w:rPr>
        <w:t xml:space="preserve"> </w:t>
      </w:r>
    </w:p>
    <w:p w:rsidR="00B17A01" w:rsidRPr="00E03D0C" w:rsidRDefault="004C57A8" w:rsidP="00BD62CD">
      <w:pPr>
        <w:autoSpaceDE w:val="0"/>
        <w:autoSpaceDN w:val="0"/>
        <w:adjustRightInd w:val="0"/>
        <w:spacing w:after="0" w:line="360" w:lineRule="auto"/>
        <w:jc w:val="both"/>
        <w:rPr>
          <w:rFonts w:ascii="Times New Roman" w:hAnsi="Times New Roman" w:cs="Times New Roman"/>
          <w:color w:val="000000"/>
          <w:sz w:val="28"/>
          <w:szCs w:val="28"/>
          <w:lang w:val="uk-UA"/>
        </w:rPr>
      </w:pPr>
      <w:r w:rsidRPr="00E03D0C">
        <w:rPr>
          <w:rFonts w:ascii="Times New Roman" w:hAnsi="Times New Roman" w:cs="Times New Roman"/>
          <w:sz w:val="28"/>
          <w:szCs w:val="28"/>
          <w:lang w:val="uk-UA"/>
        </w:rPr>
        <w:t xml:space="preserve">1.1 </w:t>
      </w:r>
      <w:r w:rsidR="00564A2C" w:rsidRPr="00E03D0C">
        <w:rPr>
          <w:rFonts w:ascii="Times New Roman" w:hAnsi="Times New Roman" w:cs="Times New Roman"/>
          <w:sz w:val="28"/>
          <w:szCs w:val="28"/>
          <w:lang w:val="uk-UA"/>
        </w:rPr>
        <w:t xml:space="preserve">Етіопатогенетичні механізми розвитку хронічної серцевої недостатності у хворих на </w:t>
      </w:r>
      <w:r w:rsidR="00564A2C" w:rsidRPr="00E03D0C">
        <w:rPr>
          <w:rFonts w:ascii="Times New Roman" w:hAnsi="Times New Roman" w:cs="Times New Roman"/>
          <w:color w:val="000000"/>
          <w:sz w:val="28"/>
          <w:szCs w:val="28"/>
          <w:lang w:val="uk-UA"/>
        </w:rPr>
        <w:t>ішемічну хворобу серця у сполученні з артеріа</w:t>
      </w:r>
      <w:r w:rsidR="006C39B3" w:rsidRPr="00E03D0C">
        <w:rPr>
          <w:rFonts w:ascii="Times New Roman" w:hAnsi="Times New Roman" w:cs="Times New Roman"/>
          <w:color w:val="000000"/>
          <w:sz w:val="28"/>
          <w:szCs w:val="28"/>
          <w:lang w:val="uk-UA"/>
        </w:rPr>
        <w:t xml:space="preserve">льною </w:t>
      </w:r>
      <w:r w:rsidR="00BD62CD">
        <w:rPr>
          <w:rFonts w:ascii="Times New Roman" w:hAnsi="Times New Roman" w:cs="Times New Roman"/>
          <w:color w:val="000000"/>
          <w:sz w:val="28"/>
          <w:szCs w:val="28"/>
          <w:lang w:val="uk-UA"/>
        </w:rPr>
        <w:t xml:space="preserve">та легеневою </w:t>
      </w:r>
      <w:r w:rsidR="006C39B3" w:rsidRPr="00E03D0C">
        <w:rPr>
          <w:rFonts w:ascii="Times New Roman" w:hAnsi="Times New Roman" w:cs="Times New Roman"/>
          <w:color w:val="000000"/>
          <w:sz w:val="28"/>
          <w:szCs w:val="28"/>
          <w:lang w:val="uk-UA"/>
        </w:rPr>
        <w:t>гіпертензі</w:t>
      </w:r>
      <w:r w:rsidR="00BD62CD">
        <w:rPr>
          <w:rFonts w:ascii="Times New Roman" w:hAnsi="Times New Roman" w:cs="Times New Roman"/>
          <w:color w:val="000000"/>
          <w:sz w:val="28"/>
          <w:szCs w:val="28"/>
          <w:lang w:val="uk-UA"/>
        </w:rPr>
        <w:t>ями……</w:t>
      </w:r>
      <w:r w:rsidR="006C39B3" w:rsidRPr="00E03D0C">
        <w:rPr>
          <w:rFonts w:ascii="Times New Roman" w:hAnsi="Times New Roman" w:cs="Times New Roman"/>
          <w:color w:val="000000"/>
          <w:sz w:val="28"/>
          <w:szCs w:val="28"/>
          <w:lang w:val="uk-UA"/>
        </w:rPr>
        <w:t>…………………………………</w:t>
      </w:r>
      <w:r w:rsidR="00564A2C" w:rsidRPr="00E03D0C">
        <w:rPr>
          <w:rFonts w:ascii="Times New Roman" w:hAnsi="Times New Roman" w:cs="Times New Roman"/>
          <w:color w:val="000000"/>
          <w:sz w:val="28"/>
          <w:szCs w:val="28"/>
          <w:lang w:val="uk-UA"/>
        </w:rPr>
        <w:t>…</w:t>
      </w:r>
      <w:r w:rsidRPr="00E03D0C">
        <w:rPr>
          <w:rFonts w:ascii="Times New Roman" w:hAnsi="Times New Roman" w:cs="Times New Roman"/>
          <w:color w:val="000000"/>
          <w:sz w:val="28"/>
          <w:szCs w:val="28"/>
          <w:lang w:val="uk-UA"/>
        </w:rPr>
        <w:t>……………………….</w:t>
      </w:r>
      <w:r w:rsidR="00564A2C" w:rsidRPr="00E03D0C">
        <w:rPr>
          <w:rFonts w:ascii="Times New Roman" w:hAnsi="Times New Roman" w:cs="Times New Roman"/>
          <w:color w:val="000000"/>
          <w:sz w:val="28"/>
          <w:szCs w:val="28"/>
          <w:lang w:val="uk-UA"/>
        </w:rPr>
        <w:t>…</w:t>
      </w:r>
      <w:r w:rsidR="00B64119" w:rsidRPr="00E03D0C">
        <w:rPr>
          <w:rFonts w:ascii="Times New Roman" w:hAnsi="Times New Roman" w:cs="Times New Roman"/>
          <w:color w:val="000000"/>
          <w:sz w:val="28"/>
          <w:szCs w:val="28"/>
          <w:lang w:val="uk-UA"/>
        </w:rPr>
        <w:t>…</w:t>
      </w:r>
      <w:r w:rsidR="00BD62CD">
        <w:rPr>
          <w:rFonts w:ascii="Times New Roman" w:hAnsi="Times New Roman" w:cs="Times New Roman"/>
          <w:color w:val="000000"/>
          <w:sz w:val="28"/>
          <w:szCs w:val="28"/>
          <w:lang w:val="uk-UA"/>
        </w:rPr>
        <w:t>...</w:t>
      </w:r>
      <w:r w:rsidR="00B64119" w:rsidRPr="00E03D0C">
        <w:rPr>
          <w:rFonts w:ascii="Times New Roman" w:hAnsi="Times New Roman" w:cs="Times New Roman"/>
          <w:color w:val="000000"/>
          <w:sz w:val="28"/>
          <w:szCs w:val="28"/>
          <w:lang w:val="uk-UA"/>
        </w:rPr>
        <w:t>..</w:t>
      </w:r>
      <w:r w:rsidR="006C39B3" w:rsidRPr="00E03D0C">
        <w:rPr>
          <w:rFonts w:ascii="Times New Roman" w:hAnsi="Times New Roman" w:cs="Times New Roman"/>
          <w:color w:val="000000"/>
          <w:sz w:val="28"/>
          <w:szCs w:val="28"/>
          <w:lang w:val="uk-UA"/>
        </w:rPr>
        <w:t>2</w:t>
      </w:r>
      <w:r w:rsidR="00AD2C4A">
        <w:rPr>
          <w:rFonts w:ascii="Times New Roman" w:hAnsi="Times New Roman" w:cs="Times New Roman"/>
          <w:color w:val="000000"/>
          <w:sz w:val="28"/>
          <w:szCs w:val="28"/>
          <w:lang w:val="uk-UA"/>
        </w:rPr>
        <w:t>5</w:t>
      </w:r>
    </w:p>
    <w:p w:rsidR="00B17A01" w:rsidRPr="00E03D0C" w:rsidRDefault="004C57A8" w:rsidP="00BD62CD">
      <w:pPr>
        <w:autoSpaceDE w:val="0"/>
        <w:autoSpaceDN w:val="0"/>
        <w:adjustRightInd w:val="0"/>
        <w:spacing w:after="0" w:line="360" w:lineRule="auto"/>
        <w:jc w:val="both"/>
        <w:rPr>
          <w:rFonts w:ascii="Times New Roman" w:hAnsi="Times New Roman" w:cs="Times New Roman"/>
          <w:color w:val="000000"/>
          <w:sz w:val="28"/>
          <w:szCs w:val="28"/>
          <w:lang w:val="uk-UA"/>
        </w:rPr>
      </w:pPr>
      <w:r w:rsidRPr="00E03D0C">
        <w:rPr>
          <w:rFonts w:ascii="Times New Roman" w:hAnsi="Times New Roman" w:cs="Times New Roman"/>
          <w:sz w:val="28"/>
          <w:szCs w:val="28"/>
          <w:lang w:val="uk-UA"/>
        </w:rPr>
        <w:t xml:space="preserve">1.2 </w:t>
      </w:r>
      <w:r w:rsidR="00B17A01" w:rsidRPr="00E03D0C">
        <w:rPr>
          <w:rFonts w:ascii="Times New Roman" w:hAnsi="Times New Roman" w:cs="Times New Roman"/>
          <w:sz w:val="28"/>
          <w:szCs w:val="28"/>
          <w:lang w:val="uk-UA"/>
        </w:rPr>
        <w:t xml:space="preserve">Сучасні діагностичні можливості виявлення </w:t>
      </w:r>
      <w:r w:rsidR="0010091B">
        <w:rPr>
          <w:rFonts w:ascii="Times New Roman" w:hAnsi="Times New Roman" w:cs="Times New Roman"/>
          <w:sz w:val="28"/>
          <w:szCs w:val="28"/>
          <w:lang w:val="uk-UA"/>
        </w:rPr>
        <w:t>хронічної серцевої недостатності</w:t>
      </w:r>
      <w:r w:rsidR="00B17A01" w:rsidRPr="00E03D0C">
        <w:rPr>
          <w:rFonts w:ascii="Times New Roman" w:hAnsi="Times New Roman" w:cs="Times New Roman"/>
          <w:sz w:val="28"/>
          <w:szCs w:val="28"/>
          <w:lang w:val="uk-UA"/>
        </w:rPr>
        <w:t xml:space="preserve"> у хворих на ішемічну хворобу серця в сполученні з артеріальною </w:t>
      </w:r>
      <w:r w:rsidR="00BD62CD">
        <w:rPr>
          <w:rFonts w:ascii="Times New Roman" w:hAnsi="Times New Roman" w:cs="Times New Roman"/>
          <w:color w:val="000000"/>
          <w:sz w:val="28"/>
          <w:szCs w:val="28"/>
          <w:lang w:val="uk-UA"/>
        </w:rPr>
        <w:t xml:space="preserve">та легеневою </w:t>
      </w:r>
      <w:r w:rsidR="00BD62CD" w:rsidRPr="00E03D0C">
        <w:rPr>
          <w:rFonts w:ascii="Times New Roman" w:hAnsi="Times New Roman" w:cs="Times New Roman"/>
          <w:color w:val="000000"/>
          <w:sz w:val="28"/>
          <w:szCs w:val="28"/>
          <w:lang w:val="uk-UA"/>
        </w:rPr>
        <w:t>гіпертензі</w:t>
      </w:r>
      <w:r w:rsidR="00BD62CD">
        <w:rPr>
          <w:rFonts w:ascii="Times New Roman" w:hAnsi="Times New Roman" w:cs="Times New Roman"/>
          <w:color w:val="000000"/>
          <w:sz w:val="28"/>
          <w:szCs w:val="28"/>
          <w:lang w:val="uk-UA"/>
        </w:rPr>
        <w:t>ями</w:t>
      </w:r>
      <w:r w:rsidR="00BD62CD" w:rsidRPr="00E03D0C">
        <w:rPr>
          <w:rFonts w:ascii="Times New Roman" w:hAnsi="Times New Roman" w:cs="Times New Roman"/>
          <w:sz w:val="28"/>
          <w:szCs w:val="28"/>
          <w:lang w:val="uk-UA"/>
        </w:rPr>
        <w:t xml:space="preserve"> </w:t>
      </w:r>
      <w:r w:rsidR="0010091B">
        <w:rPr>
          <w:rFonts w:ascii="Times New Roman" w:hAnsi="Times New Roman" w:cs="Times New Roman"/>
          <w:sz w:val="28"/>
          <w:szCs w:val="28"/>
          <w:lang w:val="uk-UA"/>
        </w:rPr>
        <w:t>…………………………………………………</w:t>
      </w:r>
      <w:r w:rsidR="00B64119" w:rsidRPr="00E03D0C">
        <w:rPr>
          <w:rFonts w:ascii="Times New Roman" w:hAnsi="Times New Roman" w:cs="Times New Roman"/>
          <w:sz w:val="28"/>
          <w:szCs w:val="28"/>
          <w:lang w:val="uk-UA"/>
        </w:rPr>
        <w:t>…</w:t>
      </w:r>
      <w:r w:rsidRPr="00E03D0C">
        <w:rPr>
          <w:rFonts w:ascii="Times New Roman" w:hAnsi="Times New Roman" w:cs="Times New Roman"/>
          <w:sz w:val="28"/>
          <w:szCs w:val="28"/>
          <w:lang w:val="uk-UA"/>
        </w:rPr>
        <w:t>…………………</w:t>
      </w:r>
      <w:r w:rsidR="00AD2C4A">
        <w:rPr>
          <w:rFonts w:ascii="Times New Roman" w:hAnsi="Times New Roman" w:cs="Times New Roman"/>
          <w:sz w:val="28"/>
          <w:szCs w:val="28"/>
          <w:lang w:val="uk-UA"/>
        </w:rPr>
        <w:t>.</w:t>
      </w:r>
      <w:r w:rsidRPr="00E03D0C">
        <w:rPr>
          <w:rFonts w:ascii="Times New Roman" w:hAnsi="Times New Roman" w:cs="Times New Roman"/>
          <w:sz w:val="28"/>
          <w:szCs w:val="28"/>
          <w:lang w:val="uk-UA"/>
        </w:rPr>
        <w:t>..</w:t>
      </w:r>
      <w:r w:rsidR="00B64119" w:rsidRPr="00E03D0C">
        <w:rPr>
          <w:rFonts w:ascii="Times New Roman" w:hAnsi="Times New Roman" w:cs="Times New Roman"/>
          <w:sz w:val="28"/>
          <w:szCs w:val="28"/>
          <w:lang w:val="uk-UA"/>
        </w:rPr>
        <w:t>..</w:t>
      </w:r>
      <w:r w:rsidR="00AD2C4A">
        <w:rPr>
          <w:rFonts w:ascii="Times New Roman" w:hAnsi="Times New Roman" w:cs="Times New Roman"/>
          <w:sz w:val="28"/>
          <w:szCs w:val="28"/>
          <w:lang w:val="uk-UA"/>
        </w:rPr>
        <w:t>31</w:t>
      </w:r>
    </w:p>
    <w:p w:rsidR="00B17A01" w:rsidRPr="00E03D0C" w:rsidRDefault="004C57A8" w:rsidP="00BD62CD">
      <w:pPr>
        <w:autoSpaceDE w:val="0"/>
        <w:autoSpaceDN w:val="0"/>
        <w:adjustRightInd w:val="0"/>
        <w:spacing w:after="0" w:line="360" w:lineRule="auto"/>
        <w:jc w:val="both"/>
        <w:rPr>
          <w:rFonts w:ascii="Times New Roman" w:hAnsi="Times New Roman" w:cs="Times New Roman"/>
          <w:color w:val="000000"/>
          <w:sz w:val="28"/>
          <w:szCs w:val="28"/>
          <w:lang w:val="uk-UA"/>
        </w:rPr>
      </w:pPr>
      <w:r w:rsidRPr="00E03D0C">
        <w:rPr>
          <w:rFonts w:ascii="Times New Roman" w:hAnsi="Times New Roman" w:cs="Times New Roman"/>
          <w:sz w:val="28"/>
          <w:szCs w:val="28"/>
          <w:highlight w:val="white"/>
          <w:lang w:val="uk-UA"/>
        </w:rPr>
        <w:t xml:space="preserve">1.3 </w:t>
      </w:r>
      <w:r w:rsidR="00B17A01" w:rsidRPr="00E03D0C">
        <w:rPr>
          <w:rFonts w:ascii="Times New Roman" w:hAnsi="Times New Roman" w:cs="Times New Roman"/>
          <w:sz w:val="28"/>
          <w:szCs w:val="28"/>
          <w:highlight w:val="white"/>
          <w:lang w:val="uk-UA"/>
        </w:rPr>
        <w:t xml:space="preserve">Обґрунтування диференційованого призначення </w:t>
      </w:r>
      <w:r w:rsidR="00B17A01" w:rsidRPr="00E03D0C">
        <w:rPr>
          <w:rFonts w:ascii="Times New Roman" w:hAnsi="Times New Roman" w:cs="Times New Roman"/>
          <w:sz w:val="28"/>
          <w:szCs w:val="28"/>
          <w:lang w:val="uk-UA"/>
        </w:rPr>
        <w:t xml:space="preserve">вазоактивних препаратів </w:t>
      </w:r>
      <w:r w:rsidR="00B17A01" w:rsidRPr="00E03D0C">
        <w:rPr>
          <w:rFonts w:ascii="Times New Roman" w:hAnsi="Times New Roman" w:cs="Times New Roman"/>
          <w:sz w:val="28"/>
          <w:szCs w:val="28"/>
          <w:highlight w:val="white"/>
          <w:lang w:val="uk-UA"/>
        </w:rPr>
        <w:t xml:space="preserve">у </w:t>
      </w:r>
      <w:r w:rsidR="00B17A01" w:rsidRPr="00E03D0C">
        <w:rPr>
          <w:rFonts w:ascii="Times New Roman" w:hAnsi="Times New Roman" w:cs="Times New Roman"/>
          <w:sz w:val="28"/>
          <w:szCs w:val="28"/>
          <w:shd w:val="clear" w:color="auto" w:fill="FFFFFF"/>
          <w:lang w:val="uk-UA"/>
        </w:rPr>
        <w:t xml:space="preserve">лікуванні хворих на </w:t>
      </w:r>
      <w:r w:rsidR="0010091B">
        <w:rPr>
          <w:rFonts w:ascii="Times New Roman" w:hAnsi="Times New Roman" w:cs="Times New Roman"/>
          <w:sz w:val="28"/>
          <w:szCs w:val="28"/>
          <w:shd w:val="clear" w:color="auto" w:fill="FFFFFF"/>
          <w:lang w:val="uk-UA"/>
        </w:rPr>
        <w:t>ішемічну хворобу серця</w:t>
      </w:r>
      <w:r w:rsidR="00B17A01" w:rsidRPr="00E03D0C">
        <w:rPr>
          <w:rFonts w:ascii="Times New Roman" w:hAnsi="Times New Roman" w:cs="Times New Roman"/>
          <w:sz w:val="28"/>
          <w:szCs w:val="28"/>
          <w:shd w:val="clear" w:color="auto" w:fill="FFFFFF"/>
          <w:lang w:val="uk-UA"/>
        </w:rPr>
        <w:t xml:space="preserve"> у сполученні з </w:t>
      </w:r>
      <w:r w:rsidR="0010091B">
        <w:rPr>
          <w:rFonts w:ascii="Times New Roman" w:hAnsi="Times New Roman" w:cs="Times New Roman"/>
          <w:sz w:val="28"/>
          <w:szCs w:val="28"/>
          <w:shd w:val="clear" w:color="auto" w:fill="FFFFFF"/>
          <w:lang w:val="uk-UA"/>
        </w:rPr>
        <w:t>артеріальною гіпертензією</w:t>
      </w:r>
      <w:r w:rsidR="00B17A01" w:rsidRPr="00E03D0C">
        <w:rPr>
          <w:rFonts w:ascii="Times New Roman" w:hAnsi="Times New Roman" w:cs="Times New Roman"/>
          <w:sz w:val="28"/>
          <w:szCs w:val="28"/>
          <w:shd w:val="clear" w:color="auto" w:fill="FFFFFF"/>
          <w:lang w:val="uk-UA"/>
        </w:rPr>
        <w:t xml:space="preserve"> відповідно до ступеня легеневої гіпертензії та/</w:t>
      </w:r>
      <w:r w:rsidR="0010091B">
        <w:rPr>
          <w:rFonts w:ascii="Times New Roman" w:hAnsi="Times New Roman" w:cs="Times New Roman"/>
          <w:sz w:val="28"/>
          <w:szCs w:val="28"/>
          <w:shd w:val="clear" w:color="auto" w:fill="FFFFFF"/>
          <w:lang w:val="uk-UA"/>
        </w:rPr>
        <w:t>або</w:t>
      </w:r>
      <w:r w:rsidR="00B17A01" w:rsidRPr="00E03D0C">
        <w:rPr>
          <w:rFonts w:ascii="Times New Roman" w:hAnsi="Times New Roman" w:cs="Times New Roman"/>
          <w:sz w:val="28"/>
          <w:szCs w:val="28"/>
          <w:shd w:val="clear" w:color="auto" w:fill="FFFFFF"/>
          <w:lang w:val="uk-UA"/>
        </w:rPr>
        <w:t xml:space="preserve"> стадії </w:t>
      </w:r>
      <w:r w:rsidR="0010091B">
        <w:rPr>
          <w:rFonts w:ascii="Times New Roman" w:hAnsi="Times New Roman" w:cs="Times New Roman"/>
          <w:sz w:val="28"/>
          <w:szCs w:val="28"/>
          <w:shd w:val="clear" w:color="auto" w:fill="FFFFFF"/>
          <w:lang w:val="uk-UA"/>
        </w:rPr>
        <w:t>хронічної серцевої недостатності…..</w:t>
      </w:r>
      <w:r w:rsidR="00B17A01" w:rsidRPr="00E03D0C">
        <w:rPr>
          <w:rFonts w:ascii="Times New Roman" w:hAnsi="Times New Roman" w:cs="Times New Roman"/>
          <w:sz w:val="28"/>
          <w:szCs w:val="28"/>
          <w:shd w:val="clear" w:color="auto" w:fill="FFFFFF"/>
          <w:lang w:val="uk-UA"/>
        </w:rPr>
        <w:t>…………………</w:t>
      </w:r>
      <w:r w:rsidRPr="00E03D0C">
        <w:rPr>
          <w:rFonts w:ascii="Times New Roman" w:hAnsi="Times New Roman" w:cs="Times New Roman"/>
          <w:sz w:val="28"/>
          <w:szCs w:val="28"/>
          <w:shd w:val="clear" w:color="auto" w:fill="FFFFFF"/>
          <w:lang w:val="uk-UA"/>
        </w:rPr>
        <w:t>………………</w:t>
      </w:r>
      <w:r w:rsidR="006C39B3" w:rsidRPr="00E03D0C">
        <w:rPr>
          <w:rFonts w:ascii="Times New Roman" w:hAnsi="Times New Roman" w:cs="Times New Roman"/>
          <w:sz w:val="28"/>
          <w:szCs w:val="28"/>
          <w:shd w:val="clear" w:color="auto" w:fill="FFFFFF"/>
          <w:lang w:val="uk-UA"/>
        </w:rPr>
        <w:t>……</w:t>
      </w:r>
      <w:r w:rsidR="00B64119" w:rsidRPr="00E03D0C">
        <w:rPr>
          <w:rFonts w:ascii="Times New Roman" w:hAnsi="Times New Roman" w:cs="Times New Roman"/>
          <w:sz w:val="28"/>
          <w:szCs w:val="28"/>
          <w:shd w:val="clear" w:color="auto" w:fill="FFFFFF"/>
          <w:lang w:val="uk-UA"/>
        </w:rPr>
        <w:t>…</w:t>
      </w:r>
      <w:r w:rsidR="00BD62CD">
        <w:rPr>
          <w:rFonts w:ascii="Times New Roman" w:hAnsi="Times New Roman" w:cs="Times New Roman"/>
          <w:sz w:val="28"/>
          <w:szCs w:val="28"/>
          <w:shd w:val="clear" w:color="auto" w:fill="FFFFFF"/>
          <w:lang w:val="uk-UA"/>
        </w:rPr>
        <w:t>……………</w:t>
      </w:r>
      <w:r w:rsidR="00AD2C4A">
        <w:rPr>
          <w:rFonts w:ascii="Times New Roman" w:hAnsi="Times New Roman" w:cs="Times New Roman"/>
          <w:sz w:val="28"/>
          <w:szCs w:val="28"/>
          <w:shd w:val="clear" w:color="auto" w:fill="FFFFFF"/>
          <w:lang w:val="uk-UA"/>
        </w:rPr>
        <w:t>..</w:t>
      </w:r>
      <w:r w:rsidR="00B64119" w:rsidRPr="00E03D0C">
        <w:rPr>
          <w:rFonts w:ascii="Times New Roman" w:hAnsi="Times New Roman" w:cs="Times New Roman"/>
          <w:sz w:val="28"/>
          <w:szCs w:val="28"/>
          <w:shd w:val="clear" w:color="auto" w:fill="FFFFFF"/>
          <w:lang w:val="uk-UA"/>
        </w:rPr>
        <w:t>….</w:t>
      </w:r>
      <w:r w:rsidR="006C39B3" w:rsidRPr="00E03D0C">
        <w:rPr>
          <w:rFonts w:ascii="Times New Roman" w:hAnsi="Times New Roman" w:cs="Times New Roman"/>
          <w:sz w:val="28"/>
          <w:szCs w:val="28"/>
          <w:shd w:val="clear" w:color="auto" w:fill="FFFFFF"/>
          <w:lang w:val="uk-UA"/>
        </w:rPr>
        <w:t>3</w:t>
      </w:r>
      <w:r w:rsidR="00AD2C4A">
        <w:rPr>
          <w:rFonts w:ascii="Times New Roman" w:hAnsi="Times New Roman" w:cs="Times New Roman"/>
          <w:sz w:val="28"/>
          <w:szCs w:val="28"/>
          <w:shd w:val="clear" w:color="auto" w:fill="FFFFFF"/>
          <w:lang w:val="uk-UA"/>
        </w:rPr>
        <w:t>6</w:t>
      </w:r>
    </w:p>
    <w:p w:rsidR="005146DB" w:rsidRPr="00E03D0C" w:rsidRDefault="004C57A8" w:rsidP="00BD62CD">
      <w:pPr>
        <w:autoSpaceDE w:val="0"/>
        <w:autoSpaceDN w:val="0"/>
        <w:adjustRightInd w:val="0"/>
        <w:spacing w:after="0" w:line="360" w:lineRule="auto"/>
        <w:jc w:val="both"/>
        <w:rPr>
          <w:rFonts w:ascii="Times New Roman" w:hAnsi="Times New Roman" w:cs="Times New Roman"/>
          <w:color w:val="000000"/>
          <w:sz w:val="28"/>
          <w:szCs w:val="28"/>
          <w:lang w:val="uk-UA"/>
        </w:rPr>
      </w:pPr>
      <w:r w:rsidRPr="00E03D0C">
        <w:rPr>
          <w:rFonts w:ascii="Times New Roman" w:hAnsi="Times New Roman" w:cs="Times New Roman"/>
          <w:color w:val="000000"/>
          <w:sz w:val="28"/>
          <w:szCs w:val="28"/>
          <w:lang w:val="uk-UA"/>
        </w:rPr>
        <w:t>Розділ</w:t>
      </w:r>
      <w:r w:rsidR="005146DB" w:rsidRPr="00E03D0C">
        <w:rPr>
          <w:rFonts w:ascii="Times New Roman" w:hAnsi="Times New Roman" w:cs="Times New Roman"/>
          <w:color w:val="000000"/>
          <w:sz w:val="28"/>
          <w:szCs w:val="28"/>
          <w:lang w:val="uk-UA"/>
        </w:rPr>
        <w:t xml:space="preserve"> </w:t>
      </w:r>
      <w:r w:rsidRPr="00E03D0C">
        <w:rPr>
          <w:rFonts w:ascii="Times New Roman" w:hAnsi="Times New Roman" w:cs="Times New Roman"/>
          <w:color w:val="000000"/>
          <w:sz w:val="28"/>
          <w:szCs w:val="28"/>
          <w:lang w:val="uk-UA"/>
        </w:rPr>
        <w:t xml:space="preserve">2 </w:t>
      </w:r>
      <w:r w:rsidR="005146DB" w:rsidRPr="00E03D0C">
        <w:rPr>
          <w:rFonts w:ascii="Times New Roman" w:hAnsi="Times New Roman" w:cs="Times New Roman"/>
          <w:color w:val="000000"/>
          <w:sz w:val="28"/>
          <w:szCs w:val="28"/>
          <w:lang w:val="uk-UA"/>
        </w:rPr>
        <w:t>Методи дослідження та лікування…………………</w:t>
      </w:r>
      <w:r w:rsidR="006C39B3" w:rsidRPr="00E03D0C">
        <w:rPr>
          <w:rFonts w:ascii="Times New Roman" w:hAnsi="Times New Roman" w:cs="Times New Roman"/>
          <w:color w:val="000000"/>
          <w:sz w:val="28"/>
          <w:szCs w:val="28"/>
          <w:lang w:val="uk-UA"/>
        </w:rPr>
        <w:t>………</w:t>
      </w:r>
      <w:r w:rsidRPr="00E03D0C">
        <w:rPr>
          <w:rFonts w:ascii="Times New Roman" w:hAnsi="Times New Roman" w:cs="Times New Roman"/>
          <w:color w:val="000000"/>
          <w:sz w:val="28"/>
          <w:szCs w:val="28"/>
          <w:lang w:val="uk-UA"/>
        </w:rPr>
        <w:t>………..</w:t>
      </w:r>
      <w:r w:rsidR="006C39B3" w:rsidRPr="00E03D0C">
        <w:rPr>
          <w:rFonts w:ascii="Times New Roman" w:hAnsi="Times New Roman" w:cs="Times New Roman"/>
          <w:color w:val="000000"/>
          <w:sz w:val="28"/>
          <w:szCs w:val="28"/>
          <w:lang w:val="uk-UA"/>
        </w:rPr>
        <w:t>.</w:t>
      </w:r>
      <w:r w:rsidR="005146DB" w:rsidRPr="00E03D0C">
        <w:rPr>
          <w:rFonts w:ascii="Times New Roman" w:hAnsi="Times New Roman" w:cs="Times New Roman"/>
          <w:color w:val="000000"/>
          <w:sz w:val="28"/>
          <w:szCs w:val="28"/>
          <w:lang w:val="uk-UA"/>
        </w:rPr>
        <w:t>..</w:t>
      </w:r>
      <w:r w:rsidR="00B64119" w:rsidRPr="00E03D0C">
        <w:rPr>
          <w:rFonts w:ascii="Times New Roman" w:hAnsi="Times New Roman" w:cs="Times New Roman"/>
          <w:color w:val="000000"/>
          <w:sz w:val="28"/>
          <w:szCs w:val="28"/>
          <w:lang w:val="uk-UA"/>
        </w:rPr>
        <w:t>.......</w:t>
      </w:r>
      <w:r w:rsidR="00B072D3" w:rsidRPr="00E03D0C">
        <w:rPr>
          <w:rFonts w:ascii="Times New Roman" w:hAnsi="Times New Roman" w:cs="Times New Roman"/>
          <w:color w:val="000000"/>
          <w:sz w:val="28"/>
          <w:szCs w:val="28"/>
          <w:lang w:val="uk-UA"/>
        </w:rPr>
        <w:t>4</w:t>
      </w:r>
      <w:r w:rsidR="00AD2C4A">
        <w:rPr>
          <w:rFonts w:ascii="Times New Roman" w:hAnsi="Times New Roman" w:cs="Times New Roman"/>
          <w:color w:val="000000"/>
          <w:sz w:val="28"/>
          <w:szCs w:val="28"/>
          <w:lang w:val="uk-UA"/>
        </w:rPr>
        <w:t>4</w:t>
      </w:r>
    </w:p>
    <w:p w:rsidR="00564A2C" w:rsidRPr="00E03D0C" w:rsidRDefault="004C57A8" w:rsidP="00BD62CD">
      <w:pPr>
        <w:autoSpaceDE w:val="0"/>
        <w:autoSpaceDN w:val="0"/>
        <w:adjustRightInd w:val="0"/>
        <w:spacing w:after="0" w:line="360" w:lineRule="auto"/>
        <w:jc w:val="both"/>
        <w:rPr>
          <w:rFonts w:ascii="Times New Roman" w:hAnsi="Times New Roman" w:cs="Times New Roman"/>
          <w:color w:val="000000"/>
          <w:sz w:val="28"/>
          <w:szCs w:val="28"/>
          <w:lang w:val="uk-UA"/>
        </w:rPr>
      </w:pPr>
      <w:r w:rsidRPr="00E03D0C">
        <w:rPr>
          <w:rFonts w:ascii="Times New Roman" w:hAnsi="Times New Roman" w:cs="Times New Roman"/>
          <w:color w:val="000000"/>
          <w:sz w:val="28"/>
          <w:szCs w:val="28"/>
          <w:lang w:val="uk-UA"/>
        </w:rPr>
        <w:t xml:space="preserve">2.1 </w:t>
      </w:r>
      <w:r w:rsidR="008B6972">
        <w:rPr>
          <w:rFonts w:ascii="Times New Roman" w:hAnsi="Times New Roman" w:cs="Times New Roman"/>
          <w:color w:val="000000"/>
          <w:sz w:val="28"/>
          <w:szCs w:val="28"/>
          <w:lang w:val="uk-UA"/>
        </w:rPr>
        <w:t>Матеріали і м</w:t>
      </w:r>
      <w:r w:rsidR="004C0BD2" w:rsidRPr="00E03D0C">
        <w:rPr>
          <w:rFonts w:ascii="Times New Roman" w:hAnsi="Times New Roman" w:cs="Times New Roman"/>
          <w:color w:val="000000"/>
          <w:sz w:val="28"/>
          <w:szCs w:val="28"/>
          <w:lang w:val="uk-UA"/>
        </w:rPr>
        <w:t>етоди дослідження……………………………………</w:t>
      </w:r>
      <w:r w:rsidR="006C39B3" w:rsidRPr="00E03D0C">
        <w:rPr>
          <w:rFonts w:ascii="Times New Roman" w:hAnsi="Times New Roman" w:cs="Times New Roman"/>
          <w:color w:val="000000"/>
          <w:sz w:val="28"/>
          <w:szCs w:val="28"/>
          <w:lang w:val="uk-UA"/>
        </w:rPr>
        <w:t>…</w:t>
      </w:r>
      <w:r w:rsidRPr="00E03D0C">
        <w:rPr>
          <w:rFonts w:ascii="Times New Roman" w:hAnsi="Times New Roman" w:cs="Times New Roman"/>
          <w:color w:val="000000"/>
          <w:sz w:val="28"/>
          <w:szCs w:val="28"/>
          <w:lang w:val="uk-UA"/>
        </w:rPr>
        <w:t>……</w:t>
      </w:r>
      <w:r w:rsidR="00BD62CD">
        <w:rPr>
          <w:rFonts w:ascii="Times New Roman" w:hAnsi="Times New Roman" w:cs="Times New Roman"/>
          <w:color w:val="000000"/>
          <w:sz w:val="28"/>
          <w:szCs w:val="28"/>
          <w:lang w:val="uk-UA"/>
        </w:rPr>
        <w:t>…..</w:t>
      </w:r>
      <w:r w:rsidR="00B64119" w:rsidRPr="00E03D0C">
        <w:rPr>
          <w:rFonts w:ascii="Times New Roman" w:hAnsi="Times New Roman" w:cs="Times New Roman"/>
          <w:color w:val="000000"/>
          <w:sz w:val="28"/>
          <w:szCs w:val="28"/>
          <w:lang w:val="uk-UA"/>
        </w:rPr>
        <w:t>.</w:t>
      </w:r>
      <w:r w:rsidR="000E631E" w:rsidRPr="00E03D0C">
        <w:rPr>
          <w:rFonts w:ascii="Times New Roman" w:hAnsi="Times New Roman" w:cs="Times New Roman"/>
          <w:color w:val="000000"/>
          <w:sz w:val="28"/>
          <w:szCs w:val="28"/>
          <w:lang w:val="uk-UA"/>
        </w:rPr>
        <w:t>4</w:t>
      </w:r>
      <w:r w:rsidR="00AD2C4A">
        <w:rPr>
          <w:rFonts w:ascii="Times New Roman" w:hAnsi="Times New Roman" w:cs="Times New Roman"/>
          <w:color w:val="000000"/>
          <w:sz w:val="28"/>
          <w:szCs w:val="28"/>
          <w:lang w:val="uk-UA"/>
        </w:rPr>
        <w:t>4</w:t>
      </w:r>
    </w:p>
    <w:p w:rsidR="004C0BD2" w:rsidRPr="00E03D0C" w:rsidRDefault="004C57A8" w:rsidP="00E9406A">
      <w:pPr>
        <w:autoSpaceDE w:val="0"/>
        <w:autoSpaceDN w:val="0"/>
        <w:adjustRightInd w:val="0"/>
        <w:spacing w:after="0" w:line="360" w:lineRule="auto"/>
        <w:ind w:firstLine="567"/>
        <w:jc w:val="both"/>
        <w:rPr>
          <w:rFonts w:ascii="Times New Roman" w:hAnsi="Times New Roman" w:cs="Times New Roman"/>
          <w:color w:val="000000"/>
          <w:sz w:val="28"/>
          <w:szCs w:val="28"/>
          <w:lang w:val="uk-UA"/>
        </w:rPr>
      </w:pPr>
      <w:r w:rsidRPr="00E03D0C">
        <w:rPr>
          <w:rFonts w:ascii="Times New Roman" w:hAnsi="Times New Roman" w:cs="Times New Roman"/>
          <w:color w:val="000000"/>
          <w:sz w:val="28"/>
          <w:szCs w:val="28"/>
          <w:lang w:val="uk-UA"/>
        </w:rPr>
        <w:t xml:space="preserve">2.1.1 </w:t>
      </w:r>
      <w:r w:rsidR="008B6972">
        <w:rPr>
          <w:rFonts w:ascii="Times New Roman" w:hAnsi="Times New Roman" w:cs="Times New Roman"/>
          <w:color w:val="000000"/>
          <w:sz w:val="28"/>
          <w:szCs w:val="28"/>
          <w:lang w:val="uk-UA"/>
        </w:rPr>
        <w:t>Загально</w:t>
      </w:r>
      <w:r w:rsidR="004C0BD2" w:rsidRPr="00E03D0C">
        <w:rPr>
          <w:rFonts w:ascii="Times New Roman" w:hAnsi="Times New Roman" w:cs="Times New Roman"/>
          <w:color w:val="000000"/>
          <w:sz w:val="28"/>
          <w:szCs w:val="28"/>
          <w:lang w:val="uk-UA"/>
        </w:rPr>
        <w:t>клінічні методи обстеження…</w:t>
      </w:r>
      <w:r w:rsidR="008B6972">
        <w:rPr>
          <w:rFonts w:ascii="Times New Roman" w:hAnsi="Times New Roman" w:cs="Times New Roman"/>
          <w:color w:val="000000"/>
          <w:sz w:val="28"/>
          <w:szCs w:val="28"/>
          <w:lang w:val="uk-UA"/>
        </w:rPr>
        <w:t>.</w:t>
      </w:r>
      <w:r w:rsidR="004C0BD2" w:rsidRPr="00E03D0C">
        <w:rPr>
          <w:rFonts w:ascii="Times New Roman" w:hAnsi="Times New Roman" w:cs="Times New Roman"/>
          <w:color w:val="000000"/>
          <w:sz w:val="28"/>
          <w:szCs w:val="28"/>
          <w:lang w:val="uk-UA"/>
        </w:rPr>
        <w:t>……</w:t>
      </w:r>
      <w:r w:rsidR="006C39B3" w:rsidRPr="00E03D0C">
        <w:rPr>
          <w:rFonts w:ascii="Times New Roman" w:hAnsi="Times New Roman" w:cs="Times New Roman"/>
          <w:color w:val="000000"/>
          <w:sz w:val="28"/>
          <w:szCs w:val="28"/>
          <w:lang w:val="uk-UA"/>
        </w:rPr>
        <w:t>..</w:t>
      </w:r>
      <w:r w:rsidR="004C0BD2" w:rsidRPr="00E03D0C">
        <w:rPr>
          <w:rFonts w:ascii="Times New Roman" w:hAnsi="Times New Roman" w:cs="Times New Roman"/>
          <w:color w:val="000000"/>
          <w:sz w:val="28"/>
          <w:szCs w:val="28"/>
          <w:lang w:val="uk-UA"/>
        </w:rPr>
        <w:t>……</w:t>
      </w:r>
      <w:r w:rsidR="000E631E" w:rsidRPr="00E03D0C">
        <w:rPr>
          <w:rFonts w:ascii="Times New Roman" w:hAnsi="Times New Roman" w:cs="Times New Roman"/>
          <w:color w:val="000000"/>
          <w:sz w:val="28"/>
          <w:szCs w:val="28"/>
          <w:lang w:val="uk-UA"/>
        </w:rPr>
        <w:t>……</w:t>
      </w:r>
      <w:r w:rsidR="00B64119" w:rsidRPr="00E03D0C">
        <w:rPr>
          <w:rFonts w:ascii="Times New Roman" w:hAnsi="Times New Roman" w:cs="Times New Roman"/>
          <w:color w:val="000000"/>
          <w:sz w:val="28"/>
          <w:szCs w:val="28"/>
          <w:lang w:val="uk-UA"/>
        </w:rPr>
        <w:t>…</w:t>
      </w:r>
      <w:r w:rsidRPr="00E03D0C">
        <w:rPr>
          <w:rFonts w:ascii="Times New Roman" w:hAnsi="Times New Roman" w:cs="Times New Roman"/>
          <w:color w:val="000000"/>
          <w:sz w:val="28"/>
          <w:szCs w:val="28"/>
          <w:lang w:val="uk-UA"/>
        </w:rPr>
        <w:t>………...</w:t>
      </w:r>
      <w:r w:rsidR="00AD2C4A">
        <w:rPr>
          <w:rFonts w:ascii="Times New Roman" w:hAnsi="Times New Roman" w:cs="Times New Roman"/>
          <w:color w:val="000000"/>
          <w:sz w:val="28"/>
          <w:szCs w:val="28"/>
          <w:lang w:val="uk-UA"/>
        </w:rPr>
        <w:t>.</w:t>
      </w:r>
      <w:r w:rsidR="00BD62CD">
        <w:rPr>
          <w:rFonts w:ascii="Times New Roman" w:hAnsi="Times New Roman" w:cs="Times New Roman"/>
          <w:color w:val="000000"/>
          <w:sz w:val="28"/>
          <w:szCs w:val="28"/>
          <w:lang w:val="uk-UA"/>
        </w:rPr>
        <w:t>.</w:t>
      </w:r>
      <w:r w:rsidR="00B64119" w:rsidRPr="00E03D0C">
        <w:rPr>
          <w:rFonts w:ascii="Times New Roman" w:hAnsi="Times New Roman" w:cs="Times New Roman"/>
          <w:color w:val="000000"/>
          <w:sz w:val="28"/>
          <w:szCs w:val="28"/>
          <w:lang w:val="uk-UA"/>
        </w:rPr>
        <w:t>….</w:t>
      </w:r>
      <w:r w:rsidR="000E631E" w:rsidRPr="00E03D0C">
        <w:rPr>
          <w:rFonts w:ascii="Times New Roman" w:hAnsi="Times New Roman" w:cs="Times New Roman"/>
          <w:color w:val="000000"/>
          <w:sz w:val="28"/>
          <w:szCs w:val="28"/>
          <w:lang w:val="uk-UA"/>
        </w:rPr>
        <w:t>4</w:t>
      </w:r>
      <w:r w:rsidR="00AD2C4A">
        <w:rPr>
          <w:rFonts w:ascii="Times New Roman" w:hAnsi="Times New Roman" w:cs="Times New Roman"/>
          <w:color w:val="000000"/>
          <w:sz w:val="28"/>
          <w:szCs w:val="28"/>
          <w:lang w:val="uk-UA"/>
        </w:rPr>
        <w:t>4</w:t>
      </w:r>
    </w:p>
    <w:p w:rsidR="004C0BD2" w:rsidRPr="00E03D0C" w:rsidRDefault="004C57A8" w:rsidP="00E9406A">
      <w:pPr>
        <w:autoSpaceDE w:val="0"/>
        <w:autoSpaceDN w:val="0"/>
        <w:adjustRightInd w:val="0"/>
        <w:spacing w:after="0" w:line="360" w:lineRule="auto"/>
        <w:ind w:firstLine="567"/>
        <w:jc w:val="both"/>
        <w:rPr>
          <w:rFonts w:ascii="Times New Roman" w:hAnsi="Times New Roman" w:cs="Times New Roman"/>
          <w:color w:val="000000"/>
          <w:sz w:val="28"/>
          <w:szCs w:val="28"/>
          <w:lang w:val="uk-UA"/>
        </w:rPr>
      </w:pPr>
      <w:r w:rsidRPr="00E03D0C">
        <w:rPr>
          <w:rFonts w:ascii="Times New Roman" w:hAnsi="Times New Roman" w:cs="Times New Roman"/>
          <w:color w:val="000000"/>
          <w:sz w:val="28"/>
          <w:szCs w:val="28"/>
          <w:lang w:val="uk-UA"/>
        </w:rPr>
        <w:t xml:space="preserve">2.1.2 </w:t>
      </w:r>
      <w:r w:rsidR="00BD62CD">
        <w:rPr>
          <w:rFonts w:ascii="Times New Roman" w:hAnsi="Times New Roman" w:cs="Times New Roman"/>
          <w:color w:val="000000"/>
          <w:sz w:val="28"/>
          <w:szCs w:val="28"/>
          <w:lang w:val="uk-UA"/>
        </w:rPr>
        <w:t>Лабораторні методи обстеження…</w:t>
      </w:r>
      <w:r w:rsidR="004C0BD2" w:rsidRPr="00E03D0C">
        <w:rPr>
          <w:rFonts w:ascii="Times New Roman" w:hAnsi="Times New Roman" w:cs="Times New Roman"/>
          <w:color w:val="000000"/>
          <w:sz w:val="28"/>
          <w:szCs w:val="28"/>
          <w:lang w:val="uk-UA"/>
        </w:rPr>
        <w:t>………………</w:t>
      </w:r>
      <w:r w:rsidR="000E631E" w:rsidRPr="00E03D0C">
        <w:rPr>
          <w:rFonts w:ascii="Times New Roman" w:hAnsi="Times New Roman" w:cs="Times New Roman"/>
          <w:color w:val="000000"/>
          <w:sz w:val="28"/>
          <w:szCs w:val="28"/>
          <w:lang w:val="uk-UA"/>
        </w:rPr>
        <w:t>………</w:t>
      </w:r>
      <w:r w:rsidR="00B64119" w:rsidRPr="00E03D0C">
        <w:rPr>
          <w:rFonts w:ascii="Times New Roman" w:hAnsi="Times New Roman" w:cs="Times New Roman"/>
          <w:color w:val="000000"/>
          <w:sz w:val="28"/>
          <w:szCs w:val="28"/>
          <w:lang w:val="uk-UA"/>
        </w:rPr>
        <w:t>…</w:t>
      </w:r>
      <w:r w:rsidRPr="00E03D0C">
        <w:rPr>
          <w:rFonts w:ascii="Times New Roman" w:hAnsi="Times New Roman" w:cs="Times New Roman"/>
          <w:color w:val="000000"/>
          <w:sz w:val="28"/>
          <w:szCs w:val="28"/>
          <w:lang w:val="uk-UA"/>
        </w:rPr>
        <w:t>………...</w:t>
      </w:r>
      <w:r w:rsidR="00E9406A">
        <w:rPr>
          <w:rFonts w:ascii="Times New Roman" w:hAnsi="Times New Roman" w:cs="Times New Roman"/>
          <w:color w:val="000000"/>
          <w:sz w:val="28"/>
          <w:szCs w:val="28"/>
          <w:lang w:val="uk-UA"/>
        </w:rPr>
        <w:t>..</w:t>
      </w:r>
      <w:r w:rsidR="00BD62CD">
        <w:rPr>
          <w:rFonts w:ascii="Times New Roman" w:hAnsi="Times New Roman" w:cs="Times New Roman"/>
          <w:color w:val="000000"/>
          <w:sz w:val="28"/>
          <w:szCs w:val="28"/>
          <w:lang w:val="uk-UA"/>
        </w:rPr>
        <w:t>.</w:t>
      </w:r>
      <w:r w:rsidR="00B64119" w:rsidRPr="00E03D0C">
        <w:rPr>
          <w:rFonts w:ascii="Times New Roman" w:hAnsi="Times New Roman" w:cs="Times New Roman"/>
          <w:color w:val="000000"/>
          <w:sz w:val="28"/>
          <w:szCs w:val="28"/>
          <w:lang w:val="uk-UA"/>
        </w:rPr>
        <w:t>..</w:t>
      </w:r>
      <w:r w:rsidR="000E631E" w:rsidRPr="00E03D0C">
        <w:rPr>
          <w:rFonts w:ascii="Times New Roman" w:hAnsi="Times New Roman" w:cs="Times New Roman"/>
          <w:color w:val="000000"/>
          <w:sz w:val="28"/>
          <w:szCs w:val="28"/>
          <w:lang w:val="uk-UA"/>
        </w:rPr>
        <w:t>.4</w:t>
      </w:r>
      <w:r w:rsidR="00AD2C4A">
        <w:rPr>
          <w:rFonts w:ascii="Times New Roman" w:hAnsi="Times New Roman" w:cs="Times New Roman"/>
          <w:color w:val="000000"/>
          <w:sz w:val="28"/>
          <w:szCs w:val="28"/>
          <w:lang w:val="uk-UA"/>
        </w:rPr>
        <w:t>6</w:t>
      </w:r>
    </w:p>
    <w:p w:rsidR="004C0BD2" w:rsidRPr="00E03D0C" w:rsidRDefault="004C57A8" w:rsidP="00E9406A">
      <w:pPr>
        <w:autoSpaceDE w:val="0"/>
        <w:autoSpaceDN w:val="0"/>
        <w:adjustRightInd w:val="0"/>
        <w:spacing w:after="0" w:line="360" w:lineRule="auto"/>
        <w:ind w:firstLine="567"/>
        <w:jc w:val="both"/>
        <w:rPr>
          <w:rFonts w:ascii="Times New Roman" w:hAnsi="Times New Roman" w:cs="Times New Roman"/>
          <w:color w:val="000000"/>
          <w:sz w:val="28"/>
          <w:szCs w:val="28"/>
          <w:lang w:val="uk-UA"/>
        </w:rPr>
      </w:pPr>
      <w:r w:rsidRPr="00E03D0C">
        <w:rPr>
          <w:rFonts w:ascii="Times New Roman" w:hAnsi="Times New Roman" w:cs="Times New Roman"/>
          <w:color w:val="000000"/>
          <w:sz w:val="28"/>
          <w:szCs w:val="28"/>
          <w:lang w:val="uk-UA"/>
        </w:rPr>
        <w:t xml:space="preserve">2.1.3 </w:t>
      </w:r>
      <w:r w:rsidR="004C0BD2" w:rsidRPr="00E03D0C">
        <w:rPr>
          <w:rFonts w:ascii="Times New Roman" w:hAnsi="Times New Roman" w:cs="Times New Roman"/>
          <w:color w:val="000000"/>
          <w:sz w:val="28"/>
          <w:szCs w:val="28"/>
          <w:lang w:val="uk-UA"/>
        </w:rPr>
        <w:t>Інструментальні методи обстеження………………</w:t>
      </w:r>
      <w:r w:rsidR="0029638E" w:rsidRPr="00E03D0C">
        <w:rPr>
          <w:rFonts w:ascii="Times New Roman" w:hAnsi="Times New Roman" w:cs="Times New Roman"/>
          <w:color w:val="000000"/>
          <w:sz w:val="28"/>
          <w:szCs w:val="28"/>
          <w:lang w:val="uk-UA"/>
        </w:rPr>
        <w:t>….</w:t>
      </w:r>
      <w:r w:rsidR="004C0BD2" w:rsidRPr="00E03D0C">
        <w:rPr>
          <w:rFonts w:ascii="Times New Roman" w:hAnsi="Times New Roman" w:cs="Times New Roman"/>
          <w:color w:val="000000"/>
          <w:sz w:val="28"/>
          <w:szCs w:val="28"/>
          <w:lang w:val="uk-UA"/>
        </w:rPr>
        <w:t>…</w:t>
      </w:r>
      <w:r w:rsidR="00B64119" w:rsidRPr="00E03D0C">
        <w:rPr>
          <w:rFonts w:ascii="Times New Roman" w:hAnsi="Times New Roman" w:cs="Times New Roman"/>
          <w:color w:val="000000"/>
          <w:sz w:val="28"/>
          <w:szCs w:val="28"/>
          <w:lang w:val="uk-UA"/>
        </w:rPr>
        <w:t>…</w:t>
      </w:r>
      <w:r w:rsidRPr="00E03D0C">
        <w:rPr>
          <w:rFonts w:ascii="Times New Roman" w:hAnsi="Times New Roman" w:cs="Times New Roman"/>
          <w:color w:val="000000"/>
          <w:sz w:val="28"/>
          <w:szCs w:val="28"/>
          <w:lang w:val="uk-UA"/>
        </w:rPr>
        <w:t>…………</w:t>
      </w:r>
      <w:r w:rsidR="00AD2C4A">
        <w:rPr>
          <w:rFonts w:ascii="Times New Roman" w:hAnsi="Times New Roman" w:cs="Times New Roman"/>
          <w:color w:val="000000"/>
          <w:sz w:val="28"/>
          <w:szCs w:val="28"/>
          <w:lang w:val="uk-UA"/>
        </w:rPr>
        <w:t>…</w:t>
      </w:r>
      <w:r w:rsidR="000E631E" w:rsidRPr="00E03D0C">
        <w:rPr>
          <w:rFonts w:ascii="Times New Roman" w:hAnsi="Times New Roman" w:cs="Times New Roman"/>
          <w:color w:val="000000"/>
          <w:sz w:val="28"/>
          <w:szCs w:val="28"/>
          <w:lang w:val="uk-UA"/>
        </w:rPr>
        <w:t>.4</w:t>
      </w:r>
      <w:r w:rsidR="00AD2C4A">
        <w:rPr>
          <w:rFonts w:ascii="Times New Roman" w:hAnsi="Times New Roman" w:cs="Times New Roman"/>
          <w:color w:val="000000"/>
          <w:sz w:val="28"/>
          <w:szCs w:val="28"/>
          <w:lang w:val="uk-UA"/>
        </w:rPr>
        <w:t>8</w:t>
      </w:r>
    </w:p>
    <w:p w:rsidR="004C0BD2" w:rsidRPr="00E03D0C" w:rsidRDefault="004C57A8" w:rsidP="00E9406A">
      <w:pPr>
        <w:autoSpaceDE w:val="0"/>
        <w:autoSpaceDN w:val="0"/>
        <w:adjustRightInd w:val="0"/>
        <w:spacing w:after="0" w:line="360" w:lineRule="auto"/>
        <w:ind w:firstLine="567"/>
        <w:jc w:val="both"/>
        <w:rPr>
          <w:rFonts w:ascii="Times New Roman" w:hAnsi="Times New Roman" w:cs="Times New Roman"/>
          <w:color w:val="000000"/>
          <w:sz w:val="28"/>
          <w:szCs w:val="28"/>
          <w:lang w:val="uk-UA"/>
        </w:rPr>
      </w:pPr>
      <w:r w:rsidRPr="00E03D0C">
        <w:rPr>
          <w:rFonts w:ascii="Times New Roman" w:hAnsi="Times New Roman" w:cs="Times New Roman"/>
          <w:color w:val="000000"/>
          <w:sz w:val="28"/>
          <w:szCs w:val="28"/>
          <w:lang w:val="uk-UA"/>
        </w:rPr>
        <w:t xml:space="preserve">2.1.4 </w:t>
      </w:r>
      <w:r w:rsidR="004C0BD2" w:rsidRPr="00E03D0C">
        <w:rPr>
          <w:rFonts w:ascii="Times New Roman" w:hAnsi="Times New Roman" w:cs="Times New Roman"/>
          <w:color w:val="000000"/>
          <w:sz w:val="28"/>
          <w:szCs w:val="28"/>
          <w:lang w:val="uk-UA"/>
        </w:rPr>
        <w:t xml:space="preserve">Оцінка якості </w:t>
      </w:r>
      <w:r w:rsidR="004C0BD2" w:rsidRPr="00615801">
        <w:rPr>
          <w:rFonts w:ascii="Times New Roman" w:hAnsi="Times New Roman" w:cs="Times New Roman"/>
          <w:color w:val="000000"/>
          <w:sz w:val="28"/>
          <w:szCs w:val="28"/>
          <w:lang w:val="uk-UA"/>
        </w:rPr>
        <w:t>життя</w:t>
      </w:r>
      <w:r w:rsidR="00843C49" w:rsidRPr="00615801">
        <w:rPr>
          <w:rFonts w:ascii="Times New Roman" w:hAnsi="Times New Roman" w:cs="Times New Roman"/>
          <w:color w:val="000000"/>
          <w:sz w:val="28"/>
          <w:szCs w:val="28"/>
          <w:lang w:val="uk-UA"/>
        </w:rPr>
        <w:t xml:space="preserve"> пацієнтів</w:t>
      </w:r>
      <w:r w:rsidR="00615801" w:rsidRPr="00615801">
        <w:rPr>
          <w:rFonts w:ascii="Times New Roman" w:hAnsi="Times New Roman" w:cs="Times New Roman"/>
          <w:sz w:val="28"/>
          <w:szCs w:val="28"/>
          <w:lang w:val="uk-UA"/>
        </w:rPr>
        <w:t xml:space="preserve"> та ефективності лікування</w:t>
      </w:r>
      <w:r w:rsidR="0029638E" w:rsidRPr="00E03D0C">
        <w:rPr>
          <w:rFonts w:ascii="Times New Roman" w:hAnsi="Times New Roman" w:cs="Times New Roman"/>
          <w:color w:val="000000"/>
          <w:sz w:val="28"/>
          <w:szCs w:val="28"/>
          <w:lang w:val="uk-UA"/>
        </w:rPr>
        <w:t>………….</w:t>
      </w:r>
      <w:r w:rsidR="00AD2C4A">
        <w:rPr>
          <w:rFonts w:ascii="Times New Roman" w:hAnsi="Times New Roman" w:cs="Times New Roman"/>
          <w:color w:val="000000"/>
          <w:sz w:val="28"/>
          <w:szCs w:val="28"/>
          <w:lang w:val="uk-UA"/>
        </w:rPr>
        <w:t>..</w:t>
      </w:r>
      <w:r w:rsidR="0029638E" w:rsidRPr="00E03D0C">
        <w:rPr>
          <w:rFonts w:ascii="Times New Roman" w:hAnsi="Times New Roman" w:cs="Times New Roman"/>
          <w:color w:val="000000"/>
          <w:sz w:val="28"/>
          <w:szCs w:val="28"/>
          <w:lang w:val="uk-UA"/>
        </w:rPr>
        <w:t>…</w:t>
      </w:r>
      <w:r w:rsidR="00AD2C4A">
        <w:rPr>
          <w:rFonts w:ascii="Times New Roman" w:hAnsi="Times New Roman" w:cs="Times New Roman"/>
          <w:color w:val="000000"/>
          <w:sz w:val="28"/>
          <w:szCs w:val="28"/>
          <w:lang w:val="uk-UA"/>
        </w:rPr>
        <w:t>52</w:t>
      </w:r>
      <w:r w:rsidR="004C0BD2" w:rsidRPr="00E03D0C">
        <w:rPr>
          <w:rFonts w:ascii="Times New Roman" w:hAnsi="Times New Roman" w:cs="Times New Roman"/>
          <w:color w:val="000000"/>
          <w:sz w:val="28"/>
          <w:szCs w:val="28"/>
          <w:lang w:val="uk-UA"/>
        </w:rPr>
        <w:t xml:space="preserve"> </w:t>
      </w:r>
    </w:p>
    <w:p w:rsidR="009743FA" w:rsidRPr="00E03D0C" w:rsidRDefault="004C57A8" w:rsidP="00BD62CD">
      <w:pPr>
        <w:autoSpaceDE w:val="0"/>
        <w:autoSpaceDN w:val="0"/>
        <w:adjustRightInd w:val="0"/>
        <w:spacing w:after="0" w:line="360" w:lineRule="auto"/>
        <w:jc w:val="both"/>
        <w:rPr>
          <w:rFonts w:ascii="Times New Roman" w:hAnsi="Times New Roman" w:cs="Times New Roman"/>
          <w:color w:val="000000"/>
          <w:sz w:val="28"/>
          <w:szCs w:val="28"/>
          <w:lang w:val="uk-UA"/>
        </w:rPr>
      </w:pPr>
      <w:r w:rsidRPr="00E03D0C">
        <w:rPr>
          <w:rFonts w:ascii="Times New Roman" w:hAnsi="Times New Roman" w:cs="Times New Roman"/>
          <w:color w:val="000000"/>
          <w:sz w:val="28"/>
          <w:szCs w:val="28"/>
          <w:lang w:val="uk-UA"/>
        </w:rPr>
        <w:t xml:space="preserve">2.2 </w:t>
      </w:r>
      <w:r w:rsidR="009743FA" w:rsidRPr="00E03D0C">
        <w:rPr>
          <w:rFonts w:ascii="Times New Roman" w:hAnsi="Times New Roman" w:cs="Times New Roman"/>
          <w:color w:val="000000"/>
          <w:sz w:val="28"/>
          <w:szCs w:val="28"/>
          <w:lang w:val="uk-UA"/>
        </w:rPr>
        <w:t>Медикаментозні методи лікування…………………………</w:t>
      </w:r>
      <w:r w:rsidR="0023551B" w:rsidRPr="00E03D0C">
        <w:rPr>
          <w:rFonts w:ascii="Times New Roman" w:hAnsi="Times New Roman" w:cs="Times New Roman"/>
          <w:color w:val="000000"/>
          <w:sz w:val="28"/>
          <w:szCs w:val="28"/>
          <w:lang w:val="uk-UA"/>
        </w:rPr>
        <w:t>……</w:t>
      </w:r>
      <w:r w:rsidR="00BD62CD">
        <w:rPr>
          <w:rFonts w:ascii="Times New Roman" w:hAnsi="Times New Roman" w:cs="Times New Roman"/>
          <w:color w:val="000000"/>
          <w:sz w:val="28"/>
          <w:szCs w:val="28"/>
          <w:lang w:val="uk-UA"/>
        </w:rPr>
        <w:t>……...</w:t>
      </w:r>
      <w:r w:rsidR="000E631E" w:rsidRPr="00E03D0C">
        <w:rPr>
          <w:rFonts w:ascii="Times New Roman" w:hAnsi="Times New Roman" w:cs="Times New Roman"/>
          <w:color w:val="000000"/>
          <w:sz w:val="28"/>
          <w:szCs w:val="28"/>
          <w:lang w:val="uk-UA"/>
        </w:rPr>
        <w:t>……</w:t>
      </w:r>
      <w:r w:rsidR="00B64119" w:rsidRPr="00E03D0C">
        <w:rPr>
          <w:rFonts w:ascii="Times New Roman" w:hAnsi="Times New Roman" w:cs="Times New Roman"/>
          <w:color w:val="000000"/>
          <w:sz w:val="28"/>
          <w:szCs w:val="28"/>
          <w:lang w:val="uk-UA"/>
        </w:rPr>
        <w:t>….</w:t>
      </w:r>
      <w:r w:rsidR="00AD2C4A">
        <w:rPr>
          <w:rFonts w:ascii="Times New Roman" w:hAnsi="Times New Roman" w:cs="Times New Roman"/>
          <w:color w:val="000000"/>
          <w:sz w:val="28"/>
          <w:szCs w:val="28"/>
          <w:lang w:val="uk-UA"/>
        </w:rPr>
        <w:t>54</w:t>
      </w:r>
    </w:p>
    <w:p w:rsidR="009743FA" w:rsidRPr="00E03D0C" w:rsidRDefault="004C57A8" w:rsidP="00BD62CD">
      <w:pPr>
        <w:autoSpaceDE w:val="0"/>
        <w:autoSpaceDN w:val="0"/>
        <w:adjustRightInd w:val="0"/>
        <w:spacing w:after="0" w:line="360" w:lineRule="auto"/>
        <w:jc w:val="both"/>
        <w:rPr>
          <w:rFonts w:ascii="Times New Roman" w:hAnsi="Times New Roman" w:cs="Times New Roman"/>
          <w:color w:val="000000"/>
          <w:sz w:val="28"/>
          <w:szCs w:val="28"/>
          <w:lang w:val="uk-UA"/>
        </w:rPr>
      </w:pPr>
      <w:r w:rsidRPr="00E03D0C">
        <w:rPr>
          <w:rFonts w:ascii="Times New Roman" w:hAnsi="Times New Roman" w:cs="Times New Roman"/>
          <w:color w:val="000000"/>
          <w:sz w:val="28"/>
          <w:szCs w:val="28"/>
          <w:lang w:val="uk-UA"/>
        </w:rPr>
        <w:t xml:space="preserve">2.3 </w:t>
      </w:r>
      <w:r w:rsidR="009743FA" w:rsidRPr="00E03D0C">
        <w:rPr>
          <w:rFonts w:ascii="Times New Roman" w:hAnsi="Times New Roman" w:cs="Times New Roman"/>
          <w:color w:val="000000"/>
          <w:sz w:val="28"/>
          <w:szCs w:val="28"/>
          <w:lang w:val="uk-UA"/>
        </w:rPr>
        <w:t>Статистичний аналіз результатів дослідження………………</w:t>
      </w:r>
      <w:r w:rsidR="0023551B" w:rsidRPr="00E03D0C">
        <w:rPr>
          <w:rFonts w:ascii="Times New Roman" w:hAnsi="Times New Roman" w:cs="Times New Roman"/>
          <w:color w:val="000000"/>
          <w:sz w:val="28"/>
          <w:szCs w:val="28"/>
          <w:lang w:val="uk-UA"/>
        </w:rPr>
        <w:t>…</w:t>
      </w:r>
      <w:r w:rsidR="00BD62CD">
        <w:rPr>
          <w:rFonts w:ascii="Times New Roman" w:hAnsi="Times New Roman" w:cs="Times New Roman"/>
          <w:color w:val="000000"/>
          <w:sz w:val="28"/>
          <w:szCs w:val="28"/>
          <w:lang w:val="uk-UA"/>
        </w:rPr>
        <w:t>……...</w:t>
      </w:r>
      <w:r w:rsidR="0023551B" w:rsidRPr="00E03D0C">
        <w:rPr>
          <w:rFonts w:ascii="Times New Roman" w:hAnsi="Times New Roman" w:cs="Times New Roman"/>
          <w:color w:val="000000"/>
          <w:sz w:val="28"/>
          <w:szCs w:val="28"/>
          <w:lang w:val="uk-UA"/>
        </w:rPr>
        <w:t>…</w:t>
      </w:r>
      <w:r w:rsidR="0029638E" w:rsidRPr="00E03D0C">
        <w:rPr>
          <w:rFonts w:ascii="Times New Roman" w:hAnsi="Times New Roman" w:cs="Times New Roman"/>
          <w:color w:val="000000"/>
          <w:sz w:val="28"/>
          <w:szCs w:val="28"/>
          <w:lang w:val="uk-UA"/>
        </w:rPr>
        <w:t>...</w:t>
      </w:r>
      <w:r w:rsidR="009743FA" w:rsidRPr="00E03D0C">
        <w:rPr>
          <w:rFonts w:ascii="Times New Roman" w:hAnsi="Times New Roman" w:cs="Times New Roman"/>
          <w:color w:val="000000"/>
          <w:sz w:val="28"/>
          <w:szCs w:val="28"/>
          <w:lang w:val="uk-UA"/>
        </w:rPr>
        <w:t>.</w:t>
      </w:r>
      <w:r w:rsidR="00B64119" w:rsidRPr="00E03D0C">
        <w:rPr>
          <w:rFonts w:ascii="Times New Roman" w:hAnsi="Times New Roman" w:cs="Times New Roman"/>
          <w:color w:val="000000"/>
          <w:sz w:val="28"/>
          <w:szCs w:val="28"/>
          <w:lang w:val="uk-UA"/>
        </w:rPr>
        <w:t>......</w:t>
      </w:r>
      <w:r w:rsidR="000E631E" w:rsidRPr="00E03D0C">
        <w:rPr>
          <w:rFonts w:ascii="Times New Roman" w:hAnsi="Times New Roman" w:cs="Times New Roman"/>
          <w:color w:val="000000"/>
          <w:sz w:val="28"/>
          <w:szCs w:val="28"/>
          <w:lang w:val="uk-UA"/>
        </w:rPr>
        <w:t>5</w:t>
      </w:r>
      <w:r w:rsidR="00061913">
        <w:rPr>
          <w:rFonts w:ascii="Times New Roman" w:hAnsi="Times New Roman" w:cs="Times New Roman"/>
          <w:color w:val="000000"/>
          <w:sz w:val="28"/>
          <w:szCs w:val="28"/>
          <w:lang w:val="uk-UA"/>
        </w:rPr>
        <w:t>4</w:t>
      </w:r>
    </w:p>
    <w:p w:rsidR="009743FA" w:rsidRPr="00E03D0C" w:rsidRDefault="004C57A8" w:rsidP="00BD62CD">
      <w:pPr>
        <w:autoSpaceDE w:val="0"/>
        <w:autoSpaceDN w:val="0"/>
        <w:adjustRightInd w:val="0"/>
        <w:spacing w:after="0" w:line="360" w:lineRule="auto"/>
        <w:jc w:val="both"/>
        <w:rPr>
          <w:rFonts w:ascii="Times New Roman" w:hAnsi="Times New Roman" w:cs="Times New Roman"/>
          <w:color w:val="000000"/>
          <w:sz w:val="28"/>
          <w:szCs w:val="28"/>
          <w:lang w:val="uk-UA"/>
        </w:rPr>
      </w:pPr>
      <w:r w:rsidRPr="00E03D0C">
        <w:rPr>
          <w:rFonts w:ascii="Times New Roman" w:hAnsi="Times New Roman" w:cs="Times New Roman"/>
          <w:color w:val="000000"/>
          <w:sz w:val="28"/>
          <w:szCs w:val="28"/>
          <w:lang w:val="uk-UA"/>
        </w:rPr>
        <w:t xml:space="preserve">2.4 </w:t>
      </w:r>
      <w:r w:rsidR="009743FA" w:rsidRPr="00E03D0C">
        <w:rPr>
          <w:rFonts w:ascii="Times New Roman" w:hAnsi="Times New Roman" w:cs="Times New Roman"/>
          <w:color w:val="000000"/>
          <w:sz w:val="28"/>
          <w:szCs w:val="28"/>
          <w:lang w:val="uk-UA"/>
        </w:rPr>
        <w:t>Забезпечення вимог біоетики……………………………………</w:t>
      </w:r>
      <w:r w:rsidR="00BD62CD">
        <w:rPr>
          <w:rFonts w:ascii="Times New Roman" w:hAnsi="Times New Roman" w:cs="Times New Roman"/>
          <w:color w:val="000000"/>
          <w:sz w:val="28"/>
          <w:szCs w:val="28"/>
          <w:lang w:val="uk-UA"/>
        </w:rPr>
        <w:t>……..</w:t>
      </w:r>
      <w:r w:rsidR="0023551B" w:rsidRPr="00E03D0C">
        <w:rPr>
          <w:rFonts w:ascii="Times New Roman" w:hAnsi="Times New Roman" w:cs="Times New Roman"/>
          <w:color w:val="000000"/>
          <w:sz w:val="28"/>
          <w:szCs w:val="28"/>
          <w:lang w:val="uk-UA"/>
        </w:rPr>
        <w:t>……..</w:t>
      </w:r>
      <w:r w:rsidR="0029638E" w:rsidRPr="00E03D0C">
        <w:rPr>
          <w:rFonts w:ascii="Times New Roman" w:hAnsi="Times New Roman" w:cs="Times New Roman"/>
          <w:color w:val="000000"/>
          <w:sz w:val="28"/>
          <w:szCs w:val="28"/>
          <w:lang w:val="uk-UA"/>
        </w:rPr>
        <w:t>….5</w:t>
      </w:r>
      <w:r w:rsidR="00061913">
        <w:rPr>
          <w:rFonts w:ascii="Times New Roman" w:hAnsi="Times New Roman" w:cs="Times New Roman"/>
          <w:color w:val="000000"/>
          <w:sz w:val="28"/>
          <w:szCs w:val="28"/>
          <w:lang w:val="uk-UA"/>
        </w:rPr>
        <w:t>5</w:t>
      </w:r>
    </w:p>
    <w:p w:rsidR="007E390A" w:rsidRPr="00E03D0C" w:rsidRDefault="004C57A8" w:rsidP="00BD62CD">
      <w:pPr>
        <w:autoSpaceDE w:val="0"/>
        <w:autoSpaceDN w:val="0"/>
        <w:adjustRightInd w:val="0"/>
        <w:spacing w:after="0" w:line="360" w:lineRule="auto"/>
        <w:jc w:val="both"/>
        <w:rPr>
          <w:rFonts w:ascii="Times New Roman" w:hAnsi="Times New Roman" w:cs="Times New Roman"/>
          <w:color w:val="000000"/>
          <w:sz w:val="28"/>
          <w:szCs w:val="28"/>
          <w:lang w:val="uk-UA"/>
        </w:rPr>
      </w:pPr>
      <w:r w:rsidRPr="00E03D0C">
        <w:rPr>
          <w:rFonts w:ascii="Times New Roman" w:hAnsi="Times New Roman" w:cs="Times New Roman"/>
          <w:color w:val="000000"/>
          <w:sz w:val="28"/>
          <w:szCs w:val="28"/>
          <w:lang w:val="uk-UA"/>
        </w:rPr>
        <w:t>Розділ 3</w:t>
      </w:r>
      <w:r w:rsidR="007E390A" w:rsidRPr="00E03D0C">
        <w:rPr>
          <w:rFonts w:ascii="Times New Roman" w:hAnsi="Times New Roman" w:cs="Times New Roman"/>
          <w:color w:val="000000"/>
          <w:sz w:val="28"/>
          <w:szCs w:val="28"/>
          <w:lang w:val="uk-UA"/>
        </w:rPr>
        <w:t xml:space="preserve"> Характеристика досліджених хворих…………………</w:t>
      </w:r>
      <w:r w:rsidR="000E631E" w:rsidRPr="00E03D0C">
        <w:rPr>
          <w:rFonts w:ascii="Times New Roman" w:hAnsi="Times New Roman" w:cs="Times New Roman"/>
          <w:color w:val="000000"/>
          <w:sz w:val="28"/>
          <w:szCs w:val="28"/>
          <w:lang w:val="uk-UA"/>
        </w:rPr>
        <w:t>……</w:t>
      </w:r>
      <w:r w:rsidR="00B64119" w:rsidRPr="00E03D0C">
        <w:rPr>
          <w:rFonts w:ascii="Times New Roman" w:hAnsi="Times New Roman" w:cs="Times New Roman"/>
          <w:color w:val="000000"/>
          <w:sz w:val="28"/>
          <w:szCs w:val="28"/>
          <w:lang w:val="uk-UA"/>
        </w:rPr>
        <w:t>…</w:t>
      </w:r>
      <w:r w:rsidR="0023551B" w:rsidRPr="00E03D0C">
        <w:rPr>
          <w:rFonts w:ascii="Times New Roman" w:hAnsi="Times New Roman" w:cs="Times New Roman"/>
          <w:color w:val="000000"/>
          <w:sz w:val="28"/>
          <w:szCs w:val="28"/>
          <w:lang w:val="uk-UA"/>
        </w:rPr>
        <w:t>……….</w:t>
      </w:r>
      <w:r w:rsidR="00AD2C4A">
        <w:rPr>
          <w:rFonts w:ascii="Times New Roman" w:hAnsi="Times New Roman" w:cs="Times New Roman"/>
          <w:color w:val="000000"/>
          <w:sz w:val="28"/>
          <w:szCs w:val="28"/>
          <w:lang w:val="uk-UA"/>
        </w:rPr>
        <w:t>.</w:t>
      </w:r>
      <w:r w:rsidR="00B64119" w:rsidRPr="00E03D0C">
        <w:rPr>
          <w:rFonts w:ascii="Times New Roman" w:hAnsi="Times New Roman" w:cs="Times New Roman"/>
          <w:color w:val="000000"/>
          <w:sz w:val="28"/>
          <w:szCs w:val="28"/>
          <w:lang w:val="uk-UA"/>
        </w:rPr>
        <w:t>….</w:t>
      </w:r>
      <w:r w:rsidR="000E631E" w:rsidRPr="00E03D0C">
        <w:rPr>
          <w:rFonts w:ascii="Times New Roman" w:hAnsi="Times New Roman" w:cs="Times New Roman"/>
          <w:color w:val="000000"/>
          <w:sz w:val="28"/>
          <w:szCs w:val="28"/>
          <w:lang w:val="uk-UA"/>
        </w:rPr>
        <w:t>5</w:t>
      </w:r>
      <w:r w:rsidR="00061913">
        <w:rPr>
          <w:rFonts w:ascii="Times New Roman" w:hAnsi="Times New Roman" w:cs="Times New Roman"/>
          <w:color w:val="000000"/>
          <w:sz w:val="28"/>
          <w:szCs w:val="28"/>
          <w:lang w:val="uk-UA"/>
        </w:rPr>
        <w:t>6</w:t>
      </w:r>
    </w:p>
    <w:p w:rsidR="007E390A" w:rsidRPr="00E03D0C" w:rsidRDefault="0023551B" w:rsidP="00BD62CD">
      <w:pPr>
        <w:autoSpaceDE w:val="0"/>
        <w:autoSpaceDN w:val="0"/>
        <w:adjustRightInd w:val="0"/>
        <w:spacing w:after="0" w:line="360" w:lineRule="auto"/>
        <w:jc w:val="both"/>
        <w:rPr>
          <w:rFonts w:ascii="Times New Roman" w:hAnsi="Times New Roman" w:cs="Times New Roman"/>
          <w:color w:val="000000"/>
          <w:sz w:val="28"/>
          <w:szCs w:val="28"/>
          <w:lang w:val="uk-UA"/>
        </w:rPr>
      </w:pPr>
      <w:r w:rsidRPr="00E03D0C">
        <w:rPr>
          <w:rFonts w:ascii="Times New Roman" w:hAnsi="Times New Roman" w:cs="Times New Roman"/>
          <w:color w:val="000000"/>
          <w:sz w:val="28"/>
          <w:szCs w:val="28"/>
          <w:lang w:val="uk-UA"/>
        </w:rPr>
        <w:t xml:space="preserve">3.1 </w:t>
      </w:r>
      <w:r w:rsidR="008C12F5">
        <w:rPr>
          <w:rFonts w:ascii="Times New Roman" w:hAnsi="Times New Roman" w:cs="Times New Roman"/>
          <w:color w:val="000000"/>
          <w:sz w:val="28"/>
          <w:szCs w:val="28"/>
          <w:lang w:val="uk-UA"/>
        </w:rPr>
        <w:t>Загально</w:t>
      </w:r>
      <w:r w:rsidR="007E390A" w:rsidRPr="00E03D0C">
        <w:rPr>
          <w:rFonts w:ascii="Times New Roman" w:hAnsi="Times New Roman" w:cs="Times New Roman"/>
          <w:color w:val="000000"/>
          <w:sz w:val="28"/>
          <w:szCs w:val="28"/>
          <w:lang w:val="uk-UA"/>
        </w:rPr>
        <w:t>клінічні та епідеміологічні особливості досліджених хворих………………………………………………………</w:t>
      </w:r>
      <w:r w:rsidRPr="00E03D0C">
        <w:rPr>
          <w:rFonts w:ascii="Times New Roman" w:hAnsi="Times New Roman" w:cs="Times New Roman"/>
          <w:color w:val="000000"/>
          <w:sz w:val="28"/>
          <w:szCs w:val="28"/>
          <w:lang w:val="uk-UA"/>
        </w:rPr>
        <w:t>……………….</w:t>
      </w:r>
      <w:r w:rsidR="007E390A" w:rsidRPr="00E03D0C">
        <w:rPr>
          <w:rFonts w:ascii="Times New Roman" w:hAnsi="Times New Roman" w:cs="Times New Roman"/>
          <w:color w:val="000000"/>
          <w:sz w:val="28"/>
          <w:szCs w:val="28"/>
          <w:lang w:val="uk-UA"/>
        </w:rPr>
        <w:t>……</w:t>
      </w:r>
      <w:r w:rsidR="00B64119" w:rsidRPr="00E03D0C">
        <w:rPr>
          <w:rFonts w:ascii="Times New Roman" w:hAnsi="Times New Roman" w:cs="Times New Roman"/>
          <w:color w:val="000000"/>
          <w:sz w:val="28"/>
          <w:szCs w:val="28"/>
          <w:lang w:val="uk-UA"/>
        </w:rPr>
        <w:t>……</w:t>
      </w:r>
      <w:r w:rsidR="000E631E" w:rsidRPr="00E03D0C">
        <w:rPr>
          <w:rFonts w:ascii="Times New Roman" w:hAnsi="Times New Roman" w:cs="Times New Roman"/>
          <w:color w:val="000000"/>
          <w:sz w:val="28"/>
          <w:szCs w:val="28"/>
          <w:lang w:val="uk-UA"/>
        </w:rPr>
        <w:t>5</w:t>
      </w:r>
      <w:r w:rsidR="00061913">
        <w:rPr>
          <w:rFonts w:ascii="Times New Roman" w:hAnsi="Times New Roman" w:cs="Times New Roman"/>
          <w:color w:val="000000"/>
          <w:sz w:val="28"/>
          <w:szCs w:val="28"/>
          <w:lang w:val="uk-UA"/>
        </w:rPr>
        <w:t>6</w:t>
      </w:r>
    </w:p>
    <w:p w:rsidR="00FB2A1E" w:rsidRPr="00E03D0C" w:rsidRDefault="0023551B" w:rsidP="00BD62CD">
      <w:pPr>
        <w:autoSpaceDE w:val="0"/>
        <w:autoSpaceDN w:val="0"/>
        <w:adjustRightInd w:val="0"/>
        <w:spacing w:after="0" w:line="360" w:lineRule="auto"/>
        <w:jc w:val="both"/>
        <w:rPr>
          <w:rFonts w:ascii="Times New Roman" w:hAnsi="Times New Roman" w:cs="Times New Roman"/>
          <w:color w:val="000000"/>
          <w:sz w:val="28"/>
          <w:szCs w:val="28"/>
          <w:lang w:val="uk-UA"/>
        </w:rPr>
      </w:pPr>
      <w:r w:rsidRPr="00E03D0C">
        <w:rPr>
          <w:rFonts w:ascii="Times New Roman" w:hAnsi="Times New Roman" w:cs="Times New Roman"/>
          <w:color w:val="000000"/>
          <w:sz w:val="28"/>
          <w:szCs w:val="28"/>
          <w:lang w:val="uk-UA"/>
        </w:rPr>
        <w:t xml:space="preserve">3.2 </w:t>
      </w:r>
      <w:r w:rsidR="00721459" w:rsidRPr="00E03D0C">
        <w:rPr>
          <w:rFonts w:ascii="Times New Roman" w:hAnsi="Times New Roman" w:cs="Times New Roman"/>
          <w:color w:val="000000"/>
          <w:sz w:val="28"/>
          <w:szCs w:val="28"/>
          <w:lang w:val="uk-UA"/>
        </w:rPr>
        <w:t>Показники функціональних методів дослідження…………</w:t>
      </w:r>
      <w:r w:rsidRPr="00E03D0C">
        <w:rPr>
          <w:rFonts w:ascii="Times New Roman" w:hAnsi="Times New Roman" w:cs="Times New Roman"/>
          <w:color w:val="000000"/>
          <w:sz w:val="28"/>
          <w:szCs w:val="28"/>
          <w:lang w:val="uk-UA"/>
        </w:rPr>
        <w:t>……</w:t>
      </w:r>
      <w:r w:rsidR="00BD62CD">
        <w:rPr>
          <w:rFonts w:ascii="Times New Roman" w:hAnsi="Times New Roman" w:cs="Times New Roman"/>
          <w:color w:val="000000"/>
          <w:sz w:val="28"/>
          <w:szCs w:val="28"/>
          <w:lang w:val="uk-UA"/>
        </w:rPr>
        <w:t>……...</w:t>
      </w:r>
      <w:r w:rsidR="00721459" w:rsidRPr="00E03D0C">
        <w:rPr>
          <w:rFonts w:ascii="Times New Roman" w:hAnsi="Times New Roman" w:cs="Times New Roman"/>
          <w:color w:val="000000"/>
          <w:sz w:val="28"/>
          <w:szCs w:val="28"/>
          <w:lang w:val="uk-UA"/>
        </w:rPr>
        <w:t>…</w:t>
      </w:r>
      <w:r w:rsidR="00B64119" w:rsidRPr="00E03D0C">
        <w:rPr>
          <w:rFonts w:ascii="Times New Roman" w:hAnsi="Times New Roman" w:cs="Times New Roman"/>
          <w:color w:val="000000"/>
          <w:sz w:val="28"/>
          <w:szCs w:val="28"/>
          <w:lang w:val="uk-UA"/>
        </w:rPr>
        <w:t>……</w:t>
      </w:r>
      <w:r w:rsidR="00061913">
        <w:rPr>
          <w:rFonts w:ascii="Times New Roman" w:hAnsi="Times New Roman" w:cs="Times New Roman"/>
          <w:color w:val="000000"/>
          <w:sz w:val="28"/>
          <w:szCs w:val="28"/>
          <w:lang w:val="uk-UA"/>
        </w:rPr>
        <w:t>59</w:t>
      </w:r>
    </w:p>
    <w:p w:rsidR="00721459" w:rsidRPr="00E03D0C" w:rsidRDefault="0023551B" w:rsidP="00BD62CD">
      <w:pPr>
        <w:autoSpaceDE w:val="0"/>
        <w:autoSpaceDN w:val="0"/>
        <w:adjustRightInd w:val="0"/>
        <w:spacing w:after="0" w:line="360" w:lineRule="auto"/>
        <w:jc w:val="both"/>
        <w:rPr>
          <w:rFonts w:ascii="Times New Roman" w:hAnsi="Times New Roman" w:cs="Times New Roman"/>
          <w:color w:val="000000"/>
          <w:sz w:val="28"/>
          <w:szCs w:val="28"/>
          <w:lang w:val="uk-UA"/>
        </w:rPr>
      </w:pPr>
      <w:r w:rsidRPr="00E03D0C">
        <w:rPr>
          <w:rFonts w:ascii="Times New Roman" w:hAnsi="Times New Roman" w:cs="Times New Roman"/>
          <w:color w:val="000000"/>
          <w:sz w:val="28"/>
          <w:szCs w:val="28"/>
          <w:lang w:val="uk-UA"/>
        </w:rPr>
        <w:t xml:space="preserve">3.3 </w:t>
      </w:r>
      <w:r w:rsidR="00721459" w:rsidRPr="00E03D0C">
        <w:rPr>
          <w:rFonts w:ascii="Times New Roman" w:hAnsi="Times New Roman" w:cs="Times New Roman"/>
          <w:color w:val="000000"/>
          <w:sz w:val="28"/>
          <w:szCs w:val="28"/>
          <w:lang w:val="uk-UA"/>
        </w:rPr>
        <w:t>Характеристика показників лабораторних досліджень………</w:t>
      </w:r>
      <w:r w:rsidR="00B64119" w:rsidRPr="00E03D0C">
        <w:rPr>
          <w:rFonts w:ascii="Times New Roman" w:hAnsi="Times New Roman" w:cs="Times New Roman"/>
          <w:color w:val="000000"/>
          <w:sz w:val="28"/>
          <w:szCs w:val="28"/>
          <w:lang w:val="uk-UA"/>
        </w:rPr>
        <w:t>…</w:t>
      </w:r>
      <w:r w:rsidRPr="00E03D0C">
        <w:rPr>
          <w:rFonts w:ascii="Times New Roman" w:hAnsi="Times New Roman" w:cs="Times New Roman"/>
          <w:color w:val="000000"/>
          <w:sz w:val="28"/>
          <w:szCs w:val="28"/>
          <w:lang w:val="uk-UA"/>
        </w:rPr>
        <w:t>…</w:t>
      </w:r>
      <w:r w:rsidR="00BD62CD">
        <w:rPr>
          <w:rFonts w:ascii="Times New Roman" w:hAnsi="Times New Roman" w:cs="Times New Roman"/>
          <w:color w:val="000000"/>
          <w:sz w:val="28"/>
          <w:szCs w:val="28"/>
          <w:lang w:val="uk-UA"/>
        </w:rPr>
        <w:t>……..</w:t>
      </w:r>
      <w:r w:rsidRPr="00E03D0C">
        <w:rPr>
          <w:rFonts w:ascii="Times New Roman" w:hAnsi="Times New Roman" w:cs="Times New Roman"/>
          <w:color w:val="000000"/>
          <w:sz w:val="28"/>
          <w:szCs w:val="28"/>
          <w:lang w:val="uk-UA"/>
        </w:rPr>
        <w:t>….</w:t>
      </w:r>
      <w:r w:rsidR="00B64119" w:rsidRPr="00E03D0C">
        <w:rPr>
          <w:rFonts w:ascii="Times New Roman" w:hAnsi="Times New Roman" w:cs="Times New Roman"/>
          <w:color w:val="000000"/>
          <w:sz w:val="28"/>
          <w:szCs w:val="28"/>
          <w:lang w:val="uk-UA"/>
        </w:rPr>
        <w:t>…</w:t>
      </w:r>
      <w:r w:rsidR="000E631E" w:rsidRPr="00E03D0C">
        <w:rPr>
          <w:rFonts w:ascii="Times New Roman" w:hAnsi="Times New Roman" w:cs="Times New Roman"/>
          <w:color w:val="000000"/>
          <w:sz w:val="28"/>
          <w:szCs w:val="28"/>
          <w:lang w:val="uk-UA"/>
        </w:rPr>
        <w:t>6</w:t>
      </w:r>
      <w:r w:rsidR="00061913">
        <w:rPr>
          <w:rFonts w:ascii="Times New Roman" w:hAnsi="Times New Roman" w:cs="Times New Roman"/>
          <w:color w:val="000000"/>
          <w:sz w:val="28"/>
          <w:szCs w:val="28"/>
          <w:lang w:val="uk-UA"/>
        </w:rPr>
        <w:t>6</w:t>
      </w:r>
    </w:p>
    <w:p w:rsidR="00721459" w:rsidRPr="00E03D0C" w:rsidRDefault="0023551B" w:rsidP="00BD62CD">
      <w:pPr>
        <w:autoSpaceDE w:val="0"/>
        <w:autoSpaceDN w:val="0"/>
        <w:adjustRightInd w:val="0"/>
        <w:spacing w:after="0" w:line="360" w:lineRule="auto"/>
        <w:jc w:val="both"/>
        <w:rPr>
          <w:rFonts w:ascii="Times New Roman" w:hAnsi="Times New Roman" w:cs="Times New Roman"/>
          <w:color w:val="000000"/>
          <w:sz w:val="28"/>
          <w:szCs w:val="28"/>
          <w:lang w:val="uk-UA"/>
        </w:rPr>
      </w:pPr>
      <w:r w:rsidRPr="00E03D0C">
        <w:rPr>
          <w:rFonts w:ascii="Times New Roman" w:hAnsi="Times New Roman" w:cs="Times New Roman"/>
          <w:color w:val="000000"/>
          <w:sz w:val="28"/>
          <w:szCs w:val="28"/>
          <w:lang w:val="uk-UA"/>
        </w:rPr>
        <w:lastRenderedPageBreak/>
        <w:t xml:space="preserve">3.4 </w:t>
      </w:r>
      <w:r w:rsidR="00721459" w:rsidRPr="00E03D0C">
        <w:rPr>
          <w:rFonts w:ascii="Times New Roman" w:hAnsi="Times New Roman" w:cs="Times New Roman"/>
          <w:color w:val="000000"/>
          <w:sz w:val="28"/>
          <w:szCs w:val="28"/>
          <w:lang w:val="uk-UA"/>
        </w:rPr>
        <w:t>Показники якості життя…………………………………………</w:t>
      </w:r>
      <w:r w:rsidRPr="00E03D0C">
        <w:rPr>
          <w:rFonts w:ascii="Times New Roman" w:hAnsi="Times New Roman" w:cs="Times New Roman"/>
          <w:color w:val="000000"/>
          <w:sz w:val="28"/>
          <w:szCs w:val="28"/>
          <w:lang w:val="uk-UA"/>
        </w:rPr>
        <w:t>……</w:t>
      </w:r>
      <w:r w:rsidR="00BD62CD">
        <w:rPr>
          <w:rFonts w:ascii="Times New Roman" w:hAnsi="Times New Roman" w:cs="Times New Roman"/>
          <w:color w:val="000000"/>
          <w:sz w:val="28"/>
          <w:szCs w:val="28"/>
          <w:lang w:val="uk-UA"/>
        </w:rPr>
        <w:t>……...</w:t>
      </w:r>
      <w:r w:rsidR="0029638E" w:rsidRPr="00E03D0C">
        <w:rPr>
          <w:rFonts w:ascii="Times New Roman" w:hAnsi="Times New Roman" w:cs="Times New Roman"/>
          <w:color w:val="000000"/>
          <w:sz w:val="28"/>
          <w:szCs w:val="28"/>
          <w:lang w:val="uk-UA"/>
        </w:rPr>
        <w:t>….</w:t>
      </w:r>
      <w:r w:rsidR="00B64119" w:rsidRPr="00E03D0C">
        <w:rPr>
          <w:rFonts w:ascii="Times New Roman" w:hAnsi="Times New Roman" w:cs="Times New Roman"/>
          <w:color w:val="000000"/>
          <w:sz w:val="28"/>
          <w:szCs w:val="28"/>
          <w:lang w:val="uk-UA"/>
        </w:rPr>
        <w:t>.</w:t>
      </w:r>
      <w:r w:rsidR="0029638E" w:rsidRPr="00E03D0C">
        <w:rPr>
          <w:rFonts w:ascii="Times New Roman" w:hAnsi="Times New Roman" w:cs="Times New Roman"/>
          <w:color w:val="000000"/>
          <w:sz w:val="28"/>
          <w:szCs w:val="28"/>
          <w:lang w:val="uk-UA"/>
        </w:rPr>
        <w:t>.</w:t>
      </w:r>
      <w:r w:rsidR="00130E50">
        <w:rPr>
          <w:rFonts w:ascii="Times New Roman" w:hAnsi="Times New Roman" w:cs="Times New Roman"/>
          <w:color w:val="000000"/>
          <w:sz w:val="28"/>
          <w:szCs w:val="28"/>
          <w:lang w:val="uk-UA"/>
        </w:rPr>
        <w:t>7</w:t>
      </w:r>
      <w:r w:rsidR="00061913">
        <w:rPr>
          <w:rFonts w:ascii="Times New Roman" w:hAnsi="Times New Roman" w:cs="Times New Roman"/>
          <w:color w:val="000000"/>
          <w:sz w:val="28"/>
          <w:szCs w:val="28"/>
          <w:lang w:val="uk-UA"/>
        </w:rPr>
        <w:t>1</w:t>
      </w:r>
    </w:p>
    <w:p w:rsidR="00FD597A" w:rsidRPr="00E03D0C" w:rsidRDefault="0023551B" w:rsidP="00BD62CD">
      <w:pPr>
        <w:autoSpaceDE w:val="0"/>
        <w:autoSpaceDN w:val="0"/>
        <w:adjustRightInd w:val="0"/>
        <w:spacing w:after="0" w:line="360" w:lineRule="auto"/>
        <w:jc w:val="both"/>
        <w:rPr>
          <w:rFonts w:ascii="Times New Roman" w:hAnsi="Times New Roman" w:cs="Times New Roman"/>
          <w:color w:val="000000"/>
          <w:sz w:val="28"/>
          <w:szCs w:val="28"/>
          <w:lang w:val="uk-UA"/>
        </w:rPr>
      </w:pPr>
      <w:r w:rsidRPr="00E03D0C">
        <w:rPr>
          <w:rFonts w:ascii="Times New Roman" w:hAnsi="Times New Roman" w:cs="Times New Roman"/>
          <w:color w:val="000000"/>
          <w:sz w:val="28"/>
          <w:szCs w:val="28"/>
          <w:lang w:val="uk-UA"/>
        </w:rPr>
        <w:t>Розділ 4</w:t>
      </w:r>
      <w:r w:rsidR="00FD597A" w:rsidRPr="00E03D0C">
        <w:rPr>
          <w:rFonts w:ascii="Times New Roman" w:hAnsi="Times New Roman" w:cs="Times New Roman"/>
          <w:color w:val="000000"/>
          <w:sz w:val="28"/>
          <w:szCs w:val="28"/>
          <w:lang w:val="uk-UA"/>
        </w:rPr>
        <w:t xml:space="preserve"> Ефективність призначення </w:t>
      </w:r>
      <w:r w:rsidR="00BD62CD">
        <w:rPr>
          <w:rFonts w:ascii="Times New Roman" w:hAnsi="Times New Roman" w:cs="Times New Roman"/>
          <w:color w:val="000000"/>
          <w:sz w:val="28"/>
          <w:szCs w:val="28"/>
          <w:lang w:val="uk-UA"/>
        </w:rPr>
        <w:t>нітратів</w:t>
      </w:r>
      <w:r w:rsidR="00FD597A" w:rsidRPr="00E03D0C">
        <w:rPr>
          <w:rFonts w:ascii="Times New Roman" w:hAnsi="Times New Roman" w:cs="Times New Roman"/>
          <w:color w:val="000000"/>
          <w:sz w:val="28"/>
          <w:szCs w:val="28"/>
          <w:lang w:val="uk-UA"/>
        </w:rPr>
        <w:t xml:space="preserve"> у лікуванні хворих на </w:t>
      </w:r>
      <w:r w:rsidR="008C12F5">
        <w:rPr>
          <w:rFonts w:ascii="Times New Roman" w:hAnsi="Times New Roman" w:cs="Times New Roman"/>
          <w:color w:val="000000"/>
          <w:sz w:val="28"/>
          <w:szCs w:val="28"/>
          <w:lang w:val="uk-UA"/>
        </w:rPr>
        <w:t>ішемічну хворобу серця</w:t>
      </w:r>
      <w:r w:rsidR="00FD597A" w:rsidRPr="00E03D0C">
        <w:rPr>
          <w:rFonts w:ascii="Times New Roman" w:hAnsi="Times New Roman" w:cs="Times New Roman"/>
          <w:color w:val="000000"/>
          <w:sz w:val="28"/>
          <w:szCs w:val="28"/>
          <w:lang w:val="uk-UA"/>
        </w:rPr>
        <w:t xml:space="preserve"> у сполученні з </w:t>
      </w:r>
      <w:r w:rsidR="008C12F5">
        <w:rPr>
          <w:rFonts w:ascii="Times New Roman" w:hAnsi="Times New Roman" w:cs="Times New Roman"/>
          <w:color w:val="000000"/>
          <w:sz w:val="28"/>
          <w:szCs w:val="28"/>
          <w:lang w:val="uk-UA"/>
        </w:rPr>
        <w:t>артеріальною</w:t>
      </w:r>
      <w:r w:rsidR="00386F77" w:rsidRPr="00833841">
        <w:rPr>
          <w:rFonts w:ascii="Times New Roman" w:hAnsi="Times New Roman" w:cs="Times New Roman"/>
          <w:color w:val="000000"/>
          <w:sz w:val="28"/>
          <w:szCs w:val="28"/>
          <w:lang w:val="uk-UA"/>
        </w:rPr>
        <w:t xml:space="preserve"> </w:t>
      </w:r>
      <w:r w:rsidR="00386F77">
        <w:rPr>
          <w:rFonts w:ascii="Times New Roman" w:hAnsi="Times New Roman" w:cs="Times New Roman"/>
          <w:color w:val="000000"/>
          <w:sz w:val="28"/>
          <w:szCs w:val="28"/>
          <w:lang w:val="uk-UA"/>
        </w:rPr>
        <w:t xml:space="preserve">та </w:t>
      </w:r>
      <w:r w:rsidR="008C12F5">
        <w:rPr>
          <w:rFonts w:ascii="Times New Roman" w:hAnsi="Times New Roman" w:cs="Times New Roman"/>
          <w:color w:val="000000"/>
          <w:sz w:val="28"/>
          <w:szCs w:val="28"/>
          <w:lang w:val="uk-UA"/>
        </w:rPr>
        <w:t>легеневою гіпертензіями</w:t>
      </w:r>
      <w:r w:rsidR="00510BC2" w:rsidRPr="00E03D0C">
        <w:rPr>
          <w:rFonts w:ascii="Times New Roman" w:hAnsi="Times New Roman" w:cs="Times New Roman"/>
          <w:color w:val="000000"/>
          <w:sz w:val="28"/>
          <w:szCs w:val="28"/>
          <w:lang w:val="uk-UA"/>
        </w:rPr>
        <w:t xml:space="preserve">, ускладнених </w:t>
      </w:r>
      <w:r w:rsidR="008C12F5">
        <w:rPr>
          <w:rFonts w:ascii="Times New Roman" w:hAnsi="Times New Roman" w:cs="Times New Roman"/>
          <w:color w:val="000000"/>
          <w:sz w:val="28"/>
          <w:szCs w:val="28"/>
          <w:lang w:val="uk-UA"/>
        </w:rPr>
        <w:t>хронічною серцевою недостатністю</w:t>
      </w:r>
      <w:r w:rsidR="00510BC2" w:rsidRPr="00E03D0C">
        <w:rPr>
          <w:rFonts w:ascii="Times New Roman" w:hAnsi="Times New Roman" w:cs="Times New Roman"/>
          <w:color w:val="000000"/>
          <w:sz w:val="28"/>
          <w:szCs w:val="28"/>
          <w:lang w:val="uk-UA"/>
        </w:rPr>
        <w:t xml:space="preserve"> </w:t>
      </w:r>
      <w:r w:rsidR="00386F77">
        <w:rPr>
          <w:rFonts w:ascii="Times New Roman" w:hAnsi="Times New Roman" w:cs="Times New Roman"/>
          <w:color w:val="000000"/>
          <w:sz w:val="28"/>
          <w:szCs w:val="28"/>
          <w:lang w:val="uk-UA"/>
        </w:rPr>
        <w:t>ІІ</w:t>
      </w:r>
      <w:r w:rsidR="00510BC2" w:rsidRPr="00E03D0C">
        <w:rPr>
          <w:rFonts w:ascii="Times New Roman" w:hAnsi="Times New Roman" w:cs="Times New Roman"/>
          <w:color w:val="000000"/>
          <w:sz w:val="28"/>
          <w:szCs w:val="28"/>
          <w:lang w:val="uk-UA"/>
        </w:rPr>
        <w:t xml:space="preserve">А та </w:t>
      </w:r>
      <w:r w:rsidR="008C12F5">
        <w:rPr>
          <w:rFonts w:ascii="Times New Roman" w:hAnsi="Times New Roman" w:cs="Times New Roman"/>
          <w:color w:val="000000"/>
          <w:sz w:val="28"/>
          <w:szCs w:val="28"/>
          <w:lang w:val="uk-UA"/>
        </w:rPr>
        <w:t>ІІБ….</w:t>
      </w:r>
      <w:r w:rsidR="00833841">
        <w:rPr>
          <w:rFonts w:ascii="Times New Roman" w:hAnsi="Times New Roman" w:cs="Times New Roman"/>
          <w:color w:val="000000"/>
          <w:sz w:val="28"/>
          <w:szCs w:val="28"/>
          <w:lang w:val="uk-UA"/>
        </w:rPr>
        <w:t>…………</w:t>
      </w:r>
      <w:r w:rsidR="00BD62CD">
        <w:rPr>
          <w:rFonts w:ascii="Times New Roman" w:hAnsi="Times New Roman" w:cs="Times New Roman"/>
          <w:color w:val="000000"/>
          <w:sz w:val="28"/>
          <w:szCs w:val="28"/>
          <w:lang w:val="uk-UA"/>
        </w:rPr>
        <w:t>...</w:t>
      </w:r>
      <w:r w:rsidR="00833841">
        <w:rPr>
          <w:rFonts w:ascii="Times New Roman" w:hAnsi="Times New Roman" w:cs="Times New Roman"/>
          <w:color w:val="000000"/>
          <w:sz w:val="28"/>
          <w:szCs w:val="28"/>
          <w:lang w:val="uk-UA"/>
        </w:rPr>
        <w:t>…</w:t>
      </w:r>
      <w:r w:rsidR="00B64119" w:rsidRPr="00E03D0C">
        <w:rPr>
          <w:rFonts w:ascii="Times New Roman" w:hAnsi="Times New Roman" w:cs="Times New Roman"/>
          <w:color w:val="000000"/>
          <w:sz w:val="28"/>
          <w:szCs w:val="28"/>
          <w:lang w:val="uk-UA"/>
        </w:rPr>
        <w:t>…</w:t>
      </w:r>
      <w:r w:rsidR="00AD2C4A">
        <w:rPr>
          <w:rFonts w:ascii="Times New Roman" w:hAnsi="Times New Roman" w:cs="Times New Roman"/>
          <w:color w:val="000000"/>
          <w:sz w:val="28"/>
          <w:szCs w:val="28"/>
          <w:lang w:val="uk-UA"/>
        </w:rPr>
        <w:t>.</w:t>
      </w:r>
      <w:r w:rsidR="00B64119" w:rsidRPr="00E03D0C">
        <w:rPr>
          <w:rFonts w:ascii="Times New Roman" w:hAnsi="Times New Roman" w:cs="Times New Roman"/>
          <w:color w:val="000000"/>
          <w:sz w:val="28"/>
          <w:szCs w:val="28"/>
          <w:lang w:val="uk-UA"/>
        </w:rPr>
        <w:t>..</w:t>
      </w:r>
      <w:r w:rsidR="00510BC2" w:rsidRPr="00E03D0C">
        <w:rPr>
          <w:rFonts w:ascii="Times New Roman" w:hAnsi="Times New Roman" w:cs="Times New Roman"/>
          <w:color w:val="000000"/>
          <w:sz w:val="28"/>
          <w:szCs w:val="28"/>
          <w:lang w:val="uk-UA"/>
        </w:rPr>
        <w:t>.</w:t>
      </w:r>
      <w:r w:rsidR="000E631E" w:rsidRPr="00E03D0C">
        <w:rPr>
          <w:rFonts w:ascii="Times New Roman" w:hAnsi="Times New Roman" w:cs="Times New Roman"/>
          <w:color w:val="000000"/>
          <w:sz w:val="28"/>
          <w:szCs w:val="28"/>
          <w:lang w:val="uk-UA"/>
        </w:rPr>
        <w:t>7</w:t>
      </w:r>
      <w:r w:rsidR="00AD2C4A">
        <w:rPr>
          <w:rFonts w:ascii="Times New Roman" w:hAnsi="Times New Roman" w:cs="Times New Roman"/>
          <w:color w:val="000000"/>
          <w:sz w:val="28"/>
          <w:szCs w:val="28"/>
          <w:lang w:val="uk-UA"/>
        </w:rPr>
        <w:t>6</w:t>
      </w:r>
    </w:p>
    <w:p w:rsidR="00510BC2" w:rsidRPr="00E03D0C" w:rsidRDefault="0023551B" w:rsidP="00BD62CD">
      <w:pPr>
        <w:autoSpaceDE w:val="0"/>
        <w:autoSpaceDN w:val="0"/>
        <w:adjustRightInd w:val="0"/>
        <w:spacing w:after="0" w:line="360" w:lineRule="auto"/>
        <w:jc w:val="both"/>
        <w:rPr>
          <w:rFonts w:ascii="Times New Roman" w:hAnsi="Times New Roman" w:cs="Times New Roman"/>
          <w:color w:val="000000"/>
          <w:sz w:val="28"/>
          <w:szCs w:val="28"/>
          <w:lang w:val="uk-UA"/>
        </w:rPr>
      </w:pPr>
      <w:r w:rsidRPr="00E03D0C">
        <w:rPr>
          <w:rFonts w:ascii="Times New Roman" w:hAnsi="Times New Roman" w:cs="Times New Roman"/>
          <w:color w:val="000000"/>
          <w:sz w:val="28"/>
          <w:szCs w:val="28"/>
          <w:lang w:val="uk-UA"/>
        </w:rPr>
        <w:t xml:space="preserve">4.1 </w:t>
      </w:r>
      <w:r w:rsidR="00510BC2" w:rsidRPr="00E03D0C">
        <w:rPr>
          <w:rFonts w:ascii="Times New Roman" w:hAnsi="Times New Roman" w:cs="Times New Roman"/>
          <w:color w:val="000000"/>
          <w:sz w:val="28"/>
          <w:szCs w:val="28"/>
          <w:lang w:val="uk-UA"/>
        </w:rPr>
        <w:t>Динаміка загально-клінічних показників…………………</w:t>
      </w:r>
      <w:r w:rsidRPr="00E03D0C">
        <w:rPr>
          <w:rFonts w:ascii="Times New Roman" w:hAnsi="Times New Roman" w:cs="Times New Roman"/>
          <w:color w:val="000000"/>
          <w:sz w:val="28"/>
          <w:szCs w:val="28"/>
          <w:lang w:val="uk-UA"/>
        </w:rPr>
        <w:t>……</w:t>
      </w:r>
      <w:r w:rsidR="00510BC2" w:rsidRPr="00E03D0C">
        <w:rPr>
          <w:rFonts w:ascii="Times New Roman" w:hAnsi="Times New Roman" w:cs="Times New Roman"/>
          <w:color w:val="000000"/>
          <w:sz w:val="28"/>
          <w:szCs w:val="28"/>
          <w:lang w:val="uk-UA"/>
        </w:rPr>
        <w:t>……</w:t>
      </w:r>
      <w:r w:rsidR="00BD62CD">
        <w:rPr>
          <w:rFonts w:ascii="Times New Roman" w:hAnsi="Times New Roman" w:cs="Times New Roman"/>
          <w:color w:val="000000"/>
          <w:sz w:val="28"/>
          <w:szCs w:val="28"/>
          <w:lang w:val="uk-UA"/>
        </w:rPr>
        <w:t>……..</w:t>
      </w:r>
      <w:r w:rsidRPr="00E03D0C">
        <w:rPr>
          <w:rFonts w:ascii="Times New Roman" w:hAnsi="Times New Roman" w:cs="Times New Roman"/>
          <w:color w:val="000000"/>
          <w:sz w:val="28"/>
          <w:szCs w:val="28"/>
          <w:lang w:val="uk-UA"/>
        </w:rPr>
        <w:t>.</w:t>
      </w:r>
      <w:r w:rsidR="00B64119" w:rsidRPr="00E03D0C">
        <w:rPr>
          <w:rFonts w:ascii="Times New Roman" w:hAnsi="Times New Roman" w:cs="Times New Roman"/>
          <w:color w:val="000000"/>
          <w:sz w:val="28"/>
          <w:szCs w:val="28"/>
          <w:lang w:val="uk-UA"/>
        </w:rPr>
        <w:t>…..</w:t>
      </w:r>
      <w:r w:rsidR="000E631E" w:rsidRPr="00E03D0C">
        <w:rPr>
          <w:rFonts w:ascii="Times New Roman" w:hAnsi="Times New Roman" w:cs="Times New Roman"/>
          <w:color w:val="000000"/>
          <w:sz w:val="28"/>
          <w:szCs w:val="28"/>
          <w:lang w:val="uk-UA"/>
        </w:rPr>
        <w:t>.7</w:t>
      </w:r>
      <w:r w:rsidR="00AD2C4A">
        <w:rPr>
          <w:rFonts w:ascii="Times New Roman" w:hAnsi="Times New Roman" w:cs="Times New Roman"/>
          <w:color w:val="000000"/>
          <w:sz w:val="28"/>
          <w:szCs w:val="28"/>
          <w:lang w:val="uk-UA"/>
        </w:rPr>
        <w:t>7</w:t>
      </w:r>
    </w:p>
    <w:p w:rsidR="00510BC2" w:rsidRDefault="0023551B" w:rsidP="00BD62CD">
      <w:pPr>
        <w:autoSpaceDE w:val="0"/>
        <w:autoSpaceDN w:val="0"/>
        <w:adjustRightInd w:val="0"/>
        <w:spacing w:after="0" w:line="360" w:lineRule="auto"/>
        <w:jc w:val="both"/>
        <w:rPr>
          <w:rFonts w:ascii="Times New Roman" w:hAnsi="Times New Roman" w:cs="Times New Roman"/>
          <w:color w:val="000000"/>
          <w:sz w:val="28"/>
          <w:szCs w:val="28"/>
          <w:lang w:val="uk-UA"/>
        </w:rPr>
      </w:pPr>
      <w:r w:rsidRPr="00E03D0C">
        <w:rPr>
          <w:rFonts w:ascii="Times New Roman" w:hAnsi="Times New Roman" w:cs="Times New Roman"/>
          <w:color w:val="000000"/>
          <w:sz w:val="28"/>
          <w:szCs w:val="28"/>
          <w:lang w:val="uk-UA"/>
        </w:rPr>
        <w:t xml:space="preserve">4.2 </w:t>
      </w:r>
      <w:r w:rsidR="00510BC2" w:rsidRPr="00E03D0C">
        <w:rPr>
          <w:rFonts w:ascii="Times New Roman" w:hAnsi="Times New Roman" w:cs="Times New Roman"/>
          <w:color w:val="000000"/>
          <w:sz w:val="28"/>
          <w:szCs w:val="28"/>
          <w:lang w:val="uk-UA"/>
        </w:rPr>
        <w:t>Динаміка показників функц</w:t>
      </w:r>
      <w:r w:rsidR="000E631E" w:rsidRPr="00E03D0C">
        <w:rPr>
          <w:rFonts w:ascii="Times New Roman" w:hAnsi="Times New Roman" w:cs="Times New Roman"/>
          <w:color w:val="000000"/>
          <w:sz w:val="28"/>
          <w:szCs w:val="28"/>
          <w:lang w:val="uk-UA"/>
        </w:rPr>
        <w:t>іональних досліджень………</w:t>
      </w:r>
      <w:r w:rsidRPr="00E03D0C">
        <w:rPr>
          <w:rFonts w:ascii="Times New Roman" w:hAnsi="Times New Roman" w:cs="Times New Roman"/>
          <w:color w:val="000000"/>
          <w:sz w:val="28"/>
          <w:szCs w:val="28"/>
          <w:lang w:val="uk-UA"/>
        </w:rPr>
        <w:t>…</w:t>
      </w:r>
      <w:r w:rsidR="007A7839">
        <w:rPr>
          <w:rFonts w:ascii="Times New Roman" w:hAnsi="Times New Roman" w:cs="Times New Roman"/>
          <w:color w:val="000000"/>
          <w:sz w:val="28"/>
          <w:szCs w:val="28"/>
          <w:lang w:val="uk-UA"/>
        </w:rPr>
        <w:t>…..</w:t>
      </w:r>
      <w:r w:rsidR="00BD62CD">
        <w:rPr>
          <w:rFonts w:ascii="Times New Roman" w:hAnsi="Times New Roman" w:cs="Times New Roman"/>
          <w:color w:val="000000"/>
          <w:sz w:val="28"/>
          <w:szCs w:val="28"/>
          <w:lang w:val="uk-UA"/>
        </w:rPr>
        <w:t>……..</w:t>
      </w:r>
      <w:r w:rsidRPr="00E03D0C">
        <w:rPr>
          <w:rFonts w:ascii="Times New Roman" w:hAnsi="Times New Roman" w:cs="Times New Roman"/>
          <w:color w:val="000000"/>
          <w:sz w:val="28"/>
          <w:szCs w:val="28"/>
          <w:lang w:val="uk-UA"/>
        </w:rPr>
        <w:t>….</w:t>
      </w:r>
      <w:r w:rsidR="00B64119" w:rsidRPr="00E03D0C">
        <w:rPr>
          <w:rFonts w:ascii="Times New Roman" w:hAnsi="Times New Roman" w:cs="Times New Roman"/>
          <w:color w:val="000000"/>
          <w:sz w:val="28"/>
          <w:szCs w:val="28"/>
          <w:lang w:val="uk-UA"/>
        </w:rPr>
        <w:t>…</w:t>
      </w:r>
      <w:r w:rsidR="00AD2C4A">
        <w:rPr>
          <w:rFonts w:ascii="Times New Roman" w:hAnsi="Times New Roman" w:cs="Times New Roman"/>
          <w:color w:val="000000"/>
          <w:sz w:val="28"/>
          <w:szCs w:val="28"/>
          <w:lang w:val="uk-UA"/>
        </w:rPr>
        <w:t>..</w:t>
      </w:r>
      <w:r w:rsidR="00B64119" w:rsidRPr="00E03D0C">
        <w:rPr>
          <w:rFonts w:ascii="Times New Roman" w:hAnsi="Times New Roman" w:cs="Times New Roman"/>
          <w:color w:val="000000"/>
          <w:sz w:val="28"/>
          <w:szCs w:val="28"/>
          <w:lang w:val="uk-UA"/>
        </w:rPr>
        <w:t>...</w:t>
      </w:r>
      <w:r w:rsidR="00AD2C4A">
        <w:rPr>
          <w:rFonts w:ascii="Times New Roman" w:hAnsi="Times New Roman" w:cs="Times New Roman"/>
          <w:color w:val="000000"/>
          <w:sz w:val="28"/>
          <w:szCs w:val="28"/>
          <w:lang w:val="uk-UA"/>
        </w:rPr>
        <w:t>81</w:t>
      </w:r>
    </w:p>
    <w:p w:rsidR="0039165B" w:rsidRDefault="0039165B" w:rsidP="00E9406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4.2.1 Показники </w:t>
      </w:r>
      <w:r w:rsidR="007A7839">
        <w:rPr>
          <w:rFonts w:ascii="Times New Roman" w:hAnsi="Times New Roman" w:cs="Times New Roman"/>
          <w:sz w:val="28"/>
          <w:szCs w:val="28"/>
          <w:lang w:val="uk-UA"/>
        </w:rPr>
        <w:t>електрокардіографії</w:t>
      </w:r>
      <w:r w:rsidR="00475EB0">
        <w:rPr>
          <w:rFonts w:ascii="Times New Roman" w:hAnsi="Times New Roman" w:cs="Times New Roman"/>
          <w:sz w:val="28"/>
          <w:szCs w:val="28"/>
          <w:lang w:val="uk-UA"/>
        </w:rPr>
        <w:t>……………………………………</w:t>
      </w:r>
      <w:r w:rsidR="00AD2C4A">
        <w:rPr>
          <w:rFonts w:ascii="Times New Roman" w:hAnsi="Times New Roman" w:cs="Times New Roman"/>
          <w:sz w:val="28"/>
          <w:szCs w:val="28"/>
          <w:lang w:val="uk-UA"/>
        </w:rPr>
        <w:t>……</w:t>
      </w:r>
      <w:r w:rsidR="00475EB0">
        <w:rPr>
          <w:rFonts w:ascii="Times New Roman" w:hAnsi="Times New Roman" w:cs="Times New Roman"/>
          <w:sz w:val="28"/>
          <w:szCs w:val="28"/>
          <w:lang w:val="uk-UA"/>
        </w:rPr>
        <w:t>..</w:t>
      </w:r>
      <w:r w:rsidR="00AD2C4A">
        <w:rPr>
          <w:rFonts w:ascii="Times New Roman" w:hAnsi="Times New Roman" w:cs="Times New Roman"/>
          <w:sz w:val="28"/>
          <w:szCs w:val="28"/>
          <w:lang w:val="uk-UA"/>
        </w:rPr>
        <w:t>81</w:t>
      </w:r>
    </w:p>
    <w:p w:rsidR="0039165B" w:rsidRDefault="00183F98" w:rsidP="00E9406A">
      <w:pPr>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4.2.2 Показники ультразвукового дослідження серця</w:t>
      </w:r>
      <w:r w:rsidR="00475EB0">
        <w:rPr>
          <w:rFonts w:ascii="Times New Roman" w:hAnsi="Times New Roman" w:cs="Times New Roman"/>
          <w:sz w:val="28"/>
          <w:szCs w:val="28"/>
          <w:lang w:val="uk-UA"/>
        </w:rPr>
        <w:t>…………………</w:t>
      </w:r>
      <w:r w:rsidR="00AD2C4A">
        <w:rPr>
          <w:rFonts w:ascii="Times New Roman" w:hAnsi="Times New Roman" w:cs="Times New Roman"/>
          <w:sz w:val="28"/>
          <w:szCs w:val="28"/>
          <w:lang w:val="uk-UA"/>
        </w:rPr>
        <w:t>…..</w:t>
      </w:r>
      <w:r w:rsidR="00475EB0">
        <w:rPr>
          <w:rFonts w:ascii="Times New Roman" w:hAnsi="Times New Roman" w:cs="Times New Roman"/>
          <w:sz w:val="28"/>
          <w:szCs w:val="28"/>
          <w:lang w:val="uk-UA"/>
        </w:rPr>
        <w:t>….</w:t>
      </w:r>
      <w:r w:rsidR="00AD2C4A">
        <w:rPr>
          <w:rFonts w:ascii="Times New Roman" w:hAnsi="Times New Roman" w:cs="Times New Roman"/>
          <w:sz w:val="28"/>
          <w:szCs w:val="28"/>
          <w:lang w:val="uk-UA"/>
        </w:rPr>
        <w:t>83</w:t>
      </w:r>
    </w:p>
    <w:p w:rsidR="00183F98" w:rsidRPr="00183F98" w:rsidRDefault="00183F98" w:rsidP="00E9406A">
      <w:pPr>
        <w:pStyle w:val="a9"/>
        <w:spacing w:before="0"/>
        <w:ind w:firstLine="567"/>
        <w:rPr>
          <w:lang w:val="uk-UA"/>
        </w:rPr>
      </w:pPr>
      <w:r>
        <w:rPr>
          <w:lang w:val="uk-UA"/>
        </w:rPr>
        <w:t>4.2.3 Показники ультразвукового дослідження черевної порожнини</w:t>
      </w:r>
      <w:r w:rsidR="00AD2C4A">
        <w:rPr>
          <w:lang w:val="uk-UA"/>
        </w:rPr>
        <w:t>………85</w:t>
      </w:r>
    </w:p>
    <w:p w:rsidR="00510BC2" w:rsidRPr="00E03D0C" w:rsidRDefault="0023551B" w:rsidP="00BD62CD">
      <w:pPr>
        <w:autoSpaceDE w:val="0"/>
        <w:autoSpaceDN w:val="0"/>
        <w:adjustRightInd w:val="0"/>
        <w:spacing w:after="0" w:line="360" w:lineRule="auto"/>
        <w:jc w:val="both"/>
        <w:rPr>
          <w:rFonts w:ascii="Times New Roman" w:hAnsi="Times New Roman" w:cs="Times New Roman"/>
          <w:color w:val="000000"/>
          <w:sz w:val="28"/>
          <w:szCs w:val="28"/>
          <w:lang w:val="uk-UA"/>
        </w:rPr>
      </w:pPr>
      <w:r w:rsidRPr="00E03D0C">
        <w:rPr>
          <w:rFonts w:ascii="Times New Roman" w:hAnsi="Times New Roman" w:cs="Times New Roman"/>
          <w:color w:val="000000"/>
          <w:sz w:val="28"/>
          <w:szCs w:val="28"/>
          <w:lang w:val="uk-UA"/>
        </w:rPr>
        <w:t xml:space="preserve">4.3 </w:t>
      </w:r>
      <w:r w:rsidR="00510BC2" w:rsidRPr="00E03D0C">
        <w:rPr>
          <w:rFonts w:ascii="Times New Roman" w:hAnsi="Times New Roman" w:cs="Times New Roman"/>
          <w:color w:val="000000"/>
          <w:sz w:val="28"/>
          <w:szCs w:val="28"/>
          <w:lang w:val="uk-UA"/>
        </w:rPr>
        <w:t>Характеристика показн</w:t>
      </w:r>
      <w:r w:rsidR="0029638E" w:rsidRPr="00E03D0C">
        <w:rPr>
          <w:rFonts w:ascii="Times New Roman" w:hAnsi="Times New Roman" w:cs="Times New Roman"/>
          <w:color w:val="000000"/>
          <w:sz w:val="28"/>
          <w:szCs w:val="28"/>
          <w:lang w:val="uk-UA"/>
        </w:rPr>
        <w:t>иків л</w:t>
      </w:r>
      <w:r w:rsidR="000E631E" w:rsidRPr="00E03D0C">
        <w:rPr>
          <w:rFonts w:ascii="Times New Roman" w:hAnsi="Times New Roman" w:cs="Times New Roman"/>
          <w:color w:val="000000"/>
          <w:sz w:val="28"/>
          <w:szCs w:val="28"/>
          <w:lang w:val="uk-UA"/>
        </w:rPr>
        <w:t>абораторних досліджень……</w:t>
      </w:r>
      <w:r w:rsidR="00B64119" w:rsidRPr="00E03D0C">
        <w:rPr>
          <w:rFonts w:ascii="Times New Roman" w:hAnsi="Times New Roman" w:cs="Times New Roman"/>
          <w:color w:val="000000"/>
          <w:sz w:val="28"/>
          <w:szCs w:val="28"/>
          <w:lang w:val="uk-UA"/>
        </w:rPr>
        <w:t>…</w:t>
      </w:r>
      <w:r w:rsidRPr="00E03D0C">
        <w:rPr>
          <w:rFonts w:ascii="Times New Roman" w:hAnsi="Times New Roman" w:cs="Times New Roman"/>
          <w:color w:val="000000"/>
          <w:sz w:val="28"/>
          <w:szCs w:val="28"/>
          <w:lang w:val="uk-UA"/>
        </w:rPr>
        <w:t>……</w:t>
      </w:r>
      <w:r w:rsidR="00BD62CD">
        <w:rPr>
          <w:rFonts w:ascii="Times New Roman" w:hAnsi="Times New Roman" w:cs="Times New Roman"/>
          <w:color w:val="000000"/>
          <w:sz w:val="28"/>
          <w:szCs w:val="28"/>
          <w:lang w:val="uk-UA"/>
        </w:rPr>
        <w:t>……..</w:t>
      </w:r>
      <w:r w:rsidRPr="00E03D0C">
        <w:rPr>
          <w:rFonts w:ascii="Times New Roman" w:hAnsi="Times New Roman" w:cs="Times New Roman"/>
          <w:color w:val="000000"/>
          <w:sz w:val="28"/>
          <w:szCs w:val="28"/>
          <w:lang w:val="uk-UA"/>
        </w:rPr>
        <w:t>.</w:t>
      </w:r>
      <w:r w:rsidR="00B64119" w:rsidRPr="00E03D0C">
        <w:rPr>
          <w:rFonts w:ascii="Times New Roman" w:hAnsi="Times New Roman" w:cs="Times New Roman"/>
          <w:color w:val="000000"/>
          <w:sz w:val="28"/>
          <w:szCs w:val="28"/>
          <w:lang w:val="uk-UA"/>
        </w:rPr>
        <w:t>…</w:t>
      </w:r>
      <w:r w:rsidR="000E631E" w:rsidRPr="00E03D0C">
        <w:rPr>
          <w:rFonts w:ascii="Times New Roman" w:hAnsi="Times New Roman" w:cs="Times New Roman"/>
          <w:color w:val="000000"/>
          <w:sz w:val="28"/>
          <w:szCs w:val="28"/>
          <w:lang w:val="uk-UA"/>
        </w:rPr>
        <w:t>…8</w:t>
      </w:r>
      <w:r w:rsidR="00AD2C4A">
        <w:rPr>
          <w:rFonts w:ascii="Times New Roman" w:hAnsi="Times New Roman" w:cs="Times New Roman"/>
          <w:color w:val="000000"/>
          <w:sz w:val="28"/>
          <w:szCs w:val="28"/>
          <w:lang w:val="uk-UA"/>
        </w:rPr>
        <w:t>6</w:t>
      </w:r>
    </w:p>
    <w:p w:rsidR="00510BC2" w:rsidRPr="00E03D0C" w:rsidRDefault="0023551B" w:rsidP="00BD62CD">
      <w:pPr>
        <w:autoSpaceDE w:val="0"/>
        <w:autoSpaceDN w:val="0"/>
        <w:adjustRightInd w:val="0"/>
        <w:spacing w:after="0" w:line="360" w:lineRule="auto"/>
        <w:jc w:val="both"/>
        <w:rPr>
          <w:rFonts w:ascii="Times New Roman" w:hAnsi="Times New Roman" w:cs="Times New Roman"/>
          <w:color w:val="000000"/>
          <w:sz w:val="28"/>
          <w:szCs w:val="28"/>
          <w:lang w:val="uk-UA"/>
        </w:rPr>
      </w:pPr>
      <w:r w:rsidRPr="00E03D0C">
        <w:rPr>
          <w:rFonts w:ascii="Times New Roman" w:hAnsi="Times New Roman" w:cs="Times New Roman"/>
          <w:color w:val="000000"/>
          <w:sz w:val="28"/>
          <w:szCs w:val="28"/>
          <w:lang w:val="uk-UA"/>
        </w:rPr>
        <w:t xml:space="preserve">4.4 </w:t>
      </w:r>
      <w:r w:rsidR="00510BC2" w:rsidRPr="00E03D0C">
        <w:rPr>
          <w:rFonts w:ascii="Times New Roman" w:hAnsi="Times New Roman" w:cs="Times New Roman"/>
          <w:color w:val="000000"/>
          <w:sz w:val="28"/>
          <w:szCs w:val="28"/>
          <w:lang w:val="uk-UA"/>
        </w:rPr>
        <w:t>Показники тес</w:t>
      </w:r>
      <w:r w:rsidR="0029638E" w:rsidRPr="00E03D0C">
        <w:rPr>
          <w:rFonts w:ascii="Times New Roman" w:hAnsi="Times New Roman" w:cs="Times New Roman"/>
          <w:color w:val="000000"/>
          <w:sz w:val="28"/>
          <w:szCs w:val="28"/>
          <w:lang w:val="uk-UA"/>
        </w:rPr>
        <w:t>ту</w:t>
      </w:r>
      <w:r w:rsidR="00183F98">
        <w:rPr>
          <w:rFonts w:ascii="Times New Roman" w:hAnsi="Times New Roman" w:cs="Times New Roman"/>
          <w:color w:val="000000"/>
          <w:sz w:val="28"/>
          <w:szCs w:val="28"/>
          <w:lang w:val="uk-UA"/>
        </w:rPr>
        <w:t xml:space="preserve"> з</w:t>
      </w:r>
      <w:r w:rsidR="0029638E" w:rsidRPr="00E03D0C">
        <w:rPr>
          <w:rFonts w:ascii="Times New Roman" w:hAnsi="Times New Roman" w:cs="Times New Roman"/>
          <w:color w:val="000000"/>
          <w:sz w:val="28"/>
          <w:szCs w:val="28"/>
          <w:lang w:val="uk-UA"/>
        </w:rPr>
        <w:t xml:space="preserve"> </w:t>
      </w:r>
      <w:r w:rsidR="00183F98">
        <w:rPr>
          <w:rFonts w:ascii="Times New Roman" w:hAnsi="Times New Roman" w:cs="Times New Roman"/>
          <w:sz w:val="28"/>
          <w:szCs w:val="28"/>
          <w:lang w:val="uk-UA"/>
        </w:rPr>
        <w:t xml:space="preserve">шестихвилинною ходьбою </w:t>
      </w:r>
      <w:r w:rsidR="00183F98">
        <w:rPr>
          <w:rFonts w:ascii="Times New Roman" w:hAnsi="Times New Roman" w:cs="Times New Roman"/>
          <w:color w:val="000000"/>
          <w:sz w:val="28"/>
          <w:szCs w:val="28"/>
          <w:lang w:val="uk-UA"/>
        </w:rPr>
        <w:t>……</w:t>
      </w:r>
      <w:r w:rsidR="000E631E" w:rsidRPr="00E03D0C">
        <w:rPr>
          <w:rFonts w:ascii="Times New Roman" w:hAnsi="Times New Roman" w:cs="Times New Roman"/>
          <w:color w:val="000000"/>
          <w:sz w:val="28"/>
          <w:szCs w:val="28"/>
          <w:lang w:val="uk-UA"/>
        </w:rPr>
        <w:t>…………</w:t>
      </w:r>
      <w:r w:rsidRPr="00E03D0C">
        <w:rPr>
          <w:rFonts w:ascii="Times New Roman" w:hAnsi="Times New Roman" w:cs="Times New Roman"/>
          <w:color w:val="000000"/>
          <w:sz w:val="28"/>
          <w:szCs w:val="28"/>
          <w:lang w:val="uk-UA"/>
        </w:rPr>
        <w:t>……</w:t>
      </w:r>
      <w:r w:rsidR="00BD62CD">
        <w:rPr>
          <w:rFonts w:ascii="Times New Roman" w:hAnsi="Times New Roman" w:cs="Times New Roman"/>
          <w:color w:val="000000"/>
          <w:sz w:val="28"/>
          <w:szCs w:val="28"/>
          <w:lang w:val="uk-UA"/>
        </w:rPr>
        <w:t>……..</w:t>
      </w:r>
      <w:r w:rsidRPr="00E03D0C">
        <w:rPr>
          <w:rFonts w:ascii="Times New Roman" w:hAnsi="Times New Roman" w:cs="Times New Roman"/>
          <w:color w:val="000000"/>
          <w:sz w:val="28"/>
          <w:szCs w:val="28"/>
          <w:lang w:val="uk-UA"/>
        </w:rPr>
        <w:t>.</w:t>
      </w:r>
      <w:r w:rsidR="00B64119" w:rsidRPr="00E03D0C">
        <w:rPr>
          <w:rFonts w:ascii="Times New Roman" w:hAnsi="Times New Roman" w:cs="Times New Roman"/>
          <w:color w:val="000000"/>
          <w:sz w:val="28"/>
          <w:szCs w:val="28"/>
          <w:lang w:val="uk-UA"/>
        </w:rPr>
        <w:t>….</w:t>
      </w:r>
      <w:r w:rsidR="000E631E" w:rsidRPr="00E03D0C">
        <w:rPr>
          <w:rFonts w:ascii="Times New Roman" w:hAnsi="Times New Roman" w:cs="Times New Roman"/>
          <w:color w:val="000000"/>
          <w:sz w:val="28"/>
          <w:szCs w:val="28"/>
          <w:lang w:val="uk-UA"/>
        </w:rPr>
        <w:t>…9</w:t>
      </w:r>
      <w:r w:rsidR="00AD2C4A">
        <w:rPr>
          <w:rFonts w:ascii="Times New Roman" w:hAnsi="Times New Roman" w:cs="Times New Roman"/>
          <w:color w:val="000000"/>
          <w:sz w:val="28"/>
          <w:szCs w:val="28"/>
          <w:lang w:val="uk-UA"/>
        </w:rPr>
        <w:t>2</w:t>
      </w:r>
    </w:p>
    <w:p w:rsidR="00510BC2" w:rsidRPr="00E03D0C" w:rsidRDefault="0023551B" w:rsidP="00BD62CD">
      <w:pPr>
        <w:autoSpaceDE w:val="0"/>
        <w:autoSpaceDN w:val="0"/>
        <w:adjustRightInd w:val="0"/>
        <w:spacing w:after="0" w:line="360" w:lineRule="auto"/>
        <w:jc w:val="both"/>
        <w:rPr>
          <w:rFonts w:ascii="Times New Roman" w:hAnsi="Times New Roman" w:cs="Times New Roman"/>
          <w:color w:val="000000"/>
          <w:sz w:val="28"/>
          <w:szCs w:val="28"/>
          <w:lang w:val="uk-UA"/>
        </w:rPr>
      </w:pPr>
      <w:r w:rsidRPr="00E03D0C">
        <w:rPr>
          <w:rFonts w:ascii="Times New Roman" w:hAnsi="Times New Roman" w:cs="Times New Roman"/>
          <w:color w:val="000000"/>
          <w:sz w:val="28"/>
          <w:szCs w:val="28"/>
          <w:lang w:val="uk-UA"/>
        </w:rPr>
        <w:t xml:space="preserve">4.5 </w:t>
      </w:r>
      <w:r w:rsidR="00510BC2" w:rsidRPr="00E03D0C">
        <w:rPr>
          <w:rFonts w:ascii="Times New Roman" w:hAnsi="Times New Roman" w:cs="Times New Roman"/>
          <w:color w:val="000000"/>
          <w:sz w:val="28"/>
          <w:szCs w:val="28"/>
          <w:lang w:val="uk-UA"/>
        </w:rPr>
        <w:t>Показник</w:t>
      </w:r>
      <w:r w:rsidR="0029638E" w:rsidRPr="00E03D0C">
        <w:rPr>
          <w:rFonts w:ascii="Times New Roman" w:hAnsi="Times New Roman" w:cs="Times New Roman"/>
          <w:color w:val="000000"/>
          <w:sz w:val="28"/>
          <w:szCs w:val="28"/>
          <w:lang w:val="uk-UA"/>
        </w:rPr>
        <w:t>и яко</w:t>
      </w:r>
      <w:r w:rsidR="000E631E" w:rsidRPr="00E03D0C">
        <w:rPr>
          <w:rFonts w:ascii="Times New Roman" w:hAnsi="Times New Roman" w:cs="Times New Roman"/>
          <w:color w:val="000000"/>
          <w:sz w:val="28"/>
          <w:szCs w:val="28"/>
          <w:lang w:val="uk-UA"/>
        </w:rPr>
        <w:t>сті життя…………………………………………</w:t>
      </w:r>
      <w:r w:rsidRPr="00E03D0C">
        <w:rPr>
          <w:rFonts w:ascii="Times New Roman" w:hAnsi="Times New Roman" w:cs="Times New Roman"/>
          <w:color w:val="000000"/>
          <w:sz w:val="28"/>
          <w:szCs w:val="28"/>
          <w:lang w:val="uk-UA"/>
        </w:rPr>
        <w:t>…</w:t>
      </w:r>
      <w:r w:rsidR="00BD62CD">
        <w:rPr>
          <w:rFonts w:ascii="Times New Roman" w:hAnsi="Times New Roman" w:cs="Times New Roman"/>
          <w:color w:val="000000"/>
          <w:sz w:val="28"/>
          <w:szCs w:val="28"/>
          <w:lang w:val="uk-UA"/>
        </w:rPr>
        <w:t>……...</w:t>
      </w:r>
      <w:r w:rsidRPr="00E03D0C">
        <w:rPr>
          <w:rFonts w:ascii="Times New Roman" w:hAnsi="Times New Roman" w:cs="Times New Roman"/>
          <w:color w:val="000000"/>
          <w:sz w:val="28"/>
          <w:szCs w:val="28"/>
          <w:lang w:val="uk-UA"/>
        </w:rPr>
        <w:t>…</w:t>
      </w:r>
      <w:r w:rsidR="00B64119" w:rsidRPr="00E03D0C">
        <w:rPr>
          <w:rFonts w:ascii="Times New Roman" w:hAnsi="Times New Roman" w:cs="Times New Roman"/>
          <w:color w:val="000000"/>
          <w:sz w:val="28"/>
          <w:szCs w:val="28"/>
          <w:lang w:val="uk-UA"/>
        </w:rPr>
        <w:t>…..</w:t>
      </w:r>
      <w:r w:rsidR="000E631E" w:rsidRPr="00E03D0C">
        <w:rPr>
          <w:rFonts w:ascii="Times New Roman" w:hAnsi="Times New Roman" w:cs="Times New Roman"/>
          <w:color w:val="000000"/>
          <w:sz w:val="28"/>
          <w:szCs w:val="28"/>
          <w:lang w:val="uk-UA"/>
        </w:rPr>
        <w:t>.9</w:t>
      </w:r>
      <w:r w:rsidR="00AD2C4A">
        <w:rPr>
          <w:rFonts w:ascii="Times New Roman" w:hAnsi="Times New Roman" w:cs="Times New Roman"/>
          <w:color w:val="000000"/>
          <w:sz w:val="28"/>
          <w:szCs w:val="28"/>
          <w:lang w:val="uk-UA"/>
        </w:rPr>
        <w:t>3</w:t>
      </w:r>
    </w:p>
    <w:p w:rsidR="00BE5455" w:rsidRPr="00E03D0C" w:rsidRDefault="0023551B" w:rsidP="00BD62CD">
      <w:pPr>
        <w:autoSpaceDE w:val="0"/>
        <w:autoSpaceDN w:val="0"/>
        <w:adjustRightInd w:val="0"/>
        <w:spacing w:after="0" w:line="360" w:lineRule="auto"/>
        <w:jc w:val="both"/>
        <w:rPr>
          <w:rFonts w:ascii="Times New Roman" w:hAnsi="Times New Roman" w:cs="Times New Roman"/>
          <w:color w:val="000000"/>
          <w:sz w:val="28"/>
          <w:szCs w:val="28"/>
          <w:lang w:val="uk-UA"/>
        </w:rPr>
      </w:pPr>
      <w:r w:rsidRPr="00E03D0C">
        <w:rPr>
          <w:rFonts w:ascii="Times New Roman" w:hAnsi="Times New Roman" w:cs="Times New Roman"/>
          <w:color w:val="000000"/>
          <w:sz w:val="28"/>
          <w:szCs w:val="28"/>
          <w:lang w:val="uk-UA"/>
        </w:rPr>
        <w:t>4.</w:t>
      </w:r>
      <w:r w:rsidRPr="001176DC">
        <w:rPr>
          <w:rFonts w:ascii="Times New Roman" w:hAnsi="Times New Roman" w:cs="Times New Roman"/>
          <w:color w:val="000000"/>
          <w:sz w:val="28"/>
          <w:szCs w:val="28"/>
          <w:lang w:val="uk-UA"/>
        </w:rPr>
        <w:t xml:space="preserve">6 </w:t>
      </w:r>
      <w:r w:rsidR="001176DC" w:rsidRPr="001176DC">
        <w:rPr>
          <w:rFonts w:ascii="Times New Roman" w:hAnsi="Times New Roman" w:cs="Times New Roman"/>
          <w:iCs/>
          <w:color w:val="000000"/>
          <w:sz w:val="28"/>
          <w:szCs w:val="28"/>
          <w:lang w:val="uk-UA"/>
        </w:rPr>
        <w:t>Безпосередня ефективність лікування</w:t>
      </w:r>
      <w:r w:rsidR="001176DC" w:rsidRPr="001176DC">
        <w:rPr>
          <w:rFonts w:ascii="Times New Roman" w:hAnsi="Times New Roman" w:cs="Times New Roman"/>
          <w:sz w:val="28"/>
          <w:szCs w:val="28"/>
          <w:lang w:val="uk-UA"/>
        </w:rPr>
        <w:t xml:space="preserve"> та </w:t>
      </w:r>
      <w:r w:rsidR="001176DC">
        <w:rPr>
          <w:rFonts w:ascii="Times New Roman" w:hAnsi="Times New Roman" w:cs="Times New Roman"/>
          <w:color w:val="000000"/>
          <w:sz w:val="28"/>
          <w:szCs w:val="28"/>
          <w:lang w:val="uk-UA"/>
        </w:rPr>
        <w:t>в</w:t>
      </w:r>
      <w:r w:rsidR="00BE5455" w:rsidRPr="001176DC">
        <w:rPr>
          <w:rFonts w:ascii="Times New Roman" w:hAnsi="Times New Roman" w:cs="Times New Roman"/>
          <w:color w:val="000000"/>
          <w:sz w:val="28"/>
          <w:szCs w:val="28"/>
          <w:lang w:val="uk-UA"/>
        </w:rPr>
        <w:t>іддалені</w:t>
      </w:r>
      <w:r w:rsidR="001176DC">
        <w:rPr>
          <w:rFonts w:ascii="Times New Roman" w:hAnsi="Times New Roman" w:cs="Times New Roman"/>
          <w:color w:val="000000"/>
          <w:sz w:val="28"/>
          <w:szCs w:val="28"/>
          <w:lang w:val="uk-UA"/>
        </w:rPr>
        <w:t xml:space="preserve"> результати………….</w:t>
      </w:r>
      <w:r w:rsidR="00BD62CD">
        <w:rPr>
          <w:rFonts w:ascii="Times New Roman" w:hAnsi="Times New Roman" w:cs="Times New Roman"/>
          <w:color w:val="000000"/>
          <w:sz w:val="28"/>
          <w:szCs w:val="28"/>
          <w:lang w:val="uk-UA"/>
        </w:rPr>
        <w:t>.</w:t>
      </w:r>
      <w:r w:rsidR="00BE5455" w:rsidRPr="00E03D0C">
        <w:rPr>
          <w:rFonts w:ascii="Times New Roman" w:hAnsi="Times New Roman" w:cs="Times New Roman"/>
          <w:color w:val="000000"/>
          <w:sz w:val="28"/>
          <w:szCs w:val="28"/>
          <w:lang w:val="uk-UA"/>
        </w:rPr>
        <w:t>……9</w:t>
      </w:r>
      <w:r w:rsidR="00061913">
        <w:rPr>
          <w:rFonts w:ascii="Times New Roman" w:hAnsi="Times New Roman" w:cs="Times New Roman"/>
          <w:color w:val="000000"/>
          <w:sz w:val="28"/>
          <w:szCs w:val="28"/>
          <w:lang w:val="uk-UA"/>
        </w:rPr>
        <w:t>4</w:t>
      </w:r>
    </w:p>
    <w:p w:rsidR="00510BC2" w:rsidRPr="00E03D0C" w:rsidRDefault="00510BC2" w:rsidP="00BD62CD">
      <w:pPr>
        <w:autoSpaceDE w:val="0"/>
        <w:autoSpaceDN w:val="0"/>
        <w:adjustRightInd w:val="0"/>
        <w:spacing w:after="0" w:line="360" w:lineRule="auto"/>
        <w:jc w:val="both"/>
        <w:rPr>
          <w:rFonts w:ascii="Times New Roman" w:hAnsi="Times New Roman" w:cs="Times New Roman"/>
          <w:color w:val="000000"/>
          <w:sz w:val="28"/>
          <w:szCs w:val="28"/>
          <w:lang w:val="uk-UA"/>
        </w:rPr>
      </w:pPr>
      <w:r w:rsidRPr="00E03D0C">
        <w:rPr>
          <w:rFonts w:ascii="Times New Roman" w:hAnsi="Times New Roman" w:cs="Times New Roman"/>
          <w:color w:val="000000"/>
          <w:sz w:val="28"/>
          <w:szCs w:val="28"/>
          <w:lang w:val="uk-UA"/>
        </w:rPr>
        <w:t xml:space="preserve">Розділ 5 Ефективність призначення </w:t>
      </w:r>
      <w:r w:rsidR="00BD62CD">
        <w:rPr>
          <w:rFonts w:ascii="Times New Roman" w:hAnsi="Times New Roman" w:cs="Times New Roman"/>
          <w:color w:val="000000"/>
          <w:sz w:val="28"/>
          <w:szCs w:val="28"/>
          <w:lang w:val="uk-UA"/>
        </w:rPr>
        <w:t>антагоністів кальцію</w:t>
      </w:r>
      <w:r w:rsidRPr="00E03D0C">
        <w:rPr>
          <w:rFonts w:ascii="Times New Roman" w:hAnsi="Times New Roman" w:cs="Times New Roman"/>
          <w:color w:val="000000"/>
          <w:sz w:val="28"/>
          <w:szCs w:val="28"/>
          <w:lang w:val="uk-UA"/>
        </w:rPr>
        <w:t xml:space="preserve"> у лікуванні хворих на </w:t>
      </w:r>
      <w:r w:rsidR="00183F98" w:rsidRPr="00E03D0C">
        <w:rPr>
          <w:rFonts w:ascii="Times New Roman" w:hAnsi="Times New Roman" w:cs="Times New Roman"/>
          <w:color w:val="000000"/>
          <w:sz w:val="28"/>
          <w:szCs w:val="28"/>
          <w:lang w:val="uk-UA"/>
        </w:rPr>
        <w:t xml:space="preserve">на </w:t>
      </w:r>
      <w:r w:rsidR="00183F98">
        <w:rPr>
          <w:rFonts w:ascii="Times New Roman" w:hAnsi="Times New Roman" w:cs="Times New Roman"/>
          <w:color w:val="000000"/>
          <w:sz w:val="28"/>
          <w:szCs w:val="28"/>
          <w:lang w:val="uk-UA"/>
        </w:rPr>
        <w:t>ішемічну хворобу серця</w:t>
      </w:r>
      <w:r w:rsidR="00183F98" w:rsidRPr="00E03D0C">
        <w:rPr>
          <w:rFonts w:ascii="Times New Roman" w:hAnsi="Times New Roman" w:cs="Times New Roman"/>
          <w:color w:val="000000"/>
          <w:sz w:val="28"/>
          <w:szCs w:val="28"/>
          <w:lang w:val="uk-UA"/>
        </w:rPr>
        <w:t xml:space="preserve"> у сполученні з </w:t>
      </w:r>
      <w:r w:rsidR="00183F98">
        <w:rPr>
          <w:rFonts w:ascii="Times New Roman" w:hAnsi="Times New Roman" w:cs="Times New Roman"/>
          <w:color w:val="000000"/>
          <w:sz w:val="28"/>
          <w:szCs w:val="28"/>
          <w:lang w:val="uk-UA"/>
        </w:rPr>
        <w:t>артеріальною</w:t>
      </w:r>
      <w:r w:rsidR="00183F98" w:rsidRPr="00833841">
        <w:rPr>
          <w:rFonts w:ascii="Times New Roman" w:hAnsi="Times New Roman" w:cs="Times New Roman"/>
          <w:color w:val="000000"/>
          <w:sz w:val="28"/>
          <w:szCs w:val="28"/>
          <w:lang w:val="uk-UA"/>
        </w:rPr>
        <w:t xml:space="preserve"> </w:t>
      </w:r>
      <w:r w:rsidR="00183F98">
        <w:rPr>
          <w:rFonts w:ascii="Times New Roman" w:hAnsi="Times New Roman" w:cs="Times New Roman"/>
          <w:color w:val="000000"/>
          <w:sz w:val="28"/>
          <w:szCs w:val="28"/>
          <w:lang w:val="uk-UA"/>
        </w:rPr>
        <w:t>та легеневою гіпертензіями</w:t>
      </w:r>
      <w:r w:rsidR="00183F98" w:rsidRPr="00E03D0C">
        <w:rPr>
          <w:rFonts w:ascii="Times New Roman" w:hAnsi="Times New Roman" w:cs="Times New Roman"/>
          <w:color w:val="000000"/>
          <w:sz w:val="28"/>
          <w:szCs w:val="28"/>
          <w:lang w:val="uk-UA"/>
        </w:rPr>
        <w:t xml:space="preserve">, ускладнених </w:t>
      </w:r>
      <w:r w:rsidR="00183F98">
        <w:rPr>
          <w:rFonts w:ascii="Times New Roman" w:hAnsi="Times New Roman" w:cs="Times New Roman"/>
          <w:color w:val="000000"/>
          <w:sz w:val="28"/>
          <w:szCs w:val="28"/>
          <w:lang w:val="uk-UA"/>
        </w:rPr>
        <w:t>хронічною серцевою недостатністю</w:t>
      </w:r>
      <w:r w:rsidR="00183F98" w:rsidRPr="00E03D0C">
        <w:rPr>
          <w:rFonts w:ascii="Times New Roman" w:hAnsi="Times New Roman" w:cs="Times New Roman"/>
          <w:color w:val="000000"/>
          <w:sz w:val="28"/>
          <w:szCs w:val="28"/>
          <w:lang w:val="uk-UA"/>
        </w:rPr>
        <w:t xml:space="preserve"> </w:t>
      </w:r>
      <w:r w:rsidR="00386F77">
        <w:rPr>
          <w:rFonts w:ascii="Times New Roman" w:hAnsi="Times New Roman" w:cs="Times New Roman"/>
          <w:color w:val="000000"/>
          <w:sz w:val="28"/>
          <w:szCs w:val="28"/>
          <w:lang w:val="uk-UA"/>
        </w:rPr>
        <w:t>ІІ</w:t>
      </w:r>
      <w:r w:rsidRPr="00E03D0C">
        <w:rPr>
          <w:rFonts w:ascii="Times New Roman" w:hAnsi="Times New Roman" w:cs="Times New Roman"/>
          <w:color w:val="000000"/>
          <w:sz w:val="28"/>
          <w:szCs w:val="28"/>
          <w:lang w:val="uk-UA"/>
        </w:rPr>
        <w:t xml:space="preserve">А та </w:t>
      </w:r>
      <w:r w:rsidR="00386F77">
        <w:rPr>
          <w:rFonts w:ascii="Times New Roman" w:hAnsi="Times New Roman" w:cs="Times New Roman"/>
          <w:color w:val="000000"/>
          <w:sz w:val="28"/>
          <w:szCs w:val="28"/>
          <w:lang w:val="uk-UA"/>
        </w:rPr>
        <w:t>ІІ</w:t>
      </w:r>
      <w:r w:rsidRPr="00E03D0C">
        <w:rPr>
          <w:rFonts w:ascii="Times New Roman" w:hAnsi="Times New Roman" w:cs="Times New Roman"/>
          <w:color w:val="000000"/>
          <w:sz w:val="28"/>
          <w:szCs w:val="28"/>
          <w:lang w:val="uk-UA"/>
        </w:rPr>
        <w:t>Б</w:t>
      </w:r>
      <w:r w:rsidR="001049B6">
        <w:rPr>
          <w:rFonts w:ascii="Times New Roman" w:hAnsi="Times New Roman" w:cs="Times New Roman"/>
          <w:color w:val="000000"/>
          <w:sz w:val="28"/>
          <w:szCs w:val="28"/>
          <w:lang w:val="uk-UA"/>
        </w:rPr>
        <w:t>…</w:t>
      </w:r>
      <w:r w:rsidR="00D07702" w:rsidRPr="00E03D0C">
        <w:rPr>
          <w:rFonts w:ascii="Times New Roman" w:hAnsi="Times New Roman" w:cs="Times New Roman"/>
          <w:color w:val="000000"/>
          <w:sz w:val="28"/>
          <w:szCs w:val="28"/>
          <w:lang w:val="uk-UA"/>
        </w:rPr>
        <w:t>………</w:t>
      </w:r>
      <w:r w:rsidR="00183F98">
        <w:rPr>
          <w:rFonts w:ascii="Times New Roman" w:hAnsi="Times New Roman" w:cs="Times New Roman"/>
          <w:color w:val="000000"/>
          <w:sz w:val="28"/>
          <w:szCs w:val="28"/>
          <w:lang w:val="uk-UA"/>
        </w:rPr>
        <w:t>……</w:t>
      </w:r>
      <w:r w:rsidR="001049B6">
        <w:rPr>
          <w:rFonts w:ascii="Times New Roman" w:hAnsi="Times New Roman" w:cs="Times New Roman"/>
          <w:color w:val="000000"/>
          <w:sz w:val="28"/>
          <w:szCs w:val="28"/>
          <w:lang w:val="uk-UA"/>
        </w:rPr>
        <w:t>.</w:t>
      </w:r>
      <w:r w:rsidR="0023551B" w:rsidRPr="00E03D0C">
        <w:rPr>
          <w:rFonts w:ascii="Times New Roman" w:hAnsi="Times New Roman" w:cs="Times New Roman"/>
          <w:color w:val="000000"/>
          <w:sz w:val="28"/>
          <w:szCs w:val="28"/>
          <w:lang w:val="uk-UA"/>
        </w:rPr>
        <w:t>..</w:t>
      </w:r>
      <w:r w:rsidR="00B64119" w:rsidRPr="00E03D0C">
        <w:rPr>
          <w:rFonts w:ascii="Times New Roman" w:hAnsi="Times New Roman" w:cs="Times New Roman"/>
          <w:color w:val="000000"/>
          <w:sz w:val="28"/>
          <w:szCs w:val="28"/>
          <w:lang w:val="uk-UA"/>
        </w:rPr>
        <w:t>…</w:t>
      </w:r>
      <w:r w:rsidR="00AD2C4A">
        <w:rPr>
          <w:rFonts w:ascii="Times New Roman" w:hAnsi="Times New Roman" w:cs="Times New Roman"/>
          <w:color w:val="000000"/>
          <w:sz w:val="28"/>
          <w:szCs w:val="28"/>
          <w:lang w:val="uk-UA"/>
        </w:rPr>
        <w:t>…</w:t>
      </w:r>
      <w:r w:rsidR="0029638E" w:rsidRPr="00E03D0C">
        <w:rPr>
          <w:rFonts w:ascii="Times New Roman" w:hAnsi="Times New Roman" w:cs="Times New Roman"/>
          <w:color w:val="000000"/>
          <w:sz w:val="28"/>
          <w:szCs w:val="28"/>
          <w:lang w:val="uk-UA"/>
        </w:rPr>
        <w:t>.</w:t>
      </w:r>
      <w:r w:rsidR="000E631E" w:rsidRPr="00E03D0C">
        <w:rPr>
          <w:rFonts w:ascii="Times New Roman" w:hAnsi="Times New Roman" w:cs="Times New Roman"/>
          <w:color w:val="000000"/>
          <w:sz w:val="28"/>
          <w:szCs w:val="28"/>
          <w:lang w:val="uk-UA"/>
        </w:rPr>
        <w:t>9</w:t>
      </w:r>
      <w:r w:rsidR="00AD2C4A">
        <w:rPr>
          <w:rFonts w:ascii="Times New Roman" w:hAnsi="Times New Roman" w:cs="Times New Roman"/>
          <w:color w:val="000000"/>
          <w:sz w:val="28"/>
          <w:szCs w:val="28"/>
          <w:lang w:val="uk-UA"/>
        </w:rPr>
        <w:t>8</w:t>
      </w:r>
    </w:p>
    <w:p w:rsidR="00D07702" w:rsidRPr="00E03D0C" w:rsidRDefault="0023551B" w:rsidP="00BD62CD">
      <w:pPr>
        <w:autoSpaceDE w:val="0"/>
        <w:autoSpaceDN w:val="0"/>
        <w:adjustRightInd w:val="0"/>
        <w:spacing w:after="0" w:line="360" w:lineRule="auto"/>
        <w:jc w:val="both"/>
        <w:rPr>
          <w:rFonts w:ascii="Times New Roman" w:hAnsi="Times New Roman" w:cs="Times New Roman"/>
          <w:color w:val="000000"/>
          <w:sz w:val="28"/>
          <w:szCs w:val="28"/>
          <w:lang w:val="uk-UA"/>
        </w:rPr>
      </w:pPr>
      <w:r w:rsidRPr="00E03D0C">
        <w:rPr>
          <w:rFonts w:ascii="Times New Roman" w:hAnsi="Times New Roman" w:cs="Times New Roman"/>
          <w:color w:val="000000"/>
          <w:sz w:val="28"/>
          <w:szCs w:val="28"/>
          <w:lang w:val="uk-UA"/>
        </w:rPr>
        <w:t xml:space="preserve">5.1 </w:t>
      </w:r>
      <w:r w:rsidR="00183F98">
        <w:rPr>
          <w:rFonts w:ascii="Times New Roman" w:hAnsi="Times New Roman" w:cs="Times New Roman"/>
          <w:color w:val="000000"/>
          <w:sz w:val="28"/>
          <w:szCs w:val="28"/>
          <w:lang w:val="uk-UA"/>
        </w:rPr>
        <w:t>Динаміка загально</w:t>
      </w:r>
      <w:r w:rsidR="00D07702" w:rsidRPr="00E03D0C">
        <w:rPr>
          <w:rFonts w:ascii="Times New Roman" w:hAnsi="Times New Roman" w:cs="Times New Roman"/>
          <w:color w:val="000000"/>
          <w:sz w:val="28"/>
          <w:szCs w:val="28"/>
          <w:lang w:val="uk-UA"/>
        </w:rPr>
        <w:t>клінічних показників…………………</w:t>
      </w:r>
      <w:r w:rsidR="00E03D0C" w:rsidRPr="00E03D0C">
        <w:rPr>
          <w:rFonts w:ascii="Times New Roman" w:hAnsi="Times New Roman" w:cs="Times New Roman"/>
          <w:color w:val="000000"/>
          <w:sz w:val="28"/>
          <w:szCs w:val="28"/>
          <w:lang w:val="uk-UA"/>
        </w:rPr>
        <w:t>……...</w:t>
      </w:r>
      <w:r w:rsidR="00BD62CD">
        <w:rPr>
          <w:rFonts w:ascii="Times New Roman" w:hAnsi="Times New Roman" w:cs="Times New Roman"/>
          <w:color w:val="000000"/>
          <w:sz w:val="28"/>
          <w:szCs w:val="28"/>
          <w:lang w:val="uk-UA"/>
        </w:rPr>
        <w:t>........</w:t>
      </w:r>
      <w:r w:rsidR="00D07702" w:rsidRPr="00E03D0C">
        <w:rPr>
          <w:rFonts w:ascii="Times New Roman" w:hAnsi="Times New Roman" w:cs="Times New Roman"/>
          <w:color w:val="000000"/>
          <w:sz w:val="28"/>
          <w:szCs w:val="28"/>
          <w:lang w:val="uk-UA"/>
        </w:rPr>
        <w:t>…</w:t>
      </w:r>
      <w:r w:rsidR="00BD62CD">
        <w:rPr>
          <w:rFonts w:ascii="Times New Roman" w:hAnsi="Times New Roman" w:cs="Times New Roman"/>
          <w:color w:val="000000"/>
          <w:sz w:val="28"/>
          <w:szCs w:val="28"/>
          <w:lang w:val="uk-UA"/>
        </w:rPr>
        <w:t>.</w:t>
      </w:r>
      <w:r w:rsidR="00B64119" w:rsidRPr="00E03D0C">
        <w:rPr>
          <w:rFonts w:ascii="Times New Roman" w:hAnsi="Times New Roman" w:cs="Times New Roman"/>
          <w:color w:val="000000"/>
          <w:sz w:val="28"/>
          <w:szCs w:val="28"/>
          <w:lang w:val="uk-UA"/>
        </w:rPr>
        <w:t>……</w:t>
      </w:r>
      <w:r w:rsidR="00AD2C4A">
        <w:rPr>
          <w:rFonts w:ascii="Times New Roman" w:hAnsi="Times New Roman" w:cs="Times New Roman"/>
          <w:color w:val="000000"/>
          <w:sz w:val="28"/>
          <w:szCs w:val="28"/>
          <w:lang w:val="uk-UA"/>
        </w:rPr>
        <w:t>..</w:t>
      </w:r>
      <w:r w:rsidR="00B64119" w:rsidRPr="00E03D0C">
        <w:rPr>
          <w:rFonts w:ascii="Times New Roman" w:hAnsi="Times New Roman" w:cs="Times New Roman"/>
          <w:color w:val="000000"/>
          <w:sz w:val="28"/>
          <w:szCs w:val="28"/>
          <w:lang w:val="uk-UA"/>
        </w:rPr>
        <w:t>.</w:t>
      </w:r>
      <w:r w:rsidR="000E631E" w:rsidRPr="00E03D0C">
        <w:rPr>
          <w:rFonts w:ascii="Times New Roman" w:hAnsi="Times New Roman" w:cs="Times New Roman"/>
          <w:color w:val="000000"/>
          <w:sz w:val="28"/>
          <w:szCs w:val="28"/>
          <w:lang w:val="uk-UA"/>
        </w:rPr>
        <w:t>9</w:t>
      </w:r>
      <w:r w:rsidR="00AD2C4A">
        <w:rPr>
          <w:rFonts w:ascii="Times New Roman" w:hAnsi="Times New Roman" w:cs="Times New Roman"/>
          <w:color w:val="000000"/>
          <w:sz w:val="28"/>
          <w:szCs w:val="28"/>
          <w:lang w:val="uk-UA"/>
        </w:rPr>
        <w:t>9</w:t>
      </w:r>
    </w:p>
    <w:p w:rsidR="00D07702" w:rsidRDefault="0023551B" w:rsidP="00BD62CD">
      <w:pPr>
        <w:autoSpaceDE w:val="0"/>
        <w:autoSpaceDN w:val="0"/>
        <w:adjustRightInd w:val="0"/>
        <w:spacing w:after="0" w:line="360" w:lineRule="auto"/>
        <w:jc w:val="both"/>
        <w:rPr>
          <w:rFonts w:ascii="Times New Roman" w:hAnsi="Times New Roman" w:cs="Times New Roman"/>
          <w:color w:val="000000"/>
          <w:sz w:val="28"/>
          <w:szCs w:val="28"/>
          <w:lang w:val="uk-UA"/>
        </w:rPr>
      </w:pPr>
      <w:r w:rsidRPr="00E03D0C">
        <w:rPr>
          <w:rFonts w:ascii="Times New Roman" w:hAnsi="Times New Roman" w:cs="Times New Roman"/>
          <w:color w:val="000000"/>
          <w:sz w:val="28"/>
          <w:szCs w:val="28"/>
          <w:lang w:val="uk-UA"/>
        </w:rPr>
        <w:t xml:space="preserve">5.2 </w:t>
      </w:r>
      <w:r w:rsidR="00D07702" w:rsidRPr="00E03D0C">
        <w:rPr>
          <w:rFonts w:ascii="Times New Roman" w:hAnsi="Times New Roman" w:cs="Times New Roman"/>
          <w:color w:val="000000"/>
          <w:sz w:val="28"/>
          <w:szCs w:val="28"/>
          <w:lang w:val="uk-UA"/>
        </w:rPr>
        <w:t>Динаміка показників функціональних досліджень…………</w:t>
      </w:r>
      <w:r w:rsidR="00E03D0C" w:rsidRPr="00E03D0C">
        <w:rPr>
          <w:rFonts w:ascii="Times New Roman" w:hAnsi="Times New Roman" w:cs="Times New Roman"/>
          <w:color w:val="000000"/>
          <w:sz w:val="28"/>
          <w:szCs w:val="28"/>
          <w:lang w:val="uk-UA"/>
        </w:rPr>
        <w:t>……</w:t>
      </w:r>
      <w:r w:rsidR="00BD62CD">
        <w:rPr>
          <w:rFonts w:ascii="Times New Roman" w:hAnsi="Times New Roman" w:cs="Times New Roman"/>
          <w:color w:val="000000"/>
          <w:sz w:val="28"/>
          <w:szCs w:val="28"/>
          <w:lang w:val="uk-UA"/>
        </w:rPr>
        <w:t>…….</w:t>
      </w:r>
      <w:r w:rsidR="00B64119" w:rsidRPr="00E03D0C">
        <w:rPr>
          <w:rFonts w:ascii="Times New Roman" w:hAnsi="Times New Roman" w:cs="Times New Roman"/>
          <w:color w:val="000000"/>
          <w:sz w:val="28"/>
          <w:szCs w:val="28"/>
          <w:lang w:val="uk-UA"/>
        </w:rPr>
        <w:t>…</w:t>
      </w:r>
      <w:r w:rsidR="00BD62CD">
        <w:rPr>
          <w:rFonts w:ascii="Times New Roman" w:hAnsi="Times New Roman" w:cs="Times New Roman"/>
          <w:color w:val="000000"/>
          <w:sz w:val="28"/>
          <w:szCs w:val="28"/>
          <w:lang w:val="uk-UA"/>
        </w:rPr>
        <w:t>..</w:t>
      </w:r>
      <w:r w:rsidR="00B64119" w:rsidRPr="00E03D0C">
        <w:rPr>
          <w:rFonts w:ascii="Times New Roman" w:hAnsi="Times New Roman" w:cs="Times New Roman"/>
          <w:color w:val="000000"/>
          <w:sz w:val="28"/>
          <w:szCs w:val="28"/>
          <w:lang w:val="uk-UA"/>
        </w:rPr>
        <w:t>….</w:t>
      </w:r>
      <w:r w:rsidR="000E631E" w:rsidRPr="00E03D0C">
        <w:rPr>
          <w:rFonts w:ascii="Times New Roman" w:hAnsi="Times New Roman" w:cs="Times New Roman"/>
          <w:color w:val="000000"/>
          <w:sz w:val="28"/>
          <w:szCs w:val="28"/>
          <w:lang w:val="uk-UA"/>
        </w:rPr>
        <w:t>10</w:t>
      </w:r>
      <w:r w:rsidR="00AD2C4A">
        <w:rPr>
          <w:rFonts w:ascii="Times New Roman" w:hAnsi="Times New Roman" w:cs="Times New Roman"/>
          <w:color w:val="000000"/>
          <w:sz w:val="28"/>
          <w:szCs w:val="28"/>
          <w:lang w:val="uk-UA"/>
        </w:rPr>
        <w:t>3</w:t>
      </w:r>
    </w:p>
    <w:p w:rsidR="00183F98" w:rsidRDefault="00183F98" w:rsidP="00E9406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5.2.1 Показники </w:t>
      </w:r>
      <w:r w:rsidR="007A7839">
        <w:rPr>
          <w:rFonts w:ascii="Times New Roman" w:hAnsi="Times New Roman" w:cs="Times New Roman"/>
          <w:sz w:val="28"/>
          <w:szCs w:val="28"/>
          <w:lang w:val="uk-UA"/>
        </w:rPr>
        <w:t>електрокардіографії</w:t>
      </w:r>
      <w:r w:rsidR="00475EB0">
        <w:rPr>
          <w:rFonts w:ascii="Times New Roman" w:hAnsi="Times New Roman" w:cs="Times New Roman"/>
          <w:sz w:val="28"/>
          <w:szCs w:val="28"/>
          <w:lang w:val="uk-UA"/>
        </w:rPr>
        <w:t>……………………………………</w:t>
      </w:r>
      <w:r w:rsidR="0033628E">
        <w:rPr>
          <w:rFonts w:ascii="Times New Roman" w:hAnsi="Times New Roman" w:cs="Times New Roman"/>
          <w:sz w:val="28"/>
          <w:szCs w:val="28"/>
          <w:lang w:val="uk-UA"/>
        </w:rPr>
        <w:t>…...</w:t>
      </w:r>
      <w:r w:rsidR="00475EB0">
        <w:rPr>
          <w:rFonts w:ascii="Times New Roman" w:hAnsi="Times New Roman" w:cs="Times New Roman"/>
          <w:sz w:val="28"/>
          <w:szCs w:val="28"/>
          <w:lang w:val="uk-UA"/>
        </w:rPr>
        <w:t>.</w:t>
      </w:r>
      <w:r w:rsidR="00AD2C4A">
        <w:rPr>
          <w:rFonts w:ascii="Times New Roman" w:hAnsi="Times New Roman" w:cs="Times New Roman"/>
          <w:sz w:val="28"/>
          <w:szCs w:val="28"/>
          <w:lang w:val="uk-UA"/>
        </w:rPr>
        <w:t>103</w:t>
      </w:r>
      <w:r w:rsidR="007A7839">
        <w:rPr>
          <w:rFonts w:ascii="Times New Roman" w:hAnsi="Times New Roman" w:cs="Times New Roman"/>
          <w:sz w:val="28"/>
          <w:szCs w:val="28"/>
          <w:lang w:val="uk-UA"/>
        </w:rPr>
        <w:t xml:space="preserve"> </w:t>
      </w:r>
    </w:p>
    <w:p w:rsidR="00183F98" w:rsidRDefault="00183F98" w:rsidP="00E9406A">
      <w:pPr>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5.2.2 Показники ультразвукового дослідження серця</w:t>
      </w:r>
      <w:r w:rsidR="00475EB0">
        <w:rPr>
          <w:rFonts w:ascii="Times New Roman" w:hAnsi="Times New Roman" w:cs="Times New Roman"/>
          <w:sz w:val="28"/>
          <w:szCs w:val="28"/>
          <w:lang w:val="uk-UA"/>
        </w:rPr>
        <w:t>…………………</w:t>
      </w:r>
      <w:r w:rsidR="0033628E">
        <w:rPr>
          <w:rFonts w:ascii="Times New Roman" w:hAnsi="Times New Roman" w:cs="Times New Roman"/>
          <w:sz w:val="28"/>
          <w:szCs w:val="28"/>
          <w:lang w:val="uk-UA"/>
        </w:rPr>
        <w:t>…....</w:t>
      </w:r>
      <w:r w:rsidR="00475EB0">
        <w:rPr>
          <w:rFonts w:ascii="Times New Roman" w:hAnsi="Times New Roman" w:cs="Times New Roman"/>
          <w:sz w:val="28"/>
          <w:szCs w:val="28"/>
          <w:lang w:val="uk-UA"/>
        </w:rPr>
        <w:t>.</w:t>
      </w:r>
      <w:r w:rsidR="0033628E">
        <w:rPr>
          <w:rFonts w:ascii="Times New Roman" w:hAnsi="Times New Roman" w:cs="Times New Roman"/>
          <w:sz w:val="28"/>
          <w:szCs w:val="28"/>
          <w:lang w:val="uk-UA"/>
        </w:rPr>
        <w:t>105</w:t>
      </w:r>
    </w:p>
    <w:p w:rsidR="00183F98" w:rsidRPr="00183F98" w:rsidRDefault="00183F98" w:rsidP="00E9406A">
      <w:pPr>
        <w:pStyle w:val="a9"/>
        <w:spacing w:before="0"/>
        <w:ind w:firstLine="567"/>
        <w:rPr>
          <w:lang w:val="uk-UA"/>
        </w:rPr>
      </w:pPr>
      <w:r>
        <w:rPr>
          <w:lang w:val="uk-UA"/>
        </w:rPr>
        <w:t>5.2.3 Показники ультразвукового дослідження черевної порожнини</w:t>
      </w:r>
      <w:r w:rsidR="0033628E">
        <w:rPr>
          <w:lang w:val="uk-UA"/>
        </w:rPr>
        <w:t>………108</w:t>
      </w:r>
    </w:p>
    <w:p w:rsidR="00D07702" w:rsidRPr="00E03D0C" w:rsidRDefault="0023551B" w:rsidP="00BD62CD">
      <w:pPr>
        <w:autoSpaceDE w:val="0"/>
        <w:autoSpaceDN w:val="0"/>
        <w:adjustRightInd w:val="0"/>
        <w:spacing w:after="0" w:line="360" w:lineRule="auto"/>
        <w:jc w:val="both"/>
        <w:rPr>
          <w:rFonts w:ascii="Times New Roman" w:hAnsi="Times New Roman" w:cs="Times New Roman"/>
          <w:color w:val="000000"/>
          <w:sz w:val="28"/>
          <w:szCs w:val="28"/>
          <w:lang w:val="uk-UA"/>
        </w:rPr>
      </w:pPr>
      <w:r w:rsidRPr="00E03D0C">
        <w:rPr>
          <w:rFonts w:ascii="Times New Roman" w:hAnsi="Times New Roman" w:cs="Times New Roman"/>
          <w:color w:val="000000"/>
          <w:sz w:val="28"/>
          <w:szCs w:val="28"/>
          <w:lang w:val="uk-UA"/>
        </w:rPr>
        <w:t xml:space="preserve">5.3 </w:t>
      </w:r>
      <w:r w:rsidR="00D07702" w:rsidRPr="00E03D0C">
        <w:rPr>
          <w:rFonts w:ascii="Times New Roman" w:hAnsi="Times New Roman" w:cs="Times New Roman"/>
          <w:color w:val="000000"/>
          <w:sz w:val="28"/>
          <w:szCs w:val="28"/>
          <w:lang w:val="uk-UA"/>
        </w:rPr>
        <w:t>Характеристика показників лабораторних досліджень……</w:t>
      </w:r>
      <w:r w:rsidR="00E03D0C" w:rsidRPr="00E03D0C">
        <w:rPr>
          <w:rFonts w:ascii="Times New Roman" w:hAnsi="Times New Roman" w:cs="Times New Roman"/>
          <w:color w:val="000000"/>
          <w:sz w:val="28"/>
          <w:szCs w:val="28"/>
          <w:lang w:val="uk-UA"/>
        </w:rPr>
        <w:t>…….</w:t>
      </w:r>
      <w:r w:rsidR="00B64119" w:rsidRPr="00E03D0C">
        <w:rPr>
          <w:rFonts w:ascii="Times New Roman" w:hAnsi="Times New Roman" w:cs="Times New Roman"/>
          <w:color w:val="000000"/>
          <w:sz w:val="28"/>
          <w:szCs w:val="28"/>
          <w:lang w:val="uk-UA"/>
        </w:rPr>
        <w:t>…</w:t>
      </w:r>
      <w:r w:rsidR="00BD62CD">
        <w:rPr>
          <w:rFonts w:ascii="Times New Roman" w:hAnsi="Times New Roman" w:cs="Times New Roman"/>
          <w:color w:val="000000"/>
          <w:sz w:val="28"/>
          <w:szCs w:val="28"/>
          <w:lang w:val="uk-UA"/>
        </w:rPr>
        <w:t>……..</w:t>
      </w:r>
      <w:r w:rsidR="00B64119" w:rsidRPr="00E03D0C">
        <w:rPr>
          <w:rFonts w:ascii="Times New Roman" w:hAnsi="Times New Roman" w:cs="Times New Roman"/>
          <w:color w:val="000000"/>
          <w:sz w:val="28"/>
          <w:szCs w:val="28"/>
          <w:lang w:val="uk-UA"/>
        </w:rPr>
        <w:t>…</w:t>
      </w:r>
      <w:r w:rsidR="0029638E" w:rsidRPr="00E03D0C">
        <w:rPr>
          <w:rFonts w:ascii="Times New Roman" w:hAnsi="Times New Roman" w:cs="Times New Roman"/>
          <w:color w:val="000000"/>
          <w:sz w:val="28"/>
          <w:szCs w:val="28"/>
          <w:lang w:val="uk-UA"/>
        </w:rPr>
        <w:t>.</w:t>
      </w:r>
      <w:r w:rsidR="00D07702" w:rsidRPr="00E03D0C">
        <w:rPr>
          <w:rFonts w:ascii="Times New Roman" w:hAnsi="Times New Roman" w:cs="Times New Roman"/>
          <w:color w:val="000000"/>
          <w:sz w:val="28"/>
          <w:szCs w:val="28"/>
          <w:lang w:val="uk-UA"/>
        </w:rPr>
        <w:t>.</w:t>
      </w:r>
      <w:r w:rsidR="000E631E" w:rsidRPr="00E03D0C">
        <w:rPr>
          <w:rFonts w:ascii="Times New Roman" w:hAnsi="Times New Roman" w:cs="Times New Roman"/>
          <w:color w:val="000000"/>
          <w:sz w:val="28"/>
          <w:szCs w:val="28"/>
          <w:lang w:val="uk-UA"/>
        </w:rPr>
        <w:t>10</w:t>
      </w:r>
      <w:r w:rsidR="0033628E">
        <w:rPr>
          <w:rFonts w:ascii="Times New Roman" w:hAnsi="Times New Roman" w:cs="Times New Roman"/>
          <w:color w:val="000000"/>
          <w:sz w:val="28"/>
          <w:szCs w:val="28"/>
          <w:lang w:val="uk-UA"/>
        </w:rPr>
        <w:t>9</w:t>
      </w:r>
    </w:p>
    <w:p w:rsidR="00D07702" w:rsidRPr="00E03D0C" w:rsidRDefault="0023551B" w:rsidP="00BD62CD">
      <w:pPr>
        <w:autoSpaceDE w:val="0"/>
        <w:autoSpaceDN w:val="0"/>
        <w:adjustRightInd w:val="0"/>
        <w:spacing w:after="0" w:line="360" w:lineRule="auto"/>
        <w:jc w:val="both"/>
        <w:rPr>
          <w:rFonts w:ascii="Times New Roman" w:hAnsi="Times New Roman" w:cs="Times New Roman"/>
          <w:color w:val="000000"/>
          <w:sz w:val="28"/>
          <w:szCs w:val="28"/>
          <w:lang w:val="uk-UA"/>
        </w:rPr>
      </w:pPr>
      <w:r w:rsidRPr="00E03D0C">
        <w:rPr>
          <w:rFonts w:ascii="Times New Roman" w:hAnsi="Times New Roman" w:cs="Times New Roman"/>
          <w:color w:val="000000"/>
          <w:sz w:val="28"/>
          <w:szCs w:val="28"/>
          <w:lang w:val="uk-UA"/>
        </w:rPr>
        <w:t xml:space="preserve">5.4 </w:t>
      </w:r>
      <w:r w:rsidR="00D07702" w:rsidRPr="00E03D0C">
        <w:rPr>
          <w:rFonts w:ascii="Times New Roman" w:hAnsi="Times New Roman" w:cs="Times New Roman"/>
          <w:color w:val="000000"/>
          <w:sz w:val="28"/>
          <w:szCs w:val="28"/>
          <w:lang w:val="uk-UA"/>
        </w:rPr>
        <w:t xml:space="preserve">Показники тесту з </w:t>
      </w:r>
      <w:r w:rsidR="00183F98">
        <w:rPr>
          <w:rFonts w:ascii="Times New Roman" w:hAnsi="Times New Roman" w:cs="Times New Roman"/>
          <w:color w:val="000000"/>
          <w:sz w:val="28"/>
          <w:szCs w:val="28"/>
          <w:lang w:val="uk-UA"/>
        </w:rPr>
        <w:t>шести</w:t>
      </w:r>
      <w:r w:rsidR="00D07702" w:rsidRPr="00E03D0C">
        <w:rPr>
          <w:rFonts w:ascii="Times New Roman" w:hAnsi="Times New Roman" w:cs="Times New Roman"/>
          <w:color w:val="000000"/>
          <w:sz w:val="28"/>
          <w:szCs w:val="28"/>
          <w:lang w:val="uk-UA"/>
        </w:rPr>
        <w:t>хвилинною ход</w:t>
      </w:r>
      <w:r w:rsidR="00183F98">
        <w:rPr>
          <w:rFonts w:ascii="Times New Roman" w:hAnsi="Times New Roman" w:cs="Times New Roman"/>
          <w:color w:val="000000"/>
          <w:sz w:val="28"/>
          <w:szCs w:val="28"/>
          <w:lang w:val="uk-UA"/>
        </w:rPr>
        <w:t>ьбою</w:t>
      </w:r>
      <w:r w:rsidR="00D07702" w:rsidRPr="00E03D0C">
        <w:rPr>
          <w:rFonts w:ascii="Times New Roman" w:hAnsi="Times New Roman" w:cs="Times New Roman"/>
          <w:color w:val="000000"/>
          <w:sz w:val="28"/>
          <w:szCs w:val="28"/>
          <w:lang w:val="uk-UA"/>
        </w:rPr>
        <w:t>……………</w:t>
      </w:r>
      <w:r w:rsidR="00E03D0C" w:rsidRPr="00E03D0C">
        <w:rPr>
          <w:rFonts w:ascii="Times New Roman" w:hAnsi="Times New Roman" w:cs="Times New Roman"/>
          <w:color w:val="000000"/>
          <w:sz w:val="28"/>
          <w:szCs w:val="28"/>
          <w:lang w:val="uk-UA"/>
        </w:rPr>
        <w:t>…….</w:t>
      </w:r>
      <w:r w:rsidR="00B64119" w:rsidRPr="00E03D0C">
        <w:rPr>
          <w:rFonts w:ascii="Times New Roman" w:hAnsi="Times New Roman" w:cs="Times New Roman"/>
          <w:color w:val="000000"/>
          <w:sz w:val="28"/>
          <w:szCs w:val="28"/>
          <w:lang w:val="uk-UA"/>
        </w:rPr>
        <w:t>…</w:t>
      </w:r>
      <w:r w:rsidR="00BD62CD">
        <w:rPr>
          <w:rFonts w:ascii="Times New Roman" w:hAnsi="Times New Roman" w:cs="Times New Roman"/>
          <w:color w:val="000000"/>
          <w:sz w:val="28"/>
          <w:szCs w:val="28"/>
          <w:lang w:val="uk-UA"/>
        </w:rPr>
        <w:t>……..</w:t>
      </w:r>
      <w:r w:rsidR="00B64119" w:rsidRPr="00E03D0C">
        <w:rPr>
          <w:rFonts w:ascii="Times New Roman" w:hAnsi="Times New Roman" w:cs="Times New Roman"/>
          <w:color w:val="000000"/>
          <w:sz w:val="28"/>
          <w:szCs w:val="28"/>
          <w:lang w:val="uk-UA"/>
        </w:rPr>
        <w:t>…..</w:t>
      </w:r>
      <w:r w:rsidR="0033628E">
        <w:rPr>
          <w:rFonts w:ascii="Times New Roman" w:hAnsi="Times New Roman" w:cs="Times New Roman"/>
          <w:color w:val="000000"/>
          <w:sz w:val="28"/>
          <w:szCs w:val="28"/>
          <w:lang w:val="uk-UA"/>
        </w:rPr>
        <w:t>.</w:t>
      </w:r>
      <w:r w:rsidR="00B64119" w:rsidRPr="00E03D0C">
        <w:rPr>
          <w:rFonts w:ascii="Times New Roman" w:hAnsi="Times New Roman" w:cs="Times New Roman"/>
          <w:color w:val="000000"/>
          <w:sz w:val="28"/>
          <w:szCs w:val="28"/>
          <w:lang w:val="uk-UA"/>
        </w:rPr>
        <w:t>.</w:t>
      </w:r>
      <w:r w:rsidR="000E631E" w:rsidRPr="00E03D0C">
        <w:rPr>
          <w:rFonts w:ascii="Times New Roman" w:hAnsi="Times New Roman" w:cs="Times New Roman"/>
          <w:color w:val="000000"/>
          <w:sz w:val="28"/>
          <w:szCs w:val="28"/>
          <w:lang w:val="uk-UA"/>
        </w:rPr>
        <w:t>11</w:t>
      </w:r>
      <w:r w:rsidR="0033628E">
        <w:rPr>
          <w:rFonts w:ascii="Times New Roman" w:hAnsi="Times New Roman" w:cs="Times New Roman"/>
          <w:color w:val="000000"/>
          <w:sz w:val="28"/>
          <w:szCs w:val="28"/>
          <w:lang w:val="uk-UA"/>
        </w:rPr>
        <w:t>4</w:t>
      </w:r>
    </w:p>
    <w:p w:rsidR="00D07702" w:rsidRPr="00E03D0C" w:rsidRDefault="0023551B" w:rsidP="00BD62CD">
      <w:pPr>
        <w:autoSpaceDE w:val="0"/>
        <w:autoSpaceDN w:val="0"/>
        <w:adjustRightInd w:val="0"/>
        <w:spacing w:after="0" w:line="360" w:lineRule="auto"/>
        <w:jc w:val="both"/>
        <w:rPr>
          <w:rFonts w:ascii="Times New Roman" w:hAnsi="Times New Roman" w:cs="Times New Roman"/>
          <w:color w:val="000000"/>
          <w:sz w:val="28"/>
          <w:szCs w:val="28"/>
          <w:lang w:val="uk-UA"/>
        </w:rPr>
      </w:pPr>
      <w:r w:rsidRPr="00E03D0C">
        <w:rPr>
          <w:rFonts w:ascii="Times New Roman" w:hAnsi="Times New Roman" w:cs="Times New Roman"/>
          <w:color w:val="000000"/>
          <w:sz w:val="28"/>
          <w:szCs w:val="28"/>
          <w:lang w:val="uk-UA"/>
        </w:rPr>
        <w:t xml:space="preserve">5.5 </w:t>
      </w:r>
      <w:r w:rsidR="00D07702" w:rsidRPr="00E03D0C">
        <w:rPr>
          <w:rFonts w:ascii="Times New Roman" w:hAnsi="Times New Roman" w:cs="Times New Roman"/>
          <w:color w:val="000000"/>
          <w:sz w:val="28"/>
          <w:szCs w:val="28"/>
          <w:lang w:val="uk-UA"/>
        </w:rPr>
        <w:t>Показни</w:t>
      </w:r>
      <w:r w:rsidR="0029638E" w:rsidRPr="00E03D0C">
        <w:rPr>
          <w:rFonts w:ascii="Times New Roman" w:hAnsi="Times New Roman" w:cs="Times New Roman"/>
          <w:color w:val="000000"/>
          <w:sz w:val="28"/>
          <w:szCs w:val="28"/>
          <w:lang w:val="uk-UA"/>
        </w:rPr>
        <w:t>ки якості жит</w:t>
      </w:r>
      <w:r w:rsidR="000E631E" w:rsidRPr="00E03D0C">
        <w:rPr>
          <w:rFonts w:ascii="Times New Roman" w:hAnsi="Times New Roman" w:cs="Times New Roman"/>
          <w:color w:val="000000"/>
          <w:sz w:val="28"/>
          <w:szCs w:val="28"/>
          <w:lang w:val="uk-UA"/>
        </w:rPr>
        <w:t>тя……………………………………</w:t>
      </w:r>
      <w:r w:rsidR="00E03D0C" w:rsidRPr="00E03D0C">
        <w:rPr>
          <w:rFonts w:ascii="Times New Roman" w:hAnsi="Times New Roman" w:cs="Times New Roman"/>
          <w:color w:val="000000"/>
          <w:sz w:val="28"/>
          <w:szCs w:val="28"/>
          <w:lang w:val="uk-UA"/>
        </w:rPr>
        <w:t>…….</w:t>
      </w:r>
      <w:r w:rsidR="000E631E" w:rsidRPr="00E03D0C">
        <w:rPr>
          <w:rFonts w:ascii="Times New Roman" w:hAnsi="Times New Roman" w:cs="Times New Roman"/>
          <w:color w:val="000000"/>
          <w:sz w:val="28"/>
          <w:szCs w:val="28"/>
          <w:lang w:val="uk-UA"/>
        </w:rPr>
        <w:t>…</w:t>
      </w:r>
      <w:r w:rsidR="00BD62CD">
        <w:rPr>
          <w:rFonts w:ascii="Times New Roman" w:hAnsi="Times New Roman" w:cs="Times New Roman"/>
          <w:color w:val="000000"/>
          <w:sz w:val="28"/>
          <w:szCs w:val="28"/>
          <w:lang w:val="uk-UA"/>
        </w:rPr>
        <w:t>……..</w:t>
      </w:r>
      <w:r w:rsidR="00B64119" w:rsidRPr="00E03D0C">
        <w:rPr>
          <w:rFonts w:ascii="Times New Roman" w:hAnsi="Times New Roman" w:cs="Times New Roman"/>
          <w:color w:val="000000"/>
          <w:sz w:val="28"/>
          <w:szCs w:val="28"/>
          <w:lang w:val="uk-UA"/>
        </w:rPr>
        <w:t>…….</w:t>
      </w:r>
      <w:r w:rsidR="000E631E" w:rsidRPr="00E03D0C">
        <w:rPr>
          <w:rFonts w:ascii="Times New Roman" w:hAnsi="Times New Roman" w:cs="Times New Roman"/>
          <w:color w:val="000000"/>
          <w:sz w:val="28"/>
          <w:szCs w:val="28"/>
          <w:lang w:val="uk-UA"/>
        </w:rPr>
        <w:t>11</w:t>
      </w:r>
      <w:r w:rsidR="0033628E">
        <w:rPr>
          <w:rFonts w:ascii="Times New Roman" w:hAnsi="Times New Roman" w:cs="Times New Roman"/>
          <w:color w:val="000000"/>
          <w:sz w:val="28"/>
          <w:szCs w:val="28"/>
          <w:lang w:val="uk-UA"/>
        </w:rPr>
        <w:t>5</w:t>
      </w:r>
    </w:p>
    <w:p w:rsidR="00BE5455" w:rsidRPr="00E03D0C" w:rsidRDefault="0023551B" w:rsidP="00BD62CD">
      <w:pPr>
        <w:autoSpaceDE w:val="0"/>
        <w:autoSpaceDN w:val="0"/>
        <w:adjustRightInd w:val="0"/>
        <w:spacing w:after="0" w:line="360" w:lineRule="auto"/>
        <w:jc w:val="both"/>
        <w:rPr>
          <w:rFonts w:ascii="Times New Roman" w:hAnsi="Times New Roman" w:cs="Times New Roman"/>
          <w:color w:val="000000"/>
          <w:sz w:val="28"/>
          <w:szCs w:val="28"/>
          <w:lang w:val="uk-UA"/>
        </w:rPr>
      </w:pPr>
      <w:r w:rsidRPr="00E03D0C">
        <w:rPr>
          <w:rFonts w:ascii="Times New Roman" w:hAnsi="Times New Roman" w:cs="Times New Roman"/>
          <w:color w:val="000000"/>
          <w:sz w:val="28"/>
          <w:szCs w:val="28"/>
          <w:lang w:val="uk-UA"/>
        </w:rPr>
        <w:t xml:space="preserve">5.6 </w:t>
      </w:r>
      <w:r w:rsidR="001176DC" w:rsidRPr="001176DC">
        <w:rPr>
          <w:rFonts w:ascii="Times New Roman" w:hAnsi="Times New Roman" w:cs="Times New Roman"/>
          <w:iCs/>
          <w:color w:val="000000"/>
          <w:sz w:val="28"/>
          <w:szCs w:val="28"/>
          <w:lang w:val="uk-UA"/>
        </w:rPr>
        <w:t>Безпосередня ефективність лікування</w:t>
      </w:r>
      <w:r w:rsidR="001176DC" w:rsidRPr="001176DC">
        <w:rPr>
          <w:rFonts w:ascii="Times New Roman" w:hAnsi="Times New Roman" w:cs="Times New Roman"/>
          <w:sz w:val="28"/>
          <w:szCs w:val="28"/>
          <w:lang w:val="uk-UA"/>
        </w:rPr>
        <w:t xml:space="preserve"> та </w:t>
      </w:r>
      <w:r w:rsidR="001176DC">
        <w:rPr>
          <w:rFonts w:ascii="Times New Roman" w:hAnsi="Times New Roman" w:cs="Times New Roman"/>
          <w:sz w:val="28"/>
          <w:szCs w:val="28"/>
          <w:lang w:val="uk-UA"/>
        </w:rPr>
        <w:t>в</w:t>
      </w:r>
      <w:r w:rsidR="00BE5455" w:rsidRPr="00E03D0C">
        <w:rPr>
          <w:rFonts w:ascii="Times New Roman" w:hAnsi="Times New Roman" w:cs="Times New Roman"/>
          <w:color w:val="000000"/>
          <w:sz w:val="28"/>
          <w:szCs w:val="28"/>
          <w:lang w:val="uk-UA"/>
        </w:rPr>
        <w:t>ід</w:t>
      </w:r>
      <w:r w:rsidR="001176DC">
        <w:rPr>
          <w:rFonts w:ascii="Times New Roman" w:hAnsi="Times New Roman" w:cs="Times New Roman"/>
          <w:color w:val="000000"/>
          <w:sz w:val="28"/>
          <w:szCs w:val="28"/>
          <w:lang w:val="uk-UA"/>
        </w:rPr>
        <w:t>далені результати…</w:t>
      </w:r>
      <w:r w:rsidR="00BE5455" w:rsidRPr="00E03D0C">
        <w:rPr>
          <w:rFonts w:ascii="Times New Roman" w:hAnsi="Times New Roman" w:cs="Times New Roman"/>
          <w:color w:val="000000"/>
          <w:sz w:val="28"/>
          <w:szCs w:val="28"/>
          <w:lang w:val="uk-UA"/>
        </w:rPr>
        <w:t>…</w:t>
      </w:r>
      <w:r w:rsidR="00BD62CD">
        <w:rPr>
          <w:rFonts w:ascii="Times New Roman" w:hAnsi="Times New Roman" w:cs="Times New Roman"/>
          <w:color w:val="000000"/>
          <w:sz w:val="28"/>
          <w:szCs w:val="28"/>
          <w:lang w:val="uk-UA"/>
        </w:rPr>
        <w:t>……..</w:t>
      </w:r>
      <w:r w:rsidR="00BE5455" w:rsidRPr="00E03D0C">
        <w:rPr>
          <w:rFonts w:ascii="Times New Roman" w:hAnsi="Times New Roman" w:cs="Times New Roman"/>
          <w:color w:val="000000"/>
          <w:sz w:val="28"/>
          <w:szCs w:val="28"/>
          <w:lang w:val="uk-UA"/>
        </w:rPr>
        <w:t>…..11</w:t>
      </w:r>
      <w:r w:rsidR="0033628E">
        <w:rPr>
          <w:rFonts w:ascii="Times New Roman" w:hAnsi="Times New Roman" w:cs="Times New Roman"/>
          <w:color w:val="000000"/>
          <w:sz w:val="28"/>
          <w:szCs w:val="28"/>
          <w:lang w:val="uk-UA"/>
        </w:rPr>
        <w:t>7</w:t>
      </w:r>
    </w:p>
    <w:p w:rsidR="00D22DC3" w:rsidRPr="00E03D0C" w:rsidRDefault="00E03D0C" w:rsidP="00BD62CD">
      <w:pPr>
        <w:autoSpaceDE w:val="0"/>
        <w:autoSpaceDN w:val="0"/>
        <w:adjustRightInd w:val="0"/>
        <w:spacing w:after="0" w:line="360" w:lineRule="auto"/>
        <w:jc w:val="both"/>
        <w:rPr>
          <w:rFonts w:ascii="Times New Roman" w:hAnsi="Times New Roman" w:cs="Times New Roman"/>
          <w:color w:val="000000"/>
          <w:sz w:val="28"/>
          <w:szCs w:val="28"/>
          <w:lang w:val="uk-UA"/>
        </w:rPr>
      </w:pPr>
      <w:r w:rsidRPr="00E03D0C">
        <w:rPr>
          <w:rFonts w:ascii="Times New Roman" w:hAnsi="Times New Roman" w:cs="Times New Roman"/>
          <w:color w:val="000000"/>
          <w:sz w:val="28"/>
          <w:szCs w:val="28"/>
          <w:lang w:val="uk-UA"/>
        </w:rPr>
        <w:t>Розділ 6</w:t>
      </w:r>
      <w:r w:rsidR="00D22DC3" w:rsidRPr="00E03D0C">
        <w:rPr>
          <w:rFonts w:ascii="Times New Roman" w:hAnsi="Times New Roman" w:cs="Times New Roman"/>
          <w:color w:val="000000"/>
          <w:sz w:val="28"/>
          <w:szCs w:val="28"/>
          <w:lang w:val="uk-UA"/>
        </w:rPr>
        <w:t xml:space="preserve"> Ефективність </w:t>
      </w:r>
      <w:r w:rsidR="00D22DC3" w:rsidRPr="00BD62CD">
        <w:rPr>
          <w:rFonts w:ascii="Times New Roman" w:hAnsi="Times New Roman" w:cs="Times New Roman"/>
          <w:sz w:val="28"/>
          <w:szCs w:val="28"/>
          <w:lang w:val="uk-UA"/>
        </w:rPr>
        <w:t xml:space="preserve">призначення </w:t>
      </w:r>
      <w:r w:rsidR="00BD62CD" w:rsidRPr="00BD62CD">
        <w:rPr>
          <w:rFonts w:ascii="Times New Roman" w:hAnsi="Times New Roman" w:cs="Times New Roman"/>
          <w:sz w:val="28"/>
          <w:szCs w:val="28"/>
          <w:shd w:val="clear" w:color="auto" w:fill="FFFFFF"/>
          <w:lang w:val="uk-UA"/>
        </w:rPr>
        <w:t>селективного інгібітора цГМФ-специфічної фосфодіестерази типу 5</w:t>
      </w:r>
      <w:r w:rsidR="00D22DC3" w:rsidRPr="00BD62CD">
        <w:rPr>
          <w:rFonts w:ascii="Times New Roman" w:hAnsi="Times New Roman" w:cs="Times New Roman"/>
          <w:sz w:val="28"/>
          <w:szCs w:val="28"/>
          <w:lang w:val="uk-UA"/>
        </w:rPr>
        <w:t xml:space="preserve"> у </w:t>
      </w:r>
      <w:r w:rsidR="00D22DC3" w:rsidRPr="00E03D0C">
        <w:rPr>
          <w:rFonts w:ascii="Times New Roman" w:hAnsi="Times New Roman" w:cs="Times New Roman"/>
          <w:color w:val="000000"/>
          <w:sz w:val="28"/>
          <w:szCs w:val="28"/>
          <w:lang w:val="uk-UA"/>
        </w:rPr>
        <w:t xml:space="preserve">лікуванні хворих на </w:t>
      </w:r>
      <w:r w:rsidR="00183F98" w:rsidRPr="00E03D0C">
        <w:rPr>
          <w:rFonts w:ascii="Times New Roman" w:hAnsi="Times New Roman" w:cs="Times New Roman"/>
          <w:color w:val="000000"/>
          <w:sz w:val="28"/>
          <w:szCs w:val="28"/>
          <w:lang w:val="uk-UA"/>
        </w:rPr>
        <w:t xml:space="preserve">на </w:t>
      </w:r>
      <w:r w:rsidR="00183F98">
        <w:rPr>
          <w:rFonts w:ascii="Times New Roman" w:hAnsi="Times New Roman" w:cs="Times New Roman"/>
          <w:color w:val="000000"/>
          <w:sz w:val="28"/>
          <w:szCs w:val="28"/>
          <w:lang w:val="uk-UA"/>
        </w:rPr>
        <w:t>ішемічну хворобу серця</w:t>
      </w:r>
      <w:r w:rsidR="00183F98" w:rsidRPr="00E03D0C">
        <w:rPr>
          <w:rFonts w:ascii="Times New Roman" w:hAnsi="Times New Roman" w:cs="Times New Roman"/>
          <w:color w:val="000000"/>
          <w:sz w:val="28"/>
          <w:szCs w:val="28"/>
          <w:lang w:val="uk-UA"/>
        </w:rPr>
        <w:t xml:space="preserve"> у сполученні з </w:t>
      </w:r>
      <w:r w:rsidR="00183F98">
        <w:rPr>
          <w:rFonts w:ascii="Times New Roman" w:hAnsi="Times New Roman" w:cs="Times New Roman"/>
          <w:color w:val="000000"/>
          <w:sz w:val="28"/>
          <w:szCs w:val="28"/>
          <w:lang w:val="uk-UA"/>
        </w:rPr>
        <w:t>артеріальною</w:t>
      </w:r>
      <w:r w:rsidR="00183F98" w:rsidRPr="00833841">
        <w:rPr>
          <w:rFonts w:ascii="Times New Roman" w:hAnsi="Times New Roman" w:cs="Times New Roman"/>
          <w:color w:val="000000"/>
          <w:sz w:val="28"/>
          <w:szCs w:val="28"/>
          <w:lang w:val="uk-UA"/>
        </w:rPr>
        <w:t xml:space="preserve"> </w:t>
      </w:r>
      <w:r w:rsidR="00183F98">
        <w:rPr>
          <w:rFonts w:ascii="Times New Roman" w:hAnsi="Times New Roman" w:cs="Times New Roman"/>
          <w:color w:val="000000"/>
          <w:sz w:val="28"/>
          <w:szCs w:val="28"/>
          <w:lang w:val="uk-UA"/>
        </w:rPr>
        <w:t>та легеневою гіпертензіями</w:t>
      </w:r>
      <w:r w:rsidR="00183F98" w:rsidRPr="00E03D0C">
        <w:rPr>
          <w:rFonts w:ascii="Times New Roman" w:hAnsi="Times New Roman" w:cs="Times New Roman"/>
          <w:color w:val="000000"/>
          <w:sz w:val="28"/>
          <w:szCs w:val="28"/>
          <w:lang w:val="uk-UA"/>
        </w:rPr>
        <w:t xml:space="preserve">, ускладнених </w:t>
      </w:r>
      <w:r w:rsidR="00183F98">
        <w:rPr>
          <w:rFonts w:ascii="Times New Roman" w:hAnsi="Times New Roman" w:cs="Times New Roman"/>
          <w:color w:val="000000"/>
          <w:sz w:val="28"/>
          <w:szCs w:val="28"/>
          <w:lang w:val="uk-UA"/>
        </w:rPr>
        <w:t>хронічною серцевою недостатністю</w:t>
      </w:r>
      <w:r w:rsidR="00183F98" w:rsidRPr="00E03D0C">
        <w:rPr>
          <w:rFonts w:ascii="Times New Roman" w:hAnsi="Times New Roman" w:cs="Times New Roman"/>
          <w:color w:val="000000"/>
          <w:sz w:val="28"/>
          <w:szCs w:val="28"/>
          <w:lang w:val="uk-UA"/>
        </w:rPr>
        <w:t xml:space="preserve"> </w:t>
      </w:r>
      <w:r w:rsidR="00386F77">
        <w:rPr>
          <w:rFonts w:ascii="Times New Roman" w:hAnsi="Times New Roman" w:cs="Times New Roman"/>
          <w:color w:val="000000"/>
          <w:sz w:val="28"/>
          <w:szCs w:val="28"/>
          <w:lang w:val="uk-UA"/>
        </w:rPr>
        <w:t>ІІ</w:t>
      </w:r>
      <w:r w:rsidR="000E631E" w:rsidRPr="00E03D0C">
        <w:rPr>
          <w:rFonts w:ascii="Times New Roman" w:hAnsi="Times New Roman" w:cs="Times New Roman"/>
          <w:color w:val="000000"/>
          <w:sz w:val="28"/>
          <w:szCs w:val="28"/>
          <w:lang w:val="uk-UA"/>
        </w:rPr>
        <w:t xml:space="preserve">А та </w:t>
      </w:r>
      <w:r w:rsidR="00386F77">
        <w:rPr>
          <w:rFonts w:ascii="Times New Roman" w:hAnsi="Times New Roman" w:cs="Times New Roman"/>
          <w:color w:val="000000"/>
          <w:sz w:val="28"/>
          <w:szCs w:val="28"/>
          <w:lang w:val="uk-UA"/>
        </w:rPr>
        <w:t>ІІ</w:t>
      </w:r>
      <w:r w:rsidR="000E631E" w:rsidRPr="00E03D0C">
        <w:rPr>
          <w:rFonts w:ascii="Times New Roman" w:hAnsi="Times New Roman" w:cs="Times New Roman"/>
          <w:color w:val="000000"/>
          <w:sz w:val="28"/>
          <w:szCs w:val="28"/>
          <w:lang w:val="uk-UA"/>
        </w:rPr>
        <w:t>Б</w:t>
      </w:r>
      <w:r w:rsidR="00B64119" w:rsidRPr="00E03D0C">
        <w:rPr>
          <w:rFonts w:ascii="Times New Roman" w:hAnsi="Times New Roman" w:cs="Times New Roman"/>
          <w:color w:val="000000"/>
          <w:sz w:val="28"/>
          <w:szCs w:val="28"/>
          <w:lang w:val="uk-UA"/>
        </w:rPr>
        <w:t>…</w:t>
      </w:r>
      <w:r w:rsidRPr="00E03D0C">
        <w:rPr>
          <w:rFonts w:ascii="Times New Roman" w:hAnsi="Times New Roman" w:cs="Times New Roman"/>
          <w:color w:val="000000"/>
          <w:sz w:val="28"/>
          <w:szCs w:val="28"/>
          <w:lang w:val="uk-UA"/>
        </w:rPr>
        <w:t>……</w:t>
      </w:r>
      <w:r w:rsidR="001049B6">
        <w:rPr>
          <w:rFonts w:ascii="Times New Roman" w:hAnsi="Times New Roman" w:cs="Times New Roman"/>
          <w:color w:val="000000"/>
          <w:sz w:val="28"/>
          <w:szCs w:val="28"/>
          <w:lang w:val="uk-UA"/>
        </w:rPr>
        <w:t>………….</w:t>
      </w:r>
      <w:r w:rsidR="00386F77">
        <w:rPr>
          <w:rFonts w:ascii="Times New Roman" w:hAnsi="Times New Roman" w:cs="Times New Roman"/>
          <w:color w:val="000000"/>
          <w:sz w:val="28"/>
          <w:szCs w:val="28"/>
          <w:lang w:val="uk-UA"/>
        </w:rPr>
        <w:t>……………………</w:t>
      </w:r>
      <w:r w:rsidR="00183F98">
        <w:rPr>
          <w:rFonts w:ascii="Times New Roman" w:hAnsi="Times New Roman" w:cs="Times New Roman"/>
          <w:color w:val="000000"/>
          <w:sz w:val="28"/>
          <w:szCs w:val="28"/>
          <w:lang w:val="uk-UA"/>
        </w:rPr>
        <w:t>…</w:t>
      </w:r>
      <w:r w:rsidRPr="00E03D0C">
        <w:rPr>
          <w:rFonts w:ascii="Times New Roman" w:hAnsi="Times New Roman" w:cs="Times New Roman"/>
          <w:color w:val="000000"/>
          <w:sz w:val="28"/>
          <w:szCs w:val="28"/>
          <w:lang w:val="uk-UA"/>
        </w:rPr>
        <w:t>….</w:t>
      </w:r>
      <w:r w:rsidR="00B64119" w:rsidRPr="00E03D0C">
        <w:rPr>
          <w:rFonts w:ascii="Times New Roman" w:hAnsi="Times New Roman" w:cs="Times New Roman"/>
          <w:color w:val="000000"/>
          <w:sz w:val="28"/>
          <w:szCs w:val="28"/>
          <w:lang w:val="uk-UA"/>
        </w:rPr>
        <w:t>…</w:t>
      </w:r>
      <w:r w:rsidR="0033628E">
        <w:rPr>
          <w:rFonts w:ascii="Times New Roman" w:hAnsi="Times New Roman" w:cs="Times New Roman"/>
          <w:color w:val="000000"/>
          <w:sz w:val="28"/>
          <w:szCs w:val="28"/>
          <w:lang w:val="uk-UA"/>
        </w:rPr>
        <w:t>.</w:t>
      </w:r>
      <w:r w:rsidR="00B64119" w:rsidRPr="00E03D0C">
        <w:rPr>
          <w:rFonts w:ascii="Times New Roman" w:hAnsi="Times New Roman" w:cs="Times New Roman"/>
          <w:color w:val="000000"/>
          <w:sz w:val="28"/>
          <w:szCs w:val="28"/>
          <w:lang w:val="uk-UA"/>
        </w:rPr>
        <w:t>.</w:t>
      </w:r>
      <w:r w:rsidR="000E631E" w:rsidRPr="00E03D0C">
        <w:rPr>
          <w:rFonts w:ascii="Times New Roman" w:hAnsi="Times New Roman" w:cs="Times New Roman"/>
          <w:color w:val="000000"/>
          <w:sz w:val="28"/>
          <w:szCs w:val="28"/>
          <w:lang w:val="uk-UA"/>
        </w:rPr>
        <w:t>1</w:t>
      </w:r>
      <w:r w:rsidR="0033628E">
        <w:rPr>
          <w:rFonts w:ascii="Times New Roman" w:hAnsi="Times New Roman" w:cs="Times New Roman"/>
          <w:color w:val="000000"/>
          <w:sz w:val="28"/>
          <w:szCs w:val="28"/>
          <w:lang w:val="uk-UA"/>
        </w:rPr>
        <w:t>2</w:t>
      </w:r>
      <w:r w:rsidR="00061913">
        <w:rPr>
          <w:rFonts w:ascii="Times New Roman" w:hAnsi="Times New Roman" w:cs="Times New Roman"/>
          <w:color w:val="000000"/>
          <w:sz w:val="28"/>
          <w:szCs w:val="28"/>
          <w:lang w:val="uk-UA"/>
        </w:rPr>
        <w:t>1</w:t>
      </w:r>
    </w:p>
    <w:p w:rsidR="00D22DC3" w:rsidRPr="00E03D0C" w:rsidRDefault="00E03D0C" w:rsidP="00BD62CD">
      <w:pPr>
        <w:autoSpaceDE w:val="0"/>
        <w:autoSpaceDN w:val="0"/>
        <w:adjustRightInd w:val="0"/>
        <w:spacing w:after="0" w:line="360" w:lineRule="auto"/>
        <w:jc w:val="both"/>
        <w:rPr>
          <w:rFonts w:ascii="Times New Roman" w:hAnsi="Times New Roman" w:cs="Times New Roman"/>
          <w:color w:val="000000"/>
          <w:sz w:val="28"/>
          <w:szCs w:val="28"/>
          <w:lang w:val="uk-UA"/>
        </w:rPr>
      </w:pPr>
      <w:r w:rsidRPr="00E03D0C">
        <w:rPr>
          <w:rFonts w:ascii="Times New Roman" w:hAnsi="Times New Roman" w:cs="Times New Roman"/>
          <w:color w:val="000000"/>
          <w:sz w:val="28"/>
          <w:szCs w:val="28"/>
          <w:lang w:val="uk-UA"/>
        </w:rPr>
        <w:t xml:space="preserve">6.1 </w:t>
      </w:r>
      <w:r w:rsidR="00D22DC3" w:rsidRPr="00E03D0C">
        <w:rPr>
          <w:rFonts w:ascii="Times New Roman" w:hAnsi="Times New Roman" w:cs="Times New Roman"/>
          <w:color w:val="000000"/>
          <w:sz w:val="28"/>
          <w:szCs w:val="28"/>
          <w:lang w:val="uk-UA"/>
        </w:rPr>
        <w:t>Динаміка загаль</w:t>
      </w:r>
      <w:r w:rsidR="0029638E" w:rsidRPr="00E03D0C">
        <w:rPr>
          <w:rFonts w:ascii="Times New Roman" w:hAnsi="Times New Roman" w:cs="Times New Roman"/>
          <w:color w:val="000000"/>
          <w:sz w:val="28"/>
          <w:szCs w:val="28"/>
          <w:lang w:val="uk-UA"/>
        </w:rPr>
        <w:t>н</w:t>
      </w:r>
      <w:r w:rsidR="00183F98">
        <w:rPr>
          <w:rFonts w:ascii="Times New Roman" w:hAnsi="Times New Roman" w:cs="Times New Roman"/>
          <w:color w:val="000000"/>
          <w:sz w:val="28"/>
          <w:szCs w:val="28"/>
          <w:lang w:val="uk-UA"/>
        </w:rPr>
        <w:t>о</w:t>
      </w:r>
      <w:r w:rsidR="0029638E" w:rsidRPr="00E03D0C">
        <w:rPr>
          <w:rFonts w:ascii="Times New Roman" w:hAnsi="Times New Roman" w:cs="Times New Roman"/>
          <w:color w:val="000000"/>
          <w:sz w:val="28"/>
          <w:szCs w:val="28"/>
          <w:lang w:val="uk-UA"/>
        </w:rPr>
        <w:t>клі</w:t>
      </w:r>
      <w:r w:rsidR="000E631E" w:rsidRPr="00E03D0C">
        <w:rPr>
          <w:rFonts w:ascii="Times New Roman" w:hAnsi="Times New Roman" w:cs="Times New Roman"/>
          <w:color w:val="000000"/>
          <w:sz w:val="28"/>
          <w:szCs w:val="28"/>
          <w:lang w:val="uk-UA"/>
        </w:rPr>
        <w:t>нічних показників…………………</w:t>
      </w:r>
      <w:r w:rsidRPr="00E03D0C">
        <w:rPr>
          <w:rFonts w:ascii="Times New Roman" w:hAnsi="Times New Roman" w:cs="Times New Roman"/>
          <w:color w:val="000000"/>
          <w:sz w:val="28"/>
          <w:szCs w:val="28"/>
          <w:lang w:val="uk-UA"/>
        </w:rPr>
        <w:t>…….</w:t>
      </w:r>
      <w:r w:rsidR="000E631E" w:rsidRPr="00E03D0C">
        <w:rPr>
          <w:rFonts w:ascii="Times New Roman" w:hAnsi="Times New Roman" w:cs="Times New Roman"/>
          <w:color w:val="000000"/>
          <w:sz w:val="28"/>
          <w:szCs w:val="28"/>
          <w:lang w:val="uk-UA"/>
        </w:rPr>
        <w:t>…</w:t>
      </w:r>
      <w:r w:rsidR="00B64119" w:rsidRPr="00E03D0C">
        <w:rPr>
          <w:rFonts w:ascii="Times New Roman" w:hAnsi="Times New Roman" w:cs="Times New Roman"/>
          <w:color w:val="000000"/>
          <w:sz w:val="28"/>
          <w:szCs w:val="28"/>
          <w:lang w:val="uk-UA"/>
        </w:rPr>
        <w:t>…</w:t>
      </w:r>
      <w:r w:rsidR="001049B6">
        <w:rPr>
          <w:rFonts w:ascii="Times New Roman" w:hAnsi="Times New Roman" w:cs="Times New Roman"/>
          <w:color w:val="000000"/>
          <w:sz w:val="28"/>
          <w:szCs w:val="28"/>
          <w:lang w:val="uk-UA"/>
        </w:rPr>
        <w:t>……..</w:t>
      </w:r>
      <w:r w:rsidR="00B64119" w:rsidRPr="00E03D0C">
        <w:rPr>
          <w:rFonts w:ascii="Times New Roman" w:hAnsi="Times New Roman" w:cs="Times New Roman"/>
          <w:color w:val="000000"/>
          <w:sz w:val="28"/>
          <w:szCs w:val="28"/>
          <w:lang w:val="uk-UA"/>
        </w:rPr>
        <w:t>…</w:t>
      </w:r>
      <w:r w:rsidR="0033628E">
        <w:rPr>
          <w:rFonts w:ascii="Times New Roman" w:hAnsi="Times New Roman" w:cs="Times New Roman"/>
          <w:color w:val="000000"/>
          <w:sz w:val="28"/>
          <w:szCs w:val="28"/>
          <w:lang w:val="uk-UA"/>
        </w:rPr>
        <w:t>.</w:t>
      </w:r>
      <w:r w:rsidR="00B64119" w:rsidRPr="00E03D0C">
        <w:rPr>
          <w:rFonts w:ascii="Times New Roman" w:hAnsi="Times New Roman" w:cs="Times New Roman"/>
          <w:color w:val="000000"/>
          <w:sz w:val="28"/>
          <w:szCs w:val="28"/>
          <w:lang w:val="uk-UA"/>
        </w:rPr>
        <w:t>.</w:t>
      </w:r>
      <w:r w:rsidR="000E631E" w:rsidRPr="00E03D0C">
        <w:rPr>
          <w:rFonts w:ascii="Times New Roman" w:hAnsi="Times New Roman" w:cs="Times New Roman"/>
          <w:color w:val="000000"/>
          <w:sz w:val="28"/>
          <w:szCs w:val="28"/>
          <w:lang w:val="uk-UA"/>
        </w:rPr>
        <w:t>12</w:t>
      </w:r>
      <w:r w:rsidR="00061913">
        <w:rPr>
          <w:rFonts w:ascii="Times New Roman" w:hAnsi="Times New Roman" w:cs="Times New Roman"/>
          <w:color w:val="000000"/>
          <w:sz w:val="28"/>
          <w:szCs w:val="28"/>
          <w:lang w:val="uk-UA"/>
        </w:rPr>
        <w:t>2</w:t>
      </w:r>
    </w:p>
    <w:p w:rsidR="00D22DC3" w:rsidRDefault="00E03D0C" w:rsidP="00BD62CD">
      <w:pPr>
        <w:autoSpaceDE w:val="0"/>
        <w:autoSpaceDN w:val="0"/>
        <w:adjustRightInd w:val="0"/>
        <w:spacing w:after="0" w:line="360" w:lineRule="auto"/>
        <w:jc w:val="both"/>
        <w:rPr>
          <w:rFonts w:ascii="Times New Roman" w:hAnsi="Times New Roman" w:cs="Times New Roman"/>
          <w:color w:val="000000"/>
          <w:sz w:val="28"/>
          <w:szCs w:val="28"/>
          <w:lang w:val="uk-UA"/>
        </w:rPr>
      </w:pPr>
      <w:r w:rsidRPr="00E03D0C">
        <w:rPr>
          <w:rFonts w:ascii="Times New Roman" w:hAnsi="Times New Roman" w:cs="Times New Roman"/>
          <w:color w:val="000000"/>
          <w:sz w:val="28"/>
          <w:szCs w:val="28"/>
          <w:lang w:val="uk-UA"/>
        </w:rPr>
        <w:lastRenderedPageBreak/>
        <w:t xml:space="preserve">6.2 </w:t>
      </w:r>
      <w:r w:rsidR="00D22DC3" w:rsidRPr="00E03D0C">
        <w:rPr>
          <w:rFonts w:ascii="Times New Roman" w:hAnsi="Times New Roman" w:cs="Times New Roman"/>
          <w:color w:val="000000"/>
          <w:sz w:val="28"/>
          <w:szCs w:val="28"/>
          <w:lang w:val="uk-UA"/>
        </w:rPr>
        <w:t>Динаміка показників функціональн</w:t>
      </w:r>
      <w:r w:rsidR="0029638E" w:rsidRPr="00E03D0C">
        <w:rPr>
          <w:rFonts w:ascii="Times New Roman" w:hAnsi="Times New Roman" w:cs="Times New Roman"/>
          <w:color w:val="000000"/>
          <w:sz w:val="28"/>
          <w:szCs w:val="28"/>
          <w:lang w:val="uk-UA"/>
        </w:rPr>
        <w:t>их досліджень………</w:t>
      </w:r>
      <w:r w:rsidR="000E631E" w:rsidRPr="00E03D0C">
        <w:rPr>
          <w:rFonts w:ascii="Times New Roman" w:hAnsi="Times New Roman" w:cs="Times New Roman"/>
          <w:color w:val="000000"/>
          <w:sz w:val="28"/>
          <w:szCs w:val="28"/>
          <w:lang w:val="uk-UA"/>
        </w:rPr>
        <w:t>…</w:t>
      </w:r>
      <w:r w:rsidRPr="00E03D0C">
        <w:rPr>
          <w:rFonts w:ascii="Times New Roman" w:hAnsi="Times New Roman" w:cs="Times New Roman"/>
          <w:color w:val="000000"/>
          <w:sz w:val="28"/>
          <w:szCs w:val="28"/>
          <w:lang w:val="uk-UA"/>
        </w:rPr>
        <w:t>……</w:t>
      </w:r>
      <w:r w:rsidR="001049B6">
        <w:rPr>
          <w:rFonts w:ascii="Times New Roman" w:hAnsi="Times New Roman" w:cs="Times New Roman"/>
          <w:color w:val="000000"/>
          <w:sz w:val="28"/>
          <w:szCs w:val="28"/>
          <w:lang w:val="uk-UA"/>
        </w:rPr>
        <w:t>……...</w:t>
      </w:r>
      <w:r w:rsidR="00B64119" w:rsidRPr="00E03D0C">
        <w:rPr>
          <w:rFonts w:ascii="Times New Roman" w:hAnsi="Times New Roman" w:cs="Times New Roman"/>
          <w:color w:val="000000"/>
          <w:sz w:val="28"/>
          <w:szCs w:val="28"/>
          <w:lang w:val="uk-UA"/>
        </w:rPr>
        <w:t>…….</w:t>
      </w:r>
      <w:r w:rsidR="000E631E" w:rsidRPr="00E03D0C">
        <w:rPr>
          <w:rFonts w:ascii="Times New Roman" w:hAnsi="Times New Roman" w:cs="Times New Roman"/>
          <w:color w:val="000000"/>
          <w:sz w:val="28"/>
          <w:szCs w:val="28"/>
          <w:lang w:val="uk-UA"/>
        </w:rPr>
        <w:t>12</w:t>
      </w:r>
      <w:r w:rsidR="0033628E">
        <w:rPr>
          <w:rFonts w:ascii="Times New Roman" w:hAnsi="Times New Roman" w:cs="Times New Roman"/>
          <w:color w:val="000000"/>
          <w:sz w:val="28"/>
          <w:szCs w:val="28"/>
          <w:lang w:val="uk-UA"/>
        </w:rPr>
        <w:t>5</w:t>
      </w:r>
    </w:p>
    <w:p w:rsidR="00183F98" w:rsidRDefault="00183F98" w:rsidP="00E9406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6.2.1 Показники </w:t>
      </w:r>
      <w:r w:rsidR="007A7839">
        <w:rPr>
          <w:rFonts w:ascii="Times New Roman" w:hAnsi="Times New Roman" w:cs="Times New Roman"/>
          <w:sz w:val="28"/>
          <w:szCs w:val="28"/>
          <w:lang w:val="uk-UA"/>
        </w:rPr>
        <w:t>електрокардіографії</w:t>
      </w:r>
      <w:r w:rsidR="00475EB0">
        <w:rPr>
          <w:rFonts w:ascii="Times New Roman" w:hAnsi="Times New Roman" w:cs="Times New Roman"/>
          <w:sz w:val="28"/>
          <w:szCs w:val="28"/>
          <w:lang w:val="uk-UA"/>
        </w:rPr>
        <w:t>……………………………………</w:t>
      </w:r>
      <w:r w:rsidR="0033628E">
        <w:rPr>
          <w:rFonts w:ascii="Times New Roman" w:hAnsi="Times New Roman" w:cs="Times New Roman"/>
          <w:sz w:val="28"/>
          <w:szCs w:val="28"/>
          <w:lang w:val="uk-UA"/>
        </w:rPr>
        <w:t>…..</w:t>
      </w:r>
      <w:r w:rsidR="00475EB0">
        <w:rPr>
          <w:rFonts w:ascii="Times New Roman" w:hAnsi="Times New Roman" w:cs="Times New Roman"/>
          <w:sz w:val="28"/>
          <w:szCs w:val="28"/>
          <w:lang w:val="uk-UA"/>
        </w:rPr>
        <w:t>..</w:t>
      </w:r>
      <w:r w:rsidR="0033628E">
        <w:rPr>
          <w:rFonts w:ascii="Times New Roman" w:hAnsi="Times New Roman" w:cs="Times New Roman"/>
          <w:sz w:val="28"/>
          <w:szCs w:val="28"/>
          <w:lang w:val="uk-UA"/>
        </w:rPr>
        <w:t>125</w:t>
      </w:r>
      <w:r w:rsidR="007A7839">
        <w:rPr>
          <w:rFonts w:ascii="Times New Roman" w:hAnsi="Times New Roman" w:cs="Times New Roman"/>
          <w:sz w:val="28"/>
          <w:szCs w:val="28"/>
          <w:lang w:val="uk-UA"/>
        </w:rPr>
        <w:t xml:space="preserve"> </w:t>
      </w:r>
    </w:p>
    <w:p w:rsidR="00183F98" w:rsidRDefault="00183F98" w:rsidP="00E9406A">
      <w:pPr>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6.2.2 Показники ультразвукового дослідження серця</w:t>
      </w:r>
      <w:r w:rsidR="0033628E">
        <w:rPr>
          <w:rFonts w:ascii="Times New Roman" w:hAnsi="Times New Roman" w:cs="Times New Roman"/>
          <w:sz w:val="28"/>
          <w:szCs w:val="28"/>
          <w:lang w:val="uk-UA"/>
        </w:rPr>
        <w:t>…………………….…12</w:t>
      </w:r>
      <w:r w:rsidR="00061913">
        <w:rPr>
          <w:rFonts w:ascii="Times New Roman" w:hAnsi="Times New Roman" w:cs="Times New Roman"/>
          <w:sz w:val="28"/>
          <w:szCs w:val="28"/>
          <w:lang w:val="uk-UA"/>
        </w:rPr>
        <w:t>7</w:t>
      </w:r>
    </w:p>
    <w:p w:rsidR="00183F98" w:rsidRPr="00183F98" w:rsidRDefault="00183F98" w:rsidP="00E9406A">
      <w:pPr>
        <w:pStyle w:val="a9"/>
        <w:spacing w:before="0"/>
        <w:ind w:firstLine="567"/>
        <w:rPr>
          <w:lang w:val="uk-UA"/>
        </w:rPr>
      </w:pPr>
      <w:r>
        <w:rPr>
          <w:lang w:val="uk-UA"/>
        </w:rPr>
        <w:t>6.2.3 Показники ультразвукового дослідження черевної порожнини</w:t>
      </w:r>
      <w:r w:rsidR="0033628E">
        <w:rPr>
          <w:lang w:val="uk-UA"/>
        </w:rPr>
        <w:t>………129</w:t>
      </w:r>
    </w:p>
    <w:p w:rsidR="00D22DC3" w:rsidRPr="00E03D0C" w:rsidRDefault="00E03D0C" w:rsidP="00BD62CD">
      <w:pPr>
        <w:autoSpaceDE w:val="0"/>
        <w:autoSpaceDN w:val="0"/>
        <w:adjustRightInd w:val="0"/>
        <w:spacing w:after="0" w:line="360" w:lineRule="auto"/>
        <w:jc w:val="both"/>
        <w:rPr>
          <w:rFonts w:ascii="Times New Roman" w:hAnsi="Times New Roman" w:cs="Times New Roman"/>
          <w:color w:val="000000"/>
          <w:sz w:val="28"/>
          <w:szCs w:val="28"/>
          <w:lang w:val="uk-UA"/>
        </w:rPr>
      </w:pPr>
      <w:r w:rsidRPr="00E03D0C">
        <w:rPr>
          <w:rFonts w:ascii="Times New Roman" w:hAnsi="Times New Roman" w:cs="Times New Roman"/>
          <w:color w:val="000000"/>
          <w:sz w:val="28"/>
          <w:szCs w:val="28"/>
          <w:lang w:val="uk-UA"/>
        </w:rPr>
        <w:t xml:space="preserve">6.3 </w:t>
      </w:r>
      <w:r w:rsidR="00D22DC3" w:rsidRPr="00E03D0C">
        <w:rPr>
          <w:rFonts w:ascii="Times New Roman" w:hAnsi="Times New Roman" w:cs="Times New Roman"/>
          <w:color w:val="000000"/>
          <w:sz w:val="28"/>
          <w:szCs w:val="28"/>
          <w:lang w:val="uk-UA"/>
        </w:rPr>
        <w:t>Характеристика показни</w:t>
      </w:r>
      <w:r w:rsidR="0029638E" w:rsidRPr="00E03D0C">
        <w:rPr>
          <w:rFonts w:ascii="Times New Roman" w:hAnsi="Times New Roman" w:cs="Times New Roman"/>
          <w:color w:val="000000"/>
          <w:sz w:val="28"/>
          <w:szCs w:val="28"/>
          <w:lang w:val="uk-UA"/>
        </w:rPr>
        <w:t>ків л</w:t>
      </w:r>
      <w:r w:rsidR="000E631E" w:rsidRPr="00E03D0C">
        <w:rPr>
          <w:rFonts w:ascii="Times New Roman" w:hAnsi="Times New Roman" w:cs="Times New Roman"/>
          <w:color w:val="000000"/>
          <w:sz w:val="28"/>
          <w:szCs w:val="28"/>
          <w:lang w:val="uk-UA"/>
        </w:rPr>
        <w:t>абораторних досліджень….…</w:t>
      </w:r>
      <w:r w:rsidRPr="00E03D0C">
        <w:rPr>
          <w:rFonts w:ascii="Times New Roman" w:hAnsi="Times New Roman" w:cs="Times New Roman"/>
          <w:color w:val="000000"/>
          <w:sz w:val="28"/>
          <w:szCs w:val="28"/>
          <w:lang w:val="uk-UA"/>
        </w:rPr>
        <w:t>…….</w:t>
      </w:r>
      <w:r w:rsidR="00B64119" w:rsidRPr="00E03D0C">
        <w:rPr>
          <w:rFonts w:ascii="Times New Roman" w:hAnsi="Times New Roman" w:cs="Times New Roman"/>
          <w:color w:val="000000"/>
          <w:sz w:val="28"/>
          <w:szCs w:val="28"/>
          <w:lang w:val="uk-UA"/>
        </w:rPr>
        <w:t>…</w:t>
      </w:r>
      <w:r w:rsidR="001049B6">
        <w:rPr>
          <w:rFonts w:ascii="Times New Roman" w:hAnsi="Times New Roman" w:cs="Times New Roman"/>
          <w:color w:val="000000"/>
          <w:sz w:val="28"/>
          <w:szCs w:val="28"/>
          <w:lang w:val="uk-UA"/>
        </w:rPr>
        <w:t>……..</w:t>
      </w:r>
      <w:r w:rsidR="00B64119" w:rsidRPr="00E03D0C">
        <w:rPr>
          <w:rFonts w:ascii="Times New Roman" w:hAnsi="Times New Roman" w:cs="Times New Roman"/>
          <w:color w:val="000000"/>
          <w:sz w:val="28"/>
          <w:szCs w:val="28"/>
          <w:lang w:val="uk-UA"/>
        </w:rPr>
        <w:t>….</w:t>
      </w:r>
      <w:r w:rsidR="000E631E" w:rsidRPr="00E03D0C">
        <w:rPr>
          <w:rFonts w:ascii="Times New Roman" w:hAnsi="Times New Roman" w:cs="Times New Roman"/>
          <w:color w:val="000000"/>
          <w:sz w:val="28"/>
          <w:szCs w:val="28"/>
          <w:lang w:val="uk-UA"/>
        </w:rPr>
        <w:t>1</w:t>
      </w:r>
      <w:r w:rsidR="0033628E">
        <w:rPr>
          <w:rFonts w:ascii="Times New Roman" w:hAnsi="Times New Roman" w:cs="Times New Roman"/>
          <w:color w:val="000000"/>
          <w:sz w:val="28"/>
          <w:szCs w:val="28"/>
          <w:lang w:val="uk-UA"/>
        </w:rPr>
        <w:t>30</w:t>
      </w:r>
    </w:p>
    <w:p w:rsidR="00D22DC3" w:rsidRPr="00E03D0C" w:rsidRDefault="00E03D0C" w:rsidP="00BD62CD">
      <w:pPr>
        <w:autoSpaceDE w:val="0"/>
        <w:autoSpaceDN w:val="0"/>
        <w:adjustRightInd w:val="0"/>
        <w:spacing w:after="0" w:line="360" w:lineRule="auto"/>
        <w:jc w:val="both"/>
        <w:rPr>
          <w:rFonts w:ascii="Times New Roman" w:hAnsi="Times New Roman" w:cs="Times New Roman"/>
          <w:color w:val="000000"/>
          <w:sz w:val="28"/>
          <w:szCs w:val="28"/>
          <w:lang w:val="uk-UA"/>
        </w:rPr>
      </w:pPr>
      <w:r w:rsidRPr="00E03D0C">
        <w:rPr>
          <w:rFonts w:ascii="Times New Roman" w:hAnsi="Times New Roman" w:cs="Times New Roman"/>
          <w:color w:val="000000"/>
          <w:sz w:val="28"/>
          <w:szCs w:val="28"/>
          <w:lang w:val="uk-UA"/>
        </w:rPr>
        <w:t xml:space="preserve">6.4 </w:t>
      </w:r>
      <w:r w:rsidR="00D22DC3" w:rsidRPr="00E03D0C">
        <w:rPr>
          <w:rFonts w:ascii="Times New Roman" w:hAnsi="Times New Roman" w:cs="Times New Roman"/>
          <w:color w:val="000000"/>
          <w:sz w:val="28"/>
          <w:szCs w:val="28"/>
          <w:lang w:val="uk-UA"/>
        </w:rPr>
        <w:t xml:space="preserve">Показники тесту з </w:t>
      </w:r>
      <w:r w:rsidR="00183F98">
        <w:rPr>
          <w:rFonts w:ascii="Times New Roman" w:hAnsi="Times New Roman" w:cs="Times New Roman"/>
          <w:color w:val="000000"/>
          <w:sz w:val="28"/>
          <w:szCs w:val="28"/>
          <w:lang w:val="uk-UA"/>
        </w:rPr>
        <w:t>шести</w:t>
      </w:r>
      <w:r w:rsidR="00D22DC3" w:rsidRPr="00E03D0C">
        <w:rPr>
          <w:rFonts w:ascii="Times New Roman" w:hAnsi="Times New Roman" w:cs="Times New Roman"/>
          <w:color w:val="000000"/>
          <w:sz w:val="28"/>
          <w:szCs w:val="28"/>
          <w:lang w:val="uk-UA"/>
        </w:rPr>
        <w:t>хвилинною ход</w:t>
      </w:r>
      <w:r w:rsidR="00183F98">
        <w:rPr>
          <w:rFonts w:ascii="Times New Roman" w:hAnsi="Times New Roman" w:cs="Times New Roman"/>
          <w:color w:val="000000"/>
          <w:sz w:val="28"/>
          <w:szCs w:val="28"/>
          <w:lang w:val="uk-UA"/>
        </w:rPr>
        <w:t>ьб</w:t>
      </w:r>
      <w:r w:rsidR="00D22DC3" w:rsidRPr="00E03D0C">
        <w:rPr>
          <w:rFonts w:ascii="Times New Roman" w:hAnsi="Times New Roman" w:cs="Times New Roman"/>
          <w:color w:val="000000"/>
          <w:sz w:val="28"/>
          <w:szCs w:val="28"/>
          <w:lang w:val="uk-UA"/>
        </w:rPr>
        <w:t>ою……</w:t>
      </w:r>
      <w:r w:rsidR="00D85E2B" w:rsidRPr="00E03D0C">
        <w:rPr>
          <w:rFonts w:ascii="Times New Roman" w:hAnsi="Times New Roman" w:cs="Times New Roman"/>
          <w:color w:val="000000"/>
          <w:sz w:val="28"/>
          <w:szCs w:val="28"/>
          <w:lang w:val="uk-UA"/>
        </w:rPr>
        <w:t>………</w:t>
      </w:r>
      <w:r w:rsidRPr="00E03D0C">
        <w:rPr>
          <w:rFonts w:ascii="Times New Roman" w:hAnsi="Times New Roman" w:cs="Times New Roman"/>
          <w:color w:val="000000"/>
          <w:sz w:val="28"/>
          <w:szCs w:val="28"/>
          <w:lang w:val="uk-UA"/>
        </w:rPr>
        <w:t>…….</w:t>
      </w:r>
      <w:r w:rsidR="00D85E2B" w:rsidRPr="00E03D0C">
        <w:rPr>
          <w:rFonts w:ascii="Times New Roman" w:hAnsi="Times New Roman" w:cs="Times New Roman"/>
          <w:color w:val="000000"/>
          <w:sz w:val="28"/>
          <w:szCs w:val="28"/>
          <w:lang w:val="uk-UA"/>
        </w:rPr>
        <w:t>…</w:t>
      </w:r>
      <w:r w:rsidR="0029638E" w:rsidRPr="00E03D0C">
        <w:rPr>
          <w:rFonts w:ascii="Times New Roman" w:hAnsi="Times New Roman" w:cs="Times New Roman"/>
          <w:color w:val="000000"/>
          <w:sz w:val="28"/>
          <w:szCs w:val="28"/>
          <w:lang w:val="uk-UA"/>
        </w:rPr>
        <w:t>…</w:t>
      </w:r>
      <w:r w:rsidR="001049B6">
        <w:rPr>
          <w:rFonts w:ascii="Times New Roman" w:hAnsi="Times New Roman" w:cs="Times New Roman"/>
          <w:color w:val="000000"/>
          <w:sz w:val="28"/>
          <w:szCs w:val="28"/>
          <w:lang w:val="uk-UA"/>
        </w:rPr>
        <w:t>……..</w:t>
      </w:r>
      <w:r w:rsidR="0029638E" w:rsidRPr="00E03D0C">
        <w:rPr>
          <w:rFonts w:ascii="Times New Roman" w:hAnsi="Times New Roman" w:cs="Times New Roman"/>
          <w:color w:val="000000"/>
          <w:sz w:val="28"/>
          <w:szCs w:val="28"/>
          <w:lang w:val="uk-UA"/>
        </w:rPr>
        <w:t>.</w:t>
      </w:r>
      <w:r w:rsidR="0033628E">
        <w:rPr>
          <w:rFonts w:ascii="Times New Roman" w:hAnsi="Times New Roman" w:cs="Times New Roman"/>
          <w:color w:val="000000"/>
          <w:sz w:val="28"/>
          <w:szCs w:val="28"/>
          <w:lang w:val="uk-UA"/>
        </w:rPr>
        <w:t>.</w:t>
      </w:r>
      <w:r w:rsidR="0029638E" w:rsidRPr="00E03D0C">
        <w:rPr>
          <w:rFonts w:ascii="Times New Roman" w:hAnsi="Times New Roman" w:cs="Times New Roman"/>
          <w:color w:val="000000"/>
          <w:sz w:val="28"/>
          <w:szCs w:val="28"/>
          <w:lang w:val="uk-UA"/>
        </w:rPr>
        <w:t>..1</w:t>
      </w:r>
      <w:r w:rsidR="00BE5455" w:rsidRPr="00E03D0C">
        <w:rPr>
          <w:rFonts w:ascii="Times New Roman" w:hAnsi="Times New Roman" w:cs="Times New Roman"/>
          <w:color w:val="000000"/>
          <w:sz w:val="28"/>
          <w:szCs w:val="28"/>
          <w:lang w:val="uk-UA"/>
        </w:rPr>
        <w:t>3</w:t>
      </w:r>
      <w:r w:rsidR="0033628E">
        <w:rPr>
          <w:rFonts w:ascii="Times New Roman" w:hAnsi="Times New Roman" w:cs="Times New Roman"/>
          <w:color w:val="000000"/>
          <w:sz w:val="28"/>
          <w:szCs w:val="28"/>
          <w:lang w:val="uk-UA"/>
        </w:rPr>
        <w:t>6</w:t>
      </w:r>
    </w:p>
    <w:p w:rsidR="00D85E2B" w:rsidRPr="00E03D0C" w:rsidRDefault="00E03D0C" w:rsidP="00BD62CD">
      <w:pPr>
        <w:autoSpaceDE w:val="0"/>
        <w:autoSpaceDN w:val="0"/>
        <w:adjustRightInd w:val="0"/>
        <w:spacing w:after="0" w:line="360" w:lineRule="auto"/>
        <w:jc w:val="both"/>
        <w:rPr>
          <w:rFonts w:ascii="Times New Roman" w:hAnsi="Times New Roman" w:cs="Times New Roman"/>
          <w:color w:val="000000"/>
          <w:sz w:val="28"/>
          <w:szCs w:val="28"/>
          <w:lang w:val="uk-UA"/>
        </w:rPr>
      </w:pPr>
      <w:r w:rsidRPr="00E03D0C">
        <w:rPr>
          <w:rFonts w:ascii="Times New Roman" w:hAnsi="Times New Roman" w:cs="Times New Roman"/>
          <w:color w:val="000000"/>
          <w:sz w:val="28"/>
          <w:szCs w:val="28"/>
          <w:lang w:val="uk-UA"/>
        </w:rPr>
        <w:t xml:space="preserve">6.5 </w:t>
      </w:r>
      <w:r w:rsidR="00D85E2B" w:rsidRPr="00E03D0C">
        <w:rPr>
          <w:rFonts w:ascii="Times New Roman" w:hAnsi="Times New Roman" w:cs="Times New Roman"/>
          <w:color w:val="000000"/>
          <w:sz w:val="28"/>
          <w:szCs w:val="28"/>
          <w:lang w:val="uk-UA"/>
        </w:rPr>
        <w:t>Показники якості життя………………………………………</w:t>
      </w:r>
      <w:r w:rsidR="001049B6">
        <w:rPr>
          <w:rFonts w:ascii="Times New Roman" w:hAnsi="Times New Roman" w:cs="Times New Roman"/>
          <w:color w:val="000000"/>
          <w:sz w:val="28"/>
          <w:szCs w:val="28"/>
          <w:lang w:val="uk-UA"/>
        </w:rPr>
        <w:t>……..</w:t>
      </w:r>
      <w:r w:rsidR="00B64119" w:rsidRPr="00E03D0C">
        <w:rPr>
          <w:rFonts w:ascii="Times New Roman" w:hAnsi="Times New Roman" w:cs="Times New Roman"/>
          <w:color w:val="000000"/>
          <w:sz w:val="28"/>
          <w:szCs w:val="28"/>
          <w:lang w:val="uk-UA"/>
        </w:rPr>
        <w:t>…</w:t>
      </w:r>
      <w:r w:rsidRPr="00E03D0C">
        <w:rPr>
          <w:rFonts w:ascii="Times New Roman" w:hAnsi="Times New Roman" w:cs="Times New Roman"/>
          <w:color w:val="000000"/>
          <w:sz w:val="28"/>
          <w:szCs w:val="28"/>
          <w:lang w:val="uk-UA"/>
        </w:rPr>
        <w:t>…….</w:t>
      </w:r>
      <w:r w:rsidR="00B64119" w:rsidRPr="00E03D0C">
        <w:rPr>
          <w:rFonts w:ascii="Times New Roman" w:hAnsi="Times New Roman" w:cs="Times New Roman"/>
          <w:color w:val="000000"/>
          <w:sz w:val="28"/>
          <w:szCs w:val="28"/>
          <w:lang w:val="uk-UA"/>
        </w:rPr>
        <w:t>…</w:t>
      </w:r>
      <w:r w:rsidR="00D85E2B" w:rsidRPr="00E03D0C">
        <w:rPr>
          <w:rFonts w:ascii="Times New Roman" w:hAnsi="Times New Roman" w:cs="Times New Roman"/>
          <w:color w:val="000000"/>
          <w:sz w:val="28"/>
          <w:szCs w:val="28"/>
          <w:lang w:val="uk-UA"/>
        </w:rPr>
        <w:t>.</w:t>
      </w:r>
      <w:r w:rsidR="000E631E" w:rsidRPr="00E03D0C">
        <w:rPr>
          <w:rFonts w:ascii="Times New Roman" w:hAnsi="Times New Roman" w:cs="Times New Roman"/>
          <w:color w:val="000000"/>
          <w:sz w:val="28"/>
          <w:szCs w:val="28"/>
          <w:lang w:val="uk-UA"/>
        </w:rPr>
        <w:t>13</w:t>
      </w:r>
      <w:r w:rsidR="00061913">
        <w:rPr>
          <w:rFonts w:ascii="Times New Roman" w:hAnsi="Times New Roman" w:cs="Times New Roman"/>
          <w:color w:val="000000"/>
          <w:sz w:val="28"/>
          <w:szCs w:val="28"/>
          <w:lang w:val="uk-UA"/>
        </w:rPr>
        <w:t>7</w:t>
      </w:r>
    </w:p>
    <w:p w:rsidR="00BE5455" w:rsidRPr="00E03D0C" w:rsidRDefault="00E03D0C" w:rsidP="00BD62CD">
      <w:pPr>
        <w:autoSpaceDE w:val="0"/>
        <w:autoSpaceDN w:val="0"/>
        <w:adjustRightInd w:val="0"/>
        <w:spacing w:after="0" w:line="360" w:lineRule="auto"/>
        <w:jc w:val="both"/>
        <w:rPr>
          <w:rFonts w:ascii="Times New Roman" w:hAnsi="Times New Roman" w:cs="Times New Roman"/>
          <w:color w:val="000000"/>
          <w:sz w:val="28"/>
          <w:szCs w:val="28"/>
          <w:lang w:val="uk-UA"/>
        </w:rPr>
      </w:pPr>
      <w:r w:rsidRPr="00E03D0C">
        <w:rPr>
          <w:rFonts w:ascii="Times New Roman" w:hAnsi="Times New Roman" w:cs="Times New Roman"/>
          <w:color w:val="000000"/>
          <w:sz w:val="28"/>
          <w:szCs w:val="28"/>
          <w:lang w:val="uk-UA"/>
        </w:rPr>
        <w:t xml:space="preserve">6.6 </w:t>
      </w:r>
      <w:r w:rsidR="001176DC" w:rsidRPr="001176DC">
        <w:rPr>
          <w:rFonts w:ascii="Times New Roman" w:hAnsi="Times New Roman" w:cs="Times New Roman"/>
          <w:iCs/>
          <w:color w:val="000000"/>
          <w:sz w:val="28"/>
          <w:szCs w:val="28"/>
          <w:lang w:val="uk-UA"/>
        </w:rPr>
        <w:t>Безпосередня ефективність лікування</w:t>
      </w:r>
      <w:r w:rsidR="001176DC" w:rsidRPr="001176DC">
        <w:rPr>
          <w:rFonts w:ascii="Times New Roman" w:hAnsi="Times New Roman" w:cs="Times New Roman"/>
          <w:sz w:val="28"/>
          <w:szCs w:val="28"/>
          <w:lang w:val="uk-UA"/>
        </w:rPr>
        <w:t xml:space="preserve"> та </w:t>
      </w:r>
      <w:r w:rsidR="001176DC">
        <w:rPr>
          <w:rFonts w:ascii="Times New Roman" w:hAnsi="Times New Roman" w:cs="Times New Roman"/>
          <w:sz w:val="28"/>
          <w:szCs w:val="28"/>
          <w:lang w:val="uk-UA"/>
        </w:rPr>
        <w:t>в</w:t>
      </w:r>
      <w:r w:rsidR="00BE5455" w:rsidRPr="00E03D0C">
        <w:rPr>
          <w:rFonts w:ascii="Times New Roman" w:hAnsi="Times New Roman" w:cs="Times New Roman"/>
          <w:color w:val="000000"/>
          <w:sz w:val="28"/>
          <w:szCs w:val="28"/>
          <w:lang w:val="uk-UA"/>
        </w:rPr>
        <w:t>ідда</w:t>
      </w:r>
      <w:r w:rsidR="001176DC">
        <w:rPr>
          <w:rFonts w:ascii="Times New Roman" w:hAnsi="Times New Roman" w:cs="Times New Roman"/>
          <w:color w:val="000000"/>
          <w:sz w:val="28"/>
          <w:szCs w:val="28"/>
          <w:lang w:val="uk-UA"/>
        </w:rPr>
        <w:t>лені результати………….</w:t>
      </w:r>
      <w:r w:rsidRPr="00E03D0C">
        <w:rPr>
          <w:rFonts w:ascii="Times New Roman" w:hAnsi="Times New Roman" w:cs="Times New Roman"/>
          <w:color w:val="000000"/>
          <w:sz w:val="28"/>
          <w:szCs w:val="28"/>
          <w:lang w:val="uk-UA"/>
        </w:rPr>
        <w:t>.</w:t>
      </w:r>
      <w:r w:rsidR="00130E50">
        <w:rPr>
          <w:rFonts w:ascii="Times New Roman" w:hAnsi="Times New Roman" w:cs="Times New Roman"/>
          <w:color w:val="000000"/>
          <w:sz w:val="28"/>
          <w:szCs w:val="28"/>
          <w:lang w:val="uk-UA"/>
        </w:rPr>
        <w:t>…..1</w:t>
      </w:r>
      <w:r w:rsidR="00724994">
        <w:rPr>
          <w:rFonts w:ascii="Times New Roman" w:hAnsi="Times New Roman" w:cs="Times New Roman"/>
          <w:color w:val="000000"/>
          <w:sz w:val="28"/>
          <w:szCs w:val="28"/>
          <w:lang w:val="uk-UA"/>
        </w:rPr>
        <w:t>3</w:t>
      </w:r>
      <w:r w:rsidR="00061913">
        <w:rPr>
          <w:rFonts w:ascii="Times New Roman" w:hAnsi="Times New Roman" w:cs="Times New Roman"/>
          <w:color w:val="000000"/>
          <w:sz w:val="28"/>
          <w:szCs w:val="28"/>
          <w:lang w:val="uk-UA"/>
        </w:rPr>
        <w:t>9</w:t>
      </w:r>
    </w:p>
    <w:p w:rsidR="00D85E2B" w:rsidRPr="00E03D0C" w:rsidRDefault="00E03D0C" w:rsidP="00BD62CD">
      <w:pPr>
        <w:autoSpaceDE w:val="0"/>
        <w:autoSpaceDN w:val="0"/>
        <w:adjustRightInd w:val="0"/>
        <w:spacing w:after="0" w:line="360" w:lineRule="auto"/>
        <w:jc w:val="both"/>
        <w:rPr>
          <w:rFonts w:ascii="Times New Roman" w:hAnsi="Times New Roman" w:cs="Times New Roman"/>
          <w:color w:val="000000"/>
          <w:sz w:val="28"/>
          <w:szCs w:val="28"/>
          <w:lang w:val="uk-UA"/>
        </w:rPr>
      </w:pPr>
      <w:r w:rsidRPr="00E03D0C">
        <w:rPr>
          <w:rFonts w:ascii="Times New Roman" w:hAnsi="Times New Roman" w:cs="Times New Roman"/>
          <w:color w:val="000000"/>
          <w:sz w:val="28"/>
          <w:szCs w:val="28"/>
          <w:lang w:val="uk-UA"/>
        </w:rPr>
        <w:t xml:space="preserve">Розділ 7 </w:t>
      </w:r>
      <w:r w:rsidR="002222B2" w:rsidRPr="00E03D0C">
        <w:rPr>
          <w:rFonts w:ascii="Times New Roman" w:hAnsi="Times New Roman" w:cs="Times New Roman"/>
          <w:color w:val="000000"/>
          <w:sz w:val="28"/>
          <w:szCs w:val="28"/>
          <w:lang w:val="uk-UA"/>
        </w:rPr>
        <w:t xml:space="preserve">Аналіз </w:t>
      </w:r>
      <w:r w:rsidRPr="00E03D0C">
        <w:rPr>
          <w:rFonts w:ascii="Times New Roman" w:hAnsi="Times New Roman" w:cs="Times New Roman"/>
          <w:color w:val="000000"/>
          <w:sz w:val="28"/>
          <w:szCs w:val="28"/>
          <w:lang w:val="uk-UA"/>
        </w:rPr>
        <w:t>і узагальнення</w:t>
      </w:r>
      <w:r w:rsidR="0029638E" w:rsidRPr="00E03D0C">
        <w:rPr>
          <w:rFonts w:ascii="Times New Roman" w:hAnsi="Times New Roman" w:cs="Times New Roman"/>
          <w:color w:val="000000"/>
          <w:sz w:val="28"/>
          <w:szCs w:val="28"/>
          <w:lang w:val="uk-UA"/>
        </w:rPr>
        <w:t xml:space="preserve"> результатів</w:t>
      </w:r>
      <w:r w:rsidRPr="00E03D0C">
        <w:rPr>
          <w:rFonts w:ascii="Times New Roman" w:hAnsi="Times New Roman" w:cs="Times New Roman"/>
          <w:color w:val="000000"/>
          <w:sz w:val="28"/>
          <w:szCs w:val="28"/>
          <w:lang w:val="uk-UA"/>
        </w:rPr>
        <w:t xml:space="preserve"> дослідження………..</w:t>
      </w:r>
      <w:r w:rsidR="0029638E" w:rsidRPr="00E03D0C">
        <w:rPr>
          <w:rFonts w:ascii="Times New Roman" w:hAnsi="Times New Roman" w:cs="Times New Roman"/>
          <w:color w:val="000000"/>
          <w:sz w:val="28"/>
          <w:szCs w:val="28"/>
          <w:lang w:val="uk-UA"/>
        </w:rPr>
        <w:t>…………</w:t>
      </w:r>
      <w:r w:rsidR="00B64119" w:rsidRPr="00E03D0C">
        <w:rPr>
          <w:rFonts w:ascii="Times New Roman" w:hAnsi="Times New Roman" w:cs="Times New Roman"/>
          <w:color w:val="000000"/>
          <w:sz w:val="28"/>
          <w:szCs w:val="28"/>
          <w:lang w:val="uk-UA"/>
        </w:rPr>
        <w:t>…….</w:t>
      </w:r>
      <w:r w:rsidR="002222B2" w:rsidRPr="00E03D0C">
        <w:rPr>
          <w:rFonts w:ascii="Times New Roman" w:hAnsi="Times New Roman" w:cs="Times New Roman"/>
          <w:color w:val="000000"/>
          <w:sz w:val="28"/>
          <w:szCs w:val="28"/>
          <w:lang w:val="uk-UA"/>
        </w:rPr>
        <w:t>.</w:t>
      </w:r>
      <w:r w:rsidR="000E631E" w:rsidRPr="00E03D0C">
        <w:rPr>
          <w:rFonts w:ascii="Times New Roman" w:hAnsi="Times New Roman" w:cs="Times New Roman"/>
          <w:color w:val="000000"/>
          <w:sz w:val="28"/>
          <w:szCs w:val="28"/>
          <w:lang w:val="uk-UA"/>
        </w:rPr>
        <w:t>14</w:t>
      </w:r>
      <w:r w:rsidR="00061913">
        <w:rPr>
          <w:rFonts w:ascii="Times New Roman" w:hAnsi="Times New Roman" w:cs="Times New Roman"/>
          <w:color w:val="000000"/>
          <w:sz w:val="28"/>
          <w:szCs w:val="28"/>
          <w:lang w:val="uk-UA"/>
        </w:rPr>
        <w:t>2</w:t>
      </w:r>
    </w:p>
    <w:p w:rsidR="002222B2" w:rsidRPr="00E03D0C" w:rsidRDefault="002222B2" w:rsidP="00BD62CD">
      <w:pPr>
        <w:autoSpaceDE w:val="0"/>
        <w:autoSpaceDN w:val="0"/>
        <w:adjustRightInd w:val="0"/>
        <w:spacing w:after="0" w:line="360" w:lineRule="auto"/>
        <w:jc w:val="both"/>
        <w:rPr>
          <w:rFonts w:ascii="Times New Roman" w:hAnsi="Times New Roman" w:cs="Times New Roman"/>
          <w:color w:val="000000"/>
          <w:sz w:val="28"/>
          <w:szCs w:val="28"/>
        </w:rPr>
      </w:pPr>
      <w:r w:rsidRPr="00E03D0C">
        <w:rPr>
          <w:rFonts w:ascii="Times New Roman" w:hAnsi="Times New Roman" w:cs="Times New Roman"/>
          <w:color w:val="000000"/>
          <w:sz w:val="28"/>
          <w:szCs w:val="28"/>
          <w:lang w:val="uk-UA"/>
        </w:rPr>
        <w:t>Висновки</w:t>
      </w:r>
      <w:r w:rsidR="0029638E" w:rsidRPr="00E03D0C">
        <w:rPr>
          <w:rFonts w:ascii="Times New Roman" w:hAnsi="Times New Roman" w:cs="Times New Roman"/>
          <w:color w:val="000000"/>
          <w:sz w:val="28"/>
          <w:szCs w:val="28"/>
          <w:lang w:val="uk-UA"/>
        </w:rPr>
        <w:t>…………………………………………………</w:t>
      </w:r>
      <w:r w:rsidR="00E03D0C" w:rsidRPr="00E03D0C">
        <w:rPr>
          <w:rFonts w:ascii="Times New Roman" w:hAnsi="Times New Roman" w:cs="Times New Roman"/>
          <w:color w:val="000000"/>
          <w:sz w:val="28"/>
          <w:szCs w:val="28"/>
          <w:lang w:val="uk-UA"/>
        </w:rPr>
        <w:t>……………………</w:t>
      </w:r>
      <w:r w:rsidR="001049B6">
        <w:rPr>
          <w:rFonts w:ascii="Times New Roman" w:hAnsi="Times New Roman" w:cs="Times New Roman"/>
          <w:color w:val="000000"/>
          <w:sz w:val="28"/>
          <w:szCs w:val="28"/>
          <w:lang w:val="uk-UA"/>
        </w:rPr>
        <w:t>..</w:t>
      </w:r>
      <w:r w:rsidR="00B64119" w:rsidRPr="00E03D0C">
        <w:rPr>
          <w:rFonts w:ascii="Times New Roman" w:hAnsi="Times New Roman" w:cs="Times New Roman"/>
          <w:color w:val="000000"/>
          <w:sz w:val="28"/>
          <w:szCs w:val="28"/>
          <w:lang w:val="uk-UA"/>
        </w:rPr>
        <w:t>….</w:t>
      </w:r>
      <w:r w:rsidR="0029638E" w:rsidRPr="00E03D0C">
        <w:rPr>
          <w:rFonts w:ascii="Times New Roman" w:hAnsi="Times New Roman" w:cs="Times New Roman"/>
          <w:color w:val="000000"/>
          <w:sz w:val="28"/>
          <w:szCs w:val="28"/>
          <w:lang w:val="uk-UA"/>
        </w:rPr>
        <w:t>…16</w:t>
      </w:r>
      <w:r w:rsidR="00061913">
        <w:rPr>
          <w:rFonts w:ascii="Times New Roman" w:hAnsi="Times New Roman" w:cs="Times New Roman"/>
          <w:color w:val="000000"/>
          <w:sz w:val="28"/>
          <w:szCs w:val="28"/>
          <w:lang w:val="uk-UA"/>
        </w:rPr>
        <w:t>6</w:t>
      </w:r>
    </w:p>
    <w:p w:rsidR="00CE2908" w:rsidRPr="00E03D0C" w:rsidRDefault="00CE2908" w:rsidP="00BD62CD">
      <w:pPr>
        <w:autoSpaceDE w:val="0"/>
        <w:autoSpaceDN w:val="0"/>
        <w:adjustRightInd w:val="0"/>
        <w:spacing w:after="0" w:line="360" w:lineRule="auto"/>
        <w:jc w:val="both"/>
        <w:rPr>
          <w:rFonts w:ascii="Times New Roman" w:hAnsi="Times New Roman" w:cs="Times New Roman"/>
          <w:color w:val="000000"/>
          <w:sz w:val="28"/>
          <w:szCs w:val="28"/>
          <w:lang w:val="uk-UA"/>
        </w:rPr>
      </w:pPr>
      <w:r w:rsidRPr="00E03D0C">
        <w:rPr>
          <w:rFonts w:ascii="Times New Roman" w:hAnsi="Times New Roman" w:cs="Times New Roman"/>
          <w:color w:val="000000"/>
          <w:sz w:val="28"/>
          <w:szCs w:val="28"/>
          <w:lang w:val="uk-UA"/>
        </w:rPr>
        <w:t>Практичні рекомендації……………………</w:t>
      </w:r>
      <w:r w:rsidR="00E03D0C" w:rsidRPr="00E03D0C">
        <w:rPr>
          <w:rFonts w:ascii="Times New Roman" w:hAnsi="Times New Roman" w:cs="Times New Roman"/>
          <w:color w:val="000000"/>
          <w:sz w:val="28"/>
          <w:szCs w:val="28"/>
          <w:lang w:val="uk-UA"/>
        </w:rPr>
        <w:t>……….</w:t>
      </w:r>
      <w:r w:rsidRPr="00E03D0C">
        <w:rPr>
          <w:rFonts w:ascii="Times New Roman" w:hAnsi="Times New Roman" w:cs="Times New Roman"/>
          <w:color w:val="000000"/>
          <w:sz w:val="28"/>
          <w:szCs w:val="28"/>
          <w:lang w:val="uk-UA"/>
        </w:rPr>
        <w:t>……………………………</w:t>
      </w:r>
      <w:r w:rsidR="00B64119" w:rsidRPr="00E03D0C">
        <w:rPr>
          <w:rFonts w:ascii="Times New Roman" w:hAnsi="Times New Roman" w:cs="Times New Roman"/>
          <w:color w:val="000000"/>
          <w:sz w:val="28"/>
          <w:szCs w:val="28"/>
          <w:lang w:val="uk-UA"/>
        </w:rPr>
        <w:t>..</w:t>
      </w:r>
      <w:r w:rsidRPr="00E03D0C">
        <w:rPr>
          <w:rFonts w:ascii="Times New Roman" w:hAnsi="Times New Roman" w:cs="Times New Roman"/>
          <w:color w:val="000000"/>
          <w:sz w:val="28"/>
          <w:szCs w:val="28"/>
          <w:lang w:val="uk-UA"/>
        </w:rPr>
        <w:t>.</w:t>
      </w:r>
      <w:r w:rsidR="0029638E" w:rsidRPr="00E03D0C">
        <w:rPr>
          <w:rFonts w:ascii="Times New Roman" w:hAnsi="Times New Roman" w:cs="Times New Roman"/>
          <w:color w:val="000000"/>
          <w:sz w:val="28"/>
          <w:szCs w:val="28"/>
          <w:lang w:val="uk-UA"/>
        </w:rPr>
        <w:t>.</w:t>
      </w:r>
      <w:r w:rsidRPr="00E03D0C">
        <w:rPr>
          <w:rFonts w:ascii="Times New Roman" w:hAnsi="Times New Roman" w:cs="Times New Roman"/>
          <w:color w:val="000000"/>
          <w:sz w:val="28"/>
          <w:szCs w:val="28"/>
          <w:lang w:val="uk-UA"/>
        </w:rPr>
        <w:t>.</w:t>
      </w:r>
      <w:r w:rsidR="0029638E" w:rsidRPr="00E03D0C">
        <w:rPr>
          <w:rFonts w:ascii="Times New Roman" w:hAnsi="Times New Roman" w:cs="Times New Roman"/>
          <w:color w:val="000000"/>
          <w:sz w:val="28"/>
          <w:szCs w:val="28"/>
          <w:lang w:val="uk-UA"/>
        </w:rPr>
        <w:t>16</w:t>
      </w:r>
      <w:r w:rsidR="00724994">
        <w:rPr>
          <w:rFonts w:ascii="Times New Roman" w:hAnsi="Times New Roman" w:cs="Times New Roman"/>
          <w:color w:val="000000"/>
          <w:sz w:val="28"/>
          <w:szCs w:val="28"/>
          <w:lang w:val="uk-UA"/>
        </w:rPr>
        <w:t>8</w:t>
      </w:r>
    </w:p>
    <w:p w:rsidR="00E03D0C" w:rsidRPr="00E03D0C" w:rsidRDefault="00E03D0C" w:rsidP="00BD62CD">
      <w:pPr>
        <w:autoSpaceDE w:val="0"/>
        <w:autoSpaceDN w:val="0"/>
        <w:adjustRightInd w:val="0"/>
        <w:spacing w:after="0" w:line="360" w:lineRule="auto"/>
        <w:jc w:val="both"/>
        <w:rPr>
          <w:rFonts w:ascii="Times New Roman" w:hAnsi="Times New Roman" w:cs="Times New Roman"/>
          <w:color w:val="000000"/>
          <w:sz w:val="28"/>
          <w:szCs w:val="28"/>
          <w:lang w:val="uk-UA"/>
        </w:rPr>
      </w:pPr>
      <w:r w:rsidRPr="00E03D0C">
        <w:rPr>
          <w:rFonts w:ascii="Times New Roman" w:hAnsi="Times New Roman" w:cs="Times New Roman"/>
          <w:color w:val="000000"/>
          <w:sz w:val="28"/>
          <w:szCs w:val="28"/>
          <w:lang w:val="uk-UA"/>
        </w:rPr>
        <w:t>Список використаних джерел…………………………………………</w:t>
      </w:r>
      <w:r w:rsidR="00130E50">
        <w:rPr>
          <w:rFonts w:ascii="Times New Roman" w:hAnsi="Times New Roman" w:cs="Times New Roman"/>
          <w:color w:val="000000"/>
          <w:sz w:val="28"/>
          <w:szCs w:val="28"/>
          <w:lang w:val="uk-UA"/>
        </w:rPr>
        <w:t>…</w:t>
      </w:r>
      <w:r w:rsidR="001049B6">
        <w:rPr>
          <w:rFonts w:ascii="Times New Roman" w:hAnsi="Times New Roman" w:cs="Times New Roman"/>
          <w:color w:val="000000"/>
          <w:sz w:val="28"/>
          <w:szCs w:val="28"/>
          <w:lang w:val="uk-UA"/>
        </w:rPr>
        <w:t>.</w:t>
      </w:r>
      <w:r w:rsidR="00130E50">
        <w:rPr>
          <w:rFonts w:ascii="Times New Roman" w:hAnsi="Times New Roman" w:cs="Times New Roman"/>
          <w:color w:val="000000"/>
          <w:sz w:val="28"/>
          <w:szCs w:val="28"/>
          <w:lang w:val="uk-UA"/>
        </w:rPr>
        <w:t>…………1</w:t>
      </w:r>
      <w:r w:rsidR="00724994">
        <w:rPr>
          <w:rFonts w:ascii="Times New Roman" w:hAnsi="Times New Roman" w:cs="Times New Roman"/>
          <w:color w:val="000000"/>
          <w:sz w:val="28"/>
          <w:szCs w:val="28"/>
          <w:lang w:val="uk-UA"/>
        </w:rPr>
        <w:t>69</w:t>
      </w:r>
    </w:p>
    <w:p w:rsidR="00CE2908" w:rsidRPr="00E03D0C" w:rsidRDefault="00CE2908" w:rsidP="00BD62CD">
      <w:pPr>
        <w:autoSpaceDE w:val="0"/>
        <w:autoSpaceDN w:val="0"/>
        <w:adjustRightInd w:val="0"/>
        <w:spacing w:after="0" w:line="360" w:lineRule="auto"/>
        <w:jc w:val="both"/>
        <w:rPr>
          <w:rFonts w:ascii="Times New Roman" w:hAnsi="Times New Roman" w:cs="Times New Roman"/>
          <w:color w:val="000000"/>
          <w:sz w:val="28"/>
          <w:szCs w:val="28"/>
          <w:lang w:val="uk-UA"/>
        </w:rPr>
      </w:pPr>
      <w:r w:rsidRPr="00E03D0C">
        <w:rPr>
          <w:rFonts w:ascii="Times New Roman" w:hAnsi="Times New Roman" w:cs="Times New Roman"/>
          <w:color w:val="000000"/>
          <w:sz w:val="28"/>
          <w:szCs w:val="28"/>
          <w:lang w:val="uk-UA"/>
        </w:rPr>
        <w:t>Додаток А</w:t>
      </w:r>
      <w:r w:rsidR="000E631E" w:rsidRPr="00E03D0C">
        <w:rPr>
          <w:rFonts w:ascii="Times New Roman" w:hAnsi="Times New Roman" w:cs="Times New Roman"/>
          <w:color w:val="000000"/>
          <w:sz w:val="28"/>
          <w:szCs w:val="28"/>
          <w:lang w:val="uk-UA"/>
        </w:rPr>
        <w:t>. Список публікацій здобувача за темою дисертації………</w:t>
      </w:r>
      <w:r w:rsidR="00E03D0C">
        <w:rPr>
          <w:rFonts w:ascii="Times New Roman" w:hAnsi="Times New Roman" w:cs="Times New Roman"/>
          <w:color w:val="000000"/>
          <w:sz w:val="28"/>
          <w:szCs w:val="28"/>
          <w:lang w:val="uk-UA"/>
        </w:rPr>
        <w:t>……….</w:t>
      </w:r>
      <w:r w:rsidR="000E631E" w:rsidRPr="00E03D0C">
        <w:rPr>
          <w:rFonts w:ascii="Times New Roman" w:hAnsi="Times New Roman" w:cs="Times New Roman"/>
          <w:color w:val="000000"/>
          <w:sz w:val="28"/>
          <w:szCs w:val="28"/>
          <w:lang w:val="uk-UA"/>
        </w:rPr>
        <w:t>….1</w:t>
      </w:r>
      <w:r w:rsidR="00BE5455" w:rsidRPr="00E03D0C">
        <w:rPr>
          <w:rFonts w:ascii="Times New Roman" w:hAnsi="Times New Roman" w:cs="Times New Roman"/>
          <w:color w:val="000000"/>
          <w:sz w:val="28"/>
          <w:szCs w:val="28"/>
          <w:lang w:val="uk-UA"/>
        </w:rPr>
        <w:t>9</w:t>
      </w:r>
      <w:r w:rsidR="0033628E">
        <w:rPr>
          <w:rFonts w:ascii="Times New Roman" w:hAnsi="Times New Roman" w:cs="Times New Roman"/>
          <w:color w:val="000000"/>
          <w:sz w:val="28"/>
          <w:szCs w:val="28"/>
          <w:lang w:val="uk-UA"/>
        </w:rPr>
        <w:t>5</w:t>
      </w:r>
    </w:p>
    <w:p w:rsidR="00CE2908" w:rsidRPr="00E03D0C" w:rsidRDefault="00CE2908" w:rsidP="00BD62CD">
      <w:pPr>
        <w:autoSpaceDE w:val="0"/>
        <w:autoSpaceDN w:val="0"/>
        <w:adjustRightInd w:val="0"/>
        <w:spacing w:after="0" w:line="360" w:lineRule="auto"/>
        <w:jc w:val="both"/>
        <w:rPr>
          <w:rFonts w:ascii="Times New Roman" w:hAnsi="Times New Roman" w:cs="Times New Roman"/>
          <w:color w:val="000000"/>
          <w:sz w:val="28"/>
          <w:szCs w:val="28"/>
          <w:lang w:val="uk-UA"/>
        </w:rPr>
      </w:pPr>
      <w:r w:rsidRPr="00E03D0C">
        <w:rPr>
          <w:rFonts w:ascii="Times New Roman" w:hAnsi="Times New Roman" w:cs="Times New Roman"/>
          <w:color w:val="000000"/>
          <w:sz w:val="28"/>
          <w:szCs w:val="28"/>
          <w:lang w:val="uk-UA"/>
        </w:rPr>
        <w:t>Дода</w:t>
      </w:r>
      <w:r w:rsidR="000E631E" w:rsidRPr="00E03D0C">
        <w:rPr>
          <w:rFonts w:ascii="Times New Roman" w:hAnsi="Times New Roman" w:cs="Times New Roman"/>
          <w:color w:val="000000"/>
          <w:sz w:val="28"/>
          <w:szCs w:val="28"/>
          <w:lang w:val="uk-UA"/>
        </w:rPr>
        <w:t>ток Б. Відомості про апробації результатів дисертації</w:t>
      </w:r>
      <w:r w:rsidR="0029638E" w:rsidRPr="00E03D0C">
        <w:rPr>
          <w:rFonts w:ascii="Times New Roman" w:hAnsi="Times New Roman" w:cs="Times New Roman"/>
          <w:color w:val="000000"/>
          <w:sz w:val="28"/>
          <w:szCs w:val="28"/>
          <w:lang w:val="uk-UA"/>
        </w:rPr>
        <w:t>……</w:t>
      </w:r>
      <w:r w:rsidR="00E03D0C">
        <w:rPr>
          <w:rFonts w:ascii="Times New Roman" w:hAnsi="Times New Roman" w:cs="Times New Roman"/>
          <w:color w:val="000000"/>
          <w:sz w:val="28"/>
          <w:szCs w:val="28"/>
          <w:lang w:val="uk-UA"/>
        </w:rPr>
        <w:t>……….</w:t>
      </w:r>
      <w:r w:rsidR="000E631E" w:rsidRPr="00E03D0C">
        <w:rPr>
          <w:rFonts w:ascii="Times New Roman" w:hAnsi="Times New Roman" w:cs="Times New Roman"/>
          <w:color w:val="000000"/>
          <w:sz w:val="28"/>
          <w:szCs w:val="28"/>
          <w:lang w:val="uk-UA"/>
        </w:rPr>
        <w:t>……</w:t>
      </w:r>
      <w:r w:rsidR="00B64119" w:rsidRPr="00E03D0C">
        <w:rPr>
          <w:rFonts w:ascii="Times New Roman" w:hAnsi="Times New Roman" w:cs="Times New Roman"/>
          <w:color w:val="000000"/>
          <w:sz w:val="28"/>
          <w:szCs w:val="28"/>
          <w:lang w:val="uk-UA"/>
        </w:rPr>
        <w:t>….</w:t>
      </w:r>
      <w:r w:rsidR="0029638E" w:rsidRPr="00E03D0C">
        <w:rPr>
          <w:rFonts w:ascii="Times New Roman" w:hAnsi="Times New Roman" w:cs="Times New Roman"/>
          <w:color w:val="000000"/>
          <w:sz w:val="28"/>
          <w:szCs w:val="28"/>
          <w:lang w:val="uk-UA"/>
        </w:rPr>
        <w:t>.19</w:t>
      </w:r>
      <w:r w:rsidR="0033628E">
        <w:rPr>
          <w:rFonts w:ascii="Times New Roman" w:hAnsi="Times New Roman" w:cs="Times New Roman"/>
          <w:color w:val="000000"/>
          <w:sz w:val="28"/>
          <w:szCs w:val="28"/>
          <w:lang w:val="uk-UA"/>
        </w:rPr>
        <w:t>8</w:t>
      </w:r>
    </w:p>
    <w:p w:rsidR="004D47F1" w:rsidRPr="00E03D0C" w:rsidRDefault="000E631E" w:rsidP="00BD62CD">
      <w:pPr>
        <w:autoSpaceDE w:val="0"/>
        <w:autoSpaceDN w:val="0"/>
        <w:adjustRightInd w:val="0"/>
        <w:spacing w:after="0" w:line="360" w:lineRule="auto"/>
        <w:jc w:val="both"/>
        <w:rPr>
          <w:rFonts w:ascii="Times New Roman" w:hAnsi="Times New Roman" w:cs="Times New Roman"/>
          <w:color w:val="000000"/>
          <w:sz w:val="28"/>
          <w:szCs w:val="28"/>
        </w:rPr>
      </w:pPr>
      <w:r w:rsidRPr="00E03D0C">
        <w:rPr>
          <w:rFonts w:ascii="Times New Roman" w:hAnsi="Times New Roman" w:cs="Times New Roman"/>
          <w:color w:val="000000"/>
          <w:sz w:val="28"/>
          <w:szCs w:val="28"/>
          <w:lang w:val="uk-UA"/>
        </w:rPr>
        <w:t>Додаток В. Акти впровадження</w:t>
      </w:r>
      <w:r w:rsidR="00CE2908" w:rsidRPr="00E03D0C">
        <w:rPr>
          <w:rFonts w:ascii="Times New Roman" w:hAnsi="Times New Roman" w:cs="Times New Roman"/>
          <w:color w:val="000000"/>
          <w:sz w:val="28"/>
          <w:szCs w:val="28"/>
          <w:lang w:val="uk-UA"/>
        </w:rPr>
        <w:t>…………</w:t>
      </w:r>
      <w:r w:rsidRPr="00E03D0C">
        <w:rPr>
          <w:rFonts w:ascii="Times New Roman" w:hAnsi="Times New Roman" w:cs="Times New Roman"/>
          <w:color w:val="000000"/>
          <w:sz w:val="28"/>
          <w:szCs w:val="28"/>
          <w:lang w:val="uk-UA"/>
        </w:rPr>
        <w:t>………….</w:t>
      </w:r>
      <w:r w:rsidR="00CE2908" w:rsidRPr="00E03D0C">
        <w:rPr>
          <w:rFonts w:ascii="Times New Roman" w:hAnsi="Times New Roman" w:cs="Times New Roman"/>
          <w:color w:val="000000"/>
          <w:sz w:val="28"/>
          <w:szCs w:val="28"/>
          <w:lang w:val="uk-UA"/>
        </w:rPr>
        <w:t>……………</w:t>
      </w:r>
      <w:r w:rsidR="00E03D0C">
        <w:rPr>
          <w:rFonts w:ascii="Times New Roman" w:hAnsi="Times New Roman" w:cs="Times New Roman"/>
          <w:color w:val="000000"/>
          <w:sz w:val="28"/>
          <w:szCs w:val="28"/>
          <w:lang w:val="uk-UA"/>
        </w:rPr>
        <w:t>………</w:t>
      </w:r>
      <w:r w:rsidR="00E03D0C" w:rsidRPr="00E03D0C">
        <w:rPr>
          <w:rFonts w:ascii="Times New Roman" w:hAnsi="Times New Roman" w:cs="Times New Roman"/>
          <w:color w:val="000000"/>
          <w:sz w:val="28"/>
          <w:szCs w:val="28"/>
          <w:lang w:val="uk-UA"/>
        </w:rPr>
        <w:t>.</w:t>
      </w:r>
      <w:r w:rsidR="00CE2908" w:rsidRPr="00E03D0C">
        <w:rPr>
          <w:rFonts w:ascii="Times New Roman" w:hAnsi="Times New Roman" w:cs="Times New Roman"/>
          <w:color w:val="000000"/>
          <w:sz w:val="28"/>
          <w:szCs w:val="28"/>
          <w:lang w:val="uk-UA"/>
        </w:rPr>
        <w:t>…</w:t>
      </w:r>
      <w:r w:rsidRPr="00E03D0C">
        <w:rPr>
          <w:rFonts w:ascii="Times New Roman" w:hAnsi="Times New Roman" w:cs="Times New Roman"/>
          <w:color w:val="000000"/>
          <w:sz w:val="28"/>
          <w:szCs w:val="28"/>
          <w:lang w:val="uk-UA"/>
        </w:rPr>
        <w:t>….</w:t>
      </w:r>
      <w:r w:rsidR="00B64119" w:rsidRPr="00E03D0C">
        <w:rPr>
          <w:rFonts w:ascii="Times New Roman" w:hAnsi="Times New Roman" w:cs="Times New Roman"/>
          <w:color w:val="000000"/>
          <w:sz w:val="28"/>
          <w:szCs w:val="28"/>
          <w:lang w:val="uk-UA"/>
        </w:rPr>
        <w:t>..</w:t>
      </w:r>
      <w:r w:rsidRPr="00E03D0C">
        <w:rPr>
          <w:rFonts w:ascii="Times New Roman" w:hAnsi="Times New Roman" w:cs="Times New Roman"/>
          <w:color w:val="000000"/>
          <w:sz w:val="28"/>
          <w:szCs w:val="28"/>
          <w:lang w:val="uk-UA"/>
        </w:rPr>
        <w:t>…19</w:t>
      </w:r>
      <w:r w:rsidR="0033628E">
        <w:rPr>
          <w:rFonts w:ascii="Times New Roman" w:hAnsi="Times New Roman" w:cs="Times New Roman"/>
          <w:color w:val="000000"/>
          <w:sz w:val="28"/>
          <w:szCs w:val="28"/>
          <w:lang w:val="uk-UA"/>
        </w:rPr>
        <w:t>9</w:t>
      </w:r>
    </w:p>
    <w:p w:rsidR="00B64119" w:rsidRPr="00E03D0C" w:rsidRDefault="00B64119" w:rsidP="00E03D0C">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p>
    <w:p w:rsidR="00671292" w:rsidRDefault="00671292" w:rsidP="004D47F1">
      <w:pPr>
        <w:autoSpaceDE w:val="0"/>
        <w:autoSpaceDN w:val="0"/>
        <w:adjustRightInd w:val="0"/>
        <w:spacing w:line="360" w:lineRule="auto"/>
        <w:ind w:left="360"/>
        <w:jc w:val="center"/>
        <w:rPr>
          <w:rFonts w:ascii="Times New Roman" w:hAnsi="Times New Roman" w:cs="Times New Roman"/>
          <w:color w:val="000000"/>
          <w:sz w:val="28"/>
          <w:szCs w:val="28"/>
          <w:lang w:val="uk-UA"/>
        </w:rPr>
      </w:pPr>
    </w:p>
    <w:p w:rsidR="00671292" w:rsidRDefault="00671292" w:rsidP="004D47F1">
      <w:pPr>
        <w:autoSpaceDE w:val="0"/>
        <w:autoSpaceDN w:val="0"/>
        <w:adjustRightInd w:val="0"/>
        <w:spacing w:line="360" w:lineRule="auto"/>
        <w:ind w:left="360"/>
        <w:jc w:val="center"/>
        <w:rPr>
          <w:rFonts w:ascii="Times New Roman" w:hAnsi="Times New Roman" w:cs="Times New Roman"/>
          <w:color w:val="000000"/>
          <w:sz w:val="28"/>
          <w:szCs w:val="28"/>
          <w:lang w:val="uk-UA"/>
        </w:rPr>
      </w:pPr>
    </w:p>
    <w:p w:rsidR="00671292" w:rsidRDefault="00671292" w:rsidP="004D47F1">
      <w:pPr>
        <w:autoSpaceDE w:val="0"/>
        <w:autoSpaceDN w:val="0"/>
        <w:adjustRightInd w:val="0"/>
        <w:spacing w:line="360" w:lineRule="auto"/>
        <w:ind w:left="360"/>
        <w:jc w:val="center"/>
        <w:rPr>
          <w:rFonts w:ascii="Times New Roman" w:hAnsi="Times New Roman" w:cs="Times New Roman"/>
          <w:color w:val="000000"/>
          <w:sz w:val="28"/>
          <w:szCs w:val="28"/>
          <w:lang w:val="uk-UA"/>
        </w:rPr>
      </w:pPr>
    </w:p>
    <w:p w:rsidR="00671292" w:rsidRDefault="00671292" w:rsidP="004D47F1">
      <w:pPr>
        <w:autoSpaceDE w:val="0"/>
        <w:autoSpaceDN w:val="0"/>
        <w:adjustRightInd w:val="0"/>
        <w:spacing w:line="360" w:lineRule="auto"/>
        <w:ind w:left="360"/>
        <w:jc w:val="center"/>
        <w:rPr>
          <w:rFonts w:ascii="Times New Roman" w:hAnsi="Times New Roman" w:cs="Times New Roman"/>
          <w:color w:val="000000"/>
          <w:sz w:val="28"/>
          <w:szCs w:val="28"/>
          <w:lang w:val="uk-UA"/>
        </w:rPr>
      </w:pPr>
    </w:p>
    <w:p w:rsidR="00671292" w:rsidRDefault="00671292" w:rsidP="004D47F1">
      <w:pPr>
        <w:autoSpaceDE w:val="0"/>
        <w:autoSpaceDN w:val="0"/>
        <w:adjustRightInd w:val="0"/>
        <w:spacing w:line="360" w:lineRule="auto"/>
        <w:ind w:left="360"/>
        <w:jc w:val="center"/>
        <w:rPr>
          <w:rFonts w:ascii="Times New Roman" w:hAnsi="Times New Roman" w:cs="Times New Roman"/>
          <w:color w:val="000000"/>
          <w:sz w:val="28"/>
          <w:szCs w:val="28"/>
          <w:lang w:val="uk-UA"/>
        </w:rPr>
      </w:pPr>
    </w:p>
    <w:p w:rsidR="00671292" w:rsidRDefault="00671292" w:rsidP="004D47F1">
      <w:pPr>
        <w:autoSpaceDE w:val="0"/>
        <w:autoSpaceDN w:val="0"/>
        <w:adjustRightInd w:val="0"/>
        <w:spacing w:line="360" w:lineRule="auto"/>
        <w:ind w:left="360"/>
        <w:jc w:val="center"/>
        <w:rPr>
          <w:rFonts w:ascii="Times New Roman" w:hAnsi="Times New Roman" w:cs="Times New Roman"/>
          <w:color w:val="000000"/>
          <w:sz w:val="28"/>
          <w:szCs w:val="28"/>
          <w:lang w:val="uk-UA"/>
        </w:rPr>
      </w:pPr>
    </w:p>
    <w:p w:rsidR="00671292" w:rsidRDefault="00671292" w:rsidP="004D47F1">
      <w:pPr>
        <w:autoSpaceDE w:val="0"/>
        <w:autoSpaceDN w:val="0"/>
        <w:adjustRightInd w:val="0"/>
        <w:spacing w:line="360" w:lineRule="auto"/>
        <w:ind w:left="360"/>
        <w:jc w:val="center"/>
        <w:rPr>
          <w:rFonts w:ascii="Times New Roman" w:hAnsi="Times New Roman" w:cs="Times New Roman"/>
          <w:color w:val="000000"/>
          <w:sz w:val="28"/>
          <w:szCs w:val="28"/>
          <w:lang w:val="uk-UA"/>
        </w:rPr>
      </w:pPr>
    </w:p>
    <w:p w:rsidR="00671292" w:rsidRDefault="00671292" w:rsidP="004D47F1">
      <w:pPr>
        <w:autoSpaceDE w:val="0"/>
        <w:autoSpaceDN w:val="0"/>
        <w:adjustRightInd w:val="0"/>
        <w:spacing w:line="360" w:lineRule="auto"/>
        <w:ind w:left="360"/>
        <w:jc w:val="center"/>
        <w:rPr>
          <w:rFonts w:ascii="Times New Roman" w:hAnsi="Times New Roman" w:cs="Times New Roman"/>
          <w:color w:val="000000"/>
          <w:sz w:val="28"/>
          <w:szCs w:val="28"/>
          <w:lang w:val="uk-UA"/>
        </w:rPr>
      </w:pPr>
    </w:p>
    <w:p w:rsidR="0014708D" w:rsidRDefault="0014708D" w:rsidP="00924957">
      <w:pPr>
        <w:autoSpaceDE w:val="0"/>
        <w:autoSpaceDN w:val="0"/>
        <w:adjustRightInd w:val="0"/>
        <w:spacing w:line="360" w:lineRule="auto"/>
        <w:rPr>
          <w:rFonts w:ascii="Times New Roman" w:hAnsi="Times New Roman" w:cs="Times New Roman"/>
          <w:color w:val="000000"/>
          <w:sz w:val="28"/>
          <w:szCs w:val="28"/>
          <w:lang w:val="uk-UA"/>
        </w:rPr>
      </w:pPr>
    </w:p>
    <w:p w:rsidR="00924957" w:rsidRDefault="00924957" w:rsidP="00924957">
      <w:pPr>
        <w:autoSpaceDE w:val="0"/>
        <w:autoSpaceDN w:val="0"/>
        <w:adjustRightInd w:val="0"/>
        <w:spacing w:line="360" w:lineRule="auto"/>
        <w:rPr>
          <w:rFonts w:ascii="Times New Roman" w:hAnsi="Times New Roman" w:cs="Times New Roman"/>
          <w:color w:val="000000"/>
          <w:sz w:val="28"/>
          <w:szCs w:val="28"/>
          <w:lang w:val="uk-UA"/>
        </w:rPr>
      </w:pPr>
    </w:p>
    <w:p w:rsidR="004D47F1" w:rsidRDefault="004D47F1" w:rsidP="004D47F1">
      <w:pPr>
        <w:autoSpaceDE w:val="0"/>
        <w:autoSpaceDN w:val="0"/>
        <w:adjustRightInd w:val="0"/>
        <w:spacing w:line="360" w:lineRule="auto"/>
        <w:ind w:left="360"/>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 xml:space="preserve">ПЕРЕЛІК УМОВНИХ </w:t>
      </w:r>
      <w:r w:rsidR="004301BE">
        <w:rPr>
          <w:rFonts w:ascii="Times New Roman" w:hAnsi="Times New Roman" w:cs="Times New Roman"/>
          <w:color w:val="000000"/>
          <w:sz w:val="28"/>
          <w:szCs w:val="28"/>
          <w:lang w:val="uk-UA"/>
        </w:rPr>
        <w:t>ПОЗНА</w:t>
      </w:r>
      <w:r>
        <w:rPr>
          <w:rFonts w:ascii="Times New Roman" w:hAnsi="Times New Roman" w:cs="Times New Roman"/>
          <w:color w:val="000000"/>
          <w:sz w:val="28"/>
          <w:szCs w:val="28"/>
          <w:lang w:val="uk-UA"/>
        </w:rPr>
        <w:t>ЧЕНЬ</w:t>
      </w:r>
    </w:p>
    <w:p w:rsidR="004D47F1" w:rsidRDefault="00A222DB" w:rsidP="004D47F1">
      <w:pPr>
        <w:spacing w:after="0" w:line="36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АГ</w:t>
      </w:r>
      <w:r w:rsidR="00BC5FB8">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 </w:t>
      </w:r>
      <w:r w:rsidR="00BC5FB8">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 </w:t>
      </w:r>
      <w:r w:rsidR="004D47F1" w:rsidRPr="00F97A8D">
        <w:rPr>
          <w:rFonts w:ascii="Times New Roman" w:eastAsia="Times New Roman" w:hAnsi="Times New Roman" w:cs="Times New Roman"/>
          <w:color w:val="000000"/>
          <w:sz w:val="28"/>
          <w:szCs w:val="28"/>
          <w:lang w:val="uk-UA" w:eastAsia="ru-RU"/>
        </w:rPr>
        <w:t>артеріальна</w:t>
      </w:r>
      <w:r>
        <w:rPr>
          <w:rFonts w:ascii="Times New Roman" w:eastAsia="Times New Roman" w:hAnsi="Times New Roman" w:cs="Times New Roman"/>
          <w:color w:val="000000"/>
          <w:sz w:val="28"/>
          <w:szCs w:val="28"/>
          <w:lang w:val="uk-UA" w:eastAsia="ru-RU"/>
        </w:rPr>
        <w:t xml:space="preserve"> </w:t>
      </w:r>
      <w:r w:rsidR="004D47F1" w:rsidRPr="00F97A8D">
        <w:rPr>
          <w:rFonts w:ascii="Times New Roman" w:eastAsia="Times New Roman" w:hAnsi="Times New Roman" w:cs="Times New Roman"/>
          <w:color w:val="000000"/>
          <w:sz w:val="28"/>
          <w:szCs w:val="28"/>
          <w:lang w:val="uk-UA" w:eastAsia="ru-RU"/>
        </w:rPr>
        <w:t xml:space="preserve"> гіпертензія</w:t>
      </w:r>
    </w:p>
    <w:p w:rsidR="001F5906" w:rsidRDefault="001F5906" w:rsidP="004D47F1">
      <w:pPr>
        <w:spacing w:after="0" w:line="36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АДГ</w:t>
      </w:r>
      <w:r w:rsidR="00BC5FB8">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 </w:t>
      </w:r>
      <w:r w:rsidR="00BC5FB8">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антидіуретичний гормон</w:t>
      </w:r>
    </w:p>
    <w:p w:rsidR="00DD16A2" w:rsidRPr="00DD16A2" w:rsidRDefault="00DD16A2" w:rsidP="00DD16A2">
      <w:pPr>
        <w:spacing w:after="0" w:line="360" w:lineRule="auto"/>
        <w:rPr>
          <w:rFonts w:ascii="Times New Roman" w:eastAsia="Times New Roman" w:hAnsi="Times New Roman" w:cs="Times New Roman"/>
          <w:color w:val="000000"/>
          <w:sz w:val="28"/>
          <w:szCs w:val="28"/>
          <w:lang w:val="uk-UA" w:eastAsia="ru-RU"/>
        </w:rPr>
      </w:pPr>
      <w:r w:rsidRPr="00DD16A2">
        <w:rPr>
          <w:rFonts w:ascii="Times New Roman" w:eastAsia="Times New Roman" w:hAnsi="Times New Roman" w:cs="Times New Roman"/>
          <w:color w:val="000000"/>
          <w:sz w:val="28"/>
          <w:szCs w:val="28"/>
          <w:lang w:val="uk-UA" w:eastAsia="ru-RU"/>
        </w:rPr>
        <w:t>АК</w:t>
      </w:r>
      <w:r w:rsidR="00BC5FB8">
        <w:rPr>
          <w:rFonts w:ascii="Times New Roman" w:eastAsia="Times New Roman" w:hAnsi="Times New Roman" w:cs="Times New Roman"/>
          <w:color w:val="000000"/>
          <w:sz w:val="28"/>
          <w:szCs w:val="28"/>
          <w:lang w:val="uk-UA" w:eastAsia="ru-RU"/>
        </w:rPr>
        <w:t xml:space="preserve">    </w:t>
      </w:r>
      <w:r w:rsidRPr="00DD16A2">
        <w:rPr>
          <w:rFonts w:ascii="Times New Roman" w:eastAsia="Times New Roman" w:hAnsi="Times New Roman" w:cs="Times New Roman"/>
          <w:color w:val="000000"/>
          <w:sz w:val="28"/>
          <w:szCs w:val="28"/>
          <w:lang w:val="uk-UA" w:eastAsia="ru-RU"/>
        </w:rPr>
        <w:t xml:space="preserve"> </w:t>
      </w:r>
      <w:r w:rsidR="00BC5FB8">
        <w:rPr>
          <w:rFonts w:ascii="Times New Roman" w:eastAsia="Times New Roman" w:hAnsi="Times New Roman" w:cs="Times New Roman"/>
          <w:color w:val="000000"/>
          <w:sz w:val="28"/>
          <w:szCs w:val="28"/>
          <w:lang w:val="uk-UA" w:eastAsia="ru-RU"/>
        </w:rPr>
        <w:t xml:space="preserve">    </w:t>
      </w:r>
      <w:r w:rsidRPr="00DD16A2">
        <w:rPr>
          <w:rFonts w:ascii="Times New Roman" w:eastAsia="Times New Roman" w:hAnsi="Times New Roman" w:cs="Times New Roman"/>
          <w:color w:val="000000"/>
          <w:sz w:val="28"/>
          <w:szCs w:val="28"/>
          <w:lang w:val="uk-UA" w:eastAsia="ru-RU"/>
        </w:rPr>
        <w:t>– антагоністи кальцію</w:t>
      </w:r>
    </w:p>
    <w:p w:rsidR="00DD16A2" w:rsidRPr="00DD16A2" w:rsidRDefault="00A222DB" w:rsidP="00DD16A2">
      <w:pPr>
        <w:pStyle w:val="a3"/>
        <w:spacing w:before="0" w:beforeAutospacing="0" w:after="0" w:line="360" w:lineRule="auto"/>
        <w:rPr>
          <w:sz w:val="28"/>
          <w:szCs w:val="28"/>
          <w:lang w:val="uk-UA"/>
        </w:rPr>
      </w:pPr>
      <w:r>
        <w:rPr>
          <w:color w:val="000000"/>
          <w:sz w:val="28"/>
          <w:szCs w:val="28"/>
          <w:lang w:val="uk-UA"/>
        </w:rPr>
        <w:t>АлАт</w:t>
      </w:r>
      <w:r w:rsidR="00BC5FB8">
        <w:rPr>
          <w:color w:val="000000"/>
          <w:sz w:val="28"/>
          <w:szCs w:val="28"/>
          <w:lang w:val="uk-UA"/>
        </w:rPr>
        <w:t xml:space="preserve">     </w:t>
      </w:r>
      <w:r>
        <w:rPr>
          <w:color w:val="000000"/>
          <w:sz w:val="28"/>
          <w:szCs w:val="28"/>
          <w:lang w:val="uk-UA"/>
        </w:rPr>
        <w:t>–</w:t>
      </w:r>
      <w:r w:rsidR="00DD16A2" w:rsidRPr="00DD16A2">
        <w:rPr>
          <w:color w:val="000000"/>
          <w:sz w:val="28"/>
          <w:szCs w:val="28"/>
          <w:lang w:val="uk-UA"/>
        </w:rPr>
        <w:t xml:space="preserve"> аланінамінотрансфераз</w:t>
      </w:r>
      <w:r>
        <w:rPr>
          <w:color w:val="000000"/>
          <w:sz w:val="28"/>
          <w:szCs w:val="28"/>
          <w:lang w:val="uk-UA"/>
        </w:rPr>
        <w:t xml:space="preserve"> </w:t>
      </w:r>
      <w:r w:rsidR="00DD16A2" w:rsidRPr="00DD16A2">
        <w:rPr>
          <w:color w:val="000000"/>
          <w:sz w:val="28"/>
          <w:szCs w:val="28"/>
          <w:lang w:val="uk-UA"/>
        </w:rPr>
        <w:t>а</w:t>
      </w:r>
    </w:p>
    <w:p w:rsidR="004D47F1" w:rsidRPr="00DD16A2" w:rsidRDefault="00A222DB" w:rsidP="00DD16A2">
      <w:pPr>
        <w:spacing w:after="0" w:line="360" w:lineRule="auto"/>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АПФ </w:t>
      </w:r>
      <w:r w:rsidR="00BC5FB8">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ангіотензин</w:t>
      </w:r>
      <w:r w:rsidR="004D47F1" w:rsidRPr="00DD16A2">
        <w:rPr>
          <w:rFonts w:ascii="Times New Roman" w:eastAsia="Times New Roman" w:hAnsi="Times New Roman" w:cs="Times New Roman"/>
          <w:color w:val="000000"/>
          <w:sz w:val="28"/>
          <w:szCs w:val="28"/>
          <w:lang w:val="uk-UA" w:eastAsia="ru-RU"/>
        </w:rPr>
        <w:t>перетворю</w:t>
      </w:r>
      <w:r w:rsidR="005A1131">
        <w:rPr>
          <w:rFonts w:ascii="Times New Roman" w:eastAsia="Times New Roman" w:hAnsi="Times New Roman" w:cs="Times New Roman"/>
          <w:color w:val="000000"/>
          <w:sz w:val="28"/>
          <w:szCs w:val="28"/>
          <w:lang w:val="uk-UA" w:eastAsia="ru-RU"/>
        </w:rPr>
        <w:t>юч</w:t>
      </w:r>
      <w:r w:rsidR="004D47F1" w:rsidRPr="00DD16A2">
        <w:rPr>
          <w:rFonts w:ascii="Times New Roman" w:eastAsia="Times New Roman" w:hAnsi="Times New Roman" w:cs="Times New Roman"/>
          <w:color w:val="000000"/>
          <w:sz w:val="28"/>
          <w:szCs w:val="28"/>
          <w:lang w:val="uk-UA" w:eastAsia="ru-RU"/>
        </w:rPr>
        <w:t>ий</w:t>
      </w:r>
      <w:r>
        <w:rPr>
          <w:rFonts w:ascii="Times New Roman" w:eastAsia="Times New Roman" w:hAnsi="Times New Roman" w:cs="Times New Roman"/>
          <w:color w:val="000000"/>
          <w:sz w:val="28"/>
          <w:szCs w:val="28"/>
          <w:lang w:val="uk-UA" w:eastAsia="ru-RU"/>
        </w:rPr>
        <w:t xml:space="preserve"> </w:t>
      </w:r>
      <w:r w:rsidR="004D47F1" w:rsidRPr="00DD16A2">
        <w:rPr>
          <w:rFonts w:ascii="Times New Roman" w:eastAsia="Times New Roman" w:hAnsi="Times New Roman" w:cs="Times New Roman"/>
          <w:color w:val="000000"/>
          <w:sz w:val="28"/>
          <w:szCs w:val="28"/>
          <w:lang w:val="uk-UA" w:eastAsia="ru-RU"/>
        </w:rPr>
        <w:t xml:space="preserve"> фермент</w:t>
      </w:r>
    </w:p>
    <w:p w:rsidR="00DD16A2" w:rsidRPr="00DD16A2" w:rsidRDefault="00A222DB" w:rsidP="00DD16A2">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color w:val="000000"/>
          <w:sz w:val="28"/>
          <w:szCs w:val="28"/>
          <w:lang w:val="uk-UA" w:eastAsia="ru-RU"/>
        </w:rPr>
        <w:t>АсАт</w:t>
      </w:r>
      <w:r w:rsidR="00DD16A2" w:rsidRPr="00DD16A2">
        <w:rPr>
          <w:rFonts w:ascii="Times New Roman" w:eastAsia="Times New Roman" w:hAnsi="Times New Roman" w:cs="Times New Roman"/>
          <w:color w:val="000000"/>
          <w:sz w:val="28"/>
          <w:szCs w:val="28"/>
          <w:lang w:val="uk-UA" w:eastAsia="ru-RU"/>
        </w:rPr>
        <w:t xml:space="preserve"> </w:t>
      </w:r>
      <w:r w:rsidR="00BC5FB8">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w:t>
      </w:r>
      <w:r w:rsidR="00DD16A2" w:rsidRPr="00DD16A2">
        <w:rPr>
          <w:rFonts w:ascii="Times New Roman" w:eastAsia="Times New Roman" w:hAnsi="Times New Roman" w:cs="Times New Roman"/>
          <w:color w:val="000000"/>
          <w:sz w:val="28"/>
          <w:szCs w:val="28"/>
          <w:lang w:val="uk-UA" w:eastAsia="ru-RU"/>
        </w:rPr>
        <w:t xml:space="preserve"> </w:t>
      </w:r>
      <w:r>
        <w:rPr>
          <w:rFonts w:ascii="Times New Roman" w:hAnsi="Times New Roman" w:cs="Times New Roman"/>
          <w:color w:val="000000"/>
          <w:sz w:val="28"/>
          <w:szCs w:val="28"/>
          <w:lang w:val="uk-UA"/>
        </w:rPr>
        <w:t xml:space="preserve">аспартатамінотрансферази </w:t>
      </w:r>
    </w:p>
    <w:p w:rsidR="00DD16A2" w:rsidRDefault="004D47F1" w:rsidP="00DD16A2">
      <w:pPr>
        <w:spacing w:after="0" w:line="360" w:lineRule="auto"/>
        <w:rPr>
          <w:rFonts w:ascii="Times New Roman" w:eastAsia="Times New Roman" w:hAnsi="Times New Roman" w:cs="Times New Roman"/>
          <w:color w:val="000000"/>
          <w:sz w:val="28"/>
          <w:szCs w:val="28"/>
          <w:lang w:val="uk-UA" w:eastAsia="ru-RU"/>
        </w:rPr>
      </w:pPr>
      <w:r w:rsidRPr="00DD16A2">
        <w:rPr>
          <w:rFonts w:ascii="Times New Roman" w:eastAsia="Times New Roman" w:hAnsi="Times New Roman" w:cs="Times New Roman"/>
          <w:color w:val="000000"/>
          <w:sz w:val="28"/>
          <w:szCs w:val="28"/>
          <w:lang w:val="uk-UA" w:eastAsia="ru-RU"/>
        </w:rPr>
        <w:t xml:space="preserve">АТ </w:t>
      </w:r>
      <w:r w:rsidR="00BC5FB8">
        <w:rPr>
          <w:rFonts w:ascii="Times New Roman" w:eastAsia="Times New Roman" w:hAnsi="Times New Roman" w:cs="Times New Roman"/>
          <w:color w:val="000000"/>
          <w:sz w:val="28"/>
          <w:szCs w:val="28"/>
          <w:lang w:val="uk-UA" w:eastAsia="ru-RU"/>
        </w:rPr>
        <w:t xml:space="preserve">         </w:t>
      </w:r>
      <w:r w:rsidR="00A222DB">
        <w:rPr>
          <w:rFonts w:ascii="Times New Roman" w:eastAsia="Times New Roman" w:hAnsi="Times New Roman" w:cs="Times New Roman"/>
          <w:color w:val="000000"/>
          <w:sz w:val="28"/>
          <w:szCs w:val="28"/>
          <w:lang w:val="uk-UA" w:eastAsia="ru-RU"/>
        </w:rPr>
        <w:t>–</w:t>
      </w:r>
      <w:r w:rsidRPr="00DD16A2">
        <w:rPr>
          <w:rFonts w:ascii="Times New Roman" w:eastAsia="Times New Roman" w:hAnsi="Times New Roman" w:cs="Times New Roman"/>
          <w:color w:val="000000"/>
          <w:sz w:val="28"/>
          <w:szCs w:val="28"/>
          <w:lang w:val="uk-UA" w:eastAsia="ru-RU"/>
        </w:rPr>
        <w:t xml:space="preserve"> артеріальний</w:t>
      </w:r>
      <w:r w:rsidR="00A222DB">
        <w:rPr>
          <w:rFonts w:ascii="Times New Roman" w:eastAsia="Times New Roman" w:hAnsi="Times New Roman" w:cs="Times New Roman"/>
          <w:color w:val="000000"/>
          <w:sz w:val="28"/>
          <w:szCs w:val="28"/>
          <w:lang w:val="uk-UA" w:eastAsia="ru-RU"/>
        </w:rPr>
        <w:t xml:space="preserve"> </w:t>
      </w:r>
      <w:r w:rsidRPr="00DD16A2">
        <w:rPr>
          <w:rFonts w:ascii="Times New Roman" w:eastAsia="Times New Roman" w:hAnsi="Times New Roman" w:cs="Times New Roman"/>
          <w:color w:val="000000"/>
          <w:sz w:val="28"/>
          <w:szCs w:val="28"/>
          <w:lang w:val="uk-UA" w:eastAsia="ru-RU"/>
        </w:rPr>
        <w:t xml:space="preserve"> тиск</w:t>
      </w:r>
      <w:r w:rsidR="00A222DB">
        <w:rPr>
          <w:rFonts w:ascii="Times New Roman" w:eastAsia="Times New Roman" w:hAnsi="Times New Roman" w:cs="Times New Roman"/>
          <w:color w:val="000000"/>
          <w:sz w:val="28"/>
          <w:szCs w:val="28"/>
          <w:lang w:val="uk-UA" w:eastAsia="ru-RU"/>
        </w:rPr>
        <w:t xml:space="preserve"> </w:t>
      </w:r>
    </w:p>
    <w:p w:rsidR="001F5906" w:rsidRDefault="001F5906" w:rsidP="00DD16A2">
      <w:pPr>
        <w:spacing w:after="0" w:line="360" w:lineRule="auto"/>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ББ</w:t>
      </w:r>
      <w:r w:rsidR="00BC5FB8">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 </w:t>
      </w:r>
      <w:r w:rsidR="00BC5FB8">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 бетаблокатори </w:t>
      </w:r>
    </w:p>
    <w:p w:rsidR="001F5906" w:rsidRDefault="001F5906" w:rsidP="00DD16A2">
      <w:pPr>
        <w:spacing w:after="0" w:line="360" w:lineRule="auto"/>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БКК </w:t>
      </w:r>
      <w:r w:rsidR="00BC5FB8">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блокатори кальцієвих каналів</w:t>
      </w:r>
    </w:p>
    <w:p w:rsidR="001F5906" w:rsidRPr="00DD16A2" w:rsidRDefault="001F5906" w:rsidP="00DD16A2">
      <w:pPr>
        <w:spacing w:after="0" w:line="360" w:lineRule="auto"/>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БРА </w:t>
      </w:r>
      <w:r w:rsidR="00BC5FB8">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блокатори рецепторів ангіотензину ІІ</w:t>
      </w:r>
    </w:p>
    <w:p w:rsidR="00DD16A2" w:rsidRPr="00DD16A2" w:rsidRDefault="00DD16A2" w:rsidP="00DD16A2">
      <w:pPr>
        <w:spacing w:after="0" w:line="360" w:lineRule="auto"/>
        <w:rPr>
          <w:rFonts w:ascii="Times New Roman" w:eastAsia="Times New Roman" w:hAnsi="Times New Roman" w:cs="Times New Roman"/>
          <w:color w:val="000000"/>
          <w:sz w:val="28"/>
          <w:szCs w:val="28"/>
          <w:lang w:val="uk-UA" w:eastAsia="ru-RU"/>
        </w:rPr>
      </w:pPr>
      <w:r w:rsidRPr="00DD16A2">
        <w:rPr>
          <w:rFonts w:ascii="Times New Roman" w:eastAsia="Times New Roman" w:hAnsi="Times New Roman" w:cs="Times New Roman"/>
          <w:color w:val="000000"/>
          <w:sz w:val="28"/>
          <w:szCs w:val="28"/>
          <w:lang w:val="uk-UA" w:eastAsia="ru-RU"/>
        </w:rPr>
        <w:t xml:space="preserve">ГГТП </w:t>
      </w:r>
      <w:r w:rsidR="00BC5FB8">
        <w:rPr>
          <w:rFonts w:ascii="Times New Roman" w:eastAsia="Times New Roman" w:hAnsi="Times New Roman" w:cs="Times New Roman"/>
          <w:color w:val="000000"/>
          <w:sz w:val="28"/>
          <w:szCs w:val="28"/>
          <w:lang w:val="uk-UA" w:eastAsia="ru-RU"/>
        </w:rPr>
        <w:t xml:space="preserve">    </w:t>
      </w:r>
      <w:r w:rsidR="00A222DB">
        <w:rPr>
          <w:rFonts w:ascii="Times New Roman" w:eastAsia="Times New Roman" w:hAnsi="Times New Roman" w:cs="Times New Roman"/>
          <w:color w:val="000000"/>
          <w:sz w:val="28"/>
          <w:szCs w:val="28"/>
          <w:lang w:val="uk-UA" w:eastAsia="ru-RU"/>
        </w:rPr>
        <w:t>–</w:t>
      </w:r>
      <w:r w:rsidRPr="00DD16A2">
        <w:rPr>
          <w:rFonts w:ascii="Times New Roman" w:eastAsia="Times New Roman" w:hAnsi="Times New Roman" w:cs="Times New Roman"/>
          <w:color w:val="000000"/>
          <w:sz w:val="28"/>
          <w:szCs w:val="28"/>
          <w:lang w:val="uk-UA" w:eastAsia="ru-RU"/>
        </w:rPr>
        <w:t xml:space="preserve"> </w:t>
      </w:r>
      <w:r w:rsidRPr="00DD16A2">
        <w:rPr>
          <w:rFonts w:ascii="Times New Roman" w:hAnsi="Times New Roman" w:cs="Times New Roman"/>
          <w:color w:val="000000"/>
          <w:sz w:val="28"/>
          <w:szCs w:val="28"/>
          <w:lang w:val="uk-UA"/>
        </w:rPr>
        <w:t>гам</w:t>
      </w:r>
      <w:r w:rsidR="00A222DB">
        <w:rPr>
          <w:rFonts w:ascii="Times New Roman" w:hAnsi="Times New Roman" w:cs="Times New Roman"/>
          <w:color w:val="000000"/>
          <w:sz w:val="28"/>
          <w:szCs w:val="28"/>
          <w:lang w:val="uk-UA"/>
        </w:rPr>
        <w:t>м</w:t>
      </w:r>
      <w:r w:rsidRPr="00DD16A2">
        <w:rPr>
          <w:rFonts w:ascii="Times New Roman" w:hAnsi="Times New Roman" w:cs="Times New Roman"/>
          <w:color w:val="000000"/>
          <w:sz w:val="28"/>
          <w:szCs w:val="28"/>
          <w:lang w:val="uk-UA"/>
        </w:rPr>
        <w:t>агл</w:t>
      </w:r>
      <w:r w:rsidR="00A222DB">
        <w:rPr>
          <w:rFonts w:ascii="Times New Roman" w:hAnsi="Times New Roman" w:cs="Times New Roman"/>
          <w:color w:val="000000"/>
          <w:sz w:val="28"/>
          <w:szCs w:val="28"/>
          <w:lang w:val="uk-UA"/>
        </w:rPr>
        <w:t>у</w:t>
      </w:r>
      <w:r w:rsidRPr="00DD16A2">
        <w:rPr>
          <w:rFonts w:ascii="Times New Roman" w:hAnsi="Times New Roman" w:cs="Times New Roman"/>
          <w:color w:val="000000"/>
          <w:sz w:val="28"/>
          <w:szCs w:val="28"/>
          <w:lang w:val="uk-UA"/>
        </w:rPr>
        <w:t>тамілтранспептидаза</w:t>
      </w:r>
      <w:r w:rsidR="00A222DB">
        <w:rPr>
          <w:rFonts w:ascii="Times New Roman" w:hAnsi="Times New Roman" w:cs="Times New Roman"/>
          <w:color w:val="000000"/>
          <w:sz w:val="28"/>
          <w:szCs w:val="28"/>
          <w:lang w:val="uk-UA"/>
        </w:rPr>
        <w:t xml:space="preserve"> </w:t>
      </w:r>
    </w:p>
    <w:p w:rsidR="004D47F1" w:rsidRDefault="00A222DB" w:rsidP="00DD16A2">
      <w:pPr>
        <w:pStyle w:val="a3"/>
        <w:spacing w:before="0" w:beforeAutospacing="0" w:after="0" w:line="360" w:lineRule="auto"/>
        <w:rPr>
          <w:sz w:val="28"/>
          <w:szCs w:val="28"/>
          <w:lang w:val="uk-UA"/>
        </w:rPr>
      </w:pPr>
      <w:r>
        <w:rPr>
          <w:sz w:val="28"/>
          <w:szCs w:val="28"/>
          <w:lang w:val="uk-UA"/>
        </w:rPr>
        <w:t>ДАТ</w:t>
      </w:r>
      <w:r w:rsidR="00BC5FB8">
        <w:rPr>
          <w:sz w:val="28"/>
          <w:szCs w:val="28"/>
          <w:lang w:val="uk-UA"/>
        </w:rPr>
        <w:t xml:space="preserve">    </w:t>
      </w:r>
      <w:r>
        <w:rPr>
          <w:sz w:val="28"/>
          <w:szCs w:val="28"/>
          <w:lang w:val="uk-UA"/>
        </w:rPr>
        <w:t xml:space="preserve"> </w:t>
      </w:r>
      <w:r w:rsidR="00BC5FB8">
        <w:rPr>
          <w:sz w:val="28"/>
          <w:szCs w:val="28"/>
          <w:lang w:val="uk-UA"/>
        </w:rPr>
        <w:t xml:space="preserve">  </w:t>
      </w:r>
      <w:r>
        <w:rPr>
          <w:sz w:val="28"/>
          <w:szCs w:val="28"/>
          <w:lang w:val="uk-UA"/>
        </w:rPr>
        <w:t xml:space="preserve">– </w:t>
      </w:r>
      <w:r w:rsidR="004D47F1" w:rsidRPr="00DD16A2">
        <w:rPr>
          <w:sz w:val="28"/>
          <w:szCs w:val="28"/>
          <w:lang w:val="uk-UA"/>
        </w:rPr>
        <w:t>діастолічний артеріальний тиск</w:t>
      </w:r>
    </w:p>
    <w:p w:rsidR="00A222DB" w:rsidRPr="00DD16A2" w:rsidRDefault="00A222DB" w:rsidP="00DD16A2">
      <w:pPr>
        <w:pStyle w:val="a3"/>
        <w:spacing w:before="0" w:beforeAutospacing="0" w:after="0" w:line="360" w:lineRule="auto"/>
        <w:rPr>
          <w:sz w:val="28"/>
          <w:szCs w:val="28"/>
          <w:lang w:val="uk-UA"/>
        </w:rPr>
      </w:pPr>
      <w:r>
        <w:rPr>
          <w:sz w:val="28"/>
          <w:szCs w:val="28"/>
          <w:lang w:val="uk-UA"/>
        </w:rPr>
        <w:t xml:space="preserve">ДКА </w:t>
      </w:r>
      <w:r w:rsidR="00BC5FB8">
        <w:rPr>
          <w:sz w:val="28"/>
          <w:szCs w:val="28"/>
          <w:lang w:val="uk-UA"/>
        </w:rPr>
        <w:t xml:space="preserve">      </w:t>
      </w:r>
      <w:r>
        <w:rPr>
          <w:sz w:val="28"/>
          <w:szCs w:val="28"/>
          <w:lang w:val="uk-UA"/>
        </w:rPr>
        <w:t>– діаметр кореня аорти</w:t>
      </w:r>
    </w:p>
    <w:p w:rsidR="004D47F1" w:rsidRPr="00DD16A2" w:rsidRDefault="004D47F1" w:rsidP="004D47F1">
      <w:pPr>
        <w:spacing w:after="0" w:line="360" w:lineRule="auto"/>
        <w:jc w:val="both"/>
        <w:rPr>
          <w:rFonts w:ascii="Times New Roman" w:eastAsia="Times New Roman" w:hAnsi="Times New Roman" w:cs="Times New Roman"/>
          <w:color w:val="000000"/>
          <w:sz w:val="28"/>
          <w:szCs w:val="28"/>
          <w:lang w:val="uk-UA" w:eastAsia="ru-RU"/>
        </w:rPr>
      </w:pPr>
      <w:r w:rsidRPr="00DD16A2">
        <w:rPr>
          <w:rFonts w:ascii="Times New Roman" w:eastAsia="Times New Roman" w:hAnsi="Times New Roman" w:cs="Times New Roman"/>
          <w:color w:val="000000"/>
          <w:sz w:val="28"/>
          <w:szCs w:val="28"/>
          <w:lang w:val="uk-UA" w:eastAsia="ru-RU"/>
        </w:rPr>
        <w:t>ЕКГ</w:t>
      </w:r>
      <w:r w:rsidR="00BC5FB8">
        <w:rPr>
          <w:rFonts w:ascii="Times New Roman" w:eastAsia="Times New Roman" w:hAnsi="Times New Roman" w:cs="Times New Roman"/>
          <w:color w:val="000000"/>
          <w:sz w:val="28"/>
          <w:szCs w:val="28"/>
          <w:lang w:val="uk-UA" w:eastAsia="ru-RU"/>
        </w:rPr>
        <w:t xml:space="preserve">     </w:t>
      </w:r>
      <w:r w:rsidRPr="00DD16A2">
        <w:rPr>
          <w:rFonts w:ascii="Times New Roman" w:eastAsia="Times New Roman" w:hAnsi="Times New Roman" w:cs="Times New Roman"/>
          <w:color w:val="000000"/>
          <w:sz w:val="28"/>
          <w:szCs w:val="28"/>
          <w:lang w:val="uk-UA" w:eastAsia="ru-RU"/>
        </w:rPr>
        <w:t xml:space="preserve"> </w:t>
      </w:r>
      <w:r w:rsidR="00BC5FB8">
        <w:rPr>
          <w:rFonts w:ascii="Times New Roman" w:eastAsia="Times New Roman" w:hAnsi="Times New Roman" w:cs="Times New Roman"/>
          <w:color w:val="000000"/>
          <w:sz w:val="28"/>
          <w:szCs w:val="28"/>
          <w:lang w:val="uk-UA" w:eastAsia="ru-RU"/>
        </w:rPr>
        <w:t xml:space="preserve">  </w:t>
      </w:r>
      <w:r w:rsidRPr="00DD16A2">
        <w:rPr>
          <w:rFonts w:ascii="Times New Roman" w:eastAsia="Times New Roman" w:hAnsi="Times New Roman" w:cs="Times New Roman"/>
          <w:color w:val="000000"/>
          <w:sz w:val="28"/>
          <w:szCs w:val="28"/>
          <w:lang w:val="uk-UA" w:eastAsia="ru-RU"/>
        </w:rPr>
        <w:t>– електрокардіографія</w:t>
      </w:r>
    </w:p>
    <w:p w:rsidR="00DD16A2" w:rsidRPr="00DD16A2" w:rsidRDefault="00F97A8D" w:rsidP="00DD16A2">
      <w:pPr>
        <w:spacing w:after="0" w:line="360" w:lineRule="auto"/>
        <w:jc w:val="both"/>
        <w:rPr>
          <w:rFonts w:ascii="Times New Roman" w:eastAsia="Times New Roman" w:hAnsi="Times New Roman" w:cs="Times New Roman"/>
          <w:color w:val="000000"/>
          <w:sz w:val="28"/>
          <w:szCs w:val="28"/>
          <w:lang w:val="uk-UA" w:eastAsia="ru-RU"/>
        </w:rPr>
      </w:pPr>
      <w:r w:rsidRPr="00DD16A2">
        <w:rPr>
          <w:rFonts w:ascii="Times New Roman" w:eastAsia="Times New Roman" w:hAnsi="Times New Roman" w:cs="Times New Roman"/>
          <w:color w:val="000000"/>
          <w:sz w:val="28"/>
          <w:szCs w:val="28"/>
          <w:lang w:val="uk-UA" w:eastAsia="ru-RU"/>
        </w:rPr>
        <w:t>ЕхоК</w:t>
      </w:r>
      <w:r w:rsidR="00A222DB">
        <w:rPr>
          <w:rFonts w:ascii="Times New Roman" w:eastAsia="Times New Roman" w:hAnsi="Times New Roman" w:cs="Times New Roman"/>
          <w:color w:val="000000"/>
          <w:sz w:val="28"/>
          <w:szCs w:val="28"/>
          <w:lang w:val="uk-UA" w:eastAsia="ru-RU"/>
        </w:rPr>
        <w:t>Г</w:t>
      </w:r>
      <w:r w:rsidRPr="00DD16A2">
        <w:rPr>
          <w:rFonts w:ascii="Times New Roman" w:eastAsia="Times New Roman" w:hAnsi="Times New Roman" w:cs="Times New Roman"/>
          <w:color w:val="000000"/>
          <w:sz w:val="28"/>
          <w:szCs w:val="28"/>
          <w:lang w:val="uk-UA" w:eastAsia="ru-RU"/>
        </w:rPr>
        <w:t xml:space="preserve"> </w:t>
      </w:r>
      <w:r w:rsidR="00BC5FB8">
        <w:rPr>
          <w:rFonts w:ascii="Times New Roman" w:eastAsia="Times New Roman" w:hAnsi="Times New Roman" w:cs="Times New Roman"/>
          <w:color w:val="000000"/>
          <w:sz w:val="28"/>
          <w:szCs w:val="28"/>
          <w:lang w:val="uk-UA" w:eastAsia="ru-RU"/>
        </w:rPr>
        <w:t xml:space="preserve">   </w:t>
      </w:r>
      <w:r w:rsidR="00DD16A2" w:rsidRPr="00DD16A2">
        <w:rPr>
          <w:rFonts w:ascii="Times New Roman" w:eastAsia="Times New Roman" w:hAnsi="Times New Roman" w:cs="Times New Roman"/>
          <w:color w:val="000000"/>
          <w:sz w:val="28"/>
          <w:szCs w:val="28"/>
          <w:lang w:val="uk-UA" w:eastAsia="ru-RU"/>
        </w:rPr>
        <w:t>–</w:t>
      </w:r>
      <w:r w:rsidRPr="00DD16A2">
        <w:rPr>
          <w:rFonts w:ascii="Times New Roman" w:eastAsia="Times New Roman" w:hAnsi="Times New Roman" w:cs="Times New Roman"/>
          <w:color w:val="000000"/>
          <w:sz w:val="28"/>
          <w:szCs w:val="28"/>
          <w:lang w:val="uk-UA" w:eastAsia="ru-RU"/>
        </w:rPr>
        <w:t xml:space="preserve"> </w:t>
      </w:r>
      <w:r w:rsidR="00DD16A2" w:rsidRPr="00DD16A2">
        <w:rPr>
          <w:rFonts w:ascii="Times New Roman" w:eastAsia="Times New Roman" w:hAnsi="Times New Roman" w:cs="Times New Roman"/>
          <w:color w:val="000000"/>
          <w:sz w:val="28"/>
          <w:szCs w:val="28"/>
          <w:lang w:val="uk-UA" w:eastAsia="ru-RU"/>
        </w:rPr>
        <w:t>ехокардіо</w:t>
      </w:r>
      <w:r w:rsidR="00A222DB">
        <w:rPr>
          <w:rFonts w:ascii="Times New Roman" w:eastAsia="Times New Roman" w:hAnsi="Times New Roman" w:cs="Times New Roman"/>
          <w:color w:val="000000"/>
          <w:sz w:val="28"/>
          <w:szCs w:val="28"/>
          <w:lang w:val="uk-UA" w:eastAsia="ru-RU"/>
        </w:rPr>
        <w:t>графія</w:t>
      </w:r>
    </w:p>
    <w:p w:rsidR="00DD16A2" w:rsidRPr="00DD16A2" w:rsidRDefault="00DD16A2" w:rsidP="004D47F1">
      <w:pPr>
        <w:spacing w:after="0" w:line="360" w:lineRule="auto"/>
        <w:jc w:val="both"/>
        <w:rPr>
          <w:rFonts w:ascii="Times New Roman" w:eastAsia="Times New Roman" w:hAnsi="Times New Roman" w:cs="Times New Roman"/>
          <w:color w:val="000000"/>
          <w:sz w:val="28"/>
          <w:szCs w:val="28"/>
          <w:lang w:val="uk-UA" w:eastAsia="ru-RU"/>
        </w:rPr>
      </w:pPr>
      <w:r w:rsidRPr="00DD16A2">
        <w:rPr>
          <w:rFonts w:ascii="Times New Roman" w:eastAsia="Times New Roman" w:hAnsi="Times New Roman" w:cs="Times New Roman"/>
          <w:color w:val="000000"/>
          <w:sz w:val="28"/>
          <w:szCs w:val="28"/>
          <w:lang w:val="uk-UA" w:eastAsia="ru-RU"/>
        </w:rPr>
        <w:t xml:space="preserve">ЗСЛШ </w:t>
      </w:r>
      <w:r w:rsidR="00BC5FB8">
        <w:rPr>
          <w:rFonts w:ascii="Times New Roman" w:eastAsia="Times New Roman" w:hAnsi="Times New Roman" w:cs="Times New Roman"/>
          <w:color w:val="000000"/>
          <w:sz w:val="28"/>
          <w:szCs w:val="28"/>
          <w:lang w:val="uk-UA" w:eastAsia="ru-RU"/>
        </w:rPr>
        <w:t xml:space="preserve">   </w:t>
      </w:r>
      <w:r w:rsidR="00A222DB">
        <w:rPr>
          <w:rFonts w:ascii="Times New Roman" w:eastAsia="Times New Roman" w:hAnsi="Times New Roman" w:cs="Times New Roman"/>
          <w:color w:val="000000"/>
          <w:sz w:val="28"/>
          <w:szCs w:val="28"/>
          <w:lang w:val="uk-UA" w:eastAsia="ru-RU"/>
        </w:rPr>
        <w:t>–</w:t>
      </w:r>
      <w:r w:rsidRPr="00DD16A2">
        <w:rPr>
          <w:rFonts w:ascii="Times New Roman" w:eastAsia="Times New Roman" w:hAnsi="Times New Roman" w:cs="Times New Roman"/>
          <w:color w:val="000000"/>
          <w:sz w:val="28"/>
          <w:szCs w:val="28"/>
          <w:lang w:val="uk-UA" w:eastAsia="ru-RU"/>
        </w:rPr>
        <w:t xml:space="preserve"> </w:t>
      </w:r>
      <w:r w:rsidRPr="00DD16A2">
        <w:rPr>
          <w:rFonts w:ascii="Times New Roman" w:hAnsi="Times New Roman" w:cs="Times New Roman"/>
          <w:color w:val="000000"/>
          <w:sz w:val="28"/>
          <w:szCs w:val="28"/>
          <w:lang w:val="uk-UA"/>
        </w:rPr>
        <w:t>задня стінка лівого шлуночка</w:t>
      </w:r>
    </w:p>
    <w:p w:rsidR="004D47F1" w:rsidRDefault="004D47F1" w:rsidP="004D47F1">
      <w:pPr>
        <w:pStyle w:val="a3"/>
        <w:spacing w:before="0" w:beforeAutospacing="0" w:after="0" w:line="360" w:lineRule="auto"/>
        <w:jc w:val="both"/>
        <w:rPr>
          <w:sz w:val="28"/>
          <w:szCs w:val="28"/>
          <w:lang w:val="uk-UA"/>
        </w:rPr>
      </w:pPr>
      <w:r w:rsidRPr="00DD16A2">
        <w:rPr>
          <w:sz w:val="28"/>
          <w:szCs w:val="28"/>
          <w:lang w:val="uk-UA"/>
        </w:rPr>
        <w:t xml:space="preserve">ІММ </w:t>
      </w:r>
      <w:r w:rsidR="00BC5FB8">
        <w:rPr>
          <w:sz w:val="28"/>
          <w:szCs w:val="28"/>
          <w:lang w:val="uk-UA"/>
        </w:rPr>
        <w:t xml:space="preserve">      </w:t>
      </w:r>
      <w:r w:rsidR="00A222DB">
        <w:rPr>
          <w:sz w:val="28"/>
          <w:szCs w:val="28"/>
          <w:lang w:val="uk-UA"/>
        </w:rPr>
        <w:t>–</w:t>
      </w:r>
      <w:r w:rsidRPr="00DD16A2">
        <w:rPr>
          <w:sz w:val="28"/>
          <w:szCs w:val="28"/>
          <w:lang w:val="uk-UA"/>
        </w:rPr>
        <w:t xml:space="preserve"> індекс маси міокарда </w:t>
      </w:r>
    </w:p>
    <w:p w:rsidR="001F5906" w:rsidRPr="00DD16A2" w:rsidRDefault="001F5906" w:rsidP="004D47F1">
      <w:pPr>
        <w:pStyle w:val="a3"/>
        <w:spacing w:before="0" w:beforeAutospacing="0" w:after="0" w:line="360" w:lineRule="auto"/>
        <w:jc w:val="both"/>
        <w:rPr>
          <w:sz w:val="28"/>
          <w:szCs w:val="28"/>
          <w:lang w:val="uk-UA"/>
        </w:rPr>
      </w:pPr>
      <w:r>
        <w:rPr>
          <w:sz w:val="28"/>
          <w:szCs w:val="28"/>
          <w:lang w:val="uk-UA"/>
        </w:rPr>
        <w:t xml:space="preserve">ІФДЕ5 </w:t>
      </w:r>
      <w:r w:rsidR="00BC5FB8">
        <w:rPr>
          <w:sz w:val="28"/>
          <w:szCs w:val="28"/>
          <w:lang w:val="uk-UA"/>
        </w:rPr>
        <w:t xml:space="preserve">  </w:t>
      </w:r>
      <w:r>
        <w:rPr>
          <w:sz w:val="28"/>
          <w:szCs w:val="28"/>
          <w:lang w:val="uk-UA"/>
        </w:rPr>
        <w:t>– інгібітор фосфодиестерази типу 5</w:t>
      </w:r>
    </w:p>
    <w:p w:rsidR="004D47F1" w:rsidRPr="00F97A8D" w:rsidRDefault="004D47F1" w:rsidP="004D47F1">
      <w:pPr>
        <w:pStyle w:val="a3"/>
        <w:spacing w:before="0" w:beforeAutospacing="0" w:after="0" w:line="360" w:lineRule="auto"/>
        <w:jc w:val="both"/>
        <w:rPr>
          <w:color w:val="000000"/>
          <w:sz w:val="28"/>
          <w:szCs w:val="28"/>
          <w:lang w:val="uk-UA"/>
        </w:rPr>
      </w:pPr>
      <w:r w:rsidRPr="00F97A8D">
        <w:rPr>
          <w:color w:val="000000"/>
          <w:sz w:val="28"/>
          <w:szCs w:val="28"/>
          <w:lang w:val="uk-UA"/>
        </w:rPr>
        <w:t xml:space="preserve">ІХС </w:t>
      </w:r>
      <w:r w:rsidR="00BC5FB8">
        <w:rPr>
          <w:color w:val="000000"/>
          <w:sz w:val="28"/>
          <w:szCs w:val="28"/>
          <w:lang w:val="uk-UA"/>
        </w:rPr>
        <w:t xml:space="preserve">       </w:t>
      </w:r>
      <w:r w:rsidR="00A222DB">
        <w:rPr>
          <w:color w:val="000000"/>
          <w:sz w:val="28"/>
          <w:szCs w:val="28"/>
          <w:lang w:val="uk-UA"/>
        </w:rPr>
        <w:t>–</w:t>
      </w:r>
      <w:r w:rsidRPr="00F97A8D">
        <w:rPr>
          <w:color w:val="000000"/>
          <w:sz w:val="28"/>
          <w:szCs w:val="28"/>
          <w:lang w:val="uk-UA"/>
        </w:rPr>
        <w:t xml:space="preserve"> ішемічна хвороба серця</w:t>
      </w:r>
    </w:p>
    <w:p w:rsidR="00F97A8D" w:rsidRPr="00F97A8D" w:rsidRDefault="00F97A8D" w:rsidP="004D47F1">
      <w:pPr>
        <w:pStyle w:val="a3"/>
        <w:spacing w:before="0" w:beforeAutospacing="0" w:after="0" w:line="360" w:lineRule="auto"/>
        <w:jc w:val="both"/>
        <w:rPr>
          <w:color w:val="000000"/>
          <w:sz w:val="28"/>
          <w:szCs w:val="28"/>
          <w:lang w:val="uk-UA"/>
        </w:rPr>
      </w:pPr>
      <w:r w:rsidRPr="00F97A8D">
        <w:rPr>
          <w:color w:val="000000"/>
          <w:sz w:val="28"/>
          <w:szCs w:val="28"/>
          <w:lang w:val="uk-UA"/>
        </w:rPr>
        <w:t xml:space="preserve">КДО </w:t>
      </w:r>
      <w:r w:rsidR="00BC5FB8">
        <w:rPr>
          <w:color w:val="000000"/>
          <w:sz w:val="28"/>
          <w:szCs w:val="28"/>
          <w:lang w:val="uk-UA"/>
        </w:rPr>
        <w:t xml:space="preserve">      </w:t>
      </w:r>
      <w:r w:rsidRPr="00F97A8D">
        <w:rPr>
          <w:color w:val="000000"/>
          <w:sz w:val="28"/>
          <w:szCs w:val="28"/>
          <w:lang w:val="uk-UA"/>
        </w:rPr>
        <w:t xml:space="preserve">– кінцево-діастолічний об’єм </w:t>
      </w:r>
    </w:p>
    <w:p w:rsidR="00F97A8D" w:rsidRPr="00F97A8D" w:rsidRDefault="00F97A8D" w:rsidP="004D47F1">
      <w:pPr>
        <w:pStyle w:val="a3"/>
        <w:spacing w:before="0" w:beforeAutospacing="0" w:after="0" w:line="360" w:lineRule="auto"/>
        <w:jc w:val="both"/>
        <w:rPr>
          <w:color w:val="000000"/>
          <w:sz w:val="28"/>
          <w:szCs w:val="28"/>
          <w:lang w:val="uk-UA"/>
        </w:rPr>
      </w:pPr>
      <w:r w:rsidRPr="00F97A8D">
        <w:rPr>
          <w:color w:val="000000"/>
          <w:sz w:val="28"/>
          <w:szCs w:val="28"/>
          <w:lang w:val="uk-UA"/>
        </w:rPr>
        <w:t xml:space="preserve">КСО </w:t>
      </w:r>
      <w:r w:rsidR="00BC5FB8">
        <w:rPr>
          <w:color w:val="000000"/>
          <w:sz w:val="28"/>
          <w:szCs w:val="28"/>
          <w:lang w:val="uk-UA"/>
        </w:rPr>
        <w:t xml:space="preserve">      </w:t>
      </w:r>
      <w:r w:rsidRPr="00F97A8D">
        <w:rPr>
          <w:color w:val="000000"/>
          <w:sz w:val="28"/>
          <w:szCs w:val="28"/>
          <w:lang w:val="uk-UA"/>
        </w:rPr>
        <w:t xml:space="preserve">– кінцево-систолічний об’єм </w:t>
      </w:r>
    </w:p>
    <w:p w:rsidR="0059048A" w:rsidRPr="00F97A8D" w:rsidRDefault="0059048A" w:rsidP="004D47F1">
      <w:pPr>
        <w:pStyle w:val="a3"/>
        <w:spacing w:before="0" w:beforeAutospacing="0" w:after="0" w:line="360" w:lineRule="auto"/>
        <w:jc w:val="both"/>
        <w:rPr>
          <w:color w:val="000000"/>
          <w:sz w:val="28"/>
          <w:szCs w:val="28"/>
          <w:lang w:val="uk-UA"/>
        </w:rPr>
      </w:pPr>
      <w:r w:rsidRPr="00F97A8D">
        <w:rPr>
          <w:color w:val="000000"/>
          <w:sz w:val="28"/>
          <w:szCs w:val="28"/>
          <w:lang w:val="uk-UA"/>
        </w:rPr>
        <w:t xml:space="preserve">ЛА </w:t>
      </w:r>
      <w:r w:rsidR="00BC5FB8">
        <w:rPr>
          <w:color w:val="000000"/>
          <w:sz w:val="28"/>
          <w:szCs w:val="28"/>
          <w:lang w:val="uk-UA"/>
        </w:rPr>
        <w:t xml:space="preserve">         </w:t>
      </w:r>
      <w:r w:rsidRPr="00F97A8D">
        <w:rPr>
          <w:color w:val="000000"/>
          <w:sz w:val="28"/>
          <w:szCs w:val="28"/>
          <w:lang w:val="uk-UA"/>
        </w:rPr>
        <w:t>– легенева артерія</w:t>
      </w:r>
    </w:p>
    <w:p w:rsidR="0059048A" w:rsidRPr="00F97A8D" w:rsidRDefault="0059048A" w:rsidP="004D47F1">
      <w:pPr>
        <w:pStyle w:val="a3"/>
        <w:spacing w:before="0" w:beforeAutospacing="0" w:after="0" w:line="360" w:lineRule="auto"/>
        <w:jc w:val="both"/>
        <w:rPr>
          <w:color w:val="000000"/>
          <w:sz w:val="28"/>
          <w:szCs w:val="28"/>
          <w:lang w:val="uk-UA"/>
        </w:rPr>
      </w:pPr>
      <w:r w:rsidRPr="00F97A8D">
        <w:rPr>
          <w:color w:val="000000"/>
          <w:sz w:val="28"/>
          <w:szCs w:val="28"/>
          <w:lang w:val="uk-UA"/>
        </w:rPr>
        <w:t xml:space="preserve">ЛГ </w:t>
      </w:r>
      <w:r w:rsidR="00BC5FB8">
        <w:rPr>
          <w:color w:val="000000"/>
          <w:sz w:val="28"/>
          <w:szCs w:val="28"/>
          <w:lang w:val="uk-UA"/>
        </w:rPr>
        <w:t xml:space="preserve">         </w:t>
      </w:r>
      <w:r w:rsidRPr="00F97A8D">
        <w:rPr>
          <w:color w:val="000000"/>
          <w:sz w:val="28"/>
          <w:szCs w:val="28"/>
          <w:lang w:val="uk-UA"/>
        </w:rPr>
        <w:t>– легенева гіпертензія</w:t>
      </w:r>
    </w:p>
    <w:p w:rsidR="00F97A8D" w:rsidRDefault="00F97A8D" w:rsidP="004D47F1">
      <w:pPr>
        <w:pStyle w:val="a3"/>
        <w:spacing w:before="0" w:beforeAutospacing="0" w:after="0" w:line="360" w:lineRule="auto"/>
        <w:jc w:val="both"/>
        <w:rPr>
          <w:color w:val="000000"/>
          <w:sz w:val="28"/>
          <w:szCs w:val="28"/>
          <w:lang w:val="uk-UA"/>
        </w:rPr>
      </w:pPr>
      <w:r w:rsidRPr="00F97A8D">
        <w:rPr>
          <w:color w:val="000000"/>
          <w:sz w:val="28"/>
          <w:szCs w:val="28"/>
          <w:lang w:val="uk-UA"/>
        </w:rPr>
        <w:t xml:space="preserve">ЛІІ </w:t>
      </w:r>
      <w:r w:rsidR="00BC5FB8">
        <w:rPr>
          <w:color w:val="000000"/>
          <w:sz w:val="28"/>
          <w:szCs w:val="28"/>
          <w:lang w:val="uk-UA"/>
        </w:rPr>
        <w:t xml:space="preserve">         </w:t>
      </w:r>
      <w:r w:rsidRPr="00F97A8D">
        <w:rPr>
          <w:color w:val="000000"/>
          <w:sz w:val="28"/>
          <w:szCs w:val="28"/>
          <w:lang w:val="uk-UA"/>
        </w:rPr>
        <w:t>– лейкоцитарний індекс інтоксикації</w:t>
      </w:r>
    </w:p>
    <w:p w:rsidR="001F5906" w:rsidRDefault="001F5906" w:rsidP="004D47F1">
      <w:pPr>
        <w:pStyle w:val="a3"/>
        <w:spacing w:before="0" w:beforeAutospacing="0" w:after="0" w:line="360" w:lineRule="auto"/>
        <w:jc w:val="both"/>
        <w:rPr>
          <w:color w:val="000000"/>
          <w:sz w:val="28"/>
          <w:szCs w:val="28"/>
          <w:lang w:val="uk-UA"/>
        </w:rPr>
      </w:pPr>
      <w:r>
        <w:rPr>
          <w:color w:val="000000"/>
          <w:sz w:val="28"/>
          <w:szCs w:val="28"/>
          <w:lang w:val="uk-UA"/>
        </w:rPr>
        <w:t>ЛНПГ</w:t>
      </w:r>
      <w:r w:rsidR="00BC5FB8">
        <w:rPr>
          <w:color w:val="000000"/>
          <w:sz w:val="28"/>
          <w:szCs w:val="28"/>
          <w:lang w:val="uk-UA"/>
        </w:rPr>
        <w:t xml:space="preserve"> </w:t>
      </w:r>
      <w:r>
        <w:rPr>
          <w:color w:val="000000"/>
          <w:sz w:val="28"/>
          <w:szCs w:val="28"/>
          <w:lang w:val="uk-UA"/>
        </w:rPr>
        <w:t xml:space="preserve"> </w:t>
      </w:r>
      <w:r w:rsidR="00BC5FB8">
        <w:rPr>
          <w:color w:val="000000"/>
          <w:sz w:val="28"/>
          <w:szCs w:val="28"/>
          <w:lang w:val="uk-UA"/>
        </w:rPr>
        <w:t xml:space="preserve">  </w:t>
      </w:r>
      <w:r>
        <w:rPr>
          <w:color w:val="000000"/>
          <w:sz w:val="28"/>
          <w:szCs w:val="28"/>
          <w:lang w:val="uk-UA"/>
        </w:rPr>
        <w:t>– ліва ніжка пучка Гіса</w:t>
      </w:r>
    </w:p>
    <w:p w:rsidR="00192115" w:rsidRPr="00192115" w:rsidRDefault="00A222DB" w:rsidP="00192115">
      <w:pPr>
        <w:spacing w:after="0" w:line="36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β-ЛП </w:t>
      </w:r>
      <w:r w:rsidR="00BC5FB8">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 </w:t>
      </w:r>
      <w:r w:rsidR="00192115" w:rsidRPr="00F97A8D">
        <w:rPr>
          <w:rFonts w:ascii="Times New Roman" w:eastAsia="Times New Roman" w:hAnsi="Times New Roman" w:cs="Times New Roman"/>
          <w:color w:val="000000"/>
          <w:sz w:val="28"/>
          <w:szCs w:val="28"/>
          <w:lang w:val="uk-UA" w:eastAsia="ru-RU"/>
        </w:rPr>
        <w:t>бета-ліпопротеїди</w:t>
      </w:r>
      <w:r>
        <w:rPr>
          <w:rFonts w:ascii="Times New Roman" w:eastAsia="Times New Roman" w:hAnsi="Times New Roman" w:cs="Times New Roman"/>
          <w:color w:val="000000"/>
          <w:sz w:val="28"/>
          <w:szCs w:val="28"/>
          <w:lang w:val="uk-UA" w:eastAsia="ru-RU"/>
        </w:rPr>
        <w:t xml:space="preserve"> </w:t>
      </w:r>
    </w:p>
    <w:p w:rsidR="004D47F1" w:rsidRPr="00F97A8D" w:rsidRDefault="004D47F1" w:rsidP="004D47F1">
      <w:pPr>
        <w:pStyle w:val="a3"/>
        <w:spacing w:before="0" w:beforeAutospacing="0" w:after="0" w:line="360" w:lineRule="auto"/>
        <w:jc w:val="both"/>
        <w:rPr>
          <w:sz w:val="28"/>
          <w:szCs w:val="28"/>
          <w:lang w:val="uk-UA"/>
        </w:rPr>
      </w:pPr>
      <w:r w:rsidRPr="00F97A8D">
        <w:rPr>
          <w:sz w:val="28"/>
          <w:szCs w:val="28"/>
          <w:lang w:val="uk-UA"/>
        </w:rPr>
        <w:t xml:space="preserve">ЛП </w:t>
      </w:r>
      <w:r w:rsidR="00BC5FB8">
        <w:rPr>
          <w:sz w:val="28"/>
          <w:szCs w:val="28"/>
          <w:lang w:val="uk-UA"/>
        </w:rPr>
        <w:t xml:space="preserve">        </w:t>
      </w:r>
      <w:r w:rsidR="00A222DB">
        <w:rPr>
          <w:sz w:val="28"/>
          <w:szCs w:val="28"/>
          <w:lang w:val="uk-UA"/>
        </w:rPr>
        <w:t>–</w:t>
      </w:r>
      <w:r w:rsidRPr="00F97A8D">
        <w:rPr>
          <w:sz w:val="28"/>
          <w:szCs w:val="28"/>
          <w:lang w:val="uk-UA"/>
        </w:rPr>
        <w:t xml:space="preserve"> ліве передсердя</w:t>
      </w:r>
    </w:p>
    <w:p w:rsidR="004D47F1" w:rsidRPr="00F97A8D" w:rsidRDefault="004D47F1" w:rsidP="004D47F1">
      <w:pPr>
        <w:pStyle w:val="a3"/>
        <w:spacing w:before="0" w:beforeAutospacing="0" w:after="0" w:line="360" w:lineRule="auto"/>
        <w:jc w:val="both"/>
        <w:rPr>
          <w:sz w:val="28"/>
          <w:szCs w:val="28"/>
          <w:lang w:val="uk-UA"/>
        </w:rPr>
      </w:pPr>
      <w:r w:rsidRPr="00F97A8D">
        <w:rPr>
          <w:sz w:val="28"/>
          <w:szCs w:val="28"/>
          <w:lang w:val="uk-UA"/>
        </w:rPr>
        <w:t xml:space="preserve">ЛШ </w:t>
      </w:r>
      <w:r w:rsidR="00BC5FB8">
        <w:rPr>
          <w:sz w:val="28"/>
          <w:szCs w:val="28"/>
          <w:lang w:val="uk-UA"/>
        </w:rPr>
        <w:t xml:space="preserve">       </w:t>
      </w:r>
      <w:r w:rsidR="00A222DB">
        <w:rPr>
          <w:sz w:val="28"/>
          <w:szCs w:val="28"/>
          <w:lang w:val="uk-UA"/>
        </w:rPr>
        <w:t>–</w:t>
      </w:r>
      <w:r w:rsidRPr="00F97A8D">
        <w:rPr>
          <w:sz w:val="28"/>
          <w:szCs w:val="28"/>
          <w:lang w:val="uk-UA"/>
        </w:rPr>
        <w:t xml:space="preserve"> лівий</w:t>
      </w:r>
      <w:r w:rsidR="00A222DB">
        <w:rPr>
          <w:sz w:val="28"/>
          <w:szCs w:val="28"/>
          <w:lang w:val="uk-UA"/>
        </w:rPr>
        <w:t xml:space="preserve"> </w:t>
      </w:r>
      <w:r w:rsidRPr="00F97A8D">
        <w:rPr>
          <w:sz w:val="28"/>
          <w:szCs w:val="28"/>
          <w:lang w:val="uk-UA"/>
        </w:rPr>
        <w:t>шлуночок</w:t>
      </w:r>
    </w:p>
    <w:p w:rsidR="00F97A8D" w:rsidRPr="00F97A8D" w:rsidRDefault="00F97A8D" w:rsidP="004D47F1">
      <w:pPr>
        <w:pStyle w:val="a3"/>
        <w:spacing w:before="0" w:beforeAutospacing="0" w:after="0" w:line="360" w:lineRule="auto"/>
        <w:jc w:val="both"/>
        <w:rPr>
          <w:sz w:val="28"/>
          <w:szCs w:val="28"/>
          <w:lang w:val="uk-UA"/>
        </w:rPr>
      </w:pPr>
      <w:r w:rsidRPr="00F97A8D">
        <w:rPr>
          <w:sz w:val="28"/>
          <w:szCs w:val="28"/>
          <w:lang w:val="uk-UA"/>
        </w:rPr>
        <w:lastRenderedPageBreak/>
        <w:t xml:space="preserve">МК </w:t>
      </w:r>
      <w:r w:rsidR="00BC5FB8">
        <w:rPr>
          <w:sz w:val="28"/>
          <w:szCs w:val="28"/>
          <w:lang w:val="uk-UA"/>
        </w:rPr>
        <w:t xml:space="preserve">          </w:t>
      </w:r>
      <w:r w:rsidRPr="00F97A8D">
        <w:rPr>
          <w:sz w:val="28"/>
          <w:szCs w:val="28"/>
          <w:lang w:val="uk-UA"/>
        </w:rPr>
        <w:t>– мітральний клапан</w:t>
      </w:r>
    </w:p>
    <w:p w:rsidR="004D47F1" w:rsidRPr="00F97A8D" w:rsidRDefault="004D47F1" w:rsidP="004D47F1">
      <w:pPr>
        <w:spacing w:after="0" w:line="360" w:lineRule="auto"/>
        <w:jc w:val="both"/>
        <w:rPr>
          <w:rFonts w:ascii="Times New Roman" w:eastAsia="Times New Roman" w:hAnsi="Times New Roman" w:cs="Times New Roman"/>
          <w:color w:val="000000"/>
          <w:sz w:val="28"/>
          <w:szCs w:val="28"/>
          <w:lang w:val="uk-UA" w:eastAsia="ru-RU"/>
        </w:rPr>
      </w:pPr>
      <w:r w:rsidRPr="00F97A8D">
        <w:rPr>
          <w:rFonts w:ascii="Times New Roman" w:eastAsia="Times New Roman" w:hAnsi="Times New Roman" w:cs="Times New Roman"/>
          <w:color w:val="000000"/>
          <w:sz w:val="28"/>
          <w:szCs w:val="28"/>
          <w:lang w:val="uk-UA" w:eastAsia="ru-RU"/>
        </w:rPr>
        <w:t>МНВ</w:t>
      </w:r>
      <w:r w:rsidR="00BC5FB8">
        <w:rPr>
          <w:rFonts w:ascii="Times New Roman" w:eastAsia="Times New Roman" w:hAnsi="Times New Roman" w:cs="Times New Roman"/>
          <w:color w:val="000000"/>
          <w:sz w:val="28"/>
          <w:szCs w:val="28"/>
          <w:lang w:val="uk-UA" w:eastAsia="ru-RU"/>
        </w:rPr>
        <w:t xml:space="preserve">   </w:t>
      </w:r>
      <w:r w:rsidRPr="00F97A8D">
        <w:rPr>
          <w:rFonts w:ascii="Times New Roman" w:eastAsia="Times New Roman" w:hAnsi="Times New Roman" w:cs="Times New Roman"/>
          <w:color w:val="000000"/>
          <w:sz w:val="28"/>
          <w:szCs w:val="28"/>
          <w:lang w:val="uk-UA" w:eastAsia="ru-RU"/>
        </w:rPr>
        <w:t xml:space="preserve"> </w:t>
      </w:r>
      <w:r w:rsidR="00BC5FB8">
        <w:rPr>
          <w:rFonts w:ascii="Times New Roman" w:eastAsia="Times New Roman" w:hAnsi="Times New Roman" w:cs="Times New Roman"/>
          <w:color w:val="000000"/>
          <w:sz w:val="28"/>
          <w:szCs w:val="28"/>
          <w:lang w:val="uk-UA" w:eastAsia="ru-RU"/>
        </w:rPr>
        <w:t xml:space="preserve">    </w:t>
      </w:r>
      <w:r w:rsidR="00A222DB">
        <w:rPr>
          <w:rFonts w:ascii="Times New Roman" w:eastAsia="Times New Roman" w:hAnsi="Times New Roman" w:cs="Times New Roman"/>
          <w:color w:val="000000"/>
          <w:sz w:val="28"/>
          <w:szCs w:val="28"/>
          <w:lang w:val="uk-UA" w:eastAsia="ru-RU"/>
        </w:rPr>
        <w:t>–</w:t>
      </w:r>
      <w:r w:rsidRPr="00F97A8D">
        <w:rPr>
          <w:rFonts w:ascii="Times New Roman" w:eastAsia="Times New Roman" w:hAnsi="Times New Roman" w:cs="Times New Roman"/>
          <w:color w:val="000000"/>
          <w:sz w:val="28"/>
          <w:szCs w:val="28"/>
          <w:lang w:val="uk-UA" w:eastAsia="ru-RU"/>
        </w:rPr>
        <w:t xml:space="preserve"> міжнародне нормалізоване відношення</w:t>
      </w:r>
    </w:p>
    <w:p w:rsidR="00F97A8D" w:rsidRDefault="00F97A8D" w:rsidP="004D47F1">
      <w:pPr>
        <w:spacing w:after="0" w:line="360" w:lineRule="auto"/>
        <w:jc w:val="both"/>
        <w:rPr>
          <w:rFonts w:ascii="Times New Roman" w:eastAsia="Times New Roman" w:hAnsi="Times New Roman" w:cs="Times New Roman"/>
          <w:color w:val="000000"/>
          <w:sz w:val="28"/>
          <w:szCs w:val="28"/>
          <w:lang w:val="uk-UA" w:eastAsia="ru-RU"/>
        </w:rPr>
      </w:pPr>
      <w:r w:rsidRPr="00F97A8D">
        <w:rPr>
          <w:rFonts w:ascii="Times New Roman" w:eastAsia="Times New Roman" w:hAnsi="Times New Roman" w:cs="Times New Roman"/>
          <w:color w:val="000000"/>
          <w:sz w:val="28"/>
          <w:szCs w:val="28"/>
          <w:lang w:val="uk-UA" w:eastAsia="ru-RU"/>
        </w:rPr>
        <w:t xml:space="preserve">МШП </w:t>
      </w:r>
      <w:r w:rsidR="00BC5FB8">
        <w:rPr>
          <w:rFonts w:ascii="Times New Roman" w:eastAsia="Times New Roman" w:hAnsi="Times New Roman" w:cs="Times New Roman"/>
          <w:color w:val="000000"/>
          <w:sz w:val="28"/>
          <w:szCs w:val="28"/>
          <w:lang w:val="uk-UA" w:eastAsia="ru-RU"/>
        </w:rPr>
        <w:t xml:space="preserve">      </w:t>
      </w:r>
      <w:r w:rsidRPr="00F97A8D">
        <w:rPr>
          <w:rFonts w:ascii="Times New Roman" w:eastAsia="Times New Roman" w:hAnsi="Times New Roman" w:cs="Times New Roman"/>
          <w:color w:val="000000"/>
          <w:sz w:val="28"/>
          <w:szCs w:val="28"/>
          <w:lang w:val="uk-UA" w:eastAsia="ru-RU"/>
        </w:rPr>
        <w:t xml:space="preserve">– міжшлуночкова </w:t>
      </w:r>
      <w:r w:rsidR="00A222DB">
        <w:rPr>
          <w:rFonts w:ascii="Times New Roman" w:eastAsia="Times New Roman" w:hAnsi="Times New Roman" w:cs="Times New Roman"/>
          <w:color w:val="000000"/>
          <w:sz w:val="28"/>
          <w:szCs w:val="28"/>
          <w:lang w:val="uk-UA" w:eastAsia="ru-RU"/>
        </w:rPr>
        <w:t>перегородка</w:t>
      </w:r>
    </w:p>
    <w:p w:rsidR="005B3FC8" w:rsidRDefault="005B3FC8" w:rsidP="004D47F1">
      <w:pPr>
        <w:spacing w:after="0" w:line="36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НПВ </w:t>
      </w:r>
      <w:r w:rsidR="00BC5FB8">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нижня порожниста вена</w:t>
      </w:r>
    </w:p>
    <w:p w:rsidR="00F97A8D" w:rsidRDefault="00F97A8D" w:rsidP="004D47F1">
      <w:pPr>
        <w:spacing w:after="0" w:line="36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ПА</w:t>
      </w:r>
      <w:r w:rsidR="00A222DB">
        <w:rPr>
          <w:rFonts w:ascii="Times New Roman" w:eastAsia="Times New Roman" w:hAnsi="Times New Roman" w:cs="Times New Roman"/>
          <w:color w:val="000000"/>
          <w:sz w:val="28"/>
          <w:szCs w:val="28"/>
          <w:lang w:val="uk-UA" w:eastAsia="ru-RU"/>
        </w:rPr>
        <w:t>Т</w:t>
      </w:r>
      <w:r>
        <w:rPr>
          <w:rFonts w:ascii="Times New Roman" w:eastAsia="Times New Roman" w:hAnsi="Times New Roman" w:cs="Times New Roman"/>
          <w:color w:val="000000"/>
          <w:sz w:val="28"/>
          <w:szCs w:val="28"/>
          <w:lang w:val="uk-UA" w:eastAsia="ru-RU"/>
        </w:rPr>
        <w:t xml:space="preserve"> </w:t>
      </w:r>
      <w:r w:rsidR="00BC5FB8">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пульсовий артеріальний тиск</w:t>
      </w:r>
    </w:p>
    <w:p w:rsidR="001F5906" w:rsidRPr="00F97A8D" w:rsidRDefault="001F5906" w:rsidP="004D47F1">
      <w:pPr>
        <w:spacing w:after="0" w:line="36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ПНПГ </w:t>
      </w:r>
      <w:r w:rsidR="00BC5FB8">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права ніжка пучка Гіса</w:t>
      </w:r>
    </w:p>
    <w:p w:rsidR="0059048A" w:rsidRPr="00F97A8D" w:rsidRDefault="0059048A" w:rsidP="004D47F1">
      <w:pPr>
        <w:spacing w:after="0" w:line="360" w:lineRule="auto"/>
        <w:jc w:val="both"/>
        <w:rPr>
          <w:rFonts w:ascii="Times New Roman" w:eastAsia="Times New Roman" w:hAnsi="Times New Roman" w:cs="Times New Roman"/>
          <w:color w:val="000000"/>
          <w:sz w:val="28"/>
          <w:szCs w:val="28"/>
          <w:lang w:val="uk-UA" w:eastAsia="ru-RU"/>
        </w:rPr>
      </w:pPr>
      <w:r w:rsidRPr="00F97A8D">
        <w:rPr>
          <w:rFonts w:ascii="Times New Roman" w:eastAsia="Times New Roman" w:hAnsi="Times New Roman" w:cs="Times New Roman"/>
          <w:color w:val="000000"/>
          <w:sz w:val="28"/>
          <w:szCs w:val="28"/>
          <w:lang w:val="uk-UA" w:eastAsia="ru-RU"/>
        </w:rPr>
        <w:t xml:space="preserve">ПП </w:t>
      </w:r>
      <w:r w:rsidR="00BC5FB8">
        <w:rPr>
          <w:rFonts w:ascii="Times New Roman" w:eastAsia="Times New Roman" w:hAnsi="Times New Roman" w:cs="Times New Roman"/>
          <w:color w:val="000000"/>
          <w:sz w:val="28"/>
          <w:szCs w:val="28"/>
          <w:lang w:val="uk-UA" w:eastAsia="ru-RU"/>
        </w:rPr>
        <w:t xml:space="preserve">          </w:t>
      </w:r>
      <w:r w:rsidRPr="00F97A8D">
        <w:rPr>
          <w:rFonts w:ascii="Times New Roman" w:eastAsia="Times New Roman" w:hAnsi="Times New Roman" w:cs="Times New Roman"/>
          <w:color w:val="000000"/>
          <w:sz w:val="28"/>
          <w:szCs w:val="28"/>
          <w:lang w:val="uk-UA" w:eastAsia="ru-RU"/>
        </w:rPr>
        <w:t>– праве передсердя</w:t>
      </w:r>
    </w:p>
    <w:p w:rsidR="0059048A" w:rsidRDefault="0059048A" w:rsidP="004D47F1">
      <w:pPr>
        <w:spacing w:after="0" w:line="360" w:lineRule="auto"/>
        <w:jc w:val="both"/>
        <w:rPr>
          <w:rFonts w:ascii="Times New Roman" w:eastAsia="Times New Roman" w:hAnsi="Times New Roman" w:cs="Times New Roman"/>
          <w:color w:val="000000"/>
          <w:sz w:val="28"/>
          <w:szCs w:val="28"/>
          <w:lang w:val="uk-UA" w:eastAsia="ru-RU"/>
        </w:rPr>
      </w:pPr>
      <w:r w:rsidRPr="00F97A8D">
        <w:rPr>
          <w:rFonts w:ascii="Times New Roman" w:eastAsia="Times New Roman" w:hAnsi="Times New Roman" w:cs="Times New Roman"/>
          <w:color w:val="000000"/>
          <w:sz w:val="28"/>
          <w:szCs w:val="28"/>
          <w:lang w:val="uk-UA" w:eastAsia="ru-RU"/>
        </w:rPr>
        <w:t>ПШ</w:t>
      </w:r>
      <w:r w:rsidR="00BC5FB8">
        <w:rPr>
          <w:rFonts w:ascii="Times New Roman" w:eastAsia="Times New Roman" w:hAnsi="Times New Roman" w:cs="Times New Roman"/>
          <w:color w:val="000000"/>
          <w:sz w:val="28"/>
          <w:szCs w:val="28"/>
          <w:lang w:val="uk-UA" w:eastAsia="ru-RU"/>
        </w:rPr>
        <w:t xml:space="preserve">     </w:t>
      </w:r>
      <w:r w:rsidRPr="00F97A8D">
        <w:rPr>
          <w:rFonts w:ascii="Times New Roman" w:eastAsia="Times New Roman" w:hAnsi="Times New Roman" w:cs="Times New Roman"/>
          <w:color w:val="000000"/>
          <w:sz w:val="28"/>
          <w:szCs w:val="28"/>
          <w:lang w:val="uk-UA" w:eastAsia="ru-RU"/>
        </w:rPr>
        <w:t xml:space="preserve"> </w:t>
      </w:r>
      <w:r w:rsidR="00BC5FB8">
        <w:rPr>
          <w:rFonts w:ascii="Times New Roman" w:eastAsia="Times New Roman" w:hAnsi="Times New Roman" w:cs="Times New Roman"/>
          <w:color w:val="000000"/>
          <w:sz w:val="28"/>
          <w:szCs w:val="28"/>
          <w:lang w:val="uk-UA" w:eastAsia="ru-RU"/>
        </w:rPr>
        <w:t xml:space="preserve">    </w:t>
      </w:r>
      <w:r w:rsidRPr="00F97A8D">
        <w:rPr>
          <w:rFonts w:ascii="Times New Roman" w:eastAsia="Times New Roman" w:hAnsi="Times New Roman" w:cs="Times New Roman"/>
          <w:color w:val="000000"/>
          <w:sz w:val="28"/>
          <w:szCs w:val="28"/>
          <w:lang w:val="uk-UA" w:eastAsia="ru-RU"/>
        </w:rPr>
        <w:t>– правий шлуночок</w:t>
      </w:r>
    </w:p>
    <w:p w:rsidR="001F5906" w:rsidRDefault="001F5906" w:rsidP="004D47F1">
      <w:pPr>
        <w:spacing w:after="0" w:line="36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РААС </w:t>
      </w:r>
      <w:r w:rsidR="00BC5FB8">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ренін</w:t>
      </w:r>
      <w:r w:rsidR="000B0B85">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ангіотензин</w:t>
      </w:r>
      <w:r w:rsidR="000B0B85">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альдостеронова система</w:t>
      </w:r>
    </w:p>
    <w:p w:rsidR="001F5906" w:rsidRDefault="001F5906" w:rsidP="004D47F1">
      <w:pPr>
        <w:spacing w:after="0" w:line="36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САС </w:t>
      </w:r>
      <w:r w:rsidR="00BC5FB8">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симпатоадреналова система</w:t>
      </w:r>
    </w:p>
    <w:p w:rsidR="00F97A8D" w:rsidRPr="00F97A8D" w:rsidRDefault="00F97A8D" w:rsidP="004D47F1">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lang w:val="uk-UA" w:eastAsia="ru-RU"/>
        </w:rPr>
        <w:t>СА</w:t>
      </w:r>
      <w:r w:rsidR="00A222DB">
        <w:rPr>
          <w:rFonts w:ascii="Times New Roman" w:eastAsia="Times New Roman" w:hAnsi="Times New Roman" w:cs="Times New Roman"/>
          <w:color w:val="000000"/>
          <w:sz w:val="28"/>
          <w:szCs w:val="28"/>
          <w:lang w:val="uk-UA" w:eastAsia="ru-RU"/>
        </w:rPr>
        <w:t>Т</w:t>
      </w:r>
      <w:r>
        <w:rPr>
          <w:rFonts w:ascii="Times New Roman" w:eastAsia="Times New Roman" w:hAnsi="Times New Roman" w:cs="Times New Roman"/>
          <w:color w:val="000000"/>
          <w:sz w:val="28"/>
          <w:szCs w:val="28"/>
          <w:lang w:val="uk-UA" w:eastAsia="ru-RU"/>
        </w:rPr>
        <w:t xml:space="preserve"> </w:t>
      </w:r>
      <w:r w:rsidR="00BC5FB8">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систолічний артеріальний тиск</w:t>
      </w:r>
    </w:p>
    <w:p w:rsidR="004D47F1" w:rsidRPr="00F97A8D" w:rsidRDefault="004D47F1" w:rsidP="004D47F1">
      <w:pPr>
        <w:spacing w:after="0" w:line="360" w:lineRule="auto"/>
        <w:jc w:val="both"/>
        <w:rPr>
          <w:rFonts w:ascii="Times New Roman" w:eastAsia="Times New Roman" w:hAnsi="Times New Roman" w:cs="Times New Roman"/>
          <w:sz w:val="28"/>
          <w:szCs w:val="28"/>
          <w:lang w:eastAsia="ru-RU"/>
        </w:rPr>
      </w:pPr>
      <w:r w:rsidRPr="00F97A8D">
        <w:rPr>
          <w:rFonts w:ascii="Times New Roman" w:eastAsia="Times New Roman" w:hAnsi="Times New Roman" w:cs="Times New Roman"/>
          <w:color w:val="000000"/>
          <w:sz w:val="28"/>
          <w:szCs w:val="28"/>
          <w:lang w:val="uk-UA" w:eastAsia="ru-RU"/>
        </w:rPr>
        <w:t xml:space="preserve">СН </w:t>
      </w:r>
      <w:r w:rsidR="00BC5FB8">
        <w:rPr>
          <w:rFonts w:ascii="Times New Roman" w:eastAsia="Times New Roman" w:hAnsi="Times New Roman" w:cs="Times New Roman"/>
          <w:color w:val="000000"/>
          <w:sz w:val="28"/>
          <w:szCs w:val="28"/>
          <w:lang w:val="uk-UA" w:eastAsia="ru-RU"/>
        </w:rPr>
        <w:t xml:space="preserve">         </w:t>
      </w:r>
      <w:r w:rsidR="00A222DB">
        <w:rPr>
          <w:rFonts w:ascii="Times New Roman" w:eastAsia="Times New Roman" w:hAnsi="Times New Roman" w:cs="Times New Roman"/>
          <w:color w:val="000000"/>
          <w:sz w:val="28"/>
          <w:szCs w:val="28"/>
          <w:lang w:val="uk-UA" w:eastAsia="ru-RU"/>
        </w:rPr>
        <w:t>–</w:t>
      </w:r>
      <w:r w:rsidRPr="00F97A8D">
        <w:rPr>
          <w:rFonts w:ascii="Times New Roman" w:eastAsia="Times New Roman" w:hAnsi="Times New Roman" w:cs="Times New Roman"/>
          <w:color w:val="000000"/>
          <w:sz w:val="28"/>
          <w:szCs w:val="28"/>
          <w:lang w:val="uk-UA" w:eastAsia="ru-RU"/>
        </w:rPr>
        <w:t xml:space="preserve"> серцева недостатність</w:t>
      </w:r>
    </w:p>
    <w:p w:rsidR="004D47F1" w:rsidRDefault="004D47F1" w:rsidP="004D47F1">
      <w:pPr>
        <w:spacing w:after="0" w:line="360" w:lineRule="auto"/>
        <w:jc w:val="both"/>
        <w:rPr>
          <w:rFonts w:ascii="Times New Roman" w:eastAsia="Times New Roman" w:hAnsi="Times New Roman" w:cs="Times New Roman"/>
          <w:color w:val="000000"/>
          <w:sz w:val="28"/>
          <w:szCs w:val="28"/>
          <w:lang w:val="uk-UA" w:eastAsia="ru-RU"/>
        </w:rPr>
      </w:pPr>
      <w:r w:rsidRPr="00F97A8D">
        <w:rPr>
          <w:rFonts w:ascii="Times New Roman" w:eastAsia="Times New Roman" w:hAnsi="Times New Roman" w:cs="Times New Roman"/>
          <w:color w:val="000000"/>
          <w:sz w:val="28"/>
          <w:szCs w:val="28"/>
          <w:lang w:val="uk-UA" w:eastAsia="ru-RU"/>
        </w:rPr>
        <w:t xml:space="preserve">СРП </w:t>
      </w:r>
      <w:r w:rsidR="00BC5FB8">
        <w:rPr>
          <w:rFonts w:ascii="Times New Roman" w:eastAsia="Times New Roman" w:hAnsi="Times New Roman" w:cs="Times New Roman"/>
          <w:color w:val="000000"/>
          <w:sz w:val="28"/>
          <w:szCs w:val="28"/>
          <w:lang w:val="uk-UA" w:eastAsia="ru-RU"/>
        </w:rPr>
        <w:t xml:space="preserve">       </w:t>
      </w:r>
      <w:r w:rsidR="00A222DB">
        <w:rPr>
          <w:rFonts w:ascii="Times New Roman" w:eastAsia="Times New Roman" w:hAnsi="Times New Roman" w:cs="Times New Roman"/>
          <w:color w:val="000000"/>
          <w:sz w:val="28"/>
          <w:szCs w:val="28"/>
          <w:lang w:val="uk-UA" w:eastAsia="ru-RU"/>
        </w:rPr>
        <w:t>–</w:t>
      </w:r>
      <w:r w:rsidRPr="00F97A8D">
        <w:rPr>
          <w:rFonts w:ascii="Times New Roman" w:eastAsia="Times New Roman" w:hAnsi="Times New Roman" w:cs="Times New Roman"/>
          <w:color w:val="000000"/>
          <w:sz w:val="28"/>
          <w:szCs w:val="28"/>
          <w:lang w:val="uk-UA" w:eastAsia="ru-RU"/>
        </w:rPr>
        <w:t xml:space="preserve"> С-реактивний протеїн</w:t>
      </w:r>
    </w:p>
    <w:p w:rsidR="00A222DB" w:rsidRDefault="00A222DB" w:rsidP="004D47F1">
      <w:pPr>
        <w:spacing w:after="0" w:line="36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ССЗ </w:t>
      </w:r>
      <w:r w:rsidR="00BC5FB8">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серцево-судинні захворювання</w:t>
      </w:r>
    </w:p>
    <w:p w:rsidR="00A222DB" w:rsidRPr="00F97A8D" w:rsidRDefault="00A222DB" w:rsidP="004D47F1">
      <w:pPr>
        <w:spacing w:after="0" w:line="36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ССС </w:t>
      </w:r>
      <w:r w:rsidR="00BC5FB8">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серцево-судинна система</w:t>
      </w:r>
    </w:p>
    <w:p w:rsidR="00F97A8D" w:rsidRPr="00CA7168" w:rsidRDefault="00F97A8D" w:rsidP="004D47F1">
      <w:pPr>
        <w:spacing w:after="0" w:line="360" w:lineRule="auto"/>
        <w:jc w:val="both"/>
        <w:rPr>
          <w:rFonts w:ascii="Times New Roman" w:eastAsia="Times New Roman" w:hAnsi="Times New Roman" w:cs="Times New Roman"/>
          <w:sz w:val="28"/>
          <w:szCs w:val="28"/>
          <w:lang w:val="uk-UA" w:eastAsia="ru-RU"/>
        </w:rPr>
      </w:pPr>
      <w:r w:rsidRPr="00F97A8D">
        <w:rPr>
          <w:rFonts w:ascii="Times New Roman" w:eastAsia="Times New Roman" w:hAnsi="Times New Roman" w:cs="Times New Roman"/>
          <w:color w:val="000000"/>
          <w:sz w:val="28"/>
          <w:szCs w:val="28"/>
          <w:lang w:val="uk-UA" w:eastAsia="ru-RU"/>
        </w:rPr>
        <w:t xml:space="preserve">ТК </w:t>
      </w:r>
      <w:r w:rsidR="00BC5FB8">
        <w:rPr>
          <w:rFonts w:ascii="Times New Roman" w:eastAsia="Times New Roman" w:hAnsi="Times New Roman" w:cs="Times New Roman"/>
          <w:color w:val="000000"/>
          <w:sz w:val="28"/>
          <w:szCs w:val="28"/>
          <w:lang w:val="uk-UA" w:eastAsia="ru-RU"/>
        </w:rPr>
        <w:t xml:space="preserve">         </w:t>
      </w:r>
      <w:r w:rsidRPr="00F97A8D">
        <w:rPr>
          <w:rFonts w:ascii="Times New Roman" w:eastAsia="Times New Roman" w:hAnsi="Times New Roman" w:cs="Times New Roman"/>
          <w:color w:val="000000"/>
          <w:sz w:val="28"/>
          <w:szCs w:val="28"/>
          <w:lang w:val="uk-UA" w:eastAsia="ru-RU"/>
        </w:rPr>
        <w:t>– трикуспідальний клапан</w:t>
      </w:r>
    </w:p>
    <w:p w:rsidR="004D47F1" w:rsidRDefault="004D47F1" w:rsidP="004D47F1">
      <w:pPr>
        <w:spacing w:after="0" w:line="360" w:lineRule="auto"/>
        <w:jc w:val="both"/>
        <w:rPr>
          <w:rFonts w:ascii="Times New Roman" w:eastAsia="Times New Roman" w:hAnsi="Times New Roman" w:cs="Times New Roman"/>
          <w:color w:val="000000"/>
          <w:sz w:val="28"/>
          <w:szCs w:val="28"/>
          <w:lang w:val="uk-UA" w:eastAsia="ru-RU"/>
        </w:rPr>
      </w:pPr>
      <w:r w:rsidRPr="00F97A8D">
        <w:rPr>
          <w:rFonts w:ascii="Times New Roman" w:eastAsia="Times New Roman" w:hAnsi="Times New Roman" w:cs="Times New Roman"/>
          <w:color w:val="000000"/>
          <w:sz w:val="28"/>
          <w:szCs w:val="28"/>
          <w:lang w:val="uk-UA" w:eastAsia="ru-RU"/>
        </w:rPr>
        <w:t xml:space="preserve">ТГ </w:t>
      </w:r>
      <w:r w:rsidR="00BC5FB8">
        <w:rPr>
          <w:rFonts w:ascii="Times New Roman" w:eastAsia="Times New Roman" w:hAnsi="Times New Roman" w:cs="Times New Roman"/>
          <w:color w:val="000000"/>
          <w:sz w:val="28"/>
          <w:szCs w:val="28"/>
          <w:lang w:val="uk-UA" w:eastAsia="ru-RU"/>
        </w:rPr>
        <w:t xml:space="preserve">         </w:t>
      </w:r>
      <w:r w:rsidR="00F97A8D" w:rsidRPr="00F97A8D">
        <w:rPr>
          <w:rFonts w:ascii="Times New Roman" w:eastAsia="Times New Roman" w:hAnsi="Times New Roman" w:cs="Times New Roman"/>
          <w:color w:val="000000"/>
          <w:sz w:val="28"/>
          <w:szCs w:val="28"/>
          <w:lang w:val="uk-UA" w:eastAsia="ru-RU"/>
        </w:rPr>
        <w:t>–</w:t>
      </w:r>
      <w:r w:rsidRPr="00F97A8D">
        <w:rPr>
          <w:rFonts w:ascii="Times New Roman" w:eastAsia="Times New Roman" w:hAnsi="Times New Roman" w:cs="Times New Roman"/>
          <w:color w:val="000000"/>
          <w:sz w:val="28"/>
          <w:szCs w:val="28"/>
          <w:lang w:val="uk-UA" w:eastAsia="ru-RU"/>
        </w:rPr>
        <w:t xml:space="preserve"> тригліцериди</w:t>
      </w:r>
    </w:p>
    <w:p w:rsidR="005B3FC8" w:rsidRDefault="005B3FC8" w:rsidP="004D47F1">
      <w:pPr>
        <w:spacing w:after="0" w:line="36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ТШХ </w:t>
      </w:r>
      <w:r w:rsidR="00BC5FB8">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тест з шестихвилинною ход</w:t>
      </w:r>
      <w:r w:rsidR="00A222DB">
        <w:rPr>
          <w:rFonts w:ascii="Times New Roman" w:eastAsia="Times New Roman" w:hAnsi="Times New Roman" w:cs="Times New Roman"/>
          <w:color w:val="000000"/>
          <w:sz w:val="28"/>
          <w:szCs w:val="28"/>
          <w:lang w:val="uk-UA" w:eastAsia="ru-RU"/>
        </w:rPr>
        <w:t>ьб</w:t>
      </w:r>
      <w:r>
        <w:rPr>
          <w:rFonts w:ascii="Times New Roman" w:eastAsia="Times New Roman" w:hAnsi="Times New Roman" w:cs="Times New Roman"/>
          <w:color w:val="000000"/>
          <w:sz w:val="28"/>
          <w:szCs w:val="28"/>
          <w:lang w:val="uk-UA" w:eastAsia="ru-RU"/>
        </w:rPr>
        <w:t>ою</w:t>
      </w:r>
    </w:p>
    <w:p w:rsidR="005B3FC8" w:rsidRDefault="005B3FC8" w:rsidP="004D47F1">
      <w:pPr>
        <w:spacing w:after="0" w:line="36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УЗД </w:t>
      </w:r>
      <w:r w:rsidR="00BC5FB8">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ультразвукове дослідження</w:t>
      </w:r>
    </w:p>
    <w:p w:rsidR="005B3FC8" w:rsidRPr="00F97A8D" w:rsidRDefault="00A222DB" w:rsidP="004D47F1">
      <w:pPr>
        <w:spacing w:after="0" w:line="36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ФДЕ 5 </w:t>
      </w:r>
      <w:r w:rsidR="00BC5FB8">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 фосфодиестераза типу </w:t>
      </w:r>
      <w:r w:rsidR="005B3FC8">
        <w:rPr>
          <w:rFonts w:ascii="Times New Roman" w:eastAsia="Times New Roman" w:hAnsi="Times New Roman" w:cs="Times New Roman"/>
          <w:color w:val="000000"/>
          <w:sz w:val="28"/>
          <w:szCs w:val="28"/>
          <w:lang w:val="uk-UA" w:eastAsia="ru-RU"/>
        </w:rPr>
        <w:t>5</w:t>
      </w:r>
    </w:p>
    <w:p w:rsidR="00F97A8D" w:rsidRDefault="00F97A8D" w:rsidP="004D47F1">
      <w:pPr>
        <w:spacing w:after="0" w:line="360" w:lineRule="auto"/>
        <w:jc w:val="both"/>
        <w:rPr>
          <w:rFonts w:ascii="Times New Roman" w:eastAsia="Times New Roman" w:hAnsi="Times New Roman" w:cs="Times New Roman"/>
          <w:color w:val="000000"/>
          <w:sz w:val="28"/>
          <w:szCs w:val="28"/>
          <w:lang w:val="uk-UA" w:eastAsia="ru-RU"/>
        </w:rPr>
      </w:pPr>
      <w:r w:rsidRPr="00F97A8D">
        <w:rPr>
          <w:rFonts w:ascii="Times New Roman" w:eastAsia="Times New Roman" w:hAnsi="Times New Roman" w:cs="Times New Roman"/>
          <w:color w:val="000000"/>
          <w:sz w:val="28"/>
          <w:szCs w:val="28"/>
          <w:lang w:val="uk-UA" w:eastAsia="ru-RU"/>
        </w:rPr>
        <w:t xml:space="preserve">ФВ </w:t>
      </w:r>
      <w:r w:rsidR="00BC5FB8">
        <w:rPr>
          <w:rFonts w:ascii="Times New Roman" w:eastAsia="Times New Roman" w:hAnsi="Times New Roman" w:cs="Times New Roman"/>
          <w:color w:val="000000"/>
          <w:sz w:val="28"/>
          <w:szCs w:val="28"/>
          <w:lang w:val="uk-UA" w:eastAsia="ru-RU"/>
        </w:rPr>
        <w:t xml:space="preserve">        </w:t>
      </w:r>
      <w:r w:rsidRPr="00F97A8D">
        <w:rPr>
          <w:rFonts w:ascii="Times New Roman" w:eastAsia="Times New Roman" w:hAnsi="Times New Roman" w:cs="Times New Roman"/>
          <w:color w:val="000000"/>
          <w:sz w:val="28"/>
          <w:szCs w:val="28"/>
          <w:lang w:val="uk-UA" w:eastAsia="ru-RU"/>
        </w:rPr>
        <w:t xml:space="preserve">– фракція викиду </w:t>
      </w:r>
    </w:p>
    <w:p w:rsidR="00F97A8D" w:rsidRPr="001F5906" w:rsidRDefault="00F97A8D" w:rsidP="004D47F1">
      <w:pPr>
        <w:spacing w:after="0" w:line="360" w:lineRule="auto"/>
        <w:jc w:val="both"/>
        <w:rPr>
          <w:rFonts w:ascii="Times New Roman" w:eastAsia="Times New Roman" w:hAnsi="Times New Roman" w:cs="Times New Roman"/>
          <w:sz w:val="28"/>
          <w:szCs w:val="28"/>
          <w:lang w:val="uk-UA" w:eastAsia="ru-RU"/>
        </w:rPr>
      </w:pPr>
      <w:r w:rsidRPr="00F97A8D">
        <w:rPr>
          <w:rFonts w:ascii="Times New Roman" w:eastAsia="Times New Roman" w:hAnsi="Times New Roman" w:cs="Times New Roman"/>
          <w:color w:val="000000"/>
          <w:sz w:val="28"/>
          <w:szCs w:val="28"/>
          <w:lang w:val="uk-UA" w:eastAsia="ru-RU"/>
        </w:rPr>
        <w:t xml:space="preserve">ФП </w:t>
      </w:r>
      <w:r w:rsidR="00BC5FB8">
        <w:rPr>
          <w:rFonts w:ascii="Times New Roman" w:eastAsia="Times New Roman" w:hAnsi="Times New Roman" w:cs="Times New Roman"/>
          <w:color w:val="000000"/>
          <w:sz w:val="28"/>
          <w:szCs w:val="28"/>
          <w:lang w:val="uk-UA" w:eastAsia="ru-RU"/>
        </w:rPr>
        <w:t xml:space="preserve">        </w:t>
      </w:r>
      <w:r w:rsidRPr="00F97A8D">
        <w:rPr>
          <w:rFonts w:ascii="Times New Roman" w:eastAsia="Times New Roman" w:hAnsi="Times New Roman" w:cs="Times New Roman"/>
          <w:color w:val="000000"/>
          <w:sz w:val="28"/>
          <w:szCs w:val="28"/>
          <w:lang w:val="uk-UA" w:eastAsia="ru-RU"/>
        </w:rPr>
        <w:t>– фібриляція передсердь</w:t>
      </w:r>
    </w:p>
    <w:p w:rsidR="004D47F1" w:rsidRPr="00F97A8D" w:rsidRDefault="004D47F1" w:rsidP="004D47F1">
      <w:pPr>
        <w:spacing w:after="0" w:line="360" w:lineRule="auto"/>
        <w:jc w:val="both"/>
        <w:rPr>
          <w:rFonts w:ascii="Times New Roman" w:eastAsia="Times New Roman" w:hAnsi="Times New Roman" w:cs="Times New Roman"/>
          <w:sz w:val="28"/>
          <w:szCs w:val="28"/>
          <w:lang w:val="uk-UA" w:eastAsia="ru-RU"/>
        </w:rPr>
      </w:pPr>
      <w:r w:rsidRPr="00F97A8D">
        <w:rPr>
          <w:rFonts w:ascii="Times New Roman" w:eastAsia="Times New Roman" w:hAnsi="Times New Roman" w:cs="Times New Roman"/>
          <w:color w:val="000000"/>
          <w:sz w:val="28"/>
          <w:szCs w:val="28"/>
          <w:lang w:val="uk-UA" w:eastAsia="ru-RU"/>
        </w:rPr>
        <w:t xml:space="preserve">ХС </w:t>
      </w:r>
      <w:r w:rsidR="00BC5FB8">
        <w:rPr>
          <w:rFonts w:ascii="Times New Roman" w:eastAsia="Times New Roman" w:hAnsi="Times New Roman" w:cs="Times New Roman"/>
          <w:color w:val="000000"/>
          <w:sz w:val="28"/>
          <w:szCs w:val="28"/>
          <w:lang w:val="uk-UA" w:eastAsia="ru-RU"/>
        </w:rPr>
        <w:t xml:space="preserve">         </w:t>
      </w:r>
      <w:r w:rsidR="00A222DB">
        <w:rPr>
          <w:rFonts w:ascii="Times New Roman" w:eastAsia="Times New Roman" w:hAnsi="Times New Roman" w:cs="Times New Roman"/>
          <w:color w:val="000000"/>
          <w:sz w:val="28"/>
          <w:szCs w:val="28"/>
          <w:lang w:val="uk-UA" w:eastAsia="ru-RU"/>
        </w:rPr>
        <w:t>–</w:t>
      </w:r>
      <w:r w:rsidRPr="00F97A8D">
        <w:rPr>
          <w:rFonts w:ascii="Times New Roman" w:eastAsia="Times New Roman" w:hAnsi="Times New Roman" w:cs="Times New Roman"/>
          <w:color w:val="000000"/>
          <w:sz w:val="28"/>
          <w:szCs w:val="28"/>
          <w:lang w:val="uk-UA" w:eastAsia="ru-RU"/>
        </w:rPr>
        <w:t xml:space="preserve"> холестерин</w:t>
      </w:r>
      <w:r w:rsidR="00A222DB">
        <w:rPr>
          <w:rFonts w:ascii="Times New Roman" w:eastAsia="Times New Roman" w:hAnsi="Times New Roman" w:cs="Times New Roman"/>
          <w:color w:val="000000"/>
          <w:sz w:val="28"/>
          <w:szCs w:val="28"/>
          <w:lang w:val="uk-UA" w:eastAsia="ru-RU"/>
        </w:rPr>
        <w:t xml:space="preserve"> </w:t>
      </w:r>
    </w:p>
    <w:p w:rsidR="004D47F1" w:rsidRDefault="004D47F1" w:rsidP="004D47F1">
      <w:pPr>
        <w:spacing w:after="0" w:line="360" w:lineRule="auto"/>
        <w:jc w:val="both"/>
        <w:rPr>
          <w:rFonts w:ascii="Times New Roman" w:eastAsia="Times New Roman" w:hAnsi="Times New Roman" w:cs="Times New Roman"/>
          <w:color w:val="000000"/>
          <w:sz w:val="28"/>
          <w:szCs w:val="28"/>
          <w:lang w:val="uk-UA" w:eastAsia="ru-RU"/>
        </w:rPr>
      </w:pPr>
      <w:r w:rsidRPr="00F97A8D">
        <w:rPr>
          <w:rFonts w:ascii="Times New Roman" w:eastAsia="Times New Roman" w:hAnsi="Times New Roman" w:cs="Times New Roman"/>
          <w:color w:val="000000"/>
          <w:sz w:val="28"/>
          <w:szCs w:val="28"/>
          <w:lang w:val="uk-UA" w:eastAsia="ru-RU"/>
        </w:rPr>
        <w:t xml:space="preserve">ХСН </w:t>
      </w:r>
      <w:r w:rsidR="00BC5FB8">
        <w:rPr>
          <w:rFonts w:ascii="Times New Roman" w:eastAsia="Times New Roman" w:hAnsi="Times New Roman" w:cs="Times New Roman"/>
          <w:color w:val="000000"/>
          <w:sz w:val="28"/>
          <w:szCs w:val="28"/>
          <w:lang w:val="uk-UA" w:eastAsia="ru-RU"/>
        </w:rPr>
        <w:t xml:space="preserve">      </w:t>
      </w:r>
      <w:r w:rsidR="00A222DB">
        <w:rPr>
          <w:rFonts w:ascii="Times New Roman" w:eastAsia="Times New Roman" w:hAnsi="Times New Roman" w:cs="Times New Roman"/>
          <w:color w:val="000000"/>
          <w:sz w:val="28"/>
          <w:szCs w:val="28"/>
          <w:lang w:val="uk-UA" w:eastAsia="ru-RU"/>
        </w:rPr>
        <w:t>–</w:t>
      </w:r>
      <w:r w:rsidRPr="00F97A8D">
        <w:rPr>
          <w:rFonts w:ascii="Times New Roman" w:eastAsia="Times New Roman" w:hAnsi="Times New Roman" w:cs="Times New Roman"/>
          <w:color w:val="000000"/>
          <w:sz w:val="28"/>
          <w:szCs w:val="28"/>
          <w:lang w:val="uk-UA" w:eastAsia="ru-RU"/>
        </w:rPr>
        <w:t xml:space="preserve"> хронічна серцева недостатність</w:t>
      </w:r>
    </w:p>
    <w:p w:rsidR="00A222DB" w:rsidRDefault="00A222DB" w:rsidP="004D47F1">
      <w:pPr>
        <w:spacing w:after="0" w:line="36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цАМФ </w:t>
      </w:r>
      <w:r w:rsidR="00BC5FB8">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 циклоаденозинмонофосфат </w:t>
      </w:r>
    </w:p>
    <w:p w:rsidR="005B3FC8" w:rsidRDefault="005B3FC8" w:rsidP="004D47F1">
      <w:pPr>
        <w:spacing w:after="0" w:line="36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цГМФ </w:t>
      </w:r>
      <w:r w:rsidR="00BC5FB8">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циклогуан</w:t>
      </w:r>
      <w:r w:rsidR="00A222DB">
        <w:rPr>
          <w:rFonts w:ascii="Times New Roman" w:eastAsia="Times New Roman" w:hAnsi="Times New Roman" w:cs="Times New Roman"/>
          <w:color w:val="000000"/>
          <w:sz w:val="28"/>
          <w:szCs w:val="28"/>
          <w:lang w:val="uk-UA" w:eastAsia="ru-RU"/>
        </w:rPr>
        <w:t>озин</w:t>
      </w:r>
      <w:r>
        <w:rPr>
          <w:rFonts w:ascii="Times New Roman" w:eastAsia="Times New Roman" w:hAnsi="Times New Roman" w:cs="Times New Roman"/>
          <w:color w:val="000000"/>
          <w:sz w:val="28"/>
          <w:szCs w:val="28"/>
          <w:lang w:val="uk-UA" w:eastAsia="ru-RU"/>
        </w:rPr>
        <w:t>монофосфат</w:t>
      </w:r>
    </w:p>
    <w:p w:rsidR="00F97A8D" w:rsidRDefault="00F97A8D" w:rsidP="004D47F1">
      <w:pPr>
        <w:spacing w:after="0" w:line="36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ЧСС </w:t>
      </w:r>
      <w:r w:rsidR="00BC5FB8">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частота серцевих скорочень</w:t>
      </w:r>
    </w:p>
    <w:p w:rsidR="00192115" w:rsidRDefault="00192115" w:rsidP="004D47F1">
      <w:pPr>
        <w:spacing w:after="0" w:line="36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ШКФ </w:t>
      </w:r>
      <w:r w:rsidR="00BC5FB8">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швидкість клубочкової фільтрації</w:t>
      </w:r>
    </w:p>
    <w:p w:rsidR="00A222DB" w:rsidRPr="00CA7168" w:rsidRDefault="00A222DB" w:rsidP="004D47F1">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color w:val="000000"/>
          <w:sz w:val="28"/>
          <w:szCs w:val="28"/>
          <w:lang w:val="uk-UA" w:eastAsia="ru-RU"/>
        </w:rPr>
        <w:t xml:space="preserve">ШОЕ </w:t>
      </w:r>
      <w:r w:rsidR="00BC5FB8">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 швидкість осідання еритроцитів </w:t>
      </w:r>
    </w:p>
    <w:p w:rsidR="00DD16A2" w:rsidRPr="009411C9" w:rsidRDefault="00192115" w:rsidP="009411C9">
      <w:pPr>
        <w:spacing w:after="0" w:line="36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en-US" w:eastAsia="ru-RU"/>
        </w:rPr>
        <w:t>NO</w:t>
      </w:r>
      <w:r>
        <w:rPr>
          <w:rFonts w:ascii="Times New Roman" w:eastAsia="Times New Roman" w:hAnsi="Times New Roman" w:cs="Times New Roman"/>
          <w:color w:val="000000"/>
          <w:sz w:val="28"/>
          <w:szCs w:val="28"/>
          <w:lang w:val="uk-UA" w:eastAsia="ru-RU"/>
        </w:rPr>
        <w:t xml:space="preserve"> </w:t>
      </w:r>
      <w:r w:rsidR="00BC5FB8">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 </w:t>
      </w:r>
      <w:r w:rsidR="006C513F">
        <w:rPr>
          <w:rFonts w:ascii="Times New Roman" w:eastAsia="Times New Roman" w:hAnsi="Times New Roman" w:cs="Times New Roman"/>
          <w:color w:val="000000"/>
          <w:sz w:val="28"/>
          <w:szCs w:val="28"/>
          <w:lang w:val="uk-UA" w:eastAsia="ru-RU"/>
        </w:rPr>
        <w:t>моно</w:t>
      </w:r>
      <w:r w:rsidR="009411C9">
        <w:rPr>
          <w:rFonts w:ascii="Times New Roman" w:eastAsia="Times New Roman" w:hAnsi="Times New Roman" w:cs="Times New Roman"/>
          <w:color w:val="000000"/>
          <w:sz w:val="28"/>
          <w:szCs w:val="28"/>
          <w:lang w:val="uk-UA" w:eastAsia="ru-RU"/>
        </w:rPr>
        <w:t>оксид азоту</w:t>
      </w:r>
    </w:p>
    <w:p w:rsidR="00F87E68" w:rsidRPr="00EB4D0F" w:rsidRDefault="00867006" w:rsidP="00867006">
      <w:pPr>
        <w:pStyle w:val="a4"/>
        <w:spacing w:line="360" w:lineRule="auto"/>
        <w:jc w:val="center"/>
        <w:rPr>
          <w:b/>
          <w:sz w:val="28"/>
          <w:szCs w:val="28"/>
          <w:lang w:val="uk-UA"/>
        </w:rPr>
      </w:pPr>
      <w:r w:rsidRPr="00EB4D0F">
        <w:rPr>
          <w:b/>
          <w:sz w:val="28"/>
          <w:szCs w:val="28"/>
          <w:lang w:val="uk-UA"/>
        </w:rPr>
        <w:lastRenderedPageBreak/>
        <w:t>ВСТУП</w:t>
      </w:r>
    </w:p>
    <w:p w:rsidR="00C866C1" w:rsidRPr="00EA0EBD" w:rsidRDefault="009226F3" w:rsidP="00EA0EBD">
      <w:pPr>
        <w:spacing w:after="0" w:line="360" w:lineRule="auto"/>
        <w:ind w:firstLine="709"/>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Обгрунтування</w:t>
      </w:r>
      <w:r w:rsidR="0099062E">
        <w:rPr>
          <w:rFonts w:ascii="Times New Roman" w:hAnsi="Times New Roman" w:cs="Times New Roman"/>
          <w:b/>
          <w:bCs/>
          <w:sz w:val="28"/>
          <w:szCs w:val="28"/>
          <w:lang w:val="uk-UA"/>
        </w:rPr>
        <w:t xml:space="preserve"> </w:t>
      </w:r>
      <w:r w:rsidR="00EA0EBD" w:rsidRPr="00EA0EBD">
        <w:rPr>
          <w:rFonts w:ascii="Times New Roman" w:hAnsi="Times New Roman" w:cs="Times New Roman"/>
          <w:b/>
          <w:bCs/>
          <w:sz w:val="28"/>
          <w:szCs w:val="28"/>
          <w:lang w:val="uk-UA"/>
        </w:rPr>
        <w:t xml:space="preserve">вибору теми дослідження. </w:t>
      </w:r>
      <w:r w:rsidR="00C866C1" w:rsidRPr="00EA0EBD">
        <w:rPr>
          <w:rFonts w:ascii="Times New Roman" w:hAnsi="Times New Roman" w:cs="Times New Roman"/>
          <w:sz w:val="28"/>
          <w:szCs w:val="28"/>
          <w:lang w:val="uk-UA"/>
        </w:rPr>
        <w:t>Найбільш розповсюдженою патологією, що ускладнюється хронічною серцевою недостатністю (ХСН), є ішемічна хвороба серця (ІХС) і артеріальна гіпертензія (АГ)</w:t>
      </w:r>
      <w:r w:rsidR="00C866C1" w:rsidRPr="00EA0EBD">
        <w:rPr>
          <w:rFonts w:ascii="Times New Roman" w:hAnsi="Times New Roman" w:cs="Times New Roman"/>
          <w:color w:val="FF0000"/>
          <w:sz w:val="28"/>
          <w:szCs w:val="28"/>
          <w:lang w:val="uk-UA"/>
        </w:rPr>
        <w:t xml:space="preserve"> </w:t>
      </w:r>
      <w:r w:rsidR="00C866C1" w:rsidRPr="00EA0EBD">
        <w:rPr>
          <w:rFonts w:ascii="Times New Roman" w:hAnsi="Times New Roman" w:cs="Times New Roman"/>
          <w:sz w:val="28"/>
          <w:szCs w:val="28"/>
          <w:lang w:val="uk-UA"/>
        </w:rPr>
        <w:t>[</w:t>
      </w:r>
      <w:r w:rsidR="00FE5F5A" w:rsidRPr="00EA0EBD">
        <w:rPr>
          <w:rFonts w:ascii="Times New Roman" w:hAnsi="Times New Roman" w:cs="Times New Roman"/>
          <w:color w:val="000000"/>
          <w:sz w:val="28"/>
          <w:szCs w:val="28"/>
          <w:shd w:val="clear" w:color="auto" w:fill="FFFFFF"/>
          <w:lang w:val="uk-UA"/>
        </w:rPr>
        <w:t>86</w:t>
      </w:r>
      <w:r w:rsidR="00C866C1" w:rsidRPr="00EA0EBD">
        <w:rPr>
          <w:rFonts w:ascii="Times New Roman" w:hAnsi="Times New Roman" w:cs="Times New Roman"/>
          <w:sz w:val="28"/>
          <w:szCs w:val="28"/>
          <w:lang w:val="uk-UA"/>
        </w:rPr>
        <w:t xml:space="preserve">]. </w:t>
      </w:r>
      <w:r w:rsidR="0074361D" w:rsidRPr="007F68FA">
        <w:rPr>
          <w:rFonts w:ascii="Times New Roman" w:hAnsi="Times New Roman" w:cs="Times New Roman"/>
          <w:sz w:val="28"/>
          <w:szCs w:val="28"/>
          <w:highlight w:val="white"/>
        </w:rPr>
        <w:t xml:space="preserve">Поширеність </w:t>
      </w:r>
      <w:r w:rsidR="0074361D">
        <w:rPr>
          <w:rFonts w:ascii="Times New Roman" w:hAnsi="Times New Roman" w:cs="Times New Roman"/>
          <w:sz w:val="28"/>
          <w:szCs w:val="28"/>
          <w:highlight w:val="white"/>
          <w:lang w:val="uk-UA"/>
        </w:rPr>
        <w:t>легеневої гіпертензії (</w:t>
      </w:r>
      <w:r w:rsidR="0074361D" w:rsidRPr="007F68FA">
        <w:rPr>
          <w:rFonts w:ascii="Times New Roman" w:hAnsi="Times New Roman" w:cs="Times New Roman"/>
          <w:sz w:val="28"/>
          <w:szCs w:val="28"/>
          <w:highlight w:val="white"/>
        </w:rPr>
        <w:t>ЛГ</w:t>
      </w:r>
      <w:r w:rsidR="0074361D">
        <w:rPr>
          <w:rFonts w:ascii="Times New Roman" w:hAnsi="Times New Roman" w:cs="Times New Roman"/>
          <w:sz w:val="28"/>
          <w:szCs w:val="28"/>
          <w:highlight w:val="white"/>
          <w:lang w:val="uk-UA"/>
        </w:rPr>
        <w:t>)</w:t>
      </w:r>
      <w:r w:rsidR="0074361D" w:rsidRPr="007F68FA">
        <w:rPr>
          <w:rFonts w:ascii="Times New Roman" w:hAnsi="Times New Roman" w:cs="Times New Roman"/>
          <w:sz w:val="28"/>
          <w:szCs w:val="28"/>
          <w:highlight w:val="white"/>
        </w:rPr>
        <w:t xml:space="preserve"> при ХСН зростає в міру наростання </w:t>
      </w:r>
      <w:r w:rsidR="0074361D">
        <w:rPr>
          <w:rFonts w:ascii="Times New Roman" w:hAnsi="Times New Roman" w:cs="Times New Roman"/>
          <w:sz w:val="28"/>
          <w:szCs w:val="28"/>
          <w:highlight w:val="white"/>
          <w:lang w:val="uk-UA"/>
        </w:rPr>
        <w:t xml:space="preserve">її </w:t>
      </w:r>
      <w:r w:rsidR="0074361D" w:rsidRPr="007F68FA">
        <w:rPr>
          <w:rFonts w:ascii="Times New Roman" w:hAnsi="Times New Roman" w:cs="Times New Roman"/>
          <w:sz w:val="28"/>
          <w:szCs w:val="28"/>
          <w:highlight w:val="white"/>
        </w:rPr>
        <w:t>функціонального класу (ФК).</w:t>
      </w:r>
    </w:p>
    <w:p w:rsidR="00C866C1" w:rsidRPr="00C866C1" w:rsidRDefault="00C866C1" w:rsidP="00C866C1">
      <w:pPr>
        <w:shd w:val="clear" w:color="auto" w:fill="FFFFFF"/>
        <w:spacing w:after="0" w:line="360" w:lineRule="auto"/>
        <w:ind w:firstLine="709"/>
        <w:jc w:val="both"/>
        <w:rPr>
          <w:rFonts w:ascii="Times New Roman" w:eastAsia="Times New Roman" w:hAnsi="Times New Roman" w:cs="Times New Roman"/>
          <w:sz w:val="28"/>
          <w:szCs w:val="28"/>
          <w:lang w:val="uk-UA"/>
        </w:rPr>
      </w:pPr>
      <w:r w:rsidRPr="00EA0EBD">
        <w:rPr>
          <w:rFonts w:ascii="Times New Roman" w:eastAsia="Times New Roman" w:hAnsi="Times New Roman" w:cs="Times New Roman"/>
          <w:sz w:val="28"/>
          <w:szCs w:val="28"/>
          <w:lang w:val="uk-UA"/>
        </w:rPr>
        <w:t>Протокол надання медичної допомоги хворим із ХСН</w:t>
      </w:r>
      <w:r w:rsidRPr="00EA0EBD">
        <w:rPr>
          <w:rFonts w:ascii="Times New Roman" w:eastAsia="Times New Roman" w:hAnsi="Times New Roman" w:cs="Times New Roman"/>
          <w:color w:val="FF0000"/>
          <w:sz w:val="28"/>
          <w:szCs w:val="28"/>
          <w:lang w:val="uk-UA"/>
        </w:rPr>
        <w:t xml:space="preserve"> </w:t>
      </w:r>
      <w:r w:rsidRPr="00EA0EBD">
        <w:rPr>
          <w:rFonts w:ascii="Times New Roman" w:hAnsi="Times New Roman" w:cs="Times New Roman"/>
          <w:sz w:val="28"/>
          <w:szCs w:val="28"/>
          <w:lang w:val="uk-UA"/>
        </w:rPr>
        <w:t xml:space="preserve">передбачає застосування </w:t>
      </w:r>
      <w:r w:rsidR="00EA0EBD">
        <w:rPr>
          <w:rFonts w:ascii="Times New Roman" w:hAnsi="Times New Roman" w:cs="Times New Roman"/>
          <w:sz w:val="28"/>
          <w:szCs w:val="28"/>
          <w:lang w:val="uk-UA"/>
        </w:rPr>
        <w:t>як</w:t>
      </w:r>
      <w:r w:rsidRPr="00EA0EBD">
        <w:rPr>
          <w:rFonts w:ascii="Times New Roman" w:hAnsi="Times New Roman" w:cs="Times New Roman"/>
          <w:sz w:val="28"/>
          <w:szCs w:val="28"/>
          <w:lang w:val="uk-UA"/>
        </w:rPr>
        <w:t xml:space="preserve"> препаратів першої лінії </w:t>
      </w:r>
      <w:r w:rsidRPr="00EA0EBD">
        <w:rPr>
          <w:rFonts w:ascii="Times New Roman" w:eastAsia="Times New Roman" w:hAnsi="Times New Roman" w:cs="Times New Roman"/>
          <w:sz w:val="28"/>
          <w:szCs w:val="28"/>
          <w:lang w:val="uk-UA"/>
        </w:rPr>
        <w:t>інгібітор</w:t>
      </w:r>
      <w:r w:rsidR="00EA0EBD">
        <w:rPr>
          <w:rFonts w:ascii="Times New Roman" w:hAnsi="Times New Roman" w:cs="Times New Roman"/>
          <w:sz w:val="28"/>
          <w:szCs w:val="28"/>
          <w:lang w:val="uk-UA"/>
        </w:rPr>
        <w:t>ів</w:t>
      </w:r>
      <w:r w:rsidRPr="00EA0EBD">
        <w:rPr>
          <w:rFonts w:ascii="Times New Roman" w:eastAsia="Times New Roman" w:hAnsi="Times New Roman" w:cs="Times New Roman"/>
          <w:sz w:val="28"/>
          <w:szCs w:val="28"/>
          <w:lang w:val="uk-UA"/>
        </w:rPr>
        <w:t xml:space="preserve"> </w:t>
      </w:r>
      <w:r w:rsidR="00EA0EBD">
        <w:rPr>
          <w:rFonts w:ascii="Times New Roman" w:eastAsia="Times New Roman" w:hAnsi="Times New Roman" w:cs="Times New Roman"/>
          <w:sz w:val="28"/>
          <w:szCs w:val="28"/>
          <w:lang w:val="uk-UA"/>
        </w:rPr>
        <w:t>ангіотензинперетворю</w:t>
      </w:r>
      <w:r w:rsidR="005A1131">
        <w:rPr>
          <w:rFonts w:ascii="Times New Roman" w:eastAsia="Times New Roman" w:hAnsi="Times New Roman" w:cs="Times New Roman"/>
          <w:sz w:val="28"/>
          <w:szCs w:val="28"/>
          <w:lang w:val="uk-UA"/>
        </w:rPr>
        <w:t>юч</w:t>
      </w:r>
      <w:r w:rsidR="00EA0EBD">
        <w:rPr>
          <w:rFonts w:ascii="Times New Roman" w:eastAsia="Times New Roman" w:hAnsi="Times New Roman" w:cs="Times New Roman"/>
          <w:sz w:val="28"/>
          <w:szCs w:val="28"/>
          <w:lang w:val="uk-UA"/>
        </w:rPr>
        <w:t>ого ферменту (</w:t>
      </w:r>
      <w:r w:rsidRPr="00EA0EBD">
        <w:rPr>
          <w:rFonts w:ascii="Times New Roman" w:eastAsia="Times New Roman" w:hAnsi="Times New Roman" w:cs="Times New Roman"/>
          <w:sz w:val="28"/>
          <w:szCs w:val="28"/>
          <w:lang w:val="uk-UA"/>
        </w:rPr>
        <w:t>АПФ</w:t>
      </w:r>
      <w:r w:rsidR="00EA0EBD">
        <w:rPr>
          <w:rFonts w:ascii="Times New Roman" w:eastAsia="Times New Roman" w:hAnsi="Times New Roman" w:cs="Times New Roman"/>
          <w:sz w:val="28"/>
          <w:szCs w:val="28"/>
          <w:lang w:val="uk-UA"/>
        </w:rPr>
        <w:t>)</w:t>
      </w:r>
      <w:r w:rsidRPr="00EA0EBD">
        <w:rPr>
          <w:rFonts w:ascii="Times New Roman" w:hAnsi="Times New Roman" w:cs="Times New Roman"/>
          <w:sz w:val="28"/>
          <w:szCs w:val="28"/>
          <w:lang w:val="uk-UA"/>
        </w:rPr>
        <w:t xml:space="preserve">, </w:t>
      </w:r>
      <w:r w:rsidRPr="00EA0EBD">
        <w:rPr>
          <w:rFonts w:ascii="Times New Roman" w:eastAsia="Times New Roman" w:hAnsi="Times New Roman" w:cs="Times New Roman"/>
          <w:sz w:val="28"/>
          <w:szCs w:val="28"/>
        </w:rPr>
        <w:t>β</w:t>
      </w:r>
      <w:r w:rsidRPr="00EA0EBD">
        <w:rPr>
          <w:rFonts w:ascii="Times New Roman" w:eastAsia="Times New Roman" w:hAnsi="Times New Roman" w:cs="Times New Roman"/>
          <w:sz w:val="28"/>
          <w:szCs w:val="28"/>
          <w:lang w:val="uk-UA"/>
        </w:rPr>
        <w:t>-адреноблокатор</w:t>
      </w:r>
      <w:r w:rsidR="00EA0EBD">
        <w:rPr>
          <w:rFonts w:ascii="Times New Roman" w:hAnsi="Times New Roman" w:cs="Times New Roman"/>
          <w:sz w:val="28"/>
          <w:szCs w:val="28"/>
          <w:lang w:val="uk-UA"/>
        </w:rPr>
        <w:t>ів</w:t>
      </w:r>
      <w:r w:rsidRPr="00EA0EBD">
        <w:rPr>
          <w:rFonts w:ascii="Times New Roman" w:hAnsi="Times New Roman" w:cs="Times New Roman"/>
          <w:sz w:val="28"/>
          <w:szCs w:val="28"/>
          <w:lang w:val="uk-UA"/>
        </w:rPr>
        <w:t xml:space="preserve">, </w:t>
      </w:r>
      <w:r w:rsidRPr="00EA0EBD">
        <w:rPr>
          <w:rFonts w:ascii="Times New Roman" w:eastAsia="Times New Roman" w:hAnsi="Times New Roman" w:cs="Times New Roman"/>
          <w:sz w:val="28"/>
          <w:szCs w:val="28"/>
          <w:lang w:val="uk-UA"/>
        </w:rPr>
        <w:t>салуретик</w:t>
      </w:r>
      <w:r w:rsidR="00EA0EBD">
        <w:rPr>
          <w:rFonts w:ascii="Times New Roman" w:hAnsi="Times New Roman" w:cs="Times New Roman"/>
          <w:sz w:val="28"/>
          <w:szCs w:val="28"/>
          <w:lang w:val="uk-UA"/>
        </w:rPr>
        <w:t>ів</w:t>
      </w:r>
      <w:r w:rsidRPr="00EA0EBD">
        <w:rPr>
          <w:rFonts w:ascii="Times New Roman" w:hAnsi="Times New Roman" w:cs="Times New Roman"/>
          <w:sz w:val="28"/>
          <w:szCs w:val="28"/>
          <w:lang w:val="uk-UA"/>
        </w:rPr>
        <w:t xml:space="preserve">, </w:t>
      </w:r>
      <w:r w:rsidRPr="00EA0EBD">
        <w:rPr>
          <w:rFonts w:ascii="Times New Roman" w:eastAsia="Times New Roman" w:hAnsi="Times New Roman" w:cs="Times New Roman"/>
          <w:sz w:val="28"/>
          <w:szCs w:val="28"/>
          <w:lang w:val="uk-UA"/>
        </w:rPr>
        <w:t>серцев</w:t>
      </w:r>
      <w:r w:rsidR="00EA0EBD">
        <w:rPr>
          <w:rFonts w:ascii="Times New Roman" w:hAnsi="Times New Roman" w:cs="Times New Roman"/>
          <w:sz w:val="28"/>
          <w:szCs w:val="28"/>
          <w:lang w:val="uk-UA"/>
        </w:rPr>
        <w:t>их</w:t>
      </w:r>
      <w:r w:rsidRPr="00EA0EBD">
        <w:rPr>
          <w:rFonts w:ascii="Times New Roman" w:eastAsia="Times New Roman" w:hAnsi="Times New Roman" w:cs="Times New Roman"/>
          <w:sz w:val="28"/>
          <w:szCs w:val="28"/>
          <w:lang w:val="uk-UA"/>
        </w:rPr>
        <w:t xml:space="preserve"> глікозид</w:t>
      </w:r>
      <w:r w:rsidR="00EA0EBD">
        <w:rPr>
          <w:rFonts w:ascii="Times New Roman" w:eastAsia="Times New Roman" w:hAnsi="Times New Roman" w:cs="Times New Roman"/>
          <w:sz w:val="28"/>
          <w:szCs w:val="28"/>
          <w:lang w:val="uk-UA"/>
        </w:rPr>
        <w:t>ів</w:t>
      </w:r>
      <w:r w:rsidRPr="00EA0EBD">
        <w:rPr>
          <w:rFonts w:ascii="Times New Roman" w:hAnsi="Times New Roman" w:cs="Times New Roman"/>
          <w:sz w:val="28"/>
          <w:szCs w:val="28"/>
          <w:lang w:val="uk-UA"/>
        </w:rPr>
        <w:t xml:space="preserve">, </w:t>
      </w:r>
      <w:r w:rsidRPr="00EA0EBD">
        <w:rPr>
          <w:rFonts w:ascii="Times New Roman" w:eastAsia="Times New Roman" w:hAnsi="Times New Roman" w:cs="Times New Roman"/>
          <w:sz w:val="28"/>
          <w:szCs w:val="28"/>
          <w:lang w:val="uk-UA"/>
        </w:rPr>
        <w:t>блокатор</w:t>
      </w:r>
      <w:r w:rsidR="00EA0EBD">
        <w:rPr>
          <w:rFonts w:ascii="Times New Roman" w:eastAsia="Times New Roman" w:hAnsi="Times New Roman" w:cs="Times New Roman"/>
          <w:sz w:val="28"/>
          <w:szCs w:val="28"/>
          <w:lang w:val="uk-UA"/>
        </w:rPr>
        <w:t>ів</w:t>
      </w:r>
      <w:r w:rsidRPr="00EA0EBD">
        <w:rPr>
          <w:rFonts w:ascii="Times New Roman" w:eastAsia="Times New Roman" w:hAnsi="Times New Roman" w:cs="Times New Roman"/>
          <w:sz w:val="28"/>
          <w:szCs w:val="28"/>
          <w:lang w:val="uk-UA"/>
        </w:rPr>
        <w:t xml:space="preserve"> рецепторів ангіотензину ІІ (які показані при непереносимості інгібіторів АПФ), антагоніст</w:t>
      </w:r>
      <w:r w:rsidR="00EA0EBD">
        <w:rPr>
          <w:rFonts w:ascii="Times New Roman" w:eastAsia="Times New Roman" w:hAnsi="Times New Roman" w:cs="Times New Roman"/>
          <w:sz w:val="28"/>
          <w:szCs w:val="28"/>
          <w:lang w:val="uk-UA"/>
        </w:rPr>
        <w:t>ів</w:t>
      </w:r>
      <w:r w:rsidRPr="00C866C1">
        <w:rPr>
          <w:rFonts w:ascii="Times New Roman" w:eastAsia="Times New Roman" w:hAnsi="Times New Roman" w:cs="Times New Roman"/>
          <w:sz w:val="28"/>
          <w:szCs w:val="28"/>
          <w:lang w:val="uk-UA"/>
        </w:rPr>
        <w:t xml:space="preserve"> альдостерону, антитромботичн</w:t>
      </w:r>
      <w:r w:rsidR="00EA0EBD">
        <w:rPr>
          <w:rFonts w:ascii="Times New Roman" w:eastAsia="Times New Roman" w:hAnsi="Times New Roman" w:cs="Times New Roman"/>
          <w:sz w:val="28"/>
          <w:szCs w:val="28"/>
          <w:lang w:val="uk-UA"/>
        </w:rPr>
        <w:t>их</w:t>
      </w:r>
      <w:r w:rsidRPr="00C866C1">
        <w:rPr>
          <w:rFonts w:ascii="Times New Roman" w:eastAsia="Times New Roman" w:hAnsi="Times New Roman" w:cs="Times New Roman"/>
          <w:sz w:val="28"/>
          <w:szCs w:val="28"/>
          <w:lang w:val="uk-UA"/>
        </w:rPr>
        <w:t xml:space="preserve"> засоби, статин</w:t>
      </w:r>
      <w:r w:rsidR="00EA0EBD">
        <w:rPr>
          <w:rFonts w:ascii="Times New Roman" w:eastAsia="Times New Roman" w:hAnsi="Times New Roman" w:cs="Times New Roman"/>
          <w:sz w:val="28"/>
          <w:szCs w:val="28"/>
          <w:lang w:val="uk-UA"/>
        </w:rPr>
        <w:t>ів</w:t>
      </w:r>
      <w:r w:rsidRPr="00C866C1">
        <w:rPr>
          <w:rFonts w:ascii="Times New Roman" w:eastAsia="Times New Roman" w:hAnsi="Times New Roman" w:cs="Times New Roman"/>
          <w:sz w:val="28"/>
          <w:szCs w:val="28"/>
          <w:lang w:val="uk-UA"/>
        </w:rPr>
        <w:t>, симпатоміметичн</w:t>
      </w:r>
      <w:r w:rsidR="00EA0EBD">
        <w:rPr>
          <w:rFonts w:ascii="Times New Roman" w:eastAsia="Times New Roman" w:hAnsi="Times New Roman" w:cs="Times New Roman"/>
          <w:sz w:val="28"/>
          <w:szCs w:val="28"/>
          <w:lang w:val="uk-UA"/>
        </w:rPr>
        <w:t>их</w:t>
      </w:r>
      <w:r w:rsidRPr="00C866C1">
        <w:rPr>
          <w:rFonts w:ascii="Times New Roman" w:eastAsia="Times New Roman" w:hAnsi="Times New Roman" w:cs="Times New Roman"/>
          <w:sz w:val="28"/>
          <w:szCs w:val="28"/>
          <w:lang w:val="uk-UA"/>
        </w:rPr>
        <w:t xml:space="preserve"> за</w:t>
      </w:r>
      <w:r w:rsidR="006B0BD3">
        <w:rPr>
          <w:rFonts w:ascii="Times New Roman" w:eastAsia="Times New Roman" w:hAnsi="Times New Roman" w:cs="Times New Roman"/>
          <w:sz w:val="28"/>
          <w:szCs w:val="28"/>
          <w:lang w:val="uk-UA"/>
        </w:rPr>
        <w:t>соб</w:t>
      </w:r>
      <w:r w:rsidR="00EA0EBD">
        <w:rPr>
          <w:rFonts w:ascii="Times New Roman" w:eastAsia="Times New Roman" w:hAnsi="Times New Roman" w:cs="Times New Roman"/>
          <w:sz w:val="28"/>
          <w:szCs w:val="28"/>
          <w:lang w:val="uk-UA"/>
        </w:rPr>
        <w:t>ів</w:t>
      </w:r>
      <w:r w:rsidR="006B0BD3">
        <w:rPr>
          <w:rFonts w:ascii="Times New Roman" w:eastAsia="Times New Roman" w:hAnsi="Times New Roman" w:cs="Times New Roman"/>
          <w:sz w:val="28"/>
          <w:szCs w:val="28"/>
          <w:lang w:val="uk-UA"/>
        </w:rPr>
        <w:t xml:space="preserve"> допаміну та/або добутаміну</w:t>
      </w:r>
      <w:r w:rsidRPr="00C866C1">
        <w:rPr>
          <w:rFonts w:ascii="Times New Roman" w:eastAsia="Times New Roman" w:hAnsi="Times New Roman" w:cs="Times New Roman"/>
          <w:sz w:val="28"/>
          <w:szCs w:val="28"/>
          <w:lang w:val="uk-UA"/>
        </w:rPr>
        <w:t xml:space="preserve"> [</w:t>
      </w:r>
      <w:r w:rsidR="00FE5F5A">
        <w:rPr>
          <w:rFonts w:ascii="Times New Roman" w:hAnsi="Times New Roman" w:cs="Times New Roman"/>
          <w:color w:val="000000"/>
          <w:sz w:val="28"/>
          <w:szCs w:val="28"/>
          <w:lang w:val="uk-UA"/>
        </w:rPr>
        <w:t>24</w:t>
      </w:r>
      <w:r w:rsidRPr="00C866C1">
        <w:rPr>
          <w:rFonts w:ascii="Times New Roman" w:eastAsia="Times New Roman" w:hAnsi="Times New Roman" w:cs="Times New Roman"/>
          <w:sz w:val="28"/>
          <w:szCs w:val="28"/>
          <w:lang w:val="uk-UA"/>
        </w:rPr>
        <w:t xml:space="preserve">]. </w:t>
      </w:r>
    </w:p>
    <w:p w:rsidR="00C866C1" w:rsidRPr="00C866C1" w:rsidRDefault="00C866C1" w:rsidP="008900A2">
      <w:pPr>
        <w:autoSpaceDE w:val="0"/>
        <w:autoSpaceDN w:val="0"/>
        <w:adjustRightInd w:val="0"/>
        <w:spacing w:after="0" w:line="360" w:lineRule="auto"/>
        <w:ind w:firstLine="709"/>
        <w:jc w:val="both"/>
        <w:rPr>
          <w:rFonts w:ascii="Times New Roman" w:hAnsi="Times New Roman" w:cs="Times New Roman"/>
          <w:sz w:val="28"/>
          <w:szCs w:val="28"/>
          <w:highlight w:val="white"/>
          <w:lang w:val="uk-UA"/>
        </w:rPr>
      </w:pPr>
      <w:r w:rsidRPr="00C866C1">
        <w:rPr>
          <w:rFonts w:ascii="Times New Roman" w:hAnsi="Times New Roman" w:cs="Times New Roman"/>
          <w:color w:val="000000"/>
          <w:sz w:val="28"/>
          <w:szCs w:val="28"/>
          <w:highlight w:val="white"/>
          <w:lang w:val="uk-UA"/>
        </w:rPr>
        <w:t xml:space="preserve">У цьому напрямку, </w:t>
      </w:r>
      <w:r w:rsidRPr="00C866C1">
        <w:rPr>
          <w:rFonts w:ascii="Times New Roman" w:hAnsi="Times New Roman" w:cs="Times New Roman"/>
          <w:sz w:val="28"/>
          <w:szCs w:val="28"/>
          <w:highlight w:val="white"/>
          <w:lang w:val="uk-UA"/>
        </w:rPr>
        <w:t>з метою цілеспрямованої корекції ЛГ,</w:t>
      </w:r>
      <w:r w:rsidRPr="00C866C1">
        <w:rPr>
          <w:rFonts w:ascii="Times New Roman" w:hAnsi="Times New Roman" w:cs="Times New Roman"/>
          <w:color w:val="000000"/>
          <w:sz w:val="28"/>
          <w:szCs w:val="28"/>
          <w:highlight w:val="white"/>
          <w:lang w:val="uk-UA"/>
        </w:rPr>
        <w:t xml:space="preserve"> з</w:t>
      </w:r>
      <w:r w:rsidRPr="00C866C1">
        <w:rPr>
          <w:rFonts w:ascii="Times New Roman" w:hAnsi="Times New Roman" w:cs="Times New Roman"/>
          <w:sz w:val="28"/>
          <w:szCs w:val="28"/>
          <w:highlight w:val="white"/>
          <w:lang w:val="uk-UA"/>
        </w:rPr>
        <w:t>аслуговує на увагу застосування як неспецифічних</w:t>
      </w:r>
      <w:r w:rsidR="005A1131">
        <w:rPr>
          <w:rFonts w:ascii="Times New Roman" w:hAnsi="Times New Roman" w:cs="Times New Roman"/>
          <w:sz w:val="28"/>
          <w:szCs w:val="28"/>
          <w:highlight w:val="white"/>
          <w:lang w:val="uk-UA"/>
        </w:rPr>
        <w:t>,</w:t>
      </w:r>
      <w:r w:rsidRPr="00C866C1">
        <w:rPr>
          <w:rFonts w:ascii="Times New Roman" w:hAnsi="Times New Roman" w:cs="Times New Roman"/>
          <w:sz w:val="28"/>
          <w:szCs w:val="28"/>
          <w:highlight w:val="white"/>
          <w:lang w:val="uk-UA"/>
        </w:rPr>
        <w:t xml:space="preserve"> так і специфічних</w:t>
      </w:r>
      <w:r w:rsidR="002A40D9">
        <w:rPr>
          <w:rFonts w:ascii="Times New Roman" w:hAnsi="Times New Roman" w:cs="Times New Roman"/>
          <w:sz w:val="28"/>
          <w:szCs w:val="28"/>
          <w:highlight w:val="white"/>
          <w:lang w:val="uk-UA"/>
        </w:rPr>
        <w:t xml:space="preserve"> </w:t>
      </w:r>
      <w:r w:rsidRPr="00C866C1">
        <w:rPr>
          <w:rFonts w:ascii="Times New Roman" w:hAnsi="Times New Roman" w:cs="Times New Roman"/>
          <w:sz w:val="28"/>
          <w:szCs w:val="28"/>
          <w:highlight w:val="white"/>
          <w:lang w:val="uk-UA"/>
        </w:rPr>
        <w:t>вазодилататорів [</w:t>
      </w:r>
      <w:r w:rsidR="00FE5F5A">
        <w:rPr>
          <w:rFonts w:ascii="Times New Roman" w:hAnsi="Times New Roman" w:cs="Times New Roman"/>
          <w:sz w:val="28"/>
          <w:szCs w:val="28"/>
          <w:lang w:val="uk-UA"/>
        </w:rPr>
        <w:t>54</w:t>
      </w:r>
      <w:r w:rsidR="008E5BA3">
        <w:rPr>
          <w:rFonts w:ascii="Times New Roman" w:hAnsi="Times New Roman" w:cs="Times New Roman"/>
          <w:sz w:val="28"/>
          <w:szCs w:val="28"/>
          <w:lang w:val="uk-UA"/>
        </w:rPr>
        <w:t>,</w:t>
      </w:r>
      <w:r w:rsidR="00FE5F5A">
        <w:rPr>
          <w:rFonts w:ascii="Times New Roman" w:hAnsi="Times New Roman" w:cs="Times New Roman"/>
          <w:color w:val="000000"/>
          <w:sz w:val="28"/>
          <w:szCs w:val="28"/>
          <w:lang w:val="uk-UA"/>
        </w:rPr>
        <w:t>103</w:t>
      </w:r>
      <w:r w:rsidRPr="00C866C1">
        <w:rPr>
          <w:rFonts w:ascii="Times New Roman" w:hAnsi="Times New Roman" w:cs="Times New Roman"/>
          <w:sz w:val="28"/>
          <w:szCs w:val="28"/>
          <w:highlight w:val="white"/>
          <w:lang w:val="uk-UA"/>
        </w:rPr>
        <w:t>]</w:t>
      </w:r>
      <w:r w:rsidR="009226F3">
        <w:rPr>
          <w:rFonts w:ascii="Times New Roman" w:hAnsi="Times New Roman" w:cs="Times New Roman"/>
          <w:sz w:val="28"/>
          <w:szCs w:val="28"/>
          <w:highlight w:val="white"/>
          <w:lang w:val="uk-UA"/>
        </w:rPr>
        <w:t>, н</w:t>
      </w:r>
      <w:r w:rsidRPr="00C866C1">
        <w:rPr>
          <w:rFonts w:ascii="Times New Roman" w:hAnsi="Times New Roman" w:cs="Times New Roman"/>
          <w:color w:val="000000"/>
          <w:sz w:val="28"/>
          <w:szCs w:val="28"/>
          <w:highlight w:val="white"/>
          <w:lang w:val="uk-UA"/>
        </w:rPr>
        <w:t xml:space="preserve">еобхідність використання </w:t>
      </w:r>
      <w:r w:rsidR="009226F3">
        <w:rPr>
          <w:rFonts w:ascii="Times New Roman" w:hAnsi="Times New Roman" w:cs="Times New Roman"/>
          <w:color w:val="000000"/>
          <w:sz w:val="28"/>
          <w:szCs w:val="28"/>
          <w:highlight w:val="white"/>
          <w:lang w:val="uk-UA"/>
        </w:rPr>
        <w:t>яких</w:t>
      </w:r>
      <w:r w:rsidRPr="00C866C1">
        <w:rPr>
          <w:rFonts w:ascii="Times New Roman" w:hAnsi="Times New Roman" w:cs="Times New Roman"/>
          <w:color w:val="000000"/>
          <w:sz w:val="28"/>
          <w:szCs w:val="28"/>
          <w:highlight w:val="white"/>
          <w:lang w:val="uk-UA"/>
        </w:rPr>
        <w:t xml:space="preserve"> диктується клінічними ситуаціями, які ускладнюють перебіг декомпенсації.</w:t>
      </w:r>
    </w:p>
    <w:p w:rsidR="00C866C1" w:rsidRPr="00C866C1" w:rsidRDefault="009226F3" w:rsidP="00C866C1">
      <w:pPr>
        <w:autoSpaceDE w:val="0"/>
        <w:autoSpaceDN w:val="0"/>
        <w:adjustRightInd w:val="0"/>
        <w:spacing w:after="0" w:line="360" w:lineRule="auto"/>
        <w:ind w:firstLine="709"/>
        <w:jc w:val="both"/>
        <w:rPr>
          <w:rFonts w:ascii="Times New Roman" w:hAnsi="Times New Roman" w:cs="Times New Roman"/>
          <w:color w:val="000000"/>
          <w:sz w:val="28"/>
          <w:szCs w:val="28"/>
          <w:highlight w:val="white"/>
          <w:lang w:val="uk-UA"/>
        </w:rPr>
      </w:pPr>
      <w:r>
        <w:rPr>
          <w:rFonts w:ascii="Times New Roman" w:hAnsi="Times New Roman" w:cs="Times New Roman"/>
          <w:color w:val="000000"/>
          <w:sz w:val="28"/>
          <w:szCs w:val="28"/>
          <w:highlight w:val="white"/>
          <w:lang w:val="uk-UA"/>
        </w:rPr>
        <w:t>При ХСН</w:t>
      </w:r>
      <w:r w:rsidR="00C866C1" w:rsidRPr="00C866C1">
        <w:rPr>
          <w:rFonts w:ascii="Times New Roman" w:hAnsi="Times New Roman" w:cs="Times New Roman"/>
          <w:color w:val="000000"/>
          <w:sz w:val="28"/>
          <w:szCs w:val="28"/>
          <w:highlight w:val="white"/>
          <w:lang w:val="uk-UA"/>
        </w:rPr>
        <w:t xml:space="preserve"> опи</w:t>
      </w:r>
      <w:r>
        <w:rPr>
          <w:rFonts w:ascii="Times New Roman" w:hAnsi="Times New Roman" w:cs="Times New Roman"/>
          <w:color w:val="000000"/>
          <w:sz w:val="28"/>
          <w:szCs w:val="28"/>
          <w:highlight w:val="white"/>
          <w:lang w:val="uk-UA"/>
        </w:rPr>
        <w:t>саний</w:t>
      </w:r>
      <w:r w:rsidR="00C866C1" w:rsidRPr="00C866C1">
        <w:rPr>
          <w:rFonts w:ascii="Times New Roman" w:hAnsi="Times New Roman" w:cs="Times New Roman"/>
          <w:color w:val="000000"/>
          <w:sz w:val="28"/>
          <w:szCs w:val="28"/>
          <w:highlight w:val="white"/>
          <w:lang w:val="uk-UA"/>
        </w:rPr>
        <w:t xml:space="preserve"> позитивний ефект від прийому </w:t>
      </w:r>
      <w:r w:rsidR="00C866C1" w:rsidRPr="00C866C1">
        <w:rPr>
          <w:rFonts w:ascii="Times New Roman" w:hAnsi="Times New Roman" w:cs="Times New Roman"/>
          <w:sz w:val="28"/>
          <w:szCs w:val="28"/>
          <w:highlight w:val="white"/>
          <w:lang w:val="uk-UA"/>
        </w:rPr>
        <w:t>нітратів [</w:t>
      </w:r>
      <w:r w:rsidR="00FE5F5A">
        <w:rPr>
          <w:rFonts w:ascii="Times New Roman" w:hAnsi="Times New Roman" w:cs="Times New Roman"/>
          <w:sz w:val="28"/>
          <w:szCs w:val="28"/>
          <w:lang w:val="uk-UA"/>
        </w:rPr>
        <w:t>90</w:t>
      </w:r>
      <w:r w:rsidR="00CB2D01">
        <w:rPr>
          <w:rFonts w:ascii="Times New Roman" w:hAnsi="Times New Roman" w:cs="Times New Roman"/>
          <w:sz w:val="28"/>
          <w:szCs w:val="28"/>
          <w:lang w:val="uk-UA"/>
        </w:rPr>
        <w:t>,</w:t>
      </w:r>
      <w:r w:rsidR="00FE5F5A">
        <w:rPr>
          <w:rFonts w:ascii="Times New Roman" w:hAnsi="Times New Roman" w:cs="Times New Roman"/>
          <w:color w:val="0A0A0A"/>
          <w:sz w:val="28"/>
          <w:szCs w:val="28"/>
          <w:lang w:val="uk-UA"/>
        </w:rPr>
        <w:t>93</w:t>
      </w:r>
      <w:r w:rsidR="00C866C1" w:rsidRPr="00C866C1">
        <w:rPr>
          <w:rFonts w:ascii="Times New Roman" w:hAnsi="Times New Roman" w:cs="Times New Roman"/>
          <w:sz w:val="28"/>
          <w:szCs w:val="28"/>
          <w:highlight w:val="white"/>
          <w:lang w:val="uk-UA"/>
        </w:rPr>
        <w:t>].</w:t>
      </w:r>
      <w:r w:rsidR="00C866C1" w:rsidRPr="00C866C1">
        <w:rPr>
          <w:rFonts w:ascii="Times New Roman" w:hAnsi="Times New Roman" w:cs="Times New Roman"/>
          <w:color w:val="000000"/>
          <w:sz w:val="28"/>
          <w:szCs w:val="28"/>
          <w:highlight w:val="white"/>
          <w:lang w:val="uk-UA"/>
        </w:rPr>
        <w:t xml:space="preserve"> Ці препарати діють як ендотелій-незалежні донатори </w:t>
      </w:r>
      <w:r w:rsidR="005A1131">
        <w:rPr>
          <w:rFonts w:ascii="Times New Roman" w:hAnsi="Times New Roman" w:cs="Times New Roman"/>
          <w:color w:val="000000"/>
          <w:sz w:val="28"/>
          <w:szCs w:val="28"/>
          <w:highlight w:val="white"/>
          <w:lang w:val="uk-UA"/>
        </w:rPr>
        <w:t>моно</w:t>
      </w:r>
      <w:r w:rsidR="002B500C">
        <w:rPr>
          <w:rFonts w:ascii="Times New Roman" w:hAnsi="Times New Roman" w:cs="Times New Roman"/>
          <w:color w:val="000000"/>
          <w:sz w:val="28"/>
          <w:szCs w:val="28"/>
          <w:highlight w:val="white"/>
          <w:lang w:val="uk-UA"/>
        </w:rPr>
        <w:t>оксиду азоту</w:t>
      </w:r>
      <w:r w:rsidR="00C36B7B">
        <w:rPr>
          <w:rFonts w:ascii="Times New Roman" w:hAnsi="Times New Roman" w:cs="Times New Roman"/>
          <w:color w:val="000000"/>
          <w:sz w:val="28"/>
          <w:szCs w:val="28"/>
          <w:highlight w:val="white"/>
          <w:lang w:val="uk-UA"/>
        </w:rPr>
        <w:t xml:space="preserve"> </w:t>
      </w:r>
      <w:r w:rsidR="00C866C1" w:rsidRPr="00C866C1">
        <w:rPr>
          <w:rFonts w:ascii="Times New Roman" w:hAnsi="Times New Roman" w:cs="Times New Roman"/>
          <w:sz w:val="28"/>
          <w:szCs w:val="28"/>
          <w:highlight w:val="white"/>
          <w:lang w:val="uk-UA"/>
        </w:rPr>
        <w:t>[</w:t>
      </w:r>
      <w:r w:rsidR="00FE5F5A">
        <w:rPr>
          <w:rFonts w:ascii="Times New Roman" w:hAnsi="Times New Roman" w:cs="Times New Roman"/>
          <w:color w:val="000000"/>
          <w:sz w:val="28"/>
          <w:szCs w:val="28"/>
          <w:shd w:val="clear" w:color="auto" w:fill="FFFFFF"/>
          <w:lang w:val="uk-UA"/>
        </w:rPr>
        <w:t>191</w:t>
      </w:r>
      <w:r w:rsidR="00C866C1" w:rsidRPr="00C866C1">
        <w:rPr>
          <w:rFonts w:ascii="Times New Roman" w:hAnsi="Times New Roman" w:cs="Times New Roman"/>
          <w:sz w:val="28"/>
          <w:szCs w:val="28"/>
          <w:highlight w:val="white"/>
          <w:lang w:val="uk-UA"/>
        </w:rPr>
        <w:t>]. Завдяки</w:t>
      </w:r>
      <w:r w:rsidR="00C866C1" w:rsidRPr="00C866C1">
        <w:rPr>
          <w:rFonts w:ascii="Times New Roman" w:hAnsi="Times New Roman" w:cs="Times New Roman"/>
          <w:color w:val="000000"/>
          <w:sz w:val="28"/>
          <w:szCs w:val="28"/>
          <w:highlight w:val="white"/>
          <w:lang w:val="uk-UA"/>
        </w:rPr>
        <w:t xml:space="preserve"> венозній та артеріолярній вазодилатації вони сприяють зменшенню </w:t>
      </w:r>
      <w:r w:rsidR="005A1131" w:rsidRPr="00C866C1">
        <w:rPr>
          <w:rFonts w:ascii="Times New Roman" w:hAnsi="Times New Roman" w:cs="Times New Roman"/>
          <w:color w:val="000000"/>
          <w:sz w:val="28"/>
          <w:szCs w:val="28"/>
          <w:highlight w:val="white"/>
          <w:lang w:val="uk-UA"/>
        </w:rPr>
        <w:t xml:space="preserve">гемодинамічного </w:t>
      </w:r>
      <w:r w:rsidR="00C866C1" w:rsidRPr="00C866C1">
        <w:rPr>
          <w:rFonts w:ascii="Times New Roman" w:hAnsi="Times New Roman" w:cs="Times New Roman"/>
          <w:color w:val="000000"/>
          <w:sz w:val="28"/>
          <w:szCs w:val="28"/>
          <w:highlight w:val="white"/>
          <w:lang w:val="uk-UA"/>
        </w:rPr>
        <w:t>перед- т</w:t>
      </w:r>
      <w:r w:rsidR="005A1131">
        <w:rPr>
          <w:rFonts w:ascii="Times New Roman" w:hAnsi="Times New Roman" w:cs="Times New Roman"/>
          <w:color w:val="000000"/>
          <w:sz w:val="28"/>
          <w:szCs w:val="28"/>
          <w:highlight w:val="white"/>
          <w:lang w:val="uk-UA"/>
        </w:rPr>
        <w:t>а після</w:t>
      </w:r>
      <w:r w:rsidR="00C866C1" w:rsidRPr="00C866C1">
        <w:rPr>
          <w:rFonts w:ascii="Times New Roman" w:hAnsi="Times New Roman" w:cs="Times New Roman"/>
          <w:color w:val="000000"/>
          <w:sz w:val="28"/>
          <w:szCs w:val="28"/>
          <w:highlight w:val="white"/>
          <w:lang w:val="uk-UA"/>
        </w:rPr>
        <w:t>навантаження на міокард, покращ</w:t>
      </w:r>
      <w:r w:rsidR="005A1131">
        <w:rPr>
          <w:rFonts w:ascii="Times New Roman" w:hAnsi="Times New Roman" w:cs="Times New Roman"/>
          <w:color w:val="000000"/>
          <w:sz w:val="28"/>
          <w:szCs w:val="28"/>
          <w:highlight w:val="white"/>
          <w:lang w:val="uk-UA"/>
        </w:rPr>
        <w:t>а</w:t>
      </w:r>
      <w:r w:rsidR="00C866C1" w:rsidRPr="00C866C1">
        <w:rPr>
          <w:rFonts w:ascii="Times New Roman" w:hAnsi="Times New Roman" w:cs="Times New Roman"/>
          <w:color w:val="000000"/>
          <w:sz w:val="28"/>
          <w:szCs w:val="28"/>
          <w:highlight w:val="white"/>
          <w:lang w:val="uk-UA"/>
        </w:rPr>
        <w:t>нню коронарного кровопостачання та підвищенню кисневого забезпечення. Патогенетично обґрунтовано застосовування нітратів при супутній стенокардії, артеріальній та легеневій гіпертензі</w:t>
      </w:r>
      <w:r w:rsidR="005A1131">
        <w:rPr>
          <w:rFonts w:ascii="Times New Roman" w:hAnsi="Times New Roman" w:cs="Times New Roman"/>
          <w:color w:val="000000"/>
          <w:sz w:val="28"/>
          <w:szCs w:val="28"/>
          <w:highlight w:val="white"/>
          <w:lang w:val="uk-UA"/>
        </w:rPr>
        <w:t>ях</w:t>
      </w:r>
      <w:r w:rsidR="00C866C1" w:rsidRPr="00C866C1">
        <w:rPr>
          <w:rFonts w:ascii="Times New Roman" w:hAnsi="Times New Roman" w:cs="Times New Roman"/>
          <w:color w:val="000000"/>
          <w:sz w:val="28"/>
          <w:szCs w:val="28"/>
          <w:highlight w:val="white"/>
          <w:lang w:val="uk-UA"/>
        </w:rPr>
        <w:t xml:space="preserve">. </w:t>
      </w:r>
    </w:p>
    <w:p w:rsidR="00C866C1" w:rsidRPr="00C866C1" w:rsidRDefault="00C866C1" w:rsidP="00EB4D0F">
      <w:pPr>
        <w:shd w:val="clear" w:color="auto" w:fill="FFFFFF"/>
        <w:spacing w:after="0" w:line="360" w:lineRule="auto"/>
        <w:ind w:firstLine="709"/>
        <w:jc w:val="both"/>
        <w:rPr>
          <w:rFonts w:ascii="Times New Roman" w:eastAsia="Times New Roman" w:hAnsi="Times New Roman" w:cs="Times New Roman"/>
          <w:sz w:val="28"/>
          <w:szCs w:val="28"/>
          <w:lang w:val="uk-UA"/>
        </w:rPr>
      </w:pPr>
      <w:r w:rsidRPr="00C866C1">
        <w:rPr>
          <w:rFonts w:ascii="Times New Roman" w:eastAsia="Times New Roman" w:hAnsi="Times New Roman" w:cs="Times New Roman"/>
          <w:sz w:val="28"/>
          <w:szCs w:val="28"/>
          <w:lang w:val="uk-UA"/>
        </w:rPr>
        <w:t xml:space="preserve">У лікуванні хворих на ХСН </w:t>
      </w:r>
      <w:r w:rsidR="00EB4D0F">
        <w:rPr>
          <w:rFonts w:ascii="Times New Roman" w:eastAsia="Times New Roman" w:hAnsi="Times New Roman" w:cs="Times New Roman"/>
          <w:sz w:val="28"/>
          <w:szCs w:val="28"/>
          <w:lang w:val="uk-UA"/>
        </w:rPr>
        <w:t>антагоністи кальцію (АК)</w:t>
      </w:r>
      <w:r w:rsidRPr="00C866C1">
        <w:rPr>
          <w:rFonts w:ascii="Times New Roman" w:eastAsia="Times New Roman" w:hAnsi="Times New Roman" w:cs="Times New Roman"/>
          <w:sz w:val="28"/>
          <w:szCs w:val="28"/>
          <w:lang w:val="uk-UA"/>
        </w:rPr>
        <w:t xml:space="preserve"> </w:t>
      </w:r>
      <w:r w:rsidR="00204848">
        <w:rPr>
          <w:rFonts w:ascii="Times New Roman" w:eastAsia="Times New Roman" w:hAnsi="Times New Roman" w:cs="Times New Roman"/>
          <w:sz w:val="28"/>
          <w:szCs w:val="28"/>
          <w:lang w:val="uk-UA"/>
        </w:rPr>
        <w:t>зараховують</w:t>
      </w:r>
      <w:r w:rsidRPr="00C866C1">
        <w:rPr>
          <w:rFonts w:ascii="Times New Roman" w:eastAsia="Times New Roman" w:hAnsi="Times New Roman" w:cs="Times New Roman"/>
          <w:sz w:val="28"/>
          <w:szCs w:val="28"/>
          <w:lang w:val="uk-UA"/>
        </w:rPr>
        <w:t xml:space="preserve"> до додаткової групи препаратів [</w:t>
      </w:r>
      <w:r w:rsidR="00FE5F5A">
        <w:rPr>
          <w:rFonts w:ascii="Times New Roman" w:hAnsi="Times New Roman" w:cs="Times New Roman"/>
          <w:sz w:val="28"/>
          <w:szCs w:val="28"/>
          <w:lang w:val="uk-UA"/>
        </w:rPr>
        <w:t>54</w:t>
      </w:r>
      <w:r w:rsidRPr="00C866C1">
        <w:rPr>
          <w:rFonts w:ascii="Times New Roman" w:eastAsia="Times New Roman" w:hAnsi="Times New Roman" w:cs="Times New Roman"/>
          <w:sz w:val="28"/>
          <w:szCs w:val="28"/>
          <w:lang w:val="uk-UA"/>
        </w:rPr>
        <w:t xml:space="preserve">]. Поряд із </w:t>
      </w:r>
      <w:r w:rsidR="00204848">
        <w:rPr>
          <w:rFonts w:ascii="Times New Roman" w:eastAsia="Times New Roman" w:hAnsi="Times New Roman" w:cs="Times New Roman"/>
          <w:sz w:val="28"/>
          <w:szCs w:val="28"/>
          <w:lang w:val="uk-UA"/>
        </w:rPr>
        <w:t>цим</w:t>
      </w:r>
      <w:r w:rsidRPr="00C866C1">
        <w:rPr>
          <w:rFonts w:ascii="Times New Roman" w:eastAsia="Times New Roman" w:hAnsi="Times New Roman" w:cs="Times New Roman"/>
          <w:sz w:val="28"/>
          <w:szCs w:val="28"/>
          <w:lang w:val="uk-UA"/>
        </w:rPr>
        <w:t xml:space="preserve"> </w:t>
      </w:r>
      <w:r w:rsidR="00224D26" w:rsidRPr="00C866C1">
        <w:rPr>
          <w:rFonts w:ascii="Times New Roman" w:eastAsia="Times New Roman" w:hAnsi="Times New Roman" w:cs="Times New Roman"/>
          <w:sz w:val="28"/>
          <w:szCs w:val="28"/>
          <w:lang w:val="uk-UA"/>
        </w:rPr>
        <w:t xml:space="preserve">їх </w:t>
      </w:r>
      <w:r w:rsidRPr="00C866C1">
        <w:rPr>
          <w:rFonts w:ascii="Times New Roman" w:eastAsia="Times New Roman" w:hAnsi="Times New Roman" w:cs="Times New Roman"/>
          <w:sz w:val="28"/>
          <w:szCs w:val="28"/>
          <w:lang w:val="uk-UA"/>
        </w:rPr>
        <w:t>призначення сприяє зменшенню тонусу артеріальних та/або венозних</w:t>
      </w:r>
      <w:r w:rsidR="00204848">
        <w:rPr>
          <w:rFonts w:ascii="Times New Roman" w:eastAsia="Times New Roman" w:hAnsi="Times New Roman" w:cs="Times New Roman"/>
          <w:color w:val="000000"/>
          <w:sz w:val="28"/>
          <w:szCs w:val="28"/>
          <w:lang w:val="uk-UA"/>
        </w:rPr>
        <w:t xml:space="preserve"> судин. Останнє при</w:t>
      </w:r>
      <w:r w:rsidRPr="00C866C1">
        <w:rPr>
          <w:rFonts w:ascii="Times New Roman" w:eastAsia="Times New Roman" w:hAnsi="Times New Roman" w:cs="Times New Roman"/>
          <w:color w:val="000000"/>
          <w:sz w:val="28"/>
          <w:szCs w:val="28"/>
          <w:lang w:val="uk-UA"/>
        </w:rPr>
        <w:t xml:space="preserve">водить  до </w:t>
      </w:r>
      <w:r w:rsidR="00204848" w:rsidRPr="00C866C1">
        <w:rPr>
          <w:rFonts w:ascii="Times New Roman" w:eastAsia="Times New Roman" w:hAnsi="Times New Roman" w:cs="Times New Roman"/>
          <w:color w:val="000000"/>
          <w:sz w:val="28"/>
          <w:szCs w:val="28"/>
          <w:lang w:val="uk-UA"/>
        </w:rPr>
        <w:t xml:space="preserve">зниження </w:t>
      </w:r>
      <w:r w:rsidRPr="00C866C1">
        <w:rPr>
          <w:rFonts w:ascii="Times New Roman" w:eastAsia="Times New Roman" w:hAnsi="Times New Roman" w:cs="Times New Roman"/>
          <w:color w:val="000000"/>
          <w:sz w:val="28"/>
          <w:szCs w:val="28"/>
          <w:lang w:val="uk-UA"/>
        </w:rPr>
        <w:t xml:space="preserve">периферичного судинного опору  і </w:t>
      </w:r>
      <w:r w:rsidR="00204848" w:rsidRPr="00C866C1">
        <w:rPr>
          <w:rFonts w:ascii="Times New Roman" w:eastAsia="Times New Roman" w:hAnsi="Times New Roman" w:cs="Times New Roman"/>
          <w:color w:val="000000"/>
          <w:sz w:val="28"/>
          <w:szCs w:val="28"/>
          <w:lang w:val="uk-UA"/>
        </w:rPr>
        <w:t xml:space="preserve">зменшення </w:t>
      </w:r>
      <w:r w:rsidRPr="00C866C1">
        <w:rPr>
          <w:rFonts w:ascii="Times New Roman" w:eastAsia="Times New Roman" w:hAnsi="Times New Roman" w:cs="Times New Roman"/>
          <w:color w:val="000000"/>
          <w:sz w:val="28"/>
          <w:szCs w:val="28"/>
          <w:lang w:val="uk-UA"/>
        </w:rPr>
        <w:t>н</w:t>
      </w:r>
      <w:r w:rsidR="00204848">
        <w:rPr>
          <w:rFonts w:ascii="Times New Roman" w:eastAsia="Times New Roman" w:hAnsi="Times New Roman" w:cs="Times New Roman"/>
          <w:color w:val="000000"/>
          <w:sz w:val="28"/>
          <w:szCs w:val="28"/>
          <w:lang w:val="uk-UA"/>
        </w:rPr>
        <w:t>авантаження на серце, що сприяє зростанню</w:t>
      </w:r>
      <w:r w:rsidRPr="00C866C1">
        <w:rPr>
          <w:rFonts w:ascii="Times New Roman" w:eastAsia="Times New Roman" w:hAnsi="Times New Roman" w:cs="Times New Roman"/>
          <w:color w:val="000000"/>
          <w:sz w:val="28"/>
          <w:szCs w:val="28"/>
          <w:lang w:val="uk-UA"/>
        </w:rPr>
        <w:t xml:space="preserve"> скоротливої функції міокарда, </w:t>
      </w:r>
      <w:r w:rsidR="00204848">
        <w:rPr>
          <w:rFonts w:ascii="Times New Roman" w:eastAsia="Times New Roman" w:hAnsi="Times New Roman" w:cs="Times New Roman"/>
          <w:color w:val="000000"/>
          <w:sz w:val="28"/>
          <w:szCs w:val="28"/>
          <w:lang w:val="uk-UA"/>
        </w:rPr>
        <w:t>з</w:t>
      </w:r>
      <w:r w:rsidR="00C37F7E">
        <w:rPr>
          <w:rFonts w:ascii="Times New Roman" w:eastAsia="Times New Roman" w:hAnsi="Times New Roman" w:cs="Times New Roman"/>
          <w:color w:val="000000"/>
          <w:sz w:val="28"/>
          <w:szCs w:val="28"/>
          <w:lang w:val="uk-UA"/>
        </w:rPr>
        <w:t>менще</w:t>
      </w:r>
      <w:r w:rsidRPr="00C866C1">
        <w:rPr>
          <w:rFonts w:ascii="Times New Roman" w:eastAsia="Times New Roman" w:hAnsi="Times New Roman" w:cs="Times New Roman"/>
          <w:color w:val="000000"/>
          <w:sz w:val="28"/>
          <w:szCs w:val="28"/>
          <w:lang w:val="uk-UA"/>
        </w:rPr>
        <w:t xml:space="preserve">нню кінцевого систолічного об’єму, відновленню коронарного кровотоку та зменшенню клінічних ознак </w:t>
      </w:r>
      <w:r w:rsidRPr="00C866C1">
        <w:rPr>
          <w:rFonts w:ascii="Times New Roman" w:eastAsia="Times New Roman" w:hAnsi="Times New Roman" w:cs="Times New Roman"/>
          <w:sz w:val="28"/>
          <w:szCs w:val="28"/>
          <w:lang w:val="uk-UA"/>
        </w:rPr>
        <w:t>ХСН</w:t>
      </w:r>
      <w:r w:rsidRPr="00C866C1">
        <w:rPr>
          <w:rFonts w:ascii="Times New Roman" w:eastAsia="Times New Roman" w:hAnsi="Times New Roman" w:cs="Times New Roman"/>
          <w:sz w:val="28"/>
          <w:szCs w:val="28"/>
        </w:rPr>
        <w:t> </w:t>
      </w:r>
      <w:r w:rsidRPr="00C866C1">
        <w:rPr>
          <w:rFonts w:ascii="Times New Roman" w:eastAsia="Times New Roman" w:hAnsi="Times New Roman" w:cs="Times New Roman"/>
          <w:sz w:val="28"/>
          <w:szCs w:val="28"/>
          <w:lang w:val="uk-UA"/>
        </w:rPr>
        <w:t>[</w:t>
      </w:r>
      <w:r w:rsidR="00FE5F5A">
        <w:rPr>
          <w:rFonts w:ascii="Times New Roman" w:hAnsi="Times New Roman" w:cs="Times New Roman"/>
          <w:sz w:val="28"/>
          <w:szCs w:val="28"/>
          <w:lang w:val="uk-UA"/>
        </w:rPr>
        <w:t>118</w:t>
      </w:r>
      <w:r w:rsidRPr="00C866C1">
        <w:rPr>
          <w:rFonts w:ascii="Times New Roman" w:eastAsia="Times New Roman" w:hAnsi="Times New Roman" w:cs="Times New Roman"/>
          <w:sz w:val="28"/>
          <w:szCs w:val="28"/>
          <w:lang w:val="uk-UA"/>
        </w:rPr>
        <w:t xml:space="preserve">]. </w:t>
      </w:r>
      <w:r w:rsidR="00C37F7E">
        <w:rPr>
          <w:rFonts w:ascii="Times New Roman" w:eastAsia="Times New Roman" w:hAnsi="Times New Roman" w:cs="Times New Roman"/>
          <w:sz w:val="28"/>
          <w:szCs w:val="28"/>
          <w:lang w:val="uk-UA"/>
        </w:rPr>
        <w:t xml:space="preserve">Антагоністи кальцію </w:t>
      </w:r>
      <w:r w:rsidRPr="00C866C1">
        <w:rPr>
          <w:rFonts w:ascii="Times New Roman" w:eastAsia="Times New Roman" w:hAnsi="Times New Roman" w:cs="Times New Roman"/>
          <w:sz w:val="28"/>
          <w:szCs w:val="28"/>
          <w:lang w:val="uk-UA"/>
        </w:rPr>
        <w:t xml:space="preserve">мають антигіпертензивну, антиішемічну, </w:t>
      </w:r>
      <w:r w:rsidRPr="00C866C1">
        <w:rPr>
          <w:rFonts w:ascii="Times New Roman" w:eastAsia="Times New Roman" w:hAnsi="Times New Roman" w:cs="Times New Roman"/>
          <w:sz w:val="28"/>
          <w:szCs w:val="28"/>
          <w:lang w:val="uk-UA"/>
        </w:rPr>
        <w:lastRenderedPageBreak/>
        <w:t>анти</w:t>
      </w:r>
      <w:r w:rsidR="00224D26">
        <w:rPr>
          <w:rFonts w:ascii="Times New Roman" w:eastAsia="Times New Roman" w:hAnsi="Times New Roman" w:cs="Times New Roman"/>
          <w:sz w:val="28"/>
          <w:szCs w:val="28"/>
          <w:lang w:val="uk-UA"/>
        </w:rPr>
        <w:t>ангінальну, ренопротекторну дію</w:t>
      </w:r>
      <w:r w:rsidRPr="00C866C1">
        <w:rPr>
          <w:rFonts w:ascii="Times New Roman" w:eastAsia="Times New Roman" w:hAnsi="Times New Roman" w:cs="Times New Roman"/>
          <w:sz w:val="28"/>
          <w:szCs w:val="28"/>
          <w:lang w:val="uk-UA"/>
        </w:rPr>
        <w:t>. Вони поліпшують гемодинаміку нирок, збільшують нирковий плазмотік і швидкість клубочкової фільтрації, завдяки чому вазодилатаційна дія не супроводжується затримкою рідини в організм</w:t>
      </w:r>
      <w:r w:rsidR="00224D26">
        <w:rPr>
          <w:rFonts w:ascii="Times New Roman" w:eastAsia="Times New Roman" w:hAnsi="Times New Roman" w:cs="Times New Roman"/>
          <w:sz w:val="28"/>
          <w:szCs w:val="28"/>
          <w:lang w:val="uk-UA"/>
        </w:rPr>
        <w:t>і</w:t>
      </w:r>
      <w:r w:rsidRPr="00C866C1">
        <w:rPr>
          <w:rFonts w:ascii="Times New Roman" w:eastAsia="Times New Roman" w:hAnsi="Times New Roman" w:cs="Times New Roman"/>
          <w:sz w:val="28"/>
          <w:szCs w:val="28"/>
          <w:lang w:val="uk-UA"/>
        </w:rPr>
        <w:t>.</w:t>
      </w:r>
      <w:r w:rsidR="00EB4D0F" w:rsidRPr="00EB4D0F">
        <w:rPr>
          <w:rFonts w:ascii="Times New Roman" w:eastAsia="Times New Roman" w:hAnsi="Times New Roman" w:cs="Times New Roman"/>
          <w:sz w:val="28"/>
          <w:szCs w:val="28"/>
          <w:lang w:val="uk-UA"/>
        </w:rPr>
        <w:t xml:space="preserve"> </w:t>
      </w:r>
    </w:p>
    <w:p w:rsidR="00C866C1" w:rsidRPr="00C866C1" w:rsidRDefault="00C37F7E" w:rsidP="00C866C1">
      <w:pPr>
        <w:shd w:val="clear" w:color="auto" w:fill="FFFFFF"/>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Серед існуючих трьох класів АК</w:t>
      </w:r>
      <w:r w:rsidR="00C866C1" w:rsidRPr="00C866C1">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у</w:t>
      </w:r>
      <w:r w:rsidR="00C866C1" w:rsidRPr="00C866C1">
        <w:rPr>
          <w:rFonts w:ascii="Times New Roman" w:eastAsia="Times New Roman" w:hAnsi="Times New Roman" w:cs="Times New Roman"/>
          <w:sz w:val="28"/>
          <w:szCs w:val="28"/>
          <w:lang w:val="uk-UA"/>
        </w:rPr>
        <w:t xml:space="preserve">сі </w:t>
      </w:r>
      <w:r w:rsidR="00E20E86">
        <w:rPr>
          <w:rFonts w:ascii="Times New Roman" w:eastAsia="Times New Roman" w:hAnsi="Times New Roman" w:cs="Times New Roman"/>
          <w:sz w:val="28"/>
          <w:szCs w:val="28"/>
          <w:lang w:val="uk-UA"/>
        </w:rPr>
        <w:t>препарати</w:t>
      </w:r>
      <w:r w:rsidR="00C866C1" w:rsidRPr="00C866C1">
        <w:rPr>
          <w:rFonts w:ascii="Times New Roman" w:eastAsia="Times New Roman" w:hAnsi="Times New Roman" w:cs="Times New Roman"/>
          <w:sz w:val="28"/>
          <w:szCs w:val="28"/>
          <w:lang w:val="uk-UA"/>
        </w:rPr>
        <w:t xml:space="preserve">, крім амлодипіну, протипоказані при ХСН із систолічною дисфункцією, оскільки мають виражену негативну інотропну дію. </w:t>
      </w:r>
      <w:r>
        <w:rPr>
          <w:rFonts w:ascii="Times New Roman" w:eastAsia="Times New Roman" w:hAnsi="Times New Roman" w:cs="Times New Roman"/>
          <w:sz w:val="28"/>
          <w:szCs w:val="28"/>
          <w:lang w:val="uk-UA"/>
        </w:rPr>
        <w:t>Водно</w:t>
      </w:r>
      <w:r w:rsidR="00C866C1" w:rsidRPr="00C866C1">
        <w:rPr>
          <w:rFonts w:ascii="Times New Roman" w:eastAsia="Times New Roman" w:hAnsi="Times New Roman" w:cs="Times New Roman"/>
          <w:sz w:val="28"/>
          <w:szCs w:val="28"/>
          <w:lang w:val="uk-UA"/>
        </w:rPr>
        <w:t xml:space="preserve">час, застосування АК </w:t>
      </w:r>
      <w:r w:rsidR="002A40D9">
        <w:rPr>
          <w:rFonts w:ascii="Times New Roman" w:eastAsia="Times New Roman" w:hAnsi="Times New Roman" w:cs="Times New Roman"/>
          <w:sz w:val="28"/>
          <w:szCs w:val="28"/>
          <w:lang w:val="uk-UA"/>
        </w:rPr>
        <w:t xml:space="preserve">рекомендоване </w:t>
      </w:r>
      <w:r w:rsidR="00C866C1" w:rsidRPr="00C866C1">
        <w:rPr>
          <w:rFonts w:ascii="Times New Roman" w:eastAsia="Times New Roman" w:hAnsi="Times New Roman" w:cs="Times New Roman"/>
          <w:sz w:val="28"/>
          <w:szCs w:val="28"/>
          <w:lang w:val="uk-UA"/>
        </w:rPr>
        <w:t>у хворих на ХСН, що зумо</w:t>
      </w:r>
      <w:r w:rsidR="002A40D9">
        <w:rPr>
          <w:rFonts w:ascii="Times New Roman" w:eastAsia="Times New Roman" w:hAnsi="Times New Roman" w:cs="Times New Roman"/>
          <w:sz w:val="28"/>
          <w:szCs w:val="28"/>
          <w:lang w:val="uk-UA"/>
        </w:rPr>
        <w:t xml:space="preserve">влена діастолічною дисфункцією </w:t>
      </w:r>
      <w:r w:rsidR="00C866C1" w:rsidRPr="00C866C1">
        <w:rPr>
          <w:rFonts w:ascii="Times New Roman" w:eastAsia="Times New Roman" w:hAnsi="Times New Roman" w:cs="Times New Roman"/>
          <w:sz w:val="28"/>
          <w:szCs w:val="28"/>
          <w:lang w:val="uk-UA"/>
        </w:rPr>
        <w:t>[</w:t>
      </w:r>
      <w:r w:rsidR="00FE5F5A">
        <w:rPr>
          <w:rFonts w:ascii="Times New Roman" w:eastAsia="Times New Roman" w:hAnsi="Times New Roman" w:cs="Times New Roman"/>
          <w:sz w:val="28"/>
          <w:szCs w:val="28"/>
          <w:lang w:val="uk-UA"/>
        </w:rPr>
        <w:t>44</w:t>
      </w:r>
      <w:r w:rsidR="00CB2D01">
        <w:rPr>
          <w:rFonts w:ascii="Times New Roman" w:eastAsia="Times New Roman" w:hAnsi="Times New Roman" w:cs="Times New Roman"/>
          <w:sz w:val="28"/>
          <w:szCs w:val="28"/>
          <w:lang w:val="uk-UA"/>
        </w:rPr>
        <w:t>,</w:t>
      </w:r>
      <w:r w:rsidR="00FE5F5A">
        <w:rPr>
          <w:rFonts w:ascii="Times New Roman" w:hAnsi="Times New Roman" w:cs="Times New Roman"/>
          <w:sz w:val="28"/>
          <w:szCs w:val="28"/>
          <w:lang w:val="uk-UA"/>
        </w:rPr>
        <w:t>150</w:t>
      </w:r>
      <w:r w:rsidR="00CB2D01">
        <w:rPr>
          <w:rFonts w:ascii="Times New Roman" w:hAnsi="Times New Roman" w:cs="Times New Roman"/>
          <w:sz w:val="28"/>
          <w:szCs w:val="28"/>
          <w:lang w:val="uk-UA"/>
        </w:rPr>
        <w:t>,</w:t>
      </w:r>
      <w:r w:rsidR="00FE5F5A">
        <w:rPr>
          <w:rFonts w:ascii="Times New Roman" w:hAnsi="Times New Roman" w:cs="Times New Roman"/>
          <w:sz w:val="28"/>
          <w:szCs w:val="28"/>
          <w:lang w:val="uk-UA"/>
        </w:rPr>
        <w:t>16</w:t>
      </w:r>
      <w:r w:rsidR="00D904EE">
        <w:rPr>
          <w:rFonts w:ascii="Times New Roman" w:hAnsi="Times New Roman" w:cs="Times New Roman"/>
          <w:sz w:val="28"/>
          <w:szCs w:val="28"/>
          <w:lang w:val="uk-UA"/>
        </w:rPr>
        <w:t>9</w:t>
      </w:r>
      <w:r w:rsidR="00C866C1" w:rsidRPr="00C866C1">
        <w:rPr>
          <w:rFonts w:ascii="Times New Roman" w:eastAsia="Times New Roman" w:hAnsi="Times New Roman" w:cs="Times New Roman"/>
          <w:sz w:val="28"/>
          <w:szCs w:val="28"/>
          <w:lang w:val="uk-UA"/>
        </w:rPr>
        <w:t xml:space="preserve">]. </w:t>
      </w:r>
    </w:p>
    <w:p w:rsidR="00CC40FC" w:rsidRDefault="00C866C1" w:rsidP="00CB2D01">
      <w:pPr>
        <w:shd w:val="clear" w:color="auto" w:fill="FFFFFF"/>
        <w:spacing w:after="0" w:line="360" w:lineRule="auto"/>
        <w:ind w:firstLine="709"/>
        <w:jc w:val="both"/>
        <w:rPr>
          <w:rFonts w:ascii="Times New Roman" w:hAnsi="Times New Roman" w:cs="Times New Roman"/>
          <w:color w:val="000000"/>
          <w:sz w:val="28"/>
          <w:szCs w:val="28"/>
          <w:lang w:val="uk-UA"/>
        </w:rPr>
      </w:pPr>
      <w:r w:rsidRPr="00CB2D01">
        <w:rPr>
          <w:rFonts w:ascii="Times New Roman" w:hAnsi="Times New Roman" w:cs="Times New Roman"/>
          <w:sz w:val="28"/>
          <w:szCs w:val="28"/>
          <w:lang w:val="uk-UA"/>
        </w:rPr>
        <w:t>Специфіч</w:t>
      </w:r>
      <w:r w:rsidR="002A40D9" w:rsidRPr="00CB2D01">
        <w:rPr>
          <w:rFonts w:ascii="Times New Roman" w:hAnsi="Times New Roman" w:cs="Times New Roman"/>
          <w:sz w:val="28"/>
          <w:szCs w:val="28"/>
          <w:lang w:val="uk-UA"/>
        </w:rPr>
        <w:t xml:space="preserve">ний вазодилататор силденафіл </w:t>
      </w:r>
      <w:r w:rsidR="00C37F7E">
        <w:rPr>
          <w:rFonts w:ascii="Times New Roman" w:hAnsi="Times New Roman" w:cs="Times New Roman"/>
          <w:sz w:val="28"/>
          <w:szCs w:val="28"/>
          <w:lang w:val="uk-UA"/>
        </w:rPr>
        <w:t>–</w:t>
      </w:r>
      <w:r w:rsidRPr="00CB2D01">
        <w:rPr>
          <w:rFonts w:ascii="Times New Roman" w:hAnsi="Times New Roman" w:cs="Times New Roman"/>
          <w:sz w:val="28"/>
          <w:szCs w:val="28"/>
          <w:lang w:val="uk-UA"/>
        </w:rPr>
        <w:t xml:space="preserve"> селективний інгібітор циклогуанозинмонофосфат (цГМФ)-специфічної фосфодіестерази (ФДЕ) 5, </w:t>
      </w:r>
      <w:r w:rsidR="00C37F7E">
        <w:rPr>
          <w:rFonts w:ascii="Times New Roman" w:hAnsi="Times New Roman" w:cs="Times New Roman"/>
          <w:sz w:val="28"/>
          <w:szCs w:val="28"/>
          <w:lang w:val="uk-UA"/>
        </w:rPr>
        <w:t>має судинорозширювальну дію</w:t>
      </w:r>
      <w:r w:rsidR="00C36B7B">
        <w:rPr>
          <w:rFonts w:ascii="Times New Roman" w:hAnsi="Times New Roman" w:cs="Times New Roman"/>
          <w:sz w:val="28"/>
          <w:szCs w:val="28"/>
          <w:lang w:val="uk-UA"/>
        </w:rPr>
        <w:t xml:space="preserve"> як на артерії, так і на вени,</w:t>
      </w:r>
      <w:r w:rsidR="00EB4D0F">
        <w:rPr>
          <w:rFonts w:ascii="Times New Roman" w:hAnsi="Times New Roman" w:cs="Times New Roman"/>
          <w:sz w:val="28"/>
          <w:szCs w:val="28"/>
          <w:lang w:val="uk-UA"/>
        </w:rPr>
        <w:t xml:space="preserve"> з</w:t>
      </w:r>
      <w:r w:rsidRPr="00CB2D01">
        <w:rPr>
          <w:rFonts w:ascii="Times New Roman" w:hAnsi="Times New Roman" w:cs="Times New Roman"/>
          <w:sz w:val="28"/>
          <w:szCs w:val="28"/>
          <w:lang w:val="uk-UA"/>
        </w:rPr>
        <w:t>нижує тиск в легеневій артерії</w:t>
      </w:r>
      <w:r w:rsidR="00C37F7E">
        <w:rPr>
          <w:rFonts w:ascii="Times New Roman" w:hAnsi="Times New Roman" w:cs="Times New Roman"/>
          <w:sz w:val="28"/>
          <w:szCs w:val="28"/>
          <w:lang w:val="uk-UA"/>
        </w:rPr>
        <w:t xml:space="preserve"> (ЛА)</w:t>
      </w:r>
      <w:r w:rsidR="00C36B7B">
        <w:rPr>
          <w:rFonts w:ascii="Times New Roman" w:hAnsi="Times New Roman" w:cs="Times New Roman"/>
          <w:sz w:val="28"/>
          <w:szCs w:val="28"/>
          <w:lang w:val="uk-UA"/>
        </w:rPr>
        <w:t xml:space="preserve"> та</w:t>
      </w:r>
      <w:r w:rsidR="00EB4D0F">
        <w:rPr>
          <w:rFonts w:ascii="Times New Roman" w:hAnsi="Times New Roman" w:cs="Times New Roman"/>
          <w:sz w:val="28"/>
          <w:szCs w:val="28"/>
          <w:lang w:val="uk-UA"/>
        </w:rPr>
        <w:t xml:space="preserve"> не має інотропної активності </w:t>
      </w:r>
      <w:r w:rsidRPr="00CB2D01">
        <w:rPr>
          <w:rFonts w:ascii="Times New Roman" w:hAnsi="Times New Roman" w:cs="Times New Roman"/>
          <w:sz w:val="28"/>
          <w:szCs w:val="28"/>
          <w:lang w:val="uk-UA"/>
        </w:rPr>
        <w:t>[</w:t>
      </w:r>
      <w:r w:rsidR="00FE5F5A">
        <w:rPr>
          <w:rFonts w:ascii="Times New Roman" w:hAnsi="Times New Roman" w:cs="Times New Roman"/>
          <w:color w:val="000000"/>
          <w:sz w:val="28"/>
          <w:szCs w:val="28"/>
          <w:lang w:val="uk-UA"/>
        </w:rPr>
        <w:t>44</w:t>
      </w:r>
      <w:r w:rsidR="00CC40FC">
        <w:rPr>
          <w:rFonts w:ascii="Times New Roman" w:hAnsi="Times New Roman" w:cs="Times New Roman"/>
          <w:color w:val="000000"/>
          <w:sz w:val="28"/>
          <w:szCs w:val="28"/>
          <w:lang w:val="uk-UA"/>
        </w:rPr>
        <w:t>,</w:t>
      </w:r>
      <w:r w:rsidR="00FE5F5A">
        <w:rPr>
          <w:rFonts w:ascii="Times New Roman" w:hAnsi="Times New Roman" w:cs="Times New Roman"/>
          <w:color w:val="000000"/>
          <w:sz w:val="28"/>
          <w:szCs w:val="28"/>
          <w:lang w:val="uk-UA"/>
        </w:rPr>
        <w:t>15</w:t>
      </w:r>
      <w:r w:rsidR="00D904EE">
        <w:rPr>
          <w:rFonts w:ascii="Times New Roman" w:hAnsi="Times New Roman" w:cs="Times New Roman"/>
          <w:color w:val="000000"/>
          <w:sz w:val="28"/>
          <w:szCs w:val="28"/>
          <w:lang w:val="uk-UA"/>
        </w:rPr>
        <w:t>4</w:t>
      </w:r>
      <w:r w:rsidRPr="00CB2D01">
        <w:rPr>
          <w:rFonts w:ascii="Times New Roman" w:hAnsi="Times New Roman" w:cs="Times New Roman"/>
          <w:sz w:val="28"/>
          <w:szCs w:val="28"/>
          <w:lang w:val="uk-UA"/>
        </w:rPr>
        <w:t xml:space="preserve">]. </w:t>
      </w:r>
    </w:p>
    <w:p w:rsidR="00CB2D01" w:rsidRPr="00CB2D01" w:rsidRDefault="00EB4D0F" w:rsidP="00CB2D01">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color w:val="000000"/>
          <w:sz w:val="28"/>
          <w:szCs w:val="28"/>
          <w:shd w:val="clear" w:color="auto" w:fill="FFFFFF"/>
          <w:lang w:val="uk-UA"/>
        </w:rPr>
        <w:t>В</w:t>
      </w:r>
      <w:r w:rsidRPr="00CB2D01">
        <w:rPr>
          <w:rFonts w:ascii="Times New Roman" w:hAnsi="Times New Roman" w:cs="Times New Roman"/>
          <w:color w:val="000000"/>
          <w:sz w:val="28"/>
          <w:szCs w:val="28"/>
          <w:shd w:val="clear" w:color="auto" w:fill="FFFFFF"/>
          <w:lang w:val="uk-UA"/>
        </w:rPr>
        <w:t xml:space="preserve"> різних дослідженнях визначена </w:t>
      </w:r>
      <w:r>
        <w:rPr>
          <w:rFonts w:ascii="Times New Roman" w:hAnsi="Times New Roman" w:cs="Times New Roman"/>
          <w:color w:val="000000"/>
          <w:sz w:val="28"/>
          <w:szCs w:val="28"/>
          <w:shd w:val="clear" w:color="auto" w:fill="FFFFFF"/>
          <w:lang w:val="uk-UA"/>
        </w:rPr>
        <w:t>п</w:t>
      </w:r>
      <w:r w:rsidR="00CB2D01" w:rsidRPr="00CB2D01">
        <w:rPr>
          <w:rFonts w:ascii="Times New Roman" w:hAnsi="Times New Roman" w:cs="Times New Roman"/>
          <w:color w:val="000000"/>
          <w:sz w:val="28"/>
          <w:szCs w:val="28"/>
          <w:shd w:val="clear" w:color="auto" w:fill="FFFFFF"/>
          <w:lang w:val="uk-UA"/>
        </w:rPr>
        <w:t>озитивна роль додаткового призначення силденафілу пацієнтам з ХСН. При цьому вказується на поліпшення ендотеліальної функції, оптимізацію легеневого кровообігу і збільшення фізичної працездатності [</w:t>
      </w:r>
      <w:r w:rsidR="00FE5F5A">
        <w:rPr>
          <w:rFonts w:ascii="Times New Roman" w:hAnsi="Times New Roman" w:cs="Times New Roman"/>
          <w:color w:val="000000"/>
          <w:sz w:val="28"/>
          <w:szCs w:val="28"/>
          <w:shd w:val="clear" w:color="auto" w:fill="FFFFFF"/>
          <w:lang w:val="uk-UA"/>
        </w:rPr>
        <w:t>75</w:t>
      </w:r>
      <w:r w:rsidR="00CB2D01" w:rsidRPr="00CB2D01">
        <w:rPr>
          <w:rFonts w:ascii="Times New Roman" w:hAnsi="Times New Roman" w:cs="Times New Roman"/>
          <w:color w:val="000000"/>
          <w:sz w:val="28"/>
          <w:szCs w:val="28"/>
          <w:shd w:val="clear" w:color="auto" w:fill="FFFFFF"/>
          <w:lang w:val="uk-UA"/>
        </w:rPr>
        <w:t>;</w:t>
      </w:r>
      <w:r w:rsidR="00FE5F5A">
        <w:rPr>
          <w:rFonts w:ascii="Times New Roman" w:hAnsi="Times New Roman" w:cs="Times New Roman"/>
          <w:color w:val="000000"/>
          <w:sz w:val="28"/>
          <w:szCs w:val="28"/>
          <w:lang w:val="uk-UA"/>
        </w:rPr>
        <w:t>1</w:t>
      </w:r>
      <w:r w:rsidR="00D904EE">
        <w:rPr>
          <w:rFonts w:ascii="Times New Roman" w:hAnsi="Times New Roman" w:cs="Times New Roman"/>
          <w:color w:val="000000"/>
          <w:sz w:val="28"/>
          <w:szCs w:val="28"/>
          <w:lang w:val="uk-UA"/>
        </w:rPr>
        <w:t>79</w:t>
      </w:r>
      <w:r w:rsidR="00FB353D">
        <w:rPr>
          <w:rFonts w:ascii="Times New Roman" w:hAnsi="Times New Roman" w:cs="Times New Roman"/>
          <w:color w:val="000000"/>
          <w:sz w:val="28"/>
          <w:szCs w:val="28"/>
          <w:lang w:val="uk-UA"/>
        </w:rPr>
        <w:t>,</w:t>
      </w:r>
      <w:r w:rsidR="00FE5F5A">
        <w:rPr>
          <w:rFonts w:ascii="Times New Roman" w:hAnsi="Times New Roman" w:cs="Times New Roman"/>
          <w:color w:val="000000"/>
          <w:sz w:val="28"/>
          <w:szCs w:val="28"/>
          <w:lang w:val="uk-UA"/>
        </w:rPr>
        <w:t>214</w:t>
      </w:r>
      <w:r w:rsidR="00CB2D01" w:rsidRPr="00CB2D01">
        <w:rPr>
          <w:rFonts w:ascii="Times New Roman" w:hAnsi="Times New Roman" w:cs="Times New Roman"/>
          <w:color w:val="000000"/>
          <w:sz w:val="28"/>
          <w:szCs w:val="28"/>
          <w:shd w:val="clear" w:color="auto" w:fill="FFFFFF"/>
          <w:lang w:val="uk-UA"/>
        </w:rPr>
        <w:t>], щ</w:t>
      </w:r>
      <w:r w:rsidR="00242AEA">
        <w:rPr>
          <w:rFonts w:ascii="Times New Roman" w:hAnsi="Times New Roman" w:cs="Times New Roman"/>
          <w:sz w:val="28"/>
          <w:szCs w:val="28"/>
          <w:lang w:val="uk-UA"/>
        </w:rPr>
        <w:t>о при</w:t>
      </w:r>
      <w:r w:rsidR="00C866C1" w:rsidRPr="00CB2D01">
        <w:rPr>
          <w:rFonts w:ascii="Times New Roman" w:hAnsi="Times New Roman" w:cs="Times New Roman"/>
          <w:sz w:val="28"/>
          <w:szCs w:val="28"/>
          <w:lang w:val="uk-UA"/>
        </w:rPr>
        <w:t>водить до поліпшення якості життя</w:t>
      </w:r>
      <w:r w:rsidR="0060503C">
        <w:rPr>
          <w:rFonts w:ascii="Times New Roman" w:hAnsi="Times New Roman" w:cs="Times New Roman"/>
          <w:sz w:val="28"/>
          <w:szCs w:val="28"/>
          <w:lang w:val="uk-UA"/>
        </w:rPr>
        <w:t>. Тривалість дії силденафілу 6 – 8</w:t>
      </w:r>
      <w:r w:rsidR="00C866C1" w:rsidRPr="00CB2D01">
        <w:rPr>
          <w:rFonts w:ascii="Times New Roman" w:hAnsi="Times New Roman" w:cs="Times New Roman"/>
          <w:sz w:val="28"/>
          <w:szCs w:val="28"/>
          <w:lang w:val="uk-UA"/>
        </w:rPr>
        <w:t xml:space="preserve"> годин, це дозволяє контрол</w:t>
      </w:r>
      <w:r w:rsidR="0060503C">
        <w:rPr>
          <w:rFonts w:ascii="Times New Roman" w:hAnsi="Times New Roman" w:cs="Times New Roman"/>
          <w:sz w:val="28"/>
          <w:szCs w:val="28"/>
          <w:lang w:val="uk-UA"/>
        </w:rPr>
        <w:t>ювати розвиток побічних ефектів, в першу чергу – зниження артеріального тиску (АТ),</w:t>
      </w:r>
      <w:r w:rsidR="00C866C1" w:rsidRPr="00CB2D01">
        <w:rPr>
          <w:rFonts w:ascii="Times New Roman" w:hAnsi="Times New Roman" w:cs="Times New Roman"/>
          <w:sz w:val="28"/>
          <w:szCs w:val="28"/>
          <w:lang w:val="uk-UA"/>
        </w:rPr>
        <w:t xml:space="preserve"> і вчасно п</w:t>
      </w:r>
      <w:r w:rsidR="00CB2D01" w:rsidRPr="00CB2D01">
        <w:rPr>
          <w:rFonts w:ascii="Times New Roman" w:hAnsi="Times New Roman" w:cs="Times New Roman"/>
          <w:sz w:val="28"/>
          <w:szCs w:val="28"/>
          <w:lang w:val="uk-UA"/>
        </w:rPr>
        <w:t>рипинити прийом наступної дози.</w:t>
      </w:r>
    </w:p>
    <w:p w:rsidR="00C866C1" w:rsidRPr="00C866C1" w:rsidRDefault="00E20E86" w:rsidP="00C866C1">
      <w:pPr>
        <w:shd w:val="clear" w:color="auto" w:fill="FFFFFF"/>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Враховуючи</w:t>
      </w:r>
      <w:r w:rsidR="00C866C1" w:rsidRPr="00C866C1">
        <w:rPr>
          <w:rFonts w:ascii="Times New Roman" w:eastAsia="Times New Roman" w:hAnsi="Times New Roman" w:cs="Times New Roman"/>
          <w:sz w:val="28"/>
          <w:szCs w:val="28"/>
          <w:lang w:val="uk-UA"/>
        </w:rPr>
        <w:t xml:space="preserve"> численні дослідження механізму дії </w:t>
      </w:r>
      <w:r w:rsidR="0074361D">
        <w:rPr>
          <w:rFonts w:ascii="Times New Roman" w:eastAsia="Times New Roman" w:hAnsi="Times New Roman" w:cs="Times New Roman"/>
          <w:sz w:val="28"/>
          <w:szCs w:val="28"/>
          <w:lang w:val="uk-UA"/>
        </w:rPr>
        <w:t xml:space="preserve">ізосорбіда динітрату, амлодипіну та </w:t>
      </w:r>
      <w:r w:rsidR="00C866C1" w:rsidRPr="00C866C1">
        <w:rPr>
          <w:rFonts w:ascii="Times New Roman" w:eastAsia="Times New Roman" w:hAnsi="Times New Roman" w:cs="Times New Roman"/>
          <w:sz w:val="28"/>
          <w:szCs w:val="28"/>
          <w:lang w:val="uk-UA"/>
        </w:rPr>
        <w:t xml:space="preserve">силденафілу, досі залишаються не висвітлені особливості </w:t>
      </w:r>
      <w:r w:rsidR="0074361D">
        <w:rPr>
          <w:rFonts w:ascii="Times New Roman" w:eastAsia="Times New Roman" w:hAnsi="Times New Roman" w:cs="Times New Roman"/>
          <w:sz w:val="28"/>
          <w:szCs w:val="28"/>
          <w:lang w:val="uk-UA"/>
        </w:rPr>
        <w:t>їхнього</w:t>
      </w:r>
      <w:r w:rsidR="008D251B">
        <w:rPr>
          <w:rFonts w:ascii="Times New Roman" w:eastAsia="Times New Roman" w:hAnsi="Times New Roman" w:cs="Times New Roman"/>
          <w:sz w:val="28"/>
          <w:szCs w:val="28"/>
          <w:lang w:val="uk-UA"/>
        </w:rPr>
        <w:t xml:space="preserve"> </w:t>
      </w:r>
      <w:r w:rsidR="00C866C1" w:rsidRPr="00C866C1">
        <w:rPr>
          <w:rFonts w:ascii="Times New Roman" w:eastAsia="Times New Roman" w:hAnsi="Times New Roman" w:cs="Times New Roman"/>
          <w:sz w:val="28"/>
          <w:szCs w:val="28"/>
          <w:lang w:val="uk-UA"/>
        </w:rPr>
        <w:t>впливу на гемодинамічні показники в залежності від ступен</w:t>
      </w:r>
      <w:r w:rsidR="0060503C">
        <w:rPr>
          <w:rFonts w:ascii="Times New Roman" w:eastAsia="Times New Roman" w:hAnsi="Times New Roman" w:cs="Times New Roman"/>
          <w:sz w:val="28"/>
          <w:szCs w:val="28"/>
          <w:lang w:val="uk-UA"/>
        </w:rPr>
        <w:t>я</w:t>
      </w:r>
      <w:r w:rsidR="00C866C1" w:rsidRPr="00C866C1">
        <w:rPr>
          <w:rFonts w:ascii="Times New Roman" w:eastAsia="Times New Roman" w:hAnsi="Times New Roman" w:cs="Times New Roman"/>
          <w:sz w:val="28"/>
          <w:szCs w:val="28"/>
          <w:lang w:val="uk-UA"/>
        </w:rPr>
        <w:t xml:space="preserve"> СН</w:t>
      </w:r>
      <w:r w:rsidR="008D251B">
        <w:rPr>
          <w:rFonts w:ascii="Times New Roman" w:eastAsia="Times New Roman" w:hAnsi="Times New Roman" w:cs="Times New Roman"/>
          <w:sz w:val="28"/>
          <w:szCs w:val="28"/>
          <w:lang w:val="uk-UA"/>
        </w:rPr>
        <w:t xml:space="preserve"> та рівн</w:t>
      </w:r>
      <w:r w:rsidR="0060503C">
        <w:rPr>
          <w:rFonts w:ascii="Times New Roman" w:eastAsia="Times New Roman" w:hAnsi="Times New Roman" w:cs="Times New Roman"/>
          <w:sz w:val="28"/>
          <w:szCs w:val="28"/>
          <w:lang w:val="uk-UA"/>
        </w:rPr>
        <w:t>я</w:t>
      </w:r>
      <w:r w:rsidR="008D251B">
        <w:rPr>
          <w:rFonts w:ascii="Times New Roman" w:eastAsia="Times New Roman" w:hAnsi="Times New Roman" w:cs="Times New Roman"/>
          <w:sz w:val="28"/>
          <w:szCs w:val="28"/>
          <w:lang w:val="uk-UA"/>
        </w:rPr>
        <w:t xml:space="preserve"> </w:t>
      </w:r>
      <w:r w:rsidR="0060503C">
        <w:rPr>
          <w:rFonts w:ascii="Times New Roman" w:eastAsia="Times New Roman" w:hAnsi="Times New Roman" w:cs="Times New Roman"/>
          <w:sz w:val="28"/>
          <w:szCs w:val="28"/>
          <w:lang w:val="uk-UA"/>
        </w:rPr>
        <w:t>ЛГ</w:t>
      </w:r>
      <w:r>
        <w:rPr>
          <w:rFonts w:ascii="Times New Roman" w:eastAsia="Times New Roman" w:hAnsi="Times New Roman" w:cs="Times New Roman"/>
          <w:sz w:val="28"/>
          <w:szCs w:val="28"/>
          <w:lang w:val="uk-UA"/>
        </w:rPr>
        <w:t xml:space="preserve">, </w:t>
      </w:r>
      <w:r w:rsidR="00C866C1" w:rsidRPr="00C866C1">
        <w:rPr>
          <w:rFonts w:ascii="Times New Roman" w:eastAsia="Times New Roman" w:hAnsi="Times New Roman" w:cs="Times New Roman"/>
          <w:sz w:val="28"/>
          <w:szCs w:val="28"/>
          <w:lang w:val="uk-UA"/>
        </w:rPr>
        <w:t xml:space="preserve">ефективність призначення </w:t>
      </w:r>
      <w:r>
        <w:rPr>
          <w:rFonts w:ascii="Times New Roman" w:eastAsia="Times New Roman" w:hAnsi="Times New Roman" w:cs="Times New Roman"/>
          <w:sz w:val="28"/>
          <w:szCs w:val="28"/>
          <w:lang w:val="uk-UA"/>
        </w:rPr>
        <w:t>т</w:t>
      </w:r>
      <w:r w:rsidR="00C866C1" w:rsidRPr="00C866C1">
        <w:rPr>
          <w:rFonts w:ascii="Times New Roman" w:eastAsia="Times New Roman" w:hAnsi="Times New Roman" w:cs="Times New Roman"/>
          <w:sz w:val="28"/>
          <w:szCs w:val="28"/>
          <w:lang w:val="uk-UA"/>
        </w:rPr>
        <w:t xml:space="preserve">а тривалість позитивного лікувального ефекту. </w:t>
      </w:r>
    </w:p>
    <w:p w:rsidR="00C866C1" w:rsidRPr="00C866C1" w:rsidRDefault="0060503C" w:rsidP="00C866C1">
      <w:pPr>
        <w:pStyle w:val="a4"/>
        <w:shd w:val="clear" w:color="auto" w:fill="FFFFFF"/>
        <w:spacing w:line="360" w:lineRule="auto"/>
        <w:ind w:left="0" w:firstLine="709"/>
        <w:jc w:val="both"/>
        <w:rPr>
          <w:rFonts w:eastAsiaTheme="minorHAnsi"/>
          <w:sz w:val="28"/>
          <w:szCs w:val="28"/>
          <w:highlight w:val="white"/>
          <w:lang w:val="uk-UA"/>
        </w:rPr>
      </w:pPr>
      <w:r>
        <w:rPr>
          <w:sz w:val="28"/>
          <w:szCs w:val="28"/>
          <w:highlight w:val="white"/>
          <w:lang w:val="uk-UA"/>
        </w:rPr>
        <w:t>Отже</w:t>
      </w:r>
      <w:r w:rsidR="00C866C1" w:rsidRPr="00C866C1">
        <w:rPr>
          <w:sz w:val="28"/>
          <w:szCs w:val="28"/>
          <w:highlight w:val="white"/>
          <w:lang w:val="uk-UA"/>
        </w:rPr>
        <w:t xml:space="preserve">, вивчення характеру впливу </w:t>
      </w:r>
      <w:r w:rsidR="00E20E86">
        <w:rPr>
          <w:sz w:val="28"/>
          <w:szCs w:val="28"/>
          <w:highlight w:val="white"/>
          <w:lang w:val="uk-UA"/>
        </w:rPr>
        <w:t>ізосорбід</w:t>
      </w:r>
      <w:r>
        <w:rPr>
          <w:sz w:val="28"/>
          <w:szCs w:val="28"/>
          <w:highlight w:val="white"/>
          <w:lang w:val="uk-UA"/>
        </w:rPr>
        <w:t>у</w:t>
      </w:r>
      <w:r w:rsidR="00E20E86">
        <w:rPr>
          <w:sz w:val="28"/>
          <w:szCs w:val="28"/>
          <w:highlight w:val="white"/>
          <w:lang w:val="uk-UA"/>
        </w:rPr>
        <w:t xml:space="preserve"> динітрату</w:t>
      </w:r>
      <w:r w:rsidR="00C866C1" w:rsidRPr="00C866C1">
        <w:rPr>
          <w:sz w:val="28"/>
          <w:szCs w:val="28"/>
          <w:highlight w:val="white"/>
          <w:lang w:val="uk-UA"/>
        </w:rPr>
        <w:t xml:space="preserve">, амлодипіну, силденафілу, призначених на тлі базової </w:t>
      </w:r>
      <w:r w:rsidR="00C866C1" w:rsidRPr="00C866C1">
        <w:rPr>
          <w:rFonts w:eastAsia="Times New Roman"/>
          <w:sz w:val="28"/>
          <w:szCs w:val="28"/>
          <w:lang w:val="uk-UA"/>
        </w:rPr>
        <w:t>комплексної фармакотерапії,</w:t>
      </w:r>
      <w:r w:rsidR="00C866C1" w:rsidRPr="00C866C1">
        <w:rPr>
          <w:sz w:val="28"/>
          <w:szCs w:val="28"/>
          <w:highlight w:val="white"/>
          <w:lang w:val="uk-UA"/>
        </w:rPr>
        <w:t xml:space="preserve"> на основні клінічні, гемодинамічні, лабораторні та показники функціонального стану серцево-судинної системи хворих з ХСН </w:t>
      </w:r>
      <w:r w:rsidR="00E20E86">
        <w:rPr>
          <w:sz w:val="28"/>
          <w:szCs w:val="28"/>
          <w:highlight w:val="white"/>
          <w:lang w:val="uk-UA"/>
        </w:rPr>
        <w:t>ІІ</w:t>
      </w:r>
      <w:r w:rsidR="00C866C1" w:rsidRPr="00C866C1">
        <w:rPr>
          <w:sz w:val="28"/>
          <w:szCs w:val="28"/>
          <w:highlight w:val="white"/>
          <w:lang w:val="uk-UA"/>
        </w:rPr>
        <w:t xml:space="preserve">А та </w:t>
      </w:r>
      <w:r w:rsidR="00E20E86">
        <w:rPr>
          <w:sz w:val="28"/>
          <w:szCs w:val="28"/>
          <w:highlight w:val="white"/>
          <w:lang w:val="uk-UA"/>
        </w:rPr>
        <w:t>ІІ</w:t>
      </w:r>
      <w:r w:rsidR="00C866C1" w:rsidRPr="00C866C1">
        <w:rPr>
          <w:sz w:val="28"/>
          <w:szCs w:val="28"/>
          <w:highlight w:val="white"/>
          <w:lang w:val="uk-UA"/>
        </w:rPr>
        <w:t xml:space="preserve">Б, що страждають на ІХС </w:t>
      </w:r>
      <w:r>
        <w:rPr>
          <w:sz w:val="28"/>
          <w:szCs w:val="28"/>
          <w:highlight w:val="white"/>
          <w:lang w:val="uk-UA"/>
        </w:rPr>
        <w:t xml:space="preserve">у сполученні з </w:t>
      </w:r>
      <w:r w:rsidR="00C866C1" w:rsidRPr="00C866C1">
        <w:rPr>
          <w:sz w:val="28"/>
          <w:szCs w:val="28"/>
          <w:highlight w:val="white"/>
          <w:lang w:val="uk-UA"/>
        </w:rPr>
        <w:t xml:space="preserve">АГ </w:t>
      </w:r>
      <w:r>
        <w:rPr>
          <w:sz w:val="28"/>
          <w:szCs w:val="28"/>
          <w:highlight w:val="white"/>
          <w:lang w:val="uk-UA"/>
        </w:rPr>
        <w:t xml:space="preserve">та ЛГ </w:t>
      </w:r>
      <w:r w:rsidR="00C866C1" w:rsidRPr="00C866C1">
        <w:rPr>
          <w:sz w:val="28"/>
          <w:szCs w:val="28"/>
          <w:highlight w:val="white"/>
          <w:lang w:val="uk-UA"/>
        </w:rPr>
        <w:t xml:space="preserve">залишається </w:t>
      </w:r>
      <w:r>
        <w:rPr>
          <w:sz w:val="28"/>
          <w:szCs w:val="28"/>
          <w:highlight w:val="white"/>
          <w:lang w:val="uk-UA"/>
        </w:rPr>
        <w:t xml:space="preserve">сьогодні </w:t>
      </w:r>
      <w:r w:rsidR="00C866C1" w:rsidRPr="00C866C1">
        <w:rPr>
          <w:sz w:val="28"/>
          <w:szCs w:val="28"/>
          <w:highlight w:val="white"/>
          <w:lang w:val="uk-UA"/>
        </w:rPr>
        <w:t>актуальним.</w:t>
      </w:r>
    </w:p>
    <w:p w:rsidR="00C866C1" w:rsidRPr="007C758A" w:rsidRDefault="00C866C1" w:rsidP="007C758A">
      <w:pPr>
        <w:pStyle w:val="a3"/>
        <w:spacing w:before="0" w:beforeAutospacing="0" w:after="0" w:line="360" w:lineRule="auto"/>
        <w:ind w:firstLine="709"/>
        <w:jc w:val="both"/>
        <w:rPr>
          <w:sz w:val="28"/>
          <w:szCs w:val="28"/>
          <w:lang w:val="uk-UA"/>
        </w:rPr>
      </w:pPr>
      <w:r w:rsidRPr="00C866C1">
        <w:rPr>
          <w:b/>
          <w:sz w:val="28"/>
          <w:szCs w:val="28"/>
          <w:lang w:val="uk-UA"/>
        </w:rPr>
        <w:t>Зв'язок роботи із</w:t>
      </w:r>
      <w:r w:rsidRPr="00C866C1">
        <w:rPr>
          <w:b/>
          <w:color w:val="FF0000"/>
          <w:sz w:val="28"/>
          <w:szCs w:val="28"/>
          <w:lang w:val="uk-UA"/>
        </w:rPr>
        <w:t xml:space="preserve"> </w:t>
      </w:r>
      <w:r w:rsidRPr="00C866C1">
        <w:rPr>
          <w:b/>
          <w:sz w:val="28"/>
          <w:szCs w:val="28"/>
          <w:lang w:val="uk-UA"/>
        </w:rPr>
        <w:t xml:space="preserve">науковими планами, програмами, темами. </w:t>
      </w:r>
      <w:r w:rsidRPr="00C866C1">
        <w:rPr>
          <w:color w:val="000000"/>
          <w:spacing w:val="-4"/>
          <w:sz w:val="28"/>
          <w:szCs w:val="28"/>
          <w:lang w:val="uk-UA"/>
        </w:rPr>
        <w:t xml:space="preserve">Дисертація виконана на кафедрі професійної патології, клінічної лабораторної та функціональної діагностики  Одеського національного медичного університету і є </w:t>
      </w:r>
      <w:r w:rsidRPr="00C866C1">
        <w:rPr>
          <w:color w:val="000000"/>
          <w:spacing w:val="-4"/>
          <w:sz w:val="28"/>
          <w:szCs w:val="28"/>
          <w:lang w:val="uk-UA"/>
        </w:rPr>
        <w:lastRenderedPageBreak/>
        <w:t xml:space="preserve">фрагментом комплексної </w:t>
      </w:r>
      <w:r w:rsidR="000E410C">
        <w:rPr>
          <w:sz w:val="28"/>
          <w:szCs w:val="28"/>
          <w:lang w:val="uk-UA"/>
        </w:rPr>
        <w:t>науково-дослідної роботи</w:t>
      </w:r>
      <w:r w:rsidRPr="00C866C1">
        <w:rPr>
          <w:sz w:val="28"/>
          <w:szCs w:val="28"/>
          <w:lang w:val="uk-UA"/>
        </w:rPr>
        <w:t xml:space="preserve"> кафедри внутрішньої медицини №</w:t>
      </w:r>
      <w:r w:rsidR="0060503C">
        <w:rPr>
          <w:sz w:val="28"/>
          <w:szCs w:val="28"/>
          <w:lang w:val="uk-UA"/>
        </w:rPr>
        <w:t xml:space="preserve"> 3 «</w:t>
      </w:r>
      <w:r w:rsidRPr="00C866C1">
        <w:rPr>
          <w:sz w:val="28"/>
          <w:szCs w:val="28"/>
          <w:lang w:val="uk-UA"/>
        </w:rPr>
        <w:t xml:space="preserve">Вивчення атерогенезу і розробка на основі отриманих даних рекомендацій по медикаментозній корекції атерогенних дисліпідемій у пацієнтів </w:t>
      </w:r>
      <w:r w:rsidRPr="007C758A">
        <w:rPr>
          <w:sz w:val="28"/>
          <w:szCs w:val="28"/>
          <w:lang w:val="uk-UA"/>
        </w:rPr>
        <w:t>із асоційованими з атеросклерозом патологічними станами, в тому числі, метаболічним синдромо</w:t>
      </w:r>
      <w:r w:rsidR="0060503C">
        <w:rPr>
          <w:sz w:val="28"/>
          <w:szCs w:val="28"/>
          <w:lang w:val="uk-UA"/>
        </w:rPr>
        <w:t>м і артеріальною гіпертензією»</w:t>
      </w:r>
      <w:r w:rsidRPr="007C758A">
        <w:rPr>
          <w:sz w:val="28"/>
          <w:szCs w:val="28"/>
          <w:lang w:val="uk-UA"/>
        </w:rPr>
        <w:t xml:space="preserve">, № </w:t>
      </w:r>
      <w:r w:rsidR="0060503C">
        <w:rPr>
          <w:sz w:val="28"/>
          <w:szCs w:val="28"/>
          <w:lang w:val="uk-UA"/>
        </w:rPr>
        <w:t>державної реєстрації</w:t>
      </w:r>
      <w:r w:rsidRPr="007C758A">
        <w:rPr>
          <w:sz w:val="28"/>
          <w:szCs w:val="28"/>
          <w:lang w:val="uk-UA"/>
        </w:rPr>
        <w:t xml:space="preserve"> 0109</w:t>
      </w:r>
      <w:r w:rsidRPr="007C758A">
        <w:rPr>
          <w:sz w:val="28"/>
          <w:szCs w:val="28"/>
          <w:lang w:val="en-US"/>
        </w:rPr>
        <w:t>U</w:t>
      </w:r>
      <w:r w:rsidRPr="007C758A">
        <w:rPr>
          <w:sz w:val="28"/>
          <w:szCs w:val="28"/>
          <w:lang w:val="uk-UA"/>
        </w:rPr>
        <w:t>008571.</w:t>
      </w:r>
    </w:p>
    <w:p w:rsidR="00C866C1" w:rsidRPr="007C758A" w:rsidRDefault="00C866C1" w:rsidP="007C758A">
      <w:pPr>
        <w:pStyle w:val="a3"/>
        <w:shd w:val="clear" w:color="auto" w:fill="FFFFFF"/>
        <w:spacing w:before="0" w:beforeAutospacing="0" w:after="0" w:line="360" w:lineRule="auto"/>
        <w:ind w:firstLine="709"/>
        <w:jc w:val="both"/>
        <w:rPr>
          <w:sz w:val="28"/>
          <w:szCs w:val="28"/>
          <w:lang w:val="uk-UA"/>
        </w:rPr>
      </w:pPr>
      <w:r w:rsidRPr="007C758A">
        <w:rPr>
          <w:b/>
          <w:sz w:val="28"/>
          <w:szCs w:val="28"/>
          <w:lang w:val="uk-UA"/>
        </w:rPr>
        <w:t>Мета дослідження</w:t>
      </w:r>
      <w:r w:rsidRPr="007C758A">
        <w:rPr>
          <w:sz w:val="28"/>
          <w:szCs w:val="28"/>
          <w:lang w:val="uk-UA"/>
        </w:rPr>
        <w:t>:</w:t>
      </w:r>
      <w:r w:rsidRPr="007C758A">
        <w:rPr>
          <w:sz w:val="28"/>
          <w:szCs w:val="28"/>
          <w:shd w:val="clear" w:color="auto" w:fill="FFFFFF"/>
          <w:lang w:val="uk-UA"/>
        </w:rPr>
        <w:t xml:space="preserve"> </w:t>
      </w:r>
      <w:r w:rsidR="007C758A" w:rsidRPr="007C758A">
        <w:rPr>
          <w:sz w:val="28"/>
          <w:szCs w:val="28"/>
          <w:shd w:val="clear" w:color="auto" w:fill="FFFFFF"/>
          <w:lang w:val="uk-UA"/>
        </w:rPr>
        <w:t>підвищити ефективність лікування хворих на ішемічну хворобу серця у сполученні з артеріальною та легеневою гіпертензіями, ускладнених серцевою недостатністю ІІА та ІІБ стадій</w:t>
      </w:r>
      <w:r w:rsidR="004163A6">
        <w:rPr>
          <w:sz w:val="28"/>
          <w:szCs w:val="28"/>
          <w:shd w:val="clear" w:color="auto" w:fill="FFFFFF"/>
          <w:lang w:val="uk-UA"/>
        </w:rPr>
        <w:t>,</w:t>
      </w:r>
      <w:r w:rsidR="007C758A" w:rsidRPr="007C758A">
        <w:rPr>
          <w:color w:val="0070C0"/>
          <w:sz w:val="28"/>
          <w:szCs w:val="28"/>
          <w:shd w:val="clear" w:color="auto" w:fill="FFFFFF"/>
          <w:lang w:val="uk-UA"/>
        </w:rPr>
        <w:t xml:space="preserve"> </w:t>
      </w:r>
      <w:r w:rsidR="007C758A" w:rsidRPr="007C758A">
        <w:rPr>
          <w:sz w:val="28"/>
          <w:szCs w:val="28"/>
          <w:shd w:val="clear" w:color="auto" w:fill="FFFFFF"/>
          <w:lang w:val="uk-UA"/>
        </w:rPr>
        <w:t>шляхом диференційованого застосування ізосорбіду динітрату, амлодипіну і силденафілу.</w:t>
      </w:r>
    </w:p>
    <w:p w:rsidR="007C758A" w:rsidRPr="007C758A" w:rsidRDefault="00C866C1" w:rsidP="007C758A">
      <w:pPr>
        <w:pStyle w:val="a3"/>
        <w:spacing w:before="0" w:beforeAutospacing="0" w:after="0" w:line="360" w:lineRule="auto"/>
        <w:ind w:firstLine="709"/>
        <w:jc w:val="both"/>
        <w:rPr>
          <w:sz w:val="28"/>
          <w:szCs w:val="28"/>
          <w:shd w:val="clear" w:color="auto" w:fill="FFFFFF"/>
          <w:lang w:val="uk-UA"/>
        </w:rPr>
      </w:pPr>
      <w:r w:rsidRPr="007C758A">
        <w:rPr>
          <w:b/>
          <w:color w:val="000000"/>
          <w:sz w:val="28"/>
          <w:szCs w:val="28"/>
          <w:lang w:val="uk-UA"/>
        </w:rPr>
        <w:t>Завдання дослідження:</w:t>
      </w:r>
      <w:r w:rsidR="007C758A" w:rsidRPr="007C758A">
        <w:rPr>
          <w:sz w:val="28"/>
          <w:szCs w:val="28"/>
          <w:shd w:val="clear" w:color="auto" w:fill="FFFFFF"/>
          <w:lang w:val="uk-UA"/>
        </w:rPr>
        <w:t xml:space="preserve"> </w:t>
      </w:r>
    </w:p>
    <w:p w:rsidR="007C758A" w:rsidRPr="007C758A" w:rsidRDefault="007C758A" w:rsidP="007C758A">
      <w:pPr>
        <w:pStyle w:val="a3"/>
        <w:numPr>
          <w:ilvl w:val="1"/>
          <w:numId w:val="26"/>
        </w:numPr>
        <w:spacing w:before="0" w:beforeAutospacing="0" w:after="0" w:line="360" w:lineRule="auto"/>
        <w:ind w:left="0" w:firstLine="709"/>
        <w:jc w:val="both"/>
        <w:rPr>
          <w:sz w:val="28"/>
          <w:szCs w:val="28"/>
          <w:lang w:val="uk-UA"/>
        </w:rPr>
      </w:pPr>
      <w:r w:rsidRPr="007C758A">
        <w:rPr>
          <w:sz w:val="28"/>
          <w:szCs w:val="28"/>
          <w:shd w:val="clear" w:color="auto" w:fill="FFFFFF"/>
          <w:lang w:val="uk-UA"/>
        </w:rPr>
        <w:t>Вивчити</w:t>
      </w:r>
      <w:r w:rsidR="004163A6">
        <w:rPr>
          <w:color w:val="000000"/>
          <w:sz w:val="28"/>
          <w:szCs w:val="28"/>
          <w:lang w:val="uk-UA"/>
        </w:rPr>
        <w:t xml:space="preserve"> діагностичну роль ступеня</w:t>
      </w:r>
      <w:r w:rsidRPr="007C758A">
        <w:rPr>
          <w:color w:val="000000"/>
          <w:sz w:val="28"/>
          <w:szCs w:val="28"/>
          <w:lang w:val="uk-UA"/>
        </w:rPr>
        <w:t xml:space="preserve"> легеневої гіпертензії у формуванні хронічної серцевої недостатності при ішемічній хворобі серця в сполученні з артеріальною гіпертензією</w:t>
      </w:r>
      <w:r w:rsidRPr="007C758A">
        <w:rPr>
          <w:sz w:val="28"/>
          <w:szCs w:val="28"/>
          <w:shd w:val="clear" w:color="auto" w:fill="FFFFFF"/>
          <w:lang w:val="uk-UA"/>
        </w:rPr>
        <w:t>.</w:t>
      </w:r>
    </w:p>
    <w:p w:rsidR="007C758A" w:rsidRPr="007C758A" w:rsidRDefault="007C758A" w:rsidP="007C758A">
      <w:pPr>
        <w:pStyle w:val="a3"/>
        <w:numPr>
          <w:ilvl w:val="1"/>
          <w:numId w:val="26"/>
        </w:numPr>
        <w:spacing w:before="0" w:beforeAutospacing="0" w:after="0" w:line="360" w:lineRule="auto"/>
        <w:ind w:left="0" w:firstLine="709"/>
        <w:jc w:val="both"/>
        <w:rPr>
          <w:sz w:val="28"/>
          <w:szCs w:val="28"/>
          <w:lang w:val="uk-UA"/>
        </w:rPr>
      </w:pPr>
      <w:r w:rsidRPr="007C758A">
        <w:rPr>
          <w:sz w:val="28"/>
          <w:szCs w:val="28"/>
          <w:shd w:val="clear" w:color="auto" w:fill="FFFFFF"/>
          <w:lang w:val="uk-UA"/>
        </w:rPr>
        <w:t>Визначити вплив нітратів (ізосорбід</w:t>
      </w:r>
      <w:r w:rsidR="004163A6">
        <w:rPr>
          <w:sz w:val="28"/>
          <w:szCs w:val="28"/>
          <w:shd w:val="clear" w:color="auto" w:fill="FFFFFF"/>
          <w:lang w:val="uk-UA"/>
        </w:rPr>
        <w:t>у</w:t>
      </w:r>
      <w:r w:rsidRPr="007C758A">
        <w:rPr>
          <w:sz w:val="28"/>
          <w:szCs w:val="28"/>
          <w:shd w:val="clear" w:color="auto" w:fill="FFFFFF"/>
          <w:lang w:val="uk-UA"/>
        </w:rPr>
        <w:t xml:space="preserve"> динітрату) на клініко-функціональні показники серцево-судинної системи у комплексному лікуванні </w:t>
      </w:r>
      <w:r w:rsidRPr="007C758A">
        <w:rPr>
          <w:color w:val="000000"/>
          <w:sz w:val="28"/>
          <w:szCs w:val="28"/>
          <w:lang w:val="uk-UA"/>
        </w:rPr>
        <w:t xml:space="preserve">хронічної серцевої недостатності </w:t>
      </w:r>
      <w:r w:rsidRPr="007C758A">
        <w:rPr>
          <w:sz w:val="28"/>
          <w:szCs w:val="28"/>
          <w:shd w:val="clear" w:color="auto" w:fill="FFFFFF"/>
          <w:lang w:val="uk-UA"/>
        </w:rPr>
        <w:t xml:space="preserve">у хворих на </w:t>
      </w:r>
      <w:r w:rsidRPr="007C758A">
        <w:rPr>
          <w:color w:val="000000"/>
          <w:sz w:val="28"/>
          <w:szCs w:val="28"/>
          <w:lang w:val="uk-UA"/>
        </w:rPr>
        <w:t>ішемічну хворобу серця</w:t>
      </w:r>
      <w:r w:rsidRPr="007C758A">
        <w:rPr>
          <w:sz w:val="28"/>
          <w:szCs w:val="28"/>
          <w:shd w:val="clear" w:color="auto" w:fill="FFFFFF"/>
          <w:lang w:val="uk-UA"/>
        </w:rPr>
        <w:t xml:space="preserve"> у сполученні з артеріальною та легеневою гіпертензіями.</w:t>
      </w:r>
    </w:p>
    <w:p w:rsidR="007C758A" w:rsidRPr="007C758A" w:rsidRDefault="007C758A" w:rsidP="007C758A">
      <w:pPr>
        <w:pStyle w:val="a3"/>
        <w:numPr>
          <w:ilvl w:val="1"/>
          <w:numId w:val="26"/>
        </w:numPr>
        <w:spacing w:before="0" w:beforeAutospacing="0" w:after="0" w:line="360" w:lineRule="auto"/>
        <w:ind w:left="0" w:firstLine="709"/>
        <w:jc w:val="both"/>
        <w:rPr>
          <w:sz w:val="28"/>
          <w:szCs w:val="28"/>
          <w:lang w:val="uk-UA"/>
        </w:rPr>
      </w:pPr>
      <w:r w:rsidRPr="007C758A">
        <w:rPr>
          <w:sz w:val="28"/>
          <w:szCs w:val="28"/>
          <w:shd w:val="clear" w:color="auto" w:fill="FFFFFF"/>
          <w:lang w:val="uk-UA"/>
        </w:rPr>
        <w:t>Вивчити вплив антагоністів кальцію (амлодипіну) на клініко- функціональні показники серцево-судинної системи у комплексному лікуванні</w:t>
      </w:r>
      <w:r w:rsidRPr="007C758A">
        <w:rPr>
          <w:color w:val="000000"/>
          <w:sz w:val="28"/>
          <w:szCs w:val="28"/>
          <w:lang w:val="uk-UA"/>
        </w:rPr>
        <w:t xml:space="preserve"> хронічної серцевої недостатності </w:t>
      </w:r>
      <w:r w:rsidRPr="007C758A">
        <w:rPr>
          <w:sz w:val="28"/>
          <w:szCs w:val="28"/>
          <w:shd w:val="clear" w:color="auto" w:fill="FFFFFF"/>
          <w:lang w:val="uk-UA"/>
        </w:rPr>
        <w:t xml:space="preserve">у хворих на </w:t>
      </w:r>
      <w:r w:rsidRPr="007C758A">
        <w:rPr>
          <w:color w:val="000000"/>
          <w:sz w:val="28"/>
          <w:szCs w:val="28"/>
          <w:lang w:val="uk-UA"/>
        </w:rPr>
        <w:t>ішемічну хворобу серця</w:t>
      </w:r>
      <w:r w:rsidRPr="007C758A">
        <w:rPr>
          <w:sz w:val="28"/>
          <w:szCs w:val="28"/>
          <w:shd w:val="clear" w:color="auto" w:fill="FFFFFF"/>
          <w:lang w:val="uk-UA"/>
        </w:rPr>
        <w:t xml:space="preserve"> у сполученні з артеріальною та легеневою гіпертензіями.</w:t>
      </w:r>
    </w:p>
    <w:p w:rsidR="001827E9" w:rsidRPr="001827E9" w:rsidRDefault="007C758A" w:rsidP="001827E9">
      <w:pPr>
        <w:pStyle w:val="a3"/>
        <w:numPr>
          <w:ilvl w:val="1"/>
          <w:numId w:val="26"/>
        </w:numPr>
        <w:shd w:val="clear" w:color="auto" w:fill="FFFFFF"/>
        <w:spacing w:before="0" w:beforeAutospacing="0" w:after="0" w:line="360" w:lineRule="auto"/>
        <w:ind w:left="0" w:firstLine="709"/>
        <w:jc w:val="both"/>
        <w:rPr>
          <w:sz w:val="28"/>
          <w:szCs w:val="28"/>
          <w:lang w:val="uk-UA"/>
        </w:rPr>
      </w:pPr>
      <w:r w:rsidRPr="007C758A">
        <w:rPr>
          <w:sz w:val="28"/>
          <w:szCs w:val="28"/>
          <w:shd w:val="clear" w:color="auto" w:fill="FFFFFF"/>
          <w:lang w:val="uk-UA"/>
        </w:rPr>
        <w:t>Вивчити ефективність та обґрунтувати необхідність застосування селективного</w:t>
      </w:r>
      <w:r w:rsidRPr="007C758A">
        <w:rPr>
          <w:color w:val="000000"/>
          <w:sz w:val="28"/>
          <w:szCs w:val="28"/>
          <w:shd w:val="clear" w:color="auto" w:fill="FFFFFF"/>
          <w:lang w:val="uk-UA"/>
        </w:rPr>
        <w:t xml:space="preserve"> інгібітора циклогуанозинмонофосфатспецифічної фосфодіестерази-5 </w:t>
      </w:r>
      <w:r w:rsidRPr="007C758A">
        <w:rPr>
          <w:sz w:val="28"/>
          <w:szCs w:val="28"/>
          <w:shd w:val="clear" w:color="auto" w:fill="FFFFFF"/>
          <w:lang w:val="uk-UA"/>
        </w:rPr>
        <w:t>(силденафілу) на клініко-функціональні показники серцево-судинної системи у комплексному лікуванні</w:t>
      </w:r>
      <w:r w:rsidRPr="007C758A">
        <w:rPr>
          <w:color w:val="000000"/>
          <w:sz w:val="28"/>
          <w:szCs w:val="28"/>
          <w:lang w:val="uk-UA"/>
        </w:rPr>
        <w:t xml:space="preserve"> хронічної серцевої недостатності </w:t>
      </w:r>
      <w:r w:rsidRPr="007C758A">
        <w:rPr>
          <w:sz w:val="28"/>
          <w:szCs w:val="28"/>
          <w:shd w:val="clear" w:color="auto" w:fill="FFFFFF"/>
          <w:lang w:val="uk-UA"/>
        </w:rPr>
        <w:t xml:space="preserve">у хворих на </w:t>
      </w:r>
      <w:r w:rsidRPr="007C758A">
        <w:rPr>
          <w:color w:val="000000"/>
          <w:sz w:val="28"/>
          <w:szCs w:val="28"/>
          <w:lang w:val="uk-UA"/>
        </w:rPr>
        <w:t xml:space="preserve">ішемічну </w:t>
      </w:r>
      <w:r w:rsidRPr="001827E9">
        <w:rPr>
          <w:sz w:val="28"/>
          <w:szCs w:val="28"/>
          <w:lang w:val="uk-UA"/>
        </w:rPr>
        <w:t>хворобу серця</w:t>
      </w:r>
      <w:r w:rsidRPr="001827E9">
        <w:rPr>
          <w:sz w:val="28"/>
          <w:szCs w:val="28"/>
          <w:shd w:val="clear" w:color="auto" w:fill="FFFFFF"/>
          <w:lang w:val="uk-UA"/>
        </w:rPr>
        <w:t xml:space="preserve"> у сполученні з артеріальною та легеневою гіпертензіями.</w:t>
      </w:r>
    </w:p>
    <w:p w:rsidR="001827E9" w:rsidRPr="001827E9" w:rsidRDefault="007C758A" w:rsidP="001827E9">
      <w:pPr>
        <w:pStyle w:val="a3"/>
        <w:numPr>
          <w:ilvl w:val="1"/>
          <w:numId w:val="26"/>
        </w:numPr>
        <w:shd w:val="clear" w:color="auto" w:fill="FFFFFF"/>
        <w:spacing w:before="0" w:beforeAutospacing="0" w:after="0" w:line="360" w:lineRule="auto"/>
        <w:ind w:left="0" w:firstLine="709"/>
        <w:jc w:val="both"/>
        <w:rPr>
          <w:sz w:val="28"/>
          <w:szCs w:val="28"/>
          <w:lang w:val="uk-UA"/>
        </w:rPr>
      </w:pPr>
      <w:r w:rsidRPr="001827E9">
        <w:rPr>
          <w:sz w:val="28"/>
          <w:szCs w:val="28"/>
          <w:shd w:val="clear" w:color="auto" w:fill="FFFFFF"/>
          <w:lang w:val="uk-UA"/>
        </w:rPr>
        <w:t xml:space="preserve">Розробити алгоритм диференційованого призначення ізосорбіду динітрату, амлодипіну та силденафілу при лікуванні </w:t>
      </w:r>
      <w:r w:rsidRPr="001827E9">
        <w:rPr>
          <w:sz w:val="28"/>
          <w:szCs w:val="28"/>
          <w:lang w:val="uk-UA"/>
        </w:rPr>
        <w:t>ішемічної хвороби серця</w:t>
      </w:r>
      <w:r w:rsidRPr="001827E9">
        <w:rPr>
          <w:sz w:val="28"/>
          <w:szCs w:val="28"/>
          <w:shd w:val="clear" w:color="auto" w:fill="FFFFFF"/>
          <w:lang w:val="uk-UA"/>
        </w:rPr>
        <w:t xml:space="preserve"> у </w:t>
      </w:r>
      <w:r w:rsidR="001827E9" w:rsidRPr="001827E9">
        <w:rPr>
          <w:sz w:val="28"/>
          <w:szCs w:val="28"/>
          <w:shd w:val="clear" w:color="auto" w:fill="FFFFFF"/>
          <w:lang w:val="uk-UA"/>
        </w:rPr>
        <w:t xml:space="preserve">поєднанні з артеріальною та легеневою гіпертензіями на підставі аналізу </w:t>
      </w:r>
      <w:r w:rsidR="001827E9" w:rsidRPr="001827E9">
        <w:rPr>
          <w:sz w:val="28"/>
          <w:szCs w:val="28"/>
          <w:shd w:val="clear" w:color="auto" w:fill="FFFFFF"/>
          <w:lang w:val="uk-UA"/>
        </w:rPr>
        <w:lastRenderedPageBreak/>
        <w:t>безпосередніх і віддалених результатів проведеного лікування та показників якості життя.</w:t>
      </w:r>
    </w:p>
    <w:p w:rsidR="001827E9" w:rsidRPr="001827E9" w:rsidRDefault="001827E9" w:rsidP="001827E9">
      <w:pPr>
        <w:pStyle w:val="a3"/>
        <w:spacing w:before="0" w:beforeAutospacing="0" w:after="0" w:line="360" w:lineRule="auto"/>
        <w:ind w:firstLine="709"/>
        <w:jc w:val="both"/>
        <w:rPr>
          <w:sz w:val="28"/>
          <w:szCs w:val="28"/>
          <w:lang w:val="uk-UA"/>
        </w:rPr>
      </w:pPr>
      <w:r w:rsidRPr="001827E9">
        <w:rPr>
          <w:i/>
          <w:iCs/>
          <w:sz w:val="28"/>
          <w:szCs w:val="28"/>
          <w:lang w:val="uk-UA"/>
        </w:rPr>
        <w:t>Об’єкт дослідження:</w:t>
      </w:r>
      <w:r w:rsidRPr="001827E9">
        <w:rPr>
          <w:sz w:val="28"/>
          <w:szCs w:val="28"/>
          <w:lang w:val="uk-UA"/>
        </w:rPr>
        <w:t xml:space="preserve"> ішемічна хвороба серця у сполученні з артеріальною та легеневою гіпертензіями, ускладнена серцевою недостатністю ІІА та ІІБ.</w:t>
      </w:r>
    </w:p>
    <w:p w:rsidR="001827E9" w:rsidRPr="001827E9" w:rsidRDefault="001827E9" w:rsidP="001827E9">
      <w:pPr>
        <w:pStyle w:val="a3"/>
        <w:spacing w:before="0" w:beforeAutospacing="0" w:after="0" w:line="360" w:lineRule="auto"/>
        <w:ind w:firstLine="709"/>
        <w:jc w:val="both"/>
        <w:rPr>
          <w:sz w:val="28"/>
          <w:szCs w:val="28"/>
          <w:lang w:val="uk-UA"/>
        </w:rPr>
      </w:pPr>
      <w:r w:rsidRPr="001827E9">
        <w:rPr>
          <w:i/>
          <w:iCs/>
          <w:sz w:val="28"/>
          <w:szCs w:val="28"/>
          <w:lang w:val="uk-UA"/>
        </w:rPr>
        <w:t>Предмет дослідження:</w:t>
      </w:r>
      <w:r w:rsidRPr="001827E9">
        <w:rPr>
          <w:sz w:val="28"/>
          <w:szCs w:val="28"/>
          <w:lang w:val="uk-UA"/>
        </w:rPr>
        <w:t xml:space="preserve"> лабораторні показники (лейкоцитарний індекс інтоксикації, </w:t>
      </w:r>
      <w:r w:rsidR="0065008B">
        <w:rPr>
          <w:sz w:val="28"/>
          <w:szCs w:val="28"/>
          <w:lang w:val="uk-UA"/>
        </w:rPr>
        <w:t>швидкість осідання еритроцитів</w:t>
      </w:r>
      <w:r w:rsidRPr="001827E9">
        <w:rPr>
          <w:sz w:val="28"/>
          <w:szCs w:val="28"/>
          <w:lang w:val="uk-UA"/>
        </w:rPr>
        <w:t xml:space="preserve">, </w:t>
      </w:r>
      <w:r w:rsidR="0065008B">
        <w:rPr>
          <w:sz w:val="28"/>
          <w:szCs w:val="28"/>
          <w:shd w:val="clear" w:color="auto" w:fill="FFFFFF"/>
          <w:lang w:val="uk-UA"/>
        </w:rPr>
        <w:t>аланінамінотрансфераза</w:t>
      </w:r>
      <w:r w:rsidRPr="001827E9">
        <w:rPr>
          <w:sz w:val="28"/>
          <w:szCs w:val="28"/>
          <w:shd w:val="clear" w:color="auto" w:fill="FFFFFF"/>
          <w:lang w:val="uk-UA"/>
        </w:rPr>
        <w:t xml:space="preserve">, </w:t>
      </w:r>
      <w:r w:rsidR="0065008B">
        <w:rPr>
          <w:sz w:val="28"/>
          <w:szCs w:val="28"/>
          <w:shd w:val="clear" w:color="auto" w:fill="FFFFFF"/>
          <w:lang w:val="uk-UA"/>
        </w:rPr>
        <w:t>аспартатамінотрансферази,</w:t>
      </w:r>
      <w:r w:rsidR="0065008B" w:rsidRPr="0065008B">
        <w:rPr>
          <w:sz w:val="28"/>
          <w:szCs w:val="28"/>
          <w:shd w:val="clear" w:color="auto" w:fill="FFFFFF"/>
          <w:lang w:val="uk-UA"/>
        </w:rPr>
        <w:t xml:space="preserve"> </w:t>
      </w:r>
      <w:r w:rsidR="0065008B" w:rsidRPr="001827E9">
        <w:rPr>
          <w:sz w:val="28"/>
          <w:szCs w:val="28"/>
          <w:shd w:val="clear" w:color="auto" w:fill="FFFFFF"/>
          <w:lang w:val="uk-UA"/>
        </w:rPr>
        <w:t>С</w:t>
      </w:r>
      <w:r w:rsidR="0065008B">
        <w:rPr>
          <w:sz w:val="28"/>
          <w:szCs w:val="28"/>
          <w:shd w:val="clear" w:color="auto" w:fill="FFFFFF"/>
          <w:lang w:val="uk-UA"/>
        </w:rPr>
        <w:t>-реактивний білок</w:t>
      </w:r>
      <w:r w:rsidR="0065008B" w:rsidRPr="001827E9">
        <w:rPr>
          <w:sz w:val="28"/>
          <w:szCs w:val="28"/>
          <w:shd w:val="clear" w:color="auto" w:fill="FFFFFF"/>
          <w:lang w:val="uk-UA"/>
        </w:rPr>
        <w:t>,</w:t>
      </w:r>
      <w:r w:rsidRPr="001827E9">
        <w:rPr>
          <w:sz w:val="28"/>
          <w:szCs w:val="28"/>
          <w:shd w:val="clear" w:color="auto" w:fill="FFFFFF"/>
          <w:lang w:val="uk-UA"/>
        </w:rPr>
        <w:t xml:space="preserve"> </w:t>
      </w:r>
      <w:r w:rsidR="0065008B">
        <w:rPr>
          <w:sz w:val="28"/>
          <w:szCs w:val="28"/>
          <w:shd w:val="clear" w:color="auto" w:fill="FFFFFF"/>
          <w:lang w:val="uk-UA"/>
        </w:rPr>
        <w:t>гаммаглутамілтранспептидаза</w:t>
      </w:r>
      <w:r w:rsidRPr="001827E9">
        <w:rPr>
          <w:sz w:val="28"/>
          <w:szCs w:val="28"/>
          <w:shd w:val="clear" w:color="auto" w:fill="FFFFFF"/>
          <w:lang w:val="uk-UA"/>
        </w:rPr>
        <w:t>, загальний білок, сечовина,</w:t>
      </w:r>
      <w:r w:rsidRPr="001827E9">
        <w:rPr>
          <w:sz w:val="28"/>
          <w:szCs w:val="28"/>
          <w:lang w:val="uk-UA"/>
        </w:rPr>
        <w:t xml:space="preserve"> креатинін, </w:t>
      </w:r>
      <w:r w:rsidR="0065008B">
        <w:rPr>
          <w:sz w:val="28"/>
          <w:szCs w:val="28"/>
          <w:lang w:val="uk-UA"/>
        </w:rPr>
        <w:t>швидкість клубочкової фільтрації</w:t>
      </w:r>
      <w:r w:rsidRPr="001827E9">
        <w:rPr>
          <w:sz w:val="28"/>
          <w:szCs w:val="28"/>
          <w:shd w:val="clear" w:color="auto" w:fill="FFFFFF"/>
          <w:lang w:val="uk-UA"/>
        </w:rPr>
        <w:t>),</w:t>
      </w:r>
      <w:r w:rsidRPr="001827E9">
        <w:rPr>
          <w:sz w:val="28"/>
          <w:szCs w:val="28"/>
          <w:lang w:val="uk-UA"/>
        </w:rPr>
        <w:t xml:space="preserve"> показники функціонального стану серцево-судинної системи (артеріальний тиск, частота серцевих скорочень, особливості ритму та провідності, за даними УЗД: </w:t>
      </w:r>
      <w:r w:rsidR="0065008B">
        <w:rPr>
          <w:sz w:val="28"/>
          <w:szCs w:val="28"/>
          <w:lang w:val="uk-UA"/>
        </w:rPr>
        <w:t>кінцево-систолічний об’єм</w:t>
      </w:r>
      <w:r w:rsidRPr="001827E9">
        <w:rPr>
          <w:sz w:val="28"/>
          <w:szCs w:val="28"/>
          <w:lang w:val="uk-UA"/>
        </w:rPr>
        <w:t xml:space="preserve"> та </w:t>
      </w:r>
      <w:r w:rsidR="0065008B">
        <w:rPr>
          <w:sz w:val="28"/>
          <w:szCs w:val="28"/>
          <w:lang w:val="uk-UA"/>
        </w:rPr>
        <w:t>кінцево-діастолічний об’єм</w:t>
      </w:r>
      <w:r w:rsidRPr="001827E9">
        <w:rPr>
          <w:sz w:val="28"/>
          <w:szCs w:val="28"/>
          <w:lang w:val="uk-UA"/>
        </w:rPr>
        <w:t xml:space="preserve"> лівого шлуночка, товщини </w:t>
      </w:r>
      <w:r w:rsidR="0065008B">
        <w:rPr>
          <w:sz w:val="28"/>
          <w:szCs w:val="28"/>
          <w:lang w:val="uk-UA"/>
        </w:rPr>
        <w:t>міжшлуночкової перегородки</w:t>
      </w:r>
      <w:r w:rsidRPr="001827E9">
        <w:rPr>
          <w:sz w:val="28"/>
          <w:szCs w:val="28"/>
          <w:lang w:val="uk-UA"/>
        </w:rPr>
        <w:t xml:space="preserve"> та </w:t>
      </w:r>
      <w:r w:rsidR="0065008B">
        <w:rPr>
          <w:sz w:val="28"/>
          <w:szCs w:val="28"/>
          <w:lang w:val="uk-UA"/>
        </w:rPr>
        <w:t>задньої стінки лівого шлуночку</w:t>
      </w:r>
      <w:r w:rsidRPr="001827E9">
        <w:rPr>
          <w:sz w:val="28"/>
          <w:szCs w:val="28"/>
          <w:lang w:val="uk-UA"/>
        </w:rPr>
        <w:t xml:space="preserve">, </w:t>
      </w:r>
      <w:r w:rsidR="0065008B">
        <w:rPr>
          <w:sz w:val="28"/>
          <w:szCs w:val="28"/>
          <w:lang w:val="uk-UA"/>
        </w:rPr>
        <w:t>індекс маси міокарда лівого шоуночку</w:t>
      </w:r>
      <w:r w:rsidRPr="001827E9">
        <w:rPr>
          <w:sz w:val="28"/>
          <w:szCs w:val="28"/>
          <w:lang w:val="uk-UA"/>
        </w:rPr>
        <w:t xml:space="preserve">, розміри порожнин лівого передсердя, правого передсердя, правого шлуночка, наявність регургітації на клапанах, фракція викиду лівого шлуночка, тиск у легеневій артерії, діаметр нижньої порожнистої вени, тест з </w:t>
      </w:r>
      <w:r w:rsidR="0065008B">
        <w:rPr>
          <w:sz w:val="28"/>
          <w:szCs w:val="28"/>
          <w:lang w:val="uk-UA"/>
        </w:rPr>
        <w:t>шести</w:t>
      </w:r>
      <w:r w:rsidRPr="001827E9">
        <w:rPr>
          <w:sz w:val="28"/>
          <w:szCs w:val="28"/>
          <w:lang w:val="uk-UA"/>
        </w:rPr>
        <w:t xml:space="preserve">хвилинною ходьбою), результати опитування за SF-36 та </w:t>
      </w:r>
      <w:r w:rsidRPr="001827E9">
        <w:rPr>
          <w:sz w:val="28"/>
          <w:szCs w:val="28"/>
          <w:shd w:val="clear" w:color="auto" w:fill="FFFFFF"/>
          <w:lang w:val="uk-UA"/>
        </w:rPr>
        <w:t>WHOQOL BREF</w:t>
      </w:r>
      <w:r w:rsidRPr="001827E9">
        <w:rPr>
          <w:sz w:val="28"/>
          <w:szCs w:val="28"/>
          <w:lang w:val="uk-UA"/>
        </w:rPr>
        <w:t xml:space="preserve">. </w:t>
      </w:r>
    </w:p>
    <w:p w:rsidR="000E15EB" w:rsidRPr="001827E9" w:rsidRDefault="000E15EB" w:rsidP="001827E9">
      <w:pPr>
        <w:pStyle w:val="a3"/>
        <w:spacing w:before="0" w:beforeAutospacing="0" w:after="0" w:line="360" w:lineRule="auto"/>
        <w:ind w:firstLine="709"/>
        <w:jc w:val="both"/>
        <w:rPr>
          <w:sz w:val="28"/>
          <w:szCs w:val="28"/>
          <w:lang w:val="uk-UA"/>
        </w:rPr>
      </w:pPr>
      <w:r w:rsidRPr="001827E9">
        <w:rPr>
          <w:i/>
          <w:iCs/>
          <w:sz w:val="28"/>
          <w:szCs w:val="28"/>
          <w:lang w:val="uk-UA"/>
        </w:rPr>
        <w:t>Методи дослідження:</w:t>
      </w:r>
      <w:r w:rsidRPr="001827E9">
        <w:rPr>
          <w:i/>
          <w:iCs/>
          <w:sz w:val="28"/>
          <w:szCs w:val="28"/>
          <w:shd w:val="clear" w:color="auto" w:fill="FFFFFF"/>
          <w:lang w:val="uk-UA"/>
        </w:rPr>
        <w:t xml:space="preserve"> </w:t>
      </w:r>
      <w:r w:rsidRPr="001827E9">
        <w:rPr>
          <w:sz w:val="28"/>
          <w:szCs w:val="28"/>
          <w:shd w:val="clear" w:color="auto" w:fill="FFFFFF"/>
          <w:lang w:val="uk-UA"/>
        </w:rPr>
        <w:t>з</w:t>
      </w:r>
      <w:r w:rsidR="0065008B">
        <w:rPr>
          <w:sz w:val="28"/>
          <w:szCs w:val="28"/>
          <w:lang w:val="uk-UA"/>
        </w:rPr>
        <w:t>агально</w:t>
      </w:r>
      <w:r w:rsidRPr="001827E9">
        <w:rPr>
          <w:sz w:val="28"/>
          <w:szCs w:val="28"/>
          <w:lang w:val="uk-UA"/>
        </w:rPr>
        <w:t>клінічні, анкетування, лабораторні, інструментальні, аналітико-статистичні.</w:t>
      </w:r>
    </w:p>
    <w:p w:rsidR="000E15EB" w:rsidRPr="000E15EB" w:rsidRDefault="000E15EB" w:rsidP="001827E9">
      <w:pPr>
        <w:pStyle w:val="a3"/>
        <w:spacing w:before="0" w:beforeAutospacing="0" w:after="0" w:line="360" w:lineRule="auto"/>
        <w:ind w:firstLine="709"/>
        <w:jc w:val="both"/>
        <w:rPr>
          <w:sz w:val="28"/>
          <w:szCs w:val="28"/>
          <w:lang w:val="uk-UA"/>
        </w:rPr>
      </w:pPr>
      <w:r w:rsidRPr="001827E9">
        <w:rPr>
          <w:b/>
          <w:bCs/>
          <w:sz w:val="28"/>
          <w:szCs w:val="28"/>
          <w:lang w:val="uk-UA"/>
        </w:rPr>
        <w:t>Наукова новизна дослідження.</w:t>
      </w:r>
      <w:r w:rsidRPr="001827E9">
        <w:rPr>
          <w:sz w:val="28"/>
          <w:szCs w:val="28"/>
          <w:shd w:val="clear" w:color="auto" w:fill="FFFFFF"/>
          <w:lang w:val="uk-UA"/>
        </w:rPr>
        <w:t xml:space="preserve"> Встановлено, що </w:t>
      </w:r>
      <w:r w:rsidRPr="001827E9">
        <w:rPr>
          <w:sz w:val="28"/>
          <w:szCs w:val="28"/>
          <w:lang w:val="uk-UA"/>
        </w:rPr>
        <w:t>за рахунок оригінального підходу до ранньої комплексної</w:t>
      </w:r>
      <w:r w:rsidRPr="000E15EB">
        <w:rPr>
          <w:color w:val="000000"/>
          <w:sz w:val="28"/>
          <w:szCs w:val="28"/>
          <w:lang w:val="uk-UA"/>
        </w:rPr>
        <w:t xml:space="preserve"> оцінки ступеня та ознак прогресування серцевої недостатності </w:t>
      </w:r>
      <w:r w:rsidR="008C4498">
        <w:rPr>
          <w:color w:val="000000"/>
          <w:sz w:val="28"/>
          <w:szCs w:val="28"/>
          <w:lang w:val="uk-UA"/>
        </w:rPr>
        <w:t>у</w:t>
      </w:r>
      <w:r w:rsidRPr="000E15EB">
        <w:rPr>
          <w:color w:val="000000"/>
          <w:sz w:val="28"/>
          <w:szCs w:val="28"/>
          <w:lang w:val="uk-UA"/>
        </w:rPr>
        <w:t xml:space="preserve"> хворих на </w:t>
      </w:r>
      <w:r w:rsidR="008C4498">
        <w:rPr>
          <w:color w:val="000000"/>
          <w:sz w:val="28"/>
          <w:szCs w:val="28"/>
          <w:lang w:val="uk-UA"/>
        </w:rPr>
        <w:t>ІХС</w:t>
      </w:r>
      <w:r w:rsidRPr="000E15EB">
        <w:rPr>
          <w:color w:val="000000"/>
          <w:sz w:val="28"/>
          <w:szCs w:val="28"/>
          <w:lang w:val="uk-UA"/>
        </w:rPr>
        <w:t xml:space="preserve"> в сполученні з </w:t>
      </w:r>
      <w:r w:rsidR="008C4498">
        <w:rPr>
          <w:color w:val="000000"/>
          <w:sz w:val="28"/>
          <w:szCs w:val="28"/>
          <w:lang w:val="uk-UA"/>
        </w:rPr>
        <w:t>АГ</w:t>
      </w:r>
      <w:r w:rsidRPr="000E15EB">
        <w:rPr>
          <w:color w:val="000000"/>
          <w:sz w:val="28"/>
          <w:szCs w:val="28"/>
          <w:lang w:val="uk-UA"/>
        </w:rPr>
        <w:t xml:space="preserve"> шляхом виконання ультразвукового дослідження серця з урахуванням фракції викиду лівого шлуночка, ступеня тиску в легеневій артерії та додаткового ультразвукового дослідження з визначенням діаметр</w:t>
      </w:r>
      <w:r w:rsidR="008C4498">
        <w:rPr>
          <w:color w:val="000000"/>
          <w:sz w:val="28"/>
          <w:szCs w:val="28"/>
          <w:lang w:val="uk-UA"/>
        </w:rPr>
        <w:t>а</w:t>
      </w:r>
      <w:r w:rsidRPr="000E15EB">
        <w:rPr>
          <w:color w:val="000000"/>
          <w:sz w:val="28"/>
          <w:szCs w:val="28"/>
          <w:lang w:val="uk-UA"/>
        </w:rPr>
        <w:t xml:space="preserve"> нижньої порожнистої вени, </w:t>
      </w:r>
      <w:r w:rsidRPr="000E15EB">
        <w:rPr>
          <w:sz w:val="28"/>
          <w:szCs w:val="28"/>
          <w:lang w:val="uk-UA"/>
        </w:rPr>
        <w:t xml:space="preserve">можливо </w:t>
      </w:r>
      <w:r w:rsidRPr="000E15EB">
        <w:rPr>
          <w:color w:val="000000"/>
          <w:sz w:val="28"/>
          <w:szCs w:val="28"/>
          <w:lang w:val="uk-UA"/>
        </w:rPr>
        <w:t xml:space="preserve">з високим ступенем вірогідності одночасно оцінити ступінь </w:t>
      </w:r>
      <w:r w:rsidR="008C4498">
        <w:rPr>
          <w:color w:val="000000"/>
          <w:sz w:val="28"/>
          <w:szCs w:val="28"/>
          <w:lang w:val="uk-UA"/>
        </w:rPr>
        <w:t>тя</w:t>
      </w:r>
      <w:r w:rsidRPr="000E15EB">
        <w:rPr>
          <w:color w:val="000000"/>
          <w:sz w:val="28"/>
          <w:szCs w:val="28"/>
          <w:lang w:val="uk-UA"/>
        </w:rPr>
        <w:t xml:space="preserve">жкості серцевої недостатності та визначити фазу її прогресування </w:t>
      </w:r>
      <w:r w:rsidR="008C4498">
        <w:rPr>
          <w:color w:val="000000"/>
          <w:sz w:val="28"/>
          <w:szCs w:val="28"/>
          <w:lang w:val="uk-UA"/>
        </w:rPr>
        <w:t>і</w:t>
      </w:r>
      <w:r w:rsidRPr="000E15EB">
        <w:rPr>
          <w:color w:val="000000"/>
          <w:sz w:val="28"/>
          <w:szCs w:val="28"/>
          <w:lang w:val="uk-UA"/>
        </w:rPr>
        <w:t>з СН ІІА у СН ІІБ і своєчасно застосувати диференційоване медикаментозне лікування</w:t>
      </w:r>
      <w:r w:rsidRPr="000E15EB">
        <w:rPr>
          <w:sz w:val="28"/>
          <w:szCs w:val="28"/>
          <w:lang w:val="uk-UA"/>
        </w:rPr>
        <w:t>.</w:t>
      </w:r>
    </w:p>
    <w:p w:rsidR="000E15EB" w:rsidRPr="000E15EB" w:rsidRDefault="000E15EB" w:rsidP="000E15EB">
      <w:pPr>
        <w:pStyle w:val="a3"/>
        <w:spacing w:before="0" w:beforeAutospacing="0" w:after="0" w:line="360" w:lineRule="auto"/>
        <w:ind w:firstLine="709"/>
        <w:jc w:val="both"/>
        <w:rPr>
          <w:sz w:val="28"/>
          <w:szCs w:val="28"/>
        </w:rPr>
      </w:pPr>
      <w:r w:rsidRPr="000E15EB">
        <w:rPr>
          <w:sz w:val="28"/>
          <w:szCs w:val="28"/>
          <w:lang w:val="uk-UA"/>
        </w:rPr>
        <w:t xml:space="preserve">Визначено </w:t>
      </w:r>
      <w:r w:rsidRPr="000E15EB">
        <w:rPr>
          <w:sz w:val="28"/>
          <w:szCs w:val="28"/>
          <w:shd w:val="clear" w:color="auto" w:fill="FFFFFF"/>
          <w:lang w:val="uk-UA"/>
        </w:rPr>
        <w:t xml:space="preserve">клінічні ознаки та показники функціонального стану серцево-судинної системи </w:t>
      </w:r>
      <w:r w:rsidRPr="000E15EB">
        <w:rPr>
          <w:color w:val="000000"/>
          <w:sz w:val="28"/>
          <w:szCs w:val="28"/>
          <w:lang w:val="uk-UA"/>
        </w:rPr>
        <w:t xml:space="preserve">в комплексній оцінці ступеня та ознак прогресування серцевої </w:t>
      </w:r>
      <w:r w:rsidRPr="000E15EB">
        <w:rPr>
          <w:color w:val="000000"/>
          <w:sz w:val="28"/>
          <w:szCs w:val="28"/>
          <w:lang w:val="uk-UA"/>
        </w:rPr>
        <w:lastRenderedPageBreak/>
        <w:t xml:space="preserve">недостатності </w:t>
      </w:r>
      <w:r w:rsidR="008C4498">
        <w:rPr>
          <w:color w:val="000000"/>
          <w:sz w:val="28"/>
          <w:szCs w:val="28"/>
          <w:lang w:val="uk-UA"/>
        </w:rPr>
        <w:t>у</w:t>
      </w:r>
      <w:r w:rsidRPr="000E15EB">
        <w:rPr>
          <w:color w:val="000000"/>
          <w:sz w:val="28"/>
          <w:szCs w:val="28"/>
          <w:lang w:val="uk-UA"/>
        </w:rPr>
        <w:t xml:space="preserve"> хворих на ІХС у сполученні з </w:t>
      </w:r>
      <w:r w:rsidRPr="000E15EB">
        <w:rPr>
          <w:sz w:val="28"/>
          <w:szCs w:val="28"/>
          <w:lang w:val="uk-UA"/>
        </w:rPr>
        <w:t>АГ та ЛГ, ускладнених СН ІІА та СН ІІБ</w:t>
      </w:r>
      <w:r w:rsidRPr="000E15EB">
        <w:rPr>
          <w:sz w:val="28"/>
          <w:szCs w:val="28"/>
          <w:shd w:val="clear" w:color="auto" w:fill="FFFFFF"/>
          <w:lang w:val="uk-UA"/>
        </w:rPr>
        <w:t>.</w:t>
      </w:r>
    </w:p>
    <w:p w:rsidR="000E15EB" w:rsidRPr="000E15EB" w:rsidRDefault="000E15EB" w:rsidP="000E15EB">
      <w:pPr>
        <w:pStyle w:val="a3"/>
        <w:spacing w:before="0" w:beforeAutospacing="0" w:after="0" w:line="360" w:lineRule="auto"/>
        <w:ind w:firstLine="709"/>
        <w:jc w:val="both"/>
        <w:rPr>
          <w:sz w:val="28"/>
          <w:szCs w:val="28"/>
          <w:lang w:val="uk-UA"/>
        </w:rPr>
      </w:pPr>
      <w:r w:rsidRPr="000E15EB">
        <w:rPr>
          <w:sz w:val="28"/>
          <w:szCs w:val="28"/>
          <w:lang w:val="uk-UA"/>
        </w:rPr>
        <w:t>Вперше описано спосіб лікування хронічної серцевої недостатності, ускладненої легеневою гіпе</w:t>
      </w:r>
      <w:r w:rsidR="008C4498">
        <w:rPr>
          <w:sz w:val="28"/>
          <w:szCs w:val="28"/>
          <w:lang w:val="uk-UA"/>
        </w:rPr>
        <w:t>ртензією, у хворих на ІХС та АГ</w:t>
      </w:r>
      <w:r w:rsidRPr="000E15EB">
        <w:rPr>
          <w:sz w:val="28"/>
          <w:szCs w:val="28"/>
          <w:lang w:val="uk-UA"/>
        </w:rPr>
        <w:t xml:space="preserve"> шляхом застосування силденафілу 10 мг тричі на добу у комплексній терапії ХСН.</w:t>
      </w:r>
    </w:p>
    <w:p w:rsidR="000E15EB" w:rsidRPr="000E15EB" w:rsidRDefault="000E15EB" w:rsidP="000E15EB">
      <w:pPr>
        <w:pStyle w:val="a3"/>
        <w:spacing w:before="0" w:beforeAutospacing="0" w:after="0" w:line="360" w:lineRule="auto"/>
        <w:ind w:firstLine="709"/>
        <w:jc w:val="both"/>
        <w:rPr>
          <w:sz w:val="28"/>
          <w:szCs w:val="28"/>
          <w:lang w:val="uk-UA"/>
        </w:rPr>
      </w:pPr>
      <w:r w:rsidRPr="000E15EB">
        <w:rPr>
          <w:sz w:val="28"/>
          <w:szCs w:val="28"/>
          <w:shd w:val="clear" w:color="auto" w:fill="FFFFFF"/>
          <w:lang w:val="uk-UA"/>
        </w:rPr>
        <w:t>Вперше проведено порівняльне дослідження ефективності призначення неспецифічних та специфічного вазодилататорів у комплексному лікуванні ХСН та легеневої гіпертензії у хворих на ІХС у сполученні з АГ.</w:t>
      </w:r>
    </w:p>
    <w:p w:rsidR="000E15EB" w:rsidRPr="000E15EB" w:rsidRDefault="000E15EB" w:rsidP="000E15EB">
      <w:pPr>
        <w:pStyle w:val="a3"/>
        <w:spacing w:before="0" w:beforeAutospacing="0" w:after="0" w:line="360" w:lineRule="auto"/>
        <w:ind w:firstLine="709"/>
        <w:jc w:val="both"/>
        <w:rPr>
          <w:sz w:val="28"/>
          <w:szCs w:val="28"/>
          <w:lang w:val="uk-UA"/>
        </w:rPr>
      </w:pPr>
      <w:r w:rsidRPr="000E15EB">
        <w:rPr>
          <w:sz w:val="28"/>
          <w:szCs w:val="28"/>
          <w:shd w:val="clear" w:color="auto" w:fill="FFFFFF"/>
          <w:lang w:val="uk-UA"/>
        </w:rPr>
        <w:t>Вдосконалено алгоритм лікування ХСН внаслідок ІХС у сполученні з АГ із урахуванням ступен</w:t>
      </w:r>
      <w:r w:rsidR="008C4498">
        <w:rPr>
          <w:sz w:val="28"/>
          <w:szCs w:val="28"/>
          <w:shd w:val="clear" w:color="auto" w:fill="FFFFFF"/>
          <w:lang w:val="uk-UA"/>
        </w:rPr>
        <w:t>я</w:t>
      </w:r>
      <w:r w:rsidRPr="000E15EB">
        <w:rPr>
          <w:sz w:val="28"/>
          <w:szCs w:val="28"/>
          <w:shd w:val="clear" w:color="auto" w:fill="FFFFFF"/>
          <w:lang w:val="uk-UA"/>
        </w:rPr>
        <w:t xml:space="preserve"> легеневої гіпертензії шляхом диференційованого застосування неспецифічних (ізосорбіду динітрат, амлодипін) </w:t>
      </w:r>
      <w:r w:rsidR="008C4498">
        <w:rPr>
          <w:sz w:val="28"/>
          <w:szCs w:val="28"/>
          <w:shd w:val="clear" w:color="auto" w:fill="FFFFFF"/>
          <w:lang w:val="uk-UA"/>
        </w:rPr>
        <w:t>або</w:t>
      </w:r>
      <w:r w:rsidRPr="000E15EB">
        <w:rPr>
          <w:sz w:val="28"/>
          <w:szCs w:val="28"/>
          <w:shd w:val="clear" w:color="auto" w:fill="FFFFFF"/>
          <w:lang w:val="uk-UA"/>
        </w:rPr>
        <w:t xml:space="preserve"> специфічних (силденафіл) вазодилататорів. </w:t>
      </w:r>
    </w:p>
    <w:p w:rsidR="000E15EB" w:rsidRPr="000E15EB" w:rsidRDefault="000E15EB" w:rsidP="000E15EB">
      <w:pPr>
        <w:pStyle w:val="a3"/>
        <w:spacing w:before="0" w:beforeAutospacing="0" w:after="0" w:line="360" w:lineRule="auto"/>
        <w:ind w:firstLine="709"/>
        <w:jc w:val="both"/>
        <w:rPr>
          <w:sz w:val="28"/>
          <w:szCs w:val="28"/>
          <w:lang w:val="uk-UA"/>
        </w:rPr>
      </w:pPr>
      <w:r w:rsidRPr="000E15EB">
        <w:rPr>
          <w:sz w:val="28"/>
          <w:szCs w:val="28"/>
          <w:shd w:val="clear" w:color="auto" w:fill="FFFFFF"/>
          <w:lang w:val="uk-UA"/>
        </w:rPr>
        <w:t xml:space="preserve">Встановлено, що відсутність прогресування серцевої недостатності зберігається більш тривалий термін на тлі застосування силденафілу у комплексній терапії хворих на ІХС у сполученні з АГ та ЛГ, порівняно з терапією, що включає амлодипін </w:t>
      </w:r>
      <w:r w:rsidR="008C4498">
        <w:rPr>
          <w:sz w:val="28"/>
          <w:szCs w:val="28"/>
          <w:shd w:val="clear" w:color="auto" w:fill="FFFFFF"/>
          <w:lang w:val="uk-UA"/>
        </w:rPr>
        <w:t>або</w:t>
      </w:r>
      <w:r w:rsidRPr="000E15EB">
        <w:rPr>
          <w:sz w:val="28"/>
          <w:szCs w:val="28"/>
          <w:shd w:val="clear" w:color="auto" w:fill="FFFFFF"/>
          <w:lang w:val="uk-UA"/>
        </w:rPr>
        <w:t xml:space="preserve"> ізосорбіду динітрат.</w:t>
      </w:r>
    </w:p>
    <w:p w:rsidR="000E15EB" w:rsidRPr="000E15EB" w:rsidRDefault="000E15EB" w:rsidP="000E15EB">
      <w:pPr>
        <w:pStyle w:val="a3"/>
        <w:spacing w:before="0" w:beforeAutospacing="0" w:after="0" w:line="360" w:lineRule="auto"/>
        <w:ind w:firstLine="709"/>
        <w:jc w:val="both"/>
        <w:rPr>
          <w:sz w:val="28"/>
          <w:szCs w:val="28"/>
          <w:lang w:val="uk-UA"/>
        </w:rPr>
      </w:pPr>
      <w:r w:rsidRPr="000E15EB">
        <w:rPr>
          <w:b/>
          <w:bCs/>
          <w:sz w:val="28"/>
          <w:szCs w:val="28"/>
          <w:lang w:val="uk-UA"/>
        </w:rPr>
        <w:t>Практичне значення отриманих результатів.</w:t>
      </w:r>
      <w:r w:rsidRPr="000E15EB">
        <w:rPr>
          <w:sz w:val="28"/>
          <w:szCs w:val="28"/>
          <w:lang w:val="uk-UA"/>
        </w:rPr>
        <w:t xml:space="preserve"> Результати вивчення особливостей перебігу ІХС у сполученні з АГ та ЛГ, ускладненої ХСН ІІА та ІІБ</w:t>
      </w:r>
      <w:r w:rsidR="008C4498">
        <w:rPr>
          <w:sz w:val="28"/>
          <w:szCs w:val="28"/>
          <w:lang w:val="uk-UA"/>
        </w:rPr>
        <w:t>,</w:t>
      </w:r>
      <w:r w:rsidRPr="000E15EB">
        <w:rPr>
          <w:sz w:val="28"/>
          <w:szCs w:val="28"/>
          <w:lang w:val="uk-UA"/>
        </w:rPr>
        <w:t xml:space="preserve"> можуть бути використані для вибору адекватної терапії та оцінки прогнозу у цієї категорії пацієнтів. Застосування комплексної оцінки </w:t>
      </w:r>
      <w:r w:rsidR="009226F3">
        <w:rPr>
          <w:sz w:val="28"/>
          <w:szCs w:val="28"/>
          <w:lang w:val="uk-UA"/>
        </w:rPr>
        <w:t>УЗД</w:t>
      </w:r>
      <w:r w:rsidRPr="000E15EB">
        <w:rPr>
          <w:sz w:val="28"/>
          <w:szCs w:val="28"/>
          <w:lang w:val="uk-UA"/>
        </w:rPr>
        <w:t xml:space="preserve"> се</w:t>
      </w:r>
      <w:r w:rsidR="008C4498">
        <w:rPr>
          <w:sz w:val="28"/>
          <w:szCs w:val="28"/>
          <w:lang w:val="uk-UA"/>
        </w:rPr>
        <w:t>рця та нижньої порожнистої вени</w:t>
      </w:r>
      <w:r w:rsidRPr="000E15EB">
        <w:rPr>
          <w:sz w:val="28"/>
          <w:szCs w:val="28"/>
          <w:lang w:val="uk-UA"/>
        </w:rPr>
        <w:t xml:space="preserve"> дозволяє лікарю вста</w:t>
      </w:r>
      <w:r w:rsidR="008C4498">
        <w:rPr>
          <w:sz w:val="28"/>
          <w:szCs w:val="28"/>
          <w:lang w:val="uk-UA"/>
        </w:rPr>
        <w:t>новити ознаки прогресування ХСН на підставі оцінки ступеня</w:t>
      </w:r>
      <w:r w:rsidRPr="000E15EB">
        <w:rPr>
          <w:sz w:val="28"/>
          <w:szCs w:val="28"/>
          <w:lang w:val="uk-UA"/>
        </w:rPr>
        <w:t xml:space="preserve"> ЛГ з виділенням трьох рівнів підвищення тиску </w:t>
      </w:r>
      <w:r w:rsidR="008C4498">
        <w:rPr>
          <w:sz w:val="28"/>
          <w:szCs w:val="28"/>
          <w:lang w:val="uk-UA"/>
        </w:rPr>
        <w:t>в</w:t>
      </w:r>
      <w:r w:rsidRPr="000E15EB">
        <w:rPr>
          <w:sz w:val="28"/>
          <w:szCs w:val="28"/>
          <w:lang w:val="uk-UA"/>
        </w:rPr>
        <w:t xml:space="preserve"> легеневій артерії, величин фракції викиду лівого шлуночка і діаметр</w:t>
      </w:r>
      <w:r w:rsidR="008C4498">
        <w:rPr>
          <w:sz w:val="28"/>
          <w:szCs w:val="28"/>
          <w:lang w:val="uk-UA"/>
        </w:rPr>
        <w:t>а нижньої порожнистої вени</w:t>
      </w:r>
      <w:r w:rsidRPr="000E15EB">
        <w:rPr>
          <w:sz w:val="28"/>
          <w:szCs w:val="28"/>
          <w:lang w:val="uk-UA"/>
        </w:rPr>
        <w:t xml:space="preserve"> та обрати тактику лікування із застосуванням певних вазоактивних препаратів.</w:t>
      </w:r>
    </w:p>
    <w:p w:rsidR="000E15EB" w:rsidRPr="000E15EB" w:rsidRDefault="000E15EB" w:rsidP="004231AF">
      <w:pPr>
        <w:pStyle w:val="a3"/>
        <w:spacing w:before="0" w:beforeAutospacing="0" w:after="0" w:line="360" w:lineRule="auto"/>
        <w:ind w:firstLine="709"/>
        <w:jc w:val="both"/>
        <w:rPr>
          <w:sz w:val="28"/>
          <w:szCs w:val="28"/>
          <w:lang w:val="uk-UA"/>
        </w:rPr>
      </w:pPr>
      <w:r w:rsidRPr="000E15EB">
        <w:rPr>
          <w:color w:val="000000"/>
          <w:sz w:val="28"/>
          <w:szCs w:val="28"/>
          <w:lang w:val="uk-UA"/>
        </w:rPr>
        <w:t xml:space="preserve">Результати роботи впроваджені у практичну діяльність: </w:t>
      </w:r>
      <w:r w:rsidR="009226F3">
        <w:rPr>
          <w:color w:val="000000"/>
          <w:sz w:val="28"/>
          <w:szCs w:val="28"/>
          <w:lang w:val="uk-UA"/>
        </w:rPr>
        <w:t>КУ</w:t>
      </w:r>
      <w:r w:rsidRPr="000E15EB">
        <w:rPr>
          <w:color w:val="000000"/>
          <w:sz w:val="28"/>
          <w:szCs w:val="28"/>
          <w:lang w:val="uk-UA"/>
        </w:rPr>
        <w:t xml:space="preserve"> «Одеський обласний клінічний медичний центр», Військово-медичного клінічного центру Південного регіону, КНП «Міська клінічна лікарня №</w:t>
      </w:r>
      <w:r w:rsidR="008C4498">
        <w:rPr>
          <w:color w:val="000000"/>
          <w:sz w:val="28"/>
          <w:szCs w:val="28"/>
          <w:lang w:val="uk-UA"/>
        </w:rPr>
        <w:t xml:space="preserve"> </w:t>
      </w:r>
      <w:r w:rsidRPr="000E15EB">
        <w:rPr>
          <w:color w:val="000000"/>
          <w:sz w:val="28"/>
          <w:szCs w:val="28"/>
          <w:lang w:val="uk-UA"/>
        </w:rPr>
        <w:t>11» Одеської міської ради, поліклініки СБУ в Одеській області.</w:t>
      </w:r>
      <w:r w:rsidR="004231AF" w:rsidRPr="004231AF">
        <w:rPr>
          <w:sz w:val="28"/>
          <w:szCs w:val="28"/>
          <w:lang w:val="uk-UA"/>
        </w:rPr>
        <w:t xml:space="preserve"> </w:t>
      </w:r>
      <w:r w:rsidRPr="000E15EB">
        <w:rPr>
          <w:color w:val="000000"/>
          <w:sz w:val="28"/>
          <w:szCs w:val="28"/>
          <w:lang w:val="uk-UA"/>
        </w:rPr>
        <w:t xml:space="preserve">Матеріали дисертації включені в програму навчання студентів, лікарів-інтернів, лікарів-курсантів післядипломної підготовки </w:t>
      </w:r>
      <w:r w:rsidRPr="000E15EB">
        <w:rPr>
          <w:color w:val="000000"/>
          <w:sz w:val="28"/>
          <w:szCs w:val="28"/>
          <w:lang w:val="uk-UA"/>
        </w:rPr>
        <w:lastRenderedPageBreak/>
        <w:t xml:space="preserve">на кафедрі професійної патології, клінічної лабораторної та функціональної діагностики та кафедрі фтизіопульмонології ОНМедУ. </w:t>
      </w:r>
    </w:p>
    <w:p w:rsidR="000E15EB" w:rsidRPr="000E15EB" w:rsidRDefault="000E15EB" w:rsidP="000E15EB">
      <w:pPr>
        <w:pStyle w:val="a3"/>
        <w:spacing w:before="0" w:beforeAutospacing="0" w:after="0" w:line="360" w:lineRule="auto"/>
        <w:ind w:firstLine="709"/>
        <w:jc w:val="both"/>
        <w:rPr>
          <w:sz w:val="28"/>
          <w:szCs w:val="28"/>
        </w:rPr>
      </w:pPr>
      <w:r w:rsidRPr="000E15EB">
        <w:rPr>
          <w:b/>
          <w:bCs/>
          <w:color w:val="000000"/>
          <w:sz w:val="28"/>
          <w:szCs w:val="28"/>
          <w:lang w:val="uk-UA"/>
        </w:rPr>
        <w:t>Особистий внесок здобувача.</w:t>
      </w:r>
      <w:r w:rsidRPr="000E15EB">
        <w:rPr>
          <w:color w:val="000000"/>
          <w:sz w:val="28"/>
          <w:szCs w:val="28"/>
          <w:lang w:val="uk-UA"/>
        </w:rPr>
        <w:t xml:space="preserve"> Здобувачкою визначено актуальність питання, мет</w:t>
      </w:r>
      <w:r w:rsidR="00B950A2">
        <w:rPr>
          <w:color w:val="000000"/>
          <w:sz w:val="28"/>
          <w:szCs w:val="28"/>
          <w:lang w:val="uk-UA"/>
        </w:rPr>
        <w:t>у</w:t>
      </w:r>
      <w:r w:rsidRPr="000E15EB">
        <w:rPr>
          <w:color w:val="000000"/>
          <w:sz w:val="28"/>
          <w:szCs w:val="28"/>
          <w:lang w:val="uk-UA"/>
        </w:rPr>
        <w:t xml:space="preserve"> і завдання дослідження, проведено його планування. </w:t>
      </w:r>
      <w:r w:rsidR="00B950A2">
        <w:rPr>
          <w:color w:val="000000"/>
          <w:sz w:val="28"/>
          <w:szCs w:val="28"/>
          <w:lang w:val="uk-UA"/>
        </w:rPr>
        <w:t>Дисертант</w:t>
      </w:r>
      <w:r w:rsidRPr="000E15EB">
        <w:rPr>
          <w:color w:val="000000"/>
          <w:sz w:val="28"/>
          <w:szCs w:val="28"/>
          <w:lang w:val="uk-UA"/>
        </w:rPr>
        <w:t xml:space="preserve">кою безпосередньо здійснено відбір, курацію хворих, забезпечено докладне </w:t>
      </w:r>
      <w:r w:rsidR="00B950A2">
        <w:rPr>
          <w:color w:val="000000"/>
          <w:sz w:val="28"/>
          <w:szCs w:val="28"/>
          <w:lang w:val="uk-UA"/>
        </w:rPr>
        <w:t>обсте</w:t>
      </w:r>
      <w:r w:rsidRPr="000E15EB">
        <w:rPr>
          <w:color w:val="000000"/>
          <w:sz w:val="28"/>
          <w:szCs w:val="28"/>
          <w:lang w:val="uk-UA"/>
        </w:rPr>
        <w:t xml:space="preserve">ження </w:t>
      </w:r>
      <w:r w:rsidR="00B950A2">
        <w:rPr>
          <w:color w:val="000000"/>
          <w:sz w:val="28"/>
          <w:szCs w:val="28"/>
          <w:lang w:val="uk-UA"/>
        </w:rPr>
        <w:t>пацієнтів, вибір загально</w:t>
      </w:r>
      <w:r w:rsidRPr="000E15EB">
        <w:rPr>
          <w:color w:val="000000"/>
          <w:sz w:val="28"/>
          <w:szCs w:val="28"/>
          <w:lang w:val="uk-UA"/>
        </w:rPr>
        <w:t xml:space="preserve">клінічних та функціональних методів дослідження. Особисто виконано науковий аналіз результатів обстеження та лікування, статистичне опрацювання матеріалу, обробку та інтерпретацію отриманих результатів, </w:t>
      </w:r>
      <w:r w:rsidR="00B950A2">
        <w:rPr>
          <w:color w:val="000000"/>
          <w:sz w:val="28"/>
          <w:szCs w:val="28"/>
          <w:lang w:val="uk-UA"/>
        </w:rPr>
        <w:t>обґрунтування</w:t>
      </w:r>
      <w:r w:rsidRPr="000E15EB">
        <w:rPr>
          <w:color w:val="000000"/>
          <w:sz w:val="28"/>
          <w:szCs w:val="28"/>
          <w:lang w:val="uk-UA"/>
        </w:rPr>
        <w:t xml:space="preserve"> висновків. Сформульовано практичні рекомендації, проведено впровадження результатів роботи у практичну діяльність та навчальний процес. Особисто представлено основні положення дисертації на наукових конференціях.</w:t>
      </w:r>
    </w:p>
    <w:p w:rsidR="000E15EB" w:rsidRDefault="000E15EB" w:rsidP="000E15EB">
      <w:pPr>
        <w:pStyle w:val="a3"/>
        <w:shd w:val="clear" w:color="auto" w:fill="FFFFFF"/>
        <w:spacing w:before="0" w:beforeAutospacing="0" w:after="0" w:line="360" w:lineRule="auto"/>
        <w:ind w:firstLine="709"/>
        <w:jc w:val="both"/>
        <w:rPr>
          <w:sz w:val="28"/>
          <w:szCs w:val="28"/>
          <w:lang w:val="uk-UA"/>
        </w:rPr>
      </w:pPr>
      <w:r w:rsidRPr="000E15EB">
        <w:rPr>
          <w:b/>
          <w:bCs/>
          <w:sz w:val="28"/>
          <w:szCs w:val="28"/>
          <w:lang w:val="uk-UA"/>
        </w:rPr>
        <w:t>Апробація результатів дисертації.</w:t>
      </w:r>
      <w:r w:rsidRPr="000E15EB">
        <w:rPr>
          <w:sz w:val="28"/>
          <w:szCs w:val="28"/>
          <w:lang w:val="uk-UA"/>
        </w:rPr>
        <w:t xml:space="preserve"> Основні положення дисертації </w:t>
      </w:r>
      <w:r w:rsidR="00407AD6">
        <w:rPr>
          <w:sz w:val="28"/>
          <w:szCs w:val="28"/>
          <w:lang w:val="uk-UA"/>
        </w:rPr>
        <w:t>оприлюднено та обговорено на</w:t>
      </w:r>
      <w:r w:rsidRPr="000E15EB">
        <w:rPr>
          <w:sz w:val="28"/>
          <w:szCs w:val="28"/>
          <w:lang w:val="uk-UA"/>
        </w:rPr>
        <w:t xml:space="preserve"> Х</w:t>
      </w:r>
      <w:r w:rsidRPr="000E15EB">
        <w:rPr>
          <w:sz w:val="28"/>
          <w:szCs w:val="28"/>
          <w:lang w:val="en-US"/>
        </w:rPr>
        <w:t>VI</w:t>
      </w:r>
      <w:r w:rsidRPr="000E15EB">
        <w:rPr>
          <w:sz w:val="28"/>
          <w:szCs w:val="28"/>
          <w:lang w:val="uk-UA"/>
        </w:rPr>
        <w:t xml:space="preserve"> Міжнародній науково-практичній конференції «Спортивна медицина, лікувальна фізкультура та валеологія – 2012» (м. Одеса, 17-19 травня 2012 р.), Міжнародній конференції «Соціально-економічна значимість відновлювальної терапії захворювань внутрішніх органів і кістково-м’язової системи екзогенного і ендогенного походження» (м. Одеса, 18-19 вересня 2013 р.), ХІІІ читаннях ім. В.В. Підвисоцького (м. Одеса, 19-20 червня 2014 р.), Всеукраїнській науково-практичній конференції молодих вчених та студентів з міжнародно</w:t>
      </w:r>
      <w:r w:rsidR="00407AD6">
        <w:rPr>
          <w:sz w:val="28"/>
          <w:szCs w:val="28"/>
          <w:lang w:val="uk-UA"/>
        </w:rPr>
        <w:t>ю участю присвяченій дню науки «</w:t>
      </w:r>
      <w:r w:rsidRPr="000E15EB">
        <w:rPr>
          <w:sz w:val="28"/>
          <w:szCs w:val="28"/>
          <w:lang w:val="uk-UA"/>
        </w:rPr>
        <w:t>Сучасні асп</w:t>
      </w:r>
      <w:r w:rsidR="00407AD6">
        <w:rPr>
          <w:sz w:val="28"/>
          <w:szCs w:val="28"/>
          <w:lang w:val="uk-UA"/>
        </w:rPr>
        <w:t>екти медицини і фармації — 2016»</w:t>
      </w:r>
      <w:r w:rsidRPr="000E15EB">
        <w:rPr>
          <w:sz w:val="28"/>
          <w:szCs w:val="28"/>
          <w:lang w:val="uk-UA"/>
        </w:rPr>
        <w:t xml:space="preserve"> (м. Запоріжжя, 12-13 травня 2016 р.).</w:t>
      </w:r>
    </w:p>
    <w:p w:rsidR="0076319D" w:rsidRPr="00B02A80" w:rsidRDefault="000E15EB" w:rsidP="004231AF">
      <w:pPr>
        <w:pStyle w:val="a3"/>
        <w:shd w:val="clear" w:color="auto" w:fill="FFFFFF"/>
        <w:spacing w:before="0" w:beforeAutospacing="0" w:after="0" w:line="360" w:lineRule="auto"/>
        <w:ind w:firstLine="709"/>
        <w:jc w:val="both"/>
        <w:rPr>
          <w:sz w:val="28"/>
          <w:szCs w:val="28"/>
          <w:lang w:val="uk-UA"/>
        </w:rPr>
      </w:pPr>
      <w:r w:rsidRPr="000E15EB">
        <w:rPr>
          <w:b/>
          <w:bCs/>
          <w:sz w:val="28"/>
          <w:szCs w:val="28"/>
          <w:lang w:val="uk-UA"/>
        </w:rPr>
        <w:t xml:space="preserve">Структура та обсяг дисертації. </w:t>
      </w:r>
      <w:r w:rsidRPr="000E15EB">
        <w:rPr>
          <w:sz w:val="28"/>
          <w:szCs w:val="28"/>
          <w:lang w:val="uk-UA"/>
        </w:rPr>
        <w:t>Дисертація викладена на 208 сторінках і складається із вступу, огляду літератури, опис</w:t>
      </w:r>
      <w:r w:rsidR="00D561B4">
        <w:rPr>
          <w:sz w:val="28"/>
          <w:szCs w:val="28"/>
          <w:lang w:val="uk-UA"/>
        </w:rPr>
        <w:t>у</w:t>
      </w:r>
      <w:r w:rsidRPr="000E15EB">
        <w:rPr>
          <w:sz w:val="28"/>
          <w:szCs w:val="28"/>
          <w:lang w:val="uk-UA"/>
        </w:rPr>
        <w:t xml:space="preserve"> матеріалу і методів дослідження та лікування, 4 розділів</w:t>
      </w:r>
      <w:r w:rsidRPr="000E15EB">
        <w:rPr>
          <w:color w:val="0070C0"/>
          <w:sz w:val="28"/>
          <w:szCs w:val="28"/>
          <w:lang w:val="uk-UA"/>
        </w:rPr>
        <w:t xml:space="preserve"> </w:t>
      </w:r>
      <w:r w:rsidRPr="000E15EB">
        <w:rPr>
          <w:sz w:val="28"/>
          <w:szCs w:val="28"/>
          <w:lang w:val="uk-UA"/>
        </w:rPr>
        <w:t>власних спостережень, аналізу і узагальнення результатів дослідження, висновків, практичних рекомендацій, списку використаної літератури, додатків. Фактичні дані наведені у 54 таблицях та ілюстровані 11 рисунками. Бібліографія містить 219 вітчизняних і іноземних джерел (123 – кирилицею, 96 – латиницею).</w:t>
      </w:r>
    </w:p>
    <w:p w:rsidR="0087743D" w:rsidRDefault="0087743D" w:rsidP="0076319D">
      <w:pPr>
        <w:autoSpaceDE w:val="0"/>
        <w:autoSpaceDN w:val="0"/>
        <w:adjustRightInd w:val="0"/>
        <w:spacing w:after="0" w:line="360" w:lineRule="auto"/>
        <w:ind w:firstLine="709"/>
        <w:jc w:val="center"/>
        <w:rPr>
          <w:rFonts w:ascii="Times New Roman" w:hAnsi="Times New Roman" w:cs="Times New Roman"/>
          <w:b/>
          <w:sz w:val="28"/>
          <w:szCs w:val="28"/>
          <w:lang w:val="uk-UA"/>
        </w:rPr>
      </w:pPr>
    </w:p>
    <w:p w:rsidR="007F68FA" w:rsidRPr="007F68FA" w:rsidRDefault="007F68FA" w:rsidP="0076319D">
      <w:pPr>
        <w:autoSpaceDE w:val="0"/>
        <w:autoSpaceDN w:val="0"/>
        <w:adjustRightInd w:val="0"/>
        <w:spacing w:after="0" w:line="360" w:lineRule="auto"/>
        <w:ind w:firstLine="709"/>
        <w:jc w:val="center"/>
        <w:rPr>
          <w:rFonts w:ascii="Times New Roman" w:hAnsi="Times New Roman" w:cs="Times New Roman"/>
          <w:b/>
          <w:sz w:val="28"/>
          <w:szCs w:val="28"/>
          <w:lang w:val="uk-UA"/>
        </w:rPr>
      </w:pPr>
      <w:r w:rsidRPr="007F68FA">
        <w:rPr>
          <w:rFonts w:ascii="Times New Roman" w:hAnsi="Times New Roman" w:cs="Times New Roman"/>
          <w:b/>
          <w:sz w:val="28"/>
          <w:szCs w:val="28"/>
          <w:lang w:val="uk-UA"/>
        </w:rPr>
        <w:lastRenderedPageBreak/>
        <w:t>РОЗДІЛ 1</w:t>
      </w:r>
    </w:p>
    <w:p w:rsidR="007F68FA" w:rsidRPr="007F68FA" w:rsidRDefault="007F68FA" w:rsidP="008977AA">
      <w:pPr>
        <w:autoSpaceDE w:val="0"/>
        <w:autoSpaceDN w:val="0"/>
        <w:adjustRightInd w:val="0"/>
        <w:spacing w:after="0" w:line="360" w:lineRule="auto"/>
        <w:ind w:firstLine="709"/>
        <w:jc w:val="center"/>
        <w:rPr>
          <w:rFonts w:ascii="Times New Roman" w:hAnsi="Times New Roman" w:cs="Times New Roman"/>
          <w:sz w:val="28"/>
          <w:szCs w:val="28"/>
          <w:lang w:val="uk-UA"/>
        </w:rPr>
      </w:pPr>
      <w:r w:rsidRPr="007F68FA">
        <w:rPr>
          <w:rFonts w:ascii="Times New Roman" w:hAnsi="Times New Roman" w:cs="Times New Roman"/>
          <w:b/>
          <w:sz w:val="28"/>
          <w:szCs w:val="28"/>
          <w:lang w:val="uk-UA"/>
        </w:rPr>
        <w:t>ІШЕМІЧНА ХВОРОБА СЕРЦЯ У СПОЛУЧЕННІ З АРТЕРІАЛЬНОЮ ГІПЕРТЕНЗІЄЮ: АКТУАЛЬНІСТЬ ТЕМИ ТА НАПРЯМИ ДОСЛІДЖЕНЬ</w:t>
      </w:r>
    </w:p>
    <w:p w:rsidR="007F68FA" w:rsidRPr="007F68FA" w:rsidRDefault="007F68FA" w:rsidP="00E34868">
      <w:pPr>
        <w:autoSpaceDE w:val="0"/>
        <w:autoSpaceDN w:val="0"/>
        <w:adjustRightInd w:val="0"/>
        <w:spacing w:after="0"/>
        <w:jc w:val="both"/>
        <w:rPr>
          <w:rFonts w:ascii="Times New Roman" w:hAnsi="Times New Roman" w:cs="Times New Roman"/>
          <w:sz w:val="28"/>
          <w:szCs w:val="28"/>
          <w:lang w:val="uk-UA"/>
        </w:rPr>
      </w:pPr>
    </w:p>
    <w:p w:rsidR="007F68FA" w:rsidRPr="007F68FA" w:rsidRDefault="0076319D" w:rsidP="007F68FA">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1.1</w:t>
      </w:r>
      <w:r w:rsidR="007F68FA" w:rsidRPr="007F68FA">
        <w:rPr>
          <w:rFonts w:ascii="Times New Roman" w:hAnsi="Times New Roman" w:cs="Times New Roman"/>
          <w:sz w:val="28"/>
          <w:szCs w:val="28"/>
          <w:lang w:val="uk-UA"/>
        </w:rPr>
        <w:t xml:space="preserve"> Етіопатогенетичні механізми розвитку хронічної серцевої недостатності у хворих на ішемічну хворобу серця у сполученні з артеріальною </w:t>
      </w:r>
      <w:r w:rsidR="0010091B">
        <w:rPr>
          <w:rFonts w:ascii="Times New Roman" w:hAnsi="Times New Roman" w:cs="Times New Roman"/>
          <w:sz w:val="28"/>
          <w:szCs w:val="28"/>
          <w:lang w:val="uk-UA"/>
        </w:rPr>
        <w:t xml:space="preserve">та легеневою </w:t>
      </w:r>
      <w:r w:rsidR="007F68FA" w:rsidRPr="007F68FA">
        <w:rPr>
          <w:rFonts w:ascii="Times New Roman" w:hAnsi="Times New Roman" w:cs="Times New Roman"/>
          <w:sz w:val="28"/>
          <w:szCs w:val="28"/>
          <w:lang w:val="uk-UA"/>
        </w:rPr>
        <w:t>гіпер</w:t>
      </w:r>
      <w:r w:rsidR="008871D7">
        <w:rPr>
          <w:rFonts w:ascii="Times New Roman" w:hAnsi="Times New Roman" w:cs="Times New Roman"/>
          <w:sz w:val="28"/>
          <w:szCs w:val="28"/>
          <w:lang w:val="uk-UA"/>
        </w:rPr>
        <w:t>т</w:t>
      </w:r>
      <w:r w:rsidR="007F68FA" w:rsidRPr="007F68FA">
        <w:rPr>
          <w:rFonts w:ascii="Times New Roman" w:hAnsi="Times New Roman" w:cs="Times New Roman"/>
          <w:sz w:val="28"/>
          <w:szCs w:val="28"/>
          <w:lang w:val="uk-UA"/>
        </w:rPr>
        <w:t>ензі</w:t>
      </w:r>
      <w:r w:rsidR="0010091B">
        <w:rPr>
          <w:rFonts w:ascii="Times New Roman" w:hAnsi="Times New Roman" w:cs="Times New Roman"/>
          <w:sz w:val="28"/>
          <w:szCs w:val="28"/>
          <w:lang w:val="uk-UA"/>
        </w:rPr>
        <w:t>ями</w:t>
      </w:r>
      <w:r w:rsidR="007F68FA" w:rsidRPr="007F68FA">
        <w:rPr>
          <w:rFonts w:ascii="Times New Roman" w:hAnsi="Times New Roman" w:cs="Times New Roman"/>
          <w:sz w:val="28"/>
          <w:szCs w:val="28"/>
          <w:lang w:val="uk-UA"/>
        </w:rPr>
        <w:t xml:space="preserve"> </w:t>
      </w:r>
    </w:p>
    <w:p w:rsidR="007F68FA" w:rsidRPr="007F68FA" w:rsidRDefault="007F68FA" w:rsidP="00E34868">
      <w:pPr>
        <w:autoSpaceDE w:val="0"/>
        <w:autoSpaceDN w:val="0"/>
        <w:adjustRightInd w:val="0"/>
        <w:spacing w:after="0"/>
        <w:ind w:firstLine="709"/>
        <w:jc w:val="both"/>
        <w:rPr>
          <w:rFonts w:ascii="Times New Roman" w:hAnsi="Times New Roman" w:cs="Times New Roman"/>
          <w:sz w:val="28"/>
          <w:szCs w:val="28"/>
          <w:lang w:val="uk-UA"/>
        </w:rPr>
      </w:pPr>
    </w:p>
    <w:p w:rsidR="007F68FA" w:rsidRPr="007F68FA" w:rsidRDefault="007F68FA" w:rsidP="007F68FA">
      <w:pPr>
        <w:autoSpaceDE w:val="0"/>
        <w:autoSpaceDN w:val="0"/>
        <w:adjustRightInd w:val="0"/>
        <w:spacing w:after="0" w:line="360" w:lineRule="auto"/>
        <w:ind w:firstLine="709"/>
        <w:jc w:val="both"/>
        <w:rPr>
          <w:rFonts w:ascii="Times New Roman" w:hAnsi="Times New Roman" w:cs="Times New Roman"/>
          <w:sz w:val="28"/>
          <w:szCs w:val="28"/>
          <w:lang w:val="uk-UA"/>
        </w:rPr>
      </w:pPr>
      <w:r w:rsidRPr="007F68FA">
        <w:rPr>
          <w:rFonts w:ascii="Times New Roman" w:hAnsi="Times New Roman" w:cs="Times New Roman"/>
          <w:sz w:val="28"/>
          <w:szCs w:val="28"/>
          <w:lang w:val="uk-UA"/>
        </w:rPr>
        <w:t xml:space="preserve">Серцево-судинні захворювання (ССЗ) залишаються найпоширенішими серед населення в усьому світі; дві третини з них </w:t>
      </w:r>
      <w:r w:rsidR="0076319D">
        <w:rPr>
          <w:rFonts w:ascii="Times New Roman" w:hAnsi="Times New Roman" w:cs="Times New Roman"/>
          <w:sz w:val="28"/>
          <w:szCs w:val="28"/>
          <w:lang w:val="uk-UA"/>
        </w:rPr>
        <w:t>становлять</w:t>
      </w:r>
      <w:r w:rsidRPr="007F68FA">
        <w:rPr>
          <w:rFonts w:ascii="Times New Roman" w:hAnsi="Times New Roman" w:cs="Times New Roman"/>
          <w:sz w:val="28"/>
          <w:szCs w:val="28"/>
          <w:lang w:val="uk-UA"/>
        </w:rPr>
        <w:t xml:space="preserve"> ішемічна хвороба серця, артеріальна гіпертензія, захворювання периферичних артерій, уражених атеросклерозом, порушення кровообігу го</w:t>
      </w:r>
      <w:r w:rsidR="0076319D">
        <w:rPr>
          <w:rFonts w:ascii="Times New Roman" w:hAnsi="Times New Roman" w:cs="Times New Roman"/>
          <w:sz w:val="28"/>
          <w:szCs w:val="28"/>
          <w:lang w:val="uk-UA"/>
        </w:rPr>
        <w:t>ловного мозку, нирок та інших</w:t>
      </w:r>
      <w:r w:rsidRPr="007F68FA">
        <w:rPr>
          <w:rFonts w:ascii="Times New Roman" w:hAnsi="Times New Roman" w:cs="Times New Roman"/>
          <w:sz w:val="28"/>
          <w:szCs w:val="28"/>
          <w:lang w:val="uk-UA"/>
        </w:rPr>
        <w:t xml:space="preserve">  внутрішніх органів [</w:t>
      </w:r>
      <w:r w:rsidR="000F7042">
        <w:rPr>
          <w:rFonts w:ascii="Times New Roman" w:hAnsi="Times New Roman" w:cs="Times New Roman"/>
          <w:sz w:val="28"/>
          <w:szCs w:val="28"/>
          <w:lang w:val="uk-UA"/>
        </w:rPr>
        <w:t>104,</w:t>
      </w:r>
      <w:r w:rsidR="00FE5F5A">
        <w:rPr>
          <w:rFonts w:ascii="Times New Roman" w:hAnsi="Times New Roman" w:cs="Times New Roman"/>
          <w:sz w:val="28"/>
          <w:szCs w:val="28"/>
          <w:lang w:val="uk-UA"/>
        </w:rPr>
        <w:t>132,196</w:t>
      </w:r>
      <w:r w:rsidRPr="007F68FA">
        <w:rPr>
          <w:rFonts w:ascii="Times New Roman" w:hAnsi="Times New Roman" w:cs="Times New Roman"/>
          <w:sz w:val="28"/>
          <w:szCs w:val="28"/>
          <w:lang w:val="uk-UA"/>
        </w:rPr>
        <w:t>]. За прогнозами експертів, кількість летальних випадків у с</w:t>
      </w:r>
      <w:r w:rsidR="0076319D">
        <w:rPr>
          <w:rFonts w:ascii="Times New Roman" w:hAnsi="Times New Roman" w:cs="Times New Roman"/>
          <w:sz w:val="28"/>
          <w:szCs w:val="28"/>
          <w:lang w:val="uk-UA"/>
        </w:rPr>
        <w:t xml:space="preserve">віті від ССЗ зросте з 18,1 млн </w:t>
      </w:r>
      <w:r w:rsidRPr="007F68FA">
        <w:rPr>
          <w:rFonts w:ascii="Times New Roman" w:hAnsi="Times New Roman" w:cs="Times New Roman"/>
          <w:sz w:val="28"/>
          <w:szCs w:val="28"/>
          <w:lang w:val="uk-UA"/>
        </w:rPr>
        <w:t>у 2010 р</w:t>
      </w:r>
      <w:r w:rsidR="0076319D">
        <w:rPr>
          <w:rFonts w:ascii="Times New Roman" w:hAnsi="Times New Roman" w:cs="Times New Roman"/>
          <w:sz w:val="28"/>
          <w:szCs w:val="28"/>
          <w:lang w:val="uk-UA"/>
        </w:rPr>
        <w:t>. до 24,2 млн</w:t>
      </w:r>
      <w:r w:rsidRPr="007F68FA">
        <w:rPr>
          <w:rFonts w:ascii="Times New Roman" w:hAnsi="Times New Roman" w:cs="Times New Roman"/>
          <w:sz w:val="28"/>
          <w:szCs w:val="28"/>
          <w:lang w:val="uk-UA"/>
        </w:rPr>
        <w:t xml:space="preserve"> у 2030 р</w:t>
      </w:r>
      <w:r w:rsidR="0076319D">
        <w:rPr>
          <w:rFonts w:ascii="Times New Roman" w:hAnsi="Times New Roman" w:cs="Times New Roman"/>
          <w:sz w:val="28"/>
          <w:szCs w:val="28"/>
          <w:lang w:val="uk-UA"/>
        </w:rPr>
        <w:t>.</w:t>
      </w:r>
      <w:r w:rsidRPr="007F68FA">
        <w:rPr>
          <w:rFonts w:ascii="Times New Roman" w:hAnsi="Times New Roman" w:cs="Times New Roman"/>
          <w:sz w:val="28"/>
          <w:szCs w:val="28"/>
          <w:lang w:val="uk-UA"/>
        </w:rPr>
        <w:t xml:space="preserve"> [</w:t>
      </w:r>
      <w:r w:rsidR="00FE5F5A">
        <w:rPr>
          <w:rFonts w:ascii="Times New Roman" w:hAnsi="Times New Roman" w:cs="Times New Roman"/>
          <w:sz w:val="28"/>
          <w:szCs w:val="28"/>
          <w:lang w:val="uk-UA"/>
        </w:rPr>
        <w:t>36</w:t>
      </w:r>
      <w:r w:rsidRPr="007F68FA">
        <w:rPr>
          <w:rFonts w:ascii="Times New Roman" w:hAnsi="Times New Roman" w:cs="Times New Roman"/>
          <w:sz w:val="28"/>
          <w:szCs w:val="28"/>
          <w:lang w:val="uk-UA"/>
        </w:rPr>
        <w:t xml:space="preserve">]. </w:t>
      </w:r>
    </w:p>
    <w:p w:rsidR="007F68FA" w:rsidRPr="007F68FA" w:rsidRDefault="007F68FA" w:rsidP="007F68FA">
      <w:pPr>
        <w:autoSpaceDE w:val="0"/>
        <w:autoSpaceDN w:val="0"/>
        <w:adjustRightInd w:val="0"/>
        <w:spacing w:after="0" w:line="360" w:lineRule="auto"/>
        <w:ind w:firstLine="709"/>
        <w:jc w:val="both"/>
        <w:rPr>
          <w:rFonts w:ascii="Times New Roman" w:hAnsi="Times New Roman" w:cs="Times New Roman"/>
          <w:sz w:val="28"/>
          <w:szCs w:val="28"/>
        </w:rPr>
      </w:pPr>
      <w:r w:rsidRPr="007F68FA">
        <w:rPr>
          <w:rFonts w:ascii="Times New Roman" w:hAnsi="Times New Roman" w:cs="Times New Roman"/>
          <w:sz w:val="28"/>
          <w:szCs w:val="28"/>
        </w:rPr>
        <w:t xml:space="preserve">В Україні один з найвищих у Європі рівнів смертності від ССЗ, що становить 772,1 випадків на 100 000 чоловічого населення і 440,9 жіночого. Найбільше медико-соціальне навантаження в Україні при хворобах системи кровообігу має </w:t>
      </w:r>
      <w:r w:rsidRPr="007F68FA">
        <w:rPr>
          <w:rFonts w:ascii="Times New Roman" w:hAnsi="Times New Roman" w:cs="Times New Roman"/>
          <w:sz w:val="28"/>
          <w:szCs w:val="28"/>
          <w:lang w:val="uk-UA"/>
        </w:rPr>
        <w:t>ІХС</w:t>
      </w:r>
      <w:r w:rsidRPr="007F68FA">
        <w:rPr>
          <w:rFonts w:ascii="Times New Roman" w:hAnsi="Times New Roman" w:cs="Times New Roman"/>
          <w:sz w:val="28"/>
          <w:szCs w:val="28"/>
        </w:rPr>
        <w:t xml:space="preserve"> — 53,8</w:t>
      </w:r>
      <w:r w:rsidR="0076319D">
        <w:rPr>
          <w:rFonts w:ascii="Times New Roman" w:hAnsi="Times New Roman" w:cs="Times New Roman"/>
          <w:sz w:val="28"/>
          <w:szCs w:val="28"/>
          <w:lang w:val="uk-UA"/>
        </w:rPr>
        <w:t xml:space="preserve"> </w:t>
      </w:r>
      <w:r w:rsidRPr="007F68FA">
        <w:rPr>
          <w:rFonts w:ascii="Times New Roman" w:hAnsi="Times New Roman" w:cs="Times New Roman"/>
          <w:sz w:val="28"/>
          <w:szCs w:val="28"/>
        </w:rPr>
        <w:t>%, інші хвороби серця — 20,6</w:t>
      </w:r>
      <w:r w:rsidR="0076319D">
        <w:rPr>
          <w:rFonts w:ascii="Times New Roman" w:hAnsi="Times New Roman" w:cs="Times New Roman"/>
          <w:sz w:val="28"/>
          <w:szCs w:val="28"/>
          <w:lang w:val="uk-UA"/>
        </w:rPr>
        <w:t xml:space="preserve"> </w:t>
      </w:r>
      <w:r w:rsidRPr="007F68FA">
        <w:rPr>
          <w:rFonts w:ascii="Times New Roman" w:hAnsi="Times New Roman" w:cs="Times New Roman"/>
          <w:sz w:val="28"/>
          <w:szCs w:val="28"/>
        </w:rPr>
        <w:t>%, цереброваскулярна хвороба — 19,7</w:t>
      </w:r>
      <w:r w:rsidR="0076319D">
        <w:rPr>
          <w:rFonts w:ascii="Times New Roman" w:hAnsi="Times New Roman" w:cs="Times New Roman"/>
          <w:sz w:val="28"/>
          <w:szCs w:val="28"/>
          <w:lang w:val="uk-UA"/>
        </w:rPr>
        <w:t xml:space="preserve"> </w:t>
      </w:r>
      <w:r w:rsidRPr="007F68FA">
        <w:rPr>
          <w:rFonts w:ascii="Times New Roman" w:hAnsi="Times New Roman" w:cs="Times New Roman"/>
          <w:sz w:val="28"/>
          <w:szCs w:val="28"/>
        </w:rPr>
        <w:t>%. Отже, загальний рівень смертності визнача</w:t>
      </w:r>
      <w:r w:rsidRPr="007F68FA">
        <w:rPr>
          <w:rFonts w:ascii="Times New Roman" w:hAnsi="Times New Roman" w:cs="Times New Roman"/>
          <w:sz w:val="28"/>
          <w:szCs w:val="28"/>
          <w:lang w:val="uk-UA"/>
        </w:rPr>
        <w:t>ють</w:t>
      </w:r>
      <w:r w:rsidRPr="007F68FA">
        <w:rPr>
          <w:rFonts w:ascii="Times New Roman" w:hAnsi="Times New Roman" w:cs="Times New Roman"/>
          <w:sz w:val="28"/>
          <w:szCs w:val="28"/>
        </w:rPr>
        <w:t xml:space="preserve"> саме хронічні форми ІХС [</w:t>
      </w:r>
      <w:r w:rsidR="00FE5F5A">
        <w:rPr>
          <w:rFonts w:ascii="Times New Roman" w:hAnsi="Times New Roman" w:cs="Times New Roman"/>
          <w:sz w:val="28"/>
          <w:szCs w:val="28"/>
        </w:rPr>
        <w:t>86</w:t>
      </w:r>
      <w:r w:rsidRPr="007F68FA">
        <w:rPr>
          <w:rFonts w:ascii="Times New Roman" w:hAnsi="Times New Roman" w:cs="Times New Roman"/>
          <w:sz w:val="28"/>
          <w:szCs w:val="28"/>
        </w:rPr>
        <w:t xml:space="preserve">]. </w:t>
      </w:r>
    </w:p>
    <w:p w:rsidR="007F68FA" w:rsidRPr="007F68FA" w:rsidRDefault="007F68FA" w:rsidP="007F68FA">
      <w:pPr>
        <w:autoSpaceDE w:val="0"/>
        <w:autoSpaceDN w:val="0"/>
        <w:adjustRightInd w:val="0"/>
        <w:spacing w:after="0" w:line="360" w:lineRule="auto"/>
        <w:ind w:firstLine="709"/>
        <w:jc w:val="both"/>
        <w:rPr>
          <w:rFonts w:ascii="Times New Roman" w:hAnsi="Times New Roman" w:cs="Times New Roman"/>
          <w:sz w:val="28"/>
          <w:szCs w:val="28"/>
          <w:lang w:val="uk-UA"/>
        </w:rPr>
      </w:pPr>
      <w:r w:rsidRPr="007F68FA">
        <w:rPr>
          <w:rFonts w:ascii="Times New Roman" w:hAnsi="Times New Roman" w:cs="Times New Roman"/>
          <w:sz w:val="28"/>
          <w:szCs w:val="28"/>
        </w:rPr>
        <w:t>Підвищення артеріального тиску є одним з основних факторів ризику ІХС</w:t>
      </w:r>
      <w:r w:rsidRPr="007F68FA">
        <w:rPr>
          <w:rFonts w:ascii="Times New Roman" w:hAnsi="Times New Roman" w:cs="Times New Roman"/>
          <w:sz w:val="28"/>
          <w:szCs w:val="28"/>
          <w:lang w:val="uk-UA"/>
        </w:rPr>
        <w:t xml:space="preserve"> та численних ускладнень з боку </w:t>
      </w:r>
      <w:r w:rsidR="008C5D99">
        <w:rPr>
          <w:rFonts w:ascii="Times New Roman" w:hAnsi="Times New Roman" w:cs="Times New Roman"/>
          <w:sz w:val="28"/>
          <w:szCs w:val="28"/>
          <w:lang w:val="uk-UA"/>
        </w:rPr>
        <w:t>серцево-судинної системи</w:t>
      </w:r>
      <w:r w:rsidRPr="007F68FA">
        <w:rPr>
          <w:rFonts w:ascii="Times New Roman" w:hAnsi="Times New Roman" w:cs="Times New Roman"/>
          <w:sz w:val="28"/>
          <w:szCs w:val="28"/>
          <w:lang w:val="uk-UA"/>
        </w:rPr>
        <w:t xml:space="preserve">: </w:t>
      </w:r>
      <w:r w:rsidRPr="007F68FA">
        <w:rPr>
          <w:rFonts w:ascii="Times New Roman" w:hAnsi="Times New Roman" w:cs="Times New Roman"/>
          <w:sz w:val="28"/>
          <w:szCs w:val="28"/>
        </w:rPr>
        <w:t>стенокарді</w:t>
      </w:r>
      <w:r w:rsidRPr="007F68FA">
        <w:rPr>
          <w:rFonts w:ascii="Times New Roman" w:hAnsi="Times New Roman" w:cs="Times New Roman"/>
          <w:sz w:val="28"/>
          <w:szCs w:val="28"/>
          <w:lang w:val="uk-UA"/>
        </w:rPr>
        <w:t>ї</w:t>
      </w:r>
      <w:r w:rsidRPr="007F68FA">
        <w:rPr>
          <w:rFonts w:ascii="Times New Roman" w:hAnsi="Times New Roman" w:cs="Times New Roman"/>
          <w:sz w:val="28"/>
          <w:szCs w:val="28"/>
        </w:rPr>
        <w:t>, гостр</w:t>
      </w:r>
      <w:r w:rsidRPr="007F68FA">
        <w:rPr>
          <w:rFonts w:ascii="Times New Roman" w:hAnsi="Times New Roman" w:cs="Times New Roman"/>
          <w:sz w:val="28"/>
          <w:szCs w:val="28"/>
          <w:lang w:val="uk-UA"/>
        </w:rPr>
        <w:t>ого</w:t>
      </w:r>
      <w:r w:rsidRPr="007F68FA">
        <w:rPr>
          <w:rFonts w:ascii="Times New Roman" w:hAnsi="Times New Roman" w:cs="Times New Roman"/>
          <w:sz w:val="28"/>
          <w:szCs w:val="28"/>
        </w:rPr>
        <w:t xml:space="preserve"> інфаркт</w:t>
      </w:r>
      <w:r w:rsidRPr="007F68FA">
        <w:rPr>
          <w:rFonts w:ascii="Times New Roman" w:hAnsi="Times New Roman" w:cs="Times New Roman"/>
          <w:sz w:val="28"/>
          <w:szCs w:val="28"/>
          <w:lang w:val="uk-UA"/>
        </w:rPr>
        <w:t>у</w:t>
      </w:r>
      <w:r w:rsidRPr="007F68FA">
        <w:rPr>
          <w:rFonts w:ascii="Times New Roman" w:hAnsi="Times New Roman" w:cs="Times New Roman"/>
          <w:sz w:val="28"/>
          <w:szCs w:val="28"/>
        </w:rPr>
        <w:t xml:space="preserve"> міокард</w:t>
      </w:r>
      <w:r w:rsidR="0076319D">
        <w:rPr>
          <w:rFonts w:ascii="Times New Roman" w:hAnsi="Times New Roman" w:cs="Times New Roman"/>
          <w:sz w:val="28"/>
          <w:szCs w:val="28"/>
          <w:lang w:val="uk-UA"/>
        </w:rPr>
        <w:t>а</w:t>
      </w:r>
      <w:r w:rsidRPr="007F68FA">
        <w:rPr>
          <w:rFonts w:ascii="Times New Roman" w:hAnsi="Times New Roman" w:cs="Times New Roman"/>
          <w:sz w:val="28"/>
          <w:szCs w:val="28"/>
        </w:rPr>
        <w:t>, аневризм</w:t>
      </w:r>
      <w:r w:rsidRPr="007F68FA">
        <w:rPr>
          <w:rFonts w:ascii="Times New Roman" w:hAnsi="Times New Roman" w:cs="Times New Roman"/>
          <w:sz w:val="28"/>
          <w:szCs w:val="28"/>
          <w:lang w:val="uk-UA"/>
        </w:rPr>
        <w:t>и</w:t>
      </w:r>
      <w:r w:rsidRPr="007F68FA">
        <w:rPr>
          <w:rFonts w:ascii="Times New Roman" w:hAnsi="Times New Roman" w:cs="Times New Roman"/>
          <w:sz w:val="28"/>
          <w:szCs w:val="28"/>
        </w:rPr>
        <w:t xml:space="preserve"> аорти, порушен</w:t>
      </w:r>
      <w:r w:rsidRPr="007F68FA">
        <w:rPr>
          <w:rFonts w:ascii="Times New Roman" w:hAnsi="Times New Roman" w:cs="Times New Roman"/>
          <w:sz w:val="28"/>
          <w:szCs w:val="28"/>
          <w:lang w:val="uk-UA"/>
        </w:rPr>
        <w:t>ь</w:t>
      </w:r>
      <w:r w:rsidRPr="007F68FA">
        <w:rPr>
          <w:rFonts w:ascii="Times New Roman" w:hAnsi="Times New Roman" w:cs="Times New Roman"/>
          <w:sz w:val="28"/>
          <w:szCs w:val="28"/>
        </w:rPr>
        <w:t xml:space="preserve"> ритму і провідності, гостр</w:t>
      </w:r>
      <w:r w:rsidR="008C5D99">
        <w:rPr>
          <w:rFonts w:ascii="Times New Roman" w:hAnsi="Times New Roman" w:cs="Times New Roman"/>
          <w:sz w:val="28"/>
          <w:szCs w:val="28"/>
          <w:lang w:val="uk-UA"/>
        </w:rPr>
        <w:t>ої та</w:t>
      </w:r>
      <w:r w:rsidRPr="007F68FA">
        <w:rPr>
          <w:rFonts w:ascii="Times New Roman" w:hAnsi="Times New Roman" w:cs="Times New Roman"/>
          <w:sz w:val="28"/>
          <w:szCs w:val="28"/>
        </w:rPr>
        <w:t xml:space="preserve"> </w:t>
      </w:r>
      <w:r w:rsidR="0076319D">
        <w:rPr>
          <w:rFonts w:ascii="Times New Roman" w:hAnsi="Times New Roman" w:cs="Times New Roman"/>
          <w:sz w:val="28"/>
          <w:szCs w:val="28"/>
          <w:lang w:val="uk-UA"/>
        </w:rPr>
        <w:t>ХСН</w:t>
      </w:r>
      <w:r w:rsidRPr="007F68FA">
        <w:rPr>
          <w:rFonts w:ascii="Times New Roman" w:hAnsi="Times New Roman" w:cs="Times New Roman"/>
          <w:sz w:val="28"/>
          <w:szCs w:val="28"/>
          <w:lang w:val="uk-UA"/>
        </w:rPr>
        <w:t xml:space="preserve">, </w:t>
      </w:r>
      <w:r w:rsidRPr="007F68FA">
        <w:rPr>
          <w:rFonts w:ascii="Times New Roman" w:hAnsi="Times New Roman" w:cs="Times New Roman"/>
          <w:sz w:val="28"/>
          <w:szCs w:val="28"/>
        </w:rPr>
        <w:t>раптов</w:t>
      </w:r>
      <w:r w:rsidRPr="007F68FA">
        <w:rPr>
          <w:rFonts w:ascii="Times New Roman" w:hAnsi="Times New Roman" w:cs="Times New Roman"/>
          <w:sz w:val="28"/>
          <w:szCs w:val="28"/>
          <w:lang w:val="uk-UA"/>
        </w:rPr>
        <w:t>ої</w:t>
      </w:r>
      <w:r w:rsidRPr="007F68FA">
        <w:rPr>
          <w:rFonts w:ascii="Times New Roman" w:hAnsi="Times New Roman" w:cs="Times New Roman"/>
          <w:sz w:val="28"/>
          <w:szCs w:val="28"/>
        </w:rPr>
        <w:t xml:space="preserve"> смерт</w:t>
      </w:r>
      <w:r w:rsidRPr="007F68FA">
        <w:rPr>
          <w:rFonts w:ascii="Times New Roman" w:hAnsi="Times New Roman" w:cs="Times New Roman"/>
          <w:sz w:val="28"/>
          <w:szCs w:val="28"/>
          <w:lang w:val="uk-UA"/>
        </w:rPr>
        <w:t>і та ін</w:t>
      </w:r>
      <w:r w:rsidR="0076319D">
        <w:rPr>
          <w:rFonts w:ascii="Times New Roman" w:hAnsi="Times New Roman" w:cs="Times New Roman"/>
          <w:sz w:val="28"/>
          <w:szCs w:val="28"/>
          <w:lang w:val="uk-UA"/>
        </w:rPr>
        <w:t>ших</w:t>
      </w:r>
      <w:r w:rsidRPr="007F68FA">
        <w:rPr>
          <w:rFonts w:ascii="Times New Roman" w:hAnsi="Times New Roman" w:cs="Times New Roman"/>
          <w:sz w:val="28"/>
          <w:szCs w:val="28"/>
        </w:rPr>
        <w:t xml:space="preserve"> [</w:t>
      </w:r>
      <w:r w:rsidR="00FE5F5A">
        <w:rPr>
          <w:rFonts w:ascii="Times New Roman" w:hAnsi="Times New Roman" w:cs="Times New Roman"/>
          <w:sz w:val="28"/>
          <w:szCs w:val="28"/>
          <w:lang w:val="uk-UA"/>
        </w:rPr>
        <w:t>27</w:t>
      </w:r>
      <w:r w:rsidR="00344B5B">
        <w:rPr>
          <w:rFonts w:ascii="Times New Roman" w:hAnsi="Times New Roman" w:cs="Times New Roman"/>
          <w:sz w:val="28"/>
          <w:szCs w:val="28"/>
          <w:lang w:val="uk-UA"/>
        </w:rPr>
        <w:t>,</w:t>
      </w:r>
      <w:r w:rsidR="00FE5F5A">
        <w:rPr>
          <w:rFonts w:ascii="Times New Roman" w:hAnsi="Times New Roman" w:cs="Times New Roman"/>
          <w:sz w:val="28"/>
          <w:szCs w:val="28"/>
          <w:lang w:val="uk-UA"/>
        </w:rPr>
        <w:t>64</w:t>
      </w:r>
      <w:r w:rsidR="00344B5B">
        <w:rPr>
          <w:rFonts w:ascii="Times New Roman" w:hAnsi="Times New Roman" w:cs="Times New Roman"/>
          <w:sz w:val="28"/>
          <w:szCs w:val="28"/>
          <w:lang w:val="uk-UA"/>
        </w:rPr>
        <w:t>,</w:t>
      </w:r>
      <w:r w:rsidR="00FE5F5A">
        <w:rPr>
          <w:rFonts w:ascii="Times New Roman" w:hAnsi="Times New Roman" w:cs="Times New Roman"/>
          <w:sz w:val="28"/>
          <w:szCs w:val="28"/>
          <w:lang w:val="uk-UA"/>
        </w:rPr>
        <w:t>86</w:t>
      </w:r>
      <w:r w:rsidR="00344B5B">
        <w:rPr>
          <w:rFonts w:ascii="Times New Roman" w:hAnsi="Times New Roman" w:cs="Times New Roman"/>
          <w:sz w:val="28"/>
          <w:szCs w:val="28"/>
          <w:lang w:val="uk-UA"/>
        </w:rPr>
        <w:t>,</w:t>
      </w:r>
      <w:r w:rsidR="00FE5F5A">
        <w:rPr>
          <w:rFonts w:ascii="Times New Roman" w:hAnsi="Times New Roman" w:cs="Times New Roman"/>
          <w:sz w:val="28"/>
          <w:szCs w:val="28"/>
          <w:lang w:val="uk-UA"/>
        </w:rPr>
        <w:t>120</w:t>
      </w:r>
      <w:r w:rsidR="00344B5B">
        <w:rPr>
          <w:rFonts w:ascii="Times New Roman" w:hAnsi="Times New Roman" w:cs="Times New Roman"/>
          <w:sz w:val="28"/>
          <w:szCs w:val="28"/>
          <w:lang w:val="uk-UA"/>
        </w:rPr>
        <w:t>,</w:t>
      </w:r>
      <w:r w:rsidR="00FE5F5A">
        <w:rPr>
          <w:rFonts w:ascii="Times New Roman" w:hAnsi="Times New Roman" w:cs="Times New Roman"/>
          <w:sz w:val="28"/>
          <w:szCs w:val="28"/>
          <w:lang w:val="uk-UA"/>
        </w:rPr>
        <w:t>126</w:t>
      </w:r>
      <w:r w:rsidRPr="007F68FA">
        <w:rPr>
          <w:rFonts w:ascii="Times New Roman" w:hAnsi="Times New Roman" w:cs="Times New Roman"/>
          <w:sz w:val="28"/>
          <w:szCs w:val="28"/>
        </w:rPr>
        <w:t>].  Поширеність АГ серед дорослого населення України становить 35,8</w:t>
      </w:r>
      <w:r w:rsidR="0076319D">
        <w:rPr>
          <w:rFonts w:ascii="Times New Roman" w:hAnsi="Times New Roman" w:cs="Times New Roman"/>
          <w:sz w:val="28"/>
          <w:szCs w:val="28"/>
          <w:lang w:val="uk-UA"/>
        </w:rPr>
        <w:t xml:space="preserve"> </w:t>
      </w:r>
      <w:r w:rsidR="0076319D">
        <w:rPr>
          <w:rFonts w:ascii="Times New Roman" w:hAnsi="Times New Roman" w:cs="Times New Roman"/>
          <w:sz w:val="28"/>
          <w:szCs w:val="28"/>
        </w:rPr>
        <w:t xml:space="preserve">%, ІХС </w:t>
      </w:r>
      <w:r w:rsidR="0076319D">
        <w:rPr>
          <w:rFonts w:ascii="Times New Roman" w:hAnsi="Times New Roman" w:cs="Times New Roman"/>
          <w:sz w:val="28"/>
          <w:szCs w:val="28"/>
          <w:lang w:val="uk-UA"/>
        </w:rPr>
        <w:t xml:space="preserve">– </w:t>
      </w:r>
      <w:r w:rsidRPr="007F68FA">
        <w:rPr>
          <w:rFonts w:ascii="Times New Roman" w:hAnsi="Times New Roman" w:cs="Times New Roman"/>
          <w:sz w:val="28"/>
          <w:szCs w:val="28"/>
        </w:rPr>
        <w:t>15,9</w:t>
      </w:r>
      <w:r w:rsidR="0076319D">
        <w:rPr>
          <w:rFonts w:ascii="Times New Roman" w:hAnsi="Times New Roman" w:cs="Times New Roman"/>
          <w:sz w:val="28"/>
          <w:szCs w:val="28"/>
          <w:lang w:val="uk-UA"/>
        </w:rPr>
        <w:t xml:space="preserve"> </w:t>
      </w:r>
      <w:r w:rsidR="0076319D">
        <w:rPr>
          <w:rFonts w:ascii="Times New Roman" w:hAnsi="Times New Roman" w:cs="Times New Roman"/>
          <w:sz w:val="28"/>
          <w:szCs w:val="28"/>
        </w:rPr>
        <w:t>%, а АГ в поєднанні з ІХС</w:t>
      </w:r>
      <w:r w:rsidR="0076319D">
        <w:rPr>
          <w:rFonts w:ascii="Times New Roman" w:hAnsi="Times New Roman" w:cs="Times New Roman"/>
          <w:sz w:val="28"/>
          <w:szCs w:val="28"/>
          <w:lang w:val="uk-UA"/>
        </w:rPr>
        <w:t xml:space="preserve"> –</w:t>
      </w:r>
      <w:r w:rsidRPr="007F68FA">
        <w:rPr>
          <w:rFonts w:ascii="Times New Roman" w:hAnsi="Times New Roman" w:cs="Times New Roman"/>
          <w:sz w:val="28"/>
          <w:szCs w:val="28"/>
        </w:rPr>
        <w:t xml:space="preserve"> 28,4</w:t>
      </w:r>
      <w:r w:rsidR="0076319D">
        <w:rPr>
          <w:rFonts w:ascii="Times New Roman" w:hAnsi="Times New Roman" w:cs="Times New Roman"/>
          <w:sz w:val="28"/>
          <w:szCs w:val="28"/>
          <w:lang w:val="uk-UA"/>
        </w:rPr>
        <w:t xml:space="preserve"> </w:t>
      </w:r>
      <w:r w:rsidRPr="007F68FA">
        <w:rPr>
          <w:rFonts w:ascii="Times New Roman" w:hAnsi="Times New Roman" w:cs="Times New Roman"/>
          <w:sz w:val="28"/>
          <w:szCs w:val="28"/>
        </w:rPr>
        <w:t>%</w:t>
      </w:r>
      <w:r w:rsidRPr="007F68FA">
        <w:rPr>
          <w:rFonts w:ascii="Times New Roman" w:hAnsi="Times New Roman" w:cs="Times New Roman"/>
          <w:sz w:val="28"/>
          <w:szCs w:val="28"/>
          <w:lang w:val="uk-UA"/>
        </w:rPr>
        <w:t xml:space="preserve">. Поєднання ІХС і АГ призводить до взаємного обтяження перебігу хвороби та раннього розвитку ХСН, яка </w:t>
      </w:r>
      <w:r w:rsidR="0076319D">
        <w:rPr>
          <w:rFonts w:ascii="Times New Roman" w:hAnsi="Times New Roman" w:cs="Times New Roman"/>
          <w:sz w:val="28"/>
          <w:szCs w:val="28"/>
          <w:lang w:val="uk-UA"/>
        </w:rPr>
        <w:t>з</w:t>
      </w:r>
      <w:r w:rsidRPr="007F68FA">
        <w:rPr>
          <w:rFonts w:ascii="Times New Roman" w:hAnsi="Times New Roman" w:cs="Times New Roman"/>
          <w:sz w:val="28"/>
          <w:szCs w:val="28"/>
          <w:lang w:val="uk-UA"/>
        </w:rPr>
        <w:t>умовлює погіршення якості та скорочення тривалості життя [</w:t>
      </w:r>
      <w:r w:rsidR="00FE5F5A">
        <w:rPr>
          <w:rFonts w:ascii="Times New Roman" w:hAnsi="Times New Roman" w:cs="Times New Roman"/>
          <w:sz w:val="28"/>
          <w:szCs w:val="28"/>
          <w:lang w:val="uk-UA"/>
        </w:rPr>
        <w:t>3,86</w:t>
      </w:r>
      <w:r w:rsidR="00344B5B">
        <w:rPr>
          <w:rFonts w:ascii="Times New Roman" w:hAnsi="Times New Roman" w:cs="Times New Roman"/>
          <w:sz w:val="28"/>
          <w:szCs w:val="28"/>
          <w:lang w:val="uk-UA"/>
        </w:rPr>
        <w:t>,</w:t>
      </w:r>
      <w:r w:rsidR="00FE5F5A">
        <w:rPr>
          <w:rFonts w:ascii="Times New Roman" w:hAnsi="Times New Roman" w:cs="Times New Roman"/>
          <w:sz w:val="28"/>
          <w:szCs w:val="28"/>
          <w:lang w:val="uk-UA"/>
        </w:rPr>
        <w:t>96</w:t>
      </w:r>
      <w:r w:rsidR="008C5D99">
        <w:rPr>
          <w:rFonts w:ascii="Times New Roman" w:hAnsi="Times New Roman" w:cs="Times New Roman"/>
          <w:sz w:val="28"/>
          <w:szCs w:val="28"/>
          <w:lang w:val="uk-UA"/>
        </w:rPr>
        <w:t>,</w:t>
      </w:r>
      <w:r w:rsidR="00FE5F5A">
        <w:rPr>
          <w:rFonts w:ascii="Times New Roman" w:hAnsi="Times New Roman" w:cs="Times New Roman"/>
          <w:sz w:val="28"/>
          <w:szCs w:val="28"/>
          <w:lang w:val="uk-UA"/>
        </w:rPr>
        <w:t>110</w:t>
      </w:r>
      <w:r w:rsidRPr="007F68FA">
        <w:rPr>
          <w:rFonts w:ascii="Times New Roman" w:hAnsi="Times New Roman" w:cs="Times New Roman"/>
          <w:sz w:val="28"/>
          <w:szCs w:val="28"/>
          <w:lang w:val="uk-UA"/>
        </w:rPr>
        <w:t>].</w:t>
      </w:r>
    </w:p>
    <w:p w:rsidR="007F68FA" w:rsidRPr="007F68FA" w:rsidRDefault="007F68FA" w:rsidP="007F68FA">
      <w:pPr>
        <w:autoSpaceDE w:val="0"/>
        <w:autoSpaceDN w:val="0"/>
        <w:adjustRightInd w:val="0"/>
        <w:spacing w:after="0" w:line="360" w:lineRule="auto"/>
        <w:ind w:firstLine="709"/>
        <w:jc w:val="both"/>
        <w:rPr>
          <w:rFonts w:ascii="Times New Roman" w:hAnsi="Times New Roman" w:cs="Times New Roman"/>
          <w:sz w:val="28"/>
          <w:szCs w:val="28"/>
          <w:lang w:val="uk-UA"/>
        </w:rPr>
      </w:pPr>
      <w:r w:rsidRPr="00333D3A">
        <w:rPr>
          <w:rFonts w:ascii="Times New Roman" w:hAnsi="Times New Roman" w:cs="Times New Roman"/>
          <w:sz w:val="28"/>
          <w:szCs w:val="28"/>
          <w:lang w:val="uk-UA"/>
        </w:rPr>
        <w:lastRenderedPageBreak/>
        <w:t xml:space="preserve">За даними европейського дослідження </w:t>
      </w:r>
      <w:r w:rsidRPr="007F68FA">
        <w:rPr>
          <w:rFonts w:ascii="Times New Roman" w:hAnsi="Times New Roman" w:cs="Times New Roman"/>
          <w:sz w:val="28"/>
          <w:szCs w:val="28"/>
        </w:rPr>
        <w:t>IMPROVEMENT</w:t>
      </w:r>
      <w:r w:rsidRPr="00333D3A">
        <w:rPr>
          <w:rFonts w:ascii="Times New Roman" w:hAnsi="Times New Roman" w:cs="Times New Roman"/>
          <w:sz w:val="28"/>
          <w:szCs w:val="28"/>
          <w:lang w:val="uk-UA"/>
        </w:rPr>
        <w:t>-</w:t>
      </w:r>
      <w:r w:rsidRPr="007F68FA">
        <w:rPr>
          <w:rFonts w:ascii="Times New Roman" w:hAnsi="Times New Roman" w:cs="Times New Roman"/>
          <w:sz w:val="28"/>
          <w:szCs w:val="28"/>
        </w:rPr>
        <w:t>HF</w:t>
      </w:r>
      <w:r w:rsidRPr="00333D3A">
        <w:rPr>
          <w:rFonts w:ascii="Times New Roman" w:hAnsi="Times New Roman" w:cs="Times New Roman"/>
          <w:sz w:val="28"/>
          <w:szCs w:val="28"/>
          <w:lang w:val="uk-UA"/>
        </w:rPr>
        <w:t xml:space="preserve"> за участ</w:t>
      </w:r>
      <w:r w:rsidR="00333D3A">
        <w:rPr>
          <w:rFonts w:ascii="Times New Roman" w:hAnsi="Times New Roman" w:cs="Times New Roman"/>
          <w:sz w:val="28"/>
          <w:szCs w:val="28"/>
          <w:lang w:val="uk-UA"/>
        </w:rPr>
        <w:t>і</w:t>
      </w:r>
      <w:r w:rsidRPr="00333D3A">
        <w:rPr>
          <w:rFonts w:ascii="Times New Roman" w:hAnsi="Times New Roman" w:cs="Times New Roman"/>
          <w:sz w:val="28"/>
          <w:szCs w:val="28"/>
          <w:lang w:val="uk-UA"/>
        </w:rPr>
        <w:t xml:space="preserve"> 15 країн</w:t>
      </w:r>
      <w:r w:rsidRPr="007F68FA">
        <w:rPr>
          <w:rFonts w:ascii="Times New Roman" w:hAnsi="Times New Roman" w:cs="Times New Roman"/>
          <w:sz w:val="28"/>
          <w:szCs w:val="28"/>
          <w:lang w:val="uk-UA"/>
        </w:rPr>
        <w:t xml:space="preserve"> [</w:t>
      </w:r>
      <w:r w:rsidR="00756207">
        <w:rPr>
          <w:rFonts w:ascii="Times New Roman" w:hAnsi="Times New Roman" w:cs="Times New Roman"/>
          <w:sz w:val="28"/>
          <w:szCs w:val="28"/>
          <w:lang w:val="uk-UA"/>
        </w:rPr>
        <w:t>2,</w:t>
      </w:r>
      <w:r w:rsidR="00FE5F5A" w:rsidRPr="00FE5F5A">
        <w:rPr>
          <w:rFonts w:ascii="Times New Roman" w:hAnsi="Times New Roman" w:cs="Times New Roman"/>
          <w:sz w:val="28"/>
          <w:szCs w:val="28"/>
          <w:lang w:val="uk-UA"/>
        </w:rPr>
        <w:t xml:space="preserve"> </w:t>
      </w:r>
      <w:r w:rsidR="00FE5F5A">
        <w:rPr>
          <w:rFonts w:ascii="Times New Roman" w:hAnsi="Times New Roman" w:cs="Times New Roman"/>
          <w:sz w:val="28"/>
          <w:szCs w:val="28"/>
          <w:lang w:val="uk-UA"/>
        </w:rPr>
        <w:t>93,124</w:t>
      </w:r>
      <w:r w:rsidRPr="007F68FA">
        <w:rPr>
          <w:rFonts w:ascii="Times New Roman" w:hAnsi="Times New Roman" w:cs="Times New Roman"/>
          <w:sz w:val="28"/>
          <w:szCs w:val="28"/>
          <w:lang w:val="uk-UA"/>
        </w:rPr>
        <w:t>]</w:t>
      </w:r>
      <w:r w:rsidRPr="00333D3A">
        <w:rPr>
          <w:rFonts w:ascii="Times New Roman" w:hAnsi="Times New Roman" w:cs="Times New Roman"/>
          <w:sz w:val="28"/>
          <w:szCs w:val="28"/>
          <w:lang w:val="uk-UA"/>
        </w:rPr>
        <w:t>, середній вік хворих з клінічно маніфестованою ХСН становить 70 років [</w:t>
      </w:r>
      <w:r w:rsidR="00FE5F5A" w:rsidRPr="00333D3A">
        <w:rPr>
          <w:rFonts w:ascii="Times New Roman" w:hAnsi="Times New Roman" w:cs="Times New Roman"/>
          <w:sz w:val="28"/>
          <w:szCs w:val="28"/>
          <w:lang w:val="uk-UA"/>
        </w:rPr>
        <w:t>24</w:t>
      </w:r>
      <w:r w:rsidR="00756207" w:rsidRPr="00333D3A">
        <w:rPr>
          <w:rFonts w:ascii="Times New Roman" w:hAnsi="Times New Roman" w:cs="Times New Roman"/>
          <w:sz w:val="28"/>
          <w:szCs w:val="28"/>
          <w:lang w:val="uk-UA"/>
        </w:rPr>
        <w:t>,</w:t>
      </w:r>
      <w:r w:rsidR="003F4264" w:rsidRPr="00333D3A">
        <w:rPr>
          <w:rFonts w:ascii="Times New Roman" w:hAnsi="Times New Roman" w:cs="Times New Roman"/>
          <w:sz w:val="28"/>
          <w:szCs w:val="28"/>
          <w:lang w:val="uk-UA"/>
        </w:rPr>
        <w:t>127,</w:t>
      </w:r>
      <w:r w:rsidR="00FE5F5A" w:rsidRPr="00333D3A">
        <w:rPr>
          <w:rFonts w:ascii="Times New Roman" w:hAnsi="Times New Roman" w:cs="Times New Roman"/>
          <w:sz w:val="28"/>
          <w:szCs w:val="28"/>
          <w:lang w:val="uk-UA"/>
        </w:rPr>
        <w:t>135</w:t>
      </w:r>
      <w:r w:rsidR="00756207" w:rsidRPr="00333D3A">
        <w:rPr>
          <w:rFonts w:ascii="Times New Roman" w:hAnsi="Times New Roman" w:cs="Times New Roman"/>
          <w:sz w:val="28"/>
          <w:szCs w:val="28"/>
          <w:lang w:val="uk-UA"/>
        </w:rPr>
        <w:t>,</w:t>
      </w:r>
      <w:r w:rsidR="003F4264" w:rsidRPr="00333D3A">
        <w:rPr>
          <w:rFonts w:ascii="Times New Roman" w:hAnsi="Times New Roman" w:cs="Times New Roman"/>
          <w:sz w:val="28"/>
          <w:szCs w:val="28"/>
          <w:lang w:val="uk-UA"/>
        </w:rPr>
        <w:t>138</w:t>
      </w:r>
      <w:r w:rsidRPr="00333D3A">
        <w:rPr>
          <w:rFonts w:ascii="Times New Roman" w:hAnsi="Times New Roman" w:cs="Times New Roman"/>
          <w:sz w:val="28"/>
          <w:szCs w:val="28"/>
          <w:lang w:val="uk-UA"/>
        </w:rPr>
        <w:t>].</w:t>
      </w:r>
      <w:r w:rsidRPr="007F68FA">
        <w:rPr>
          <w:rFonts w:ascii="Times New Roman" w:hAnsi="Times New Roman" w:cs="Times New Roman"/>
          <w:sz w:val="28"/>
          <w:szCs w:val="28"/>
          <w:lang w:val="uk-UA"/>
        </w:rPr>
        <w:t xml:space="preserve"> </w:t>
      </w:r>
    </w:p>
    <w:p w:rsidR="007F68FA" w:rsidRPr="007F68FA" w:rsidRDefault="00333D3A" w:rsidP="007F68FA">
      <w:pPr>
        <w:autoSpaceDE w:val="0"/>
        <w:autoSpaceDN w:val="0"/>
        <w:adjustRightInd w:val="0"/>
        <w:spacing w:after="0" w:line="360" w:lineRule="auto"/>
        <w:ind w:firstLine="709"/>
        <w:jc w:val="both"/>
        <w:rPr>
          <w:rFonts w:ascii="Times New Roman" w:hAnsi="Times New Roman" w:cs="Times New Roman"/>
          <w:sz w:val="28"/>
          <w:szCs w:val="28"/>
          <w:highlight w:val="white"/>
          <w:lang w:val="uk-UA"/>
        </w:rPr>
      </w:pPr>
      <w:r>
        <w:rPr>
          <w:rFonts w:ascii="Times New Roman" w:hAnsi="Times New Roman" w:cs="Times New Roman"/>
          <w:sz w:val="28"/>
          <w:szCs w:val="28"/>
          <w:lang w:val="uk-UA"/>
        </w:rPr>
        <w:t>Не</w:t>
      </w:r>
      <w:r w:rsidR="007F68FA" w:rsidRPr="007F68FA">
        <w:rPr>
          <w:rFonts w:ascii="Times New Roman" w:hAnsi="Times New Roman" w:cs="Times New Roman"/>
          <w:sz w:val="28"/>
          <w:szCs w:val="28"/>
          <w:lang w:val="uk-UA"/>
        </w:rPr>
        <w:t xml:space="preserve">зважаючи на значні досягнення у вивченні патогенезу, діагностиці та лікуванні ХСН, її поширеність продовжує зростати, прогноз клінічно маніфестованої ХСН залишається несприятливим, </w:t>
      </w:r>
      <w:r>
        <w:rPr>
          <w:rFonts w:ascii="Times New Roman" w:hAnsi="Times New Roman" w:cs="Times New Roman"/>
          <w:sz w:val="28"/>
          <w:szCs w:val="28"/>
          <w:lang w:val="uk-UA"/>
        </w:rPr>
        <w:t>тому що</w:t>
      </w:r>
      <w:r w:rsidR="007F68FA" w:rsidRPr="007F68FA">
        <w:rPr>
          <w:rFonts w:ascii="Times New Roman" w:hAnsi="Times New Roman" w:cs="Times New Roman"/>
          <w:sz w:val="28"/>
          <w:szCs w:val="28"/>
          <w:lang w:val="uk-UA"/>
        </w:rPr>
        <w:t xml:space="preserve"> приблизно половина таких пацієнтів помирає протягом 4 років, а серед хворих з тяжкою ХСН смертність протягом найближчого року сягає 50</w:t>
      </w:r>
      <w:r>
        <w:rPr>
          <w:rFonts w:ascii="Times New Roman" w:hAnsi="Times New Roman" w:cs="Times New Roman"/>
          <w:sz w:val="28"/>
          <w:szCs w:val="28"/>
          <w:lang w:val="uk-UA"/>
        </w:rPr>
        <w:t xml:space="preserve"> </w:t>
      </w:r>
      <w:r w:rsidR="007F68FA" w:rsidRPr="007F68FA">
        <w:rPr>
          <w:rFonts w:ascii="Times New Roman" w:hAnsi="Times New Roman" w:cs="Times New Roman"/>
          <w:sz w:val="28"/>
          <w:szCs w:val="28"/>
          <w:lang w:val="uk-UA"/>
        </w:rPr>
        <w:t>% [</w:t>
      </w:r>
      <w:r w:rsidR="003F4264">
        <w:rPr>
          <w:rFonts w:ascii="Times New Roman" w:hAnsi="Times New Roman" w:cs="Times New Roman"/>
          <w:sz w:val="28"/>
          <w:szCs w:val="28"/>
          <w:lang w:val="uk-UA"/>
        </w:rPr>
        <w:t>13</w:t>
      </w:r>
      <w:r w:rsidR="00756207">
        <w:rPr>
          <w:rFonts w:ascii="Times New Roman" w:hAnsi="Times New Roman" w:cs="Times New Roman"/>
          <w:sz w:val="28"/>
          <w:szCs w:val="28"/>
          <w:lang w:val="uk-UA"/>
        </w:rPr>
        <w:t>,</w:t>
      </w:r>
      <w:r w:rsidR="003F4264">
        <w:rPr>
          <w:rFonts w:ascii="Times New Roman" w:hAnsi="Times New Roman" w:cs="Times New Roman"/>
          <w:sz w:val="28"/>
          <w:szCs w:val="28"/>
          <w:lang w:val="uk-UA"/>
        </w:rPr>
        <w:t>54</w:t>
      </w:r>
      <w:r w:rsidR="00756207">
        <w:rPr>
          <w:rFonts w:ascii="Times New Roman" w:hAnsi="Times New Roman" w:cs="Times New Roman"/>
          <w:sz w:val="28"/>
          <w:szCs w:val="28"/>
          <w:lang w:val="uk-UA"/>
        </w:rPr>
        <w:t>,</w:t>
      </w:r>
      <w:r w:rsidR="003F4264">
        <w:rPr>
          <w:rFonts w:ascii="Times New Roman" w:hAnsi="Times New Roman" w:cs="Times New Roman"/>
          <w:sz w:val="28"/>
          <w:szCs w:val="28"/>
          <w:lang w:val="uk-UA"/>
        </w:rPr>
        <w:t>110,126</w:t>
      </w:r>
      <w:r w:rsidR="007F68FA" w:rsidRPr="007F68FA">
        <w:rPr>
          <w:rFonts w:ascii="Times New Roman" w:hAnsi="Times New Roman" w:cs="Times New Roman"/>
          <w:sz w:val="28"/>
          <w:szCs w:val="28"/>
          <w:lang w:val="uk-UA"/>
        </w:rPr>
        <w:t>].</w:t>
      </w:r>
      <w:r w:rsidR="007F68FA" w:rsidRPr="007F68FA">
        <w:rPr>
          <w:rFonts w:ascii="Times New Roman" w:hAnsi="Times New Roman" w:cs="Times New Roman"/>
          <w:sz w:val="28"/>
          <w:szCs w:val="28"/>
          <w:highlight w:val="white"/>
          <w:lang w:val="uk-UA"/>
        </w:rPr>
        <w:t xml:space="preserve"> </w:t>
      </w:r>
    </w:p>
    <w:p w:rsidR="007F68FA" w:rsidRPr="007F68FA" w:rsidRDefault="007F68FA" w:rsidP="007F68FA">
      <w:pPr>
        <w:autoSpaceDE w:val="0"/>
        <w:autoSpaceDN w:val="0"/>
        <w:adjustRightInd w:val="0"/>
        <w:spacing w:after="0" w:line="360" w:lineRule="auto"/>
        <w:ind w:firstLine="709"/>
        <w:jc w:val="both"/>
        <w:rPr>
          <w:rFonts w:ascii="Times New Roman" w:hAnsi="Times New Roman" w:cs="Times New Roman"/>
          <w:sz w:val="28"/>
          <w:szCs w:val="28"/>
          <w:highlight w:val="white"/>
          <w:lang w:val="uk-UA"/>
        </w:rPr>
      </w:pPr>
      <w:r w:rsidRPr="008030CF">
        <w:rPr>
          <w:rFonts w:ascii="Times New Roman" w:hAnsi="Times New Roman" w:cs="Times New Roman"/>
          <w:sz w:val="28"/>
          <w:szCs w:val="28"/>
          <w:highlight w:val="white"/>
          <w:lang w:val="uk-UA"/>
        </w:rPr>
        <w:t>За даними численних</w:t>
      </w:r>
      <w:r w:rsidRPr="007F68FA">
        <w:rPr>
          <w:rFonts w:ascii="Times New Roman" w:hAnsi="Times New Roman" w:cs="Times New Roman"/>
          <w:sz w:val="28"/>
          <w:szCs w:val="28"/>
          <w:highlight w:val="white"/>
          <w:lang w:val="uk-UA"/>
        </w:rPr>
        <w:t xml:space="preserve"> досліджень [</w:t>
      </w:r>
      <w:r w:rsidR="008030CF">
        <w:rPr>
          <w:rFonts w:ascii="Times New Roman" w:hAnsi="Times New Roman" w:cs="Times New Roman"/>
          <w:sz w:val="28"/>
          <w:szCs w:val="28"/>
          <w:highlight w:val="white"/>
          <w:lang w:val="uk-UA"/>
        </w:rPr>
        <w:t>34</w:t>
      </w:r>
      <w:r w:rsidR="00756207">
        <w:rPr>
          <w:rFonts w:ascii="Times New Roman" w:hAnsi="Times New Roman" w:cs="Times New Roman"/>
          <w:sz w:val="28"/>
          <w:szCs w:val="28"/>
          <w:highlight w:val="white"/>
          <w:lang w:val="uk-UA"/>
        </w:rPr>
        <w:t>,</w:t>
      </w:r>
      <w:r w:rsidR="008030CF">
        <w:rPr>
          <w:rFonts w:ascii="Times New Roman" w:hAnsi="Times New Roman" w:cs="Times New Roman"/>
          <w:sz w:val="28"/>
          <w:szCs w:val="28"/>
          <w:highlight w:val="white"/>
          <w:lang w:val="uk-UA"/>
        </w:rPr>
        <w:t>52</w:t>
      </w:r>
      <w:r w:rsidR="00756207">
        <w:rPr>
          <w:rFonts w:ascii="Times New Roman" w:hAnsi="Times New Roman" w:cs="Times New Roman"/>
          <w:sz w:val="28"/>
          <w:szCs w:val="28"/>
          <w:highlight w:val="white"/>
          <w:lang w:val="uk-UA"/>
        </w:rPr>
        <w:t>,</w:t>
      </w:r>
      <w:r w:rsidR="008030CF">
        <w:rPr>
          <w:rFonts w:ascii="Times New Roman" w:hAnsi="Times New Roman" w:cs="Times New Roman"/>
          <w:sz w:val="28"/>
          <w:szCs w:val="28"/>
          <w:highlight w:val="white"/>
          <w:lang w:val="uk-UA"/>
        </w:rPr>
        <w:t>9</w:t>
      </w:r>
      <w:r w:rsidR="00756207">
        <w:rPr>
          <w:rFonts w:ascii="Times New Roman" w:hAnsi="Times New Roman" w:cs="Times New Roman"/>
          <w:sz w:val="28"/>
          <w:szCs w:val="28"/>
          <w:highlight w:val="white"/>
          <w:lang w:val="uk-UA"/>
        </w:rPr>
        <w:t>3</w:t>
      </w:r>
      <w:r w:rsidRPr="007F68FA">
        <w:rPr>
          <w:rFonts w:ascii="Times New Roman" w:hAnsi="Times New Roman" w:cs="Times New Roman"/>
          <w:sz w:val="28"/>
          <w:szCs w:val="28"/>
          <w:highlight w:val="white"/>
          <w:lang w:val="uk-UA"/>
        </w:rPr>
        <w:t xml:space="preserve">], при ХСН, </w:t>
      </w:r>
      <w:r w:rsidR="00333D3A">
        <w:rPr>
          <w:rFonts w:ascii="Times New Roman" w:hAnsi="Times New Roman" w:cs="Times New Roman"/>
          <w:sz w:val="28"/>
          <w:szCs w:val="28"/>
          <w:highlight w:val="white"/>
          <w:lang w:val="uk-UA"/>
        </w:rPr>
        <w:t>з</w:t>
      </w:r>
      <w:r w:rsidRPr="007F68FA">
        <w:rPr>
          <w:rFonts w:ascii="Times New Roman" w:hAnsi="Times New Roman" w:cs="Times New Roman"/>
          <w:sz w:val="28"/>
          <w:szCs w:val="28"/>
          <w:highlight w:val="white"/>
          <w:lang w:val="uk-UA"/>
        </w:rPr>
        <w:t>умовлен</w:t>
      </w:r>
      <w:r w:rsidR="00333D3A">
        <w:rPr>
          <w:rFonts w:ascii="Times New Roman" w:hAnsi="Times New Roman" w:cs="Times New Roman"/>
          <w:sz w:val="28"/>
          <w:szCs w:val="28"/>
          <w:highlight w:val="white"/>
          <w:lang w:val="uk-UA"/>
        </w:rPr>
        <w:t>ій</w:t>
      </w:r>
      <w:r w:rsidRPr="007F68FA">
        <w:rPr>
          <w:rFonts w:ascii="Times New Roman" w:hAnsi="Times New Roman" w:cs="Times New Roman"/>
          <w:sz w:val="28"/>
          <w:szCs w:val="28"/>
          <w:highlight w:val="white"/>
          <w:lang w:val="uk-UA"/>
        </w:rPr>
        <w:t xml:space="preserve"> ІХС в поєднанні з АГ, провідними механізмами формування </w:t>
      </w:r>
      <w:r w:rsidR="00333D3A">
        <w:rPr>
          <w:rFonts w:ascii="Times New Roman" w:hAnsi="Times New Roman" w:cs="Times New Roman"/>
          <w:sz w:val="28"/>
          <w:szCs w:val="28"/>
          <w:highlight w:val="white"/>
          <w:lang w:val="uk-UA"/>
        </w:rPr>
        <w:t>СН</w:t>
      </w:r>
      <w:r w:rsidRPr="007F68FA">
        <w:rPr>
          <w:rFonts w:ascii="Times New Roman" w:hAnsi="Times New Roman" w:cs="Times New Roman"/>
          <w:sz w:val="28"/>
          <w:szCs w:val="28"/>
          <w:highlight w:val="white"/>
          <w:lang w:val="uk-UA"/>
        </w:rPr>
        <w:t xml:space="preserve"> служать як гемодинамічне перевантаження тиском, так і ригідність гіпертрофованого міокарда з посил</w:t>
      </w:r>
      <w:r w:rsidR="008C3281">
        <w:rPr>
          <w:rFonts w:ascii="Times New Roman" w:hAnsi="Times New Roman" w:cs="Times New Roman"/>
          <w:sz w:val="28"/>
          <w:szCs w:val="28"/>
          <w:highlight w:val="white"/>
          <w:lang w:val="uk-UA"/>
        </w:rPr>
        <w:t>енням інтерстиціального фіброзу</w:t>
      </w:r>
      <w:r w:rsidRPr="007F68FA">
        <w:rPr>
          <w:rFonts w:ascii="Times New Roman" w:hAnsi="Times New Roman" w:cs="Times New Roman"/>
          <w:sz w:val="28"/>
          <w:szCs w:val="28"/>
          <w:highlight w:val="white"/>
          <w:lang w:val="uk-UA"/>
        </w:rPr>
        <w:t xml:space="preserve"> матриксу сполучної тканини, що веде до порушень діастоли. </w:t>
      </w:r>
      <w:r w:rsidR="00333D3A">
        <w:rPr>
          <w:rFonts w:ascii="Times New Roman" w:hAnsi="Times New Roman" w:cs="Times New Roman"/>
          <w:sz w:val="28"/>
          <w:szCs w:val="28"/>
          <w:highlight w:val="white"/>
          <w:lang w:val="uk-UA"/>
        </w:rPr>
        <w:t>Водночас</w:t>
      </w:r>
      <w:r w:rsidRPr="007F68FA">
        <w:rPr>
          <w:rFonts w:ascii="Times New Roman" w:hAnsi="Times New Roman" w:cs="Times New Roman"/>
          <w:sz w:val="28"/>
          <w:szCs w:val="28"/>
          <w:highlight w:val="white"/>
          <w:lang w:val="uk-UA"/>
        </w:rPr>
        <w:t xml:space="preserve"> формується і міокардіальна недостатність внаслідок збільшення розмірів і зменшення </w:t>
      </w:r>
      <w:r w:rsidR="00333D3A">
        <w:rPr>
          <w:rFonts w:ascii="Times New Roman" w:hAnsi="Times New Roman" w:cs="Times New Roman"/>
          <w:sz w:val="28"/>
          <w:szCs w:val="28"/>
          <w:highlight w:val="white"/>
          <w:lang w:val="uk-UA"/>
        </w:rPr>
        <w:t>кількості</w:t>
      </w:r>
      <w:r w:rsidRPr="007F68FA">
        <w:rPr>
          <w:rFonts w:ascii="Times New Roman" w:hAnsi="Times New Roman" w:cs="Times New Roman"/>
          <w:sz w:val="28"/>
          <w:szCs w:val="28"/>
          <w:highlight w:val="white"/>
          <w:lang w:val="uk-UA"/>
        </w:rPr>
        <w:t xml:space="preserve"> міоцитів, ішемії міокард</w:t>
      </w:r>
      <w:r w:rsidR="00333D3A">
        <w:rPr>
          <w:rFonts w:ascii="Times New Roman" w:hAnsi="Times New Roman" w:cs="Times New Roman"/>
          <w:sz w:val="28"/>
          <w:szCs w:val="28"/>
          <w:highlight w:val="white"/>
          <w:lang w:val="uk-UA"/>
        </w:rPr>
        <w:t>а</w:t>
      </w:r>
      <w:r w:rsidRPr="007F68FA">
        <w:rPr>
          <w:rFonts w:ascii="Times New Roman" w:hAnsi="Times New Roman" w:cs="Times New Roman"/>
          <w:sz w:val="28"/>
          <w:szCs w:val="28"/>
          <w:highlight w:val="white"/>
          <w:lang w:val="uk-UA"/>
        </w:rPr>
        <w:t xml:space="preserve"> і пригнічення його скорочувальної функції, що сприяє розширенню порожнин, ремоделюванню серця і розвитку </w:t>
      </w:r>
      <w:r w:rsidR="00333D3A">
        <w:rPr>
          <w:rFonts w:ascii="Times New Roman" w:hAnsi="Times New Roman" w:cs="Times New Roman"/>
          <w:sz w:val="28"/>
          <w:szCs w:val="28"/>
          <w:highlight w:val="white"/>
          <w:lang w:val="uk-UA"/>
        </w:rPr>
        <w:t>СН</w:t>
      </w:r>
      <w:r w:rsidRPr="007F68FA">
        <w:rPr>
          <w:rFonts w:ascii="Times New Roman" w:hAnsi="Times New Roman" w:cs="Times New Roman"/>
          <w:sz w:val="28"/>
          <w:szCs w:val="28"/>
          <w:highlight w:val="white"/>
          <w:lang w:val="uk-UA"/>
        </w:rPr>
        <w:t xml:space="preserve"> [</w:t>
      </w:r>
      <w:r w:rsidR="008030CF">
        <w:rPr>
          <w:rFonts w:ascii="Times New Roman" w:hAnsi="Times New Roman" w:cs="Times New Roman"/>
          <w:sz w:val="28"/>
          <w:szCs w:val="28"/>
          <w:highlight w:val="white"/>
          <w:lang w:val="uk-UA"/>
        </w:rPr>
        <w:t>9</w:t>
      </w:r>
      <w:r w:rsidR="00756207">
        <w:rPr>
          <w:rFonts w:ascii="Times New Roman" w:hAnsi="Times New Roman" w:cs="Times New Roman"/>
          <w:sz w:val="28"/>
          <w:szCs w:val="28"/>
          <w:highlight w:val="white"/>
          <w:lang w:val="uk-UA"/>
        </w:rPr>
        <w:t>,</w:t>
      </w:r>
      <w:r w:rsidR="008030CF">
        <w:rPr>
          <w:rFonts w:ascii="Times New Roman" w:hAnsi="Times New Roman" w:cs="Times New Roman"/>
          <w:sz w:val="28"/>
          <w:szCs w:val="28"/>
          <w:highlight w:val="white"/>
          <w:lang w:val="uk-UA"/>
        </w:rPr>
        <w:t>34</w:t>
      </w:r>
      <w:r w:rsidRPr="007F68FA">
        <w:rPr>
          <w:rFonts w:ascii="Times New Roman" w:hAnsi="Times New Roman" w:cs="Times New Roman"/>
          <w:sz w:val="28"/>
          <w:szCs w:val="28"/>
          <w:highlight w:val="white"/>
          <w:lang w:val="uk-UA"/>
        </w:rPr>
        <w:t>].</w:t>
      </w:r>
    </w:p>
    <w:p w:rsidR="007F68FA" w:rsidRPr="007F68FA" w:rsidRDefault="007F68FA" w:rsidP="007F68FA">
      <w:pPr>
        <w:autoSpaceDE w:val="0"/>
        <w:autoSpaceDN w:val="0"/>
        <w:adjustRightInd w:val="0"/>
        <w:spacing w:after="0" w:line="360" w:lineRule="auto"/>
        <w:ind w:firstLine="709"/>
        <w:jc w:val="both"/>
        <w:rPr>
          <w:rFonts w:ascii="Times New Roman" w:hAnsi="Times New Roman" w:cs="Times New Roman"/>
          <w:sz w:val="28"/>
          <w:szCs w:val="28"/>
          <w:highlight w:val="white"/>
          <w:lang w:val="uk-UA"/>
        </w:rPr>
      </w:pPr>
      <w:r w:rsidRPr="007F68FA">
        <w:rPr>
          <w:rFonts w:ascii="Times New Roman" w:hAnsi="Times New Roman" w:cs="Times New Roman"/>
          <w:sz w:val="28"/>
          <w:szCs w:val="28"/>
          <w:highlight w:val="white"/>
          <w:lang w:val="uk-UA"/>
        </w:rPr>
        <w:t>Слід відмітити, що при ХСН у</w:t>
      </w:r>
      <w:r w:rsidR="003642FC">
        <w:rPr>
          <w:rFonts w:ascii="Times New Roman" w:hAnsi="Times New Roman" w:cs="Times New Roman"/>
          <w:sz w:val="28"/>
          <w:szCs w:val="28"/>
          <w:highlight w:val="white"/>
          <w:lang w:val="uk-UA"/>
        </w:rPr>
        <w:t xml:space="preserve"> хворих на ІХС у сполученні з АГ</w:t>
      </w:r>
      <w:r w:rsidRPr="007F68FA">
        <w:rPr>
          <w:rFonts w:ascii="Times New Roman" w:hAnsi="Times New Roman" w:cs="Times New Roman"/>
          <w:sz w:val="28"/>
          <w:szCs w:val="28"/>
          <w:highlight w:val="white"/>
          <w:lang w:val="uk-UA"/>
        </w:rPr>
        <w:t xml:space="preserve"> виявляються ознаки атерогенного ураження та перевантаження міокарду одночасно [</w:t>
      </w:r>
      <w:r w:rsidR="008030CF">
        <w:rPr>
          <w:rFonts w:ascii="Times New Roman" w:hAnsi="Times New Roman" w:cs="Times New Roman"/>
          <w:sz w:val="28"/>
          <w:szCs w:val="28"/>
          <w:highlight w:val="white"/>
        </w:rPr>
        <w:t>34</w:t>
      </w:r>
      <w:r w:rsidR="00756207">
        <w:rPr>
          <w:rFonts w:ascii="Times New Roman" w:hAnsi="Times New Roman" w:cs="Times New Roman"/>
          <w:sz w:val="28"/>
          <w:szCs w:val="28"/>
          <w:highlight w:val="white"/>
        </w:rPr>
        <w:t>,</w:t>
      </w:r>
      <w:r w:rsidR="00D904EE">
        <w:rPr>
          <w:rFonts w:ascii="Times New Roman" w:hAnsi="Times New Roman" w:cs="Times New Roman"/>
          <w:sz w:val="28"/>
          <w:szCs w:val="28"/>
          <w:highlight w:val="white"/>
        </w:rPr>
        <w:t>77,</w:t>
      </w:r>
      <w:r w:rsidR="008030CF">
        <w:rPr>
          <w:rFonts w:ascii="Times New Roman" w:hAnsi="Times New Roman" w:cs="Times New Roman"/>
          <w:sz w:val="28"/>
          <w:szCs w:val="28"/>
          <w:highlight w:val="white"/>
        </w:rPr>
        <w:t>116</w:t>
      </w:r>
      <w:r w:rsidR="00756207">
        <w:rPr>
          <w:rFonts w:ascii="Times New Roman" w:hAnsi="Times New Roman" w:cs="Times New Roman"/>
          <w:sz w:val="28"/>
          <w:szCs w:val="28"/>
          <w:highlight w:val="white"/>
        </w:rPr>
        <w:t>,</w:t>
      </w:r>
      <w:r w:rsidR="008030CF">
        <w:rPr>
          <w:rFonts w:ascii="Times New Roman" w:hAnsi="Times New Roman" w:cs="Times New Roman"/>
          <w:sz w:val="28"/>
          <w:szCs w:val="28"/>
          <w:highlight w:val="white"/>
        </w:rPr>
        <w:t>126</w:t>
      </w:r>
      <w:r w:rsidRPr="007F68FA">
        <w:rPr>
          <w:rFonts w:ascii="Times New Roman" w:hAnsi="Times New Roman" w:cs="Times New Roman"/>
          <w:sz w:val="28"/>
          <w:szCs w:val="28"/>
          <w:highlight w:val="white"/>
          <w:lang w:val="uk-UA"/>
        </w:rPr>
        <w:t>]. Відмічається активація як гемодинамічних факторів (розтягнення), так і метаболічних [</w:t>
      </w:r>
      <w:r w:rsidR="008030CF">
        <w:rPr>
          <w:rFonts w:ascii="Times New Roman" w:hAnsi="Times New Roman" w:cs="Times New Roman"/>
          <w:sz w:val="28"/>
          <w:szCs w:val="28"/>
          <w:highlight w:val="white"/>
          <w:lang w:val="uk-UA"/>
        </w:rPr>
        <w:t>3,34</w:t>
      </w:r>
      <w:r w:rsidRPr="007F68FA">
        <w:rPr>
          <w:rFonts w:ascii="Times New Roman" w:hAnsi="Times New Roman" w:cs="Times New Roman"/>
          <w:sz w:val="28"/>
          <w:szCs w:val="28"/>
          <w:highlight w:val="white"/>
          <w:lang w:val="uk-UA"/>
        </w:rPr>
        <w:t xml:space="preserve">]. В результаті відбувається стимуляція внутрішньоклітинних месенджерів (кінази і фосфатази), які запускають транскрипційні фактори, </w:t>
      </w:r>
      <w:r w:rsidR="003642FC">
        <w:rPr>
          <w:rFonts w:ascii="Times New Roman" w:hAnsi="Times New Roman" w:cs="Times New Roman"/>
          <w:sz w:val="28"/>
          <w:szCs w:val="28"/>
          <w:highlight w:val="white"/>
          <w:lang w:val="uk-UA"/>
        </w:rPr>
        <w:t xml:space="preserve">що </w:t>
      </w:r>
      <w:r w:rsidRPr="007F68FA">
        <w:rPr>
          <w:rFonts w:ascii="Times New Roman" w:hAnsi="Times New Roman" w:cs="Times New Roman"/>
          <w:sz w:val="28"/>
          <w:szCs w:val="28"/>
          <w:highlight w:val="white"/>
          <w:lang w:val="uk-UA"/>
        </w:rPr>
        <w:t>впливаю</w:t>
      </w:r>
      <w:r w:rsidR="003642FC">
        <w:rPr>
          <w:rFonts w:ascii="Times New Roman" w:hAnsi="Times New Roman" w:cs="Times New Roman"/>
          <w:sz w:val="28"/>
          <w:szCs w:val="28"/>
          <w:highlight w:val="white"/>
          <w:lang w:val="uk-UA"/>
        </w:rPr>
        <w:t>ть</w:t>
      </w:r>
      <w:r w:rsidRPr="007F68FA">
        <w:rPr>
          <w:rFonts w:ascii="Times New Roman" w:hAnsi="Times New Roman" w:cs="Times New Roman"/>
          <w:sz w:val="28"/>
          <w:szCs w:val="28"/>
          <w:highlight w:val="white"/>
          <w:lang w:val="uk-UA"/>
        </w:rPr>
        <w:t xml:space="preserve"> на промоутери (гени), а змінена експресія генів активує процеси ремоделювання серця. Характерними рисами ремоделювання при ІХС у сполученні з АГ є також гіпертрофія міокарда, втрата міоцитів і посилення інтерстиціального фіброзу [</w:t>
      </w:r>
      <w:r w:rsidR="008030CF">
        <w:rPr>
          <w:rFonts w:ascii="Times New Roman" w:hAnsi="Times New Roman" w:cs="Times New Roman"/>
          <w:sz w:val="28"/>
          <w:szCs w:val="28"/>
          <w:highlight w:val="white"/>
          <w:lang w:val="uk-UA"/>
        </w:rPr>
        <w:t>34</w:t>
      </w:r>
      <w:r w:rsidRPr="007F68FA">
        <w:rPr>
          <w:rFonts w:ascii="Times New Roman" w:hAnsi="Times New Roman" w:cs="Times New Roman"/>
          <w:sz w:val="28"/>
          <w:szCs w:val="28"/>
          <w:highlight w:val="white"/>
          <w:lang w:val="uk-UA"/>
        </w:rPr>
        <w:t>,</w:t>
      </w:r>
      <w:r w:rsidR="008030CF">
        <w:rPr>
          <w:rFonts w:ascii="Times New Roman" w:hAnsi="Times New Roman" w:cs="Times New Roman"/>
          <w:sz w:val="28"/>
          <w:szCs w:val="28"/>
          <w:highlight w:val="white"/>
          <w:lang w:val="uk-UA"/>
        </w:rPr>
        <w:t>53</w:t>
      </w:r>
      <w:r w:rsidR="00756207">
        <w:rPr>
          <w:rFonts w:ascii="Times New Roman" w:hAnsi="Times New Roman" w:cs="Times New Roman"/>
          <w:sz w:val="28"/>
          <w:szCs w:val="28"/>
          <w:highlight w:val="white"/>
          <w:lang w:val="uk-UA"/>
        </w:rPr>
        <w:t>,</w:t>
      </w:r>
      <w:r w:rsidR="008030CF">
        <w:rPr>
          <w:rFonts w:ascii="Times New Roman" w:hAnsi="Times New Roman" w:cs="Times New Roman"/>
          <w:sz w:val="28"/>
          <w:szCs w:val="28"/>
          <w:highlight w:val="white"/>
          <w:lang w:val="uk-UA"/>
        </w:rPr>
        <w:t>93</w:t>
      </w:r>
      <w:r w:rsidRPr="007F68FA">
        <w:rPr>
          <w:rFonts w:ascii="Times New Roman" w:hAnsi="Times New Roman" w:cs="Times New Roman"/>
          <w:sz w:val="28"/>
          <w:szCs w:val="28"/>
          <w:highlight w:val="white"/>
          <w:lang w:val="uk-UA"/>
        </w:rPr>
        <w:t>].</w:t>
      </w:r>
    </w:p>
    <w:p w:rsidR="007F68FA" w:rsidRPr="007F68FA" w:rsidRDefault="007F68FA" w:rsidP="007F68FA">
      <w:pPr>
        <w:autoSpaceDE w:val="0"/>
        <w:autoSpaceDN w:val="0"/>
        <w:adjustRightInd w:val="0"/>
        <w:spacing w:after="0" w:line="360" w:lineRule="auto"/>
        <w:ind w:firstLine="709"/>
        <w:jc w:val="both"/>
        <w:rPr>
          <w:rFonts w:ascii="Times New Roman" w:hAnsi="Times New Roman" w:cs="Times New Roman"/>
          <w:sz w:val="28"/>
          <w:szCs w:val="28"/>
          <w:highlight w:val="white"/>
          <w:lang w:val="uk-UA"/>
        </w:rPr>
      </w:pPr>
      <w:r w:rsidRPr="007F68FA">
        <w:rPr>
          <w:rFonts w:ascii="Times New Roman" w:hAnsi="Times New Roman" w:cs="Times New Roman"/>
          <w:sz w:val="28"/>
          <w:szCs w:val="28"/>
          <w:highlight w:val="white"/>
          <w:lang w:val="uk-UA"/>
        </w:rPr>
        <w:t>Як вважають сучасні автори [</w:t>
      </w:r>
      <w:r w:rsidR="008030CF">
        <w:rPr>
          <w:rFonts w:ascii="Times New Roman" w:hAnsi="Times New Roman" w:cs="Times New Roman"/>
          <w:sz w:val="28"/>
          <w:szCs w:val="28"/>
          <w:highlight w:val="white"/>
          <w:lang w:val="uk-UA"/>
        </w:rPr>
        <w:t>24</w:t>
      </w:r>
      <w:r w:rsidR="00305700">
        <w:rPr>
          <w:rFonts w:ascii="Times New Roman" w:hAnsi="Times New Roman" w:cs="Times New Roman"/>
          <w:sz w:val="28"/>
          <w:szCs w:val="28"/>
          <w:highlight w:val="white"/>
          <w:lang w:val="uk-UA"/>
        </w:rPr>
        <w:t>,</w:t>
      </w:r>
      <w:r w:rsidR="008030CF">
        <w:rPr>
          <w:rFonts w:ascii="Times New Roman" w:hAnsi="Times New Roman" w:cs="Times New Roman"/>
          <w:sz w:val="28"/>
          <w:szCs w:val="28"/>
          <w:highlight w:val="white"/>
          <w:lang w:val="uk-UA"/>
        </w:rPr>
        <w:t>32</w:t>
      </w:r>
      <w:r w:rsidR="00305700">
        <w:rPr>
          <w:rFonts w:ascii="Times New Roman" w:hAnsi="Times New Roman" w:cs="Times New Roman"/>
          <w:sz w:val="28"/>
          <w:szCs w:val="28"/>
          <w:highlight w:val="white"/>
          <w:lang w:val="uk-UA"/>
        </w:rPr>
        <w:t>,</w:t>
      </w:r>
      <w:r w:rsidR="008030CF">
        <w:rPr>
          <w:rFonts w:ascii="Times New Roman" w:hAnsi="Times New Roman" w:cs="Times New Roman"/>
          <w:sz w:val="28"/>
          <w:szCs w:val="28"/>
          <w:highlight w:val="white"/>
          <w:lang w:val="uk-UA"/>
        </w:rPr>
        <w:t>34</w:t>
      </w:r>
      <w:r w:rsidR="00305700">
        <w:rPr>
          <w:rFonts w:ascii="Times New Roman" w:hAnsi="Times New Roman" w:cs="Times New Roman"/>
          <w:sz w:val="28"/>
          <w:szCs w:val="28"/>
          <w:highlight w:val="white"/>
          <w:lang w:val="uk-UA"/>
        </w:rPr>
        <w:t>,</w:t>
      </w:r>
      <w:r w:rsidR="008030CF">
        <w:rPr>
          <w:rFonts w:ascii="Times New Roman" w:hAnsi="Times New Roman" w:cs="Times New Roman"/>
          <w:sz w:val="28"/>
          <w:szCs w:val="28"/>
          <w:highlight w:val="white"/>
          <w:lang w:val="uk-UA"/>
        </w:rPr>
        <w:t>64</w:t>
      </w:r>
      <w:r w:rsidR="008C5D99">
        <w:rPr>
          <w:rFonts w:ascii="Times New Roman" w:hAnsi="Times New Roman" w:cs="Times New Roman"/>
          <w:sz w:val="28"/>
          <w:szCs w:val="28"/>
          <w:highlight w:val="white"/>
          <w:lang w:val="uk-UA"/>
        </w:rPr>
        <w:t>,</w:t>
      </w:r>
      <w:r w:rsidR="008030CF">
        <w:rPr>
          <w:rFonts w:ascii="Times New Roman" w:hAnsi="Times New Roman" w:cs="Times New Roman"/>
          <w:sz w:val="28"/>
          <w:szCs w:val="28"/>
          <w:highlight w:val="white"/>
          <w:lang w:val="uk-UA"/>
        </w:rPr>
        <w:t>98</w:t>
      </w:r>
      <w:r w:rsidRPr="007F68FA">
        <w:rPr>
          <w:rFonts w:ascii="Times New Roman" w:hAnsi="Times New Roman" w:cs="Times New Roman"/>
          <w:sz w:val="28"/>
          <w:szCs w:val="28"/>
          <w:highlight w:val="white"/>
          <w:lang w:val="uk-UA"/>
        </w:rPr>
        <w:t xml:space="preserve">], нейрогуморальний вплив на розвиток ХСН характеризується, перш за все, ендотеліальною дисфункцією, яка </w:t>
      </w:r>
      <w:r w:rsidR="00EE6FAE">
        <w:rPr>
          <w:rFonts w:ascii="Times New Roman" w:hAnsi="Times New Roman" w:cs="Times New Roman"/>
          <w:sz w:val="28"/>
          <w:szCs w:val="28"/>
          <w:highlight w:val="white"/>
          <w:lang w:val="uk-UA"/>
        </w:rPr>
        <w:t>з</w:t>
      </w:r>
      <w:r w:rsidRPr="007F68FA">
        <w:rPr>
          <w:rFonts w:ascii="Times New Roman" w:hAnsi="Times New Roman" w:cs="Times New Roman"/>
          <w:sz w:val="28"/>
          <w:szCs w:val="28"/>
          <w:highlight w:val="white"/>
          <w:lang w:val="uk-UA"/>
        </w:rPr>
        <w:t>умовлена гіперактивацією симпатоадреналової (САС) та ренін-ангіотензин-альдостеронової (РААС) систем, гіперпродукцією прозапальних цитокінів (переважно фактора некрозу пухлин-</w:t>
      </w:r>
      <w:r w:rsidRPr="007F68FA">
        <w:rPr>
          <w:rFonts w:ascii="Times New Roman" w:hAnsi="Times New Roman" w:cs="Times New Roman"/>
          <w:sz w:val="28"/>
          <w:szCs w:val="28"/>
          <w:highlight w:val="white"/>
          <w:lang w:val="el-GR"/>
        </w:rPr>
        <w:t xml:space="preserve">α (TNFα)), </w:t>
      </w:r>
      <w:r w:rsidRPr="007F68FA">
        <w:rPr>
          <w:rFonts w:ascii="Times New Roman" w:hAnsi="Times New Roman" w:cs="Times New Roman"/>
          <w:sz w:val="28"/>
          <w:szCs w:val="28"/>
          <w:highlight w:val="white"/>
          <w:lang w:val="uk-UA"/>
        </w:rPr>
        <w:t xml:space="preserve">зниженням продукції </w:t>
      </w:r>
      <w:r w:rsidRPr="007F68FA">
        <w:rPr>
          <w:rFonts w:ascii="Times New Roman" w:hAnsi="Times New Roman" w:cs="Times New Roman"/>
          <w:sz w:val="28"/>
          <w:szCs w:val="28"/>
          <w:highlight w:val="white"/>
          <w:lang w:val="uk-UA"/>
        </w:rPr>
        <w:lastRenderedPageBreak/>
        <w:t>вазодил</w:t>
      </w:r>
      <w:r w:rsidR="00AD0357">
        <w:rPr>
          <w:rFonts w:ascii="Times New Roman" w:hAnsi="Times New Roman" w:cs="Times New Roman"/>
          <w:sz w:val="28"/>
          <w:szCs w:val="28"/>
          <w:highlight w:val="white"/>
          <w:lang w:val="uk-UA"/>
        </w:rPr>
        <w:t>а</w:t>
      </w:r>
      <w:r w:rsidRPr="007F68FA">
        <w:rPr>
          <w:rFonts w:ascii="Times New Roman" w:hAnsi="Times New Roman" w:cs="Times New Roman"/>
          <w:sz w:val="28"/>
          <w:szCs w:val="28"/>
          <w:highlight w:val="white"/>
          <w:lang w:val="uk-UA"/>
        </w:rPr>
        <w:t>туючих та посиленням синтезу вазоконстрикторних речовин [</w:t>
      </w:r>
      <w:r w:rsidR="008030CF">
        <w:rPr>
          <w:rFonts w:ascii="Times New Roman" w:hAnsi="Times New Roman" w:cs="Times New Roman"/>
          <w:sz w:val="28"/>
          <w:szCs w:val="28"/>
          <w:highlight w:val="white"/>
          <w:lang w:val="uk-UA"/>
        </w:rPr>
        <w:t>17</w:t>
      </w:r>
      <w:r w:rsidRPr="007F68FA">
        <w:rPr>
          <w:rFonts w:ascii="Times New Roman" w:hAnsi="Times New Roman" w:cs="Times New Roman"/>
          <w:sz w:val="28"/>
          <w:szCs w:val="28"/>
          <w:highlight w:val="white"/>
          <w:lang w:val="uk-UA"/>
        </w:rPr>
        <w:t xml:space="preserve">]. Ці зміни проявляються у збільшенні синтезу та вмісту у крові ендотеліну-1, який має значну вазоконстрикторну дію, </w:t>
      </w:r>
      <w:r w:rsidR="00AD0357">
        <w:rPr>
          <w:rFonts w:ascii="Times New Roman" w:hAnsi="Times New Roman" w:cs="Times New Roman"/>
          <w:sz w:val="28"/>
          <w:szCs w:val="28"/>
          <w:highlight w:val="white"/>
          <w:lang w:val="uk-UA"/>
        </w:rPr>
        <w:t>бере</w:t>
      </w:r>
      <w:r w:rsidRPr="007F68FA">
        <w:rPr>
          <w:rFonts w:ascii="Times New Roman" w:hAnsi="Times New Roman" w:cs="Times New Roman"/>
          <w:sz w:val="28"/>
          <w:szCs w:val="28"/>
          <w:highlight w:val="white"/>
          <w:lang w:val="uk-UA"/>
        </w:rPr>
        <w:t xml:space="preserve"> участь у розвитку гіпертрофії міокард</w:t>
      </w:r>
      <w:r w:rsidR="00AD0357">
        <w:rPr>
          <w:rFonts w:ascii="Times New Roman" w:hAnsi="Times New Roman" w:cs="Times New Roman"/>
          <w:sz w:val="28"/>
          <w:szCs w:val="28"/>
          <w:highlight w:val="white"/>
          <w:lang w:val="uk-UA"/>
        </w:rPr>
        <w:t>а</w:t>
      </w:r>
      <w:r w:rsidRPr="007F68FA">
        <w:rPr>
          <w:rFonts w:ascii="Times New Roman" w:hAnsi="Times New Roman" w:cs="Times New Roman"/>
          <w:sz w:val="28"/>
          <w:szCs w:val="28"/>
          <w:highlight w:val="white"/>
          <w:lang w:val="uk-UA"/>
        </w:rPr>
        <w:t xml:space="preserve"> та стимулює синтез колагену і розвиток фіброзу серцевого м'яз</w:t>
      </w:r>
      <w:r w:rsidR="00AD0357">
        <w:rPr>
          <w:rFonts w:ascii="Times New Roman" w:hAnsi="Times New Roman" w:cs="Times New Roman"/>
          <w:sz w:val="28"/>
          <w:szCs w:val="28"/>
          <w:highlight w:val="white"/>
          <w:lang w:val="uk-UA"/>
        </w:rPr>
        <w:t>а</w:t>
      </w:r>
      <w:r w:rsidRPr="007F68FA">
        <w:rPr>
          <w:rFonts w:ascii="Times New Roman" w:hAnsi="Times New Roman" w:cs="Times New Roman"/>
          <w:sz w:val="28"/>
          <w:szCs w:val="28"/>
          <w:highlight w:val="white"/>
          <w:lang w:val="uk-UA"/>
        </w:rPr>
        <w:t xml:space="preserve"> і, як наслідок, сприяє апоптозу кардіоміоцитів. З </w:t>
      </w:r>
      <w:r w:rsidR="00AD0357">
        <w:rPr>
          <w:rFonts w:ascii="Times New Roman" w:hAnsi="Times New Roman" w:cs="Times New Roman"/>
          <w:sz w:val="28"/>
          <w:szCs w:val="28"/>
          <w:highlight w:val="white"/>
          <w:lang w:val="uk-UA"/>
        </w:rPr>
        <w:t>другого</w:t>
      </w:r>
      <w:r w:rsidRPr="007F68FA">
        <w:rPr>
          <w:rFonts w:ascii="Times New Roman" w:hAnsi="Times New Roman" w:cs="Times New Roman"/>
          <w:sz w:val="28"/>
          <w:szCs w:val="28"/>
          <w:highlight w:val="white"/>
          <w:lang w:val="uk-UA"/>
        </w:rPr>
        <w:t xml:space="preserve"> боку, відбувається збільшення активності РААС, ендотеліального ангіотензинперетворюючого ферменту</w:t>
      </w:r>
      <w:r w:rsidR="00AD0357">
        <w:rPr>
          <w:rFonts w:ascii="Times New Roman" w:hAnsi="Times New Roman" w:cs="Times New Roman"/>
          <w:sz w:val="28"/>
          <w:szCs w:val="28"/>
          <w:highlight w:val="white"/>
          <w:lang w:val="uk-UA"/>
        </w:rPr>
        <w:t xml:space="preserve"> (АПФ)</w:t>
      </w:r>
      <w:r w:rsidRPr="007F68FA">
        <w:rPr>
          <w:rFonts w:ascii="Times New Roman" w:hAnsi="Times New Roman" w:cs="Times New Roman"/>
          <w:sz w:val="28"/>
          <w:szCs w:val="28"/>
          <w:highlight w:val="white"/>
          <w:lang w:val="uk-UA"/>
        </w:rPr>
        <w:t>, який призводить до підвищення синтезу ангіотензину-ІІ та прискоренн</w:t>
      </w:r>
      <w:r w:rsidR="00AD0357">
        <w:rPr>
          <w:rFonts w:ascii="Times New Roman" w:hAnsi="Times New Roman" w:cs="Times New Roman"/>
          <w:sz w:val="28"/>
          <w:szCs w:val="28"/>
          <w:highlight w:val="white"/>
          <w:lang w:val="uk-UA"/>
        </w:rPr>
        <w:t>я</w:t>
      </w:r>
      <w:r w:rsidRPr="007F68FA">
        <w:rPr>
          <w:rFonts w:ascii="Times New Roman" w:hAnsi="Times New Roman" w:cs="Times New Roman"/>
          <w:sz w:val="28"/>
          <w:szCs w:val="28"/>
          <w:highlight w:val="white"/>
          <w:lang w:val="uk-UA"/>
        </w:rPr>
        <w:t xml:space="preserve"> розпаду брадикініну, що посилює вазоконстрикцію [</w:t>
      </w:r>
      <w:r w:rsidR="00D904EE">
        <w:rPr>
          <w:rFonts w:ascii="Times New Roman" w:hAnsi="Times New Roman" w:cs="Times New Roman"/>
          <w:sz w:val="28"/>
          <w:szCs w:val="28"/>
          <w:highlight w:val="white"/>
          <w:lang w:val="uk-UA"/>
        </w:rPr>
        <w:t>17,</w:t>
      </w:r>
      <w:r w:rsidR="008030CF">
        <w:rPr>
          <w:rFonts w:ascii="Times New Roman" w:hAnsi="Times New Roman" w:cs="Times New Roman"/>
          <w:sz w:val="28"/>
          <w:szCs w:val="28"/>
          <w:highlight w:val="white"/>
          <w:lang w:val="uk-UA"/>
        </w:rPr>
        <w:t>34</w:t>
      </w:r>
      <w:r w:rsidR="00305700">
        <w:rPr>
          <w:rFonts w:ascii="Times New Roman" w:hAnsi="Times New Roman" w:cs="Times New Roman"/>
          <w:sz w:val="28"/>
          <w:szCs w:val="28"/>
          <w:highlight w:val="white"/>
          <w:lang w:val="uk-UA"/>
        </w:rPr>
        <w:t>,</w:t>
      </w:r>
      <w:r w:rsidR="008030CF">
        <w:rPr>
          <w:rFonts w:ascii="Times New Roman" w:hAnsi="Times New Roman" w:cs="Times New Roman"/>
          <w:sz w:val="28"/>
          <w:szCs w:val="28"/>
          <w:highlight w:val="white"/>
          <w:lang w:val="uk-UA"/>
        </w:rPr>
        <w:t>93</w:t>
      </w:r>
      <w:r w:rsidR="00305700">
        <w:rPr>
          <w:rFonts w:ascii="Times New Roman" w:hAnsi="Times New Roman" w:cs="Times New Roman"/>
          <w:sz w:val="28"/>
          <w:szCs w:val="28"/>
          <w:highlight w:val="white"/>
          <w:lang w:val="uk-UA"/>
        </w:rPr>
        <w:t>,</w:t>
      </w:r>
      <w:r w:rsidR="000F7042">
        <w:rPr>
          <w:rFonts w:ascii="Times New Roman" w:hAnsi="Times New Roman" w:cs="Times New Roman"/>
          <w:sz w:val="28"/>
          <w:szCs w:val="28"/>
          <w:highlight w:val="white"/>
          <w:lang w:val="uk-UA"/>
        </w:rPr>
        <w:t>192</w:t>
      </w:r>
      <w:r w:rsidRPr="007F68FA">
        <w:rPr>
          <w:rFonts w:ascii="Times New Roman" w:hAnsi="Times New Roman" w:cs="Times New Roman"/>
          <w:sz w:val="28"/>
          <w:szCs w:val="28"/>
          <w:highlight w:val="white"/>
          <w:lang w:val="uk-UA"/>
        </w:rPr>
        <w:t xml:space="preserve">]. </w:t>
      </w:r>
    </w:p>
    <w:p w:rsidR="007F68FA" w:rsidRPr="007F68FA" w:rsidRDefault="007F68FA" w:rsidP="007F68FA">
      <w:pPr>
        <w:autoSpaceDE w:val="0"/>
        <w:autoSpaceDN w:val="0"/>
        <w:adjustRightInd w:val="0"/>
        <w:spacing w:after="0" w:line="360" w:lineRule="auto"/>
        <w:ind w:firstLine="709"/>
        <w:jc w:val="both"/>
        <w:rPr>
          <w:rFonts w:ascii="Times New Roman" w:hAnsi="Times New Roman" w:cs="Times New Roman"/>
          <w:sz w:val="28"/>
          <w:szCs w:val="28"/>
          <w:highlight w:val="white"/>
          <w:lang w:val="uk-UA"/>
        </w:rPr>
      </w:pPr>
      <w:r w:rsidRPr="007F68FA">
        <w:rPr>
          <w:rFonts w:ascii="Times New Roman" w:hAnsi="Times New Roman" w:cs="Times New Roman"/>
          <w:sz w:val="28"/>
          <w:szCs w:val="28"/>
          <w:highlight w:val="white"/>
          <w:lang w:val="uk-UA"/>
        </w:rPr>
        <w:t xml:space="preserve">Отже, пригнічується експресія ендотеліальної </w:t>
      </w:r>
      <w:r w:rsidRPr="007F68FA">
        <w:rPr>
          <w:rFonts w:ascii="Times New Roman" w:hAnsi="Times New Roman" w:cs="Times New Roman"/>
          <w:sz w:val="28"/>
          <w:szCs w:val="28"/>
          <w:highlight w:val="white"/>
        </w:rPr>
        <w:t>NO</w:t>
      </w:r>
      <w:r w:rsidRPr="007F68FA">
        <w:rPr>
          <w:rFonts w:ascii="Times New Roman" w:hAnsi="Times New Roman" w:cs="Times New Roman"/>
          <w:sz w:val="28"/>
          <w:szCs w:val="28"/>
          <w:highlight w:val="white"/>
          <w:lang w:val="uk-UA"/>
        </w:rPr>
        <w:t>-синтетази і внаслідок цього знижується продукція іншого вазод</w:t>
      </w:r>
      <w:r w:rsidR="00AD0357">
        <w:rPr>
          <w:rFonts w:ascii="Times New Roman" w:hAnsi="Times New Roman" w:cs="Times New Roman"/>
          <w:sz w:val="28"/>
          <w:szCs w:val="28"/>
          <w:highlight w:val="white"/>
          <w:lang w:val="uk-UA"/>
        </w:rPr>
        <w:t>и</w:t>
      </w:r>
      <w:r w:rsidRPr="007F68FA">
        <w:rPr>
          <w:rFonts w:ascii="Times New Roman" w:hAnsi="Times New Roman" w:cs="Times New Roman"/>
          <w:sz w:val="28"/>
          <w:szCs w:val="28"/>
          <w:highlight w:val="white"/>
          <w:lang w:val="uk-UA"/>
        </w:rPr>
        <w:t xml:space="preserve">латуючого фактора — </w:t>
      </w:r>
      <w:r w:rsidR="00AD0357">
        <w:rPr>
          <w:rFonts w:ascii="Times New Roman" w:hAnsi="Times New Roman" w:cs="Times New Roman"/>
          <w:sz w:val="28"/>
          <w:szCs w:val="28"/>
          <w:highlight w:val="white"/>
          <w:lang w:val="uk-UA"/>
        </w:rPr>
        <w:t>моно</w:t>
      </w:r>
      <w:r w:rsidRPr="007F68FA">
        <w:rPr>
          <w:rFonts w:ascii="Times New Roman" w:hAnsi="Times New Roman" w:cs="Times New Roman"/>
          <w:sz w:val="28"/>
          <w:szCs w:val="28"/>
          <w:highlight w:val="white"/>
          <w:lang w:val="uk-UA"/>
        </w:rPr>
        <w:t xml:space="preserve">оксиду азоту, що обумовлено зниженням кровотоку, збільшенням продукції </w:t>
      </w:r>
      <w:r w:rsidRPr="007F68FA">
        <w:rPr>
          <w:rFonts w:ascii="Times New Roman" w:hAnsi="Times New Roman" w:cs="Times New Roman"/>
          <w:sz w:val="28"/>
          <w:szCs w:val="28"/>
          <w:highlight w:val="white"/>
        </w:rPr>
        <w:t>TNF</w:t>
      </w:r>
      <w:r w:rsidRPr="007F68FA">
        <w:rPr>
          <w:rFonts w:ascii="Times New Roman" w:hAnsi="Times New Roman" w:cs="Times New Roman"/>
          <w:sz w:val="28"/>
          <w:szCs w:val="28"/>
          <w:highlight w:val="white"/>
          <w:lang w:val="el-GR"/>
        </w:rPr>
        <w:t xml:space="preserve">α, </w:t>
      </w:r>
      <w:r w:rsidRPr="007F68FA">
        <w:rPr>
          <w:rFonts w:ascii="Times New Roman" w:hAnsi="Times New Roman" w:cs="Times New Roman"/>
          <w:sz w:val="28"/>
          <w:szCs w:val="28"/>
          <w:highlight w:val="white"/>
          <w:lang w:val="uk-UA"/>
        </w:rPr>
        <w:t xml:space="preserve">збільшенням продукції вільних радикалів (руйнують </w:t>
      </w:r>
      <w:r w:rsidRPr="007F68FA">
        <w:rPr>
          <w:rFonts w:ascii="Times New Roman" w:hAnsi="Times New Roman" w:cs="Times New Roman"/>
          <w:sz w:val="28"/>
          <w:szCs w:val="28"/>
          <w:highlight w:val="white"/>
        </w:rPr>
        <w:t>NO</w:t>
      </w:r>
      <w:r w:rsidRPr="007F68FA">
        <w:rPr>
          <w:rFonts w:ascii="Times New Roman" w:hAnsi="Times New Roman" w:cs="Times New Roman"/>
          <w:sz w:val="28"/>
          <w:szCs w:val="28"/>
          <w:highlight w:val="white"/>
          <w:lang w:val="uk-UA"/>
        </w:rPr>
        <w:t xml:space="preserve">), зниженням активності мускаринових рецепторів, зменшенням стимулюючого впливу ацетилхоліну на синтез </w:t>
      </w:r>
      <w:r w:rsidRPr="007F68FA">
        <w:rPr>
          <w:rFonts w:ascii="Times New Roman" w:hAnsi="Times New Roman" w:cs="Times New Roman"/>
          <w:sz w:val="28"/>
          <w:szCs w:val="28"/>
          <w:highlight w:val="white"/>
        </w:rPr>
        <w:t>NO</w:t>
      </w:r>
      <w:r w:rsidRPr="007F68FA">
        <w:rPr>
          <w:rFonts w:ascii="Times New Roman" w:hAnsi="Times New Roman" w:cs="Times New Roman"/>
          <w:sz w:val="28"/>
          <w:szCs w:val="28"/>
          <w:highlight w:val="white"/>
          <w:lang w:val="uk-UA"/>
        </w:rPr>
        <w:t xml:space="preserve"> [</w:t>
      </w:r>
      <w:r w:rsidR="008030CF">
        <w:rPr>
          <w:rFonts w:ascii="Times New Roman" w:hAnsi="Times New Roman" w:cs="Times New Roman"/>
          <w:sz w:val="28"/>
          <w:szCs w:val="28"/>
          <w:highlight w:val="white"/>
          <w:lang w:val="uk-UA"/>
        </w:rPr>
        <w:t>9</w:t>
      </w:r>
      <w:r w:rsidR="00305700">
        <w:rPr>
          <w:rFonts w:ascii="Times New Roman" w:hAnsi="Times New Roman" w:cs="Times New Roman"/>
          <w:sz w:val="28"/>
          <w:szCs w:val="28"/>
          <w:highlight w:val="white"/>
          <w:lang w:val="uk-UA"/>
        </w:rPr>
        <w:t>,</w:t>
      </w:r>
      <w:r w:rsidR="008030CF">
        <w:rPr>
          <w:rFonts w:ascii="Times New Roman" w:hAnsi="Times New Roman" w:cs="Times New Roman"/>
          <w:sz w:val="28"/>
          <w:szCs w:val="28"/>
          <w:highlight w:val="white"/>
          <w:lang w:val="uk-UA"/>
        </w:rPr>
        <w:t>38,62</w:t>
      </w:r>
      <w:r w:rsidR="00305700">
        <w:rPr>
          <w:rFonts w:ascii="Times New Roman" w:hAnsi="Times New Roman" w:cs="Times New Roman"/>
          <w:sz w:val="28"/>
          <w:szCs w:val="28"/>
          <w:highlight w:val="white"/>
          <w:lang w:val="uk-UA"/>
        </w:rPr>
        <w:t>,</w:t>
      </w:r>
      <w:r w:rsidR="008030CF">
        <w:rPr>
          <w:rFonts w:ascii="Times New Roman" w:hAnsi="Times New Roman" w:cs="Times New Roman"/>
          <w:sz w:val="28"/>
          <w:szCs w:val="28"/>
          <w:highlight w:val="white"/>
          <w:lang w:val="uk-UA"/>
        </w:rPr>
        <w:t>126</w:t>
      </w:r>
      <w:r w:rsidRPr="007F68FA">
        <w:rPr>
          <w:rFonts w:ascii="Times New Roman" w:hAnsi="Times New Roman" w:cs="Times New Roman"/>
          <w:sz w:val="28"/>
          <w:szCs w:val="28"/>
          <w:highlight w:val="white"/>
          <w:lang w:val="uk-UA"/>
        </w:rPr>
        <w:t xml:space="preserve">]. </w:t>
      </w:r>
    </w:p>
    <w:p w:rsidR="007F68FA" w:rsidRPr="007F68FA" w:rsidRDefault="007F68FA" w:rsidP="007F68FA">
      <w:pPr>
        <w:autoSpaceDE w:val="0"/>
        <w:autoSpaceDN w:val="0"/>
        <w:adjustRightInd w:val="0"/>
        <w:spacing w:after="0" w:line="360" w:lineRule="auto"/>
        <w:ind w:firstLine="709"/>
        <w:jc w:val="both"/>
        <w:rPr>
          <w:rFonts w:ascii="Times New Roman" w:hAnsi="Times New Roman" w:cs="Times New Roman"/>
          <w:sz w:val="28"/>
          <w:szCs w:val="28"/>
          <w:highlight w:val="white"/>
          <w:lang w:val="uk-UA"/>
        </w:rPr>
      </w:pPr>
      <w:r w:rsidRPr="007F68FA">
        <w:rPr>
          <w:rFonts w:ascii="Times New Roman" w:hAnsi="Times New Roman" w:cs="Times New Roman"/>
          <w:sz w:val="28"/>
          <w:szCs w:val="28"/>
          <w:highlight w:val="white"/>
          <w:lang w:val="uk-UA"/>
        </w:rPr>
        <w:t>Велика увага приділяється змінам з</w:t>
      </w:r>
      <w:r w:rsidR="00AD0357">
        <w:rPr>
          <w:rFonts w:ascii="Times New Roman" w:hAnsi="Times New Roman" w:cs="Times New Roman"/>
          <w:sz w:val="28"/>
          <w:szCs w:val="28"/>
          <w:highlight w:val="white"/>
          <w:lang w:val="uk-UA"/>
        </w:rPr>
        <w:t xml:space="preserve"> </w:t>
      </w:r>
      <w:r w:rsidRPr="007F68FA">
        <w:rPr>
          <w:rFonts w:ascii="Times New Roman" w:hAnsi="Times New Roman" w:cs="Times New Roman"/>
          <w:sz w:val="28"/>
          <w:szCs w:val="28"/>
          <w:highlight w:val="white"/>
          <w:lang w:val="uk-UA"/>
        </w:rPr>
        <w:t>боку гемостазу: зростає прокоагулянтна активність ендотелію за рахунок підвищення продукції тромбомодуліну, пригнічення фібринолізу внаслідок зниження секреції тканинного активатора плазміногену та збільшення продукції інгібітора активатора плазміногену. Зменшується вироблення простацикліну, який має антиагрегантні, антикоагулянтні вл</w:t>
      </w:r>
      <w:r w:rsidR="008C3281">
        <w:rPr>
          <w:rFonts w:ascii="Times New Roman" w:hAnsi="Times New Roman" w:cs="Times New Roman"/>
          <w:sz w:val="28"/>
          <w:szCs w:val="28"/>
          <w:highlight w:val="white"/>
          <w:lang w:val="uk-UA"/>
        </w:rPr>
        <w:t>астивості, вазодилатуючу і карді</w:t>
      </w:r>
      <w:r w:rsidRPr="007F68FA">
        <w:rPr>
          <w:rFonts w:ascii="Times New Roman" w:hAnsi="Times New Roman" w:cs="Times New Roman"/>
          <w:sz w:val="28"/>
          <w:szCs w:val="28"/>
          <w:highlight w:val="white"/>
          <w:lang w:val="uk-UA"/>
        </w:rPr>
        <w:t>опротективну дію, та збільшується стимуляція ендотелієм супероксидних радикалів [</w:t>
      </w:r>
      <w:r w:rsidR="00305700">
        <w:rPr>
          <w:rFonts w:ascii="Times New Roman" w:hAnsi="Times New Roman" w:cs="Times New Roman"/>
          <w:sz w:val="28"/>
          <w:szCs w:val="28"/>
          <w:highlight w:val="white"/>
          <w:lang w:val="uk-UA"/>
        </w:rPr>
        <w:t>16</w:t>
      </w:r>
      <w:r w:rsidR="00C84A0A" w:rsidRPr="007F68FA">
        <w:rPr>
          <w:rFonts w:ascii="Times New Roman" w:hAnsi="Times New Roman" w:cs="Times New Roman"/>
          <w:sz w:val="28"/>
          <w:szCs w:val="28"/>
          <w:highlight w:val="white"/>
          <w:lang w:val="uk-UA"/>
        </w:rPr>
        <w:t>,</w:t>
      </w:r>
      <w:r w:rsidR="00305700">
        <w:rPr>
          <w:rFonts w:ascii="Times New Roman" w:hAnsi="Times New Roman" w:cs="Times New Roman"/>
          <w:sz w:val="28"/>
          <w:szCs w:val="28"/>
          <w:highlight w:val="white"/>
          <w:lang w:val="uk-UA"/>
        </w:rPr>
        <w:t>93</w:t>
      </w:r>
      <w:r w:rsidR="00FC424B">
        <w:rPr>
          <w:rFonts w:ascii="Times New Roman" w:hAnsi="Times New Roman" w:cs="Times New Roman"/>
          <w:sz w:val="28"/>
          <w:szCs w:val="28"/>
          <w:highlight w:val="white"/>
          <w:lang w:val="uk-UA"/>
        </w:rPr>
        <w:t>,</w:t>
      </w:r>
      <w:r w:rsidR="008030CF">
        <w:rPr>
          <w:rFonts w:ascii="Times New Roman" w:hAnsi="Times New Roman" w:cs="Times New Roman"/>
          <w:sz w:val="28"/>
          <w:szCs w:val="28"/>
          <w:highlight w:val="white"/>
          <w:lang w:val="uk-UA"/>
        </w:rPr>
        <w:t>100,</w:t>
      </w:r>
      <w:r w:rsidR="00FC424B">
        <w:rPr>
          <w:rFonts w:ascii="Times New Roman" w:hAnsi="Times New Roman" w:cs="Times New Roman"/>
          <w:sz w:val="28"/>
          <w:szCs w:val="28"/>
          <w:highlight w:val="white"/>
          <w:lang w:val="uk-UA"/>
        </w:rPr>
        <w:t>1</w:t>
      </w:r>
      <w:r w:rsidR="008030CF">
        <w:rPr>
          <w:rFonts w:ascii="Times New Roman" w:hAnsi="Times New Roman" w:cs="Times New Roman"/>
          <w:sz w:val="28"/>
          <w:szCs w:val="28"/>
          <w:highlight w:val="white"/>
          <w:lang w:val="uk-UA"/>
        </w:rPr>
        <w:t>27</w:t>
      </w:r>
      <w:r w:rsidRPr="007F68FA">
        <w:rPr>
          <w:rFonts w:ascii="Times New Roman" w:hAnsi="Times New Roman" w:cs="Times New Roman"/>
          <w:sz w:val="28"/>
          <w:szCs w:val="28"/>
          <w:highlight w:val="white"/>
          <w:lang w:val="uk-UA"/>
        </w:rPr>
        <w:t xml:space="preserve">]. </w:t>
      </w:r>
    </w:p>
    <w:p w:rsidR="007F68FA" w:rsidRPr="007F68FA" w:rsidRDefault="006D204E" w:rsidP="007F68FA">
      <w:pPr>
        <w:autoSpaceDE w:val="0"/>
        <w:autoSpaceDN w:val="0"/>
        <w:adjustRightInd w:val="0"/>
        <w:spacing w:after="0" w:line="360" w:lineRule="auto"/>
        <w:ind w:firstLine="709"/>
        <w:jc w:val="both"/>
        <w:rPr>
          <w:rFonts w:ascii="Times New Roman" w:hAnsi="Times New Roman" w:cs="Times New Roman"/>
          <w:sz w:val="28"/>
          <w:szCs w:val="28"/>
          <w:highlight w:val="white"/>
          <w:lang w:val="uk-UA"/>
        </w:rPr>
      </w:pPr>
      <w:r>
        <w:rPr>
          <w:rFonts w:ascii="Times New Roman" w:hAnsi="Times New Roman" w:cs="Times New Roman"/>
          <w:sz w:val="28"/>
          <w:szCs w:val="28"/>
          <w:highlight w:val="white"/>
          <w:lang w:val="uk-UA"/>
        </w:rPr>
        <w:t>Доведено, що н</w:t>
      </w:r>
      <w:r w:rsidR="007F68FA" w:rsidRPr="007F68FA">
        <w:rPr>
          <w:rFonts w:ascii="Times New Roman" w:hAnsi="Times New Roman" w:cs="Times New Roman"/>
          <w:sz w:val="28"/>
          <w:szCs w:val="28"/>
          <w:highlight w:val="white"/>
          <w:lang w:val="uk-UA"/>
        </w:rPr>
        <w:t>а прогресування ХСН на тлі АГ значн</w:t>
      </w:r>
      <w:r>
        <w:rPr>
          <w:rFonts w:ascii="Times New Roman" w:hAnsi="Times New Roman" w:cs="Times New Roman"/>
          <w:sz w:val="28"/>
          <w:szCs w:val="28"/>
          <w:highlight w:val="white"/>
          <w:lang w:val="uk-UA"/>
        </w:rPr>
        <w:t>о</w:t>
      </w:r>
      <w:r w:rsidR="007F68FA" w:rsidRPr="007F68FA">
        <w:rPr>
          <w:rFonts w:ascii="Times New Roman" w:hAnsi="Times New Roman" w:cs="Times New Roman"/>
          <w:sz w:val="28"/>
          <w:szCs w:val="28"/>
          <w:highlight w:val="white"/>
          <w:lang w:val="uk-UA"/>
        </w:rPr>
        <w:t xml:space="preserve"> вплив</w:t>
      </w:r>
      <w:r>
        <w:rPr>
          <w:rFonts w:ascii="Times New Roman" w:hAnsi="Times New Roman" w:cs="Times New Roman"/>
          <w:sz w:val="28"/>
          <w:szCs w:val="28"/>
          <w:highlight w:val="white"/>
          <w:lang w:val="uk-UA"/>
        </w:rPr>
        <w:t>ає гіперпродукція</w:t>
      </w:r>
      <w:r w:rsidR="007F68FA" w:rsidRPr="007F68FA">
        <w:rPr>
          <w:rFonts w:ascii="Times New Roman" w:hAnsi="Times New Roman" w:cs="Times New Roman"/>
          <w:sz w:val="28"/>
          <w:szCs w:val="28"/>
          <w:highlight w:val="white"/>
          <w:lang w:val="uk-UA"/>
        </w:rPr>
        <w:t xml:space="preserve"> антидіуретичного гормону (АДГ) ядрами гіпоталамуса [</w:t>
      </w:r>
      <w:r w:rsidR="008030CF">
        <w:rPr>
          <w:rFonts w:ascii="Times New Roman" w:hAnsi="Times New Roman" w:cs="Times New Roman"/>
          <w:sz w:val="28"/>
          <w:szCs w:val="28"/>
          <w:highlight w:val="white"/>
          <w:lang w:val="uk-UA"/>
        </w:rPr>
        <w:t>34</w:t>
      </w:r>
      <w:r w:rsidR="00FC424B">
        <w:rPr>
          <w:rFonts w:ascii="Times New Roman" w:hAnsi="Times New Roman" w:cs="Times New Roman"/>
          <w:sz w:val="28"/>
          <w:szCs w:val="28"/>
          <w:highlight w:val="white"/>
          <w:lang w:val="uk-UA"/>
        </w:rPr>
        <w:t>,</w:t>
      </w:r>
      <w:r w:rsidR="008030CF">
        <w:rPr>
          <w:rFonts w:ascii="Times New Roman" w:hAnsi="Times New Roman" w:cs="Times New Roman"/>
          <w:sz w:val="28"/>
          <w:szCs w:val="28"/>
          <w:highlight w:val="white"/>
          <w:lang w:val="uk-UA"/>
        </w:rPr>
        <w:t>112</w:t>
      </w:r>
      <w:r w:rsidR="00FC424B">
        <w:rPr>
          <w:rFonts w:ascii="Times New Roman" w:hAnsi="Times New Roman" w:cs="Times New Roman"/>
          <w:sz w:val="28"/>
          <w:szCs w:val="28"/>
          <w:highlight w:val="white"/>
          <w:lang w:val="uk-UA"/>
        </w:rPr>
        <w:t>,</w:t>
      </w:r>
      <w:r w:rsidR="008030CF">
        <w:rPr>
          <w:rFonts w:ascii="Times New Roman" w:hAnsi="Times New Roman" w:cs="Times New Roman"/>
          <w:sz w:val="28"/>
          <w:szCs w:val="28"/>
          <w:highlight w:val="white"/>
          <w:lang w:val="uk-UA"/>
        </w:rPr>
        <w:t>17</w:t>
      </w:r>
      <w:r w:rsidR="00D904EE">
        <w:rPr>
          <w:rFonts w:ascii="Times New Roman" w:hAnsi="Times New Roman" w:cs="Times New Roman"/>
          <w:sz w:val="28"/>
          <w:szCs w:val="28"/>
          <w:highlight w:val="white"/>
          <w:lang w:val="uk-UA"/>
        </w:rPr>
        <w:t>7</w:t>
      </w:r>
      <w:r w:rsidR="007F68FA" w:rsidRPr="007F68FA">
        <w:rPr>
          <w:rFonts w:ascii="Times New Roman" w:hAnsi="Times New Roman" w:cs="Times New Roman"/>
          <w:sz w:val="28"/>
          <w:szCs w:val="28"/>
          <w:highlight w:val="white"/>
          <w:lang w:val="uk-UA"/>
        </w:rPr>
        <w:t xml:space="preserve">]. </w:t>
      </w:r>
      <w:r>
        <w:rPr>
          <w:rFonts w:ascii="Times New Roman" w:hAnsi="Times New Roman" w:cs="Times New Roman"/>
          <w:sz w:val="28"/>
          <w:szCs w:val="28"/>
          <w:highlight w:val="white"/>
          <w:lang w:val="uk-UA"/>
        </w:rPr>
        <w:t>Цей гормон</w:t>
      </w:r>
      <w:r w:rsidR="007F68FA" w:rsidRPr="007F68FA">
        <w:rPr>
          <w:rFonts w:ascii="Times New Roman" w:hAnsi="Times New Roman" w:cs="Times New Roman"/>
          <w:sz w:val="28"/>
          <w:szCs w:val="28"/>
          <w:highlight w:val="white"/>
          <w:lang w:val="uk-UA"/>
        </w:rPr>
        <w:t xml:space="preserve"> має також вазоконстрикторну і вазопресорну дію, підвищує тонус вен, артерій, артеріол, в результаті чого збільшується переднавантаження і постнавантаження, що різко підвищує потребу міокарда в кисні, формує ішемію міокард</w:t>
      </w:r>
      <w:r>
        <w:rPr>
          <w:rFonts w:ascii="Times New Roman" w:hAnsi="Times New Roman" w:cs="Times New Roman"/>
          <w:sz w:val="28"/>
          <w:szCs w:val="28"/>
          <w:highlight w:val="white"/>
          <w:lang w:val="uk-UA"/>
        </w:rPr>
        <w:t>а</w:t>
      </w:r>
      <w:r w:rsidR="007F68FA" w:rsidRPr="007F68FA">
        <w:rPr>
          <w:rFonts w:ascii="Times New Roman" w:hAnsi="Times New Roman" w:cs="Times New Roman"/>
          <w:sz w:val="28"/>
          <w:szCs w:val="28"/>
          <w:highlight w:val="white"/>
          <w:lang w:val="uk-UA"/>
        </w:rPr>
        <w:t xml:space="preserve">. Гіперсекреція АДГ стимулюється у відповідь на зниження серцевого викиду і </w:t>
      </w:r>
      <w:r>
        <w:rPr>
          <w:rFonts w:ascii="Times New Roman" w:hAnsi="Times New Roman" w:cs="Times New Roman"/>
          <w:sz w:val="28"/>
          <w:szCs w:val="28"/>
          <w:highlight w:val="white"/>
          <w:lang w:val="uk-UA"/>
        </w:rPr>
        <w:t>АТ</w:t>
      </w:r>
      <w:r w:rsidR="007F68FA" w:rsidRPr="007F68FA">
        <w:rPr>
          <w:rFonts w:ascii="Times New Roman" w:hAnsi="Times New Roman" w:cs="Times New Roman"/>
          <w:sz w:val="28"/>
          <w:szCs w:val="28"/>
          <w:highlight w:val="white"/>
          <w:lang w:val="uk-UA"/>
        </w:rPr>
        <w:t>, підвищенням рівнів циркулюючих в крові ангіотензину-</w:t>
      </w:r>
      <w:r w:rsidR="007F68FA" w:rsidRPr="007F68FA">
        <w:rPr>
          <w:rFonts w:ascii="Times New Roman" w:hAnsi="Times New Roman" w:cs="Times New Roman"/>
          <w:sz w:val="28"/>
          <w:szCs w:val="28"/>
          <w:highlight w:val="white"/>
        </w:rPr>
        <w:t>II</w:t>
      </w:r>
      <w:r w:rsidR="007F68FA" w:rsidRPr="007F68FA">
        <w:rPr>
          <w:rFonts w:ascii="Times New Roman" w:hAnsi="Times New Roman" w:cs="Times New Roman"/>
          <w:sz w:val="28"/>
          <w:szCs w:val="28"/>
          <w:highlight w:val="white"/>
          <w:lang w:val="uk-UA"/>
        </w:rPr>
        <w:t xml:space="preserve"> і адреналіну та затримкою в організмі натрію і </w:t>
      </w:r>
      <w:r>
        <w:rPr>
          <w:rFonts w:ascii="Times New Roman" w:hAnsi="Times New Roman" w:cs="Times New Roman"/>
          <w:sz w:val="28"/>
          <w:szCs w:val="28"/>
          <w:highlight w:val="white"/>
          <w:lang w:val="uk-UA"/>
        </w:rPr>
        <w:t>зроста</w:t>
      </w:r>
      <w:r w:rsidR="007F68FA" w:rsidRPr="007F68FA">
        <w:rPr>
          <w:rFonts w:ascii="Times New Roman" w:hAnsi="Times New Roman" w:cs="Times New Roman"/>
          <w:sz w:val="28"/>
          <w:szCs w:val="28"/>
          <w:highlight w:val="white"/>
          <w:lang w:val="uk-UA"/>
        </w:rPr>
        <w:t xml:space="preserve">нням осмолярності плазми.  Він призводить до різкого посилення реабсорбції води в </w:t>
      </w:r>
      <w:r w:rsidR="007F68FA" w:rsidRPr="007F68FA">
        <w:rPr>
          <w:rFonts w:ascii="Times New Roman" w:hAnsi="Times New Roman" w:cs="Times New Roman"/>
          <w:sz w:val="28"/>
          <w:szCs w:val="28"/>
          <w:highlight w:val="white"/>
          <w:lang w:val="uk-UA"/>
        </w:rPr>
        <w:lastRenderedPageBreak/>
        <w:t>ниркових канальцях, збільшення об'єму циркулюючої крові, набряків, таким чином формуючи єдині ланки патогенезу АГ і ХСН [</w:t>
      </w:r>
      <w:r w:rsidR="008030CF">
        <w:rPr>
          <w:rFonts w:ascii="Times New Roman" w:hAnsi="Times New Roman" w:cs="Times New Roman"/>
          <w:sz w:val="28"/>
          <w:szCs w:val="28"/>
          <w:highlight w:val="white"/>
          <w:lang w:val="uk-UA"/>
        </w:rPr>
        <w:t>3,</w:t>
      </w:r>
      <w:r w:rsidR="00FC424B">
        <w:rPr>
          <w:rFonts w:ascii="Times New Roman" w:hAnsi="Times New Roman" w:cs="Times New Roman"/>
          <w:sz w:val="28"/>
          <w:szCs w:val="28"/>
          <w:highlight w:val="white"/>
          <w:lang w:val="uk-UA"/>
        </w:rPr>
        <w:t>77</w:t>
      </w:r>
      <w:r w:rsidR="007F68FA" w:rsidRPr="007F68FA">
        <w:rPr>
          <w:rFonts w:ascii="Times New Roman" w:hAnsi="Times New Roman" w:cs="Times New Roman"/>
          <w:sz w:val="28"/>
          <w:szCs w:val="28"/>
          <w:highlight w:val="white"/>
          <w:lang w:val="uk-UA"/>
        </w:rPr>
        <w:t>].</w:t>
      </w:r>
    </w:p>
    <w:p w:rsidR="007F68FA" w:rsidRPr="007F68FA" w:rsidRDefault="007F68FA" w:rsidP="007F68FA">
      <w:pPr>
        <w:autoSpaceDE w:val="0"/>
        <w:autoSpaceDN w:val="0"/>
        <w:adjustRightInd w:val="0"/>
        <w:spacing w:after="0" w:line="360" w:lineRule="auto"/>
        <w:ind w:firstLine="709"/>
        <w:jc w:val="both"/>
        <w:rPr>
          <w:rFonts w:ascii="Times New Roman" w:hAnsi="Times New Roman" w:cs="Times New Roman"/>
          <w:sz w:val="28"/>
          <w:szCs w:val="28"/>
          <w:highlight w:val="white"/>
          <w:lang w:val="uk-UA"/>
        </w:rPr>
      </w:pPr>
      <w:r w:rsidRPr="007F68FA">
        <w:rPr>
          <w:rFonts w:ascii="Times New Roman" w:hAnsi="Times New Roman" w:cs="Times New Roman"/>
          <w:sz w:val="28"/>
          <w:szCs w:val="28"/>
          <w:highlight w:val="white"/>
          <w:lang w:val="uk-UA"/>
        </w:rPr>
        <w:t>Сучасні дані свідчать про те, що с</w:t>
      </w:r>
      <w:r w:rsidRPr="007F68FA">
        <w:rPr>
          <w:rFonts w:ascii="Times New Roman" w:hAnsi="Times New Roman" w:cs="Times New Roman"/>
          <w:sz w:val="28"/>
          <w:szCs w:val="28"/>
          <w:highlight w:val="white"/>
        </w:rPr>
        <w:t xml:space="preserve">истема натрійуретичних пептидів є основним фактором, що протистоїть </w:t>
      </w:r>
      <w:r w:rsidRPr="007F68FA">
        <w:rPr>
          <w:rFonts w:ascii="Times New Roman" w:hAnsi="Times New Roman" w:cs="Times New Roman"/>
          <w:sz w:val="28"/>
          <w:szCs w:val="28"/>
          <w:highlight w:val="white"/>
          <w:lang w:val="uk-UA"/>
        </w:rPr>
        <w:t>РААС</w:t>
      </w:r>
      <w:r w:rsidRPr="007F68FA">
        <w:rPr>
          <w:rFonts w:ascii="Times New Roman" w:hAnsi="Times New Roman" w:cs="Times New Roman"/>
          <w:sz w:val="28"/>
          <w:szCs w:val="28"/>
          <w:highlight w:val="white"/>
        </w:rPr>
        <w:t xml:space="preserve">, </w:t>
      </w:r>
      <w:r w:rsidRPr="007F68FA">
        <w:rPr>
          <w:rFonts w:ascii="Times New Roman" w:hAnsi="Times New Roman" w:cs="Times New Roman"/>
          <w:sz w:val="28"/>
          <w:szCs w:val="28"/>
          <w:highlight w:val="white"/>
          <w:lang w:val="uk-UA"/>
        </w:rPr>
        <w:t>САС</w:t>
      </w:r>
      <w:r w:rsidRPr="007F68FA">
        <w:rPr>
          <w:rFonts w:ascii="Times New Roman" w:hAnsi="Times New Roman" w:cs="Times New Roman"/>
          <w:sz w:val="28"/>
          <w:szCs w:val="28"/>
          <w:highlight w:val="white"/>
        </w:rPr>
        <w:t xml:space="preserve"> і вазопресину. При ХСН концентрація передсердного натрійуретичного пептиду зростає, проте при цьому знижується вираженість натрійуретичної відповіді. Це </w:t>
      </w:r>
      <w:r w:rsidR="006D204E">
        <w:rPr>
          <w:rFonts w:ascii="Times New Roman" w:hAnsi="Times New Roman" w:cs="Times New Roman"/>
          <w:sz w:val="28"/>
          <w:szCs w:val="28"/>
          <w:highlight w:val="white"/>
          <w:lang w:val="uk-UA"/>
        </w:rPr>
        <w:t>з</w:t>
      </w:r>
      <w:r w:rsidRPr="007F68FA">
        <w:rPr>
          <w:rFonts w:ascii="Times New Roman" w:hAnsi="Times New Roman" w:cs="Times New Roman"/>
          <w:sz w:val="28"/>
          <w:szCs w:val="28"/>
          <w:highlight w:val="white"/>
        </w:rPr>
        <w:t xml:space="preserve">умовлено зниженням ниркового перфузійного тиску, підвищенням внутрішньониркової симпатичної активності, зменшенням кількості, щільності </w:t>
      </w:r>
      <w:r w:rsidR="006D204E">
        <w:rPr>
          <w:rFonts w:ascii="Times New Roman" w:hAnsi="Times New Roman" w:cs="Times New Roman"/>
          <w:sz w:val="28"/>
          <w:szCs w:val="28"/>
          <w:highlight w:val="white"/>
          <w:lang w:val="uk-UA"/>
        </w:rPr>
        <w:t>та</w:t>
      </w:r>
      <w:r w:rsidRPr="007F68FA">
        <w:rPr>
          <w:rFonts w:ascii="Times New Roman" w:hAnsi="Times New Roman" w:cs="Times New Roman"/>
          <w:sz w:val="28"/>
          <w:szCs w:val="28"/>
          <w:highlight w:val="white"/>
        </w:rPr>
        <w:t xml:space="preserve"> чутливості рецепторів до натрійуретичного пептиду, прискоренням </w:t>
      </w:r>
      <w:r w:rsidRPr="007F68FA">
        <w:rPr>
          <w:rFonts w:ascii="Times New Roman" w:hAnsi="Times New Roman" w:cs="Times New Roman"/>
          <w:sz w:val="28"/>
          <w:szCs w:val="28"/>
          <w:highlight w:val="white"/>
          <w:lang w:val="uk-UA"/>
        </w:rPr>
        <w:t xml:space="preserve">його </w:t>
      </w:r>
      <w:r w:rsidRPr="007F68FA">
        <w:rPr>
          <w:rFonts w:ascii="Times New Roman" w:hAnsi="Times New Roman" w:cs="Times New Roman"/>
          <w:sz w:val="28"/>
          <w:szCs w:val="28"/>
          <w:highlight w:val="white"/>
        </w:rPr>
        <w:t>ферментативного руйнування [</w:t>
      </w:r>
      <w:r w:rsidR="008030CF">
        <w:rPr>
          <w:rFonts w:ascii="Times New Roman" w:hAnsi="Times New Roman" w:cs="Times New Roman"/>
          <w:sz w:val="28"/>
          <w:szCs w:val="28"/>
          <w:highlight w:val="white"/>
          <w:lang w:val="uk-UA"/>
        </w:rPr>
        <w:t>34</w:t>
      </w:r>
      <w:r w:rsidR="00FC424B">
        <w:rPr>
          <w:rFonts w:ascii="Times New Roman" w:hAnsi="Times New Roman" w:cs="Times New Roman"/>
          <w:sz w:val="28"/>
          <w:szCs w:val="28"/>
          <w:highlight w:val="white"/>
          <w:lang w:val="uk-UA"/>
        </w:rPr>
        <w:t>,</w:t>
      </w:r>
      <w:r w:rsidR="008030CF">
        <w:rPr>
          <w:rFonts w:ascii="Times New Roman" w:hAnsi="Times New Roman" w:cs="Times New Roman"/>
          <w:sz w:val="28"/>
          <w:szCs w:val="28"/>
          <w:highlight w:val="white"/>
          <w:lang w:val="uk-UA"/>
        </w:rPr>
        <w:t>93</w:t>
      </w:r>
      <w:r w:rsidRPr="007F68FA">
        <w:rPr>
          <w:rFonts w:ascii="Times New Roman" w:hAnsi="Times New Roman" w:cs="Times New Roman"/>
          <w:sz w:val="28"/>
          <w:szCs w:val="28"/>
          <w:highlight w:val="white"/>
        </w:rPr>
        <w:t xml:space="preserve">]. </w:t>
      </w:r>
    </w:p>
    <w:p w:rsidR="007F68FA" w:rsidRPr="007F68FA" w:rsidRDefault="007F68FA" w:rsidP="007F68FA">
      <w:pPr>
        <w:autoSpaceDE w:val="0"/>
        <w:autoSpaceDN w:val="0"/>
        <w:adjustRightInd w:val="0"/>
        <w:spacing w:after="0" w:line="360" w:lineRule="auto"/>
        <w:ind w:firstLine="709"/>
        <w:jc w:val="both"/>
        <w:rPr>
          <w:rFonts w:ascii="Times New Roman" w:hAnsi="Times New Roman" w:cs="Times New Roman"/>
          <w:sz w:val="28"/>
          <w:szCs w:val="28"/>
          <w:highlight w:val="white"/>
          <w:lang w:val="uk-UA"/>
        </w:rPr>
      </w:pPr>
      <w:r w:rsidRPr="007F68FA">
        <w:rPr>
          <w:rFonts w:ascii="Times New Roman" w:hAnsi="Times New Roman" w:cs="Times New Roman"/>
          <w:sz w:val="28"/>
          <w:szCs w:val="28"/>
          <w:highlight w:val="white"/>
          <w:lang w:val="uk-UA"/>
        </w:rPr>
        <w:t>Іншим фактором протидії вазоконстрикції є підвищена концентрація адреномедулін</w:t>
      </w:r>
      <w:r w:rsidR="006D204E">
        <w:rPr>
          <w:rFonts w:ascii="Times New Roman" w:hAnsi="Times New Roman" w:cs="Times New Roman"/>
          <w:sz w:val="28"/>
          <w:szCs w:val="28"/>
          <w:highlight w:val="white"/>
          <w:lang w:val="uk-UA"/>
        </w:rPr>
        <w:t>у</w:t>
      </w:r>
      <w:r w:rsidRPr="007F68FA">
        <w:rPr>
          <w:rFonts w:ascii="Times New Roman" w:hAnsi="Times New Roman" w:cs="Times New Roman"/>
          <w:sz w:val="28"/>
          <w:szCs w:val="28"/>
          <w:highlight w:val="white"/>
          <w:lang w:val="uk-UA"/>
        </w:rPr>
        <w:t xml:space="preserve"> (АДМ), який бере участь </w:t>
      </w:r>
      <w:r w:rsidR="006D204E">
        <w:rPr>
          <w:rFonts w:ascii="Times New Roman" w:hAnsi="Times New Roman" w:cs="Times New Roman"/>
          <w:sz w:val="28"/>
          <w:szCs w:val="28"/>
          <w:highlight w:val="white"/>
          <w:lang w:val="uk-UA"/>
        </w:rPr>
        <w:t>у</w:t>
      </w:r>
      <w:r w:rsidRPr="007F68FA">
        <w:rPr>
          <w:rFonts w:ascii="Times New Roman" w:hAnsi="Times New Roman" w:cs="Times New Roman"/>
          <w:sz w:val="28"/>
          <w:szCs w:val="28"/>
          <w:highlight w:val="white"/>
          <w:lang w:val="uk-UA"/>
        </w:rPr>
        <w:t xml:space="preserve"> регуляції судинного тонусу, балансу рідини і електролітів. </w:t>
      </w:r>
      <w:r w:rsidR="006D204E">
        <w:rPr>
          <w:rFonts w:ascii="Times New Roman" w:hAnsi="Times New Roman" w:cs="Times New Roman"/>
          <w:sz w:val="28"/>
          <w:szCs w:val="28"/>
          <w:highlight w:val="white"/>
          <w:lang w:val="uk-UA"/>
        </w:rPr>
        <w:t>С</w:t>
      </w:r>
      <w:r w:rsidRPr="007F68FA">
        <w:rPr>
          <w:rFonts w:ascii="Times New Roman" w:hAnsi="Times New Roman" w:cs="Times New Roman"/>
          <w:sz w:val="28"/>
          <w:szCs w:val="28"/>
          <w:highlight w:val="white"/>
          <w:lang w:val="uk-UA"/>
        </w:rPr>
        <w:t xml:space="preserve">интезується </w:t>
      </w:r>
      <w:r w:rsidR="006D204E" w:rsidRPr="007F68FA">
        <w:rPr>
          <w:rFonts w:ascii="Times New Roman" w:hAnsi="Times New Roman" w:cs="Times New Roman"/>
          <w:sz w:val="28"/>
          <w:szCs w:val="28"/>
          <w:highlight w:val="white"/>
          <w:lang w:val="uk-UA"/>
        </w:rPr>
        <w:t xml:space="preserve">АДМ </w:t>
      </w:r>
      <w:r w:rsidRPr="007F68FA">
        <w:rPr>
          <w:rFonts w:ascii="Times New Roman" w:hAnsi="Times New Roman" w:cs="Times New Roman"/>
          <w:sz w:val="28"/>
          <w:szCs w:val="28"/>
          <w:highlight w:val="white"/>
          <w:lang w:val="uk-UA"/>
        </w:rPr>
        <w:t>в судинній стінці, в обох передсердях і шлуночках серця і є потужним артеріальним і венозним дилататором судин як великого, так і малого кіл кровообігу. Він викликає ниркову вазодилатацію, збільшення швидкості клубочкової фільтрації, натрійурез і діурез, а також пригнічує продукцію альдостерону і ендотеліну в ендотеліальних і гладком'язових клітинах  [</w:t>
      </w:r>
      <w:r w:rsidR="008030CF">
        <w:rPr>
          <w:rFonts w:ascii="Times New Roman" w:hAnsi="Times New Roman" w:cs="Times New Roman"/>
          <w:sz w:val="28"/>
          <w:szCs w:val="28"/>
          <w:highlight w:val="white"/>
          <w:lang w:val="uk-UA"/>
        </w:rPr>
        <w:t>54</w:t>
      </w:r>
      <w:r w:rsidRPr="007F68FA">
        <w:rPr>
          <w:rFonts w:ascii="Times New Roman" w:hAnsi="Times New Roman" w:cs="Times New Roman"/>
          <w:sz w:val="28"/>
          <w:szCs w:val="28"/>
          <w:highlight w:val="white"/>
          <w:lang w:val="uk-UA"/>
        </w:rPr>
        <w:t>,</w:t>
      </w:r>
      <w:r w:rsidR="008030CF">
        <w:rPr>
          <w:rFonts w:ascii="Times New Roman" w:hAnsi="Times New Roman" w:cs="Times New Roman"/>
          <w:sz w:val="28"/>
          <w:szCs w:val="28"/>
          <w:highlight w:val="white"/>
          <w:lang w:val="uk-UA"/>
        </w:rPr>
        <w:t>17</w:t>
      </w:r>
      <w:r w:rsidR="00D904EE">
        <w:rPr>
          <w:rFonts w:ascii="Times New Roman" w:hAnsi="Times New Roman" w:cs="Times New Roman"/>
          <w:sz w:val="28"/>
          <w:szCs w:val="28"/>
          <w:highlight w:val="white"/>
          <w:lang w:val="uk-UA"/>
        </w:rPr>
        <w:t>8</w:t>
      </w:r>
      <w:r w:rsidRPr="007F68FA">
        <w:rPr>
          <w:rFonts w:ascii="Times New Roman" w:hAnsi="Times New Roman" w:cs="Times New Roman"/>
          <w:sz w:val="28"/>
          <w:szCs w:val="28"/>
          <w:highlight w:val="white"/>
          <w:lang w:val="uk-UA"/>
        </w:rPr>
        <w:t xml:space="preserve">]. </w:t>
      </w:r>
    </w:p>
    <w:p w:rsidR="007F68FA" w:rsidRPr="007F68FA" w:rsidRDefault="007F68FA" w:rsidP="007F68FA">
      <w:pPr>
        <w:autoSpaceDE w:val="0"/>
        <w:autoSpaceDN w:val="0"/>
        <w:adjustRightInd w:val="0"/>
        <w:spacing w:after="0" w:line="360" w:lineRule="auto"/>
        <w:ind w:firstLine="709"/>
        <w:jc w:val="both"/>
        <w:rPr>
          <w:rFonts w:ascii="Times New Roman" w:hAnsi="Times New Roman" w:cs="Times New Roman"/>
          <w:sz w:val="28"/>
          <w:szCs w:val="28"/>
          <w:highlight w:val="white"/>
          <w:lang w:val="uk-UA"/>
        </w:rPr>
      </w:pPr>
      <w:r w:rsidRPr="007F68FA">
        <w:rPr>
          <w:rFonts w:ascii="Times New Roman" w:hAnsi="Times New Roman" w:cs="Times New Roman"/>
          <w:sz w:val="28"/>
          <w:szCs w:val="28"/>
          <w:highlight w:val="white"/>
          <w:lang w:val="uk-UA"/>
        </w:rPr>
        <w:t>Вказані дисфункції мають надзвичайно негативний вплив на гемодинаміку та міокард: збільшують перед- та постнавантаження, порушують мікроциркуляцію, сприяють розвитку гіпер</w:t>
      </w:r>
      <w:r w:rsidR="006D204E">
        <w:rPr>
          <w:rFonts w:ascii="Times New Roman" w:hAnsi="Times New Roman" w:cs="Times New Roman"/>
          <w:sz w:val="28"/>
          <w:szCs w:val="28"/>
          <w:highlight w:val="white"/>
          <w:lang w:val="uk-UA"/>
        </w:rPr>
        <w:t>трофії та ремоделюванню міокарда</w:t>
      </w:r>
      <w:r w:rsidRPr="007F68FA">
        <w:rPr>
          <w:rFonts w:ascii="Times New Roman" w:hAnsi="Times New Roman" w:cs="Times New Roman"/>
          <w:sz w:val="28"/>
          <w:szCs w:val="28"/>
          <w:highlight w:val="white"/>
          <w:lang w:val="uk-UA"/>
        </w:rPr>
        <w:t>, що в результаті призводить до прогресування ХСН [</w:t>
      </w:r>
      <w:r w:rsidR="008030CF">
        <w:rPr>
          <w:rFonts w:ascii="Times New Roman" w:hAnsi="Times New Roman" w:cs="Times New Roman"/>
          <w:sz w:val="28"/>
          <w:szCs w:val="28"/>
          <w:highlight w:val="white"/>
          <w:lang w:val="uk-UA"/>
        </w:rPr>
        <w:t>40</w:t>
      </w:r>
      <w:r w:rsidRPr="007F68FA">
        <w:rPr>
          <w:rFonts w:ascii="Times New Roman" w:hAnsi="Times New Roman" w:cs="Times New Roman"/>
          <w:sz w:val="28"/>
          <w:szCs w:val="28"/>
          <w:highlight w:val="white"/>
          <w:lang w:val="uk-UA"/>
        </w:rPr>
        <w:t>].</w:t>
      </w:r>
    </w:p>
    <w:p w:rsidR="007F68FA" w:rsidRPr="007F68FA" w:rsidRDefault="007F68FA" w:rsidP="007F68FA">
      <w:pPr>
        <w:autoSpaceDE w:val="0"/>
        <w:autoSpaceDN w:val="0"/>
        <w:adjustRightInd w:val="0"/>
        <w:spacing w:after="0" w:line="360" w:lineRule="auto"/>
        <w:ind w:firstLine="709"/>
        <w:jc w:val="both"/>
        <w:rPr>
          <w:rFonts w:ascii="Times New Roman" w:hAnsi="Times New Roman" w:cs="Times New Roman"/>
          <w:sz w:val="28"/>
          <w:szCs w:val="28"/>
          <w:highlight w:val="white"/>
          <w:lang w:val="uk-UA"/>
        </w:rPr>
      </w:pPr>
      <w:r w:rsidRPr="007F68FA">
        <w:rPr>
          <w:rFonts w:ascii="Times New Roman" w:hAnsi="Times New Roman" w:cs="Times New Roman"/>
          <w:sz w:val="28"/>
          <w:szCs w:val="28"/>
          <w:highlight w:val="white"/>
          <w:lang w:val="uk-UA"/>
        </w:rPr>
        <w:t xml:space="preserve">Слід </w:t>
      </w:r>
      <w:r w:rsidR="006D204E">
        <w:rPr>
          <w:rFonts w:ascii="Times New Roman" w:hAnsi="Times New Roman" w:cs="Times New Roman"/>
          <w:sz w:val="28"/>
          <w:szCs w:val="28"/>
          <w:highlight w:val="white"/>
          <w:lang w:val="uk-UA"/>
        </w:rPr>
        <w:t>наголос</w:t>
      </w:r>
      <w:r w:rsidRPr="007F68FA">
        <w:rPr>
          <w:rFonts w:ascii="Times New Roman" w:hAnsi="Times New Roman" w:cs="Times New Roman"/>
          <w:sz w:val="28"/>
          <w:szCs w:val="28"/>
          <w:highlight w:val="white"/>
          <w:lang w:val="uk-UA"/>
        </w:rPr>
        <w:t>ити, що тривалий час порушення функції лівого шлуночк</w:t>
      </w:r>
      <w:r w:rsidR="006D204E">
        <w:rPr>
          <w:rFonts w:ascii="Times New Roman" w:hAnsi="Times New Roman" w:cs="Times New Roman"/>
          <w:sz w:val="28"/>
          <w:szCs w:val="28"/>
          <w:highlight w:val="white"/>
          <w:lang w:val="uk-UA"/>
        </w:rPr>
        <w:t>а</w:t>
      </w:r>
      <w:r w:rsidRPr="007F68FA">
        <w:rPr>
          <w:rFonts w:ascii="Times New Roman" w:hAnsi="Times New Roman" w:cs="Times New Roman"/>
          <w:sz w:val="28"/>
          <w:szCs w:val="28"/>
          <w:highlight w:val="white"/>
          <w:lang w:val="uk-UA"/>
        </w:rPr>
        <w:t xml:space="preserve"> </w:t>
      </w:r>
      <w:r w:rsidR="006D204E">
        <w:rPr>
          <w:rFonts w:ascii="Times New Roman" w:hAnsi="Times New Roman" w:cs="Times New Roman"/>
          <w:sz w:val="28"/>
          <w:szCs w:val="28"/>
          <w:highlight w:val="white"/>
          <w:lang w:val="uk-UA"/>
        </w:rPr>
        <w:t>перебігає</w:t>
      </w:r>
      <w:r w:rsidRPr="007F68FA">
        <w:rPr>
          <w:rFonts w:ascii="Times New Roman" w:hAnsi="Times New Roman" w:cs="Times New Roman"/>
          <w:sz w:val="28"/>
          <w:szCs w:val="28"/>
          <w:highlight w:val="white"/>
          <w:lang w:val="uk-UA"/>
        </w:rPr>
        <w:t xml:space="preserve"> безсимптомно і діагностується випадково при детальному обстеженні з приводу ІХС та АГ. Дослідження підтверджують, що не менше 50% хворих з порушенням систолічної функції </w:t>
      </w:r>
      <w:r w:rsidR="006D204E">
        <w:rPr>
          <w:rFonts w:ascii="Times New Roman" w:hAnsi="Times New Roman" w:cs="Times New Roman"/>
          <w:sz w:val="28"/>
          <w:szCs w:val="28"/>
          <w:highlight w:val="white"/>
          <w:lang w:val="uk-UA"/>
        </w:rPr>
        <w:t>ЛШ</w:t>
      </w:r>
      <w:r w:rsidRPr="007F68FA">
        <w:rPr>
          <w:rFonts w:ascii="Times New Roman" w:hAnsi="Times New Roman" w:cs="Times New Roman"/>
          <w:sz w:val="28"/>
          <w:szCs w:val="28"/>
          <w:highlight w:val="white"/>
          <w:lang w:val="uk-UA"/>
        </w:rPr>
        <w:t xml:space="preserve"> не мають клінічних симптомів і тільки </w:t>
      </w:r>
      <w:r w:rsidR="006D204E">
        <w:rPr>
          <w:rFonts w:ascii="Times New Roman" w:hAnsi="Times New Roman" w:cs="Times New Roman"/>
          <w:sz w:val="28"/>
          <w:szCs w:val="28"/>
          <w:highlight w:val="white"/>
          <w:lang w:val="uk-UA"/>
        </w:rPr>
        <w:t>тя</w:t>
      </w:r>
      <w:r w:rsidRPr="007F68FA">
        <w:rPr>
          <w:rFonts w:ascii="Times New Roman" w:hAnsi="Times New Roman" w:cs="Times New Roman"/>
          <w:sz w:val="28"/>
          <w:szCs w:val="28"/>
          <w:highlight w:val="white"/>
          <w:lang w:val="uk-UA"/>
        </w:rPr>
        <w:t>жкі прояви захворювання оцінюються як ХСН і знаходяться під амбулаторним або стаціонарним контролем [</w:t>
      </w:r>
      <w:r w:rsidR="008030CF">
        <w:rPr>
          <w:rFonts w:ascii="Times New Roman" w:hAnsi="Times New Roman" w:cs="Times New Roman"/>
          <w:sz w:val="28"/>
          <w:szCs w:val="28"/>
          <w:highlight w:val="white"/>
          <w:lang w:val="uk-UA"/>
        </w:rPr>
        <w:t>86</w:t>
      </w:r>
      <w:r w:rsidR="00FC424B">
        <w:rPr>
          <w:rFonts w:ascii="Times New Roman" w:hAnsi="Times New Roman" w:cs="Times New Roman"/>
          <w:sz w:val="28"/>
          <w:szCs w:val="28"/>
          <w:highlight w:val="white"/>
          <w:lang w:val="uk-UA"/>
        </w:rPr>
        <w:t>,</w:t>
      </w:r>
      <w:r w:rsidR="008030CF">
        <w:rPr>
          <w:rFonts w:ascii="Times New Roman" w:hAnsi="Times New Roman" w:cs="Times New Roman"/>
          <w:sz w:val="28"/>
          <w:szCs w:val="28"/>
          <w:highlight w:val="white"/>
          <w:lang w:val="uk-UA"/>
        </w:rPr>
        <w:t>132,135</w:t>
      </w:r>
      <w:r w:rsidRPr="007F68FA">
        <w:rPr>
          <w:rFonts w:ascii="Times New Roman" w:hAnsi="Times New Roman" w:cs="Times New Roman"/>
          <w:sz w:val="28"/>
          <w:szCs w:val="28"/>
          <w:highlight w:val="white"/>
          <w:lang w:val="uk-UA"/>
        </w:rPr>
        <w:t>].</w:t>
      </w:r>
    </w:p>
    <w:p w:rsidR="007F68FA" w:rsidRPr="007F68FA" w:rsidRDefault="007F68FA" w:rsidP="007F68FA">
      <w:pPr>
        <w:autoSpaceDE w:val="0"/>
        <w:autoSpaceDN w:val="0"/>
        <w:adjustRightInd w:val="0"/>
        <w:spacing w:after="0" w:line="360" w:lineRule="auto"/>
        <w:ind w:firstLine="709"/>
        <w:jc w:val="both"/>
        <w:rPr>
          <w:rFonts w:ascii="Times New Roman" w:hAnsi="Times New Roman" w:cs="Times New Roman"/>
          <w:sz w:val="28"/>
          <w:szCs w:val="28"/>
          <w:highlight w:val="white"/>
        </w:rPr>
      </w:pPr>
      <w:r w:rsidRPr="006D204E">
        <w:rPr>
          <w:rFonts w:ascii="Times New Roman" w:hAnsi="Times New Roman" w:cs="Times New Roman"/>
          <w:sz w:val="28"/>
          <w:szCs w:val="28"/>
          <w:highlight w:val="white"/>
          <w:lang w:val="uk-UA"/>
        </w:rPr>
        <w:t>Х</w:t>
      </w:r>
      <w:r w:rsidR="006D204E">
        <w:rPr>
          <w:rFonts w:ascii="Times New Roman" w:hAnsi="Times New Roman" w:cs="Times New Roman"/>
          <w:sz w:val="28"/>
          <w:szCs w:val="28"/>
          <w:highlight w:val="white"/>
          <w:lang w:val="uk-UA"/>
        </w:rPr>
        <w:t>ронічна серцева недостатність</w:t>
      </w:r>
      <w:r w:rsidRPr="006D204E">
        <w:rPr>
          <w:rFonts w:ascii="Times New Roman" w:hAnsi="Times New Roman" w:cs="Times New Roman"/>
          <w:sz w:val="28"/>
          <w:szCs w:val="28"/>
          <w:highlight w:val="white"/>
          <w:lang w:val="uk-UA"/>
        </w:rPr>
        <w:t xml:space="preserve"> із систолічною дисфункцією ЛШ спостерігається приблизно у 1</w:t>
      </w:r>
      <w:r w:rsidR="006D204E">
        <w:rPr>
          <w:rFonts w:ascii="Times New Roman" w:hAnsi="Times New Roman" w:cs="Times New Roman"/>
          <w:sz w:val="28"/>
          <w:szCs w:val="28"/>
          <w:highlight w:val="white"/>
          <w:lang w:val="uk-UA"/>
        </w:rPr>
        <w:t xml:space="preserve"> </w:t>
      </w:r>
      <w:r w:rsidRPr="006D204E">
        <w:rPr>
          <w:rFonts w:ascii="Times New Roman" w:hAnsi="Times New Roman" w:cs="Times New Roman"/>
          <w:sz w:val="28"/>
          <w:szCs w:val="28"/>
          <w:highlight w:val="white"/>
          <w:lang w:val="uk-UA"/>
        </w:rPr>
        <w:t xml:space="preserve">% населення, що в Україні становить близько 500 </w:t>
      </w:r>
      <w:r w:rsidRPr="006D204E">
        <w:rPr>
          <w:rFonts w:ascii="Times New Roman" w:hAnsi="Times New Roman" w:cs="Times New Roman"/>
          <w:sz w:val="28"/>
          <w:szCs w:val="28"/>
          <w:highlight w:val="white"/>
          <w:lang w:val="uk-UA"/>
        </w:rPr>
        <w:lastRenderedPageBreak/>
        <w:t>тис. пацієнтів. Кількість таких хв</w:t>
      </w:r>
      <w:r w:rsidR="006B5CC1" w:rsidRPr="006D204E">
        <w:rPr>
          <w:rFonts w:ascii="Times New Roman" w:hAnsi="Times New Roman" w:cs="Times New Roman"/>
          <w:sz w:val="28"/>
          <w:szCs w:val="28"/>
          <w:highlight w:val="white"/>
          <w:lang w:val="uk-UA"/>
        </w:rPr>
        <w:t>орих збільшується з року в рік.</w:t>
      </w:r>
      <w:r w:rsidRPr="006D204E">
        <w:rPr>
          <w:rFonts w:ascii="Times New Roman" w:hAnsi="Times New Roman" w:cs="Times New Roman"/>
          <w:sz w:val="28"/>
          <w:szCs w:val="28"/>
          <w:highlight w:val="white"/>
          <w:lang w:val="uk-UA"/>
        </w:rPr>
        <w:t xml:space="preserve"> Найчастіше при цих станах розвивається </w:t>
      </w:r>
      <w:r w:rsidR="006D204E" w:rsidRPr="006D204E">
        <w:rPr>
          <w:rFonts w:ascii="Times New Roman" w:hAnsi="Times New Roman" w:cs="Times New Roman"/>
          <w:sz w:val="28"/>
          <w:szCs w:val="28"/>
          <w:highlight w:val="white"/>
          <w:lang w:val="uk-UA"/>
        </w:rPr>
        <w:t>ЛГ</w:t>
      </w:r>
      <w:r w:rsidRPr="006D204E">
        <w:rPr>
          <w:rFonts w:ascii="Times New Roman" w:hAnsi="Times New Roman" w:cs="Times New Roman"/>
          <w:sz w:val="28"/>
          <w:szCs w:val="28"/>
          <w:highlight w:val="white"/>
          <w:lang w:val="uk-UA"/>
        </w:rPr>
        <w:t>, яка діагностується при підвищенні середнього тиску в легеневій артерії більше</w:t>
      </w:r>
      <w:r w:rsidRPr="007F68FA">
        <w:rPr>
          <w:rFonts w:ascii="Times New Roman" w:hAnsi="Times New Roman" w:cs="Times New Roman"/>
          <w:sz w:val="28"/>
          <w:szCs w:val="28"/>
          <w:highlight w:val="white"/>
          <w:lang w:val="uk-UA"/>
        </w:rPr>
        <w:t xml:space="preserve"> ніж</w:t>
      </w:r>
      <w:r w:rsidRPr="006D204E">
        <w:rPr>
          <w:rFonts w:ascii="Times New Roman" w:hAnsi="Times New Roman" w:cs="Times New Roman"/>
          <w:sz w:val="28"/>
          <w:szCs w:val="28"/>
          <w:highlight w:val="white"/>
          <w:lang w:val="uk-UA"/>
        </w:rPr>
        <w:t xml:space="preserve"> 25 мм рт.</w:t>
      </w:r>
      <w:r w:rsidR="006D204E">
        <w:rPr>
          <w:rFonts w:ascii="Times New Roman" w:hAnsi="Times New Roman" w:cs="Times New Roman"/>
          <w:sz w:val="28"/>
          <w:szCs w:val="28"/>
          <w:highlight w:val="white"/>
          <w:lang w:val="uk-UA"/>
        </w:rPr>
        <w:t xml:space="preserve"> </w:t>
      </w:r>
      <w:r w:rsidRPr="006D204E">
        <w:rPr>
          <w:rFonts w:ascii="Times New Roman" w:hAnsi="Times New Roman" w:cs="Times New Roman"/>
          <w:sz w:val="28"/>
          <w:szCs w:val="28"/>
          <w:highlight w:val="white"/>
          <w:lang w:val="uk-UA"/>
        </w:rPr>
        <w:t xml:space="preserve">ст. у спокої </w:t>
      </w:r>
      <w:r w:rsidR="006D204E">
        <w:rPr>
          <w:rFonts w:ascii="Times New Roman" w:hAnsi="Times New Roman" w:cs="Times New Roman"/>
          <w:sz w:val="28"/>
          <w:szCs w:val="28"/>
          <w:highlight w:val="white"/>
          <w:lang w:val="uk-UA"/>
        </w:rPr>
        <w:t>та</w:t>
      </w:r>
      <w:r w:rsidRPr="006D204E">
        <w:rPr>
          <w:rFonts w:ascii="Times New Roman" w:hAnsi="Times New Roman" w:cs="Times New Roman"/>
          <w:sz w:val="28"/>
          <w:szCs w:val="28"/>
          <w:highlight w:val="white"/>
          <w:lang w:val="uk-UA"/>
        </w:rPr>
        <w:t xml:space="preserve"> 30 мм рт.</w:t>
      </w:r>
      <w:r w:rsidR="006D204E">
        <w:rPr>
          <w:rFonts w:ascii="Times New Roman" w:hAnsi="Times New Roman" w:cs="Times New Roman"/>
          <w:sz w:val="28"/>
          <w:szCs w:val="28"/>
          <w:highlight w:val="white"/>
          <w:lang w:val="uk-UA"/>
        </w:rPr>
        <w:t xml:space="preserve"> </w:t>
      </w:r>
      <w:r w:rsidRPr="006D204E">
        <w:rPr>
          <w:rFonts w:ascii="Times New Roman" w:hAnsi="Times New Roman" w:cs="Times New Roman"/>
          <w:sz w:val="28"/>
          <w:szCs w:val="28"/>
          <w:highlight w:val="white"/>
          <w:lang w:val="uk-UA"/>
        </w:rPr>
        <w:t>ст. під час фізичного навантаження</w:t>
      </w:r>
      <w:r w:rsidRPr="007F68FA">
        <w:rPr>
          <w:rFonts w:ascii="Times New Roman" w:hAnsi="Times New Roman" w:cs="Times New Roman"/>
          <w:sz w:val="28"/>
          <w:szCs w:val="28"/>
          <w:highlight w:val="white"/>
          <w:lang w:val="uk-UA"/>
        </w:rPr>
        <w:t xml:space="preserve"> </w:t>
      </w:r>
      <w:r w:rsidR="006D204E">
        <w:rPr>
          <w:rFonts w:ascii="Times New Roman" w:hAnsi="Times New Roman" w:cs="Times New Roman"/>
          <w:sz w:val="28"/>
          <w:szCs w:val="28"/>
          <w:highlight w:val="white"/>
          <w:lang w:val="uk-UA"/>
        </w:rPr>
        <w:t>і</w:t>
      </w:r>
      <w:r w:rsidRPr="006D204E">
        <w:rPr>
          <w:rFonts w:ascii="Times New Roman" w:hAnsi="Times New Roman" w:cs="Times New Roman"/>
          <w:sz w:val="28"/>
          <w:szCs w:val="28"/>
          <w:highlight w:val="white"/>
          <w:lang w:val="uk-UA"/>
        </w:rPr>
        <w:t xml:space="preserve"> частіше має м'який характер, але </w:t>
      </w:r>
      <w:r w:rsidRPr="007F68FA">
        <w:rPr>
          <w:rFonts w:ascii="Times New Roman" w:hAnsi="Times New Roman" w:cs="Times New Roman"/>
          <w:sz w:val="28"/>
          <w:szCs w:val="28"/>
          <w:highlight w:val="white"/>
          <w:lang w:val="uk-UA"/>
        </w:rPr>
        <w:t>в</w:t>
      </w:r>
      <w:r w:rsidRPr="006D204E">
        <w:rPr>
          <w:rFonts w:ascii="Times New Roman" w:hAnsi="Times New Roman" w:cs="Times New Roman"/>
          <w:sz w:val="28"/>
          <w:szCs w:val="28"/>
          <w:highlight w:val="white"/>
          <w:lang w:val="uk-UA"/>
        </w:rPr>
        <w:t xml:space="preserve"> 1/3 хворих вона може бути </w:t>
      </w:r>
      <w:r w:rsidR="006D204E">
        <w:rPr>
          <w:rFonts w:ascii="Times New Roman" w:hAnsi="Times New Roman" w:cs="Times New Roman"/>
          <w:sz w:val="28"/>
          <w:szCs w:val="28"/>
          <w:highlight w:val="white"/>
          <w:lang w:val="uk-UA"/>
        </w:rPr>
        <w:t>тя</w:t>
      </w:r>
      <w:r w:rsidRPr="006D204E">
        <w:rPr>
          <w:rFonts w:ascii="Times New Roman" w:hAnsi="Times New Roman" w:cs="Times New Roman"/>
          <w:sz w:val="28"/>
          <w:szCs w:val="28"/>
          <w:highlight w:val="white"/>
          <w:lang w:val="uk-UA"/>
        </w:rPr>
        <w:t>жкою [</w:t>
      </w:r>
      <w:r w:rsidR="008030CF">
        <w:rPr>
          <w:rFonts w:ascii="Times New Roman" w:hAnsi="Times New Roman" w:cs="Times New Roman"/>
          <w:sz w:val="28"/>
          <w:szCs w:val="28"/>
          <w:highlight w:val="white"/>
          <w:lang w:val="uk-UA"/>
        </w:rPr>
        <w:t>103</w:t>
      </w:r>
      <w:r w:rsidR="00FC424B">
        <w:rPr>
          <w:rFonts w:ascii="Times New Roman" w:hAnsi="Times New Roman" w:cs="Times New Roman"/>
          <w:sz w:val="28"/>
          <w:szCs w:val="28"/>
          <w:highlight w:val="white"/>
          <w:lang w:val="uk-UA"/>
        </w:rPr>
        <w:t>,</w:t>
      </w:r>
      <w:r w:rsidR="008030CF">
        <w:rPr>
          <w:rFonts w:ascii="Times New Roman" w:hAnsi="Times New Roman" w:cs="Times New Roman"/>
          <w:sz w:val="28"/>
          <w:szCs w:val="28"/>
          <w:highlight w:val="white"/>
          <w:lang w:val="uk-UA"/>
        </w:rPr>
        <w:t>138</w:t>
      </w:r>
      <w:r w:rsidR="00FC424B">
        <w:rPr>
          <w:rFonts w:ascii="Times New Roman" w:hAnsi="Times New Roman" w:cs="Times New Roman"/>
          <w:sz w:val="28"/>
          <w:szCs w:val="28"/>
          <w:highlight w:val="white"/>
          <w:lang w:val="uk-UA"/>
        </w:rPr>
        <w:t>,</w:t>
      </w:r>
      <w:r w:rsidR="008030CF">
        <w:rPr>
          <w:rFonts w:ascii="Times New Roman" w:hAnsi="Times New Roman" w:cs="Times New Roman"/>
          <w:sz w:val="28"/>
          <w:szCs w:val="28"/>
          <w:highlight w:val="white"/>
          <w:lang w:val="uk-UA"/>
        </w:rPr>
        <w:t>1</w:t>
      </w:r>
      <w:r w:rsidR="00D904EE">
        <w:rPr>
          <w:rFonts w:ascii="Times New Roman" w:hAnsi="Times New Roman" w:cs="Times New Roman"/>
          <w:sz w:val="28"/>
          <w:szCs w:val="28"/>
          <w:highlight w:val="white"/>
          <w:lang w:val="uk-UA"/>
        </w:rPr>
        <w:t>55</w:t>
      </w:r>
      <w:r w:rsidRPr="006D204E">
        <w:rPr>
          <w:rFonts w:ascii="Times New Roman" w:hAnsi="Times New Roman" w:cs="Times New Roman"/>
          <w:sz w:val="28"/>
          <w:szCs w:val="28"/>
          <w:highlight w:val="white"/>
          <w:lang w:val="uk-UA"/>
        </w:rPr>
        <w:t xml:space="preserve">]. </w:t>
      </w:r>
      <w:r w:rsidRPr="007F68FA">
        <w:rPr>
          <w:rFonts w:ascii="Times New Roman" w:hAnsi="Times New Roman" w:cs="Times New Roman"/>
          <w:sz w:val="28"/>
          <w:szCs w:val="28"/>
          <w:highlight w:val="white"/>
        </w:rPr>
        <w:t xml:space="preserve">Прогноз цілком залежить від прогнозу основного захворювання. </w:t>
      </w:r>
    </w:p>
    <w:p w:rsidR="007F68FA" w:rsidRPr="007F68FA" w:rsidRDefault="007F68FA" w:rsidP="007F68FA">
      <w:pPr>
        <w:autoSpaceDE w:val="0"/>
        <w:autoSpaceDN w:val="0"/>
        <w:adjustRightInd w:val="0"/>
        <w:spacing w:after="0" w:line="360" w:lineRule="auto"/>
        <w:ind w:firstLine="709"/>
        <w:jc w:val="both"/>
        <w:rPr>
          <w:rFonts w:ascii="Times New Roman" w:hAnsi="Times New Roman" w:cs="Times New Roman"/>
          <w:sz w:val="28"/>
          <w:szCs w:val="28"/>
          <w:highlight w:val="white"/>
        </w:rPr>
      </w:pPr>
      <w:r w:rsidRPr="007F68FA">
        <w:rPr>
          <w:rFonts w:ascii="Times New Roman" w:hAnsi="Times New Roman" w:cs="Times New Roman"/>
          <w:sz w:val="28"/>
          <w:szCs w:val="28"/>
          <w:highlight w:val="white"/>
        </w:rPr>
        <w:t xml:space="preserve">Поширеність ЛГ при ХСН зростає в міру наростання функціонального класу (ФК). </w:t>
      </w:r>
      <w:r w:rsidRPr="007F68FA">
        <w:rPr>
          <w:rFonts w:ascii="Times New Roman" w:hAnsi="Times New Roman" w:cs="Times New Roman"/>
          <w:sz w:val="28"/>
          <w:szCs w:val="28"/>
          <w:highlight w:val="white"/>
          <w:lang w:val="uk-UA"/>
        </w:rPr>
        <w:t xml:space="preserve">Така </w:t>
      </w:r>
      <w:r w:rsidRPr="007F68FA">
        <w:rPr>
          <w:rFonts w:ascii="Times New Roman" w:hAnsi="Times New Roman" w:cs="Times New Roman"/>
          <w:sz w:val="28"/>
          <w:szCs w:val="28"/>
          <w:highlight w:val="white"/>
        </w:rPr>
        <w:t xml:space="preserve">ЛГ </w:t>
      </w:r>
      <w:r w:rsidRPr="007F68FA">
        <w:rPr>
          <w:rFonts w:ascii="Times New Roman" w:hAnsi="Times New Roman" w:cs="Times New Roman"/>
          <w:sz w:val="28"/>
          <w:szCs w:val="28"/>
          <w:highlight w:val="white"/>
          <w:lang w:val="uk-UA"/>
        </w:rPr>
        <w:t>трактується як вторинна, при н</w:t>
      </w:r>
      <w:r w:rsidR="006B5CC1">
        <w:rPr>
          <w:rFonts w:ascii="Times New Roman" w:hAnsi="Times New Roman" w:cs="Times New Roman"/>
          <w:sz w:val="28"/>
          <w:szCs w:val="28"/>
          <w:highlight w:val="white"/>
          <w:lang w:val="uk-UA"/>
        </w:rPr>
        <w:t>ій</w:t>
      </w:r>
      <w:r w:rsidRPr="007F68FA">
        <w:rPr>
          <w:rFonts w:ascii="Times New Roman" w:hAnsi="Times New Roman" w:cs="Times New Roman"/>
          <w:sz w:val="28"/>
          <w:szCs w:val="28"/>
          <w:highlight w:val="white"/>
          <w:lang w:val="uk-UA"/>
        </w:rPr>
        <w:t xml:space="preserve"> відсутній</w:t>
      </w:r>
      <w:r w:rsidRPr="007F68FA">
        <w:rPr>
          <w:rFonts w:ascii="Times New Roman" w:hAnsi="Times New Roman" w:cs="Times New Roman"/>
          <w:sz w:val="28"/>
          <w:szCs w:val="28"/>
          <w:highlight w:val="white"/>
        </w:rPr>
        <w:t xml:space="preserve"> генетичн</w:t>
      </w:r>
      <w:r w:rsidRPr="007F68FA">
        <w:rPr>
          <w:rFonts w:ascii="Times New Roman" w:hAnsi="Times New Roman" w:cs="Times New Roman"/>
          <w:sz w:val="28"/>
          <w:szCs w:val="28"/>
          <w:highlight w:val="white"/>
          <w:lang w:val="uk-UA"/>
        </w:rPr>
        <w:t xml:space="preserve">ий </w:t>
      </w:r>
      <w:r w:rsidRPr="007F68FA">
        <w:rPr>
          <w:rFonts w:ascii="Times New Roman" w:hAnsi="Times New Roman" w:cs="Times New Roman"/>
          <w:sz w:val="28"/>
          <w:szCs w:val="28"/>
          <w:highlight w:val="white"/>
        </w:rPr>
        <w:t xml:space="preserve"> субстрат захворювання</w:t>
      </w:r>
      <w:r w:rsidRPr="007F68FA">
        <w:rPr>
          <w:rFonts w:ascii="Times New Roman" w:hAnsi="Times New Roman" w:cs="Times New Roman"/>
          <w:sz w:val="28"/>
          <w:szCs w:val="28"/>
          <w:highlight w:val="white"/>
          <w:lang w:val="uk-UA"/>
        </w:rPr>
        <w:t xml:space="preserve"> </w:t>
      </w:r>
      <w:r w:rsidRPr="007F68FA">
        <w:rPr>
          <w:rFonts w:ascii="Times New Roman" w:hAnsi="Times New Roman" w:cs="Times New Roman"/>
          <w:sz w:val="28"/>
          <w:szCs w:val="28"/>
          <w:highlight w:val="white"/>
        </w:rPr>
        <w:t>[</w:t>
      </w:r>
      <w:r w:rsidR="008030CF">
        <w:rPr>
          <w:rFonts w:ascii="Times New Roman" w:hAnsi="Times New Roman" w:cs="Times New Roman"/>
          <w:sz w:val="28"/>
          <w:szCs w:val="28"/>
          <w:highlight w:val="white"/>
          <w:lang w:val="uk-UA"/>
        </w:rPr>
        <w:t>33</w:t>
      </w:r>
      <w:r w:rsidR="00FC424B">
        <w:rPr>
          <w:rFonts w:ascii="Times New Roman" w:hAnsi="Times New Roman" w:cs="Times New Roman"/>
          <w:sz w:val="28"/>
          <w:szCs w:val="28"/>
          <w:highlight w:val="white"/>
          <w:lang w:val="uk-UA"/>
        </w:rPr>
        <w:t>,</w:t>
      </w:r>
      <w:r w:rsidR="008030CF">
        <w:rPr>
          <w:rFonts w:ascii="Times New Roman" w:hAnsi="Times New Roman" w:cs="Times New Roman"/>
          <w:sz w:val="28"/>
          <w:szCs w:val="28"/>
          <w:highlight w:val="white"/>
          <w:lang w:val="uk-UA"/>
        </w:rPr>
        <w:t>103</w:t>
      </w:r>
      <w:r w:rsidRPr="007F68FA">
        <w:rPr>
          <w:rFonts w:ascii="Times New Roman" w:hAnsi="Times New Roman" w:cs="Times New Roman"/>
          <w:sz w:val="28"/>
          <w:szCs w:val="28"/>
          <w:highlight w:val="white"/>
        </w:rPr>
        <w:t>]. Ознаки ЛГ виявляються у 60</w:t>
      </w:r>
      <w:r w:rsidR="006D204E">
        <w:rPr>
          <w:rFonts w:ascii="Times New Roman" w:hAnsi="Times New Roman" w:cs="Times New Roman"/>
          <w:sz w:val="28"/>
          <w:szCs w:val="28"/>
          <w:highlight w:val="white"/>
          <w:lang w:val="uk-UA"/>
        </w:rPr>
        <w:t xml:space="preserve"> </w:t>
      </w:r>
      <w:r w:rsidRPr="007F68FA">
        <w:rPr>
          <w:rFonts w:ascii="Times New Roman" w:hAnsi="Times New Roman" w:cs="Times New Roman"/>
          <w:sz w:val="28"/>
          <w:szCs w:val="28"/>
          <w:highlight w:val="white"/>
        </w:rPr>
        <w:t xml:space="preserve">% хворих з ХСН внаслідок систолічної дисфункції </w:t>
      </w:r>
      <w:r w:rsidR="006D204E">
        <w:rPr>
          <w:rFonts w:ascii="Times New Roman" w:hAnsi="Times New Roman" w:cs="Times New Roman"/>
          <w:sz w:val="28"/>
          <w:szCs w:val="28"/>
          <w:highlight w:val="white"/>
          <w:lang w:val="uk-UA"/>
        </w:rPr>
        <w:t>ЛШ</w:t>
      </w:r>
      <w:r w:rsidRPr="007F68FA">
        <w:rPr>
          <w:rFonts w:ascii="Times New Roman" w:hAnsi="Times New Roman" w:cs="Times New Roman"/>
          <w:sz w:val="28"/>
          <w:szCs w:val="28"/>
          <w:highlight w:val="white"/>
        </w:rPr>
        <w:t xml:space="preserve"> і до 70</w:t>
      </w:r>
      <w:r w:rsidR="006D204E">
        <w:rPr>
          <w:rFonts w:ascii="Times New Roman" w:hAnsi="Times New Roman" w:cs="Times New Roman"/>
          <w:sz w:val="28"/>
          <w:szCs w:val="28"/>
          <w:highlight w:val="white"/>
          <w:lang w:val="uk-UA"/>
        </w:rPr>
        <w:t xml:space="preserve"> </w:t>
      </w:r>
      <w:r w:rsidRPr="007F68FA">
        <w:rPr>
          <w:rFonts w:ascii="Times New Roman" w:hAnsi="Times New Roman" w:cs="Times New Roman"/>
          <w:sz w:val="28"/>
          <w:szCs w:val="28"/>
          <w:highlight w:val="white"/>
        </w:rPr>
        <w:t xml:space="preserve">% пацієнтів, що мають ізольовану діастолічну дисфункцію </w:t>
      </w:r>
      <w:r w:rsidR="006D204E">
        <w:rPr>
          <w:rFonts w:ascii="Times New Roman" w:hAnsi="Times New Roman" w:cs="Times New Roman"/>
          <w:sz w:val="28"/>
          <w:szCs w:val="28"/>
          <w:highlight w:val="white"/>
        </w:rPr>
        <w:t>ЛШ</w:t>
      </w:r>
      <w:r w:rsidRPr="007F68FA">
        <w:rPr>
          <w:rFonts w:ascii="Times New Roman" w:hAnsi="Times New Roman" w:cs="Times New Roman"/>
          <w:sz w:val="28"/>
          <w:szCs w:val="28"/>
          <w:highlight w:val="white"/>
          <w:lang w:val="uk-UA"/>
        </w:rPr>
        <w:t xml:space="preserve"> </w:t>
      </w:r>
      <w:r w:rsidRPr="007F68FA">
        <w:rPr>
          <w:rFonts w:ascii="Times New Roman" w:hAnsi="Times New Roman" w:cs="Times New Roman"/>
          <w:sz w:val="28"/>
          <w:szCs w:val="28"/>
          <w:highlight w:val="white"/>
        </w:rPr>
        <w:t>[</w:t>
      </w:r>
      <w:r w:rsidR="008030CF">
        <w:rPr>
          <w:rFonts w:ascii="Times New Roman" w:hAnsi="Times New Roman" w:cs="Times New Roman"/>
          <w:sz w:val="28"/>
          <w:szCs w:val="28"/>
          <w:highlight w:val="white"/>
          <w:lang w:val="uk-UA"/>
        </w:rPr>
        <w:t>124</w:t>
      </w:r>
      <w:r w:rsidRPr="007F68FA">
        <w:rPr>
          <w:rFonts w:ascii="Times New Roman" w:hAnsi="Times New Roman" w:cs="Times New Roman"/>
          <w:sz w:val="28"/>
          <w:szCs w:val="28"/>
          <w:highlight w:val="white"/>
          <w:lang w:val="uk-UA"/>
        </w:rPr>
        <w:t>,</w:t>
      </w:r>
      <w:r w:rsidR="008030CF">
        <w:rPr>
          <w:rFonts w:ascii="Times New Roman" w:hAnsi="Times New Roman" w:cs="Times New Roman"/>
          <w:sz w:val="28"/>
          <w:szCs w:val="28"/>
          <w:highlight w:val="white"/>
          <w:lang w:val="uk-UA"/>
        </w:rPr>
        <w:t>138</w:t>
      </w:r>
      <w:r w:rsidRPr="007F68FA">
        <w:rPr>
          <w:rFonts w:ascii="Times New Roman" w:hAnsi="Times New Roman" w:cs="Times New Roman"/>
          <w:sz w:val="28"/>
          <w:szCs w:val="28"/>
          <w:highlight w:val="white"/>
        </w:rPr>
        <w:t xml:space="preserve">]. </w:t>
      </w:r>
    </w:p>
    <w:p w:rsidR="007F68FA" w:rsidRPr="007F68FA" w:rsidRDefault="007F68FA" w:rsidP="007F68FA">
      <w:pPr>
        <w:autoSpaceDE w:val="0"/>
        <w:autoSpaceDN w:val="0"/>
        <w:adjustRightInd w:val="0"/>
        <w:spacing w:after="0" w:line="360" w:lineRule="auto"/>
        <w:ind w:firstLine="709"/>
        <w:jc w:val="both"/>
        <w:rPr>
          <w:rFonts w:ascii="Times New Roman" w:hAnsi="Times New Roman" w:cs="Times New Roman"/>
          <w:sz w:val="28"/>
          <w:szCs w:val="28"/>
          <w:highlight w:val="white"/>
        </w:rPr>
      </w:pPr>
      <w:r w:rsidRPr="007F68FA">
        <w:rPr>
          <w:rFonts w:ascii="Times New Roman" w:hAnsi="Times New Roman" w:cs="Times New Roman"/>
          <w:sz w:val="28"/>
          <w:szCs w:val="28"/>
          <w:highlight w:val="white"/>
          <w:lang w:val="uk-UA"/>
        </w:rPr>
        <w:t>Дані сучасної кардіології свідчать, що п</w:t>
      </w:r>
      <w:r w:rsidRPr="007F68FA">
        <w:rPr>
          <w:rFonts w:ascii="Times New Roman" w:hAnsi="Times New Roman" w:cs="Times New Roman"/>
          <w:sz w:val="28"/>
          <w:szCs w:val="28"/>
          <w:highlight w:val="white"/>
        </w:rPr>
        <w:t>ри ІХС основною причиною підвищення тиску в лівому передсерді</w:t>
      </w:r>
      <w:r w:rsidR="006D204E">
        <w:rPr>
          <w:rFonts w:ascii="Times New Roman" w:hAnsi="Times New Roman" w:cs="Times New Roman"/>
          <w:sz w:val="28"/>
          <w:szCs w:val="28"/>
          <w:highlight w:val="white"/>
          <w:lang w:val="uk-UA"/>
        </w:rPr>
        <w:t xml:space="preserve"> (ЛП)</w:t>
      </w:r>
      <w:r w:rsidRPr="007F68FA">
        <w:rPr>
          <w:rFonts w:ascii="Times New Roman" w:hAnsi="Times New Roman" w:cs="Times New Roman"/>
          <w:sz w:val="28"/>
          <w:szCs w:val="28"/>
          <w:highlight w:val="white"/>
        </w:rPr>
        <w:t xml:space="preserve"> є порушення систолічної функції </w:t>
      </w:r>
      <w:r w:rsidR="006D204E">
        <w:rPr>
          <w:rFonts w:ascii="Times New Roman" w:hAnsi="Times New Roman" w:cs="Times New Roman"/>
          <w:sz w:val="28"/>
          <w:szCs w:val="28"/>
          <w:highlight w:val="white"/>
          <w:lang w:val="uk-UA"/>
        </w:rPr>
        <w:t>ЛШ</w:t>
      </w:r>
      <w:r w:rsidRPr="007F68FA">
        <w:rPr>
          <w:rFonts w:ascii="Times New Roman" w:hAnsi="Times New Roman" w:cs="Times New Roman"/>
          <w:sz w:val="28"/>
          <w:szCs w:val="28"/>
          <w:highlight w:val="white"/>
        </w:rPr>
        <w:t xml:space="preserve"> серця, а при </w:t>
      </w:r>
      <w:r w:rsidRPr="007F68FA">
        <w:rPr>
          <w:rFonts w:ascii="Times New Roman" w:hAnsi="Times New Roman" w:cs="Times New Roman"/>
          <w:sz w:val="28"/>
          <w:szCs w:val="28"/>
          <w:highlight w:val="white"/>
          <w:lang w:val="uk-UA"/>
        </w:rPr>
        <w:t>АГ</w:t>
      </w:r>
      <w:r w:rsidRPr="007F68FA">
        <w:rPr>
          <w:rFonts w:ascii="Times New Roman" w:hAnsi="Times New Roman" w:cs="Times New Roman"/>
          <w:sz w:val="28"/>
          <w:szCs w:val="28"/>
          <w:highlight w:val="white"/>
        </w:rPr>
        <w:t xml:space="preserve"> систолічній дисфункції п</w:t>
      </w:r>
      <w:r w:rsidR="006D204E">
        <w:rPr>
          <w:rFonts w:ascii="Times New Roman" w:hAnsi="Times New Roman" w:cs="Times New Roman"/>
          <w:sz w:val="28"/>
          <w:szCs w:val="28"/>
          <w:highlight w:val="white"/>
        </w:rPr>
        <w:t xml:space="preserve">ередує дисфункція діастоли. </w:t>
      </w:r>
      <w:r w:rsidR="006D204E">
        <w:rPr>
          <w:rFonts w:ascii="Times New Roman" w:hAnsi="Times New Roman" w:cs="Times New Roman"/>
          <w:sz w:val="28"/>
          <w:szCs w:val="28"/>
          <w:highlight w:val="white"/>
          <w:lang w:val="uk-UA"/>
        </w:rPr>
        <w:t>Р</w:t>
      </w:r>
      <w:r w:rsidRPr="007F68FA">
        <w:rPr>
          <w:rFonts w:ascii="Times New Roman" w:hAnsi="Times New Roman" w:cs="Times New Roman"/>
          <w:sz w:val="28"/>
          <w:szCs w:val="28"/>
          <w:highlight w:val="white"/>
        </w:rPr>
        <w:t xml:space="preserve">озвивається </w:t>
      </w:r>
      <w:r w:rsidR="006D204E">
        <w:rPr>
          <w:rFonts w:ascii="Times New Roman" w:hAnsi="Times New Roman" w:cs="Times New Roman"/>
          <w:sz w:val="28"/>
          <w:szCs w:val="28"/>
          <w:highlight w:val="white"/>
        </w:rPr>
        <w:t xml:space="preserve">ЛГ </w:t>
      </w:r>
      <w:r w:rsidRPr="007F68FA">
        <w:rPr>
          <w:rFonts w:ascii="Times New Roman" w:hAnsi="Times New Roman" w:cs="Times New Roman"/>
          <w:sz w:val="28"/>
          <w:szCs w:val="28"/>
          <w:highlight w:val="white"/>
        </w:rPr>
        <w:t xml:space="preserve">у відповідь на пасивну зворотню передачу тиску наповнення, переважно </w:t>
      </w:r>
      <w:r w:rsidR="006D204E">
        <w:rPr>
          <w:rFonts w:ascii="Times New Roman" w:hAnsi="Times New Roman" w:cs="Times New Roman"/>
          <w:sz w:val="28"/>
          <w:szCs w:val="28"/>
          <w:highlight w:val="white"/>
          <w:lang w:val="uk-UA"/>
        </w:rPr>
        <w:t>з</w:t>
      </w:r>
      <w:r w:rsidRPr="007F68FA">
        <w:rPr>
          <w:rFonts w:ascii="Times New Roman" w:hAnsi="Times New Roman" w:cs="Times New Roman"/>
          <w:sz w:val="28"/>
          <w:szCs w:val="28"/>
          <w:highlight w:val="white"/>
        </w:rPr>
        <w:t xml:space="preserve">умовленого зміною діастолічної функції ЛШ, яка посилюється під </w:t>
      </w:r>
      <w:r w:rsidRPr="007F68FA">
        <w:rPr>
          <w:rFonts w:ascii="Times New Roman" w:hAnsi="Times New Roman" w:cs="Times New Roman"/>
          <w:sz w:val="28"/>
          <w:szCs w:val="28"/>
          <w:highlight w:val="white"/>
          <w:lang w:val="uk-UA"/>
        </w:rPr>
        <w:t>впливом</w:t>
      </w:r>
      <w:r w:rsidRPr="007F68FA">
        <w:rPr>
          <w:rFonts w:ascii="Times New Roman" w:hAnsi="Times New Roman" w:cs="Times New Roman"/>
          <w:sz w:val="28"/>
          <w:szCs w:val="28"/>
          <w:highlight w:val="white"/>
        </w:rPr>
        <w:t xml:space="preserve"> викликано</w:t>
      </w:r>
      <w:r w:rsidR="008C3281">
        <w:rPr>
          <w:rFonts w:ascii="Times New Roman" w:hAnsi="Times New Roman" w:cs="Times New Roman"/>
          <w:sz w:val="28"/>
          <w:szCs w:val="28"/>
          <w:highlight w:val="white"/>
          <w:lang w:val="uk-UA"/>
        </w:rPr>
        <w:t>ї</w:t>
      </w:r>
      <w:r w:rsidRPr="007F68FA">
        <w:rPr>
          <w:rFonts w:ascii="Times New Roman" w:hAnsi="Times New Roman" w:cs="Times New Roman"/>
          <w:sz w:val="28"/>
          <w:szCs w:val="28"/>
          <w:highlight w:val="white"/>
        </w:rPr>
        <w:t xml:space="preserve"> фізичним навантаженням мітральної регургітації та втратою податливості </w:t>
      </w:r>
      <w:r w:rsidR="006D204E">
        <w:rPr>
          <w:rFonts w:ascii="Times New Roman" w:hAnsi="Times New Roman" w:cs="Times New Roman"/>
          <w:sz w:val="28"/>
          <w:szCs w:val="28"/>
          <w:highlight w:val="white"/>
          <w:lang w:val="uk-UA"/>
        </w:rPr>
        <w:t>правого передсердя (</w:t>
      </w:r>
      <w:r w:rsidRPr="007F68FA">
        <w:rPr>
          <w:rFonts w:ascii="Times New Roman" w:hAnsi="Times New Roman" w:cs="Times New Roman"/>
          <w:sz w:val="28"/>
          <w:szCs w:val="28"/>
          <w:highlight w:val="white"/>
        </w:rPr>
        <w:t>ПП</w:t>
      </w:r>
      <w:r w:rsidR="006D204E">
        <w:rPr>
          <w:rFonts w:ascii="Times New Roman" w:hAnsi="Times New Roman" w:cs="Times New Roman"/>
          <w:sz w:val="28"/>
          <w:szCs w:val="28"/>
          <w:highlight w:val="white"/>
          <w:lang w:val="uk-UA"/>
        </w:rPr>
        <w:t>)</w:t>
      </w:r>
      <w:r w:rsidRPr="007F68FA">
        <w:rPr>
          <w:rFonts w:ascii="Times New Roman" w:hAnsi="Times New Roman" w:cs="Times New Roman"/>
          <w:sz w:val="28"/>
          <w:szCs w:val="28"/>
          <w:highlight w:val="white"/>
        </w:rPr>
        <w:t xml:space="preserve"> [</w:t>
      </w:r>
      <w:r w:rsidR="008030CF">
        <w:rPr>
          <w:rFonts w:ascii="Times New Roman" w:hAnsi="Times New Roman" w:cs="Times New Roman"/>
          <w:sz w:val="28"/>
          <w:szCs w:val="28"/>
          <w:highlight w:val="white"/>
        </w:rPr>
        <w:t>44</w:t>
      </w:r>
      <w:r w:rsidR="00FC424B">
        <w:rPr>
          <w:rFonts w:ascii="Times New Roman" w:hAnsi="Times New Roman" w:cs="Times New Roman"/>
          <w:sz w:val="28"/>
          <w:szCs w:val="28"/>
          <w:highlight w:val="white"/>
        </w:rPr>
        <w:t>,</w:t>
      </w:r>
      <w:r w:rsidR="008030CF">
        <w:rPr>
          <w:rFonts w:ascii="Times New Roman" w:hAnsi="Times New Roman" w:cs="Times New Roman"/>
          <w:sz w:val="28"/>
          <w:szCs w:val="28"/>
          <w:highlight w:val="white"/>
        </w:rPr>
        <w:t>103</w:t>
      </w:r>
      <w:r w:rsidR="00FC424B">
        <w:rPr>
          <w:rFonts w:ascii="Times New Roman" w:hAnsi="Times New Roman" w:cs="Times New Roman"/>
          <w:sz w:val="28"/>
          <w:szCs w:val="28"/>
          <w:highlight w:val="white"/>
        </w:rPr>
        <w:t>,</w:t>
      </w:r>
      <w:r w:rsidR="008030CF">
        <w:rPr>
          <w:rFonts w:ascii="Times New Roman" w:hAnsi="Times New Roman" w:cs="Times New Roman"/>
          <w:sz w:val="28"/>
          <w:szCs w:val="28"/>
          <w:highlight w:val="white"/>
        </w:rPr>
        <w:t>123</w:t>
      </w:r>
      <w:r w:rsidR="00FC424B">
        <w:rPr>
          <w:rFonts w:ascii="Times New Roman" w:hAnsi="Times New Roman" w:cs="Times New Roman"/>
          <w:sz w:val="28"/>
          <w:szCs w:val="28"/>
          <w:highlight w:val="white"/>
        </w:rPr>
        <w:t>,</w:t>
      </w:r>
      <w:r w:rsidR="008030CF">
        <w:rPr>
          <w:rFonts w:ascii="Times New Roman" w:hAnsi="Times New Roman" w:cs="Times New Roman"/>
          <w:sz w:val="28"/>
          <w:szCs w:val="28"/>
          <w:highlight w:val="white"/>
        </w:rPr>
        <w:t>17</w:t>
      </w:r>
      <w:r w:rsidR="00D904EE">
        <w:rPr>
          <w:rFonts w:ascii="Times New Roman" w:hAnsi="Times New Roman" w:cs="Times New Roman"/>
          <w:sz w:val="28"/>
          <w:szCs w:val="28"/>
          <w:highlight w:val="white"/>
          <w:lang w:val="uk-UA"/>
        </w:rPr>
        <w:t>3</w:t>
      </w:r>
      <w:r w:rsidRPr="007F68FA">
        <w:rPr>
          <w:rFonts w:ascii="Times New Roman" w:hAnsi="Times New Roman" w:cs="Times New Roman"/>
          <w:sz w:val="28"/>
          <w:szCs w:val="28"/>
          <w:highlight w:val="white"/>
        </w:rPr>
        <w:t>]. У пацієнтів з прогресуючою ХСН ці механічні компоненти венозного застою провокують поєднання легеневої вазоконстрикції, зниженої доступності NO, підвищеної експресії ендотеліну, зниженої чутливості до індукованої натрійуретичним пептидом вазодилатації, ремоделювання судин [</w:t>
      </w:r>
      <w:r w:rsidR="00533717">
        <w:rPr>
          <w:rFonts w:ascii="Times New Roman" w:hAnsi="Times New Roman" w:cs="Times New Roman"/>
          <w:sz w:val="28"/>
          <w:szCs w:val="28"/>
          <w:highlight w:val="white"/>
        </w:rPr>
        <w:t>33</w:t>
      </w:r>
      <w:r w:rsidR="00FC424B">
        <w:rPr>
          <w:rFonts w:ascii="Times New Roman" w:hAnsi="Times New Roman" w:cs="Times New Roman"/>
          <w:sz w:val="28"/>
          <w:szCs w:val="28"/>
          <w:highlight w:val="white"/>
        </w:rPr>
        <w:t>,</w:t>
      </w:r>
      <w:r w:rsidR="00533717">
        <w:rPr>
          <w:rFonts w:ascii="Times New Roman" w:hAnsi="Times New Roman" w:cs="Times New Roman"/>
          <w:sz w:val="28"/>
          <w:szCs w:val="28"/>
          <w:highlight w:val="white"/>
        </w:rPr>
        <w:t>103</w:t>
      </w:r>
      <w:r w:rsidRPr="007F68FA">
        <w:rPr>
          <w:rFonts w:ascii="Times New Roman" w:hAnsi="Times New Roman" w:cs="Times New Roman"/>
          <w:sz w:val="28"/>
          <w:szCs w:val="28"/>
          <w:highlight w:val="white"/>
        </w:rPr>
        <w:t xml:space="preserve">]. Наслідком цього каскаду реакцій є формування стійкої ЛГ з ремоделюванням легеневих судин, підвищенням постнавантаження на </w:t>
      </w:r>
      <w:r w:rsidR="006D204E">
        <w:rPr>
          <w:rFonts w:ascii="Times New Roman" w:hAnsi="Times New Roman" w:cs="Times New Roman"/>
          <w:sz w:val="28"/>
          <w:szCs w:val="28"/>
          <w:highlight w:val="white"/>
          <w:lang w:val="uk-UA"/>
        </w:rPr>
        <w:t>правий шлуночок (</w:t>
      </w:r>
      <w:r w:rsidRPr="007F68FA">
        <w:rPr>
          <w:rFonts w:ascii="Times New Roman" w:hAnsi="Times New Roman" w:cs="Times New Roman"/>
          <w:sz w:val="28"/>
          <w:szCs w:val="28"/>
          <w:highlight w:val="white"/>
        </w:rPr>
        <w:t>ПШ</w:t>
      </w:r>
      <w:r w:rsidR="006D204E">
        <w:rPr>
          <w:rFonts w:ascii="Times New Roman" w:hAnsi="Times New Roman" w:cs="Times New Roman"/>
          <w:sz w:val="28"/>
          <w:szCs w:val="28"/>
          <w:highlight w:val="white"/>
          <w:lang w:val="uk-UA"/>
        </w:rPr>
        <w:t>)</w:t>
      </w:r>
      <w:r w:rsidRPr="007F68FA">
        <w:rPr>
          <w:rFonts w:ascii="Times New Roman" w:hAnsi="Times New Roman" w:cs="Times New Roman"/>
          <w:sz w:val="28"/>
          <w:szCs w:val="28"/>
          <w:highlight w:val="white"/>
        </w:rPr>
        <w:t>, гіпертрофією і ремоделюванням ПШ з недостатністю ПШ [</w:t>
      </w:r>
      <w:r w:rsidR="00FC424B">
        <w:rPr>
          <w:rFonts w:ascii="Times New Roman" w:hAnsi="Times New Roman" w:cs="Times New Roman"/>
          <w:sz w:val="28"/>
          <w:szCs w:val="28"/>
          <w:highlight w:val="white"/>
        </w:rPr>
        <w:t>2,</w:t>
      </w:r>
      <w:r w:rsidR="00533717">
        <w:rPr>
          <w:rFonts w:ascii="Times New Roman" w:hAnsi="Times New Roman" w:cs="Times New Roman"/>
          <w:sz w:val="28"/>
          <w:szCs w:val="28"/>
          <w:highlight w:val="white"/>
        </w:rPr>
        <w:t>33</w:t>
      </w:r>
      <w:r w:rsidRPr="007F68FA">
        <w:rPr>
          <w:rFonts w:ascii="Times New Roman" w:hAnsi="Times New Roman" w:cs="Times New Roman"/>
          <w:sz w:val="28"/>
          <w:szCs w:val="28"/>
          <w:highlight w:val="white"/>
        </w:rPr>
        <w:t>,</w:t>
      </w:r>
      <w:r w:rsidR="00533717">
        <w:rPr>
          <w:rFonts w:ascii="Times New Roman" w:hAnsi="Times New Roman" w:cs="Times New Roman"/>
          <w:sz w:val="28"/>
          <w:szCs w:val="28"/>
          <w:highlight w:val="white"/>
        </w:rPr>
        <w:t>103</w:t>
      </w:r>
      <w:r w:rsidRPr="007F68FA">
        <w:rPr>
          <w:rFonts w:ascii="Times New Roman" w:hAnsi="Times New Roman" w:cs="Times New Roman"/>
          <w:sz w:val="28"/>
          <w:szCs w:val="28"/>
          <w:highlight w:val="white"/>
        </w:rPr>
        <w:t>].</w:t>
      </w:r>
    </w:p>
    <w:p w:rsidR="007F68FA" w:rsidRPr="007F68FA" w:rsidRDefault="007F68FA" w:rsidP="007F68FA">
      <w:pPr>
        <w:autoSpaceDE w:val="0"/>
        <w:autoSpaceDN w:val="0"/>
        <w:adjustRightInd w:val="0"/>
        <w:spacing w:after="0" w:line="360" w:lineRule="auto"/>
        <w:ind w:firstLine="709"/>
        <w:jc w:val="both"/>
        <w:rPr>
          <w:rFonts w:ascii="Times New Roman" w:hAnsi="Times New Roman" w:cs="Times New Roman"/>
          <w:sz w:val="28"/>
          <w:szCs w:val="28"/>
          <w:highlight w:val="white"/>
        </w:rPr>
      </w:pPr>
      <w:r w:rsidRPr="007F68FA">
        <w:rPr>
          <w:rFonts w:ascii="Times New Roman" w:hAnsi="Times New Roman" w:cs="Times New Roman"/>
          <w:sz w:val="28"/>
          <w:szCs w:val="28"/>
          <w:highlight w:val="white"/>
        </w:rPr>
        <w:t xml:space="preserve">Дисбаланс між тромботичними, мітогенними, прозапальними, вазоконстрикторними факторами і механізмами зворотної дії </w:t>
      </w:r>
      <w:r w:rsidR="007D7326">
        <w:rPr>
          <w:rFonts w:ascii="Times New Roman" w:hAnsi="Times New Roman" w:cs="Times New Roman"/>
          <w:sz w:val="28"/>
          <w:szCs w:val="28"/>
          <w:highlight w:val="white"/>
        </w:rPr>
        <w:t>–</w:t>
      </w:r>
      <w:r w:rsidRPr="007F68FA">
        <w:rPr>
          <w:rFonts w:ascii="Times New Roman" w:hAnsi="Times New Roman" w:cs="Times New Roman"/>
          <w:sz w:val="28"/>
          <w:szCs w:val="28"/>
          <w:highlight w:val="white"/>
        </w:rPr>
        <w:t xml:space="preserve"> антикоагулянтними, антимітогенними, вазодилатуючими, сприяє вазоконстрикції і тромбозу, проліферативним і запальним змінам у легеневому мікроциркуляторному руслі. Саме ці механізми відповідальні за розвиток і </w:t>
      </w:r>
      <w:r w:rsidRPr="007F68FA">
        <w:rPr>
          <w:rFonts w:ascii="Times New Roman" w:hAnsi="Times New Roman" w:cs="Times New Roman"/>
          <w:sz w:val="28"/>
          <w:szCs w:val="28"/>
          <w:highlight w:val="white"/>
        </w:rPr>
        <w:lastRenderedPageBreak/>
        <w:t xml:space="preserve">прогресування патологічних обструктивних процесів </w:t>
      </w:r>
      <w:r w:rsidR="007D7326">
        <w:rPr>
          <w:rFonts w:ascii="Times New Roman" w:hAnsi="Times New Roman" w:cs="Times New Roman"/>
          <w:sz w:val="28"/>
          <w:szCs w:val="28"/>
          <w:highlight w:val="white"/>
          <w:lang w:val="uk-UA"/>
        </w:rPr>
        <w:t>у</w:t>
      </w:r>
      <w:r w:rsidRPr="007F68FA">
        <w:rPr>
          <w:rFonts w:ascii="Times New Roman" w:hAnsi="Times New Roman" w:cs="Times New Roman"/>
          <w:sz w:val="28"/>
          <w:szCs w:val="28"/>
          <w:highlight w:val="white"/>
        </w:rPr>
        <w:t xml:space="preserve"> легеневих судинах при ЛГ, які призводять до збільшення легеневого судинного опору, перевантаження і декомпенсації </w:t>
      </w:r>
      <w:r w:rsidR="007D7326">
        <w:rPr>
          <w:rFonts w:ascii="Times New Roman" w:hAnsi="Times New Roman" w:cs="Times New Roman"/>
          <w:sz w:val="28"/>
          <w:szCs w:val="28"/>
          <w:highlight w:val="white"/>
          <w:lang w:val="uk-UA"/>
        </w:rPr>
        <w:t>ПШ</w:t>
      </w:r>
      <w:r w:rsidRPr="007F68FA">
        <w:rPr>
          <w:rFonts w:ascii="Times New Roman" w:hAnsi="Times New Roman" w:cs="Times New Roman"/>
          <w:sz w:val="28"/>
          <w:szCs w:val="28"/>
          <w:highlight w:val="white"/>
        </w:rPr>
        <w:t>, загибелі хворих [</w:t>
      </w:r>
      <w:r w:rsidR="00533717">
        <w:rPr>
          <w:rFonts w:ascii="Times New Roman" w:hAnsi="Times New Roman" w:cs="Times New Roman"/>
          <w:sz w:val="28"/>
          <w:szCs w:val="28"/>
          <w:highlight w:val="white"/>
          <w:lang w:val="uk-UA"/>
        </w:rPr>
        <w:t>14</w:t>
      </w:r>
      <w:r w:rsidR="00D904EE">
        <w:rPr>
          <w:rFonts w:ascii="Times New Roman" w:hAnsi="Times New Roman" w:cs="Times New Roman"/>
          <w:sz w:val="28"/>
          <w:szCs w:val="28"/>
          <w:highlight w:val="white"/>
          <w:lang w:val="uk-UA"/>
        </w:rPr>
        <w:t>3</w:t>
      </w:r>
      <w:r w:rsidRPr="007F68FA">
        <w:rPr>
          <w:rFonts w:ascii="Times New Roman" w:hAnsi="Times New Roman" w:cs="Times New Roman"/>
          <w:sz w:val="28"/>
          <w:szCs w:val="28"/>
          <w:highlight w:val="white"/>
        </w:rPr>
        <w:t>].</w:t>
      </w:r>
    </w:p>
    <w:p w:rsidR="007F68FA" w:rsidRPr="007F68FA" w:rsidRDefault="007F68FA" w:rsidP="007F68FA">
      <w:pPr>
        <w:autoSpaceDE w:val="0"/>
        <w:autoSpaceDN w:val="0"/>
        <w:adjustRightInd w:val="0"/>
        <w:spacing w:after="0" w:line="360" w:lineRule="auto"/>
        <w:ind w:firstLine="709"/>
        <w:jc w:val="both"/>
        <w:rPr>
          <w:rFonts w:ascii="Times New Roman" w:hAnsi="Times New Roman" w:cs="Times New Roman"/>
          <w:sz w:val="28"/>
          <w:szCs w:val="28"/>
          <w:highlight w:val="white"/>
          <w:lang w:val="uk-UA"/>
        </w:rPr>
      </w:pPr>
      <w:r w:rsidRPr="007F68FA">
        <w:rPr>
          <w:rFonts w:ascii="Times New Roman" w:hAnsi="Times New Roman" w:cs="Times New Roman"/>
          <w:sz w:val="28"/>
          <w:szCs w:val="28"/>
          <w:highlight w:val="white"/>
        </w:rPr>
        <w:t xml:space="preserve">У хворих на АГ і ІХС венозна </w:t>
      </w:r>
      <w:r w:rsidR="007D7326">
        <w:rPr>
          <w:rFonts w:ascii="Times New Roman" w:hAnsi="Times New Roman" w:cs="Times New Roman"/>
          <w:sz w:val="28"/>
          <w:szCs w:val="28"/>
          <w:highlight w:val="white"/>
        </w:rPr>
        <w:t>(посткапілярна, або пасивна) ЛГ</w:t>
      </w:r>
      <w:r w:rsidRPr="007F68FA">
        <w:rPr>
          <w:rFonts w:ascii="Times New Roman" w:hAnsi="Times New Roman" w:cs="Times New Roman"/>
          <w:sz w:val="28"/>
          <w:szCs w:val="28"/>
          <w:highlight w:val="white"/>
        </w:rPr>
        <w:t xml:space="preserve"> також </w:t>
      </w:r>
      <w:r w:rsidR="007D7326">
        <w:rPr>
          <w:rFonts w:ascii="Times New Roman" w:hAnsi="Times New Roman" w:cs="Times New Roman"/>
          <w:sz w:val="28"/>
          <w:szCs w:val="28"/>
          <w:highlight w:val="white"/>
          <w:lang w:val="uk-UA"/>
        </w:rPr>
        <w:t>є</w:t>
      </w:r>
      <w:r w:rsidRPr="007F68FA">
        <w:rPr>
          <w:rFonts w:ascii="Times New Roman" w:hAnsi="Times New Roman" w:cs="Times New Roman"/>
          <w:sz w:val="28"/>
          <w:szCs w:val="28"/>
          <w:highlight w:val="white"/>
        </w:rPr>
        <w:t xml:space="preserve"> результатом підвищення тиску в </w:t>
      </w:r>
      <w:r w:rsidR="007D7326">
        <w:rPr>
          <w:rFonts w:ascii="Times New Roman" w:hAnsi="Times New Roman" w:cs="Times New Roman"/>
          <w:sz w:val="28"/>
          <w:szCs w:val="28"/>
          <w:highlight w:val="white"/>
        </w:rPr>
        <w:t>ЛП</w:t>
      </w:r>
      <w:r w:rsidRPr="007F68FA">
        <w:rPr>
          <w:rFonts w:ascii="Times New Roman" w:hAnsi="Times New Roman" w:cs="Times New Roman"/>
          <w:sz w:val="28"/>
          <w:szCs w:val="28"/>
          <w:highlight w:val="white"/>
        </w:rPr>
        <w:t xml:space="preserve"> як при систолічній, так і при діастолічній дисфункції </w:t>
      </w:r>
      <w:r w:rsidR="007D7326">
        <w:rPr>
          <w:rFonts w:ascii="Times New Roman" w:hAnsi="Times New Roman" w:cs="Times New Roman"/>
          <w:sz w:val="28"/>
          <w:szCs w:val="28"/>
          <w:highlight w:val="white"/>
          <w:lang w:val="uk-UA"/>
        </w:rPr>
        <w:t>ЛШ</w:t>
      </w:r>
      <w:r w:rsidRPr="007F68FA">
        <w:rPr>
          <w:rFonts w:ascii="Times New Roman" w:hAnsi="Times New Roman" w:cs="Times New Roman"/>
          <w:sz w:val="28"/>
          <w:szCs w:val="28"/>
          <w:highlight w:val="white"/>
        </w:rPr>
        <w:t xml:space="preserve">. Слідом за підвищенням тиску в ЛП підвищується тиск у легеневих венах, потім </w:t>
      </w:r>
      <w:r w:rsidR="007D7326">
        <w:rPr>
          <w:rFonts w:ascii="Times New Roman" w:hAnsi="Times New Roman" w:cs="Times New Roman"/>
          <w:sz w:val="28"/>
          <w:szCs w:val="28"/>
          <w:highlight w:val="white"/>
          <w:lang w:val="uk-UA"/>
        </w:rPr>
        <w:t>у</w:t>
      </w:r>
      <w:r w:rsidRPr="007F68FA">
        <w:rPr>
          <w:rFonts w:ascii="Times New Roman" w:hAnsi="Times New Roman" w:cs="Times New Roman"/>
          <w:sz w:val="28"/>
          <w:szCs w:val="28"/>
          <w:highlight w:val="white"/>
        </w:rPr>
        <w:t xml:space="preserve"> венулах, капілярах, артеріолах і, нарешті, в гілках ЛА [</w:t>
      </w:r>
      <w:r w:rsidR="00533717">
        <w:rPr>
          <w:rFonts w:ascii="Times New Roman" w:hAnsi="Times New Roman" w:cs="Times New Roman"/>
          <w:sz w:val="28"/>
          <w:szCs w:val="28"/>
          <w:highlight w:val="white"/>
          <w:lang w:val="uk-UA"/>
        </w:rPr>
        <w:t>59</w:t>
      </w:r>
      <w:r w:rsidR="00FC424B">
        <w:rPr>
          <w:rFonts w:ascii="Times New Roman" w:hAnsi="Times New Roman" w:cs="Times New Roman"/>
          <w:sz w:val="28"/>
          <w:szCs w:val="28"/>
          <w:highlight w:val="white"/>
          <w:lang w:val="uk-UA"/>
        </w:rPr>
        <w:t>,</w:t>
      </w:r>
      <w:r w:rsidR="00533717">
        <w:rPr>
          <w:rFonts w:ascii="Times New Roman" w:hAnsi="Times New Roman" w:cs="Times New Roman"/>
          <w:sz w:val="28"/>
          <w:szCs w:val="28"/>
          <w:highlight w:val="white"/>
          <w:lang w:val="uk-UA"/>
        </w:rPr>
        <w:t>123,130</w:t>
      </w:r>
      <w:r w:rsidRPr="007F68FA">
        <w:rPr>
          <w:rFonts w:ascii="Times New Roman" w:hAnsi="Times New Roman" w:cs="Times New Roman"/>
          <w:sz w:val="28"/>
          <w:szCs w:val="28"/>
          <w:highlight w:val="white"/>
        </w:rPr>
        <w:t>]</w:t>
      </w:r>
      <w:r w:rsidRPr="007F68FA">
        <w:rPr>
          <w:rFonts w:ascii="Times New Roman" w:hAnsi="Times New Roman" w:cs="Times New Roman"/>
          <w:sz w:val="28"/>
          <w:szCs w:val="28"/>
          <w:highlight w:val="white"/>
          <w:lang w:val="uk-UA"/>
        </w:rPr>
        <w:t xml:space="preserve">. Основними патогенетичними механізмами розвитку ЛГ у хворих на АГ і ІХС є тромбоз </w:t>
      </w:r>
      <w:r w:rsidRPr="007D7326">
        <w:rPr>
          <w:rFonts w:ascii="Times New Roman" w:hAnsi="Times New Roman" w:cs="Times New Roman"/>
          <w:i/>
          <w:sz w:val="28"/>
          <w:szCs w:val="28"/>
          <w:highlight w:val="white"/>
        </w:rPr>
        <w:t>in</w:t>
      </w:r>
      <w:r w:rsidRPr="007D7326">
        <w:rPr>
          <w:rFonts w:ascii="Times New Roman" w:hAnsi="Times New Roman" w:cs="Times New Roman"/>
          <w:i/>
          <w:sz w:val="28"/>
          <w:szCs w:val="28"/>
          <w:highlight w:val="white"/>
          <w:lang w:val="uk-UA"/>
        </w:rPr>
        <w:t xml:space="preserve"> </w:t>
      </w:r>
      <w:r w:rsidRPr="007D7326">
        <w:rPr>
          <w:rFonts w:ascii="Times New Roman" w:hAnsi="Times New Roman" w:cs="Times New Roman"/>
          <w:i/>
          <w:sz w:val="28"/>
          <w:szCs w:val="28"/>
          <w:highlight w:val="white"/>
        </w:rPr>
        <w:t>situ</w:t>
      </w:r>
      <w:r w:rsidRPr="007F68FA">
        <w:rPr>
          <w:rFonts w:ascii="Times New Roman" w:hAnsi="Times New Roman" w:cs="Times New Roman"/>
          <w:sz w:val="28"/>
          <w:szCs w:val="28"/>
          <w:highlight w:val="white"/>
          <w:lang w:val="uk-UA"/>
        </w:rPr>
        <w:t>, що виникає внаслідок порушення функції ендотелію, гіпертрофія гладком'язових клітин із вторинною хронічною вазоконстрикцією, проліферативна реакція інт</w:t>
      </w:r>
      <w:r w:rsidR="007D7326">
        <w:rPr>
          <w:rFonts w:ascii="Times New Roman" w:hAnsi="Times New Roman" w:cs="Times New Roman"/>
          <w:sz w:val="28"/>
          <w:szCs w:val="28"/>
          <w:highlight w:val="white"/>
          <w:lang w:val="uk-UA"/>
        </w:rPr>
        <w:t>и</w:t>
      </w:r>
      <w:r w:rsidRPr="007F68FA">
        <w:rPr>
          <w:rFonts w:ascii="Times New Roman" w:hAnsi="Times New Roman" w:cs="Times New Roman"/>
          <w:sz w:val="28"/>
          <w:szCs w:val="28"/>
          <w:highlight w:val="white"/>
          <w:lang w:val="uk-UA"/>
        </w:rPr>
        <w:t>ми і адвентицію судин [</w:t>
      </w:r>
      <w:r w:rsidR="00533717">
        <w:rPr>
          <w:rFonts w:ascii="Times New Roman" w:hAnsi="Times New Roman" w:cs="Times New Roman"/>
          <w:sz w:val="28"/>
          <w:szCs w:val="28"/>
          <w:highlight w:val="white"/>
          <w:lang w:val="uk-UA"/>
        </w:rPr>
        <w:t>103,14</w:t>
      </w:r>
      <w:r w:rsidR="00D904EE">
        <w:rPr>
          <w:rFonts w:ascii="Times New Roman" w:hAnsi="Times New Roman" w:cs="Times New Roman"/>
          <w:sz w:val="28"/>
          <w:szCs w:val="28"/>
          <w:highlight w:val="white"/>
          <w:lang w:val="uk-UA"/>
        </w:rPr>
        <w:t>3</w:t>
      </w:r>
      <w:r w:rsidRPr="007F68FA">
        <w:rPr>
          <w:rFonts w:ascii="Times New Roman" w:hAnsi="Times New Roman" w:cs="Times New Roman"/>
          <w:sz w:val="28"/>
          <w:szCs w:val="28"/>
          <w:highlight w:val="white"/>
          <w:lang w:val="uk-UA"/>
        </w:rPr>
        <w:t xml:space="preserve">]. </w:t>
      </w:r>
    </w:p>
    <w:p w:rsidR="007F68FA" w:rsidRPr="007F68FA" w:rsidRDefault="007F68FA" w:rsidP="007F68FA">
      <w:pPr>
        <w:autoSpaceDE w:val="0"/>
        <w:autoSpaceDN w:val="0"/>
        <w:adjustRightInd w:val="0"/>
        <w:spacing w:after="0" w:line="360" w:lineRule="auto"/>
        <w:ind w:firstLine="709"/>
        <w:jc w:val="both"/>
        <w:rPr>
          <w:rFonts w:ascii="Times New Roman" w:hAnsi="Times New Roman" w:cs="Times New Roman"/>
          <w:sz w:val="28"/>
          <w:szCs w:val="28"/>
          <w:highlight w:val="white"/>
          <w:lang w:val="uk-UA"/>
        </w:rPr>
      </w:pPr>
      <w:r w:rsidRPr="007F68FA">
        <w:rPr>
          <w:rFonts w:ascii="Times New Roman" w:hAnsi="Times New Roman" w:cs="Times New Roman"/>
          <w:sz w:val="28"/>
          <w:szCs w:val="28"/>
          <w:highlight w:val="white"/>
          <w:lang w:val="uk-UA"/>
        </w:rPr>
        <w:t xml:space="preserve"> Крім зазначених патогенетичних механ</w:t>
      </w:r>
      <w:r w:rsidR="007D7326">
        <w:rPr>
          <w:rFonts w:ascii="Times New Roman" w:hAnsi="Times New Roman" w:cs="Times New Roman"/>
          <w:sz w:val="28"/>
          <w:szCs w:val="28"/>
          <w:highlight w:val="white"/>
          <w:lang w:val="uk-UA"/>
        </w:rPr>
        <w:t>і</w:t>
      </w:r>
      <w:r w:rsidRPr="007F68FA">
        <w:rPr>
          <w:rFonts w:ascii="Times New Roman" w:hAnsi="Times New Roman" w:cs="Times New Roman"/>
          <w:sz w:val="28"/>
          <w:szCs w:val="28"/>
          <w:highlight w:val="white"/>
          <w:lang w:val="uk-UA"/>
        </w:rPr>
        <w:t xml:space="preserve">змів ЛГ, у хворих з ураженням лівих камер серця існують інші механізми, які </w:t>
      </w:r>
      <w:r w:rsidR="007D7326">
        <w:rPr>
          <w:rFonts w:ascii="Times New Roman" w:hAnsi="Times New Roman" w:cs="Times New Roman"/>
          <w:sz w:val="28"/>
          <w:szCs w:val="28"/>
          <w:highlight w:val="white"/>
          <w:lang w:val="uk-UA"/>
        </w:rPr>
        <w:t>з</w:t>
      </w:r>
      <w:r w:rsidRPr="007F68FA">
        <w:rPr>
          <w:rFonts w:ascii="Times New Roman" w:hAnsi="Times New Roman" w:cs="Times New Roman"/>
          <w:sz w:val="28"/>
          <w:szCs w:val="28"/>
          <w:highlight w:val="white"/>
          <w:lang w:val="uk-UA"/>
        </w:rPr>
        <w:t xml:space="preserve">умовлюють розвиток ЛГ і правошлуночкової СН, а саме: </w:t>
      </w:r>
    </w:p>
    <w:p w:rsidR="007F68FA" w:rsidRPr="007D7326" w:rsidRDefault="007D7326" w:rsidP="000109F4">
      <w:pPr>
        <w:autoSpaceDE w:val="0"/>
        <w:autoSpaceDN w:val="0"/>
        <w:adjustRightInd w:val="0"/>
        <w:spacing w:after="0" w:line="360" w:lineRule="auto"/>
        <w:ind w:firstLine="709"/>
        <w:jc w:val="both"/>
        <w:rPr>
          <w:rFonts w:ascii="Times New Roman" w:hAnsi="Times New Roman" w:cs="Times New Roman"/>
          <w:sz w:val="28"/>
          <w:szCs w:val="28"/>
          <w:highlight w:val="white"/>
          <w:lang w:val="uk-UA"/>
        </w:rPr>
      </w:pPr>
      <w:r>
        <w:rPr>
          <w:rFonts w:ascii="Times New Roman" w:hAnsi="Times New Roman" w:cs="Times New Roman"/>
          <w:sz w:val="28"/>
          <w:szCs w:val="28"/>
          <w:highlight w:val="white"/>
          <w:lang w:val="uk-UA"/>
        </w:rPr>
        <w:t xml:space="preserve">а) </w:t>
      </w:r>
      <w:r w:rsidR="007F68FA" w:rsidRPr="007D7326">
        <w:rPr>
          <w:rFonts w:ascii="Times New Roman" w:hAnsi="Times New Roman" w:cs="Times New Roman"/>
          <w:sz w:val="28"/>
          <w:szCs w:val="28"/>
          <w:highlight w:val="white"/>
          <w:lang w:val="uk-UA"/>
        </w:rPr>
        <w:t xml:space="preserve">чинники, </w:t>
      </w:r>
      <w:r w:rsidR="007F68FA" w:rsidRPr="007F68FA">
        <w:rPr>
          <w:rFonts w:ascii="Times New Roman" w:hAnsi="Times New Roman" w:cs="Times New Roman"/>
          <w:sz w:val="28"/>
          <w:szCs w:val="28"/>
          <w:highlight w:val="white"/>
          <w:lang w:val="uk-UA"/>
        </w:rPr>
        <w:t xml:space="preserve">що </w:t>
      </w:r>
      <w:r w:rsidR="007F68FA" w:rsidRPr="007D7326">
        <w:rPr>
          <w:rFonts w:ascii="Times New Roman" w:hAnsi="Times New Roman" w:cs="Times New Roman"/>
          <w:sz w:val="28"/>
          <w:szCs w:val="28"/>
          <w:highlight w:val="white"/>
          <w:lang w:val="uk-UA"/>
        </w:rPr>
        <w:t>послідовно підвищують легеневий судинний опір: застійні вазоконстрикція і васкулопатія, гіпоксична легенева вазоконстрикція, структурні зміни в легеневому судинному руслі, дифузний пневмофіброз;</w:t>
      </w:r>
    </w:p>
    <w:p w:rsidR="007F68FA" w:rsidRPr="007D7326" w:rsidRDefault="007D7326" w:rsidP="000109F4">
      <w:pPr>
        <w:autoSpaceDE w:val="0"/>
        <w:autoSpaceDN w:val="0"/>
        <w:adjustRightInd w:val="0"/>
        <w:spacing w:after="0" w:line="360" w:lineRule="auto"/>
        <w:ind w:firstLine="709"/>
        <w:jc w:val="both"/>
        <w:rPr>
          <w:rFonts w:ascii="Times New Roman" w:hAnsi="Times New Roman" w:cs="Times New Roman"/>
          <w:sz w:val="28"/>
          <w:szCs w:val="28"/>
          <w:highlight w:val="white"/>
          <w:lang w:val="uk-UA"/>
        </w:rPr>
      </w:pPr>
      <w:r>
        <w:rPr>
          <w:rFonts w:ascii="Times New Roman" w:hAnsi="Times New Roman" w:cs="Times New Roman"/>
          <w:sz w:val="28"/>
          <w:szCs w:val="28"/>
          <w:highlight w:val="white"/>
          <w:lang w:val="uk-UA"/>
        </w:rPr>
        <w:t xml:space="preserve">б) </w:t>
      </w:r>
      <w:r w:rsidR="007F68FA" w:rsidRPr="007D7326">
        <w:rPr>
          <w:rFonts w:ascii="Times New Roman" w:hAnsi="Times New Roman" w:cs="Times New Roman"/>
          <w:sz w:val="28"/>
          <w:szCs w:val="28"/>
          <w:highlight w:val="white"/>
          <w:lang w:val="uk-UA"/>
        </w:rPr>
        <w:t>чинники</w:t>
      </w:r>
      <w:r w:rsidR="007F68FA" w:rsidRPr="007F68FA">
        <w:rPr>
          <w:rFonts w:ascii="Times New Roman" w:hAnsi="Times New Roman" w:cs="Times New Roman"/>
          <w:sz w:val="28"/>
          <w:szCs w:val="28"/>
          <w:highlight w:val="white"/>
          <w:lang w:val="uk-UA"/>
        </w:rPr>
        <w:t>, пов'язані</w:t>
      </w:r>
      <w:r w:rsidR="007F68FA" w:rsidRPr="007D7326">
        <w:rPr>
          <w:rFonts w:ascii="Times New Roman" w:hAnsi="Times New Roman" w:cs="Times New Roman"/>
          <w:sz w:val="28"/>
          <w:szCs w:val="28"/>
          <w:highlight w:val="white"/>
          <w:lang w:val="uk-UA"/>
        </w:rPr>
        <w:t xml:space="preserve"> з міжшлуночковою взаємодією (збільшення кінцево-діастолічного тиску в порожнині ЛШ, що через міжшлуночкові перегородки передається до правого шлуночка, призводить до того, що зменшується діастолічний об'єм ПШ і порушується його функція);</w:t>
      </w:r>
    </w:p>
    <w:p w:rsidR="007F68FA" w:rsidRPr="007F68FA" w:rsidRDefault="007D7326" w:rsidP="000109F4">
      <w:pPr>
        <w:autoSpaceDE w:val="0"/>
        <w:autoSpaceDN w:val="0"/>
        <w:adjustRightInd w:val="0"/>
        <w:spacing w:after="0" w:line="360" w:lineRule="auto"/>
        <w:ind w:firstLine="709"/>
        <w:jc w:val="both"/>
        <w:rPr>
          <w:rFonts w:ascii="Times New Roman" w:hAnsi="Times New Roman" w:cs="Times New Roman"/>
          <w:sz w:val="28"/>
          <w:szCs w:val="28"/>
          <w:highlight w:val="white"/>
          <w:lang w:val="uk-UA"/>
        </w:rPr>
      </w:pPr>
      <w:r>
        <w:rPr>
          <w:rFonts w:ascii="Times New Roman" w:hAnsi="Times New Roman" w:cs="Times New Roman"/>
          <w:sz w:val="28"/>
          <w:szCs w:val="28"/>
          <w:highlight w:val="white"/>
          <w:lang w:val="uk-UA"/>
        </w:rPr>
        <w:t xml:space="preserve">в) </w:t>
      </w:r>
      <w:r w:rsidR="007F68FA" w:rsidRPr="007D7326">
        <w:rPr>
          <w:rFonts w:ascii="Times New Roman" w:hAnsi="Times New Roman" w:cs="Times New Roman"/>
          <w:sz w:val="28"/>
          <w:szCs w:val="28"/>
          <w:highlight w:val="white"/>
          <w:lang w:val="uk-UA"/>
        </w:rPr>
        <w:t>чинники, пов'язані з ішемією міокарда:</w:t>
      </w:r>
      <w:r>
        <w:rPr>
          <w:rFonts w:ascii="Times New Roman" w:hAnsi="Times New Roman" w:cs="Times New Roman"/>
          <w:sz w:val="28"/>
          <w:szCs w:val="28"/>
          <w:highlight w:val="white"/>
          <w:lang w:val="uk-UA"/>
        </w:rPr>
        <w:t xml:space="preserve"> </w:t>
      </w:r>
      <w:r w:rsidR="007F68FA" w:rsidRPr="007D7326">
        <w:rPr>
          <w:rFonts w:ascii="Times New Roman" w:hAnsi="Times New Roman" w:cs="Times New Roman"/>
          <w:sz w:val="28"/>
          <w:szCs w:val="28"/>
          <w:highlight w:val="white"/>
          <w:lang w:val="uk-UA"/>
        </w:rPr>
        <w:t xml:space="preserve">тахіаритмія, легенева емболія, </w:t>
      </w:r>
      <w:r w:rsidR="007F68FA" w:rsidRPr="000109F4">
        <w:rPr>
          <w:rFonts w:ascii="Times New Roman" w:hAnsi="Times New Roman" w:cs="Times New Roman"/>
          <w:sz w:val="28"/>
          <w:szCs w:val="28"/>
          <w:highlight w:val="white"/>
          <w:lang w:val="uk-UA"/>
        </w:rPr>
        <w:t>дисфункція тристулкового клапана.</w:t>
      </w:r>
    </w:p>
    <w:p w:rsidR="007F68FA" w:rsidRPr="007F68FA" w:rsidRDefault="007F68FA" w:rsidP="007F68FA">
      <w:pPr>
        <w:pStyle w:val="a3"/>
        <w:spacing w:before="0" w:beforeAutospacing="0" w:after="0" w:line="360" w:lineRule="auto"/>
        <w:ind w:firstLine="709"/>
        <w:jc w:val="both"/>
        <w:rPr>
          <w:sz w:val="28"/>
          <w:szCs w:val="28"/>
          <w:shd w:val="clear" w:color="auto" w:fill="FFFFFF"/>
          <w:lang w:val="uk-UA"/>
        </w:rPr>
      </w:pPr>
      <w:r w:rsidRPr="007F68FA">
        <w:rPr>
          <w:sz w:val="28"/>
          <w:szCs w:val="28"/>
          <w:highlight w:val="white"/>
          <w:lang w:val="uk-UA"/>
        </w:rPr>
        <w:t xml:space="preserve">Таким чином, формування ХСН поєднує цілу низку патохімічних, молекулярних та патофізіологічних змін і супроводжується легеневою гіпертензією, яка при наявності ІХС та АГ передує </w:t>
      </w:r>
      <w:r w:rsidR="0062745E">
        <w:rPr>
          <w:sz w:val="28"/>
          <w:szCs w:val="28"/>
          <w:highlight w:val="white"/>
          <w:lang w:val="uk-UA"/>
        </w:rPr>
        <w:t>або</w:t>
      </w:r>
      <w:r w:rsidRPr="007F68FA">
        <w:rPr>
          <w:sz w:val="28"/>
          <w:szCs w:val="28"/>
          <w:highlight w:val="white"/>
          <w:lang w:val="uk-UA"/>
        </w:rPr>
        <w:t xml:space="preserve"> формується на ранніх етапах клінічного розвитку ХСН. </w:t>
      </w:r>
      <w:r w:rsidRPr="007F68FA">
        <w:rPr>
          <w:sz w:val="28"/>
          <w:szCs w:val="28"/>
          <w:lang w:val="uk-UA"/>
        </w:rPr>
        <w:t xml:space="preserve">Поширеність ХСН продовжує зростати, прогноз клінічно маніфестованої форми залишається несприятливим, тому все вищевикладене свідчить про актуальність наукового напряму подальшого вивчення </w:t>
      </w:r>
      <w:r w:rsidRPr="007F68FA">
        <w:rPr>
          <w:sz w:val="28"/>
          <w:szCs w:val="28"/>
          <w:shd w:val="clear" w:color="auto" w:fill="FFFFFF"/>
          <w:lang w:val="uk-UA"/>
        </w:rPr>
        <w:t xml:space="preserve">клінічних проявів, біохімічних показників, даних досліджень </w:t>
      </w:r>
      <w:r w:rsidRPr="007F68FA">
        <w:rPr>
          <w:sz w:val="28"/>
          <w:szCs w:val="28"/>
          <w:shd w:val="clear" w:color="auto" w:fill="FFFFFF"/>
          <w:lang w:val="uk-UA"/>
        </w:rPr>
        <w:lastRenderedPageBreak/>
        <w:t>функціонального стану серцево-судинної системи, клінічно знач</w:t>
      </w:r>
      <w:r w:rsidR="0062745E">
        <w:rPr>
          <w:sz w:val="28"/>
          <w:szCs w:val="28"/>
          <w:shd w:val="clear" w:color="auto" w:fill="FFFFFF"/>
          <w:lang w:val="uk-UA"/>
        </w:rPr>
        <w:t>ущ</w:t>
      </w:r>
      <w:r w:rsidRPr="007F68FA">
        <w:rPr>
          <w:sz w:val="28"/>
          <w:szCs w:val="28"/>
          <w:shd w:val="clear" w:color="auto" w:fill="FFFFFF"/>
          <w:lang w:val="uk-UA"/>
        </w:rPr>
        <w:t xml:space="preserve">ої дисфункції </w:t>
      </w:r>
      <w:r w:rsidR="0062745E">
        <w:rPr>
          <w:sz w:val="28"/>
          <w:szCs w:val="28"/>
          <w:shd w:val="clear" w:color="auto" w:fill="FFFFFF"/>
          <w:lang w:val="uk-UA"/>
        </w:rPr>
        <w:t>ЛШ</w:t>
      </w:r>
      <w:r w:rsidRPr="007F68FA">
        <w:rPr>
          <w:sz w:val="28"/>
          <w:szCs w:val="28"/>
          <w:shd w:val="clear" w:color="auto" w:fill="FFFFFF"/>
          <w:lang w:val="uk-UA"/>
        </w:rPr>
        <w:t xml:space="preserve"> у хворих на ІХС у сполученні з АГ, дослідження </w:t>
      </w:r>
      <w:r w:rsidRPr="007F68FA">
        <w:rPr>
          <w:sz w:val="28"/>
          <w:szCs w:val="28"/>
          <w:lang w:val="uk-UA"/>
        </w:rPr>
        <w:t>діагностичної ролі ступен</w:t>
      </w:r>
      <w:r w:rsidR="0062745E">
        <w:rPr>
          <w:sz w:val="28"/>
          <w:szCs w:val="28"/>
          <w:lang w:val="uk-UA"/>
        </w:rPr>
        <w:t>я</w:t>
      </w:r>
      <w:r w:rsidRPr="007F68FA">
        <w:rPr>
          <w:sz w:val="28"/>
          <w:szCs w:val="28"/>
          <w:lang w:val="uk-UA"/>
        </w:rPr>
        <w:t xml:space="preserve"> </w:t>
      </w:r>
      <w:r w:rsidR="0062745E">
        <w:rPr>
          <w:sz w:val="28"/>
          <w:szCs w:val="28"/>
          <w:lang w:val="uk-UA"/>
        </w:rPr>
        <w:t>ЛГ</w:t>
      </w:r>
      <w:r w:rsidRPr="007F68FA">
        <w:rPr>
          <w:sz w:val="28"/>
          <w:szCs w:val="28"/>
          <w:lang w:val="uk-UA"/>
        </w:rPr>
        <w:t xml:space="preserve"> в прогнозуванні розвитку ХСН при ІХС у сполученні з АГ</w:t>
      </w:r>
      <w:r w:rsidRPr="007F68FA">
        <w:rPr>
          <w:sz w:val="28"/>
          <w:szCs w:val="28"/>
          <w:shd w:val="clear" w:color="auto" w:fill="FFFFFF"/>
          <w:lang w:val="uk-UA"/>
        </w:rPr>
        <w:t xml:space="preserve"> з метою підвищення ефективності лікування цього коморбідного стану</w:t>
      </w:r>
      <w:r w:rsidRPr="007F68FA">
        <w:rPr>
          <w:sz w:val="28"/>
          <w:szCs w:val="28"/>
          <w:lang w:val="uk-UA"/>
        </w:rPr>
        <w:t>.</w:t>
      </w:r>
      <w:r w:rsidRPr="007F68FA">
        <w:rPr>
          <w:sz w:val="28"/>
          <w:szCs w:val="28"/>
          <w:shd w:val="clear" w:color="auto" w:fill="FFFFFF"/>
          <w:lang w:val="uk-UA"/>
        </w:rPr>
        <w:t xml:space="preserve"> </w:t>
      </w:r>
    </w:p>
    <w:p w:rsidR="007F68FA" w:rsidRPr="007F68FA" w:rsidRDefault="007F68FA" w:rsidP="00E34868">
      <w:pPr>
        <w:autoSpaceDE w:val="0"/>
        <w:autoSpaceDN w:val="0"/>
        <w:adjustRightInd w:val="0"/>
        <w:spacing w:after="0"/>
        <w:ind w:firstLine="709"/>
        <w:jc w:val="both"/>
        <w:rPr>
          <w:rFonts w:ascii="Times New Roman" w:hAnsi="Times New Roman" w:cs="Times New Roman"/>
          <w:sz w:val="28"/>
          <w:szCs w:val="28"/>
          <w:lang w:val="uk-UA"/>
        </w:rPr>
      </w:pPr>
    </w:p>
    <w:p w:rsidR="007F68FA" w:rsidRPr="007F68FA" w:rsidRDefault="007F68FA" w:rsidP="00465335">
      <w:pPr>
        <w:autoSpaceDE w:val="0"/>
        <w:autoSpaceDN w:val="0"/>
        <w:adjustRightInd w:val="0"/>
        <w:spacing w:after="0" w:line="360" w:lineRule="auto"/>
        <w:ind w:firstLine="709"/>
        <w:jc w:val="both"/>
        <w:rPr>
          <w:rFonts w:ascii="Times New Roman" w:hAnsi="Times New Roman" w:cs="Times New Roman"/>
          <w:sz w:val="28"/>
          <w:szCs w:val="28"/>
          <w:highlight w:val="white"/>
          <w:lang w:val="uk-UA"/>
        </w:rPr>
      </w:pPr>
      <w:r w:rsidRPr="007F68FA">
        <w:rPr>
          <w:rFonts w:ascii="Times New Roman" w:hAnsi="Times New Roman" w:cs="Times New Roman"/>
          <w:sz w:val="28"/>
          <w:szCs w:val="28"/>
          <w:highlight w:val="white"/>
          <w:lang w:val="uk-UA"/>
        </w:rPr>
        <w:t xml:space="preserve">1.2. </w:t>
      </w:r>
      <w:r w:rsidRPr="007F68FA">
        <w:rPr>
          <w:rFonts w:ascii="Times New Roman" w:hAnsi="Times New Roman" w:cs="Times New Roman"/>
          <w:sz w:val="28"/>
          <w:szCs w:val="28"/>
          <w:lang w:val="uk-UA"/>
        </w:rPr>
        <w:t xml:space="preserve">Сучасні діагностичні можливості виявлення </w:t>
      </w:r>
      <w:r w:rsidR="0010091B">
        <w:rPr>
          <w:rFonts w:ascii="Times New Roman" w:hAnsi="Times New Roman" w:cs="Times New Roman"/>
          <w:sz w:val="28"/>
          <w:szCs w:val="28"/>
          <w:lang w:val="uk-UA"/>
        </w:rPr>
        <w:t>хронічної серцевої недостатності</w:t>
      </w:r>
      <w:r w:rsidRPr="007F68FA">
        <w:rPr>
          <w:rFonts w:ascii="Times New Roman" w:hAnsi="Times New Roman" w:cs="Times New Roman"/>
          <w:sz w:val="28"/>
          <w:szCs w:val="28"/>
          <w:lang w:val="uk-UA"/>
        </w:rPr>
        <w:t xml:space="preserve"> у хворих на ішемічну хворобу серця в сполученні з артеріальною </w:t>
      </w:r>
      <w:r w:rsidR="0010091B">
        <w:rPr>
          <w:rFonts w:ascii="Times New Roman" w:hAnsi="Times New Roman" w:cs="Times New Roman"/>
          <w:sz w:val="28"/>
          <w:szCs w:val="28"/>
          <w:lang w:val="uk-UA"/>
        </w:rPr>
        <w:t xml:space="preserve">та легеневою </w:t>
      </w:r>
      <w:r w:rsidRPr="007F68FA">
        <w:rPr>
          <w:rFonts w:ascii="Times New Roman" w:hAnsi="Times New Roman" w:cs="Times New Roman"/>
          <w:sz w:val="28"/>
          <w:szCs w:val="28"/>
          <w:lang w:val="uk-UA"/>
        </w:rPr>
        <w:t>гіпертензі</w:t>
      </w:r>
      <w:r w:rsidR="0010091B">
        <w:rPr>
          <w:rFonts w:ascii="Times New Roman" w:hAnsi="Times New Roman" w:cs="Times New Roman"/>
          <w:sz w:val="28"/>
          <w:szCs w:val="28"/>
          <w:lang w:val="uk-UA"/>
        </w:rPr>
        <w:t>ями</w:t>
      </w:r>
    </w:p>
    <w:p w:rsidR="007F68FA" w:rsidRPr="007F68FA" w:rsidRDefault="007F68FA" w:rsidP="007F68FA">
      <w:pPr>
        <w:autoSpaceDE w:val="0"/>
        <w:autoSpaceDN w:val="0"/>
        <w:adjustRightInd w:val="0"/>
        <w:spacing w:after="0" w:line="360" w:lineRule="auto"/>
        <w:ind w:firstLine="709"/>
        <w:jc w:val="both"/>
        <w:rPr>
          <w:rFonts w:ascii="Times New Roman" w:hAnsi="Times New Roman" w:cs="Times New Roman"/>
          <w:sz w:val="28"/>
          <w:szCs w:val="28"/>
        </w:rPr>
      </w:pPr>
      <w:r w:rsidRPr="007F68FA">
        <w:rPr>
          <w:rFonts w:ascii="Times New Roman" w:hAnsi="Times New Roman" w:cs="Times New Roman"/>
          <w:sz w:val="28"/>
          <w:szCs w:val="28"/>
        </w:rPr>
        <w:t xml:space="preserve">Відповідно до функціональних класів серцевої недостатності </w:t>
      </w:r>
      <w:r w:rsidR="008518F9">
        <w:rPr>
          <w:rFonts w:ascii="Times New Roman" w:hAnsi="Times New Roman" w:cs="Times New Roman"/>
          <w:sz w:val="28"/>
          <w:szCs w:val="28"/>
          <w:lang w:val="uk-UA"/>
        </w:rPr>
        <w:t>за</w:t>
      </w:r>
      <w:r w:rsidRPr="007F68FA">
        <w:rPr>
          <w:rFonts w:ascii="Times New Roman" w:hAnsi="Times New Roman" w:cs="Times New Roman"/>
          <w:sz w:val="28"/>
          <w:szCs w:val="28"/>
        </w:rPr>
        <w:t xml:space="preserve"> NYHA, експерти ВООЗ (1998) запропонували таку функціональну класифікацію ЛГ</w:t>
      </w:r>
      <w:r w:rsidRPr="007F68FA">
        <w:rPr>
          <w:rFonts w:ascii="Times New Roman" w:hAnsi="Times New Roman" w:cs="Times New Roman"/>
          <w:sz w:val="28"/>
          <w:szCs w:val="28"/>
          <w:lang w:val="uk-UA"/>
        </w:rPr>
        <w:t xml:space="preserve"> </w:t>
      </w:r>
      <w:r w:rsidRPr="007F68FA">
        <w:rPr>
          <w:rFonts w:ascii="Times New Roman" w:hAnsi="Times New Roman" w:cs="Times New Roman"/>
          <w:sz w:val="28"/>
          <w:szCs w:val="28"/>
        </w:rPr>
        <w:t>[</w:t>
      </w:r>
      <w:r w:rsidR="0073472D">
        <w:rPr>
          <w:rFonts w:ascii="Times New Roman" w:hAnsi="Times New Roman" w:cs="Times New Roman"/>
          <w:sz w:val="28"/>
          <w:szCs w:val="28"/>
        </w:rPr>
        <w:t>33</w:t>
      </w:r>
      <w:r w:rsidR="00FC424B">
        <w:rPr>
          <w:rFonts w:ascii="Times New Roman" w:hAnsi="Times New Roman" w:cs="Times New Roman"/>
          <w:sz w:val="28"/>
          <w:szCs w:val="28"/>
        </w:rPr>
        <w:t>,</w:t>
      </w:r>
      <w:r w:rsidR="0073472D">
        <w:rPr>
          <w:rFonts w:ascii="Times New Roman" w:hAnsi="Times New Roman" w:cs="Times New Roman"/>
          <w:sz w:val="28"/>
          <w:szCs w:val="28"/>
        </w:rPr>
        <w:t>34</w:t>
      </w:r>
      <w:r w:rsidRPr="007F68FA">
        <w:rPr>
          <w:rFonts w:ascii="Times New Roman" w:hAnsi="Times New Roman" w:cs="Times New Roman"/>
          <w:sz w:val="28"/>
          <w:szCs w:val="28"/>
        </w:rPr>
        <w:t>]:</w:t>
      </w:r>
    </w:p>
    <w:p w:rsidR="007F68FA" w:rsidRPr="007F68FA" w:rsidRDefault="007F68FA" w:rsidP="008518F9">
      <w:pPr>
        <w:tabs>
          <w:tab w:val="left" w:pos="151"/>
        </w:tabs>
        <w:autoSpaceDE w:val="0"/>
        <w:autoSpaceDN w:val="0"/>
        <w:adjustRightInd w:val="0"/>
        <w:spacing w:after="0" w:line="360" w:lineRule="auto"/>
        <w:ind w:firstLine="709"/>
        <w:jc w:val="both"/>
        <w:rPr>
          <w:rFonts w:ascii="Times New Roman" w:hAnsi="Times New Roman" w:cs="Times New Roman"/>
          <w:sz w:val="28"/>
          <w:szCs w:val="28"/>
        </w:rPr>
      </w:pPr>
      <w:r w:rsidRPr="007F68FA">
        <w:rPr>
          <w:rFonts w:ascii="Times New Roman" w:hAnsi="Times New Roman" w:cs="Times New Roman"/>
          <w:sz w:val="28"/>
          <w:szCs w:val="28"/>
        </w:rPr>
        <w:t xml:space="preserve">І ФК </w:t>
      </w:r>
      <w:r w:rsidR="008518F9">
        <w:rPr>
          <w:rFonts w:ascii="Times New Roman" w:hAnsi="Times New Roman" w:cs="Times New Roman"/>
          <w:sz w:val="28"/>
          <w:szCs w:val="28"/>
        </w:rPr>
        <w:t>–</w:t>
      </w:r>
      <w:r w:rsidRPr="007F68FA">
        <w:rPr>
          <w:rFonts w:ascii="Times New Roman" w:hAnsi="Times New Roman" w:cs="Times New Roman"/>
          <w:sz w:val="28"/>
          <w:szCs w:val="28"/>
        </w:rPr>
        <w:t xml:space="preserve"> немає значного обмеження звичайної фізичної активності, звичайна активність не викликає посилення задишки, слабкості, болю в грудній клітці, пресинкопе (безсимптомна ЛГ);</w:t>
      </w:r>
    </w:p>
    <w:p w:rsidR="007F68FA" w:rsidRPr="007F68FA" w:rsidRDefault="007F68FA" w:rsidP="008518F9">
      <w:pPr>
        <w:tabs>
          <w:tab w:val="left" w:pos="151"/>
        </w:tabs>
        <w:autoSpaceDE w:val="0"/>
        <w:autoSpaceDN w:val="0"/>
        <w:adjustRightInd w:val="0"/>
        <w:spacing w:after="0" w:line="360" w:lineRule="auto"/>
        <w:ind w:firstLine="709"/>
        <w:jc w:val="both"/>
        <w:rPr>
          <w:rFonts w:ascii="Times New Roman" w:hAnsi="Times New Roman" w:cs="Times New Roman"/>
          <w:sz w:val="28"/>
          <w:szCs w:val="28"/>
        </w:rPr>
      </w:pPr>
      <w:r w:rsidRPr="007F68FA">
        <w:rPr>
          <w:rFonts w:ascii="Times New Roman" w:hAnsi="Times New Roman" w:cs="Times New Roman"/>
          <w:sz w:val="28"/>
          <w:szCs w:val="28"/>
        </w:rPr>
        <w:t xml:space="preserve">II ФК </w:t>
      </w:r>
      <w:r w:rsidR="008518F9">
        <w:rPr>
          <w:rFonts w:ascii="Times New Roman" w:hAnsi="Times New Roman" w:cs="Times New Roman"/>
          <w:sz w:val="28"/>
          <w:szCs w:val="28"/>
        </w:rPr>
        <w:t>–</w:t>
      </w:r>
      <w:r w:rsidRPr="007F68FA">
        <w:rPr>
          <w:rFonts w:ascii="Times New Roman" w:hAnsi="Times New Roman" w:cs="Times New Roman"/>
          <w:sz w:val="28"/>
          <w:szCs w:val="28"/>
        </w:rPr>
        <w:t xml:space="preserve"> помірне зменшення фізичної активності; у спокої дискомфорт відсутній, але звичайний рівень активності викликає появу помірних симптомів (задишки, слабкості, болю в грудній клітці, пресинкопе);</w:t>
      </w:r>
    </w:p>
    <w:p w:rsidR="007F68FA" w:rsidRPr="007F68FA" w:rsidRDefault="007F68FA" w:rsidP="008518F9">
      <w:pPr>
        <w:tabs>
          <w:tab w:val="left" w:pos="151"/>
        </w:tabs>
        <w:autoSpaceDE w:val="0"/>
        <w:autoSpaceDN w:val="0"/>
        <w:adjustRightInd w:val="0"/>
        <w:spacing w:after="0" w:line="360" w:lineRule="auto"/>
        <w:ind w:firstLine="709"/>
        <w:jc w:val="both"/>
        <w:rPr>
          <w:rFonts w:ascii="Times New Roman" w:hAnsi="Times New Roman" w:cs="Times New Roman"/>
          <w:sz w:val="28"/>
          <w:szCs w:val="28"/>
        </w:rPr>
      </w:pPr>
      <w:r w:rsidRPr="007F68FA">
        <w:rPr>
          <w:rFonts w:ascii="Times New Roman" w:hAnsi="Times New Roman" w:cs="Times New Roman"/>
          <w:sz w:val="28"/>
          <w:szCs w:val="28"/>
        </w:rPr>
        <w:t xml:space="preserve">III ФК </w:t>
      </w:r>
      <w:r w:rsidR="008518F9">
        <w:rPr>
          <w:rFonts w:ascii="Times New Roman" w:hAnsi="Times New Roman" w:cs="Times New Roman"/>
          <w:sz w:val="28"/>
          <w:szCs w:val="28"/>
        </w:rPr>
        <w:t>–</w:t>
      </w:r>
      <w:r w:rsidRPr="007F68FA">
        <w:rPr>
          <w:rFonts w:ascii="Times New Roman" w:hAnsi="Times New Roman" w:cs="Times New Roman"/>
          <w:sz w:val="28"/>
          <w:szCs w:val="28"/>
        </w:rPr>
        <w:t xml:space="preserve"> значне зниження фізичної активності: у спокої дискомфорт відсутній, але менший, ніж звичайний, рівень активності викликає появу помірних симптомів (задишки, слабкості, болю в грудній клітці, пресинкопе);</w:t>
      </w:r>
    </w:p>
    <w:p w:rsidR="007F68FA" w:rsidRPr="007F68FA" w:rsidRDefault="007F68FA" w:rsidP="008518F9">
      <w:pPr>
        <w:tabs>
          <w:tab w:val="left" w:pos="151"/>
        </w:tabs>
        <w:autoSpaceDE w:val="0"/>
        <w:autoSpaceDN w:val="0"/>
        <w:adjustRightInd w:val="0"/>
        <w:spacing w:after="0" w:line="360" w:lineRule="auto"/>
        <w:ind w:firstLine="709"/>
        <w:jc w:val="both"/>
        <w:rPr>
          <w:rFonts w:ascii="Times New Roman" w:hAnsi="Times New Roman" w:cs="Times New Roman"/>
          <w:sz w:val="28"/>
          <w:szCs w:val="28"/>
          <w:highlight w:val="white"/>
        </w:rPr>
      </w:pPr>
      <w:r w:rsidRPr="007F68FA">
        <w:rPr>
          <w:rFonts w:ascii="Times New Roman" w:hAnsi="Times New Roman" w:cs="Times New Roman"/>
          <w:sz w:val="28"/>
          <w:szCs w:val="28"/>
          <w:highlight w:val="white"/>
        </w:rPr>
        <w:t xml:space="preserve">IV ФК </w:t>
      </w:r>
      <w:r w:rsidR="008518F9">
        <w:rPr>
          <w:rFonts w:ascii="Times New Roman" w:hAnsi="Times New Roman" w:cs="Times New Roman"/>
          <w:sz w:val="28"/>
          <w:szCs w:val="28"/>
          <w:highlight w:val="white"/>
        </w:rPr>
        <w:t>–</w:t>
      </w:r>
      <w:r w:rsidRPr="007F68FA">
        <w:rPr>
          <w:rFonts w:ascii="Times New Roman" w:hAnsi="Times New Roman" w:cs="Times New Roman"/>
          <w:sz w:val="28"/>
          <w:szCs w:val="28"/>
          <w:highlight w:val="white"/>
        </w:rPr>
        <w:t xml:space="preserve"> задишка та/або слабкість у спокої: симптоми збільшуються при мінімальному нава</w:t>
      </w:r>
      <w:r w:rsidRPr="007F68FA">
        <w:rPr>
          <w:rFonts w:ascii="Times New Roman" w:hAnsi="Times New Roman" w:cs="Times New Roman"/>
          <w:sz w:val="28"/>
          <w:szCs w:val="28"/>
          <w:highlight w:val="white"/>
        </w:rPr>
        <w:softHyphen/>
        <w:t>нтаженні, нездатність виконувати будь-які фізич</w:t>
      </w:r>
      <w:r w:rsidRPr="007F68FA">
        <w:rPr>
          <w:rFonts w:ascii="Times New Roman" w:hAnsi="Times New Roman" w:cs="Times New Roman"/>
          <w:sz w:val="28"/>
          <w:szCs w:val="28"/>
          <w:highlight w:val="white"/>
        </w:rPr>
        <w:softHyphen/>
        <w:t>ні навантаження, можуть бути присутні ознаки правошлуночкової недостатності.</w:t>
      </w:r>
    </w:p>
    <w:p w:rsidR="007F68FA" w:rsidRPr="007F68FA" w:rsidRDefault="007F68FA" w:rsidP="007F68FA">
      <w:pPr>
        <w:autoSpaceDE w:val="0"/>
        <w:autoSpaceDN w:val="0"/>
        <w:adjustRightInd w:val="0"/>
        <w:spacing w:after="0" w:line="360" w:lineRule="auto"/>
        <w:ind w:firstLine="709"/>
        <w:jc w:val="both"/>
        <w:rPr>
          <w:rFonts w:ascii="Times New Roman" w:hAnsi="Times New Roman" w:cs="Times New Roman"/>
          <w:sz w:val="28"/>
          <w:szCs w:val="28"/>
          <w:lang w:val="uk-UA"/>
        </w:rPr>
      </w:pPr>
      <w:r w:rsidRPr="007F68FA">
        <w:rPr>
          <w:rFonts w:ascii="Times New Roman" w:hAnsi="Times New Roman" w:cs="Times New Roman"/>
          <w:sz w:val="28"/>
          <w:szCs w:val="28"/>
          <w:lang w:val="uk-UA"/>
        </w:rPr>
        <w:t>У 2001 р</w:t>
      </w:r>
      <w:r w:rsidR="00AA6215">
        <w:rPr>
          <w:rFonts w:ascii="Times New Roman" w:hAnsi="Times New Roman" w:cs="Times New Roman"/>
          <w:sz w:val="28"/>
          <w:szCs w:val="28"/>
          <w:lang w:val="uk-UA"/>
        </w:rPr>
        <w:t>.</w:t>
      </w:r>
      <w:r w:rsidRPr="007F68FA">
        <w:rPr>
          <w:rFonts w:ascii="Times New Roman" w:hAnsi="Times New Roman" w:cs="Times New Roman"/>
          <w:sz w:val="28"/>
          <w:szCs w:val="28"/>
          <w:lang w:val="uk-UA"/>
        </w:rPr>
        <w:t xml:space="preserve"> на Європейському конгресі кардіологів [</w:t>
      </w:r>
      <w:r w:rsidR="00FC424B">
        <w:rPr>
          <w:rFonts w:ascii="Times New Roman" w:hAnsi="Times New Roman" w:cs="Times New Roman"/>
          <w:sz w:val="28"/>
          <w:szCs w:val="28"/>
          <w:lang w:val="uk-UA"/>
        </w:rPr>
        <w:t>6</w:t>
      </w:r>
      <w:r w:rsidRPr="007F68FA">
        <w:rPr>
          <w:rFonts w:ascii="Times New Roman" w:hAnsi="Times New Roman" w:cs="Times New Roman"/>
          <w:sz w:val="28"/>
          <w:szCs w:val="28"/>
          <w:lang w:val="uk-UA"/>
        </w:rPr>
        <w:t>] запропонован</w:t>
      </w:r>
      <w:r w:rsidR="00AA6215">
        <w:rPr>
          <w:rFonts w:ascii="Times New Roman" w:hAnsi="Times New Roman" w:cs="Times New Roman"/>
          <w:sz w:val="28"/>
          <w:szCs w:val="28"/>
          <w:lang w:val="uk-UA"/>
        </w:rPr>
        <w:t>о</w:t>
      </w:r>
      <w:r w:rsidRPr="007F68FA">
        <w:rPr>
          <w:rFonts w:ascii="Times New Roman" w:hAnsi="Times New Roman" w:cs="Times New Roman"/>
          <w:sz w:val="28"/>
          <w:szCs w:val="28"/>
          <w:lang w:val="uk-UA"/>
        </w:rPr>
        <w:t xml:space="preserve"> теорі</w:t>
      </w:r>
      <w:r w:rsidR="00AA6215">
        <w:rPr>
          <w:rFonts w:ascii="Times New Roman" w:hAnsi="Times New Roman" w:cs="Times New Roman"/>
          <w:sz w:val="28"/>
          <w:szCs w:val="28"/>
          <w:lang w:val="uk-UA"/>
        </w:rPr>
        <w:t>ю</w:t>
      </w:r>
      <w:r w:rsidRPr="007F68FA">
        <w:rPr>
          <w:rFonts w:ascii="Times New Roman" w:hAnsi="Times New Roman" w:cs="Times New Roman"/>
          <w:sz w:val="28"/>
          <w:szCs w:val="28"/>
          <w:lang w:val="uk-UA"/>
        </w:rPr>
        <w:t xml:space="preserve"> про єдиний серцево-судинний континуум, під яким мається на увазі безперервний розвиток серцево-судинних захворювань від факторів ризику до основних нозологічних одиниць, ремоделювання серця і судин, ХСН і загибелі хворого. Тоді ж розроблено стадії серцево-судинного континууму: </w:t>
      </w:r>
      <w:r w:rsidRPr="007F68FA">
        <w:rPr>
          <w:rFonts w:ascii="Times New Roman" w:hAnsi="Times New Roman" w:cs="Times New Roman"/>
          <w:sz w:val="28"/>
          <w:szCs w:val="28"/>
        </w:rPr>
        <w:t>c</w:t>
      </w:r>
      <w:r w:rsidRPr="007F68FA">
        <w:rPr>
          <w:rFonts w:ascii="Times New Roman" w:hAnsi="Times New Roman" w:cs="Times New Roman"/>
          <w:sz w:val="28"/>
          <w:szCs w:val="28"/>
          <w:lang w:val="uk-UA"/>
        </w:rPr>
        <w:t xml:space="preserve">тадія А </w:t>
      </w:r>
      <w:r w:rsidR="00AA6215">
        <w:rPr>
          <w:rFonts w:ascii="Times New Roman" w:hAnsi="Times New Roman" w:cs="Times New Roman"/>
          <w:sz w:val="28"/>
          <w:szCs w:val="28"/>
          <w:lang w:val="uk-UA"/>
        </w:rPr>
        <w:t>–</w:t>
      </w:r>
      <w:r w:rsidRPr="007F68FA">
        <w:rPr>
          <w:rFonts w:ascii="Times New Roman" w:hAnsi="Times New Roman" w:cs="Times New Roman"/>
          <w:sz w:val="28"/>
          <w:szCs w:val="28"/>
          <w:lang w:val="uk-UA"/>
        </w:rPr>
        <w:t xml:space="preserve"> це формування </w:t>
      </w:r>
      <w:r w:rsidR="00AA6215">
        <w:rPr>
          <w:rFonts w:ascii="Times New Roman" w:hAnsi="Times New Roman" w:cs="Times New Roman"/>
          <w:sz w:val="28"/>
          <w:szCs w:val="28"/>
          <w:lang w:val="uk-UA"/>
        </w:rPr>
        <w:t>факторів</w:t>
      </w:r>
      <w:r w:rsidRPr="007F68FA">
        <w:rPr>
          <w:rFonts w:ascii="Times New Roman" w:hAnsi="Times New Roman" w:cs="Times New Roman"/>
          <w:sz w:val="28"/>
          <w:szCs w:val="28"/>
          <w:lang w:val="uk-UA"/>
        </w:rPr>
        <w:t xml:space="preserve"> ризику, початок профілактики і лікування будь-яких перших ознак захворювання з метою </w:t>
      </w:r>
      <w:r w:rsidR="00AA6215">
        <w:rPr>
          <w:rFonts w:ascii="Times New Roman" w:hAnsi="Times New Roman" w:cs="Times New Roman"/>
          <w:sz w:val="28"/>
          <w:szCs w:val="28"/>
          <w:lang w:val="uk-UA"/>
        </w:rPr>
        <w:t>запобіга</w:t>
      </w:r>
      <w:r w:rsidRPr="007F68FA">
        <w:rPr>
          <w:rFonts w:ascii="Times New Roman" w:hAnsi="Times New Roman" w:cs="Times New Roman"/>
          <w:sz w:val="28"/>
          <w:szCs w:val="28"/>
          <w:lang w:val="uk-UA"/>
        </w:rPr>
        <w:t xml:space="preserve">ння розвитку ХСН; стадія В </w:t>
      </w:r>
      <w:r w:rsidR="00AA6215">
        <w:rPr>
          <w:rFonts w:ascii="Times New Roman" w:hAnsi="Times New Roman" w:cs="Times New Roman"/>
          <w:sz w:val="28"/>
          <w:szCs w:val="28"/>
          <w:lang w:val="uk-UA"/>
        </w:rPr>
        <w:t>–</w:t>
      </w:r>
      <w:r w:rsidRPr="007F68FA">
        <w:rPr>
          <w:rFonts w:ascii="Times New Roman" w:hAnsi="Times New Roman" w:cs="Times New Roman"/>
          <w:sz w:val="28"/>
          <w:szCs w:val="28"/>
          <w:lang w:val="uk-UA"/>
        </w:rPr>
        <w:t xml:space="preserve"> це </w:t>
      </w:r>
      <w:r w:rsidRPr="007F68FA">
        <w:rPr>
          <w:rFonts w:ascii="Times New Roman" w:hAnsi="Times New Roman" w:cs="Times New Roman"/>
          <w:sz w:val="28"/>
          <w:szCs w:val="28"/>
          <w:lang w:val="uk-UA"/>
        </w:rPr>
        <w:lastRenderedPageBreak/>
        <w:t xml:space="preserve">роки лікування з використанням </w:t>
      </w:r>
      <w:r w:rsidR="00AA6215">
        <w:rPr>
          <w:rFonts w:ascii="Times New Roman" w:hAnsi="Times New Roman" w:cs="Times New Roman"/>
          <w:sz w:val="28"/>
          <w:szCs w:val="28"/>
          <w:lang w:val="uk-UA"/>
        </w:rPr>
        <w:t>у</w:t>
      </w:r>
      <w:r w:rsidRPr="007F68FA">
        <w:rPr>
          <w:rFonts w:ascii="Times New Roman" w:hAnsi="Times New Roman" w:cs="Times New Roman"/>
          <w:sz w:val="28"/>
          <w:szCs w:val="28"/>
          <w:lang w:val="uk-UA"/>
        </w:rPr>
        <w:t xml:space="preserve">сіх лікувально-профілактичних заходів, із включенням методів ефективного відновлення скорочувальної функції серця; стадія С </w:t>
      </w:r>
      <w:r w:rsidR="00AA6215">
        <w:rPr>
          <w:rFonts w:ascii="Times New Roman" w:hAnsi="Times New Roman" w:cs="Times New Roman"/>
          <w:sz w:val="28"/>
          <w:szCs w:val="28"/>
          <w:lang w:val="uk-UA"/>
        </w:rPr>
        <w:t>–</w:t>
      </w:r>
      <w:r w:rsidRPr="007F68FA">
        <w:rPr>
          <w:rFonts w:ascii="Times New Roman" w:hAnsi="Times New Roman" w:cs="Times New Roman"/>
          <w:sz w:val="28"/>
          <w:szCs w:val="28"/>
          <w:lang w:val="uk-UA"/>
        </w:rPr>
        <w:t xml:space="preserve"> це місяці лікування за допомогою </w:t>
      </w:r>
      <w:r w:rsidR="00AA6215">
        <w:rPr>
          <w:rFonts w:ascii="Times New Roman" w:hAnsi="Times New Roman" w:cs="Times New Roman"/>
          <w:sz w:val="28"/>
          <w:szCs w:val="28"/>
          <w:lang w:val="uk-UA"/>
        </w:rPr>
        <w:t>у</w:t>
      </w:r>
      <w:r w:rsidRPr="007F68FA">
        <w:rPr>
          <w:rFonts w:ascii="Times New Roman" w:hAnsi="Times New Roman" w:cs="Times New Roman"/>
          <w:sz w:val="28"/>
          <w:szCs w:val="28"/>
          <w:lang w:val="uk-UA"/>
        </w:rPr>
        <w:t xml:space="preserve">сіх заходів стадій А і В з використанням лікарських засобів, спрямованих на усунення ускладнень і клінічних ознак </w:t>
      </w:r>
      <w:r w:rsidR="00AA6215">
        <w:rPr>
          <w:rFonts w:ascii="Times New Roman" w:hAnsi="Times New Roman" w:cs="Times New Roman"/>
          <w:sz w:val="28"/>
          <w:szCs w:val="28"/>
          <w:lang w:val="uk-UA"/>
        </w:rPr>
        <w:t>СН</w:t>
      </w:r>
      <w:r w:rsidRPr="007F68FA">
        <w:rPr>
          <w:rFonts w:ascii="Times New Roman" w:hAnsi="Times New Roman" w:cs="Times New Roman"/>
          <w:sz w:val="28"/>
          <w:szCs w:val="28"/>
          <w:lang w:val="uk-UA"/>
        </w:rPr>
        <w:t xml:space="preserve">; стадія </w:t>
      </w:r>
      <w:r w:rsidRPr="007F68FA">
        <w:rPr>
          <w:rFonts w:ascii="Times New Roman" w:hAnsi="Times New Roman" w:cs="Times New Roman"/>
          <w:sz w:val="28"/>
          <w:szCs w:val="28"/>
        </w:rPr>
        <w:t>D</w:t>
      </w:r>
      <w:r w:rsidRPr="007F68FA">
        <w:rPr>
          <w:rFonts w:ascii="Times New Roman" w:hAnsi="Times New Roman" w:cs="Times New Roman"/>
          <w:sz w:val="28"/>
          <w:szCs w:val="28"/>
          <w:lang w:val="uk-UA"/>
        </w:rPr>
        <w:t xml:space="preserve"> </w:t>
      </w:r>
      <w:r w:rsidR="00AA6215">
        <w:rPr>
          <w:rFonts w:ascii="Times New Roman" w:hAnsi="Times New Roman" w:cs="Times New Roman"/>
          <w:sz w:val="28"/>
          <w:szCs w:val="28"/>
          <w:lang w:val="uk-UA"/>
        </w:rPr>
        <w:t xml:space="preserve">– </w:t>
      </w:r>
      <w:r w:rsidRPr="007F68FA">
        <w:rPr>
          <w:rFonts w:ascii="Times New Roman" w:hAnsi="Times New Roman" w:cs="Times New Roman"/>
          <w:sz w:val="28"/>
          <w:szCs w:val="28"/>
          <w:lang w:val="uk-UA"/>
        </w:rPr>
        <w:t>коли пацієнт нерідко потребує спостереження і лікування в блоках інтенсивної терапії, в деяких випадках показані кардіореанімаційні заходи [</w:t>
      </w:r>
      <w:r w:rsidR="00FC424B">
        <w:rPr>
          <w:rFonts w:ascii="Times New Roman" w:hAnsi="Times New Roman" w:cs="Times New Roman"/>
          <w:sz w:val="28"/>
          <w:szCs w:val="28"/>
          <w:lang w:val="uk-UA"/>
        </w:rPr>
        <w:t>6,</w:t>
      </w:r>
      <w:r w:rsidR="0073472D">
        <w:rPr>
          <w:rFonts w:ascii="Times New Roman" w:hAnsi="Times New Roman" w:cs="Times New Roman"/>
          <w:sz w:val="28"/>
          <w:szCs w:val="28"/>
          <w:lang w:val="uk-UA"/>
        </w:rPr>
        <w:t>32</w:t>
      </w:r>
      <w:r w:rsidR="00FC424B">
        <w:rPr>
          <w:rFonts w:ascii="Times New Roman" w:hAnsi="Times New Roman" w:cs="Times New Roman"/>
          <w:sz w:val="28"/>
          <w:szCs w:val="28"/>
          <w:lang w:val="uk-UA"/>
        </w:rPr>
        <w:t>,</w:t>
      </w:r>
      <w:r w:rsidR="0073472D">
        <w:rPr>
          <w:rFonts w:ascii="Times New Roman" w:hAnsi="Times New Roman" w:cs="Times New Roman"/>
          <w:sz w:val="28"/>
          <w:szCs w:val="28"/>
          <w:lang w:val="uk-UA"/>
        </w:rPr>
        <w:t>34</w:t>
      </w:r>
      <w:r w:rsidRPr="007F68FA">
        <w:rPr>
          <w:rFonts w:ascii="Times New Roman" w:hAnsi="Times New Roman" w:cs="Times New Roman"/>
          <w:sz w:val="28"/>
          <w:szCs w:val="28"/>
          <w:lang w:val="uk-UA"/>
        </w:rPr>
        <w:t xml:space="preserve">]. </w:t>
      </w:r>
    </w:p>
    <w:p w:rsidR="007F68FA" w:rsidRPr="007F68FA" w:rsidRDefault="007F68FA" w:rsidP="007F68FA">
      <w:pPr>
        <w:tabs>
          <w:tab w:val="left" w:pos="151"/>
        </w:tabs>
        <w:autoSpaceDE w:val="0"/>
        <w:autoSpaceDN w:val="0"/>
        <w:adjustRightInd w:val="0"/>
        <w:spacing w:after="0" w:line="360" w:lineRule="auto"/>
        <w:ind w:firstLine="709"/>
        <w:jc w:val="both"/>
        <w:rPr>
          <w:rFonts w:ascii="Times New Roman" w:hAnsi="Times New Roman" w:cs="Times New Roman"/>
          <w:sz w:val="28"/>
          <w:szCs w:val="28"/>
          <w:highlight w:val="white"/>
          <w:lang w:val="uk-UA"/>
        </w:rPr>
      </w:pPr>
      <w:r w:rsidRPr="007F68FA">
        <w:rPr>
          <w:rFonts w:ascii="Times New Roman" w:hAnsi="Times New Roman" w:cs="Times New Roman"/>
          <w:sz w:val="28"/>
          <w:szCs w:val="28"/>
          <w:highlight w:val="white"/>
          <w:lang w:val="uk-UA"/>
        </w:rPr>
        <w:t xml:space="preserve">Отже, розвиток ХСН на тлі ІХС </w:t>
      </w:r>
      <w:r w:rsidR="00AA6215">
        <w:rPr>
          <w:rFonts w:ascii="Times New Roman" w:hAnsi="Times New Roman" w:cs="Times New Roman"/>
          <w:sz w:val="28"/>
          <w:szCs w:val="28"/>
          <w:highlight w:val="white"/>
          <w:lang w:val="uk-UA"/>
        </w:rPr>
        <w:t xml:space="preserve">у сполученні з АГ та ЛГ </w:t>
      </w:r>
      <w:r w:rsidRPr="007F68FA">
        <w:rPr>
          <w:rFonts w:ascii="Times New Roman" w:hAnsi="Times New Roman" w:cs="Times New Roman"/>
          <w:sz w:val="28"/>
          <w:szCs w:val="28"/>
          <w:highlight w:val="white"/>
          <w:lang w:val="uk-UA"/>
        </w:rPr>
        <w:t>може відбуватися без патогномонічних симптомів, що відповідає А і В стадіям сучасної класифікації ХСН (</w:t>
      </w:r>
      <w:r w:rsidRPr="007F68FA">
        <w:rPr>
          <w:rFonts w:ascii="Times New Roman" w:hAnsi="Times New Roman" w:cs="Times New Roman"/>
          <w:sz w:val="28"/>
          <w:szCs w:val="28"/>
          <w:highlight w:val="white"/>
        </w:rPr>
        <w:t>ACCF</w:t>
      </w:r>
      <w:r w:rsidRPr="007F68FA">
        <w:rPr>
          <w:rFonts w:ascii="Times New Roman" w:hAnsi="Times New Roman" w:cs="Times New Roman"/>
          <w:sz w:val="28"/>
          <w:szCs w:val="28"/>
          <w:highlight w:val="white"/>
          <w:lang w:val="uk-UA"/>
        </w:rPr>
        <w:t>/</w:t>
      </w:r>
      <w:r w:rsidRPr="007F68FA">
        <w:rPr>
          <w:rFonts w:ascii="Times New Roman" w:hAnsi="Times New Roman" w:cs="Times New Roman"/>
          <w:sz w:val="28"/>
          <w:szCs w:val="28"/>
          <w:highlight w:val="white"/>
        </w:rPr>
        <w:t>AHA</w:t>
      </w:r>
      <w:r w:rsidRPr="007F68FA">
        <w:rPr>
          <w:rFonts w:ascii="Times New Roman" w:hAnsi="Times New Roman" w:cs="Times New Roman"/>
          <w:sz w:val="28"/>
          <w:szCs w:val="28"/>
          <w:highlight w:val="white"/>
          <w:lang w:val="uk-UA"/>
        </w:rPr>
        <w:t>) [</w:t>
      </w:r>
      <w:r w:rsidR="0073472D">
        <w:rPr>
          <w:rFonts w:ascii="Times New Roman" w:hAnsi="Times New Roman" w:cs="Times New Roman"/>
          <w:sz w:val="28"/>
          <w:szCs w:val="28"/>
          <w:highlight w:val="white"/>
          <w:lang w:val="uk-UA"/>
        </w:rPr>
        <w:t>34</w:t>
      </w:r>
      <w:r w:rsidR="00FC424B">
        <w:rPr>
          <w:rFonts w:ascii="Times New Roman" w:hAnsi="Times New Roman" w:cs="Times New Roman"/>
          <w:sz w:val="28"/>
          <w:szCs w:val="28"/>
          <w:highlight w:val="white"/>
          <w:lang w:val="uk-UA"/>
        </w:rPr>
        <w:t>,</w:t>
      </w:r>
      <w:r w:rsidR="0073472D">
        <w:rPr>
          <w:rFonts w:ascii="Times New Roman" w:hAnsi="Times New Roman" w:cs="Times New Roman"/>
          <w:sz w:val="28"/>
          <w:szCs w:val="28"/>
          <w:highlight w:val="white"/>
          <w:lang w:val="uk-UA"/>
        </w:rPr>
        <w:t>93</w:t>
      </w:r>
      <w:r w:rsidRPr="007F68FA">
        <w:rPr>
          <w:rFonts w:ascii="Times New Roman" w:hAnsi="Times New Roman" w:cs="Times New Roman"/>
          <w:sz w:val="28"/>
          <w:szCs w:val="28"/>
          <w:highlight w:val="white"/>
          <w:lang w:val="uk-UA"/>
        </w:rPr>
        <w:t>].  В анамнезі захворювання особливе значення мають перенесений інфаркт міокард</w:t>
      </w:r>
      <w:r w:rsidR="00AA6215">
        <w:rPr>
          <w:rFonts w:ascii="Times New Roman" w:hAnsi="Times New Roman" w:cs="Times New Roman"/>
          <w:sz w:val="28"/>
          <w:szCs w:val="28"/>
          <w:highlight w:val="white"/>
          <w:lang w:val="uk-UA"/>
        </w:rPr>
        <w:t>а</w:t>
      </w:r>
      <w:r w:rsidRPr="007F68FA">
        <w:rPr>
          <w:rFonts w:ascii="Times New Roman" w:hAnsi="Times New Roman" w:cs="Times New Roman"/>
          <w:sz w:val="28"/>
          <w:szCs w:val="28"/>
          <w:highlight w:val="white"/>
          <w:lang w:val="uk-UA"/>
        </w:rPr>
        <w:t>, реваскуляризація, наявність АГ, прийом діуретиків [</w:t>
      </w:r>
      <w:r w:rsidR="0073472D">
        <w:rPr>
          <w:rFonts w:ascii="Times New Roman" w:hAnsi="Times New Roman" w:cs="Times New Roman"/>
          <w:sz w:val="28"/>
          <w:szCs w:val="28"/>
          <w:highlight w:val="white"/>
          <w:lang w:val="uk-UA"/>
        </w:rPr>
        <w:t>34</w:t>
      </w:r>
      <w:r w:rsidR="00D20C8E">
        <w:rPr>
          <w:rFonts w:ascii="Times New Roman" w:hAnsi="Times New Roman" w:cs="Times New Roman"/>
          <w:sz w:val="28"/>
          <w:szCs w:val="28"/>
          <w:highlight w:val="white"/>
          <w:lang w:val="uk-UA"/>
        </w:rPr>
        <w:t>,</w:t>
      </w:r>
      <w:r w:rsidR="0073472D">
        <w:rPr>
          <w:rFonts w:ascii="Times New Roman" w:hAnsi="Times New Roman" w:cs="Times New Roman"/>
          <w:sz w:val="28"/>
          <w:szCs w:val="28"/>
          <w:highlight w:val="white"/>
          <w:lang w:val="uk-UA"/>
        </w:rPr>
        <w:t>53</w:t>
      </w:r>
      <w:r w:rsidR="00F01334">
        <w:rPr>
          <w:rFonts w:ascii="Times New Roman" w:hAnsi="Times New Roman" w:cs="Times New Roman"/>
          <w:sz w:val="28"/>
          <w:szCs w:val="28"/>
          <w:highlight w:val="white"/>
          <w:lang w:val="uk-UA"/>
        </w:rPr>
        <w:t>,125</w:t>
      </w:r>
      <w:r w:rsidRPr="007F68FA">
        <w:rPr>
          <w:rFonts w:ascii="Times New Roman" w:hAnsi="Times New Roman" w:cs="Times New Roman"/>
          <w:sz w:val="28"/>
          <w:szCs w:val="28"/>
          <w:highlight w:val="white"/>
          <w:lang w:val="uk-UA"/>
        </w:rPr>
        <w:t>].</w:t>
      </w:r>
    </w:p>
    <w:p w:rsidR="007F68FA" w:rsidRPr="00AA6215" w:rsidRDefault="00AA6215" w:rsidP="00AA6215">
      <w:pPr>
        <w:autoSpaceDE w:val="0"/>
        <w:autoSpaceDN w:val="0"/>
        <w:adjustRightInd w:val="0"/>
        <w:spacing w:after="0" w:line="360" w:lineRule="auto"/>
        <w:ind w:firstLine="709"/>
        <w:jc w:val="both"/>
        <w:rPr>
          <w:rFonts w:ascii="Times New Roman" w:hAnsi="Times New Roman" w:cs="Times New Roman"/>
          <w:sz w:val="28"/>
          <w:szCs w:val="28"/>
          <w:highlight w:val="white"/>
          <w:lang w:val="uk-UA"/>
        </w:rPr>
      </w:pPr>
      <w:r>
        <w:rPr>
          <w:rFonts w:ascii="Times New Roman" w:hAnsi="Times New Roman" w:cs="Times New Roman"/>
          <w:sz w:val="28"/>
          <w:szCs w:val="28"/>
          <w:highlight w:val="white"/>
          <w:lang w:val="uk-UA"/>
        </w:rPr>
        <w:t>Ви</w:t>
      </w:r>
      <w:r w:rsidR="007F68FA" w:rsidRPr="007F68FA">
        <w:rPr>
          <w:rFonts w:ascii="Times New Roman" w:hAnsi="Times New Roman" w:cs="Times New Roman"/>
          <w:sz w:val="28"/>
          <w:szCs w:val="28"/>
          <w:highlight w:val="white"/>
          <w:lang w:val="uk-UA"/>
        </w:rPr>
        <w:t>ходячи з сучасних уявлень про єдність патогенезу АГ, ІХС і ХСН</w:t>
      </w:r>
      <w:r>
        <w:rPr>
          <w:rFonts w:ascii="Times New Roman" w:hAnsi="Times New Roman" w:cs="Times New Roman"/>
          <w:sz w:val="28"/>
          <w:szCs w:val="28"/>
          <w:highlight w:val="white"/>
          <w:lang w:val="uk-UA"/>
        </w:rPr>
        <w:t>,</w:t>
      </w:r>
      <w:r w:rsidR="007F68FA" w:rsidRPr="007F68FA">
        <w:rPr>
          <w:rFonts w:ascii="Times New Roman" w:hAnsi="Times New Roman" w:cs="Times New Roman"/>
          <w:sz w:val="28"/>
          <w:szCs w:val="28"/>
          <w:highlight w:val="white"/>
          <w:lang w:val="uk-UA"/>
        </w:rPr>
        <w:t xml:space="preserve"> </w:t>
      </w:r>
      <w:r>
        <w:rPr>
          <w:rFonts w:ascii="Times New Roman" w:hAnsi="Times New Roman" w:cs="Times New Roman"/>
          <w:sz w:val="28"/>
          <w:szCs w:val="28"/>
          <w:highlight w:val="white"/>
          <w:lang w:val="uk-UA"/>
        </w:rPr>
        <w:t>урахування факторів ризику</w:t>
      </w:r>
      <w:r w:rsidR="007F68FA" w:rsidRPr="007F68FA">
        <w:rPr>
          <w:rFonts w:ascii="Times New Roman" w:hAnsi="Times New Roman" w:cs="Times New Roman"/>
          <w:sz w:val="28"/>
          <w:szCs w:val="28"/>
          <w:highlight w:val="white"/>
          <w:lang w:val="uk-UA"/>
        </w:rPr>
        <w:t xml:space="preserve"> як преди</w:t>
      </w:r>
      <w:r>
        <w:rPr>
          <w:rFonts w:ascii="Times New Roman" w:hAnsi="Times New Roman" w:cs="Times New Roman"/>
          <w:sz w:val="28"/>
          <w:szCs w:val="28"/>
          <w:highlight w:val="white"/>
          <w:lang w:val="uk-UA"/>
        </w:rPr>
        <w:t>кторів безманіфестної форми ХСН</w:t>
      </w:r>
      <w:r w:rsidR="007F68FA" w:rsidRPr="007F68FA">
        <w:rPr>
          <w:rFonts w:ascii="Times New Roman" w:hAnsi="Times New Roman" w:cs="Times New Roman"/>
          <w:sz w:val="28"/>
          <w:szCs w:val="28"/>
          <w:highlight w:val="white"/>
          <w:lang w:val="uk-UA"/>
        </w:rPr>
        <w:t xml:space="preserve"> має суттєве значення. До них </w:t>
      </w:r>
      <w:r>
        <w:rPr>
          <w:rFonts w:ascii="Times New Roman" w:hAnsi="Times New Roman" w:cs="Times New Roman"/>
          <w:sz w:val="28"/>
          <w:szCs w:val="28"/>
          <w:highlight w:val="white"/>
          <w:lang w:val="uk-UA"/>
        </w:rPr>
        <w:t>належать</w:t>
      </w:r>
      <w:r w:rsidR="007F68FA" w:rsidRPr="007F68FA">
        <w:rPr>
          <w:rFonts w:ascii="Times New Roman" w:hAnsi="Times New Roman" w:cs="Times New Roman"/>
          <w:sz w:val="28"/>
          <w:szCs w:val="28"/>
          <w:highlight w:val="white"/>
          <w:lang w:val="uk-UA"/>
        </w:rPr>
        <w:t xml:space="preserve"> такі </w:t>
      </w:r>
      <w:r w:rsidR="007F68FA" w:rsidRPr="00AA6215">
        <w:rPr>
          <w:rFonts w:ascii="Times New Roman" w:hAnsi="Times New Roman" w:cs="Times New Roman"/>
          <w:sz w:val="28"/>
          <w:szCs w:val="28"/>
          <w:highlight w:val="white"/>
          <w:lang w:val="uk-UA"/>
        </w:rPr>
        <w:t>великі клінічні фактори ризику:</w:t>
      </w:r>
      <w:r>
        <w:rPr>
          <w:rFonts w:ascii="Times New Roman" w:hAnsi="Times New Roman" w:cs="Times New Roman"/>
          <w:sz w:val="28"/>
          <w:szCs w:val="28"/>
          <w:lang w:val="uk-UA"/>
        </w:rPr>
        <w:t xml:space="preserve"> </w:t>
      </w:r>
      <w:r w:rsidR="007F68FA" w:rsidRPr="00AA6215">
        <w:rPr>
          <w:rFonts w:ascii="Times New Roman" w:hAnsi="Times New Roman" w:cs="Times New Roman"/>
          <w:sz w:val="28"/>
          <w:szCs w:val="28"/>
          <w:lang w:val="uk-UA"/>
        </w:rPr>
        <w:t>вік,</w:t>
      </w:r>
      <w:r>
        <w:rPr>
          <w:rFonts w:ascii="Times New Roman" w:hAnsi="Times New Roman" w:cs="Times New Roman"/>
          <w:sz w:val="28"/>
          <w:szCs w:val="28"/>
          <w:highlight w:val="white"/>
          <w:lang w:val="uk-UA"/>
        </w:rPr>
        <w:t xml:space="preserve"> </w:t>
      </w:r>
      <w:r w:rsidR="007F68FA" w:rsidRPr="00AA6215">
        <w:rPr>
          <w:rFonts w:ascii="Times New Roman" w:hAnsi="Times New Roman" w:cs="Times New Roman"/>
          <w:sz w:val="28"/>
          <w:szCs w:val="28"/>
          <w:highlight w:val="white"/>
          <w:lang w:val="uk-UA"/>
        </w:rPr>
        <w:t xml:space="preserve">чоловіча стать, артеріальна гіпертонія, гіпертрофія лівого шлуночка, </w:t>
      </w:r>
      <w:r w:rsidRPr="00AA6215">
        <w:rPr>
          <w:rFonts w:ascii="Times New Roman" w:hAnsi="Times New Roman" w:cs="Times New Roman"/>
          <w:sz w:val="28"/>
          <w:szCs w:val="28"/>
          <w:highlight w:val="white"/>
          <w:lang w:val="uk-UA"/>
        </w:rPr>
        <w:t>інфаркт міокард</w:t>
      </w:r>
      <w:r>
        <w:rPr>
          <w:rFonts w:ascii="Times New Roman" w:hAnsi="Times New Roman" w:cs="Times New Roman"/>
          <w:sz w:val="28"/>
          <w:szCs w:val="28"/>
          <w:highlight w:val="white"/>
          <w:lang w:val="uk-UA"/>
        </w:rPr>
        <w:t>а</w:t>
      </w:r>
      <w:r w:rsidR="007F68FA" w:rsidRPr="00AA6215">
        <w:rPr>
          <w:rFonts w:ascii="Times New Roman" w:hAnsi="Times New Roman" w:cs="Times New Roman"/>
          <w:sz w:val="28"/>
          <w:szCs w:val="28"/>
          <w:highlight w:val="white"/>
          <w:lang w:val="uk-UA"/>
        </w:rPr>
        <w:t xml:space="preserve">, клапанні вади серця, цукровий діабет. До малих клінічних факторів ризику </w:t>
      </w:r>
      <w:r>
        <w:rPr>
          <w:rFonts w:ascii="Times New Roman" w:hAnsi="Times New Roman" w:cs="Times New Roman"/>
          <w:sz w:val="28"/>
          <w:szCs w:val="28"/>
          <w:highlight w:val="white"/>
          <w:lang w:val="uk-UA"/>
        </w:rPr>
        <w:t>належать</w:t>
      </w:r>
      <w:r w:rsidR="007F68FA" w:rsidRPr="00AA6215">
        <w:rPr>
          <w:rFonts w:ascii="Times New Roman" w:hAnsi="Times New Roman" w:cs="Times New Roman"/>
          <w:sz w:val="28"/>
          <w:szCs w:val="28"/>
          <w:highlight w:val="white"/>
          <w:lang w:val="uk-UA"/>
        </w:rPr>
        <w:t xml:space="preserve">: паління, </w:t>
      </w:r>
      <w:r w:rsidRPr="00AA6215">
        <w:rPr>
          <w:rFonts w:ascii="Times New Roman" w:hAnsi="Times New Roman" w:cs="Times New Roman"/>
          <w:sz w:val="28"/>
          <w:szCs w:val="28"/>
          <w:highlight w:val="white"/>
          <w:lang w:val="uk-UA"/>
        </w:rPr>
        <w:t>дисліпідемі</w:t>
      </w:r>
      <w:r>
        <w:rPr>
          <w:rFonts w:ascii="Times New Roman" w:hAnsi="Times New Roman" w:cs="Times New Roman"/>
          <w:sz w:val="28"/>
          <w:szCs w:val="28"/>
          <w:highlight w:val="white"/>
          <w:lang w:val="uk-UA"/>
        </w:rPr>
        <w:t>я</w:t>
      </w:r>
      <w:r w:rsidR="007F68FA" w:rsidRPr="00AA6215">
        <w:rPr>
          <w:rFonts w:ascii="Times New Roman" w:hAnsi="Times New Roman" w:cs="Times New Roman"/>
          <w:sz w:val="28"/>
          <w:szCs w:val="28"/>
          <w:highlight w:val="white"/>
          <w:lang w:val="uk-UA"/>
        </w:rPr>
        <w:t xml:space="preserve">, </w:t>
      </w:r>
      <w:r w:rsidRPr="00AA6215">
        <w:rPr>
          <w:rFonts w:ascii="Times New Roman" w:hAnsi="Times New Roman" w:cs="Times New Roman"/>
          <w:sz w:val="28"/>
          <w:szCs w:val="28"/>
          <w:highlight w:val="white"/>
          <w:lang w:val="uk-UA"/>
        </w:rPr>
        <w:t>хронічн</w:t>
      </w:r>
      <w:r>
        <w:rPr>
          <w:rFonts w:ascii="Times New Roman" w:hAnsi="Times New Roman" w:cs="Times New Roman"/>
          <w:sz w:val="28"/>
          <w:szCs w:val="28"/>
          <w:highlight w:val="white"/>
          <w:lang w:val="uk-UA"/>
        </w:rPr>
        <w:t>а</w:t>
      </w:r>
      <w:r w:rsidRPr="00AA6215">
        <w:rPr>
          <w:rFonts w:ascii="Times New Roman" w:hAnsi="Times New Roman" w:cs="Times New Roman"/>
          <w:sz w:val="28"/>
          <w:szCs w:val="28"/>
          <w:highlight w:val="white"/>
          <w:lang w:val="uk-UA"/>
        </w:rPr>
        <w:t xml:space="preserve"> хвороб</w:t>
      </w:r>
      <w:r>
        <w:rPr>
          <w:rFonts w:ascii="Times New Roman" w:hAnsi="Times New Roman" w:cs="Times New Roman"/>
          <w:sz w:val="28"/>
          <w:szCs w:val="28"/>
          <w:highlight w:val="white"/>
          <w:lang w:val="uk-UA"/>
        </w:rPr>
        <w:t>а</w:t>
      </w:r>
      <w:r w:rsidR="007F68FA" w:rsidRPr="00AA6215">
        <w:rPr>
          <w:rFonts w:ascii="Times New Roman" w:hAnsi="Times New Roman" w:cs="Times New Roman"/>
          <w:sz w:val="28"/>
          <w:szCs w:val="28"/>
          <w:highlight w:val="white"/>
          <w:lang w:val="uk-UA"/>
        </w:rPr>
        <w:t xml:space="preserve"> нирок, </w:t>
      </w:r>
      <w:r w:rsidRPr="00AA6215">
        <w:rPr>
          <w:rFonts w:ascii="Times New Roman" w:hAnsi="Times New Roman" w:cs="Times New Roman"/>
          <w:sz w:val="28"/>
          <w:szCs w:val="28"/>
          <w:highlight w:val="white"/>
          <w:lang w:val="uk-UA"/>
        </w:rPr>
        <w:t>альбумінурі</w:t>
      </w:r>
      <w:r>
        <w:rPr>
          <w:rFonts w:ascii="Times New Roman" w:hAnsi="Times New Roman" w:cs="Times New Roman"/>
          <w:sz w:val="28"/>
          <w:szCs w:val="28"/>
          <w:highlight w:val="white"/>
          <w:lang w:val="uk-UA"/>
        </w:rPr>
        <w:t>я</w:t>
      </w:r>
      <w:r w:rsidR="007F68FA" w:rsidRPr="00AA6215">
        <w:rPr>
          <w:rFonts w:ascii="Times New Roman" w:hAnsi="Times New Roman" w:cs="Times New Roman"/>
          <w:sz w:val="28"/>
          <w:szCs w:val="28"/>
          <w:highlight w:val="white"/>
          <w:lang w:val="uk-UA"/>
        </w:rPr>
        <w:t xml:space="preserve">, синдром нічного апное, </w:t>
      </w:r>
      <w:r w:rsidRPr="00AA6215">
        <w:rPr>
          <w:rFonts w:ascii="Times New Roman" w:hAnsi="Times New Roman" w:cs="Times New Roman"/>
          <w:sz w:val="28"/>
          <w:szCs w:val="28"/>
          <w:highlight w:val="white"/>
          <w:lang w:val="uk-UA"/>
        </w:rPr>
        <w:t>анемі</w:t>
      </w:r>
      <w:r>
        <w:rPr>
          <w:rFonts w:ascii="Times New Roman" w:hAnsi="Times New Roman" w:cs="Times New Roman"/>
          <w:sz w:val="28"/>
          <w:szCs w:val="28"/>
          <w:highlight w:val="white"/>
          <w:lang w:val="uk-UA"/>
        </w:rPr>
        <w:t>я</w:t>
      </w:r>
      <w:r w:rsidR="007F68FA" w:rsidRPr="00AA6215">
        <w:rPr>
          <w:rFonts w:ascii="Times New Roman" w:hAnsi="Times New Roman" w:cs="Times New Roman"/>
          <w:sz w:val="28"/>
          <w:szCs w:val="28"/>
          <w:highlight w:val="white"/>
          <w:lang w:val="uk-UA"/>
        </w:rPr>
        <w:t xml:space="preserve">, підвищення </w:t>
      </w:r>
      <w:r>
        <w:rPr>
          <w:rFonts w:ascii="Times New Roman" w:hAnsi="Times New Roman" w:cs="Times New Roman"/>
          <w:sz w:val="28"/>
          <w:szCs w:val="28"/>
          <w:highlight w:val="white"/>
          <w:lang w:val="uk-UA"/>
        </w:rPr>
        <w:t>частоти серцевих скорочень (</w:t>
      </w:r>
      <w:r w:rsidR="007F68FA" w:rsidRPr="00AA6215">
        <w:rPr>
          <w:rFonts w:ascii="Times New Roman" w:hAnsi="Times New Roman" w:cs="Times New Roman"/>
          <w:sz w:val="28"/>
          <w:szCs w:val="28"/>
          <w:highlight w:val="white"/>
          <w:lang w:val="uk-UA"/>
        </w:rPr>
        <w:t>ЧСС</w:t>
      </w:r>
      <w:r>
        <w:rPr>
          <w:rFonts w:ascii="Times New Roman" w:hAnsi="Times New Roman" w:cs="Times New Roman"/>
          <w:sz w:val="28"/>
          <w:szCs w:val="28"/>
          <w:highlight w:val="white"/>
          <w:lang w:val="uk-UA"/>
        </w:rPr>
        <w:t>)</w:t>
      </w:r>
      <w:r w:rsidR="007F68FA" w:rsidRPr="00AA6215">
        <w:rPr>
          <w:rFonts w:ascii="Times New Roman" w:hAnsi="Times New Roman" w:cs="Times New Roman"/>
          <w:sz w:val="28"/>
          <w:szCs w:val="28"/>
          <w:highlight w:val="white"/>
          <w:lang w:val="uk-UA"/>
        </w:rPr>
        <w:t xml:space="preserve">, </w:t>
      </w:r>
    </w:p>
    <w:p w:rsidR="007F68FA" w:rsidRPr="003273C4" w:rsidRDefault="007F68FA" w:rsidP="003273C4">
      <w:pPr>
        <w:autoSpaceDE w:val="0"/>
        <w:autoSpaceDN w:val="0"/>
        <w:adjustRightInd w:val="0"/>
        <w:spacing w:after="0" w:line="360" w:lineRule="auto"/>
        <w:jc w:val="both"/>
        <w:rPr>
          <w:rFonts w:ascii="Times New Roman" w:hAnsi="Times New Roman" w:cs="Times New Roman"/>
          <w:sz w:val="28"/>
          <w:szCs w:val="28"/>
          <w:highlight w:val="white"/>
        </w:rPr>
      </w:pPr>
      <w:r w:rsidRPr="007F68FA">
        <w:rPr>
          <w:rFonts w:ascii="Times New Roman" w:hAnsi="Times New Roman" w:cs="Times New Roman"/>
          <w:sz w:val="28"/>
          <w:szCs w:val="28"/>
          <w:highlight w:val="white"/>
        </w:rPr>
        <w:t xml:space="preserve">малорухливий спосіб життя, харчування, низький соціально-економічний статус, психологічний стрес. </w:t>
      </w:r>
      <w:r w:rsidRPr="003273C4">
        <w:rPr>
          <w:rFonts w:ascii="Times New Roman" w:hAnsi="Times New Roman" w:cs="Times New Roman"/>
          <w:sz w:val="28"/>
          <w:szCs w:val="28"/>
          <w:highlight w:val="white"/>
        </w:rPr>
        <w:t>Також мають значення</w:t>
      </w:r>
      <w:r w:rsidR="003273C4">
        <w:rPr>
          <w:rFonts w:ascii="Times New Roman" w:hAnsi="Times New Roman" w:cs="Times New Roman"/>
          <w:sz w:val="28"/>
          <w:szCs w:val="28"/>
          <w:highlight w:val="white"/>
          <w:lang w:val="uk-UA"/>
        </w:rPr>
        <w:t xml:space="preserve"> </w:t>
      </w:r>
      <w:r w:rsidRPr="003273C4">
        <w:rPr>
          <w:rFonts w:ascii="Times New Roman" w:hAnsi="Times New Roman" w:cs="Times New Roman"/>
          <w:sz w:val="28"/>
          <w:szCs w:val="28"/>
          <w:highlight w:val="white"/>
        </w:rPr>
        <w:t>інфекції, токсична дія препаратів, сімейний анамнез [</w:t>
      </w:r>
      <w:r w:rsidR="0073472D" w:rsidRPr="003273C4">
        <w:rPr>
          <w:rFonts w:ascii="Times New Roman" w:hAnsi="Times New Roman" w:cs="Times New Roman"/>
          <w:sz w:val="28"/>
          <w:szCs w:val="28"/>
          <w:highlight w:val="white"/>
          <w:lang w:val="uk-UA"/>
        </w:rPr>
        <w:t>9</w:t>
      </w:r>
      <w:r w:rsidR="00F01334" w:rsidRPr="003273C4">
        <w:rPr>
          <w:rFonts w:ascii="Times New Roman" w:hAnsi="Times New Roman" w:cs="Times New Roman"/>
          <w:sz w:val="28"/>
          <w:szCs w:val="28"/>
          <w:highlight w:val="white"/>
          <w:lang w:val="uk-UA"/>
        </w:rPr>
        <w:t>,133</w:t>
      </w:r>
      <w:r w:rsidRPr="003273C4">
        <w:rPr>
          <w:rFonts w:ascii="Times New Roman" w:hAnsi="Times New Roman" w:cs="Times New Roman"/>
          <w:sz w:val="28"/>
          <w:szCs w:val="28"/>
          <w:highlight w:val="white"/>
        </w:rPr>
        <w:t>].</w:t>
      </w:r>
    </w:p>
    <w:p w:rsidR="007F68FA" w:rsidRPr="007F68FA" w:rsidRDefault="007F68FA" w:rsidP="007F68FA">
      <w:pPr>
        <w:autoSpaceDE w:val="0"/>
        <w:autoSpaceDN w:val="0"/>
        <w:adjustRightInd w:val="0"/>
        <w:spacing w:after="0" w:line="360" w:lineRule="auto"/>
        <w:ind w:firstLine="709"/>
        <w:jc w:val="both"/>
        <w:rPr>
          <w:rFonts w:ascii="Times New Roman" w:hAnsi="Times New Roman" w:cs="Times New Roman"/>
          <w:sz w:val="28"/>
          <w:szCs w:val="28"/>
          <w:highlight w:val="white"/>
        </w:rPr>
      </w:pPr>
      <w:r w:rsidRPr="007F68FA">
        <w:rPr>
          <w:rFonts w:ascii="Times New Roman" w:hAnsi="Times New Roman" w:cs="Times New Roman"/>
          <w:sz w:val="28"/>
          <w:szCs w:val="28"/>
          <w:highlight w:val="white"/>
        </w:rPr>
        <w:t xml:space="preserve">Європейським товариством кардіологів </w:t>
      </w:r>
      <w:r w:rsidRPr="007F68FA">
        <w:rPr>
          <w:rFonts w:ascii="Times New Roman" w:hAnsi="Times New Roman" w:cs="Times New Roman"/>
          <w:sz w:val="28"/>
          <w:szCs w:val="28"/>
          <w:highlight w:val="white"/>
          <w:lang w:val="uk-UA"/>
        </w:rPr>
        <w:t>у</w:t>
      </w:r>
      <w:r w:rsidRPr="007F68FA">
        <w:rPr>
          <w:rFonts w:ascii="Times New Roman" w:hAnsi="Times New Roman" w:cs="Times New Roman"/>
          <w:sz w:val="28"/>
          <w:szCs w:val="28"/>
          <w:highlight w:val="white"/>
        </w:rPr>
        <w:t xml:space="preserve"> 2016 р</w:t>
      </w:r>
      <w:r w:rsidR="00DF2035">
        <w:rPr>
          <w:rFonts w:ascii="Times New Roman" w:hAnsi="Times New Roman" w:cs="Times New Roman"/>
          <w:sz w:val="28"/>
          <w:szCs w:val="28"/>
          <w:highlight w:val="white"/>
          <w:lang w:val="uk-UA"/>
        </w:rPr>
        <w:t>.</w:t>
      </w:r>
      <w:r w:rsidRPr="007F68FA">
        <w:rPr>
          <w:rFonts w:ascii="Times New Roman" w:hAnsi="Times New Roman" w:cs="Times New Roman"/>
          <w:sz w:val="28"/>
          <w:szCs w:val="28"/>
          <w:highlight w:val="white"/>
        </w:rPr>
        <w:t xml:space="preserve"> рекомендований алгоритм діагностики ХСН, який складається з оцінки ймовірності СН (суб'єктивні симптоми, дані анамнезу, фізикальне обстеження, ЕКГ), визначення концентрації натрійуретичного пептиду та/</w:t>
      </w:r>
      <w:r w:rsidR="00DF2035">
        <w:rPr>
          <w:rFonts w:ascii="Times New Roman" w:hAnsi="Times New Roman" w:cs="Times New Roman"/>
          <w:sz w:val="28"/>
          <w:szCs w:val="28"/>
          <w:highlight w:val="white"/>
          <w:lang w:val="uk-UA"/>
        </w:rPr>
        <w:t>або</w:t>
      </w:r>
      <w:r w:rsidRPr="007F68FA">
        <w:rPr>
          <w:rFonts w:ascii="Times New Roman" w:hAnsi="Times New Roman" w:cs="Times New Roman"/>
          <w:sz w:val="28"/>
          <w:szCs w:val="28"/>
          <w:highlight w:val="white"/>
        </w:rPr>
        <w:t xml:space="preserve"> ехокардіографії [</w:t>
      </w:r>
      <w:r w:rsidR="0073472D">
        <w:rPr>
          <w:rFonts w:ascii="Times New Roman" w:hAnsi="Times New Roman" w:cs="Times New Roman"/>
          <w:sz w:val="28"/>
          <w:szCs w:val="28"/>
          <w:highlight w:val="white"/>
          <w:lang w:val="uk-UA"/>
        </w:rPr>
        <w:t>34</w:t>
      </w:r>
      <w:r w:rsidRPr="007F68FA">
        <w:rPr>
          <w:rFonts w:ascii="Times New Roman" w:hAnsi="Times New Roman" w:cs="Times New Roman"/>
          <w:sz w:val="28"/>
          <w:szCs w:val="28"/>
          <w:highlight w:val="white"/>
        </w:rPr>
        <w:t>].</w:t>
      </w:r>
    </w:p>
    <w:p w:rsidR="007F68FA" w:rsidRPr="007F68FA" w:rsidRDefault="007F68FA" w:rsidP="007F68FA">
      <w:pPr>
        <w:autoSpaceDE w:val="0"/>
        <w:autoSpaceDN w:val="0"/>
        <w:adjustRightInd w:val="0"/>
        <w:spacing w:after="0" w:line="360" w:lineRule="auto"/>
        <w:ind w:firstLine="709"/>
        <w:jc w:val="both"/>
        <w:rPr>
          <w:rFonts w:ascii="Times New Roman" w:hAnsi="Times New Roman" w:cs="Times New Roman"/>
          <w:sz w:val="28"/>
          <w:szCs w:val="28"/>
          <w:highlight w:val="white"/>
          <w:lang w:val="uk-UA"/>
        </w:rPr>
      </w:pPr>
      <w:r w:rsidRPr="007F68FA">
        <w:rPr>
          <w:rFonts w:ascii="Times New Roman" w:hAnsi="Times New Roman" w:cs="Times New Roman"/>
          <w:sz w:val="28"/>
          <w:szCs w:val="28"/>
          <w:highlight w:val="white"/>
        </w:rPr>
        <w:t xml:space="preserve">До суб'єктивних симптомів </w:t>
      </w:r>
      <w:r w:rsidR="009B49D0">
        <w:rPr>
          <w:rFonts w:ascii="Times New Roman" w:hAnsi="Times New Roman" w:cs="Times New Roman"/>
          <w:sz w:val="28"/>
          <w:szCs w:val="28"/>
          <w:highlight w:val="white"/>
          <w:lang w:val="uk-UA"/>
        </w:rPr>
        <w:t>зараховують</w:t>
      </w:r>
      <w:r w:rsidRPr="007F68FA">
        <w:rPr>
          <w:rFonts w:ascii="Times New Roman" w:hAnsi="Times New Roman" w:cs="Times New Roman"/>
          <w:sz w:val="28"/>
          <w:szCs w:val="28"/>
          <w:highlight w:val="white"/>
        </w:rPr>
        <w:t xml:space="preserve"> скарги хворого, які часто неспецифічні. Спектр клінічних симптом</w:t>
      </w:r>
      <w:r w:rsidR="00F14364">
        <w:rPr>
          <w:rFonts w:ascii="Times New Roman" w:hAnsi="Times New Roman" w:cs="Times New Roman"/>
          <w:sz w:val="28"/>
          <w:szCs w:val="28"/>
          <w:highlight w:val="white"/>
          <w:lang w:val="uk-UA"/>
        </w:rPr>
        <w:t>і</w:t>
      </w:r>
      <w:r w:rsidRPr="007F68FA">
        <w:rPr>
          <w:rFonts w:ascii="Times New Roman" w:hAnsi="Times New Roman" w:cs="Times New Roman"/>
          <w:sz w:val="28"/>
          <w:szCs w:val="28"/>
          <w:highlight w:val="white"/>
        </w:rPr>
        <w:t xml:space="preserve">в </w:t>
      </w:r>
      <w:r w:rsidR="00F14364" w:rsidRPr="007F68FA">
        <w:rPr>
          <w:rFonts w:ascii="Times New Roman" w:hAnsi="Times New Roman" w:cs="Times New Roman"/>
          <w:sz w:val="28"/>
          <w:szCs w:val="28"/>
          <w:highlight w:val="white"/>
        </w:rPr>
        <w:t xml:space="preserve">таких </w:t>
      </w:r>
      <w:r w:rsidRPr="007F68FA">
        <w:rPr>
          <w:rFonts w:ascii="Times New Roman" w:hAnsi="Times New Roman" w:cs="Times New Roman"/>
          <w:sz w:val="28"/>
          <w:szCs w:val="28"/>
          <w:highlight w:val="white"/>
        </w:rPr>
        <w:t>як</w:t>
      </w:r>
      <w:r w:rsidRPr="007F68FA">
        <w:rPr>
          <w:rFonts w:ascii="Times New Roman" w:hAnsi="Times New Roman" w:cs="Times New Roman"/>
          <w:sz w:val="28"/>
          <w:szCs w:val="28"/>
          <w:highlight w:val="white"/>
          <w:lang w:val="uk-UA"/>
        </w:rPr>
        <w:t>:</w:t>
      </w:r>
      <w:r w:rsidRPr="007F68FA">
        <w:rPr>
          <w:rFonts w:ascii="Times New Roman" w:hAnsi="Times New Roman" w:cs="Times New Roman"/>
          <w:sz w:val="28"/>
          <w:szCs w:val="28"/>
          <w:highlight w:val="white"/>
        </w:rPr>
        <w:t xml:space="preserve"> задишка, непродуктивний нападоподібний кашель, що посилюється в лежачому положенні, кровохаркання, знижена толерантність до фізичного навантаження, слабкість, підвищена </w:t>
      </w:r>
      <w:r w:rsidRPr="007F68FA">
        <w:rPr>
          <w:rFonts w:ascii="Times New Roman" w:hAnsi="Times New Roman" w:cs="Times New Roman"/>
          <w:sz w:val="28"/>
          <w:szCs w:val="28"/>
          <w:highlight w:val="white"/>
        </w:rPr>
        <w:lastRenderedPageBreak/>
        <w:t xml:space="preserve">стомлюваність, збільшення часу, необхідного для відновлення після фізичного навантаження, болі в </w:t>
      </w:r>
      <w:r w:rsidR="009B49D0">
        <w:rPr>
          <w:rFonts w:ascii="Times New Roman" w:hAnsi="Times New Roman" w:cs="Times New Roman"/>
          <w:sz w:val="28"/>
          <w:szCs w:val="28"/>
          <w:highlight w:val="white"/>
          <w:lang w:val="uk-UA"/>
        </w:rPr>
        <w:t>ділянці</w:t>
      </w:r>
      <w:r w:rsidRPr="007F68FA">
        <w:rPr>
          <w:rFonts w:ascii="Times New Roman" w:hAnsi="Times New Roman" w:cs="Times New Roman"/>
          <w:sz w:val="28"/>
          <w:szCs w:val="28"/>
          <w:highlight w:val="white"/>
        </w:rPr>
        <w:t xml:space="preserve"> серця, серцебиття, запаморочення і синкопальні стани </w:t>
      </w:r>
      <w:r w:rsidR="009B49D0">
        <w:rPr>
          <w:rFonts w:ascii="Times New Roman" w:hAnsi="Times New Roman" w:cs="Times New Roman"/>
          <w:sz w:val="28"/>
          <w:szCs w:val="28"/>
          <w:highlight w:val="white"/>
        </w:rPr>
        <w:t>–</w:t>
      </w:r>
      <w:r w:rsidRPr="007F68FA">
        <w:rPr>
          <w:rFonts w:ascii="Times New Roman" w:hAnsi="Times New Roman" w:cs="Times New Roman"/>
          <w:sz w:val="28"/>
          <w:szCs w:val="28"/>
          <w:highlight w:val="white"/>
        </w:rPr>
        <w:t xml:space="preserve"> </w:t>
      </w:r>
      <w:r w:rsidR="009B49D0">
        <w:rPr>
          <w:rFonts w:ascii="Times New Roman" w:hAnsi="Times New Roman" w:cs="Times New Roman"/>
          <w:sz w:val="28"/>
          <w:szCs w:val="28"/>
          <w:highlight w:val="white"/>
          <w:lang w:val="uk-UA"/>
        </w:rPr>
        <w:t>з</w:t>
      </w:r>
      <w:r w:rsidRPr="007F68FA">
        <w:rPr>
          <w:rFonts w:ascii="Times New Roman" w:hAnsi="Times New Roman" w:cs="Times New Roman"/>
          <w:sz w:val="28"/>
          <w:szCs w:val="28"/>
          <w:highlight w:val="white"/>
        </w:rPr>
        <w:t>умовлен</w:t>
      </w:r>
      <w:r w:rsidRPr="007F68FA">
        <w:rPr>
          <w:rFonts w:ascii="Times New Roman" w:hAnsi="Times New Roman" w:cs="Times New Roman"/>
          <w:sz w:val="28"/>
          <w:szCs w:val="28"/>
          <w:highlight w:val="white"/>
          <w:lang w:val="uk-UA"/>
        </w:rPr>
        <w:t>і</w:t>
      </w:r>
      <w:r w:rsidR="009B49D0">
        <w:rPr>
          <w:rFonts w:ascii="Times New Roman" w:hAnsi="Times New Roman" w:cs="Times New Roman"/>
          <w:sz w:val="28"/>
          <w:szCs w:val="28"/>
          <w:highlight w:val="white"/>
          <w:lang w:val="uk-UA"/>
        </w:rPr>
        <w:t xml:space="preserve"> </w:t>
      </w:r>
      <w:r w:rsidRPr="007F68FA">
        <w:rPr>
          <w:rFonts w:ascii="Times New Roman" w:hAnsi="Times New Roman" w:cs="Times New Roman"/>
          <w:sz w:val="28"/>
          <w:szCs w:val="28"/>
          <w:highlight w:val="white"/>
        </w:rPr>
        <w:t xml:space="preserve">, головним чином, двома основними причинами </w:t>
      </w:r>
      <w:r w:rsidR="009B49D0">
        <w:rPr>
          <w:rFonts w:ascii="Times New Roman" w:hAnsi="Times New Roman" w:cs="Times New Roman"/>
          <w:sz w:val="28"/>
          <w:szCs w:val="28"/>
          <w:highlight w:val="white"/>
        </w:rPr>
        <w:t>–</w:t>
      </w:r>
      <w:r w:rsidRPr="007F68FA">
        <w:rPr>
          <w:rFonts w:ascii="Times New Roman" w:hAnsi="Times New Roman" w:cs="Times New Roman"/>
          <w:sz w:val="28"/>
          <w:szCs w:val="28"/>
          <w:highlight w:val="white"/>
        </w:rPr>
        <w:t xml:space="preserve"> порушення</w:t>
      </w:r>
      <w:r w:rsidRPr="007F68FA">
        <w:rPr>
          <w:rFonts w:ascii="Times New Roman" w:hAnsi="Times New Roman" w:cs="Times New Roman"/>
          <w:sz w:val="28"/>
          <w:szCs w:val="28"/>
          <w:highlight w:val="white"/>
          <w:lang w:val="uk-UA"/>
        </w:rPr>
        <w:t>м</w:t>
      </w:r>
      <w:r w:rsidRPr="007F68FA">
        <w:rPr>
          <w:rFonts w:ascii="Times New Roman" w:hAnsi="Times New Roman" w:cs="Times New Roman"/>
          <w:sz w:val="28"/>
          <w:szCs w:val="28"/>
          <w:highlight w:val="white"/>
        </w:rPr>
        <w:t xml:space="preserve"> транспорту кисню і зниження</w:t>
      </w:r>
      <w:r w:rsidRPr="007F68FA">
        <w:rPr>
          <w:rFonts w:ascii="Times New Roman" w:hAnsi="Times New Roman" w:cs="Times New Roman"/>
          <w:sz w:val="28"/>
          <w:szCs w:val="28"/>
          <w:highlight w:val="white"/>
          <w:lang w:val="uk-UA"/>
        </w:rPr>
        <w:t xml:space="preserve">м </w:t>
      </w:r>
      <w:r w:rsidRPr="007F68FA">
        <w:rPr>
          <w:rFonts w:ascii="Times New Roman" w:hAnsi="Times New Roman" w:cs="Times New Roman"/>
          <w:sz w:val="28"/>
          <w:szCs w:val="28"/>
          <w:highlight w:val="white"/>
        </w:rPr>
        <w:t xml:space="preserve"> серцевого викиду</w:t>
      </w:r>
      <w:r w:rsidRPr="007F68FA">
        <w:rPr>
          <w:rFonts w:ascii="Times New Roman" w:hAnsi="Times New Roman" w:cs="Times New Roman"/>
          <w:sz w:val="28"/>
          <w:szCs w:val="28"/>
          <w:highlight w:val="white"/>
          <w:lang w:val="uk-UA"/>
        </w:rPr>
        <w:t xml:space="preserve"> </w:t>
      </w:r>
      <w:r w:rsidRPr="007F68FA">
        <w:rPr>
          <w:rFonts w:ascii="Times New Roman" w:hAnsi="Times New Roman" w:cs="Times New Roman"/>
          <w:sz w:val="28"/>
          <w:szCs w:val="28"/>
          <w:highlight w:val="white"/>
        </w:rPr>
        <w:t>[</w:t>
      </w:r>
      <w:r w:rsidR="00D20C8E">
        <w:rPr>
          <w:rFonts w:ascii="Times New Roman" w:hAnsi="Times New Roman" w:cs="Times New Roman"/>
          <w:sz w:val="28"/>
          <w:szCs w:val="28"/>
          <w:highlight w:val="white"/>
          <w:lang w:val="uk-UA"/>
        </w:rPr>
        <w:t>6</w:t>
      </w:r>
      <w:r w:rsidR="0073472D">
        <w:rPr>
          <w:rFonts w:ascii="Times New Roman" w:hAnsi="Times New Roman" w:cs="Times New Roman"/>
          <w:sz w:val="28"/>
          <w:szCs w:val="28"/>
          <w:highlight w:val="white"/>
          <w:lang w:val="uk-UA"/>
        </w:rPr>
        <w:t>,9</w:t>
      </w:r>
      <w:r w:rsidRPr="007F68FA">
        <w:rPr>
          <w:rFonts w:ascii="Times New Roman" w:hAnsi="Times New Roman" w:cs="Times New Roman"/>
          <w:sz w:val="28"/>
          <w:szCs w:val="28"/>
          <w:highlight w:val="white"/>
        </w:rPr>
        <w:t>].</w:t>
      </w:r>
      <w:r w:rsidRPr="007F68FA">
        <w:rPr>
          <w:rFonts w:ascii="Times New Roman" w:hAnsi="Times New Roman" w:cs="Times New Roman"/>
          <w:sz w:val="28"/>
          <w:szCs w:val="28"/>
          <w:highlight w:val="white"/>
          <w:lang w:val="uk-UA"/>
        </w:rPr>
        <w:t xml:space="preserve"> Задишка і пароксизмальне наростання задишки у нічні години вказує на підвищення венозного тиску і застійні явища в малому колі кровообігу, наявність </w:t>
      </w:r>
      <w:r w:rsidR="008C0AFA">
        <w:rPr>
          <w:rFonts w:ascii="Times New Roman" w:hAnsi="Times New Roman" w:cs="Times New Roman"/>
          <w:sz w:val="28"/>
          <w:szCs w:val="28"/>
          <w:highlight w:val="white"/>
          <w:lang w:val="uk-UA"/>
        </w:rPr>
        <w:t>ЛГ</w:t>
      </w:r>
      <w:r w:rsidRPr="007F68FA">
        <w:rPr>
          <w:rFonts w:ascii="Times New Roman" w:hAnsi="Times New Roman" w:cs="Times New Roman"/>
          <w:sz w:val="28"/>
          <w:szCs w:val="28"/>
          <w:highlight w:val="white"/>
          <w:lang w:val="uk-UA"/>
        </w:rPr>
        <w:t>, що сформувалися внаслідок ураження лівих відділів серця [</w:t>
      </w:r>
      <w:r w:rsidR="0073472D">
        <w:rPr>
          <w:rFonts w:ascii="Times New Roman" w:hAnsi="Times New Roman" w:cs="Times New Roman"/>
          <w:sz w:val="28"/>
          <w:szCs w:val="28"/>
          <w:highlight w:val="white"/>
          <w:lang w:val="uk-UA"/>
        </w:rPr>
        <w:t>32</w:t>
      </w:r>
      <w:r w:rsidR="00D20C8E">
        <w:rPr>
          <w:rFonts w:ascii="Times New Roman" w:hAnsi="Times New Roman" w:cs="Times New Roman"/>
          <w:sz w:val="28"/>
          <w:szCs w:val="28"/>
          <w:highlight w:val="white"/>
          <w:lang w:val="uk-UA"/>
        </w:rPr>
        <w:t>,</w:t>
      </w:r>
      <w:r w:rsidR="0073472D">
        <w:rPr>
          <w:rFonts w:ascii="Times New Roman" w:hAnsi="Times New Roman" w:cs="Times New Roman"/>
          <w:sz w:val="28"/>
          <w:szCs w:val="28"/>
          <w:highlight w:val="white"/>
          <w:lang w:val="uk-UA"/>
        </w:rPr>
        <w:t>34</w:t>
      </w:r>
      <w:r w:rsidR="00D20C8E">
        <w:rPr>
          <w:rFonts w:ascii="Times New Roman" w:hAnsi="Times New Roman" w:cs="Times New Roman"/>
          <w:sz w:val="28"/>
          <w:szCs w:val="28"/>
          <w:highlight w:val="white"/>
          <w:lang w:val="uk-UA"/>
        </w:rPr>
        <w:t>,</w:t>
      </w:r>
      <w:r w:rsidR="0073472D">
        <w:rPr>
          <w:rFonts w:ascii="Times New Roman" w:hAnsi="Times New Roman" w:cs="Times New Roman"/>
          <w:sz w:val="28"/>
          <w:szCs w:val="28"/>
          <w:highlight w:val="white"/>
          <w:lang w:val="uk-UA"/>
        </w:rPr>
        <w:t>103</w:t>
      </w:r>
      <w:r w:rsidRPr="007F68FA">
        <w:rPr>
          <w:rFonts w:ascii="Times New Roman" w:hAnsi="Times New Roman" w:cs="Times New Roman"/>
          <w:sz w:val="28"/>
          <w:szCs w:val="28"/>
          <w:highlight w:val="white"/>
          <w:lang w:val="uk-UA"/>
        </w:rPr>
        <w:t xml:space="preserve">]. </w:t>
      </w:r>
    </w:p>
    <w:p w:rsidR="007F68FA" w:rsidRPr="007F68FA" w:rsidRDefault="007F68FA" w:rsidP="007F68FA">
      <w:pPr>
        <w:autoSpaceDE w:val="0"/>
        <w:autoSpaceDN w:val="0"/>
        <w:adjustRightInd w:val="0"/>
        <w:spacing w:after="0" w:line="360" w:lineRule="auto"/>
        <w:ind w:firstLine="709"/>
        <w:jc w:val="both"/>
        <w:rPr>
          <w:rFonts w:ascii="Times New Roman" w:hAnsi="Times New Roman" w:cs="Times New Roman"/>
          <w:sz w:val="28"/>
          <w:szCs w:val="28"/>
          <w:highlight w:val="white"/>
          <w:lang w:val="uk-UA"/>
        </w:rPr>
      </w:pPr>
      <w:r w:rsidRPr="007F68FA">
        <w:rPr>
          <w:rFonts w:ascii="Times New Roman" w:hAnsi="Times New Roman" w:cs="Times New Roman"/>
          <w:sz w:val="28"/>
          <w:szCs w:val="28"/>
          <w:highlight w:val="white"/>
          <w:lang w:val="uk-UA"/>
        </w:rPr>
        <w:t>При фізикальному огляді (об'єктивні ознаки) пацієнтів з ХСН част</w:t>
      </w:r>
      <w:r w:rsidR="003A4DF7">
        <w:rPr>
          <w:rFonts w:ascii="Times New Roman" w:hAnsi="Times New Roman" w:cs="Times New Roman"/>
          <w:sz w:val="28"/>
          <w:szCs w:val="28"/>
          <w:highlight w:val="white"/>
          <w:lang w:val="uk-UA"/>
        </w:rPr>
        <w:t>іше</w:t>
      </w:r>
      <w:r w:rsidRPr="007F68FA">
        <w:rPr>
          <w:rFonts w:ascii="Times New Roman" w:hAnsi="Times New Roman" w:cs="Times New Roman"/>
          <w:sz w:val="28"/>
          <w:szCs w:val="28"/>
          <w:highlight w:val="white"/>
          <w:lang w:val="uk-UA"/>
        </w:rPr>
        <w:t xml:space="preserve"> виявляється акроціаноз. Характерними аускультативними ознаками є тахіпное, тахікардія, ритм галопу, акцент </w:t>
      </w:r>
      <w:r w:rsidRPr="007F68FA">
        <w:rPr>
          <w:rFonts w:ascii="Times New Roman" w:hAnsi="Times New Roman" w:cs="Times New Roman"/>
          <w:sz w:val="28"/>
          <w:szCs w:val="28"/>
          <w:highlight w:val="white"/>
        </w:rPr>
        <w:t>II</w:t>
      </w:r>
      <w:r w:rsidRPr="007F68FA">
        <w:rPr>
          <w:rFonts w:ascii="Times New Roman" w:hAnsi="Times New Roman" w:cs="Times New Roman"/>
          <w:sz w:val="28"/>
          <w:szCs w:val="28"/>
          <w:highlight w:val="white"/>
          <w:lang w:val="uk-UA"/>
        </w:rPr>
        <w:t xml:space="preserve"> тону над легеневою артерією, систолічний шум трикуспідальної недостатності, шум Грехема</w:t>
      </w:r>
      <w:r w:rsidR="003A4DF7">
        <w:rPr>
          <w:rFonts w:ascii="Times New Roman" w:hAnsi="Times New Roman" w:cs="Times New Roman"/>
          <w:sz w:val="28"/>
          <w:szCs w:val="28"/>
          <w:highlight w:val="white"/>
          <w:lang w:val="uk-UA"/>
        </w:rPr>
        <w:t xml:space="preserve"> – </w:t>
      </w:r>
      <w:r w:rsidRPr="007F68FA">
        <w:rPr>
          <w:rFonts w:ascii="Times New Roman" w:hAnsi="Times New Roman" w:cs="Times New Roman"/>
          <w:sz w:val="28"/>
          <w:szCs w:val="28"/>
          <w:highlight w:val="white"/>
          <w:lang w:val="uk-UA"/>
        </w:rPr>
        <w:t>Стілла, легенева крепітація, обмеження потоку повітря у базальних відділах легень (плевральний випіт) свідчать про наявність легеневої гіпертензії при зниженні скороч</w:t>
      </w:r>
      <w:r w:rsidR="003A4DF7">
        <w:rPr>
          <w:rFonts w:ascii="Times New Roman" w:hAnsi="Times New Roman" w:cs="Times New Roman"/>
          <w:sz w:val="28"/>
          <w:szCs w:val="28"/>
          <w:highlight w:val="white"/>
          <w:lang w:val="uk-UA"/>
        </w:rPr>
        <w:t>увальної функції лівого шлуночка</w:t>
      </w:r>
      <w:r w:rsidRPr="007F68FA">
        <w:rPr>
          <w:rFonts w:ascii="Times New Roman" w:hAnsi="Times New Roman" w:cs="Times New Roman"/>
          <w:sz w:val="28"/>
          <w:szCs w:val="28"/>
          <w:highlight w:val="white"/>
          <w:lang w:val="uk-UA"/>
        </w:rPr>
        <w:t xml:space="preserve"> із збільшенням об’єму лівого передсердя [</w:t>
      </w:r>
      <w:r w:rsidR="0073472D">
        <w:rPr>
          <w:rFonts w:ascii="Times New Roman" w:hAnsi="Times New Roman" w:cs="Times New Roman"/>
          <w:sz w:val="28"/>
          <w:szCs w:val="28"/>
          <w:highlight w:val="white"/>
          <w:lang w:val="uk-UA"/>
        </w:rPr>
        <w:t>54</w:t>
      </w:r>
      <w:r w:rsidR="00D20C8E">
        <w:rPr>
          <w:rFonts w:ascii="Times New Roman" w:hAnsi="Times New Roman" w:cs="Times New Roman"/>
          <w:sz w:val="28"/>
          <w:szCs w:val="28"/>
          <w:highlight w:val="white"/>
          <w:lang w:val="uk-UA"/>
        </w:rPr>
        <w:t>,</w:t>
      </w:r>
      <w:r w:rsidR="0073472D">
        <w:rPr>
          <w:rFonts w:ascii="Times New Roman" w:hAnsi="Times New Roman" w:cs="Times New Roman"/>
          <w:sz w:val="28"/>
          <w:szCs w:val="28"/>
          <w:highlight w:val="white"/>
          <w:lang w:val="uk-UA"/>
        </w:rPr>
        <w:t>93,116</w:t>
      </w:r>
      <w:r w:rsidRPr="007F68FA">
        <w:rPr>
          <w:rFonts w:ascii="Times New Roman" w:hAnsi="Times New Roman" w:cs="Times New Roman"/>
          <w:sz w:val="28"/>
          <w:szCs w:val="28"/>
          <w:highlight w:val="white"/>
          <w:lang w:val="uk-UA"/>
        </w:rPr>
        <w:t>]. При розвитку правошлуночкової серцевої недостатності у хворих відзначаються набряклі шийні вени, гепатомегалія, периферичні набряки, асцит, холодні кінцівки, олігурія, приріст маси тіла (˃</w:t>
      </w:r>
      <w:r w:rsidR="003A4DF7">
        <w:rPr>
          <w:rFonts w:ascii="Times New Roman" w:hAnsi="Times New Roman" w:cs="Times New Roman"/>
          <w:sz w:val="28"/>
          <w:szCs w:val="28"/>
          <w:highlight w:val="white"/>
          <w:lang w:val="uk-UA"/>
        </w:rPr>
        <w:t xml:space="preserve"> </w:t>
      </w:r>
      <w:r w:rsidRPr="007F68FA">
        <w:rPr>
          <w:rFonts w:ascii="Times New Roman" w:hAnsi="Times New Roman" w:cs="Times New Roman"/>
          <w:sz w:val="28"/>
          <w:szCs w:val="28"/>
          <w:highlight w:val="white"/>
          <w:lang w:val="uk-UA"/>
        </w:rPr>
        <w:t>2</w:t>
      </w:r>
      <w:r w:rsidR="003A4DF7">
        <w:rPr>
          <w:rFonts w:ascii="Times New Roman" w:hAnsi="Times New Roman" w:cs="Times New Roman"/>
          <w:sz w:val="28"/>
          <w:szCs w:val="28"/>
          <w:highlight w:val="white"/>
          <w:lang w:val="uk-UA"/>
        </w:rPr>
        <w:t xml:space="preserve"> </w:t>
      </w:r>
      <w:r w:rsidRPr="007F68FA">
        <w:rPr>
          <w:rFonts w:ascii="Times New Roman" w:hAnsi="Times New Roman" w:cs="Times New Roman"/>
          <w:sz w:val="28"/>
          <w:szCs w:val="28"/>
          <w:highlight w:val="white"/>
          <w:lang w:val="uk-UA"/>
        </w:rPr>
        <w:t>кг</w:t>
      </w:r>
      <w:r w:rsidR="003A4DF7">
        <w:rPr>
          <w:rFonts w:ascii="Times New Roman" w:hAnsi="Times New Roman" w:cs="Times New Roman"/>
          <w:sz w:val="28"/>
          <w:szCs w:val="28"/>
          <w:highlight w:val="white"/>
          <w:lang w:val="uk-UA"/>
        </w:rPr>
        <w:t xml:space="preserve"> на </w:t>
      </w:r>
      <w:r w:rsidRPr="007F68FA">
        <w:rPr>
          <w:rFonts w:ascii="Times New Roman" w:hAnsi="Times New Roman" w:cs="Times New Roman"/>
          <w:sz w:val="28"/>
          <w:szCs w:val="28"/>
          <w:highlight w:val="white"/>
          <w:lang w:val="uk-UA"/>
        </w:rPr>
        <w:t>тиж</w:t>
      </w:r>
      <w:r w:rsidR="003A4DF7">
        <w:rPr>
          <w:rFonts w:ascii="Times New Roman" w:hAnsi="Times New Roman" w:cs="Times New Roman"/>
          <w:sz w:val="28"/>
          <w:szCs w:val="28"/>
          <w:highlight w:val="white"/>
          <w:lang w:val="uk-UA"/>
        </w:rPr>
        <w:t>день</w:t>
      </w:r>
      <w:r w:rsidRPr="007F68FA">
        <w:rPr>
          <w:rFonts w:ascii="Times New Roman" w:hAnsi="Times New Roman" w:cs="Times New Roman"/>
          <w:sz w:val="28"/>
          <w:szCs w:val="28"/>
          <w:highlight w:val="white"/>
          <w:lang w:val="uk-UA"/>
        </w:rPr>
        <w:t>) [</w:t>
      </w:r>
      <w:r w:rsidR="0073472D">
        <w:rPr>
          <w:rFonts w:ascii="Times New Roman" w:hAnsi="Times New Roman" w:cs="Times New Roman"/>
          <w:sz w:val="28"/>
          <w:szCs w:val="28"/>
          <w:highlight w:val="white"/>
          <w:lang w:val="uk-UA"/>
        </w:rPr>
        <w:t>34</w:t>
      </w:r>
      <w:r w:rsidR="00D20C8E">
        <w:rPr>
          <w:rFonts w:ascii="Times New Roman" w:hAnsi="Times New Roman" w:cs="Times New Roman"/>
          <w:sz w:val="28"/>
          <w:szCs w:val="28"/>
          <w:highlight w:val="white"/>
          <w:lang w:val="uk-UA"/>
        </w:rPr>
        <w:t>,</w:t>
      </w:r>
      <w:r w:rsidR="0073472D">
        <w:rPr>
          <w:rFonts w:ascii="Times New Roman" w:hAnsi="Times New Roman" w:cs="Times New Roman"/>
          <w:sz w:val="28"/>
          <w:szCs w:val="28"/>
          <w:highlight w:val="white"/>
          <w:lang w:val="uk-UA"/>
        </w:rPr>
        <w:t>93</w:t>
      </w:r>
      <w:r w:rsidRPr="007F68FA">
        <w:rPr>
          <w:rFonts w:ascii="Times New Roman" w:hAnsi="Times New Roman" w:cs="Times New Roman"/>
          <w:sz w:val="28"/>
          <w:szCs w:val="28"/>
          <w:highlight w:val="white"/>
          <w:lang w:val="uk-UA"/>
        </w:rPr>
        <w:t>].</w:t>
      </w:r>
    </w:p>
    <w:p w:rsidR="007F68FA" w:rsidRPr="007F68FA" w:rsidRDefault="003A4DF7" w:rsidP="007F68FA">
      <w:pPr>
        <w:autoSpaceDE w:val="0"/>
        <w:autoSpaceDN w:val="0"/>
        <w:adjustRightInd w:val="0"/>
        <w:spacing w:after="0" w:line="360" w:lineRule="auto"/>
        <w:ind w:firstLine="709"/>
        <w:jc w:val="both"/>
        <w:rPr>
          <w:rFonts w:ascii="Times New Roman" w:hAnsi="Times New Roman" w:cs="Times New Roman"/>
          <w:sz w:val="28"/>
          <w:szCs w:val="28"/>
          <w:highlight w:val="white"/>
          <w:lang w:val="uk-UA"/>
        </w:rPr>
      </w:pPr>
      <w:r>
        <w:rPr>
          <w:rFonts w:ascii="Times New Roman" w:hAnsi="Times New Roman" w:cs="Times New Roman"/>
          <w:sz w:val="28"/>
          <w:szCs w:val="28"/>
          <w:highlight w:val="white"/>
          <w:lang w:val="uk-UA"/>
        </w:rPr>
        <w:t>Відповідно</w:t>
      </w:r>
      <w:r w:rsidR="007F68FA" w:rsidRPr="007F68FA">
        <w:rPr>
          <w:rFonts w:ascii="Times New Roman" w:hAnsi="Times New Roman" w:cs="Times New Roman"/>
          <w:sz w:val="28"/>
          <w:szCs w:val="28"/>
          <w:highlight w:val="white"/>
          <w:lang w:val="uk-UA"/>
        </w:rPr>
        <w:t xml:space="preserve"> до Рекомендацій Європейського товариства кардіологів 2016 р</w:t>
      </w:r>
      <w:r>
        <w:rPr>
          <w:rFonts w:ascii="Times New Roman" w:hAnsi="Times New Roman" w:cs="Times New Roman"/>
          <w:sz w:val="28"/>
          <w:szCs w:val="28"/>
          <w:highlight w:val="white"/>
          <w:lang w:val="uk-UA"/>
        </w:rPr>
        <w:t>.</w:t>
      </w:r>
      <w:r w:rsidR="007F68FA" w:rsidRPr="007F68FA">
        <w:rPr>
          <w:rFonts w:ascii="Times New Roman" w:hAnsi="Times New Roman" w:cs="Times New Roman"/>
          <w:sz w:val="28"/>
          <w:szCs w:val="28"/>
          <w:highlight w:val="white"/>
          <w:lang w:val="uk-UA"/>
        </w:rPr>
        <w:t xml:space="preserve">, необхідним мінімумом початкового обстеження хворих на </w:t>
      </w:r>
      <w:r>
        <w:rPr>
          <w:rFonts w:ascii="Times New Roman" w:hAnsi="Times New Roman" w:cs="Times New Roman"/>
          <w:sz w:val="28"/>
          <w:szCs w:val="28"/>
          <w:highlight w:val="white"/>
          <w:lang w:val="uk-UA"/>
        </w:rPr>
        <w:t>ССЗ</w:t>
      </w:r>
      <w:r w:rsidR="007F68FA" w:rsidRPr="007F68FA">
        <w:rPr>
          <w:rFonts w:ascii="Times New Roman" w:hAnsi="Times New Roman" w:cs="Times New Roman"/>
          <w:sz w:val="28"/>
          <w:szCs w:val="28"/>
          <w:highlight w:val="white"/>
          <w:lang w:val="uk-UA"/>
        </w:rPr>
        <w:t xml:space="preserve"> є визначення плазмової концентрації натрійуретичного пептиду, що використовується як початковий діагностичний тест у закладах надання планової допомоги при відсутності доступу до ехокардіографічного дослідження [</w:t>
      </w:r>
      <w:r w:rsidR="0073472D">
        <w:rPr>
          <w:rFonts w:ascii="Times New Roman" w:hAnsi="Times New Roman" w:cs="Times New Roman"/>
          <w:sz w:val="28"/>
          <w:szCs w:val="28"/>
          <w:highlight w:val="white"/>
          <w:lang w:val="uk-UA"/>
        </w:rPr>
        <w:t>34</w:t>
      </w:r>
      <w:r w:rsidR="007F68FA" w:rsidRPr="007F68FA">
        <w:rPr>
          <w:rFonts w:ascii="Times New Roman" w:hAnsi="Times New Roman" w:cs="Times New Roman"/>
          <w:sz w:val="28"/>
          <w:szCs w:val="28"/>
          <w:highlight w:val="white"/>
          <w:lang w:val="uk-UA"/>
        </w:rPr>
        <w:t>] та рекомендується для виключення СН, але не для її діагностики (клас рекомендацій ІІа) [</w:t>
      </w:r>
      <w:r w:rsidR="0073472D">
        <w:rPr>
          <w:rFonts w:ascii="Times New Roman" w:hAnsi="Times New Roman" w:cs="Times New Roman"/>
          <w:sz w:val="28"/>
          <w:szCs w:val="28"/>
          <w:highlight w:val="white"/>
          <w:lang w:val="uk-UA"/>
        </w:rPr>
        <w:t>24</w:t>
      </w:r>
      <w:r w:rsidR="00D20C8E">
        <w:rPr>
          <w:rFonts w:ascii="Times New Roman" w:hAnsi="Times New Roman" w:cs="Times New Roman"/>
          <w:sz w:val="28"/>
          <w:szCs w:val="28"/>
          <w:highlight w:val="white"/>
          <w:lang w:val="uk-UA"/>
        </w:rPr>
        <w:t>,</w:t>
      </w:r>
      <w:r w:rsidR="0073472D">
        <w:rPr>
          <w:rFonts w:ascii="Times New Roman" w:hAnsi="Times New Roman" w:cs="Times New Roman"/>
          <w:sz w:val="28"/>
          <w:szCs w:val="28"/>
          <w:highlight w:val="white"/>
          <w:lang w:val="uk-UA"/>
        </w:rPr>
        <w:t>34</w:t>
      </w:r>
      <w:r w:rsidR="00D20C8E">
        <w:rPr>
          <w:rFonts w:ascii="Times New Roman" w:hAnsi="Times New Roman" w:cs="Times New Roman"/>
          <w:sz w:val="28"/>
          <w:szCs w:val="28"/>
          <w:highlight w:val="white"/>
          <w:lang w:val="uk-UA"/>
        </w:rPr>
        <w:t>,</w:t>
      </w:r>
      <w:r w:rsidR="0073472D">
        <w:rPr>
          <w:rFonts w:ascii="Times New Roman" w:hAnsi="Times New Roman" w:cs="Times New Roman"/>
          <w:sz w:val="28"/>
          <w:szCs w:val="28"/>
          <w:highlight w:val="white"/>
          <w:lang w:val="uk-UA"/>
        </w:rPr>
        <w:t>138</w:t>
      </w:r>
      <w:r w:rsidR="00D20C8E">
        <w:rPr>
          <w:rFonts w:ascii="Times New Roman" w:hAnsi="Times New Roman" w:cs="Times New Roman"/>
          <w:sz w:val="28"/>
          <w:szCs w:val="28"/>
          <w:highlight w:val="white"/>
          <w:lang w:val="uk-UA"/>
        </w:rPr>
        <w:t>,</w:t>
      </w:r>
      <w:r w:rsidR="0073472D">
        <w:rPr>
          <w:rFonts w:ascii="Times New Roman" w:hAnsi="Times New Roman" w:cs="Times New Roman"/>
          <w:sz w:val="28"/>
          <w:szCs w:val="28"/>
          <w:highlight w:val="white"/>
          <w:lang w:val="uk-UA"/>
        </w:rPr>
        <w:t>17</w:t>
      </w:r>
      <w:r w:rsidR="00D904EE">
        <w:rPr>
          <w:rFonts w:ascii="Times New Roman" w:hAnsi="Times New Roman" w:cs="Times New Roman"/>
          <w:sz w:val="28"/>
          <w:szCs w:val="28"/>
          <w:highlight w:val="white"/>
          <w:lang w:val="uk-UA"/>
        </w:rPr>
        <w:t>8</w:t>
      </w:r>
      <w:r w:rsidR="007F68FA" w:rsidRPr="007F68FA">
        <w:rPr>
          <w:rFonts w:ascii="Times New Roman" w:hAnsi="Times New Roman" w:cs="Times New Roman"/>
          <w:sz w:val="28"/>
          <w:szCs w:val="28"/>
          <w:highlight w:val="white"/>
          <w:lang w:val="uk-UA"/>
        </w:rPr>
        <w:t xml:space="preserve">]. </w:t>
      </w:r>
    </w:p>
    <w:p w:rsidR="007F68FA" w:rsidRPr="007F68FA" w:rsidRDefault="003A4DF7" w:rsidP="007F68FA">
      <w:pPr>
        <w:autoSpaceDE w:val="0"/>
        <w:autoSpaceDN w:val="0"/>
        <w:adjustRightInd w:val="0"/>
        <w:spacing w:after="0" w:line="360" w:lineRule="auto"/>
        <w:ind w:firstLine="709"/>
        <w:jc w:val="both"/>
        <w:rPr>
          <w:rFonts w:ascii="Times New Roman" w:hAnsi="Times New Roman" w:cs="Times New Roman"/>
          <w:sz w:val="28"/>
          <w:szCs w:val="28"/>
          <w:highlight w:val="white"/>
        </w:rPr>
      </w:pPr>
      <w:r>
        <w:rPr>
          <w:rFonts w:ascii="Times New Roman" w:hAnsi="Times New Roman" w:cs="Times New Roman"/>
          <w:sz w:val="28"/>
          <w:szCs w:val="28"/>
          <w:highlight w:val="white"/>
          <w:lang w:val="uk-UA"/>
        </w:rPr>
        <w:t>Проте</w:t>
      </w:r>
      <w:r w:rsidR="007F68FA" w:rsidRPr="007F68FA">
        <w:rPr>
          <w:rFonts w:ascii="Times New Roman" w:hAnsi="Times New Roman" w:cs="Times New Roman"/>
          <w:sz w:val="28"/>
          <w:szCs w:val="28"/>
          <w:highlight w:val="white"/>
          <w:lang w:val="uk-UA"/>
        </w:rPr>
        <w:t xml:space="preserve"> існують численні серцево-судинні та екстракардіальні чинники, які зумовлюють підвищення рівня натрійуретичного пептиду, що знижують корисність цих показників у діагностиці СН. </w:t>
      </w:r>
      <w:r w:rsidR="007F68FA" w:rsidRPr="007F68FA">
        <w:rPr>
          <w:rFonts w:ascii="Times New Roman" w:hAnsi="Times New Roman" w:cs="Times New Roman"/>
          <w:sz w:val="28"/>
          <w:szCs w:val="28"/>
          <w:highlight w:val="white"/>
        </w:rPr>
        <w:t>Найважливішими з них є фібриляція передсердь, вік та ниркова недостатність [</w:t>
      </w:r>
      <w:r w:rsidR="0073472D">
        <w:rPr>
          <w:rFonts w:ascii="Times New Roman" w:hAnsi="Times New Roman" w:cs="Times New Roman"/>
          <w:sz w:val="28"/>
          <w:szCs w:val="28"/>
          <w:highlight w:val="white"/>
          <w:lang w:val="uk-UA"/>
        </w:rPr>
        <w:t>6,</w:t>
      </w:r>
      <w:r w:rsidR="0073472D">
        <w:rPr>
          <w:rFonts w:ascii="Times New Roman" w:hAnsi="Times New Roman" w:cs="Times New Roman"/>
          <w:sz w:val="28"/>
          <w:szCs w:val="28"/>
          <w:highlight w:val="white"/>
        </w:rPr>
        <w:t>9</w:t>
      </w:r>
      <w:r w:rsidR="00D20C8E">
        <w:rPr>
          <w:rFonts w:ascii="Times New Roman" w:hAnsi="Times New Roman" w:cs="Times New Roman"/>
          <w:sz w:val="28"/>
          <w:szCs w:val="28"/>
          <w:highlight w:val="white"/>
        </w:rPr>
        <w:t>,</w:t>
      </w:r>
      <w:r w:rsidR="0073472D">
        <w:rPr>
          <w:rFonts w:ascii="Times New Roman" w:hAnsi="Times New Roman" w:cs="Times New Roman"/>
          <w:sz w:val="28"/>
          <w:szCs w:val="28"/>
          <w:highlight w:val="white"/>
          <w:lang w:val="uk-UA"/>
        </w:rPr>
        <w:t>34</w:t>
      </w:r>
      <w:r w:rsidR="00F01334">
        <w:rPr>
          <w:rFonts w:ascii="Times New Roman" w:hAnsi="Times New Roman" w:cs="Times New Roman"/>
          <w:sz w:val="28"/>
          <w:szCs w:val="28"/>
          <w:highlight w:val="white"/>
          <w:lang w:val="uk-UA"/>
        </w:rPr>
        <w:t>,108</w:t>
      </w:r>
      <w:r w:rsidR="007F68FA" w:rsidRPr="007F68FA">
        <w:rPr>
          <w:rFonts w:ascii="Times New Roman" w:hAnsi="Times New Roman" w:cs="Times New Roman"/>
          <w:sz w:val="28"/>
          <w:szCs w:val="28"/>
          <w:highlight w:val="white"/>
        </w:rPr>
        <w:t>].</w:t>
      </w:r>
    </w:p>
    <w:p w:rsidR="007F68FA" w:rsidRPr="007F68FA" w:rsidRDefault="007F68FA" w:rsidP="007F68FA">
      <w:pPr>
        <w:autoSpaceDE w:val="0"/>
        <w:autoSpaceDN w:val="0"/>
        <w:adjustRightInd w:val="0"/>
        <w:spacing w:after="0" w:line="360" w:lineRule="auto"/>
        <w:ind w:firstLine="709"/>
        <w:jc w:val="both"/>
        <w:rPr>
          <w:rFonts w:ascii="Times New Roman" w:hAnsi="Times New Roman" w:cs="Times New Roman"/>
          <w:sz w:val="28"/>
          <w:szCs w:val="28"/>
          <w:highlight w:val="white"/>
        </w:rPr>
      </w:pPr>
      <w:r w:rsidRPr="007F68FA">
        <w:rPr>
          <w:rFonts w:ascii="Times New Roman" w:hAnsi="Times New Roman" w:cs="Times New Roman"/>
          <w:sz w:val="28"/>
          <w:szCs w:val="28"/>
          <w:highlight w:val="white"/>
        </w:rPr>
        <w:t>Електрокардіографія (ЕКГ) — одне з перших обстежень для діагностики ХСН</w:t>
      </w:r>
      <w:r w:rsidRPr="007F68FA">
        <w:rPr>
          <w:rFonts w:ascii="Times New Roman" w:hAnsi="Times New Roman" w:cs="Times New Roman"/>
          <w:sz w:val="28"/>
          <w:szCs w:val="28"/>
          <w:highlight w:val="white"/>
          <w:lang w:val="uk-UA"/>
        </w:rPr>
        <w:t xml:space="preserve"> із</w:t>
      </w:r>
      <w:r w:rsidRPr="007F68FA">
        <w:rPr>
          <w:rFonts w:ascii="Times New Roman" w:hAnsi="Times New Roman" w:cs="Times New Roman"/>
          <w:sz w:val="28"/>
          <w:szCs w:val="28"/>
          <w:highlight w:val="white"/>
        </w:rPr>
        <w:t xml:space="preserve"> ЛГ, але не достатньо чутливе (55</w:t>
      </w:r>
      <w:r w:rsidR="003A4DF7">
        <w:rPr>
          <w:rFonts w:ascii="Times New Roman" w:hAnsi="Times New Roman" w:cs="Times New Roman"/>
          <w:sz w:val="28"/>
          <w:szCs w:val="28"/>
          <w:highlight w:val="white"/>
          <w:lang w:val="uk-UA"/>
        </w:rPr>
        <w:t xml:space="preserve"> </w:t>
      </w:r>
      <w:r w:rsidRPr="007F68FA">
        <w:rPr>
          <w:rFonts w:ascii="Times New Roman" w:hAnsi="Times New Roman" w:cs="Times New Roman"/>
          <w:sz w:val="28"/>
          <w:szCs w:val="28"/>
          <w:highlight w:val="white"/>
        </w:rPr>
        <w:t>%) і специфічне (70</w:t>
      </w:r>
      <w:r w:rsidR="003A4DF7">
        <w:rPr>
          <w:rFonts w:ascii="Times New Roman" w:hAnsi="Times New Roman" w:cs="Times New Roman"/>
          <w:sz w:val="28"/>
          <w:szCs w:val="28"/>
          <w:highlight w:val="white"/>
          <w:lang w:val="uk-UA"/>
        </w:rPr>
        <w:t xml:space="preserve"> </w:t>
      </w:r>
      <w:r w:rsidRPr="007F68FA">
        <w:rPr>
          <w:rFonts w:ascii="Times New Roman" w:hAnsi="Times New Roman" w:cs="Times New Roman"/>
          <w:sz w:val="28"/>
          <w:szCs w:val="28"/>
          <w:highlight w:val="white"/>
        </w:rPr>
        <w:t>%) [</w:t>
      </w:r>
      <w:r w:rsidR="0073472D">
        <w:rPr>
          <w:rFonts w:ascii="Times New Roman" w:hAnsi="Times New Roman" w:cs="Times New Roman"/>
          <w:sz w:val="28"/>
          <w:szCs w:val="28"/>
          <w:highlight w:val="white"/>
          <w:lang w:val="uk-UA"/>
        </w:rPr>
        <w:t>112</w:t>
      </w:r>
      <w:r w:rsidR="00D20C8E">
        <w:rPr>
          <w:rFonts w:ascii="Times New Roman" w:hAnsi="Times New Roman" w:cs="Times New Roman"/>
          <w:sz w:val="28"/>
          <w:szCs w:val="28"/>
          <w:highlight w:val="white"/>
          <w:lang w:val="uk-UA"/>
        </w:rPr>
        <w:t>,</w:t>
      </w:r>
      <w:r w:rsidR="0073472D">
        <w:rPr>
          <w:rFonts w:ascii="Times New Roman" w:hAnsi="Times New Roman" w:cs="Times New Roman"/>
          <w:sz w:val="28"/>
          <w:szCs w:val="28"/>
          <w:highlight w:val="white"/>
          <w:lang w:val="uk-UA"/>
        </w:rPr>
        <w:t>176,17</w:t>
      </w:r>
      <w:r w:rsidR="00D904EE">
        <w:rPr>
          <w:rFonts w:ascii="Times New Roman" w:hAnsi="Times New Roman" w:cs="Times New Roman"/>
          <w:sz w:val="28"/>
          <w:szCs w:val="28"/>
          <w:highlight w:val="white"/>
          <w:lang w:val="uk-UA"/>
        </w:rPr>
        <w:t>8</w:t>
      </w:r>
      <w:r w:rsidRPr="007F68FA">
        <w:rPr>
          <w:rFonts w:ascii="Times New Roman" w:hAnsi="Times New Roman" w:cs="Times New Roman"/>
          <w:sz w:val="28"/>
          <w:szCs w:val="28"/>
          <w:highlight w:val="white"/>
        </w:rPr>
        <w:t>].</w:t>
      </w:r>
      <w:r w:rsidRPr="007F68FA">
        <w:rPr>
          <w:rFonts w:ascii="Times New Roman" w:hAnsi="Times New Roman" w:cs="Times New Roman"/>
          <w:sz w:val="28"/>
          <w:szCs w:val="28"/>
          <w:highlight w:val="white"/>
          <w:lang w:val="uk-UA"/>
        </w:rPr>
        <w:t xml:space="preserve"> </w:t>
      </w:r>
      <w:r w:rsidR="00922750">
        <w:rPr>
          <w:rFonts w:ascii="Times New Roman" w:hAnsi="Times New Roman" w:cs="Times New Roman"/>
          <w:sz w:val="28"/>
          <w:szCs w:val="28"/>
          <w:highlight w:val="white"/>
          <w:lang w:val="uk-UA"/>
        </w:rPr>
        <w:t xml:space="preserve">У </w:t>
      </w:r>
      <w:r w:rsidR="00922750">
        <w:rPr>
          <w:rFonts w:ascii="Times New Roman" w:hAnsi="Times New Roman" w:cs="Times New Roman"/>
          <w:sz w:val="28"/>
          <w:szCs w:val="28"/>
          <w:highlight w:val="white"/>
          <w:lang w:val="uk-UA"/>
        </w:rPr>
        <w:lastRenderedPageBreak/>
        <w:t>спокої можуть виявлятися фібри</w:t>
      </w:r>
      <w:r w:rsidRPr="007F68FA">
        <w:rPr>
          <w:rFonts w:ascii="Times New Roman" w:hAnsi="Times New Roman" w:cs="Times New Roman"/>
          <w:sz w:val="28"/>
          <w:szCs w:val="28"/>
          <w:highlight w:val="white"/>
          <w:lang w:val="uk-UA"/>
        </w:rPr>
        <w:t>ляції передсердь, гіпертрофія ЛШ, порушення реполяризації. Дос</w:t>
      </w:r>
      <w:r w:rsidR="003A4DF7">
        <w:rPr>
          <w:rFonts w:ascii="Times New Roman" w:hAnsi="Times New Roman" w:cs="Times New Roman"/>
          <w:sz w:val="28"/>
          <w:szCs w:val="28"/>
          <w:highlight w:val="white"/>
          <w:lang w:val="uk-UA"/>
        </w:rPr>
        <w:t>ить</w:t>
      </w:r>
      <w:r w:rsidRPr="007F68FA">
        <w:rPr>
          <w:rFonts w:ascii="Times New Roman" w:hAnsi="Times New Roman" w:cs="Times New Roman"/>
          <w:sz w:val="28"/>
          <w:szCs w:val="28"/>
          <w:highlight w:val="white"/>
          <w:lang w:val="uk-UA"/>
        </w:rPr>
        <w:t xml:space="preserve"> </w:t>
      </w:r>
      <w:r w:rsidR="003A4DF7">
        <w:rPr>
          <w:rFonts w:ascii="Times New Roman" w:hAnsi="Times New Roman" w:cs="Times New Roman"/>
          <w:sz w:val="28"/>
          <w:szCs w:val="28"/>
          <w:highlight w:val="white"/>
          <w:lang w:val="uk-UA"/>
        </w:rPr>
        <w:t>за</w:t>
      </w:r>
      <w:r w:rsidRPr="007F68FA">
        <w:rPr>
          <w:rFonts w:ascii="Times New Roman" w:hAnsi="Times New Roman" w:cs="Times New Roman"/>
          <w:sz w:val="28"/>
          <w:szCs w:val="28"/>
          <w:highlight w:val="white"/>
          <w:lang w:val="uk-UA"/>
        </w:rPr>
        <w:t>пізні</w:t>
      </w:r>
      <w:r w:rsidR="003A4DF7">
        <w:rPr>
          <w:rFonts w:ascii="Times New Roman" w:hAnsi="Times New Roman" w:cs="Times New Roman"/>
          <w:sz w:val="28"/>
          <w:szCs w:val="28"/>
          <w:highlight w:val="white"/>
          <w:lang w:val="uk-UA"/>
        </w:rPr>
        <w:t>ли</w:t>
      </w:r>
      <w:r w:rsidRPr="007F68FA">
        <w:rPr>
          <w:rFonts w:ascii="Times New Roman" w:hAnsi="Times New Roman" w:cs="Times New Roman"/>
          <w:sz w:val="28"/>
          <w:szCs w:val="28"/>
          <w:highlight w:val="white"/>
          <w:lang w:val="uk-UA"/>
        </w:rPr>
        <w:t xml:space="preserve">ми ознаками є гіпертрофія ПШ, </w:t>
      </w:r>
      <w:r w:rsidRPr="007F68FA">
        <w:rPr>
          <w:rFonts w:ascii="Times New Roman" w:hAnsi="Times New Roman" w:cs="Times New Roman"/>
          <w:sz w:val="28"/>
          <w:szCs w:val="28"/>
          <w:highlight w:val="white"/>
        </w:rPr>
        <w:t>P</w:t>
      </w:r>
      <w:r w:rsidRPr="007F68FA">
        <w:rPr>
          <w:rFonts w:ascii="Times New Roman" w:hAnsi="Times New Roman" w:cs="Times New Roman"/>
          <w:sz w:val="28"/>
          <w:szCs w:val="28"/>
          <w:highlight w:val="white"/>
          <w:lang w:val="uk-UA"/>
        </w:rPr>
        <w:t>-</w:t>
      </w:r>
      <w:r w:rsidRPr="007F68FA">
        <w:rPr>
          <w:rFonts w:ascii="Times New Roman" w:hAnsi="Times New Roman" w:cs="Times New Roman"/>
          <w:sz w:val="28"/>
          <w:szCs w:val="28"/>
          <w:highlight w:val="white"/>
        </w:rPr>
        <w:t>pulmonale</w:t>
      </w:r>
      <w:r w:rsidRPr="007F68FA">
        <w:rPr>
          <w:rFonts w:ascii="Times New Roman" w:hAnsi="Times New Roman" w:cs="Times New Roman"/>
          <w:sz w:val="28"/>
          <w:szCs w:val="28"/>
          <w:highlight w:val="white"/>
          <w:lang w:val="uk-UA"/>
        </w:rPr>
        <w:t xml:space="preserve">, часткова або повна блокада правої ніжки пучка Гіса. При цьому реєструється </w:t>
      </w:r>
      <w:r w:rsidRPr="007F68FA">
        <w:rPr>
          <w:rFonts w:ascii="Times New Roman" w:hAnsi="Times New Roman" w:cs="Times New Roman"/>
          <w:sz w:val="28"/>
          <w:szCs w:val="28"/>
          <w:highlight w:val="white"/>
        </w:rPr>
        <w:t>R</w:t>
      </w:r>
      <w:r w:rsidR="003A4DF7">
        <w:rPr>
          <w:rFonts w:ascii="Times New Roman" w:hAnsi="Times New Roman" w:cs="Times New Roman"/>
          <w:sz w:val="28"/>
          <w:szCs w:val="28"/>
          <w:highlight w:val="white"/>
          <w:lang w:val="uk-UA"/>
        </w:rPr>
        <w:t>-</w:t>
      </w:r>
      <w:r w:rsidRPr="007F68FA">
        <w:rPr>
          <w:rFonts w:ascii="Times New Roman" w:hAnsi="Times New Roman" w:cs="Times New Roman"/>
          <w:sz w:val="28"/>
          <w:szCs w:val="28"/>
          <w:highlight w:val="white"/>
          <w:lang w:val="uk-UA"/>
        </w:rPr>
        <w:t xml:space="preserve"> або </w:t>
      </w:r>
      <w:r w:rsidRPr="007F68FA">
        <w:rPr>
          <w:rFonts w:ascii="Times New Roman" w:hAnsi="Times New Roman" w:cs="Times New Roman"/>
          <w:sz w:val="28"/>
          <w:szCs w:val="28"/>
          <w:highlight w:val="white"/>
        </w:rPr>
        <w:t>qR</w:t>
      </w:r>
      <w:r w:rsidRPr="007F68FA">
        <w:rPr>
          <w:rFonts w:ascii="Times New Roman" w:hAnsi="Times New Roman" w:cs="Times New Roman"/>
          <w:sz w:val="28"/>
          <w:szCs w:val="28"/>
          <w:highlight w:val="white"/>
          <w:lang w:val="uk-UA"/>
        </w:rPr>
        <w:t xml:space="preserve">-тип ЕКГ у відведеннях </w:t>
      </w:r>
      <w:r w:rsidRPr="007F68FA">
        <w:rPr>
          <w:rFonts w:ascii="Times New Roman" w:hAnsi="Times New Roman" w:cs="Times New Roman"/>
          <w:sz w:val="28"/>
          <w:szCs w:val="28"/>
          <w:highlight w:val="white"/>
        </w:rPr>
        <w:t>III</w:t>
      </w:r>
      <w:r w:rsidRPr="007F68FA">
        <w:rPr>
          <w:rFonts w:ascii="Times New Roman" w:hAnsi="Times New Roman" w:cs="Times New Roman"/>
          <w:sz w:val="28"/>
          <w:szCs w:val="28"/>
          <w:highlight w:val="white"/>
          <w:lang w:val="uk-UA"/>
        </w:rPr>
        <w:t xml:space="preserve">, </w:t>
      </w:r>
      <w:r w:rsidRPr="007F68FA">
        <w:rPr>
          <w:rFonts w:ascii="Times New Roman" w:hAnsi="Times New Roman" w:cs="Times New Roman"/>
          <w:sz w:val="28"/>
          <w:szCs w:val="28"/>
          <w:highlight w:val="white"/>
        </w:rPr>
        <w:t>II</w:t>
      </w:r>
      <w:r w:rsidRPr="007F68FA">
        <w:rPr>
          <w:rFonts w:ascii="Times New Roman" w:hAnsi="Times New Roman" w:cs="Times New Roman"/>
          <w:sz w:val="28"/>
          <w:szCs w:val="28"/>
          <w:highlight w:val="white"/>
          <w:lang w:val="uk-UA"/>
        </w:rPr>
        <w:t xml:space="preserve">, </w:t>
      </w:r>
      <w:r w:rsidRPr="007F68FA">
        <w:rPr>
          <w:rFonts w:ascii="Times New Roman" w:hAnsi="Times New Roman" w:cs="Times New Roman"/>
          <w:sz w:val="28"/>
          <w:szCs w:val="28"/>
          <w:highlight w:val="white"/>
        </w:rPr>
        <w:t>AVF</w:t>
      </w:r>
      <w:r w:rsidRPr="007F68FA">
        <w:rPr>
          <w:rFonts w:ascii="Times New Roman" w:hAnsi="Times New Roman" w:cs="Times New Roman"/>
          <w:sz w:val="28"/>
          <w:szCs w:val="28"/>
          <w:highlight w:val="white"/>
          <w:lang w:val="uk-UA"/>
        </w:rPr>
        <w:t xml:space="preserve">, </w:t>
      </w:r>
      <w:r w:rsidRPr="007F68FA">
        <w:rPr>
          <w:rFonts w:ascii="Times New Roman" w:hAnsi="Times New Roman" w:cs="Times New Roman"/>
          <w:sz w:val="28"/>
          <w:szCs w:val="28"/>
          <w:highlight w:val="white"/>
        </w:rPr>
        <w:t>V</w:t>
      </w:r>
      <w:r w:rsidRPr="007F68FA">
        <w:rPr>
          <w:rFonts w:ascii="Times New Roman" w:hAnsi="Times New Roman" w:cs="Times New Roman"/>
          <w:sz w:val="28"/>
          <w:szCs w:val="28"/>
          <w:highlight w:val="white"/>
          <w:lang w:val="uk-UA"/>
        </w:rPr>
        <w:t>1-</w:t>
      </w:r>
      <w:r w:rsidRPr="007F68FA">
        <w:rPr>
          <w:rFonts w:ascii="Times New Roman" w:hAnsi="Times New Roman" w:cs="Times New Roman"/>
          <w:sz w:val="28"/>
          <w:szCs w:val="28"/>
          <w:highlight w:val="white"/>
        </w:rPr>
        <w:t>V</w:t>
      </w:r>
      <w:r w:rsidRPr="007F68FA">
        <w:rPr>
          <w:rFonts w:ascii="Times New Roman" w:hAnsi="Times New Roman" w:cs="Times New Roman"/>
          <w:sz w:val="28"/>
          <w:szCs w:val="28"/>
          <w:highlight w:val="white"/>
          <w:lang w:val="uk-UA"/>
        </w:rPr>
        <w:t>2, що характеризує переважно гіпертрофію шляхів в</w:t>
      </w:r>
      <w:r w:rsidR="008C3281">
        <w:rPr>
          <w:rFonts w:ascii="Times New Roman" w:hAnsi="Times New Roman" w:cs="Times New Roman"/>
          <w:sz w:val="28"/>
          <w:szCs w:val="28"/>
          <w:highlight w:val="white"/>
          <w:lang w:val="uk-UA"/>
        </w:rPr>
        <w:t>і</w:t>
      </w:r>
      <w:r w:rsidRPr="007F68FA">
        <w:rPr>
          <w:rFonts w:ascii="Times New Roman" w:hAnsi="Times New Roman" w:cs="Times New Roman"/>
          <w:sz w:val="28"/>
          <w:szCs w:val="28"/>
          <w:highlight w:val="white"/>
          <w:lang w:val="uk-UA"/>
        </w:rPr>
        <w:t>дт</w:t>
      </w:r>
      <w:r w:rsidR="008C3281">
        <w:rPr>
          <w:rFonts w:ascii="Times New Roman" w:hAnsi="Times New Roman" w:cs="Times New Roman"/>
          <w:sz w:val="28"/>
          <w:szCs w:val="28"/>
          <w:highlight w:val="white"/>
          <w:lang w:val="uk-UA"/>
        </w:rPr>
        <w:t>о</w:t>
      </w:r>
      <w:r w:rsidRPr="007F68FA">
        <w:rPr>
          <w:rFonts w:ascii="Times New Roman" w:hAnsi="Times New Roman" w:cs="Times New Roman"/>
          <w:sz w:val="28"/>
          <w:szCs w:val="28"/>
          <w:highlight w:val="white"/>
          <w:lang w:val="uk-UA"/>
        </w:rPr>
        <w:t xml:space="preserve">ку ПШ. </w:t>
      </w:r>
      <w:r w:rsidRPr="007F68FA">
        <w:rPr>
          <w:rFonts w:ascii="Times New Roman" w:hAnsi="Times New Roman" w:cs="Times New Roman"/>
          <w:sz w:val="28"/>
          <w:szCs w:val="28"/>
          <w:highlight w:val="white"/>
        </w:rPr>
        <w:t>Зниження ST і негативний зубець</w:t>
      </w:r>
      <w:r w:rsidRPr="007F68FA">
        <w:rPr>
          <w:rFonts w:ascii="Times New Roman" w:hAnsi="Times New Roman" w:cs="Times New Roman"/>
          <w:sz w:val="28"/>
          <w:szCs w:val="28"/>
          <w:highlight w:val="white"/>
          <w:lang w:val="uk-UA"/>
        </w:rPr>
        <w:t xml:space="preserve"> </w:t>
      </w:r>
      <w:r w:rsidRPr="007F68FA">
        <w:rPr>
          <w:rFonts w:ascii="Times New Roman" w:hAnsi="Times New Roman" w:cs="Times New Roman"/>
          <w:sz w:val="28"/>
          <w:szCs w:val="28"/>
          <w:highlight w:val="white"/>
        </w:rPr>
        <w:t>Т у цих відведеннях пов'язують з</w:t>
      </w:r>
      <w:r w:rsidRPr="007F68FA">
        <w:rPr>
          <w:rFonts w:ascii="Times New Roman" w:hAnsi="Times New Roman" w:cs="Times New Roman"/>
          <w:sz w:val="28"/>
          <w:szCs w:val="28"/>
          <w:highlight w:val="white"/>
          <w:lang w:val="uk-UA"/>
        </w:rPr>
        <w:t>і</w:t>
      </w:r>
      <w:r w:rsidRPr="007F68FA">
        <w:rPr>
          <w:rFonts w:ascii="Times New Roman" w:hAnsi="Times New Roman" w:cs="Times New Roman"/>
          <w:sz w:val="28"/>
          <w:szCs w:val="28"/>
          <w:highlight w:val="white"/>
        </w:rPr>
        <w:t xml:space="preserve"> систолічним перевантаженням ПШ [</w:t>
      </w:r>
      <w:r w:rsidR="0073472D">
        <w:rPr>
          <w:rFonts w:ascii="Times New Roman" w:hAnsi="Times New Roman" w:cs="Times New Roman"/>
          <w:sz w:val="28"/>
          <w:szCs w:val="28"/>
          <w:highlight w:val="white"/>
          <w:lang w:val="uk-UA"/>
        </w:rPr>
        <w:t>32</w:t>
      </w:r>
      <w:r w:rsidR="00D20C8E">
        <w:rPr>
          <w:rFonts w:ascii="Times New Roman" w:hAnsi="Times New Roman" w:cs="Times New Roman"/>
          <w:sz w:val="28"/>
          <w:szCs w:val="28"/>
          <w:highlight w:val="white"/>
          <w:lang w:val="uk-UA"/>
        </w:rPr>
        <w:t>,</w:t>
      </w:r>
      <w:r w:rsidR="0073472D">
        <w:rPr>
          <w:rFonts w:ascii="Times New Roman" w:hAnsi="Times New Roman" w:cs="Times New Roman"/>
          <w:sz w:val="28"/>
          <w:szCs w:val="28"/>
          <w:highlight w:val="white"/>
          <w:lang w:val="uk-UA"/>
        </w:rPr>
        <w:t>93</w:t>
      </w:r>
      <w:r w:rsidR="00D20C8E">
        <w:rPr>
          <w:rFonts w:ascii="Times New Roman" w:hAnsi="Times New Roman" w:cs="Times New Roman"/>
          <w:sz w:val="28"/>
          <w:szCs w:val="28"/>
          <w:highlight w:val="white"/>
          <w:lang w:val="uk-UA"/>
        </w:rPr>
        <w:t>,</w:t>
      </w:r>
      <w:r w:rsidR="0073472D">
        <w:rPr>
          <w:rFonts w:ascii="Times New Roman" w:hAnsi="Times New Roman" w:cs="Times New Roman"/>
          <w:sz w:val="28"/>
          <w:szCs w:val="28"/>
          <w:highlight w:val="white"/>
          <w:lang w:val="uk-UA"/>
        </w:rPr>
        <w:t>112</w:t>
      </w:r>
      <w:r w:rsidRPr="007F68FA">
        <w:rPr>
          <w:rFonts w:ascii="Times New Roman" w:hAnsi="Times New Roman" w:cs="Times New Roman"/>
          <w:sz w:val="28"/>
          <w:szCs w:val="28"/>
          <w:highlight w:val="white"/>
        </w:rPr>
        <w:t xml:space="preserve">]. </w:t>
      </w:r>
    </w:p>
    <w:p w:rsidR="007F68FA" w:rsidRPr="007F68FA" w:rsidRDefault="007F68FA" w:rsidP="007F68FA">
      <w:pPr>
        <w:autoSpaceDE w:val="0"/>
        <w:autoSpaceDN w:val="0"/>
        <w:adjustRightInd w:val="0"/>
        <w:spacing w:after="0" w:line="360" w:lineRule="auto"/>
        <w:ind w:firstLine="709"/>
        <w:jc w:val="both"/>
        <w:rPr>
          <w:rFonts w:ascii="Times New Roman" w:hAnsi="Times New Roman" w:cs="Times New Roman"/>
          <w:sz w:val="28"/>
          <w:szCs w:val="28"/>
          <w:highlight w:val="white"/>
          <w:lang w:val="uk-UA"/>
        </w:rPr>
      </w:pPr>
      <w:r w:rsidRPr="007F68FA">
        <w:rPr>
          <w:rFonts w:ascii="Times New Roman" w:hAnsi="Times New Roman" w:cs="Times New Roman"/>
          <w:sz w:val="28"/>
          <w:szCs w:val="28"/>
          <w:highlight w:val="white"/>
        </w:rPr>
        <w:t>Найбільшу чутливість (від 79 до 100</w:t>
      </w:r>
      <w:r w:rsidR="003A4DF7">
        <w:rPr>
          <w:rFonts w:ascii="Times New Roman" w:hAnsi="Times New Roman" w:cs="Times New Roman"/>
          <w:sz w:val="28"/>
          <w:szCs w:val="28"/>
          <w:highlight w:val="white"/>
          <w:lang w:val="uk-UA"/>
        </w:rPr>
        <w:t xml:space="preserve"> </w:t>
      </w:r>
      <w:r w:rsidRPr="007F68FA">
        <w:rPr>
          <w:rFonts w:ascii="Times New Roman" w:hAnsi="Times New Roman" w:cs="Times New Roman"/>
          <w:sz w:val="28"/>
          <w:szCs w:val="28"/>
          <w:highlight w:val="white"/>
        </w:rPr>
        <w:t>%) і специфічність (від 69 до 98</w:t>
      </w:r>
      <w:r w:rsidR="003A4DF7">
        <w:rPr>
          <w:rFonts w:ascii="Times New Roman" w:hAnsi="Times New Roman" w:cs="Times New Roman"/>
          <w:sz w:val="28"/>
          <w:szCs w:val="28"/>
          <w:highlight w:val="white"/>
          <w:lang w:val="uk-UA"/>
        </w:rPr>
        <w:t xml:space="preserve"> </w:t>
      </w:r>
      <w:r w:rsidRPr="007F68FA">
        <w:rPr>
          <w:rFonts w:ascii="Times New Roman" w:hAnsi="Times New Roman" w:cs="Times New Roman"/>
          <w:sz w:val="28"/>
          <w:szCs w:val="28"/>
          <w:highlight w:val="white"/>
        </w:rPr>
        <w:t xml:space="preserve">%) </w:t>
      </w:r>
      <w:r w:rsidRPr="007F68FA">
        <w:rPr>
          <w:rFonts w:ascii="Times New Roman" w:hAnsi="Times New Roman" w:cs="Times New Roman"/>
          <w:sz w:val="28"/>
          <w:szCs w:val="28"/>
          <w:highlight w:val="white"/>
          <w:lang w:val="uk-UA"/>
        </w:rPr>
        <w:t>с</w:t>
      </w:r>
      <w:r w:rsidRPr="007F68FA">
        <w:rPr>
          <w:rFonts w:ascii="Times New Roman" w:hAnsi="Times New Roman" w:cs="Times New Roman"/>
          <w:sz w:val="28"/>
          <w:szCs w:val="28"/>
          <w:highlight w:val="white"/>
        </w:rPr>
        <w:t xml:space="preserve">еред неінвазивних методів діагностики має </w:t>
      </w:r>
      <w:r w:rsidR="003A4DF7">
        <w:rPr>
          <w:rFonts w:ascii="Times New Roman" w:hAnsi="Times New Roman" w:cs="Times New Roman"/>
          <w:sz w:val="28"/>
          <w:szCs w:val="28"/>
          <w:highlight w:val="white"/>
          <w:lang w:val="uk-UA"/>
        </w:rPr>
        <w:t>ехокардіографія (</w:t>
      </w:r>
      <w:r w:rsidRPr="007F68FA">
        <w:rPr>
          <w:rFonts w:ascii="Times New Roman" w:hAnsi="Times New Roman" w:cs="Times New Roman"/>
          <w:sz w:val="28"/>
          <w:szCs w:val="28"/>
          <w:highlight w:val="white"/>
        </w:rPr>
        <w:t>ЕхоКГ</w:t>
      </w:r>
      <w:r w:rsidR="003A4DF7">
        <w:rPr>
          <w:rFonts w:ascii="Times New Roman" w:hAnsi="Times New Roman" w:cs="Times New Roman"/>
          <w:sz w:val="28"/>
          <w:szCs w:val="28"/>
          <w:highlight w:val="white"/>
          <w:lang w:val="uk-UA"/>
        </w:rPr>
        <w:t>)</w:t>
      </w:r>
      <w:r w:rsidRPr="007F68FA">
        <w:rPr>
          <w:rFonts w:ascii="Times New Roman" w:hAnsi="Times New Roman" w:cs="Times New Roman"/>
          <w:sz w:val="28"/>
          <w:szCs w:val="28"/>
          <w:highlight w:val="white"/>
        </w:rPr>
        <w:t xml:space="preserve"> [</w:t>
      </w:r>
      <w:r w:rsidR="0073472D">
        <w:rPr>
          <w:rFonts w:ascii="Times New Roman" w:hAnsi="Times New Roman" w:cs="Times New Roman"/>
          <w:sz w:val="28"/>
          <w:szCs w:val="28"/>
          <w:highlight w:val="white"/>
          <w:lang w:val="uk-UA"/>
        </w:rPr>
        <w:t>34</w:t>
      </w:r>
      <w:r w:rsidR="00D20C8E">
        <w:rPr>
          <w:rFonts w:ascii="Times New Roman" w:hAnsi="Times New Roman" w:cs="Times New Roman"/>
          <w:sz w:val="28"/>
          <w:szCs w:val="28"/>
          <w:highlight w:val="white"/>
          <w:lang w:val="uk-UA"/>
        </w:rPr>
        <w:t>,</w:t>
      </w:r>
      <w:r w:rsidR="0073472D">
        <w:rPr>
          <w:rFonts w:ascii="Times New Roman" w:hAnsi="Times New Roman" w:cs="Times New Roman"/>
          <w:sz w:val="28"/>
          <w:szCs w:val="28"/>
          <w:highlight w:val="white"/>
          <w:lang w:val="uk-UA"/>
        </w:rPr>
        <w:t>63,124</w:t>
      </w:r>
      <w:r w:rsidR="00D20C8E">
        <w:rPr>
          <w:rFonts w:ascii="Times New Roman" w:hAnsi="Times New Roman" w:cs="Times New Roman"/>
          <w:sz w:val="28"/>
          <w:szCs w:val="28"/>
          <w:highlight w:val="white"/>
          <w:lang w:val="uk-UA"/>
        </w:rPr>
        <w:t>,</w:t>
      </w:r>
      <w:r w:rsidR="0073472D">
        <w:rPr>
          <w:rFonts w:ascii="Times New Roman" w:hAnsi="Times New Roman" w:cs="Times New Roman"/>
          <w:sz w:val="28"/>
          <w:szCs w:val="28"/>
          <w:highlight w:val="white"/>
          <w:lang w:val="uk-UA"/>
        </w:rPr>
        <w:t>17</w:t>
      </w:r>
      <w:r w:rsidR="00D904EE">
        <w:rPr>
          <w:rFonts w:ascii="Times New Roman" w:hAnsi="Times New Roman" w:cs="Times New Roman"/>
          <w:sz w:val="28"/>
          <w:szCs w:val="28"/>
          <w:highlight w:val="white"/>
          <w:lang w:val="uk-UA"/>
        </w:rPr>
        <w:t>5</w:t>
      </w:r>
      <w:r w:rsidRPr="007F68FA">
        <w:rPr>
          <w:rFonts w:ascii="Times New Roman" w:hAnsi="Times New Roman" w:cs="Times New Roman"/>
          <w:sz w:val="28"/>
          <w:szCs w:val="28"/>
          <w:highlight w:val="white"/>
        </w:rPr>
        <w:t>]. Вона безпосередньо забезпечує інформацією щодо об'єму камер серця, систолічної та діастолічної функці</w:t>
      </w:r>
      <w:r w:rsidR="003A4DF7">
        <w:rPr>
          <w:rFonts w:ascii="Times New Roman" w:hAnsi="Times New Roman" w:cs="Times New Roman"/>
          <w:sz w:val="28"/>
          <w:szCs w:val="28"/>
          <w:highlight w:val="white"/>
          <w:lang w:val="uk-UA"/>
        </w:rPr>
        <w:t>й</w:t>
      </w:r>
      <w:r w:rsidRPr="007F68FA">
        <w:rPr>
          <w:rFonts w:ascii="Times New Roman" w:hAnsi="Times New Roman" w:cs="Times New Roman"/>
          <w:sz w:val="28"/>
          <w:szCs w:val="28"/>
          <w:highlight w:val="white"/>
        </w:rPr>
        <w:t xml:space="preserve">, товщини міокардіальної стінки, клапанів та наявності </w:t>
      </w:r>
      <w:r w:rsidR="003A4DF7">
        <w:rPr>
          <w:rFonts w:ascii="Times New Roman" w:hAnsi="Times New Roman" w:cs="Times New Roman"/>
          <w:sz w:val="28"/>
          <w:szCs w:val="28"/>
          <w:highlight w:val="white"/>
          <w:lang w:val="uk-UA"/>
        </w:rPr>
        <w:t>ЛГ</w:t>
      </w:r>
      <w:r w:rsidRPr="007F68FA">
        <w:rPr>
          <w:rFonts w:ascii="Times New Roman" w:hAnsi="Times New Roman" w:cs="Times New Roman"/>
          <w:sz w:val="28"/>
          <w:szCs w:val="28"/>
          <w:highlight w:val="white"/>
        </w:rPr>
        <w:t xml:space="preserve"> [</w:t>
      </w:r>
      <w:r w:rsidR="0073472D">
        <w:rPr>
          <w:rFonts w:ascii="Times New Roman" w:hAnsi="Times New Roman" w:cs="Times New Roman"/>
          <w:sz w:val="28"/>
          <w:szCs w:val="28"/>
          <w:highlight w:val="white"/>
          <w:lang w:val="uk-UA"/>
        </w:rPr>
        <w:t>103</w:t>
      </w:r>
      <w:r w:rsidR="006D3B53">
        <w:rPr>
          <w:rFonts w:ascii="Times New Roman" w:hAnsi="Times New Roman" w:cs="Times New Roman"/>
          <w:sz w:val="28"/>
          <w:szCs w:val="28"/>
          <w:highlight w:val="white"/>
          <w:lang w:val="uk-UA"/>
        </w:rPr>
        <w:t>,</w:t>
      </w:r>
      <w:r w:rsidR="0073472D">
        <w:rPr>
          <w:rFonts w:ascii="Times New Roman" w:hAnsi="Times New Roman" w:cs="Times New Roman"/>
          <w:sz w:val="28"/>
          <w:szCs w:val="28"/>
          <w:highlight w:val="white"/>
          <w:lang w:val="uk-UA"/>
        </w:rPr>
        <w:t>17</w:t>
      </w:r>
      <w:r w:rsidR="00D904EE">
        <w:rPr>
          <w:rFonts w:ascii="Times New Roman" w:hAnsi="Times New Roman" w:cs="Times New Roman"/>
          <w:sz w:val="28"/>
          <w:szCs w:val="28"/>
          <w:highlight w:val="white"/>
          <w:lang w:val="uk-UA"/>
        </w:rPr>
        <w:t>7</w:t>
      </w:r>
      <w:r w:rsidR="0073472D">
        <w:rPr>
          <w:rFonts w:ascii="Times New Roman" w:hAnsi="Times New Roman" w:cs="Times New Roman"/>
          <w:sz w:val="28"/>
          <w:szCs w:val="28"/>
          <w:highlight w:val="white"/>
          <w:lang w:val="uk-UA"/>
        </w:rPr>
        <w:t>,17</w:t>
      </w:r>
      <w:r w:rsidR="00D904EE">
        <w:rPr>
          <w:rFonts w:ascii="Times New Roman" w:hAnsi="Times New Roman" w:cs="Times New Roman"/>
          <w:sz w:val="28"/>
          <w:szCs w:val="28"/>
          <w:highlight w:val="white"/>
          <w:lang w:val="uk-UA"/>
        </w:rPr>
        <w:t>8</w:t>
      </w:r>
      <w:r w:rsidRPr="007F68FA">
        <w:rPr>
          <w:rFonts w:ascii="Times New Roman" w:hAnsi="Times New Roman" w:cs="Times New Roman"/>
          <w:sz w:val="28"/>
          <w:szCs w:val="28"/>
          <w:highlight w:val="white"/>
        </w:rPr>
        <w:t xml:space="preserve">]. </w:t>
      </w:r>
      <w:r w:rsidRPr="007F68FA">
        <w:rPr>
          <w:rFonts w:ascii="Times New Roman" w:hAnsi="Times New Roman" w:cs="Times New Roman"/>
          <w:sz w:val="28"/>
          <w:szCs w:val="28"/>
          <w:highlight w:val="white"/>
          <w:lang w:val="uk-UA"/>
        </w:rPr>
        <w:t>За класифікацією 2016 р</w:t>
      </w:r>
      <w:r w:rsidR="003A4DF7">
        <w:rPr>
          <w:rFonts w:ascii="Times New Roman" w:hAnsi="Times New Roman" w:cs="Times New Roman"/>
          <w:sz w:val="28"/>
          <w:szCs w:val="28"/>
          <w:highlight w:val="white"/>
          <w:lang w:val="uk-UA"/>
        </w:rPr>
        <w:t>.</w:t>
      </w:r>
      <w:r w:rsidRPr="007F68FA">
        <w:rPr>
          <w:rFonts w:ascii="Times New Roman" w:hAnsi="Times New Roman" w:cs="Times New Roman"/>
          <w:sz w:val="28"/>
          <w:szCs w:val="28"/>
          <w:highlight w:val="white"/>
          <w:lang w:val="uk-UA"/>
        </w:rPr>
        <w:t xml:space="preserve"> СН розподіляється на три типи в залежності від величини фракціїї викиду </w:t>
      </w:r>
      <w:r w:rsidR="003A4DF7">
        <w:rPr>
          <w:rFonts w:ascii="Times New Roman" w:hAnsi="Times New Roman" w:cs="Times New Roman"/>
          <w:sz w:val="28"/>
          <w:szCs w:val="28"/>
          <w:highlight w:val="white"/>
          <w:lang w:val="uk-UA"/>
        </w:rPr>
        <w:t>ЛШ</w:t>
      </w:r>
      <w:r w:rsidRPr="007F68FA">
        <w:rPr>
          <w:rFonts w:ascii="Times New Roman" w:hAnsi="Times New Roman" w:cs="Times New Roman"/>
          <w:sz w:val="28"/>
          <w:szCs w:val="28"/>
          <w:highlight w:val="white"/>
          <w:lang w:val="uk-UA"/>
        </w:rPr>
        <w:t xml:space="preserve">: </w:t>
      </w:r>
      <w:r w:rsidRPr="007F68FA">
        <w:rPr>
          <w:rFonts w:ascii="Times New Roman" w:hAnsi="Times New Roman" w:cs="Times New Roman"/>
          <w:sz w:val="28"/>
          <w:szCs w:val="28"/>
          <w:highlight w:val="white"/>
        </w:rPr>
        <w:t>HfrEF</w:t>
      </w:r>
      <w:r w:rsidRPr="007F68FA">
        <w:rPr>
          <w:rFonts w:ascii="Times New Roman" w:hAnsi="Times New Roman" w:cs="Times New Roman"/>
          <w:sz w:val="28"/>
          <w:szCs w:val="28"/>
          <w:highlight w:val="white"/>
          <w:lang w:val="uk-UA"/>
        </w:rPr>
        <w:t xml:space="preserve"> – ФВ ЛШ &lt; 40</w:t>
      </w:r>
      <w:r w:rsidR="003A4DF7">
        <w:rPr>
          <w:rFonts w:ascii="Times New Roman" w:hAnsi="Times New Roman" w:cs="Times New Roman"/>
          <w:sz w:val="28"/>
          <w:szCs w:val="28"/>
          <w:highlight w:val="white"/>
          <w:lang w:val="uk-UA"/>
        </w:rPr>
        <w:t xml:space="preserve"> </w:t>
      </w:r>
      <w:r w:rsidRPr="007F68FA">
        <w:rPr>
          <w:rFonts w:ascii="Times New Roman" w:hAnsi="Times New Roman" w:cs="Times New Roman"/>
          <w:sz w:val="28"/>
          <w:szCs w:val="28"/>
          <w:highlight w:val="white"/>
          <w:lang w:val="uk-UA"/>
        </w:rPr>
        <w:t xml:space="preserve">%, </w:t>
      </w:r>
      <w:r w:rsidRPr="007F68FA">
        <w:rPr>
          <w:rFonts w:ascii="Times New Roman" w:hAnsi="Times New Roman" w:cs="Times New Roman"/>
          <w:sz w:val="28"/>
          <w:szCs w:val="28"/>
          <w:highlight w:val="white"/>
        </w:rPr>
        <w:t>HfmrEF</w:t>
      </w:r>
      <w:r w:rsidR="003A4DF7">
        <w:rPr>
          <w:rFonts w:ascii="Times New Roman" w:hAnsi="Times New Roman" w:cs="Times New Roman"/>
          <w:sz w:val="28"/>
          <w:szCs w:val="28"/>
          <w:highlight w:val="white"/>
          <w:lang w:val="uk-UA"/>
        </w:rPr>
        <w:t xml:space="preserve"> - ФВ ЛШ 40 – </w:t>
      </w:r>
      <w:r w:rsidRPr="007F68FA">
        <w:rPr>
          <w:rFonts w:ascii="Times New Roman" w:hAnsi="Times New Roman" w:cs="Times New Roman"/>
          <w:sz w:val="28"/>
          <w:szCs w:val="28"/>
          <w:highlight w:val="white"/>
          <w:lang w:val="uk-UA"/>
        </w:rPr>
        <w:t xml:space="preserve">49 %, </w:t>
      </w:r>
      <w:r w:rsidRPr="007F68FA">
        <w:rPr>
          <w:rFonts w:ascii="Times New Roman" w:hAnsi="Times New Roman" w:cs="Times New Roman"/>
          <w:sz w:val="28"/>
          <w:szCs w:val="28"/>
          <w:highlight w:val="white"/>
          <w:lang w:val="en-US"/>
        </w:rPr>
        <w:t>HfpEF</w:t>
      </w:r>
      <w:r w:rsidRPr="007F68FA">
        <w:rPr>
          <w:rFonts w:ascii="Times New Roman" w:hAnsi="Times New Roman" w:cs="Times New Roman"/>
          <w:sz w:val="28"/>
          <w:szCs w:val="28"/>
          <w:highlight w:val="white"/>
          <w:lang w:val="uk-UA"/>
        </w:rPr>
        <w:t xml:space="preserve"> – ФВ ЛШ ≥ 50</w:t>
      </w:r>
      <w:r w:rsidR="003A4DF7">
        <w:rPr>
          <w:rFonts w:ascii="Times New Roman" w:hAnsi="Times New Roman" w:cs="Times New Roman"/>
          <w:sz w:val="28"/>
          <w:szCs w:val="28"/>
          <w:highlight w:val="white"/>
          <w:lang w:val="uk-UA"/>
        </w:rPr>
        <w:t xml:space="preserve"> </w:t>
      </w:r>
      <w:r w:rsidRPr="007F68FA">
        <w:rPr>
          <w:rFonts w:ascii="Times New Roman" w:hAnsi="Times New Roman" w:cs="Times New Roman"/>
          <w:sz w:val="28"/>
          <w:szCs w:val="28"/>
          <w:highlight w:val="white"/>
          <w:lang w:val="uk-UA"/>
        </w:rPr>
        <w:t xml:space="preserve">%. Ключовими органічними змінами є індекс об'єму </w:t>
      </w:r>
      <w:r w:rsidR="003A4DF7">
        <w:rPr>
          <w:rFonts w:ascii="Times New Roman" w:hAnsi="Times New Roman" w:cs="Times New Roman"/>
          <w:sz w:val="28"/>
          <w:szCs w:val="28"/>
          <w:highlight w:val="white"/>
          <w:lang w:val="uk-UA"/>
        </w:rPr>
        <w:t xml:space="preserve">ЛП </w:t>
      </w:r>
      <w:r w:rsidRPr="007F68FA">
        <w:rPr>
          <w:rFonts w:ascii="Times New Roman" w:hAnsi="Times New Roman" w:cs="Times New Roman"/>
          <w:sz w:val="28"/>
          <w:szCs w:val="28"/>
          <w:highlight w:val="white"/>
          <w:lang w:val="uk-UA"/>
        </w:rPr>
        <w:t xml:space="preserve"> &gt;</w:t>
      </w:r>
      <w:r w:rsidR="003A4DF7">
        <w:rPr>
          <w:rFonts w:ascii="Times New Roman" w:hAnsi="Times New Roman" w:cs="Times New Roman"/>
          <w:sz w:val="28"/>
          <w:szCs w:val="28"/>
          <w:highlight w:val="white"/>
          <w:lang w:val="uk-UA"/>
        </w:rPr>
        <w:t xml:space="preserve"> </w:t>
      </w:r>
      <w:r w:rsidRPr="007F68FA">
        <w:rPr>
          <w:rFonts w:ascii="Times New Roman" w:hAnsi="Times New Roman" w:cs="Times New Roman"/>
          <w:sz w:val="28"/>
          <w:szCs w:val="28"/>
          <w:highlight w:val="white"/>
          <w:lang w:val="uk-UA"/>
        </w:rPr>
        <w:t>34 мл/м² або індекс маси міокарда ЛШ</w:t>
      </w:r>
      <w:r w:rsidR="003A4DF7">
        <w:rPr>
          <w:rFonts w:ascii="Times New Roman" w:hAnsi="Times New Roman" w:cs="Times New Roman"/>
          <w:sz w:val="28"/>
          <w:szCs w:val="28"/>
          <w:highlight w:val="white"/>
          <w:lang w:val="uk-UA"/>
        </w:rPr>
        <w:t xml:space="preserve"> </w:t>
      </w:r>
      <w:r w:rsidRPr="007F68FA">
        <w:rPr>
          <w:rFonts w:ascii="Times New Roman" w:hAnsi="Times New Roman" w:cs="Times New Roman"/>
          <w:sz w:val="28"/>
          <w:szCs w:val="28"/>
          <w:highlight w:val="white"/>
          <w:lang w:val="uk-UA"/>
        </w:rPr>
        <w:t xml:space="preserve"> ≥</w:t>
      </w:r>
      <w:r w:rsidR="003A4DF7">
        <w:rPr>
          <w:rFonts w:ascii="Times New Roman" w:hAnsi="Times New Roman" w:cs="Times New Roman"/>
          <w:sz w:val="28"/>
          <w:szCs w:val="28"/>
          <w:highlight w:val="white"/>
          <w:lang w:val="uk-UA"/>
        </w:rPr>
        <w:t xml:space="preserve"> </w:t>
      </w:r>
      <w:r w:rsidRPr="007F68FA">
        <w:rPr>
          <w:rFonts w:ascii="Times New Roman" w:hAnsi="Times New Roman" w:cs="Times New Roman"/>
          <w:sz w:val="28"/>
          <w:szCs w:val="28"/>
          <w:highlight w:val="white"/>
          <w:lang w:val="uk-UA"/>
        </w:rPr>
        <w:t>115 г/ м². Іншими ЕхоКГ параметрами є поздовжнє напруження та швидкість трикуспідальної регургітації [</w:t>
      </w:r>
      <w:r w:rsidR="00542DCC">
        <w:rPr>
          <w:rFonts w:ascii="Times New Roman" w:hAnsi="Times New Roman" w:cs="Times New Roman"/>
          <w:sz w:val="28"/>
          <w:szCs w:val="28"/>
          <w:highlight w:val="white"/>
          <w:lang w:val="uk-UA"/>
        </w:rPr>
        <w:t>34</w:t>
      </w:r>
      <w:r w:rsidRPr="007F68FA">
        <w:rPr>
          <w:rFonts w:ascii="Times New Roman" w:hAnsi="Times New Roman" w:cs="Times New Roman"/>
          <w:sz w:val="28"/>
          <w:szCs w:val="28"/>
          <w:highlight w:val="white"/>
          <w:lang w:val="uk-UA"/>
        </w:rPr>
        <w:t xml:space="preserve">]. </w:t>
      </w:r>
    </w:p>
    <w:p w:rsidR="007F68FA" w:rsidRPr="007F68FA" w:rsidRDefault="007F68FA" w:rsidP="007F68FA">
      <w:pPr>
        <w:autoSpaceDE w:val="0"/>
        <w:autoSpaceDN w:val="0"/>
        <w:adjustRightInd w:val="0"/>
        <w:spacing w:after="0" w:line="360" w:lineRule="auto"/>
        <w:ind w:firstLine="709"/>
        <w:jc w:val="both"/>
        <w:rPr>
          <w:rFonts w:ascii="Times New Roman" w:hAnsi="Times New Roman" w:cs="Times New Roman"/>
          <w:sz w:val="28"/>
          <w:szCs w:val="28"/>
          <w:highlight w:val="white"/>
        </w:rPr>
      </w:pPr>
      <w:r w:rsidRPr="007F68FA">
        <w:rPr>
          <w:rFonts w:ascii="Times New Roman" w:hAnsi="Times New Roman" w:cs="Times New Roman"/>
          <w:sz w:val="28"/>
          <w:szCs w:val="28"/>
          <w:highlight w:val="white"/>
          <w:lang w:val="uk-UA"/>
        </w:rPr>
        <w:t xml:space="preserve">Типовими для ЛГ при ІХС у сполученні з АГ є гіпертрофія і розширення ПШ, парадоксальний рух міжшлуночкової перегородки, розширення </w:t>
      </w:r>
      <w:r w:rsidR="003A4DF7">
        <w:rPr>
          <w:rFonts w:ascii="Times New Roman" w:hAnsi="Times New Roman" w:cs="Times New Roman"/>
          <w:sz w:val="28"/>
          <w:szCs w:val="28"/>
          <w:highlight w:val="white"/>
          <w:lang w:val="uk-UA"/>
        </w:rPr>
        <w:t>ПП</w:t>
      </w:r>
      <w:r w:rsidRPr="007F68FA">
        <w:rPr>
          <w:rFonts w:ascii="Times New Roman" w:hAnsi="Times New Roman" w:cs="Times New Roman"/>
          <w:sz w:val="28"/>
          <w:szCs w:val="28"/>
          <w:highlight w:val="white"/>
          <w:lang w:val="uk-UA"/>
        </w:rPr>
        <w:t xml:space="preserve"> зі збільшенням лівих камер серця, особливо </w:t>
      </w:r>
      <w:r w:rsidR="003A4DF7">
        <w:rPr>
          <w:rFonts w:ascii="Times New Roman" w:hAnsi="Times New Roman" w:cs="Times New Roman"/>
          <w:sz w:val="28"/>
          <w:szCs w:val="28"/>
          <w:highlight w:val="white"/>
          <w:lang w:val="uk-UA"/>
        </w:rPr>
        <w:t>ЛП</w:t>
      </w:r>
      <w:r w:rsidRPr="007F68FA">
        <w:rPr>
          <w:rFonts w:ascii="Times New Roman" w:hAnsi="Times New Roman" w:cs="Times New Roman"/>
          <w:sz w:val="28"/>
          <w:szCs w:val="28"/>
          <w:highlight w:val="white"/>
          <w:lang w:val="uk-UA"/>
        </w:rPr>
        <w:t xml:space="preserve">, систолічною або діастолічною дисфункцією </w:t>
      </w:r>
      <w:r w:rsidR="003A4DF7">
        <w:rPr>
          <w:rFonts w:ascii="Times New Roman" w:hAnsi="Times New Roman" w:cs="Times New Roman"/>
          <w:sz w:val="28"/>
          <w:szCs w:val="28"/>
          <w:highlight w:val="white"/>
          <w:lang w:val="uk-UA"/>
        </w:rPr>
        <w:t>ЛШ</w:t>
      </w:r>
      <w:r w:rsidRPr="007F68FA">
        <w:rPr>
          <w:rFonts w:ascii="Times New Roman" w:hAnsi="Times New Roman" w:cs="Times New Roman"/>
          <w:sz w:val="28"/>
          <w:szCs w:val="28"/>
          <w:highlight w:val="white"/>
          <w:lang w:val="uk-UA"/>
        </w:rPr>
        <w:t>, наявністю вад аортального або мітрального клапан</w:t>
      </w:r>
      <w:r w:rsidR="003A4DF7">
        <w:rPr>
          <w:rFonts w:ascii="Times New Roman" w:hAnsi="Times New Roman" w:cs="Times New Roman"/>
          <w:sz w:val="28"/>
          <w:szCs w:val="28"/>
          <w:highlight w:val="white"/>
          <w:lang w:val="uk-UA"/>
        </w:rPr>
        <w:t>а</w:t>
      </w:r>
      <w:r w:rsidRPr="007F68FA">
        <w:rPr>
          <w:rFonts w:ascii="Times New Roman" w:hAnsi="Times New Roman" w:cs="Times New Roman"/>
          <w:sz w:val="28"/>
          <w:szCs w:val="28"/>
          <w:highlight w:val="white"/>
          <w:lang w:val="uk-UA"/>
        </w:rPr>
        <w:t>.  Для оцінки ступеня ЛГ вико</w:t>
      </w:r>
      <w:r w:rsidRPr="007F68FA">
        <w:rPr>
          <w:rFonts w:ascii="Times New Roman" w:hAnsi="Times New Roman" w:cs="Times New Roman"/>
          <w:sz w:val="28"/>
          <w:szCs w:val="28"/>
          <w:highlight w:val="white"/>
          <w:lang w:val="uk-UA"/>
        </w:rPr>
        <w:softHyphen/>
        <w:t>ристовуються рекомендації ВООЗ (2003) з виді</w:t>
      </w:r>
      <w:r w:rsidRPr="007F68FA">
        <w:rPr>
          <w:rFonts w:ascii="Times New Roman" w:hAnsi="Times New Roman" w:cs="Times New Roman"/>
          <w:sz w:val="28"/>
          <w:szCs w:val="28"/>
          <w:highlight w:val="white"/>
          <w:lang w:val="uk-UA"/>
        </w:rPr>
        <w:softHyphen/>
        <w:t xml:space="preserve">ленням 3 ступенів підвищення тиску в ЛА: легкий (І) </w:t>
      </w:r>
      <w:r w:rsidR="003A4DF7">
        <w:rPr>
          <w:rFonts w:ascii="Times New Roman" w:hAnsi="Times New Roman" w:cs="Times New Roman"/>
          <w:sz w:val="28"/>
          <w:szCs w:val="28"/>
          <w:highlight w:val="white"/>
          <w:lang w:val="uk-UA"/>
        </w:rPr>
        <w:t>–</w:t>
      </w:r>
      <w:r w:rsidRPr="007F68FA">
        <w:rPr>
          <w:rFonts w:ascii="Times New Roman" w:hAnsi="Times New Roman" w:cs="Times New Roman"/>
          <w:sz w:val="28"/>
          <w:szCs w:val="28"/>
          <w:highlight w:val="white"/>
          <w:lang w:val="uk-UA"/>
        </w:rPr>
        <w:t xml:space="preserve"> 25</w:t>
      </w:r>
      <w:r w:rsidR="003A4DF7">
        <w:rPr>
          <w:rFonts w:ascii="Times New Roman" w:hAnsi="Times New Roman" w:cs="Times New Roman"/>
          <w:sz w:val="28"/>
          <w:szCs w:val="28"/>
          <w:highlight w:val="white"/>
          <w:lang w:val="uk-UA"/>
        </w:rPr>
        <w:t xml:space="preserve"> – </w:t>
      </w:r>
      <w:r w:rsidRPr="007F68FA">
        <w:rPr>
          <w:rFonts w:ascii="Times New Roman" w:hAnsi="Times New Roman" w:cs="Times New Roman"/>
          <w:sz w:val="28"/>
          <w:szCs w:val="28"/>
          <w:highlight w:val="white"/>
          <w:lang w:val="uk-UA"/>
        </w:rPr>
        <w:t xml:space="preserve">45 мм рт. ст., середній (ІІ) </w:t>
      </w:r>
      <w:r w:rsidR="003A4DF7">
        <w:rPr>
          <w:rFonts w:ascii="Times New Roman" w:hAnsi="Times New Roman" w:cs="Times New Roman"/>
          <w:sz w:val="28"/>
          <w:szCs w:val="28"/>
          <w:highlight w:val="white"/>
          <w:lang w:val="uk-UA"/>
        </w:rPr>
        <w:t>–</w:t>
      </w:r>
      <w:r w:rsidRPr="007F68FA">
        <w:rPr>
          <w:rFonts w:ascii="Times New Roman" w:hAnsi="Times New Roman" w:cs="Times New Roman"/>
          <w:sz w:val="28"/>
          <w:szCs w:val="28"/>
          <w:highlight w:val="white"/>
          <w:lang w:val="uk-UA"/>
        </w:rPr>
        <w:t xml:space="preserve"> 46</w:t>
      </w:r>
      <w:r w:rsidR="003A4DF7">
        <w:rPr>
          <w:rFonts w:ascii="Times New Roman" w:hAnsi="Times New Roman" w:cs="Times New Roman"/>
          <w:sz w:val="28"/>
          <w:szCs w:val="28"/>
          <w:highlight w:val="white"/>
          <w:lang w:val="uk-UA"/>
        </w:rPr>
        <w:t xml:space="preserve"> – </w:t>
      </w:r>
      <w:r w:rsidRPr="007F68FA">
        <w:rPr>
          <w:rFonts w:ascii="Times New Roman" w:hAnsi="Times New Roman" w:cs="Times New Roman"/>
          <w:sz w:val="28"/>
          <w:szCs w:val="28"/>
          <w:highlight w:val="white"/>
          <w:lang w:val="uk-UA"/>
        </w:rPr>
        <w:t xml:space="preserve">65 мм рт. ст., виражений (ІІІ) </w:t>
      </w:r>
      <w:r w:rsidR="003A4DF7">
        <w:rPr>
          <w:rFonts w:ascii="Times New Roman" w:hAnsi="Times New Roman" w:cs="Times New Roman"/>
          <w:sz w:val="28"/>
          <w:szCs w:val="28"/>
          <w:highlight w:val="white"/>
          <w:lang w:val="uk-UA"/>
        </w:rPr>
        <w:t>–</w:t>
      </w:r>
      <w:r w:rsidRPr="007F68FA">
        <w:rPr>
          <w:rFonts w:ascii="Times New Roman" w:hAnsi="Times New Roman" w:cs="Times New Roman"/>
          <w:sz w:val="28"/>
          <w:szCs w:val="28"/>
          <w:highlight w:val="white"/>
          <w:lang w:val="uk-UA"/>
        </w:rPr>
        <w:t xml:space="preserve"> понад 65 мм рт. ст. Але на практиці розбіжності між даними ЕхоКГ та катетеризацією правих відділів серця й ЛА сягають від 20 до 40 мм рт.</w:t>
      </w:r>
      <w:r w:rsidR="007E6B15">
        <w:rPr>
          <w:rFonts w:ascii="Times New Roman" w:hAnsi="Times New Roman" w:cs="Times New Roman"/>
          <w:sz w:val="28"/>
          <w:szCs w:val="28"/>
          <w:highlight w:val="white"/>
          <w:lang w:val="uk-UA"/>
        </w:rPr>
        <w:t xml:space="preserve"> </w:t>
      </w:r>
      <w:r w:rsidRPr="007F68FA">
        <w:rPr>
          <w:rFonts w:ascii="Times New Roman" w:hAnsi="Times New Roman" w:cs="Times New Roman"/>
          <w:sz w:val="28"/>
          <w:szCs w:val="28"/>
          <w:highlight w:val="white"/>
          <w:lang w:val="uk-UA"/>
        </w:rPr>
        <w:t>ст., тому вона визнана “золотим стандартом” діагностики ЛГ, також її використовують для проведення вазореактивного тесту [</w:t>
      </w:r>
      <w:r w:rsidR="00542DCC">
        <w:rPr>
          <w:rFonts w:ascii="Times New Roman" w:hAnsi="Times New Roman" w:cs="Times New Roman"/>
          <w:sz w:val="28"/>
          <w:szCs w:val="28"/>
          <w:highlight w:val="white"/>
          <w:lang w:val="uk-UA"/>
        </w:rPr>
        <w:t>33</w:t>
      </w:r>
      <w:r w:rsidR="006D3B53">
        <w:rPr>
          <w:rFonts w:ascii="Times New Roman" w:hAnsi="Times New Roman" w:cs="Times New Roman"/>
          <w:sz w:val="28"/>
          <w:szCs w:val="28"/>
          <w:highlight w:val="white"/>
          <w:lang w:val="uk-UA"/>
        </w:rPr>
        <w:t>,</w:t>
      </w:r>
      <w:r w:rsidR="00542DCC">
        <w:rPr>
          <w:rFonts w:ascii="Times New Roman" w:hAnsi="Times New Roman" w:cs="Times New Roman"/>
          <w:sz w:val="28"/>
          <w:szCs w:val="28"/>
          <w:highlight w:val="white"/>
          <w:lang w:val="uk-UA"/>
        </w:rPr>
        <w:t>103</w:t>
      </w:r>
      <w:r w:rsidR="006D3B53">
        <w:rPr>
          <w:rFonts w:ascii="Times New Roman" w:hAnsi="Times New Roman" w:cs="Times New Roman"/>
          <w:sz w:val="28"/>
          <w:szCs w:val="28"/>
          <w:highlight w:val="white"/>
          <w:lang w:val="uk-UA"/>
        </w:rPr>
        <w:t>,</w:t>
      </w:r>
      <w:r w:rsidR="00542DCC">
        <w:rPr>
          <w:rFonts w:ascii="Times New Roman" w:hAnsi="Times New Roman" w:cs="Times New Roman"/>
          <w:sz w:val="28"/>
          <w:szCs w:val="28"/>
          <w:highlight w:val="white"/>
          <w:lang w:val="uk-UA"/>
        </w:rPr>
        <w:t>1</w:t>
      </w:r>
      <w:r w:rsidR="00D904EE">
        <w:rPr>
          <w:rFonts w:ascii="Times New Roman" w:hAnsi="Times New Roman" w:cs="Times New Roman"/>
          <w:sz w:val="28"/>
          <w:szCs w:val="28"/>
          <w:highlight w:val="white"/>
          <w:lang w:val="uk-UA"/>
        </w:rPr>
        <w:t>55</w:t>
      </w:r>
      <w:r w:rsidRPr="007F68FA">
        <w:rPr>
          <w:rFonts w:ascii="Times New Roman" w:hAnsi="Times New Roman" w:cs="Times New Roman"/>
          <w:sz w:val="28"/>
          <w:szCs w:val="28"/>
          <w:highlight w:val="white"/>
          <w:lang w:val="uk-UA"/>
        </w:rPr>
        <w:t xml:space="preserve">]. </w:t>
      </w:r>
      <w:r w:rsidR="007E6B15">
        <w:rPr>
          <w:rFonts w:ascii="Times New Roman" w:hAnsi="Times New Roman" w:cs="Times New Roman"/>
          <w:sz w:val="28"/>
          <w:szCs w:val="28"/>
          <w:highlight w:val="white"/>
          <w:lang w:val="uk-UA"/>
        </w:rPr>
        <w:t>Оскільки сьогодні</w:t>
      </w:r>
      <w:r w:rsidRPr="007F68FA">
        <w:rPr>
          <w:rFonts w:ascii="Times New Roman" w:hAnsi="Times New Roman" w:cs="Times New Roman"/>
          <w:sz w:val="28"/>
          <w:szCs w:val="28"/>
          <w:highlight w:val="white"/>
        </w:rPr>
        <w:t xml:space="preserve"> відсутня угода про стандартизований протокол вазореактивного тесту у пацієнтів з ХСН та ЛГ, застосування цього метод</w:t>
      </w:r>
      <w:r w:rsidR="007E6B15">
        <w:rPr>
          <w:rFonts w:ascii="Times New Roman" w:hAnsi="Times New Roman" w:cs="Times New Roman"/>
          <w:sz w:val="28"/>
          <w:szCs w:val="28"/>
          <w:highlight w:val="white"/>
          <w:lang w:val="uk-UA"/>
        </w:rPr>
        <w:t>у</w:t>
      </w:r>
      <w:r w:rsidRPr="007F68FA">
        <w:rPr>
          <w:rFonts w:ascii="Times New Roman" w:hAnsi="Times New Roman" w:cs="Times New Roman"/>
          <w:sz w:val="28"/>
          <w:szCs w:val="28"/>
          <w:highlight w:val="white"/>
        </w:rPr>
        <w:t xml:space="preserve"> значно обмежене [</w:t>
      </w:r>
      <w:r w:rsidR="00542DCC">
        <w:rPr>
          <w:rFonts w:ascii="Times New Roman" w:hAnsi="Times New Roman" w:cs="Times New Roman"/>
          <w:sz w:val="28"/>
          <w:szCs w:val="28"/>
          <w:highlight w:val="white"/>
          <w:lang w:val="uk-UA"/>
        </w:rPr>
        <w:t>103</w:t>
      </w:r>
      <w:r w:rsidRPr="007F68FA">
        <w:rPr>
          <w:rFonts w:ascii="Times New Roman" w:hAnsi="Times New Roman" w:cs="Times New Roman"/>
          <w:sz w:val="28"/>
          <w:szCs w:val="28"/>
          <w:highlight w:val="white"/>
        </w:rPr>
        <w:t xml:space="preserve">]. </w:t>
      </w:r>
    </w:p>
    <w:p w:rsidR="007F68FA" w:rsidRPr="007F68FA" w:rsidRDefault="007F68FA" w:rsidP="007F68FA">
      <w:pPr>
        <w:autoSpaceDE w:val="0"/>
        <w:autoSpaceDN w:val="0"/>
        <w:adjustRightInd w:val="0"/>
        <w:spacing w:after="0" w:line="360" w:lineRule="auto"/>
        <w:ind w:firstLine="709"/>
        <w:jc w:val="both"/>
        <w:rPr>
          <w:rFonts w:ascii="Times New Roman" w:hAnsi="Times New Roman" w:cs="Times New Roman"/>
          <w:sz w:val="28"/>
          <w:szCs w:val="28"/>
          <w:highlight w:val="white"/>
        </w:rPr>
      </w:pPr>
      <w:r w:rsidRPr="007F68FA">
        <w:rPr>
          <w:rFonts w:ascii="Times New Roman" w:hAnsi="Times New Roman" w:cs="Times New Roman"/>
          <w:sz w:val="28"/>
          <w:szCs w:val="28"/>
          <w:highlight w:val="white"/>
        </w:rPr>
        <w:t>При рентгенографії визначають</w:t>
      </w:r>
      <w:r w:rsidRPr="007F68FA">
        <w:rPr>
          <w:rFonts w:ascii="Times New Roman" w:hAnsi="Times New Roman" w:cs="Times New Roman"/>
          <w:sz w:val="28"/>
          <w:szCs w:val="28"/>
          <w:highlight w:val="white"/>
          <w:lang w:val="uk-UA"/>
        </w:rPr>
        <w:t>ся</w:t>
      </w:r>
      <w:r w:rsidRPr="007F68FA">
        <w:rPr>
          <w:rFonts w:ascii="Times New Roman" w:hAnsi="Times New Roman" w:cs="Times New Roman"/>
          <w:sz w:val="28"/>
          <w:szCs w:val="28"/>
          <w:highlight w:val="white"/>
        </w:rPr>
        <w:t xml:space="preserve"> застійні явища в легенях, ознаки збільшення лівих відділі</w:t>
      </w:r>
      <w:r w:rsidR="007E6B15">
        <w:rPr>
          <w:rFonts w:ascii="Times New Roman" w:hAnsi="Times New Roman" w:cs="Times New Roman"/>
          <w:sz w:val="28"/>
          <w:szCs w:val="28"/>
          <w:highlight w:val="white"/>
        </w:rPr>
        <w:t xml:space="preserve">в серця, </w:t>
      </w:r>
      <w:r w:rsidR="007E6B15">
        <w:rPr>
          <w:rFonts w:ascii="Times New Roman" w:hAnsi="Times New Roman" w:cs="Times New Roman"/>
          <w:sz w:val="28"/>
          <w:szCs w:val="28"/>
          <w:highlight w:val="white"/>
          <w:lang w:val="uk-UA"/>
        </w:rPr>
        <w:t>зростання</w:t>
      </w:r>
      <w:r w:rsidR="007E6B15">
        <w:rPr>
          <w:rFonts w:ascii="Times New Roman" w:hAnsi="Times New Roman" w:cs="Times New Roman"/>
          <w:sz w:val="28"/>
          <w:szCs w:val="28"/>
          <w:highlight w:val="white"/>
        </w:rPr>
        <w:t xml:space="preserve"> конус</w:t>
      </w:r>
      <w:r w:rsidR="007E6B15">
        <w:rPr>
          <w:rFonts w:ascii="Times New Roman" w:hAnsi="Times New Roman" w:cs="Times New Roman"/>
          <w:sz w:val="28"/>
          <w:szCs w:val="28"/>
          <w:highlight w:val="white"/>
          <w:lang w:val="uk-UA"/>
        </w:rPr>
        <w:t>а</w:t>
      </w:r>
      <w:r w:rsidR="007E6B15">
        <w:rPr>
          <w:rFonts w:ascii="Times New Roman" w:hAnsi="Times New Roman" w:cs="Times New Roman"/>
          <w:sz w:val="28"/>
          <w:szCs w:val="28"/>
          <w:highlight w:val="white"/>
        </w:rPr>
        <w:t xml:space="preserve"> ЛА, </w:t>
      </w:r>
      <w:r w:rsidR="007E6B15">
        <w:rPr>
          <w:rFonts w:ascii="Times New Roman" w:hAnsi="Times New Roman" w:cs="Times New Roman"/>
          <w:sz w:val="28"/>
          <w:szCs w:val="28"/>
          <w:highlight w:val="white"/>
          <w:lang w:val="uk-UA"/>
        </w:rPr>
        <w:t>«</w:t>
      </w:r>
      <w:r w:rsidR="007E6B15">
        <w:rPr>
          <w:rFonts w:ascii="Times New Roman" w:hAnsi="Times New Roman" w:cs="Times New Roman"/>
          <w:sz w:val="28"/>
          <w:szCs w:val="28"/>
          <w:highlight w:val="white"/>
        </w:rPr>
        <w:t>збідніння</w:t>
      </w:r>
      <w:r w:rsidR="007E6B15">
        <w:rPr>
          <w:rFonts w:ascii="Times New Roman" w:hAnsi="Times New Roman" w:cs="Times New Roman"/>
          <w:sz w:val="28"/>
          <w:szCs w:val="28"/>
          <w:highlight w:val="white"/>
          <w:lang w:val="uk-UA"/>
        </w:rPr>
        <w:t>»</w:t>
      </w:r>
      <w:r w:rsidRPr="007F68FA">
        <w:rPr>
          <w:rFonts w:ascii="Times New Roman" w:hAnsi="Times New Roman" w:cs="Times New Roman"/>
          <w:sz w:val="28"/>
          <w:szCs w:val="28"/>
          <w:highlight w:val="white"/>
        </w:rPr>
        <w:t xml:space="preserve"> легеневого </w:t>
      </w:r>
      <w:r w:rsidRPr="007F68FA">
        <w:rPr>
          <w:rFonts w:ascii="Times New Roman" w:hAnsi="Times New Roman" w:cs="Times New Roman"/>
          <w:sz w:val="28"/>
          <w:szCs w:val="28"/>
          <w:highlight w:val="white"/>
        </w:rPr>
        <w:lastRenderedPageBreak/>
        <w:t xml:space="preserve">малюнка на периферії за рахунок звуження та </w:t>
      </w:r>
      <w:r w:rsidR="007E6B15">
        <w:rPr>
          <w:rFonts w:ascii="Times New Roman" w:hAnsi="Times New Roman" w:cs="Times New Roman"/>
          <w:sz w:val="28"/>
          <w:szCs w:val="28"/>
          <w:highlight w:val="white"/>
          <w:lang w:val="uk-UA"/>
        </w:rPr>
        <w:t>спустошення</w:t>
      </w:r>
      <w:r w:rsidRPr="007F68FA">
        <w:rPr>
          <w:rFonts w:ascii="Times New Roman" w:hAnsi="Times New Roman" w:cs="Times New Roman"/>
          <w:sz w:val="28"/>
          <w:szCs w:val="28"/>
          <w:highlight w:val="white"/>
        </w:rPr>
        <w:t xml:space="preserve"> дрібних судин легенів [</w:t>
      </w:r>
      <w:r w:rsidR="00542DCC">
        <w:rPr>
          <w:rFonts w:ascii="Times New Roman" w:hAnsi="Times New Roman" w:cs="Times New Roman"/>
          <w:sz w:val="28"/>
          <w:szCs w:val="28"/>
          <w:highlight w:val="white"/>
          <w:lang w:val="uk-UA"/>
        </w:rPr>
        <w:t>9</w:t>
      </w:r>
      <w:r w:rsidR="006D3B53">
        <w:rPr>
          <w:rFonts w:ascii="Times New Roman" w:hAnsi="Times New Roman" w:cs="Times New Roman"/>
          <w:sz w:val="28"/>
          <w:szCs w:val="28"/>
          <w:highlight w:val="white"/>
          <w:lang w:val="uk-UA"/>
        </w:rPr>
        <w:t>,</w:t>
      </w:r>
      <w:r w:rsidR="00542DCC">
        <w:rPr>
          <w:rFonts w:ascii="Times New Roman" w:hAnsi="Times New Roman" w:cs="Times New Roman"/>
          <w:sz w:val="28"/>
          <w:szCs w:val="28"/>
          <w:highlight w:val="white"/>
          <w:lang w:val="uk-UA"/>
        </w:rPr>
        <w:t>54</w:t>
      </w:r>
      <w:r w:rsidR="006D3B53">
        <w:rPr>
          <w:rFonts w:ascii="Times New Roman" w:hAnsi="Times New Roman" w:cs="Times New Roman"/>
          <w:sz w:val="28"/>
          <w:szCs w:val="28"/>
          <w:highlight w:val="white"/>
          <w:lang w:val="uk-UA"/>
        </w:rPr>
        <w:t>,</w:t>
      </w:r>
      <w:r w:rsidR="00542DCC">
        <w:rPr>
          <w:rFonts w:ascii="Times New Roman" w:hAnsi="Times New Roman" w:cs="Times New Roman"/>
          <w:sz w:val="28"/>
          <w:szCs w:val="28"/>
          <w:highlight w:val="white"/>
          <w:lang w:val="uk-UA"/>
        </w:rPr>
        <w:t>103</w:t>
      </w:r>
      <w:r w:rsidR="006D3B53">
        <w:rPr>
          <w:rFonts w:ascii="Times New Roman" w:hAnsi="Times New Roman" w:cs="Times New Roman"/>
          <w:sz w:val="28"/>
          <w:szCs w:val="28"/>
          <w:highlight w:val="white"/>
          <w:lang w:val="uk-UA"/>
        </w:rPr>
        <w:t>,</w:t>
      </w:r>
      <w:r w:rsidR="00542DCC">
        <w:rPr>
          <w:rFonts w:ascii="Times New Roman" w:hAnsi="Times New Roman" w:cs="Times New Roman"/>
          <w:sz w:val="28"/>
          <w:szCs w:val="28"/>
          <w:highlight w:val="white"/>
          <w:lang w:val="uk-UA"/>
        </w:rPr>
        <w:t>1</w:t>
      </w:r>
      <w:r w:rsidR="00D904EE">
        <w:rPr>
          <w:rFonts w:ascii="Times New Roman" w:hAnsi="Times New Roman" w:cs="Times New Roman"/>
          <w:sz w:val="28"/>
          <w:szCs w:val="28"/>
          <w:highlight w:val="white"/>
          <w:lang w:val="uk-UA"/>
        </w:rPr>
        <w:t>55</w:t>
      </w:r>
      <w:r w:rsidRPr="007F68FA">
        <w:rPr>
          <w:rFonts w:ascii="Times New Roman" w:hAnsi="Times New Roman" w:cs="Times New Roman"/>
          <w:sz w:val="28"/>
          <w:szCs w:val="28"/>
          <w:highlight w:val="white"/>
        </w:rPr>
        <w:t xml:space="preserve">]. </w:t>
      </w:r>
    </w:p>
    <w:p w:rsidR="007F68FA" w:rsidRPr="007F68FA" w:rsidRDefault="007F68FA" w:rsidP="007F68FA">
      <w:pPr>
        <w:autoSpaceDE w:val="0"/>
        <w:autoSpaceDN w:val="0"/>
        <w:adjustRightInd w:val="0"/>
        <w:spacing w:after="0" w:line="360" w:lineRule="auto"/>
        <w:ind w:firstLine="709"/>
        <w:jc w:val="both"/>
        <w:rPr>
          <w:rFonts w:ascii="Times New Roman" w:hAnsi="Times New Roman" w:cs="Times New Roman"/>
          <w:sz w:val="28"/>
          <w:szCs w:val="28"/>
          <w:highlight w:val="white"/>
        </w:rPr>
      </w:pPr>
      <w:r w:rsidRPr="007F68FA">
        <w:rPr>
          <w:rFonts w:ascii="Times New Roman" w:hAnsi="Times New Roman" w:cs="Times New Roman"/>
          <w:sz w:val="28"/>
          <w:szCs w:val="28"/>
          <w:highlight w:val="white"/>
        </w:rPr>
        <w:t xml:space="preserve">Серцева МРТ вважається </w:t>
      </w:r>
      <w:r w:rsidR="00BE68CB">
        <w:rPr>
          <w:rFonts w:ascii="Times New Roman" w:hAnsi="Times New Roman" w:cs="Times New Roman"/>
          <w:sz w:val="28"/>
          <w:szCs w:val="28"/>
          <w:highlight w:val="white"/>
          <w:lang w:val="uk-UA"/>
        </w:rPr>
        <w:t>«</w:t>
      </w:r>
      <w:r w:rsidRPr="007F68FA">
        <w:rPr>
          <w:rFonts w:ascii="Times New Roman" w:hAnsi="Times New Roman" w:cs="Times New Roman"/>
          <w:sz w:val="28"/>
          <w:szCs w:val="28"/>
          <w:highlight w:val="white"/>
        </w:rPr>
        <w:t>золотим стандартом</w:t>
      </w:r>
      <w:r w:rsidR="00BE68CB">
        <w:rPr>
          <w:rFonts w:ascii="Times New Roman" w:hAnsi="Times New Roman" w:cs="Times New Roman"/>
          <w:sz w:val="28"/>
          <w:szCs w:val="28"/>
          <w:highlight w:val="white"/>
          <w:lang w:val="uk-UA"/>
        </w:rPr>
        <w:t>»</w:t>
      </w:r>
      <w:r w:rsidRPr="007F68FA">
        <w:rPr>
          <w:rFonts w:ascii="Times New Roman" w:hAnsi="Times New Roman" w:cs="Times New Roman"/>
          <w:sz w:val="28"/>
          <w:szCs w:val="28"/>
          <w:highlight w:val="white"/>
        </w:rPr>
        <w:t xml:space="preserve"> у вимірюванні об'ємних показників, маси міокарда та ФВ як для ЛШ, так і для ПШ</w:t>
      </w:r>
      <w:r w:rsidRPr="007F68FA">
        <w:rPr>
          <w:rFonts w:ascii="Times New Roman" w:hAnsi="Times New Roman" w:cs="Times New Roman"/>
          <w:sz w:val="28"/>
          <w:szCs w:val="28"/>
          <w:highlight w:val="white"/>
          <w:lang w:val="uk-UA"/>
        </w:rPr>
        <w:t xml:space="preserve"> та</w:t>
      </w:r>
      <w:r w:rsidRPr="007F68FA">
        <w:rPr>
          <w:rFonts w:ascii="Times New Roman" w:hAnsi="Times New Roman" w:cs="Times New Roman"/>
          <w:sz w:val="28"/>
          <w:szCs w:val="28"/>
          <w:highlight w:val="white"/>
        </w:rPr>
        <w:t xml:space="preserve"> оцінки ішемії і життєздатності міокарда у пацієнтів з ХСН. Проте</w:t>
      </w:r>
      <w:r w:rsidR="00BE68CB">
        <w:rPr>
          <w:rFonts w:ascii="Times New Roman" w:hAnsi="Times New Roman" w:cs="Times New Roman"/>
          <w:sz w:val="28"/>
          <w:szCs w:val="28"/>
          <w:highlight w:val="white"/>
        </w:rPr>
        <w:t xml:space="preserve"> обмежені да</w:t>
      </w:r>
      <w:r w:rsidRPr="007F68FA">
        <w:rPr>
          <w:rFonts w:ascii="Times New Roman" w:hAnsi="Times New Roman" w:cs="Times New Roman"/>
          <w:sz w:val="28"/>
          <w:szCs w:val="28"/>
          <w:highlight w:val="white"/>
        </w:rPr>
        <w:t xml:space="preserve">ні, отримані в </w:t>
      </w:r>
      <w:r w:rsidR="00BE68CB">
        <w:rPr>
          <w:rFonts w:ascii="Times New Roman" w:hAnsi="Times New Roman" w:cs="Times New Roman"/>
          <w:sz w:val="28"/>
          <w:szCs w:val="28"/>
          <w:highlight w:val="white"/>
          <w:lang w:val="uk-UA"/>
        </w:rPr>
        <w:t>рандомізованих клінічних випробуваннях</w:t>
      </w:r>
      <w:r w:rsidRPr="007F68FA">
        <w:rPr>
          <w:rFonts w:ascii="Times New Roman" w:hAnsi="Times New Roman" w:cs="Times New Roman"/>
          <w:sz w:val="28"/>
          <w:szCs w:val="28"/>
          <w:highlight w:val="white"/>
        </w:rPr>
        <w:t xml:space="preserve">, не продемонстрували </w:t>
      </w:r>
      <w:r w:rsidRPr="007F68FA">
        <w:rPr>
          <w:rFonts w:ascii="Times New Roman" w:hAnsi="Times New Roman" w:cs="Times New Roman"/>
          <w:sz w:val="28"/>
          <w:szCs w:val="28"/>
          <w:highlight w:val="white"/>
          <w:lang w:val="uk-UA"/>
        </w:rPr>
        <w:t>ефективність</w:t>
      </w:r>
      <w:r w:rsidRPr="007F68FA">
        <w:rPr>
          <w:rFonts w:ascii="Times New Roman" w:hAnsi="Times New Roman" w:cs="Times New Roman"/>
          <w:sz w:val="28"/>
          <w:szCs w:val="28"/>
          <w:highlight w:val="white"/>
        </w:rPr>
        <w:t xml:space="preserve"> оцінки життєздатності міокарда для ідентифікації хворих, яким </w:t>
      </w:r>
      <w:r w:rsidRPr="007F68FA">
        <w:rPr>
          <w:rFonts w:ascii="Times New Roman" w:hAnsi="Times New Roman" w:cs="Times New Roman"/>
          <w:sz w:val="28"/>
          <w:szCs w:val="28"/>
          <w:highlight w:val="white"/>
          <w:lang w:val="uk-UA"/>
        </w:rPr>
        <w:t>показана</w:t>
      </w:r>
      <w:r w:rsidRPr="007F68FA">
        <w:rPr>
          <w:rFonts w:ascii="Times New Roman" w:hAnsi="Times New Roman" w:cs="Times New Roman"/>
          <w:sz w:val="28"/>
          <w:szCs w:val="28"/>
          <w:highlight w:val="white"/>
        </w:rPr>
        <w:t xml:space="preserve"> коронарн</w:t>
      </w:r>
      <w:r w:rsidR="00BE68CB">
        <w:rPr>
          <w:rFonts w:ascii="Times New Roman" w:hAnsi="Times New Roman" w:cs="Times New Roman"/>
          <w:sz w:val="28"/>
          <w:szCs w:val="28"/>
          <w:highlight w:val="white"/>
          <w:lang w:val="uk-UA"/>
        </w:rPr>
        <w:t>а</w:t>
      </w:r>
      <w:r w:rsidRPr="007F68FA">
        <w:rPr>
          <w:rFonts w:ascii="Times New Roman" w:hAnsi="Times New Roman" w:cs="Times New Roman"/>
          <w:sz w:val="28"/>
          <w:szCs w:val="28"/>
          <w:highlight w:val="white"/>
        </w:rPr>
        <w:t xml:space="preserve"> реваскуляризаці</w:t>
      </w:r>
      <w:r w:rsidRPr="007F68FA">
        <w:rPr>
          <w:rFonts w:ascii="Times New Roman" w:hAnsi="Times New Roman" w:cs="Times New Roman"/>
          <w:sz w:val="28"/>
          <w:szCs w:val="28"/>
          <w:highlight w:val="white"/>
          <w:lang w:val="uk-UA"/>
        </w:rPr>
        <w:t>я</w:t>
      </w:r>
      <w:r w:rsidRPr="007F68FA">
        <w:rPr>
          <w:rFonts w:ascii="Times New Roman" w:hAnsi="Times New Roman" w:cs="Times New Roman"/>
          <w:sz w:val="28"/>
          <w:szCs w:val="28"/>
          <w:highlight w:val="white"/>
        </w:rPr>
        <w:t xml:space="preserve"> [</w:t>
      </w:r>
      <w:r w:rsidR="00542DCC">
        <w:rPr>
          <w:rFonts w:ascii="Times New Roman" w:hAnsi="Times New Roman" w:cs="Times New Roman"/>
          <w:sz w:val="28"/>
          <w:szCs w:val="28"/>
          <w:highlight w:val="white"/>
          <w:lang w:val="uk-UA"/>
        </w:rPr>
        <w:t>34</w:t>
      </w:r>
      <w:r w:rsidR="006D3B53">
        <w:rPr>
          <w:rFonts w:ascii="Times New Roman" w:hAnsi="Times New Roman" w:cs="Times New Roman"/>
          <w:sz w:val="28"/>
          <w:szCs w:val="28"/>
          <w:highlight w:val="white"/>
          <w:lang w:val="uk-UA"/>
        </w:rPr>
        <w:t>,</w:t>
      </w:r>
      <w:r w:rsidR="00542DCC">
        <w:rPr>
          <w:rFonts w:ascii="Times New Roman" w:hAnsi="Times New Roman" w:cs="Times New Roman"/>
          <w:sz w:val="28"/>
          <w:szCs w:val="28"/>
          <w:highlight w:val="white"/>
          <w:lang w:val="uk-UA"/>
        </w:rPr>
        <w:t>110</w:t>
      </w:r>
      <w:r w:rsidR="00995765">
        <w:rPr>
          <w:rFonts w:ascii="Times New Roman" w:hAnsi="Times New Roman" w:cs="Times New Roman"/>
          <w:sz w:val="28"/>
          <w:szCs w:val="28"/>
          <w:highlight w:val="white"/>
          <w:lang w:val="uk-UA"/>
        </w:rPr>
        <w:t>,</w:t>
      </w:r>
      <w:r w:rsidR="00542DCC">
        <w:rPr>
          <w:rFonts w:ascii="Times New Roman" w:hAnsi="Times New Roman" w:cs="Times New Roman"/>
          <w:sz w:val="28"/>
          <w:szCs w:val="28"/>
          <w:highlight w:val="white"/>
        </w:rPr>
        <w:t>1</w:t>
      </w:r>
      <w:r w:rsidR="00D904EE">
        <w:rPr>
          <w:rFonts w:ascii="Times New Roman" w:hAnsi="Times New Roman" w:cs="Times New Roman"/>
          <w:sz w:val="28"/>
          <w:szCs w:val="28"/>
          <w:highlight w:val="white"/>
          <w:lang w:val="uk-UA"/>
        </w:rPr>
        <w:t>55</w:t>
      </w:r>
      <w:r w:rsidRPr="007F68FA">
        <w:rPr>
          <w:rFonts w:ascii="Times New Roman" w:hAnsi="Times New Roman" w:cs="Times New Roman"/>
          <w:sz w:val="28"/>
          <w:szCs w:val="28"/>
          <w:highlight w:val="white"/>
        </w:rPr>
        <w:t>]. Обмежують</w:t>
      </w:r>
      <w:r w:rsidRPr="007F68FA">
        <w:rPr>
          <w:rFonts w:ascii="Times New Roman" w:hAnsi="Times New Roman" w:cs="Times New Roman"/>
          <w:sz w:val="28"/>
          <w:szCs w:val="28"/>
          <w:highlight w:val="white"/>
          <w:lang w:val="uk-UA"/>
        </w:rPr>
        <w:t xml:space="preserve"> її</w:t>
      </w:r>
      <w:r w:rsidRPr="007F68FA">
        <w:rPr>
          <w:rFonts w:ascii="Times New Roman" w:hAnsi="Times New Roman" w:cs="Times New Roman"/>
          <w:sz w:val="28"/>
          <w:szCs w:val="28"/>
          <w:highlight w:val="white"/>
        </w:rPr>
        <w:t xml:space="preserve"> використання </w:t>
      </w:r>
      <w:r w:rsidRPr="007F68FA">
        <w:rPr>
          <w:rFonts w:ascii="Times New Roman" w:hAnsi="Times New Roman" w:cs="Times New Roman"/>
          <w:sz w:val="28"/>
          <w:szCs w:val="28"/>
          <w:highlight w:val="white"/>
          <w:lang w:val="uk-UA"/>
        </w:rPr>
        <w:t xml:space="preserve">й </w:t>
      </w:r>
      <w:r w:rsidRPr="007F68FA">
        <w:rPr>
          <w:rFonts w:ascii="Times New Roman" w:hAnsi="Times New Roman" w:cs="Times New Roman"/>
          <w:sz w:val="28"/>
          <w:szCs w:val="28"/>
          <w:highlight w:val="white"/>
        </w:rPr>
        <w:t xml:space="preserve">необхідність місцевої експертної оцінки, висока вартість порівняно з ЕхоКГ, менша точність у пацієнтів з тахіаритміями, невизначеність </w:t>
      </w:r>
      <w:r w:rsidR="00BE68CB">
        <w:rPr>
          <w:rFonts w:ascii="Times New Roman" w:hAnsi="Times New Roman" w:cs="Times New Roman"/>
          <w:sz w:val="28"/>
          <w:szCs w:val="28"/>
          <w:highlight w:val="white"/>
          <w:lang w:val="uk-UA"/>
        </w:rPr>
        <w:t>щодо</w:t>
      </w:r>
      <w:r w:rsidRPr="007F68FA">
        <w:rPr>
          <w:rFonts w:ascii="Times New Roman" w:hAnsi="Times New Roman" w:cs="Times New Roman"/>
          <w:sz w:val="28"/>
          <w:szCs w:val="28"/>
          <w:highlight w:val="white"/>
        </w:rPr>
        <w:t xml:space="preserve"> </w:t>
      </w:r>
      <w:r w:rsidR="00BE68CB">
        <w:rPr>
          <w:rFonts w:ascii="Times New Roman" w:hAnsi="Times New Roman" w:cs="Times New Roman"/>
          <w:sz w:val="28"/>
          <w:szCs w:val="28"/>
          <w:highlight w:val="white"/>
          <w:lang w:val="uk-UA"/>
        </w:rPr>
        <w:t xml:space="preserve">її </w:t>
      </w:r>
      <w:r w:rsidRPr="007F68FA">
        <w:rPr>
          <w:rFonts w:ascii="Times New Roman" w:hAnsi="Times New Roman" w:cs="Times New Roman"/>
          <w:sz w:val="28"/>
          <w:szCs w:val="28"/>
          <w:highlight w:val="white"/>
        </w:rPr>
        <w:t>безпечн</w:t>
      </w:r>
      <w:r w:rsidR="00BE68CB">
        <w:rPr>
          <w:rFonts w:ascii="Times New Roman" w:hAnsi="Times New Roman" w:cs="Times New Roman"/>
          <w:sz w:val="28"/>
          <w:szCs w:val="28"/>
          <w:highlight w:val="white"/>
          <w:lang w:val="uk-UA"/>
        </w:rPr>
        <w:t>ості</w:t>
      </w:r>
      <w:r w:rsidRPr="007F68FA">
        <w:rPr>
          <w:rFonts w:ascii="Times New Roman" w:hAnsi="Times New Roman" w:cs="Times New Roman"/>
          <w:sz w:val="28"/>
          <w:szCs w:val="28"/>
          <w:highlight w:val="white"/>
        </w:rPr>
        <w:t xml:space="preserve"> в осіб з металевими імплантами, у тому числі із серцевими пристроями [</w:t>
      </w:r>
      <w:r w:rsidR="00542DCC">
        <w:rPr>
          <w:rFonts w:ascii="Times New Roman" w:hAnsi="Times New Roman" w:cs="Times New Roman"/>
          <w:sz w:val="28"/>
          <w:szCs w:val="28"/>
          <w:highlight w:val="white"/>
          <w:lang w:val="uk-UA"/>
        </w:rPr>
        <w:t>34</w:t>
      </w:r>
      <w:r w:rsidR="006D3B53">
        <w:rPr>
          <w:rFonts w:ascii="Times New Roman" w:hAnsi="Times New Roman" w:cs="Times New Roman"/>
          <w:sz w:val="28"/>
          <w:szCs w:val="28"/>
          <w:highlight w:val="white"/>
          <w:lang w:val="uk-UA"/>
        </w:rPr>
        <w:t>,</w:t>
      </w:r>
      <w:r w:rsidR="00542DCC">
        <w:rPr>
          <w:rFonts w:ascii="Times New Roman" w:hAnsi="Times New Roman" w:cs="Times New Roman"/>
          <w:sz w:val="28"/>
          <w:szCs w:val="28"/>
          <w:highlight w:val="white"/>
          <w:lang w:val="uk-UA"/>
        </w:rPr>
        <w:t>77</w:t>
      </w:r>
      <w:r w:rsidR="006D3B53">
        <w:rPr>
          <w:rFonts w:ascii="Times New Roman" w:hAnsi="Times New Roman" w:cs="Times New Roman"/>
          <w:sz w:val="28"/>
          <w:szCs w:val="28"/>
          <w:highlight w:val="white"/>
          <w:lang w:val="uk-UA"/>
        </w:rPr>
        <w:t>,</w:t>
      </w:r>
      <w:r w:rsidR="00542DCC">
        <w:rPr>
          <w:rFonts w:ascii="Times New Roman" w:hAnsi="Times New Roman" w:cs="Times New Roman"/>
          <w:sz w:val="28"/>
          <w:szCs w:val="28"/>
          <w:highlight w:val="white"/>
          <w:lang w:val="uk-UA"/>
        </w:rPr>
        <w:t>17</w:t>
      </w:r>
      <w:r w:rsidR="00D904EE">
        <w:rPr>
          <w:rFonts w:ascii="Times New Roman" w:hAnsi="Times New Roman" w:cs="Times New Roman"/>
          <w:sz w:val="28"/>
          <w:szCs w:val="28"/>
          <w:highlight w:val="white"/>
          <w:lang w:val="uk-UA"/>
        </w:rPr>
        <w:t>5</w:t>
      </w:r>
      <w:r w:rsidR="006D3B53">
        <w:rPr>
          <w:rFonts w:ascii="Times New Roman" w:hAnsi="Times New Roman" w:cs="Times New Roman"/>
          <w:sz w:val="28"/>
          <w:szCs w:val="28"/>
          <w:highlight w:val="white"/>
          <w:lang w:val="uk-UA"/>
        </w:rPr>
        <w:t>,</w:t>
      </w:r>
      <w:r w:rsidR="00542DCC">
        <w:rPr>
          <w:rFonts w:ascii="Times New Roman" w:hAnsi="Times New Roman" w:cs="Times New Roman"/>
          <w:sz w:val="28"/>
          <w:szCs w:val="28"/>
          <w:highlight w:val="white"/>
          <w:lang w:val="uk-UA"/>
        </w:rPr>
        <w:t>18</w:t>
      </w:r>
      <w:r w:rsidR="00D904EE">
        <w:rPr>
          <w:rFonts w:ascii="Times New Roman" w:hAnsi="Times New Roman" w:cs="Times New Roman"/>
          <w:sz w:val="28"/>
          <w:szCs w:val="28"/>
          <w:highlight w:val="white"/>
          <w:lang w:val="uk-UA"/>
        </w:rPr>
        <w:t>2</w:t>
      </w:r>
      <w:r w:rsidRPr="007F68FA">
        <w:rPr>
          <w:rFonts w:ascii="Times New Roman" w:hAnsi="Times New Roman" w:cs="Times New Roman"/>
          <w:sz w:val="28"/>
          <w:szCs w:val="28"/>
          <w:highlight w:val="white"/>
        </w:rPr>
        <w:t>].</w:t>
      </w:r>
    </w:p>
    <w:p w:rsidR="007F68FA" w:rsidRPr="007F68FA" w:rsidRDefault="006953F5" w:rsidP="007F68FA">
      <w:pPr>
        <w:autoSpaceDE w:val="0"/>
        <w:autoSpaceDN w:val="0"/>
        <w:adjustRightInd w:val="0"/>
        <w:spacing w:after="0" w:line="360" w:lineRule="auto"/>
        <w:ind w:firstLine="709"/>
        <w:jc w:val="both"/>
        <w:rPr>
          <w:rFonts w:ascii="Times New Roman" w:hAnsi="Times New Roman" w:cs="Times New Roman"/>
          <w:sz w:val="28"/>
          <w:szCs w:val="28"/>
          <w:highlight w:val="white"/>
        </w:rPr>
      </w:pPr>
      <w:r>
        <w:rPr>
          <w:rFonts w:ascii="Times New Roman" w:hAnsi="Times New Roman" w:cs="Times New Roman"/>
          <w:sz w:val="28"/>
          <w:szCs w:val="28"/>
          <w:highlight w:val="white"/>
          <w:lang w:val="uk-UA"/>
        </w:rPr>
        <w:t>Проведення ультразвукового дослідження (</w:t>
      </w:r>
      <w:r w:rsidR="007F68FA" w:rsidRPr="007F68FA">
        <w:rPr>
          <w:rFonts w:ascii="Times New Roman" w:hAnsi="Times New Roman" w:cs="Times New Roman"/>
          <w:sz w:val="28"/>
          <w:szCs w:val="28"/>
          <w:highlight w:val="white"/>
        </w:rPr>
        <w:t>УЗД</w:t>
      </w:r>
      <w:r>
        <w:rPr>
          <w:rFonts w:ascii="Times New Roman" w:hAnsi="Times New Roman" w:cs="Times New Roman"/>
          <w:sz w:val="28"/>
          <w:szCs w:val="28"/>
          <w:highlight w:val="white"/>
          <w:lang w:val="uk-UA"/>
        </w:rPr>
        <w:t>)</w:t>
      </w:r>
      <w:r w:rsidR="007F68FA" w:rsidRPr="007F68FA">
        <w:rPr>
          <w:rFonts w:ascii="Times New Roman" w:hAnsi="Times New Roman" w:cs="Times New Roman"/>
          <w:sz w:val="28"/>
          <w:szCs w:val="28"/>
          <w:highlight w:val="white"/>
        </w:rPr>
        <w:t xml:space="preserve"> черевної порожнини</w:t>
      </w:r>
      <w:r w:rsidR="007F68FA" w:rsidRPr="007F68FA">
        <w:rPr>
          <w:rFonts w:ascii="Times New Roman" w:hAnsi="Times New Roman" w:cs="Times New Roman"/>
          <w:sz w:val="28"/>
          <w:szCs w:val="28"/>
          <w:highlight w:val="white"/>
          <w:lang w:val="uk-UA"/>
        </w:rPr>
        <w:t xml:space="preserve"> на підставі</w:t>
      </w:r>
      <w:r w:rsidR="007F68FA" w:rsidRPr="007F68FA">
        <w:rPr>
          <w:rFonts w:ascii="Times New Roman" w:hAnsi="Times New Roman" w:cs="Times New Roman"/>
          <w:sz w:val="28"/>
          <w:szCs w:val="28"/>
          <w:highlight w:val="white"/>
        </w:rPr>
        <w:t xml:space="preserve"> </w:t>
      </w:r>
      <w:r>
        <w:rPr>
          <w:rFonts w:ascii="Times New Roman" w:hAnsi="Times New Roman" w:cs="Times New Roman"/>
          <w:sz w:val="28"/>
          <w:szCs w:val="28"/>
          <w:highlight w:val="white"/>
          <w:lang w:val="uk-UA"/>
        </w:rPr>
        <w:t xml:space="preserve">даних про </w:t>
      </w:r>
      <w:r w:rsidR="007F68FA" w:rsidRPr="007F68FA">
        <w:rPr>
          <w:rFonts w:ascii="Times New Roman" w:hAnsi="Times New Roman" w:cs="Times New Roman"/>
          <w:sz w:val="28"/>
          <w:szCs w:val="28"/>
          <w:highlight w:val="white"/>
        </w:rPr>
        <w:t>вимірювання діаметру нижньої порожнистої вени</w:t>
      </w:r>
      <w:r>
        <w:rPr>
          <w:rFonts w:ascii="Times New Roman" w:hAnsi="Times New Roman" w:cs="Times New Roman"/>
          <w:sz w:val="28"/>
          <w:szCs w:val="28"/>
          <w:highlight w:val="white"/>
          <w:lang w:val="uk-UA"/>
        </w:rPr>
        <w:t xml:space="preserve"> (НПВ)</w:t>
      </w:r>
      <w:r w:rsidR="007F68FA" w:rsidRPr="007F68FA">
        <w:rPr>
          <w:rFonts w:ascii="Times New Roman" w:hAnsi="Times New Roman" w:cs="Times New Roman"/>
          <w:sz w:val="28"/>
          <w:szCs w:val="28"/>
          <w:highlight w:val="white"/>
          <w:lang w:val="uk-UA"/>
        </w:rPr>
        <w:t>, дозволяє</w:t>
      </w:r>
      <w:r w:rsidR="007F68FA" w:rsidRPr="007F68FA">
        <w:rPr>
          <w:rFonts w:ascii="Times New Roman" w:hAnsi="Times New Roman" w:cs="Times New Roman"/>
          <w:sz w:val="28"/>
          <w:szCs w:val="28"/>
          <w:highlight w:val="white"/>
        </w:rPr>
        <w:t xml:space="preserve"> вияв</w:t>
      </w:r>
      <w:r w:rsidR="007F68FA" w:rsidRPr="007F68FA">
        <w:rPr>
          <w:rFonts w:ascii="Times New Roman" w:hAnsi="Times New Roman" w:cs="Times New Roman"/>
          <w:sz w:val="28"/>
          <w:szCs w:val="28"/>
          <w:highlight w:val="white"/>
          <w:lang w:val="uk-UA"/>
        </w:rPr>
        <w:t>ити</w:t>
      </w:r>
      <w:r w:rsidR="007F68FA" w:rsidRPr="007F68FA">
        <w:rPr>
          <w:rFonts w:ascii="Times New Roman" w:hAnsi="Times New Roman" w:cs="Times New Roman"/>
          <w:sz w:val="28"/>
          <w:szCs w:val="28"/>
          <w:highlight w:val="white"/>
        </w:rPr>
        <w:t xml:space="preserve"> ознаки застійних явищ </w:t>
      </w:r>
      <w:r>
        <w:rPr>
          <w:rFonts w:ascii="Times New Roman" w:hAnsi="Times New Roman" w:cs="Times New Roman"/>
          <w:sz w:val="28"/>
          <w:szCs w:val="28"/>
          <w:highlight w:val="white"/>
          <w:lang w:val="uk-UA"/>
        </w:rPr>
        <w:t>за</w:t>
      </w:r>
      <w:r w:rsidR="007F68FA" w:rsidRPr="007F68FA">
        <w:rPr>
          <w:rFonts w:ascii="Times New Roman" w:hAnsi="Times New Roman" w:cs="Times New Roman"/>
          <w:sz w:val="28"/>
          <w:szCs w:val="28"/>
          <w:highlight w:val="white"/>
        </w:rPr>
        <w:t xml:space="preserve"> велик</w:t>
      </w:r>
      <w:r>
        <w:rPr>
          <w:rFonts w:ascii="Times New Roman" w:hAnsi="Times New Roman" w:cs="Times New Roman"/>
          <w:sz w:val="28"/>
          <w:szCs w:val="28"/>
          <w:highlight w:val="white"/>
          <w:lang w:val="uk-UA"/>
        </w:rPr>
        <w:t>им</w:t>
      </w:r>
      <w:r w:rsidR="007F68FA" w:rsidRPr="007F68FA">
        <w:rPr>
          <w:rFonts w:ascii="Times New Roman" w:hAnsi="Times New Roman" w:cs="Times New Roman"/>
          <w:sz w:val="28"/>
          <w:szCs w:val="28"/>
          <w:highlight w:val="white"/>
        </w:rPr>
        <w:t xml:space="preserve"> кол</w:t>
      </w:r>
      <w:r>
        <w:rPr>
          <w:rFonts w:ascii="Times New Roman" w:hAnsi="Times New Roman" w:cs="Times New Roman"/>
          <w:sz w:val="28"/>
          <w:szCs w:val="28"/>
          <w:highlight w:val="white"/>
          <w:lang w:val="uk-UA"/>
        </w:rPr>
        <w:t>ом</w:t>
      </w:r>
      <w:r w:rsidR="007F68FA" w:rsidRPr="007F68FA">
        <w:rPr>
          <w:rFonts w:ascii="Times New Roman" w:hAnsi="Times New Roman" w:cs="Times New Roman"/>
          <w:sz w:val="28"/>
          <w:szCs w:val="28"/>
          <w:highlight w:val="white"/>
        </w:rPr>
        <w:t xml:space="preserve"> кровообігу</w:t>
      </w:r>
      <w:r w:rsidR="007F68FA" w:rsidRPr="007F68FA">
        <w:rPr>
          <w:rFonts w:ascii="Times New Roman" w:hAnsi="Times New Roman" w:cs="Times New Roman"/>
          <w:sz w:val="28"/>
          <w:szCs w:val="28"/>
          <w:highlight w:val="white"/>
          <w:lang w:val="uk-UA"/>
        </w:rPr>
        <w:t xml:space="preserve"> </w:t>
      </w:r>
      <w:r w:rsidR="007F68FA" w:rsidRPr="007F68FA">
        <w:rPr>
          <w:rFonts w:ascii="Times New Roman" w:hAnsi="Times New Roman" w:cs="Times New Roman"/>
          <w:sz w:val="28"/>
          <w:szCs w:val="28"/>
          <w:highlight w:val="white"/>
        </w:rPr>
        <w:t>[</w:t>
      </w:r>
      <w:r w:rsidR="00542DCC">
        <w:rPr>
          <w:rFonts w:ascii="Times New Roman" w:hAnsi="Times New Roman" w:cs="Times New Roman"/>
          <w:sz w:val="28"/>
          <w:szCs w:val="28"/>
          <w:highlight w:val="white"/>
          <w:lang w:val="uk-UA"/>
        </w:rPr>
        <w:t>59</w:t>
      </w:r>
      <w:r w:rsidR="006D3B53">
        <w:rPr>
          <w:rFonts w:ascii="Times New Roman" w:hAnsi="Times New Roman" w:cs="Times New Roman"/>
          <w:sz w:val="28"/>
          <w:szCs w:val="28"/>
          <w:highlight w:val="white"/>
          <w:lang w:val="uk-UA"/>
        </w:rPr>
        <w:t>,</w:t>
      </w:r>
      <w:r w:rsidR="00542DCC">
        <w:rPr>
          <w:rFonts w:ascii="Times New Roman" w:hAnsi="Times New Roman" w:cs="Times New Roman"/>
          <w:sz w:val="28"/>
          <w:szCs w:val="28"/>
          <w:highlight w:val="white"/>
          <w:lang w:val="uk-UA"/>
        </w:rPr>
        <w:t>93</w:t>
      </w:r>
      <w:r w:rsidR="006D3B53">
        <w:rPr>
          <w:rFonts w:ascii="Times New Roman" w:hAnsi="Times New Roman" w:cs="Times New Roman"/>
          <w:sz w:val="28"/>
          <w:szCs w:val="28"/>
          <w:highlight w:val="white"/>
          <w:lang w:val="uk-UA"/>
        </w:rPr>
        <w:t>,</w:t>
      </w:r>
      <w:r w:rsidR="00542DCC">
        <w:rPr>
          <w:rFonts w:ascii="Times New Roman" w:hAnsi="Times New Roman" w:cs="Times New Roman"/>
          <w:sz w:val="28"/>
          <w:szCs w:val="28"/>
          <w:highlight w:val="white"/>
          <w:lang w:val="uk-UA"/>
        </w:rPr>
        <w:t>112</w:t>
      </w:r>
      <w:r w:rsidR="007F68FA" w:rsidRPr="007F68FA">
        <w:rPr>
          <w:rFonts w:ascii="Times New Roman" w:hAnsi="Times New Roman" w:cs="Times New Roman"/>
          <w:sz w:val="28"/>
          <w:szCs w:val="28"/>
          <w:highlight w:val="white"/>
        </w:rPr>
        <w:t xml:space="preserve">]. </w:t>
      </w:r>
    </w:p>
    <w:p w:rsidR="007F68FA" w:rsidRPr="007F68FA" w:rsidRDefault="007F68FA" w:rsidP="007F68FA">
      <w:pPr>
        <w:autoSpaceDE w:val="0"/>
        <w:autoSpaceDN w:val="0"/>
        <w:adjustRightInd w:val="0"/>
        <w:spacing w:after="0" w:line="360" w:lineRule="auto"/>
        <w:ind w:firstLine="709"/>
        <w:jc w:val="both"/>
        <w:rPr>
          <w:rFonts w:ascii="Times New Roman" w:hAnsi="Times New Roman" w:cs="Times New Roman"/>
          <w:sz w:val="28"/>
          <w:szCs w:val="28"/>
          <w:highlight w:val="white"/>
          <w:lang w:val="uk-UA"/>
        </w:rPr>
      </w:pPr>
      <w:r w:rsidRPr="007F68FA">
        <w:rPr>
          <w:rFonts w:ascii="Times New Roman" w:hAnsi="Times New Roman" w:cs="Times New Roman"/>
          <w:sz w:val="28"/>
          <w:szCs w:val="28"/>
          <w:highlight w:val="white"/>
        </w:rPr>
        <w:t xml:space="preserve">Для визначення функціональної здатності </w:t>
      </w:r>
      <w:r w:rsidR="0079276F">
        <w:rPr>
          <w:rFonts w:ascii="Times New Roman" w:hAnsi="Times New Roman" w:cs="Times New Roman"/>
          <w:sz w:val="28"/>
          <w:szCs w:val="28"/>
          <w:highlight w:val="white"/>
          <w:lang w:val="uk-UA"/>
        </w:rPr>
        <w:t>серцево-судинної системи (</w:t>
      </w:r>
      <w:r w:rsidRPr="007F68FA">
        <w:rPr>
          <w:rFonts w:ascii="Times New Roman" w:hAnsi="Times New Roman" w:cs="Times New Roman"/>
          <w:sz w:val="28"/>
          <w:szCs w:val="28"/>
          <w:highlight w:val="white"/>
          <w:lang w:val="uk-UA"/>
        </w:rPr>
        <w:t>ССС</w:t>
      </w:r>
      <w:r w:rsidR="0079276F">
        <w:rPr>
          <w:rFonts w:ascii="Times New Roman" w:hAnsi="Times New Roman" w:cs="Times New Roman"/>
          <w:sz w:val="28"/>
          <w:szCs w:val="28"/>
          <w:highlight w:val="white"/>
          <w:lang w:val="uk-UA"/>
        </w:rPr>
        <w:t>)</w:t>
      </w:r>
      <w:r w:rsidRPr="007F68FA">
        <w:rPr>
          <w:rFonts w:ascii="Times New Roman" w:hAnsi="Times New Roman" w:cs="Times New Roman"/>
          <w:sz w:val="28"/>
          <w:szCs w:val="28"/>
          <w:highlight w:val="white"/>
          <w:lang w:val="uk-UA"/>
        </w:rPr>
        <w:t xml:space="preserve"> </w:t>
      </w:r>
      <w:r w:rsidRPr="007F68FA">
        <w:rPr>
          <w:rFonts w:ascii="Times New Roman" w:hAnsi="Times New Roman" w:cs="Times New Roman"/>
          <w:sz w:val="28"/>
          <w:szCs w:val="28"/>
          <w:highlight w:val="white"/>
        </w:rPr>
        <w:t>хворих використову</w:t>
      </w:r>
      <w:r w:rsidRPr="007F68FA">
        <w:rPr>
          <w:rFonts w:ascii="Times New Roman" w:hAnsi="Times New Roman" w:cs="Times New Roman"/>
          <w:sz w:val="28"/>
          <w:szCs w:val="28"/>
          <w:highlight w:val="white"/>
          <w:lang w:val="uk-UA"/>
        </w:rPr>
        <w:t xml:space="preserve">ється </w:t>
      </w:r>
      <w:r w:rsidRPr="007F68FA">
        <w:rPr>
          <w:rFonts w:ascii="Times New Roman" w:hAnsi="Times New Roman" w:cs="Times New Roman"/>
          <w:sz w:val="28"/>
          <w:szCs w:val="28"/>
          <w:highlight w:val="white"/>
        </w:rPr>
        <w:t xml:space="preserve"> тест </w:t>
      </w:r>
      <w:r w:rsidRPr="007F68FA">
        <w:rPr>
          <w:rFonts w:ascii="Times New Roman" w:hAnsi="Times New Roman" w:cs="Times New Roman"/>
          <w:sz w:val="28"/>
          <w:szCs w:val="28"/>
          <w:highlight w:val="white"/>
          <w:lang w:val="uk-UA"/>
        </w:rPr>
        <w:t>і</w:t>
      </w:r>
      <w:r w:rsidRPr="007F68FA">
        <w:rPr>
          <w:rFonts w:ascii="Times New Roman" w:hAnsi="Times New Roman" w:cs="Times New Roman"/>
          <w:sz w:val="28"/>
          <w:szCs w:val="28"/>
          <w:highlight w:val="white"/>
        </w:rPr>
        <w:t xml:space="preserve">з </w:t>
      </w:r>
      <w:r w:rsidR="0079276F">
        <w:rPr>
          <w:rFonts w:ascii="Times New Roman" w:hAnsi="Times New Roman" w:cs="Times New Roman"/>
          <w:sz w:val="28"/>
          <w:szCs w:val="28"/>
          <w:highlight w:val="white"/>
          <w:lang w:val="uk-UA"/>
        </w:rPr>
        <w:t>шести</w:t>
      </w:r>
      <w:r w:rsidRPr="007F68FA">
        <w:rPr>
          <w:rFonts w:ascii="Times New Roman" w:hAnsi="Times New Roman" w:cs="Times New Roman"/>
          <w:sz w:val="28"/>
          <w:szCs w:val="28"/>
          <w:highlight w:val="white"/>
        </w:rPr>
        <w:t>хвилинною ход</w:t>
      </w:r>
      <w:r w:rsidR="0079276F">
        <w:rPr>
          <w:rFonts w:ascii="Times New Roman" w:hAnsi="Times New Roman" w:cs="Times New Roman"/>
          <w:sz w:val="28"/>
          <w:szCs w:val="28"/>
          <w:highlight w:val="white"/>
          <w:lang w:val="uk-UA"/>
        </w:rPr>
        <w:t>ьб</w:t>
      </w:r>
      <w:r w:rsidRPr="007F68FA">
        <w:rPr>
          <w:rFonts w:ascii="Times New Roman" w:hAnsi="Times New Roman" w:cs="Times New Roman"/>
          <w:sz w:val="28"/>
          <w:szCs w:val="28"/>
          <w:highlight w:val="white"/>
        </w:rPr>
        <w:t>ою</w:t>
      </w:r>
      <w:r w:rsidRPr="007F68FA">
        <w:rPr>
          <w:rFonts w:ascii="Times New Roman" w:hAnsi="Times New Roman" w:cs="Times New Roman"/>
          <w:sz w:val="28"/>
          <w:szCs w:val="28"/>
          <w:highlight w:val="white"/>
          <w:lang w:val="uk-UA"/>
        </w:rPr>
        <w:t>:</w:t>
      </w:r>
      <w:r w:rsidR="0079276F">
        <w:rPr>
          <w:rFonts w:ascii="Times New Roman" w:hAnsi="Times New Roman" w:cs="Times New Roman"/>
          <w:sz w:val="28"/>
          <w:szCs w:val="28"/>
          <w:highlight w:val="white"/>
        </w:rPr>
        <w:t xml:space="preserve"> дистанція</w:t>
      </w:r>
      <w:r w:rsidR="0079276F">
        <w:rPr>
          <w:rFonts w:ascii="Times New Roman" w:hAnsi="Times New Roman" w:cs="Times New Roman"/>
          <w:sz w:val="28"/>
          <w:szCs w:val="28"/>
          <w:highlight w:val="white"/>
          <w:lang w:val="uk-UA"/>
        </w:rPr>
        <w:t xml:space="preserve">, яку долає </w:t>
      </w:r>
      <w:r w:rsidR="0079276F">
        <w:rPr>
          <w:rFonts w:ascii="Times New Roman" w:hAnsi="Times New Roman" w:cs="Times New Roman"/>
          <w:sz w:val="28"/>
          <w:szCs w:val="28"/>
          <w:highlight w:val="white"/>
        </w:rPr>
        <w:t>пацієнт</w:t>
      </w:r>
      <w:r w:rsidRPr="007F68FA">
        <w:rPr>
          <w:rFonts w:ascii="Times New Roman" w:hAnsi="Times New Roman" w:cs="Times New Roman"/>
          <w:sz w:val="28"/>
          <w:szCs w:val="28"/>
          <w:highlight w:val="white"/>
        </w:rPr>
        <w:t xml:space="preserve"> відображає </w:t>
      </w:r>
      <w:r w:rsidRPr="007F68FA">
        <w:rPr>
          <w:rFonts w:ascii="Times New Roman" w:hAnsi="Times New Roman" w:cs="Times New Roman"/>
          <w:sz w:val="28"/>
          <w:szCs w:val="28"/>
          <w:highlight w:val="white"/>
          <w:lang w:val="uk-UA"/>
        </w:rPr>
        <w:t>функціональну зд</w:t>
      </w:r>
      <w:r w:rsidR="0079276F">
        <w:rPr>
          <w:rFonts w:ascii="Times New Roman" w:hAnsi="Times New Roman" w:cs="Times New Roman"/>
          <w:sz w:val="28"/>
          <w:szCs w:val="28"/>
          <w:highlight w:val="white"/>
          <w:lang w:val="uk-UA"/>
        </w:rPr>
        <w:t>ат</w:t>
      </w:r>
      <w:r w:rsidRPr="007F68FA">
        <w:rPr>
          <w:rFonts w:ascii="Times New Roman" w:hAnsi="Times New Roman" w:cs="Times New Roman"/>
          <w:sz w:val="28"/>
          <w:szCs w:val="28"/>
          <w:highlight w:val="white"/>
          <w:lang w:val="uk-UA"/>
        </w:rPr>
        <w:t xml:space="preserve">ність кардіореспіраторної системи </w:t>
      </w:r>
      <w:r w:rsidRPr="007F68FA">
        <w:rPr>
          <w:rFonts w:ascii="Times New Roman" w:hAnsi="Times New Roman" w:cs="Times New Roman"/>
          <w:sz w:val="28"/>
          <w:szCs w:val="28"/>
          <w:highlight w:val="white"/>
        </w:rPr>
        <w:t>[</w:t>
      </w:r>
      <w:r w:rsidR="006D3B53">
        <w:rPr>
          <w:rFonts w:ascii="Times New Roman" w:hAnsi="Times New Roman" w:cs="Times New Roman"/>
          <w:sz w:val="28"/>
          <w:szCs w:val="28"/>
          <w:highlight w:val="white"/>
          <w:lang w:val="uk-UA"/>
        </w:rPr>
        <w:t>6</w:t>
      </w:r>
      <w:r w:rsidR="00F15F88">
        <w:rPr>
          <w:rFonts w:ascii="Times New Roman" w:hAnsi="Times New Roman" w:cs="Times New Roman"/>
          <w:sz w:val="28"/>
          <w:szCs w:val="28"/>
          <w:highlight w:val="white"/>
          <w:lang w:val="uk-UA"/>
        </w:rPr>
        <w:t>,</w:t>
      </w:r>
      <w:r w:rsidR="00542DCC">
        <w:rPr>
          <w:rFonts w:ascii="Times New Roman" w:hAnsi="Times New Roman" w:cs="Times New Roman"/>
          <w:sz w:val="28"/>
          <w:szCs w:val="28"/>
          <w:highlight w:val="white"/>
          <w:lang w:val="uk-UA"/>
        </w:rPr>
        <w:t>34</w:t>
      </w:r>
      <w:r w:rsidR="006D3B53">
        <w:rPr>
          <w:rFonts w:ascii="Times New Roman" w:hAnsi="Times New Roman" w:cs="Times New Roman"/>
          <w:sz w:val="28"/>
          <w:szCs w:val="28"/>
          <w:highlight w:val="white"/>
          <w:lang w:val="uk-UA"/>
        </w:rPr>
        <w:t>,</w:t>
      </w:r>
      <w:r w:rsidR="00F01334">
        <w:rPr>
          <w:rFonts w:ascii="Times New Roman" w:hAnsi="Times New Roman" w:cs="Times New Roman"/>
          <w:sz w:val="28"/>
          <w:szCs w:val="28"/>
          <w:highlight w:val="white"/>
          <w:lang w:val="uk-UA"/>
        </w:rPr>
        <w:t>69,</w:t>
      </w:r>
      <w:r w:rsidR="00542DCC">
        <w:rPr>
          <w:rFonts w:ascii="Times New Roman" w:hAnsi="Times New Roman" w:cs="Times New Roman"/>
          <w:sz w:val="28"/>
          <w:szCs w:val="28"/>
          <w:highlight w:val="white"/>
          <w:lang w:val="uk-UA"/>
        </w:rPr>
        <w:t>120</w:t>
      </w:r>
      <w:r w:rsidR="006D3B53">
        <w:rPr>
          <w:rFonts w:ascii="Times New Roman" w:hAnsi="Times New Roman" w:cs="Times New Roman"/>
          <w:sz w:val="28"/>
          <w:szCs w:val="28"/>
          <w:highlight w:val="white"/>
          <w:lang w:val="uk-UA"/>
        </w:rPr>
        <w:t>,</w:t>
      </w:r>
      <w:r w:rsidR="00542DCC">
        <w:rPr>
          <w:rFonts w:ascii="Times New Roman" w:hAnsi="Times New Roman" w:cs="Times New Roman"/>
          <w:sz w:val="28"/>
          <w:szCs w:val="28"/>
          <w:highlight w:val="white"/>
          <w:lang w:val="uk-UA"/>
        </w:rPr>
        <w:t>127</w:t>
      </w:r>
      <w:r w:rsidRPr="007F68FA">
        <w:rPr>
          <w:rFonts w:ascii="Times New Roman" w:hAnsi="Times New Roman" w:cs="Times New Roman"/>
          <w:sz w:val="28"/>
          <w:szCs w:val="28"/>
          <w:highlight w:val="white"/>
        </w:rPr>
        <w:t xml:space="preserve">]. </w:t>
      </w:r>
    </w:p>
    <w:p w:rsidR="007F68FA" w:rsidRPr="007F68FA" w:rsidRDefault="007F68FA" w:rsidP="007F68FA">
      <w:pPr>
        <w:pStyle w:val="a3"/>
        <w:spacing w:before="0" w:beforeAutospacing="0" w:after="0" w:line="360" w:lineRule="auto"/>
        <w:ind w:firstLine="709"/>
        <w:jc w:val="both"/>
        <w:rPr>
          <w:sz w:val="28"/>
          <w:szCs w:val="28"/>
          <w:shd w:val="clear" w:color="auto" w:fill="FFFFFF"/>
          <w:lang w:val="uk-UA"/>
        </w:rPr>
      </w:pPr>
      <w:r w:rsidRPr="007F68FA">
        <w:rPr>
          <w:sz w:val="28"/>
          <w:szCs w:val="28"/>
          <w:highlight w:val="white"/>
          <w:lang w:val="uk-UA"/>
        </w:rPr>
        <w:t>До лабораторних тестів, які застосовуються для оцінки можливості призначення того чи іншого лікування, ви</w:t>
      </w:r>
      <w:r w:rsidR="00A26EC7">
        <w:rPr>
          <w:sz w:val="28"/>
          <w:szCs w:val="28"/>
          <w:highlight w:val="white"/>
          <w:lang w:val="uk-UA"/>
        </w:rPr>
        <w:t>явл</w:t>
      </w:r>
      <w:r w:rsidRPr="007F68FA">
        <w:rPr>
          <w:sz w:val="28"/>
          <w:szCs w:val="28"/>
          <w:highlight w:val="white"/>
          <w:lang w:val="uk-UA"/>
        </w:rPr>
        <w:t>ення курабельних причин ХСН та супутніх захворювань, що можуть вплинути на їх</w:t>
      </w:r>
      <w:r w:rsidR="00A26EC7">
        <w:rPr>
          <w:sz w:val="28"/>
          <w:szCs w:val="28"/>
          <w:highlight w:val="white"/>
          <w:lang w:val="uk-UA"/>
        </w:rPr>
        <w:t>ній</w:t>
      </w:r>
      <w:r w:rsidRPr="007F68FA">
        <w:rPr>
          <w:sz w:val="28"/>
          <w:szCs w:val="28"/>
          <w:highlight w:val="white"/>
          <w:lang w:val="uk-UA"/>
        </w:rPr>
        <w:t xml:space="preserve"> перебіг, належать визначення: гемоглобіну та лейкоцитів, натрію, калію, сечовини, креатиніну, функціональних печінкових показників (білірубіну, А</w:t>
      </w:r>
      <w:r w:rsidR="00A26EC7">
        <w:rPr>
          <w:sz w:val="28"/>
          <w:szCs w:val="28"/>
          <w:highlight w:val="white"/>
          <w:lang w:val="uk-UA"/>
        </w:rPr>
        <w:t>сАт</w:t>
      </w:r>
      <w:r w:rsidRPr="007F68FA">
        <w:rPr>
          <w:sz w:val="28"/>
          <w:szCs w:val="28"/>
          <w:highlight w:val="white"/>
          <w:lang w:val="uk-UA"/>
        </w:rPr>
        <w:t>, А</w:t>
      </w:r>
      <w:r w:rsidR="00A26EC7">
        <w:rPr>
          <w:sz w:val="28"/>
          <w:szCs w:val="28"/>
          <w:highlight w:val="white"/>
          <w:lang w:val="uk-UA"/>
        </w:rPr>
        <w:t>лАт</w:t>
      </w:r>
      <w:r w:rsidRPr="007F68FA">
        <w:rPr>
          <w:sz w:val="28"/>
          <w:szCs w:val="28"/>
          <w:highlight w:val="white"/>
          <w:lang w:val="uk-UA"/>
        </w:rPr>
        <w:t xml:space="preserve">, ГГТП), глюкози, глікозильованого гемоглобіну, ліпідного профілю, </w:t>
      </w:r>
      <w:r w:rsidR="00A26EC7">
        <w:rPr>
          <w:sz w:val="28"/>
          <w:szCs w:val="28"/>
          <w:highlight w:val="white"/>
          <w:lang w:val="uk-UA"/>
        </w:rPr>
        <w:t>тиреотропного гормону</w:t>
      </w:r>
      <w:r w:rsidRPr="007F68FA">
        <w:rPr>
          <w:sz w:val="28"/>
          <w:szCs w:val="28"/>
          <w:highlight w:val="white"/>
          <w:lang w:val="uk-UA"/>
        </w:rPr>
        <w:t>, феритину, загальної залізозв'язувальної здатності (клас рекомендацій І) [</w:t>
      </w:r>
      <w:r w:rsidR="00542DCC">
        <w:rPr>
          <w:sz w:val="28"/>
          <w:szCs w:val="28"/>
          <w:highlight w:val="white"/>
          <w:lang w:val="uk-UA"/>
        </w:rPr>
        <w:t>34</w:t>
      </w:r>
      <w:r w:rsidRPr="007F68FA">
        <w:rPr>
          <w:sz w:val="28"/>
          <w:szCs w:val="28"/>
          <w:highlight w:val="white"/>
          <w:lang w:val="uk-UA"/>
        </w:rPr>
        <w:t>].</w:t>
      </w:r>
      <w:r w:rsidRPr="007F68FA">
        <w:rPr>
          <w:sz w:val="28"/>
          <w:szCs w:val="28"/>
          <w:shd w:val="clear" w:color="auto" w:fill="FFFFFF"/>
          <w:lang w:val="uk-UA"/>
        </w:rPr>
        <w:t xml:space="preserve"> </w:t>
      </w:r>
    </w:p>
    <w:p w:rsidR="007F68FA" w:rsidRPr="007F68FA" w:rsidRDefault="007F68FA" w:rsidP="007F68FA">
      <w:pPr>
        <w:pStyle w:val="a3"/>
        <w:spacing w:before="0" w:beforeAutospacing="0" w:after="0" w:line="360" w:lineRule="auto"/>
        <w:ind w:firstLine="709"/>
        <w:jc w:val="both"/>
        <w:rPr>
          <w:sz w:val="28"/>
          <w:szCs w:val="28"/>
          <w:highlight w:val="white"/>
          <w:lang w:val="uk-UA"/>
        </w:rPr>
      </w:pPr>
      <w:r w:rsidRPr="007F68FA">
        <w:rPr>
          <w:sz w:val="28"/>
          <w:szCs w:val="28"/>
          <w:shd w:val="clear" w:color="auto" w:fill="FFFFFF"/>
          <w:lang w:val="uk-UA"/>
        </w:rPr>
        <w:t xml:space="preserve">Огляд джерел </w:t>
      </w:r>
      <w:r w:rsidR="00541120">
        <w:rPr>
          <w:sz w:val="28"/>
          <w:szCs w:val="28"/>
          <w:shd w:val="clear" w:color="auto" w:fill="FFFFFF"/>
          <w:lang w:val="uk-UA"/>
        </w:rPr>
        <w:t>літератури з метою</w:t>
      </w:r>
      <w:r w:rsidRPr="007F68FA">
        <w:rPr>
          <w:sz w:val="28"/>
          <w:szCs w:val="28"/>
          <w:shd w:val="clear" w:color="auto" w:fill="FFFFFF"/>
          <w:lang w:val="uk-UA"/>
        </w:rPr>
        <w:t xml:space="preserve"> вивчення </w:t>
      </w:r>
      <w:r w:rsidRPr="007F68FA">
        <w:rPr>
          <w:sz w:val="28"/>
          <w:szCs w:val="28"/>
          <w:lang w:val="uk-UA"/>
        </w:rPr>
        <w:t xml:space="preserve">сучасних можливостей виявлення ХСН у хворих на ІХС у сполученні з АГ  продемонстрував </w:t>
      </w:r>
      <w:r w:rsidR="00541120">
        <w:rPr>
          <w:sz w:val="28"/>
          <w:szCs w:val="28"/>
          <w:lang w:val="uk-UA"/>
        </w:rPr>
        <w:t>таке</w:t>
      </w:r>
      <w:r w:rsidRPr="007F68FA">
        <w:rPr>
          <w:sz w:val="28"/>
          <w:szCs w:val="28"/>
          <w:lang w:val="uk-UA"/>
        </w:rPr>
        <w:t xml:space="preserve">:  </w:t>
      </w:r>
      <w:r w:rsidR="00541120">
        <w:rPr>
          <w:sz w:val="28"/>
          <w:szCs w:val="28"/>
          <w:shd w:val="clear" w:color="auto" w:fill="FFFFFF"/>
          <w:lang w:val="uk-UA"/>
        </w:rPr>
        <w:t>СН</w:t>
      </w:r>
      <w:r w:rsidRPr="007F68FA">
        <w:rPr>
          <w:sz w:val="28"/>
          <w:szCs w:val="28"/>
          <w:shd w:val="clear" w:color="auto" w:fill="FFFFFF"/>
          <w:lang w:val="uk-UA"/>
        </w:rPr>
        <w:t xml:space="preserve"> </w:t>
      </w:r>
      <w:r w:rsidRPr="007F68FA">
        <w:rPr>
          <w:sz w:val="28"/>
          <w:szCs w:val="28"/>
          <w:highlight w:val="white"/>
          <w:lang w:val="uk-UA"/>
        </w:rPr>
        <w:t>зазвичай</w:t>
      </w:r>
      <w:r w:rsidRPr="007F68FA">
        <w:rPr>
          <w:sz w:val="28"/>
          <w:szCs w:val="28"/>
          <w:lang w:val="uk-UA"/>
        </w:rPr>
        <w:t xml:space="preserve"> діагностується </w:t>
      </w:r>
      <w:r w:rsidRPr="007F68FA">
        <w:rPr>
          <w:sz w:val="28"/>
          <w:szCs w:val="28"/>
          <w:shd w:val="clear" w:color="auto" w:fill="FFFFFF"/>
          <w:lang w:val="uk-UA"/>
        </w:rPr>
        <w:t>вж</w:t>
      </w:r>
      <w:r w:rsidR="00541120">
        <w:rPr>
          <w:sz w:val="28"/>
          <w:szCs w:val="28"/>
          <w:shd w:val="clear" w:color="auto" w:fill="FFFFFF"/>
          <w:lang w:val="uk-UA"/>
        </w:rPr>
        <w:t>е при наявності виражених морфо</w:t>
      </w:r>
      <w:r w:rsidRPr="007F68FA">
        <w:rPr>
          <w:sz w:val="28"/>
          <w:szCs w:val="28"/>
          <w:shd w:val="clear" w:color="auto" w:fill="FFFFFF"/>
          <w:lang w:val="uk-UA"/>
        </w:rPr>
        <w:t>функціональних змін, як</w:t>
      </w:r>
      <w:r w:rsidR="008C3281">
        <w:rPr>
          <w:sz w:val="28"/>
          <w:szCs w:val="28"/>
          <w:shd w:val="clear" w:color="auto" w:fill="FFFFFF"/>
          <w:lang w:val="uk-UA"/>
        </w:rPr>
        <w:t>і</w:t>
      </w:r>
      <w:r w:rsidRPr="007F68FA">
        <w:rPr>
          <w:sz w:val="28"/>
          <w:szCs w:val="28"/>
          <w:shd w:val="clear" w:color="auto" w:fill="FFFFFF"/>
          <w:lang w:val="uk-UA"/>
        </w:rPr>
        <w:t xml:space="preserve"> виникають внаслідок </w:t>
      </w:r>
      <w:r w:rsidR="002B7BC8">
        <w:rPr>
          <w:sz w:val="28"/>
          <w:szCs w:val="28"/>
          <w:highlight w:val="white"/>
          <w:lang w:val="uk-UA"/>
        </w:rPr>
        <w:t>гемодинамічного</w:t>
      </w:r>
      <w:r w:rsidRPr="007F68FA">
        <w:rPr>
          <w:sz w:val="28"/>
          <w:szCs w:val="28"/>
          <w:highlight w:val="white"/>
          <w:lang w:val="uk-UA"/>
        </w:rPr>
        <w:t xml:space="preserve"> перевантаження тиском, </w:t>
      </w:r>
      <w:r w:rsidRPr="007F68FA">
        <w:rPr>
          <w:sz w:val="28"/>
          <w:szCs w:val="28"/>
          <w:highlight w:val="white"/>
          <w:lang w:val="uk-UA"/>
        </w:rPr>
        <w:lastRenderedPageBreak/>
        <w:t>формування ригідності гіпертрофованого міокард</w:t>
      </w:r>
      <w:r w:rsidR="00541120">
        <w:rPr>
          <w:sz w:val="28"/>
          <w:szCs w:val="28"/>
          <w:highlight w:val="white"/>
          <w:lang w:val="uk-UA"/>
        </w:rPr>
        <w:t>а</w:t>
      </w:r>
      <w:r w:rsidR="002B7BC8">
        <w:rPr>
          <w:sz w:val="28"/>
          <w:szCs w:val="28"/>
          <w:highlight w:val="white"/>
          <w:lang w:val="uk-UA"/>
        </w:rPr>
        <w:t xml:space="preserve"> зі</w:t>
      </w:r>
      <w:r w:rsidRPr="007F68FA">
        <w:rPr>
          <w:sz w:val="28"/>
          <w:szCs w:val="28"/>
          <w:highlight w:val="white"/>
          <w:lang w:val="uk-UA"/>
        </w:rPr>
        <w:t xml:space="preserve"> збільшенням матриксу сполучної тканини, інтерстиціального фіброзу, що веде до ішемії міокард</w:t>
      </w:r>
      <w:r w:rsidR="00541120">
        <w:rPr>
          <w:sz w:val="28"/>
          <w:szCs w:val="28"/>
          <w:highlight w:val="white"/>
          <w:lang w:val="uk-UA"/>
        </w:rPr>
        <w:t>а</w:t>
      </w:r>
      <w:r w:rsidRPr="007F68FA">
        <w:rPr>
          <w:sz w:val="28"/>
          <w:szCs w:val="28"/>
          <w:highlight w:val="white"/>
          <w:lang w:val="uk-UA"/>
        </w:rPr>
        <w:t xml:space="preserve">, зменшення </w:t>
      </w:r>
      <w:r w:rsidR="002B7BC8">
        <w:rPr>
          <w:sz w:val="28"/>
          <w:szCs w:val="28"/>
          <w:highlight w:val="white"/>
          <w:lang w:val="uk-UA"/>
        </w:rPr>
        <w:t>кількості міоцитів,</w:t>
      </w:r>
      <w:r w:rsidRPr="007F68FA">
        <w:rPr>
          <w:sz w:val="28"/>
          <w:szCs w:val="28"/>
          <w:highlight w:val="white"/>
          <w:lang w:val="uk-UA"/>
        </w:rPr>
        <w:t xml:space="preserve"> пригніченн</w:t>
      </w:r>
      <w:r w:rsidR="002B7BC8">
        <w:rPr>
          <w:sz w:val="28"/>
          <w:szCs w:val="28"/>
          <w:highlight w:val="white"/>
          <w:lang w:val="uk-UA"/>
        </w:rPr>
        <w:t>я</w:t>
      </w:r>
      <w:r w:rsidRPr="007F68FA">
        <w:rPr>
          <w:sz w:val="28"/>
          <w:szCs w:val="28"/>
          <w:highlight w:val="white"/>
          <w:lang w:val="uk-UA"/>
        </w:rPr>
        <w:t xml:space="preserve"> скорочувальної функції та сприяє розширенню порожнин, ремоделюванню серця і розвитку серцевої недостатності. </w:t>
      </w:r>
    </w:p>
    <w:p w:rsidR="007F68FA" w:rsidRPr="007F68FA" w:rsidRDefault="002B7BC8" w:rsidP="007F68FA">
      <w:pPr>
        <w:pStyle w:val="a3"/>
        <w:spacing w:before="0" w:beforeAutospacing="0" w:after="0" w:line="360" w:lineRule="auto"/>
        <w:ind w:firstLine="709"/>
        <w:jc w:val="both"/>
        <w:rPr>
          <w:sz w:val="28"/>
          <w:szCs w:val="28"/>
          <w:highlight w:val="white"/>
          <w:lang w:val="uk-UA"/>
        </w:rPr>
      </w:pPr>
      <w:r>
        <w:rPr>
          <w:sz w:val="28"/>
          <w:szCs w:val="28"/>
          <w:highlight w:val="white"/>
          <w:lang w:val="uk-UA"/>
        </w:rPr>
        <w:t>Тим</w:t>
      </w:r>
      <w:r w:rsidR="007F68FA" w:rsidRPr="007F68FA">
        <w:rPr>
          <w:sz w:val="28"/>
          <w:szCs w:val="28"/>
          <w:highlight w:val="white"/>
          <w:lang w:val="uk-UA"/>
        </w:rPr>
        <w:t xml:space="preserve"> же час</w:t>
      </w:r>
      <w:r>
        <w:rPr>
          <w:sz w:val="28"/>
          <w:szCs w:val="28"/>
          <w:highlight w:val="white"/>
          <w:lang w:val="uk-UA"/>
        </w:rPr>
        <w:t>ом</w:t>
      </w:r>
      <w:r w:rsidR="007F68FA" w:rsidRPr="007F68FA">
        <w:rPr>
          <w:sz w:val="28"/>
          <w:szCs w:val="28"/>
          <w:highlight w:val="white"/>
          <w:lang w:val="uk-UA"/>
        </w:rPr>
        <w:t xml:space="preserve">, </w:t>
      </w:r>
      <w:r w:rsidR="007F68FA" w:rsidRPr="007F68FA">
        <w:rPr>
          <w:sz w:val="28"/>
          <w:szCs w:val="28"/>
          <w:shd w:val="clear" w:color="auto" w:fill="FFFFFF"/>
          <w:lang w:val="uk-UA"/>
        </w:rPr>
        <w:t xml:space="preserve">наявність легеневої гіпертензії, що формується на початку гемодинамічних розладів та </w:t>
      </w:r>
      <w:r>
        <w:rPr>
          <w:sz w:val="28"/>
          <w:szCs w:val="28"/>
          <w:shd w:val="clear" w:color="auto" w:fill="FFFFFF"/>
          <w:lang w:val="uk-UA"/>
        </w:rPr>
        <w:t>існує</w:t>
      </w:r>
      <w:r w:rsidR="007F68FA" w:rsidRPr="007F68FA">
        <w:rPr>
          <w:sz w:val="28"/>
          <w:szCs w:val="28"/>
          <w:shd w:val="clear" w:color="auto" w:fill="FFFFFF"/>
          <w:lang w:val="uk-UA"/>
        </w:rPr>
        <w:t xml:space="preserve"> при усіх ступенях ХСН, практично не враховується. Тому нами був обраний науковий напрям</w:t>
      </w:r>
      <w:r w:rsidR="007F68FA" w:rsidRPr="007F68FA">
        <w:rPr>
          <w:sz w:val="28"/>
          <w:szCs w:val="28"/>
          <w:lang w:val="uk-UA"/>
        </w:rPr>
        <w:t xml:space="preserve"> дослідження діагностичної ролі легеневої гіпертензії різного ступен</w:t>
      </w:r>
      <w:r>
        <w:rPr>
          <w:sz w:val="28"/>
          <w:szCs w:val="28"/>
          <w:lang w:val="uk-UA"/>
        </w:rPr>
        <w:t>я</w:t>
      </w:r>
      <w:r w:rsidR="007F68FA" w:rsidRPr="007F68FA">
        <w:rPr>
          <w:sz w:val="28"/>
          <w:szCs w:val="28"/>
          <w:lang w:val="uk-UA"/>
        </w:rPr>
        <w:t xml:space="preserve"> в прогнозуванні виникнення та розвит</w:t>
      </w:r>
      <w:r>
        <w:rPr>
          <w:sz w:val="28"/>
          <w:szCs w:val="28"/>
          <w:lang w:val="uk-UA"/>
        </w:rPr>
        <w:t>ку</w:t>
      </w:r>
      <w:r w:rsidR="007F68FA" w:rsidRPr="007F68FA">
        <w:rPr>
          <w:sz w:val="28"/>
          <w:szCs w:val="28"/>
          <w:lang w:val="uk-UA"/>
        </w:rPr>
        <w:t xml:space="preserve"> ХСН у хворих на ІХС у сполученні з АГ.</w:t>
      </w:r>
      <w:r w:rsidR="007F68FA" w:rsidRPr="007F68FA">
        <w:rPr>
          <w:sz w:val="28"/>
          <w:szCs w:val="28"/>
          <w:highlight w:val="white"/>
          <w:lang w:val="uk-UA"/>
        </w:rPr>
        <w:t xml:space="preserve"> </w:t>
      </w:r>
    </w:p>
    <w:p w:rsidR="007F68FA" w:rsidRPr="007F68FA" w:rsidRDefault="007F68FA" w:rsidP="00E34868">
      <w:pPr>
        <w:pStyle w:val="a3"/>
        <w:spacing w:before="0" w:beforeAutospacing="0" w:after="0" w:line="276" w:lineRule="auto"/>
        <w:ind w:firstLine="709"/>
        <w:jc w:val="both"/>
        <w:rPr>
          <w:sz w:val="28"/>
          <w:szCs w:val="28"/>
          <w:highlight w:val="white"/>
          <w:lang w:val="uk-UA"/>
        </w:rPr>
      </w:pPr>
    </w:p>
    <w:p w:rsidR="007F68FA" w:rsidRPr="00465335" w:rsidRDefault="006938AD" w:rsidP="00465335">
      <w:pPr>
        <w:pStyle w:val="a3"/>
        <w:spacing w:before="0" w:beforeAutospacing="0" w:after="0" w:line="360" w:lineRule="auto"/>
        <w:ind w:firstLine="709"/>
        <w:jc w:val="both"/>
        <w:rPr>
          <w:sz w:val="28"/>
          <w:szCs w:val="28"/>
          <w:shd w:val="clear" w:color="auto" w:fill="FFFFFF"/>
          <w:lang w:val="uk-UA"/>
        </w:rPr>
      </w:pPr>
      <w:r>
        <w:rPr>
          <w:sz w:val="28"/>
          <w:szCs w:val="28"/>
          <w:highlight w:val="white"/>
          <w:lang w:val="uk-UA"/>
        </w:rPr>
        <w:t>1.3</w:t>
      </w:r>
      <w:r w:rsidR="007F68FA" w:rsidRPr="007F68FA">
        <w:rPr>
          <w:sz w:val="28"/>
          <w:szCs w:val="28"/>
          <w:highlight w:val="white"/>
          <w:lang w:val="uk-UA"/>
        </w:rPr>
        <w:t xml:space="preserve"> Обгрунтування </w:t>
      </w:r>
      <w:r w:rsidR="008B6972" w:rsidRPr="00E03D0C">
        <w:rPr>
          <w:sz w:val="28"/>
          <w:szCs w:val="28"/>
          <w:highlight w:val="white"/>
          <w:lang w:val="uk-UA"/>
        </w:rPr>
        <w:t xml:space="preserve">диференційованого призначення </w:t>
      </w:r>
      <w:r w:rsidR="008B6972" w:rsidRPr="00E03D0C">
        <w:rPr>
          <w:sz w:val="28"/>
          <w:szCs w:val="28"/>
          <w:lang w:val="uk-UA"/>
        </w:rPr>
        <w:t xml:space="preserve">вазоактивних препаратів </w:t>
      </w:r>
      <w:r w:rsidR="008B6972" w:rsidRPr="00E03D0C">
        <w:rPr>
          <w:sz w:val="28"/>
          <w:szCs w:val="28"/>
          <w:highlight w:val="white"/>
          <w:lang w:val="uk-UA"/>
        </w:rPr>
        <w:t xml:space="preserve">у </w:t>
      </w:r>
      <w:r w:rsidR="008B6972" w:rsidRPr="00E03D0C">
        <w:rPr>
          <w:sz w:val="28"/>
          <w:szCs w:val="28"/>
          <w:shd w:val="clear" w:color="auto" w:fill="FFFFFF"/>
          <w:lang w:val="uk-UA"/>
        </w:rPr>
        <w:t xml:space="preserve">лікуванні хворих на </w:t>
      </w:r>
      <w:r w:rsidR="008B6972">
        <w:rPr>
          <w:sz w:val="28"/>
          <w:szCs w:val="28"/>
          <w:shd w:val="clear" w:color="auto" w:fill="FFFFFF"/>
          <w:lang w:val="uk-UA"/>
        </w:rPr>
        <w:t>ішемічну хворобу серця</w:t>
      </w:r>
      <w:r w:rsidR="008B6972" w:rsidRPr="00E03D0C">
        <w:rPr>
          <w:sz w:val="28"/>
          <w:szCs w:val="28"/>
          <w:shd w:val="clear" w:color="auto" w:fill="FFFFFF"/>
          <w:lang w:val="uk-UA"/>
        </w:rPr>
        <w:t xml:space="preserve"> у сполученні з </w:t>
      </w:r>
      <w:r w:rsidR="008B6972">
        <w:rPr>
          <w:sz w:val="28"/>
          <w:szCs w:val="28"/>
          <w:shd w:val="clear" w:color="auto" w:fill="FFFFFF"/>
          <w:lang w:val="uk-UA"/>
        </w:rPr>
        <w:t>артеріальною гіпертензією</w:t>
      </w:r>
      <w:r w:rsidR="008B6972" w:rsidRPr="00E03D0C">
        <w:rPr>
          <w:sz w:val="28"/>
          <w:szCs w:val="28"/>
          <w:shd w:val="clear" w:color="auto" w:fill="FFFFFF"/>
          <w:lang w:val="uk-UA"/>
        </w:rPr>
        <w:t xml:space="preserve"> відповідно до ступеня легеневої гіпертензії та/</w:t>
      </w:r>
      <w:r w:rsidR="008B6972">
        <w:rPr>
          <w:sz w:val="28"/>
          <w:szCs w:val="28"/>
          <w:shd w:val="clear" w:color="auto" w:fill="FFFFFF"/>
          <w:lang w:val="uk-UA"/>
        </w:rPr>
        <w:t>або</w:t>
      </w:r>
      <w:r w:rsidR="008B6972" w:rsidRPr="00E03D0C">
        <w:rPr>
          <w:sz w:val="28"/>
          <w:szCs w:val="28"/>
          <w:shd w:val="clear" w:color="auto" w:fill="FFFFFF"/>
          <w:lang w:val="uk-UA"/>
        </w:rPr>
        <w:t xml:space="preserve"> стадії </w:t>
      </w:r>
      <w:r w:rsidR="008B6972">
        <w:rPr>
          <w:sz w:val="28"/>
          <w:szCs w:val="28"/>
          <w:shd w:val="clear" w:color="auto" w:fill="FFFFFF"/>
          <w:lang w:val="uk-UA"/>
        </w:rPr>
        <w:t xml:space="preserve">хронічної серцевої недостатності </w:t>
      </w:r>
    </w:p>
    <w:p w:rsidR="007F68FA" w:rsidRPr="007F68FA" w:rsidRDefault="007F68FA" w:rsidP="007F68FA">
      <w:pPr>
        <w:autoSpaceDE w:val="0"/>
        <w:autoSpaceDN w:val="0"/>
        <w:adjustRightInd w:val="0"/>
        <w:spacing w:after="0" w:line="360" w:lineRule="auto"/>
        <w:ind w:firstLine="709"/>
        <w:jc w:val="both"/>
        <w:rPr>
          <w:rFonts w:ascii="Times New Roman" w:hAnsi="Times New Roman" w:cs="Times New Roman"/>
          <w:sz w:val="28"/>
          <w:szCs w:val="28"/>
          <w:highlight w:val="white"/>
          <w:lang w:val="uk-UA"/>
        </w:rPr>
      </w:pPr>
      <w:r w:rsidRPr="007F68FA">
        <w:rPr>
          <w:rFonts w:ascii="Times New Roman" w:hAnsi="Times New Roman" w:cs="Times New Roman"/>
          <w:sz w:val="28"/>
          <w:szCs w:val="28"/>
          <w:highlight w:val="white"/>
          <w:lang w:val="uk-UA"/>
        </w:rPr>
        <w:t>Лікування ХСН у хворих на ІХС в сполученні з АГ проводиться відповідно до уніфікованих клінічних протоколів медичної допомоги,  сформованих Асоціацією кардіологів України в 2016 р</w:t>
      </w:r>
      <w:r w:rsidR="00E23ED0">
        <w:rPr>
          <w:rFonts w:ascii="Times New Roman" w:hAnsi="Times New Roman" w:cs="Times New Roman"/>
          <w:sz w:val="28"/>
          <w:szCs w:val="28"/>
          <w:highlight w:val="white"/>
          <w:lang w:val="uk-UA"/>
        </w:rPr>
        <w:t>.</w:t>
      </w:r>
      <w:r w:rsidRPr="007F68FA">
        <w:rPr>
          <w:rFonts w:ascii="Times New Roman" w:hAnsi="Times New Roman" w:cs="Times New Roman"/>
          <w:sz w:val="28"/>
          <w:szCs w:val="28"/>
          <w:highlight w:val="white"/>
          <w:lang w:val="uk-UA"/>
        </w:rPr>
        <w:t xml:space="preserve">, </w:t>
      </w:r>
      <w:r w:rsidR="00E23ED0">
        <w:rPr>
          <w:rFonts w:ascii="Times New Roman" w:hAnsi="Times New Roman" w:cs="Times New Roman"/>
          <w:sz w:val="28"/>
          <w:szCs w:val="28"/>
          <w:highlight w:val="white"/>
          <w:lang w:val="uk-UA"/>
        </w:rPr>
        <w:t>що</w:t>
      </w:r>
      <w:r w:rsidRPr="007F68FA">
        <w:rPr>
          <w:rFonts w:ascii="Times New Roman" w:hAnsi="Times New Roman" w:cs="Times New Roman"/>
          <w:sz w:val="28"/>
          <w:szCs w:val="28"/>
          <w:highlight w:val="white"/>
          <w:lang w:val="uk-UA"/>
        </w:rPr>
        <w:t xml:space="preserve"> відповідають вимогам Міжнародних рекомендацій на основі доказової медицини [</w:t>
      </w:r>
      <w:r w:rsidR="00924C30">
        <w:rPr>
          <w:rFonts w:ascii="Times New Roman" w:hAnsi="Times New Roman" w:cs="Times New Roman"/>
          <w:sz w:val="28"/>
          <w:szCs w:val="28"/>
          <w:highlight w:val="white"/>
          <w:lang w:val="uk-UA"/>
        </w:rPr>
        <w:t>3,32</w:t>
      </w:r>
      <w:r w:rsidR="00F15F88">
        <w:rPr>
          <w:rFonts w:ascii="Times New Roman" w:hAnsi="Times New Roman" w:cs="Times New Roman"/>
          <w:sz w:val="28"/>
          <w:szCs w:val="28"/>
          <w:highlight w:val="white"/>
          <w:lang w:val="uk-UA"/>
        </w:rPr>
        <w:t>,</w:t>
      </w:r>
      <w:r w:rsidR="00924C30">
        <w:rPr>
          <w:rFonts w:ascii="Times New Roman" w:hAnsi="Times New Roman" w:cs="Times New Roman"/>
          <w:sz w:val="28"/>
          <w:szCs w:val="28"/>
          <w:highlight w:val="white"/>
          <w:lang w:val="uk-UA"/>
        </w:rPr>
        <w:t>34</w:t>
      </w:r>
      <w:r w:rsidR="00F15F88">
        <w:rPr>
          <w:rFonts w:ascii="Times New Roman" w:hAnsi="Times New Roman" w:cs="Times New Roman"/>
          <w:sz w:val="28"/>
          <w:szCs w:val="28"/>
          <w:highlight w:val="white"/>
          <w:lang w:val="uk-UA"/>
        </w:rPr>
        <w:t>,</w:t>
      </w:r>
      <w:r w:rsidR="00924C30">
        <w:rPr>
          <w:rFonts w:ascii="Times New Roman" w:hAnsi="Times New Roman" w:cs="Times New Roman"/>
          <w:sz w:val="28"/>
          <w:szCs w:val="28"/>
          <w:highlight w:val="white"/>
          <w:lang w:val="uk-UA"/>
        </w:rPr>
        <w:t>53</w:t>
      </w:r>
      <w:r w:rsidR="00F15F88">
        <w:rPr>
          <w:rFonts w:ascii="Times New Roman" w:hAnsi="Times New Roman" w:cs="Times New Roman"/>
          <w:sz w:val="28"/>
          <w:szCs w:val="28"/>
          <w:highlight w:val="white"/>
          <w:lang w:val="uk-UA"/>
        </w:rPr>
        <w:t>,</w:t>
      </w:r>
      <w:r w:rsidR="00924C30">
        <w:rPr>
          <w:rFonts w:ascii="Times New Roman" w:hAnsi="Times New Roman" w:cs="Times New Roman"/>
          <w:sz w:val="28"/>
          <w:szCs w:val="28"/>
          <w:highlight w:val="white"/>
          <w:lang w:val="uk-UA"/>
        </w:rPr>
        <w:t>100</w:t>
      </w:r>
      <w:r w:rsidR="00F15F88">
        <w:rPr>
          <w:rFonts w:ascii="Times New Roman" w:hAnsi="Times New Roman" w:cs="Times New Roman"/>
          <w:sz w:val="28"/>
          <w:szCs w:val="28"/>
          <w:highlight w:val="white"/>
          <w:lang w:val="uk-UA"/>
        </w:rPr>
        <w:t>,</w:t>
      </w:r>
      <w:r w:rsidR="00924C30">
        <w:rPr>
          <w:rFonts w:ascii="Times New Roman" w:hAnsi="Times New Roman" w:cs="Times New Roman"/>
          <w:sz w:val="28"/>
          <w:szCs w:val="28"/>
          <w:highlight w:val="white"/>
          <w:lang w:val="uk-UA"/>
        </w:rPr>
        <w:t>110,126</w:t>
      </w:r>
      <w:r w:rsidRPr="007F68FA">
        <w:rPr>
          <w:rFonts w:ascii="Times New Roman" w:hAnsi="Times New Roman" w:cs="Times New Roman"/>
          <w:sz w:val="28"/>
          <w:szCs w:val="28"/>
          <w:highlight w:val="white"/>
          <w:lang w:val="uk-UA"/>
        </w:rPr>
        <w:t>]</w:t>
      </w:r>
      <w:r w:rsidR="00E23ED0">
        <w:rPr>
          <w:rFonts w:ascii="Times New Roman" w:hAnsi="Times New Roman" w:cs="Times New Roman"/>
          <w:sz w:val="28"/>
          <w:szCs w:val="28"/>
          <w:highlight w:val="white"/>
          <w:lang w:val="uk-UA"/>
        </w:rPr>
        <w:t>,</w:t>
      </w:r>
      <w:r w:rsidRPr="007F68FA">
        <w:rPr>
          <w:rFonts w:ascii="Times New Roman" w:hAnsi="Times New Roman" w:cs="Times New Roman"/>
          <w:sz w:val="28"/>
          <w:szCs w:val="28"/>
          <w:highlight w:val="white"/>
          <w:lang w:val="uk-UA"/>
        </w:rPr>
        <w:t xml:space="preserve"> і має</w:t>
      </w:r>
      <w:r w:rsidR="00E23ED0">
        <w:rPr>
          <w:rFonts w:ascii="Times New Roman" w:hAnsi="Times New Roman" w:cs="Times New Roman"/>
          <w:sz w:val="28"/>
          <w:szCs w:val="28"/>
          <w:highlight w:val="white"/>
          <w:lang w:val="uk-UA"/>
        </w:rPr>
        <w:t xml:space="preserve"> за</w:t>
      </w:r>
      <w:r w:rsidRPr="007F68FA">
        <w:rPr>
          <w:rFonts w:ascii="Times New Roman" w:hAnsi="Times New Roman" w:cs="Times New Roman"/>
          <w:sz w:val="28"/>
          <w:szCs w:val="28"/>
          <w:highlight w:val="white"/>
          <w:lang w:val="uk-UA"/>
        </w:rPr>
        <w:t xml:space="preserve"> мету подолання резистентності до стандартної терапії хворих на ІХС і АГ, зменшення симптомів та ознак хвороби, </w:t>
      </w:r>
      <w:r w:rsidR="00E23ED0">
        <w:rPr>
          <w:rFonts w:ascii="Times New Roman" w:hAnsi="Times New Roman" w:cs="Times New Roman"/>
          <w:sz w:val="28"/>
          <w:szCs w:val="28"/>
          <w:highlight w:val="white"/>
          <w:lang w:val="uk-UA"/>
        </w:rPr>
        <w:t>запобігання</w:t>
      </w:r>
      <w:r w:rsidRPr="007F68FA">
        <w:rPr>
          <w:rFonts w:ascii="Times New Roman" w:hAnsi="Times New Roman" w:cs="Times New Roman"/>
          <w:sz w:val="28"/>
          <w:szCs w:val="28"/>
          <w:highlight w:val="white"/>
          <w:lang w:val="uk-UA"/>
        </w:rPr>
        <w:t xml:space="preserve"> госпіталізаці</w:t>
      </w:r>
      <w:r w:rsidR="00E23ED0">
        <w:rPr>
          <w:rFonts w:ascii="Times New Roman" w:hAnsi="Times New Roman" w:cs="Times New Roman"/>
          <w:sz w:val="28"/>
          <w:szCs w:val="28"/>
          <w:highlight w:val="white"/>
          <w:lang w:val="uk-UA"/>
        </w:rPr>
        <w:t>ям</w:t>
      </w:r>
      <w:r w:rsidRPr="007F68FA">
        <w:rPr>
          <w:rFonts w:ascii="Times New Roman" w:hAnsi="Times New Roman" w:cs="Times New Roman"/>
          <w:sz w:val="28"/>
          <w:szCs w:val="28"/>
          <w:highlight w:val="white"/>
          <w:lang w:val="uk-UA"/>
        </w:rPr>
        <w:t xml:space="preserve"> з приводу погіршення клінічного стану, підвищення працездатності та/або фун</w:t>
      </w:r>
      <w:r w:rsidR="00E23ED0">
        <w:rPr>
          <w:rFonts w:ascii="Times New Roman" w:hAnsi="Times New Roman" w:cs="Times New Roman"/>
          <w:sz w:val="28"/>
          <w:szCs w:val="28"/>
          <w:highlight w:val="white"/>
          <w:lang w:val="uk-UA"/>
        </w:rPr>
        <w:t>к</w:t>
      </w:r>
      <w:r w:rsidRPr="007F68FA">
        <w:rPr>
          <w:rFonts w:ascii="Times New Roman" w:hAnsi="Times New Roman" w:cs="Times New Roman"/>
          <w:sz w:val="28"/>
          <w:szCs w:val="28"/>
          <w:highlight w:val="white"/>
          <w:lang w:val="uk-UA"/>
        </w:rPr>
        <w:t>ціональної спроможності пацієнтів, поліпшення якості їх</w:t>
      </w:r>
      <w:r w:rsidR="00E23ED0">
        <w:rPr>
          <w:rFonts w:ascii="Times New Roman" w:hAnsi="Times New Roman" w:cs="Times New Roman"/>
          <w:sz w:val="28"/>
          <w:szCs w:val="28"/>
          <w:highlight w:val="white"/>
          <w:lang w:val="uk-UA"/>
        </w:rPr>
        <w:t>нього</w:t>
      </w:r>
      <w:r w:rsidRPr="007F68FA">
        <w:rPr>
          <w:rFonts w:ascii="Times New Roman" w:hAnsi="Times New Roman" w:cs="Times New Roman"/>
          <w:sz w:val="28"/>
          <w:szCs w:val="28"/>
          <w:highlight w:val="white"/>
          <w:lang w:val="uk-UA"/>
        </w:rPr>
        <w:t xml:space="preserve"> життя та покращ</w:t>
      </w:r>
      <w:r w:rsidR="00E23ED0">
        <w:rPr>
          <w:rFonts w:ascii="Times New Roman" w:hAnsi="Times New Roman" w:cs="Times New Roman"/>
          <w:sz w:val="28"/>
          <w:szCs w:val="28"/>
          <w:highlight w:val="white"/>
          <w:lang w:val="uk-UA"/>
        </w:rPr>
        <w:t>а</w:t>
      </w:r>
      <w:r w:rsidRPr="007F68FA">
        <w:rPr>
          <w:rFonts w:ascii="Times New Roman" w:hAnsi="Times New Roman" w:cs="Times New Roman"/>
          <w:sz w:val="28"/>
          <w:szCs w:val="28"/>
          <w:highlight w:val="white"/>
          <w:lang w:val="uk-UA"/>
        </w:rPr>
        <w:t>ння прогнозу [</w:t>
      </w:r>
      <w:r w:rsidR="00924C30">
        <w:rPr>
          <w:rFonts w:ascii="Times New Roman" w:hAnsi="Times New Roman" w:cs="Times New Roman"/>
          <w:sz w:val="28"/>
          <w:szCs w:val="28"/>
          <w:highlight w:val="white"/>
          <w:lang w:val="uk-UA"/>
        </w:rPr>
        <w:t>3,32</w:t>
      </w:r>
      <w:r w:rsidR="00F15F88">
        <w:rPr>
          <w:rFonts w:ascii="Times New Roman" w:hAnsi="Times New Roman" w:cs="Times New Roman"/>
          <w:sz w:val="28"/>
          <w:szCs w:val="28"/>
          <w:highlight w:val="white"/>
          <w:lang w:val="uk-UA"/>
        </w:rPr>
        <w:t>,</w:t>
      </w:r>
      <w:r w:rsidR="00924C30">
        <w:rPr>
          <w:rFonts w:ascii="Times New Roman" w:hAnsi="Times New Roman" w:cs="Times New Roman"/>
          <w:sz w:val="28"/>
          <w:szCs w:val="28"/>
          <w:highlight w:val="white"/>
          <w:lang w:val="uk-UA"/>
        </w:rPr>
        <w:t>53</w:t>
      </w:r>
      <w:r w:rsidR="00F15F88">
        <w:rPr>
          <w:rFonts w:ascii="Times New Roman" w:hAnsi="Times New Roman" w:cs="Times New Roman"/>
          <w:sz w:val="28"/>
          <w:szCs w:val="28"/>
          <w:highlight w:val="white"/>
          <w:lang w:val="uk-UA"/>
        </w:rPr>
        <w:t>,</w:t>
      </w:r>
      <w:r w:rsidR="00924C30">
        <w:rPr>
          <w:rFonts w:ascii="Times New Roman" w:hAnsi="Times New Roman" w:cs="Times New Roman"/>
          <w:sz w:val="28"/>
          <w:szCs w:val="28"/>
          <w:highlight w:val="white"/>
          <w:lang w:val="uk-UA"/>
        </w:rPr>
        <w:t>54</w:t>
      </w:r>
      <w:r w:rsidR="00F15F88" w:rsidRPr="007F68FA">
        <w:rPr>
          <w:rFonts w:ascii="Times New Roman" w:hAnsi="Times New Roman" w:cs="Times New Roman"/>
          <w:sz w:val="28"/>
          <w:szCs w:val="28"/>
          <w:highlight w:val="white"/>
          <w:lang w:val="uk-UA"/>
        </w:rPr>
        <w:t>,</w:t>
      </w:r>
      <w:r w:rsidR="00924C30">
        <w:rPr>
          <w:rFonts w:ascii="Times New Roman" w:hAnsi="Times New Roman" w:cs="Times New Roman"/>
          <w:sz w:val="28"/>
          <w:szCs w:val="28"/>
          <w:highlight w:val="white"/>
          <w:lang w:val="uk-UA"/>
        </w:rPr>
        <w:t>110,126</w:t>
      </w:r>
      <w:r w:rsidRPr="007F68FA">
        <w:rPr>
          <w:rFonts w:ascii="Times New Roman" w:hAnsi="Times New Roman" w:cs="Times New Roman"/>
          <w:sz w:val="28"/>
          <w:szCs w:val="28"/>
          <w:highlight w:val="white"/>
          <w:lang w:val="uk-UA"/>
        </w:rPr>
        <w:t xml:space="preserve">]. </w:t>
      </w:r>
    </w:p>
    <w:p w:rsidR="007F68FA" w:rsidRPr="007F68FA" w:rsidRDefault="007F68FA" w:rsidP="007F68FA">
      <w:pPr>
        <w:autoSpaceDE w:val="0"/>
        <w:autoSpaceDN w:val="0"/>
        <w:adjustRightInd w:val="0"/>
        <w:spacing w:after="0" w:line="360" w:lineRule="auto"/>
        <w:ind w:firstLine="709"/>
        <w:jc w:val="both"/>
        <w:rPr>
          <w:rFonts w:ascii="Times New Roman" w:hAnsi="Times New Roman" w:cs="Times New Roman"/>
          <w:sz w:val="28"/>
          <w:szCs w:val="28"/>
          <w:highlight w:val="white"/>
          <w:lang w:val="uk-UA"/>
        </w:rPr>
      </w:pPr>
      <w:r w:rsidRPr="007F68FA">
        <w:rPr>
          <w:rFonts w:ascii="Times New Roman" w:hAnsi="Times New Roman" w:cs="Times New Roman"/>
          <w:sz w:val="28"/>
          <w:szCs w:val="28"/>
          <w:highlight w:val="white"/>
          <w:lang w:val="uk-UA"/>
        </w:rPr>
        <w:t xml:space="preserve">При лікуванні ХСН, </w:t>
      </w:r>
      <w:r w:rsidR="00E23ED0">
        <w:rPr>
          <w:rFonts w:ascii="Times New Roman" w:hAnsi="Times New Roman" w:cs="Times New Roman"/>
          <w:sz w:val="28"/>
          <w:szCs w:val="28"/>
          <w:highlight w:val="white"/>
          <w:lang w:val="uk-UA"/>
        </w:rPr>
        <w:t>з</w:t>
      </w:r>
      <w:r w:rsidRPr="007F68FA">
        <w:rPr>
          <w:rFonts w:ascii="Times New Roman" w:hAnsi="Times New Roman" w:cs="Times New Roman"/>
          <w:sz w:val="28"/>
          <w:szCs w:val="28"/>
          <w:highlight w:val="white"/>
          <w:lang w:val="uk-UA"/>
        </w:rPr>
        <w:t xml:space="preserve">умовленої ІХС в сполученні з АГ, рекомендується застосовувати блокатори ß-адренорецепторів (ББ). </w:t>
      </w:r>
      <w:r w:rsidR="00E23ED0">
        <w:rPr>
          <w:rFonts w:ascii="Times New Roman" w:hAnsi="Times New Roman" w:cs="Times New Roman"/>
          <w:sz w:val="28"/>
          <w:szCs w:val="28"/>
          <w:highlight w:val="white"/>
          <w:lang w:val="uk-UA"/>
        </w:rPr>
        <w:t>У</w:t>
      </w:r>
      <w:r w:rsidRPr="007F68FA">
        <w:rPr>
          <w:rFonts w:ascii="Times New Roman" w:hAnsi="Times New Roman" w:cs="Times New Roman"/>
          <w:sz w:val="28"/>
          <w:szCs w:val="28"/>
          <w:highlight w:val="white"/>
          <w:lang w:val="uk-UA"/>
        </w:rPr>
        <w:t xml:space="preserve"> багатьох дослідженнях (</w:t>
      </w:r>
      <w:r w:rsidRPr="007F68FA">
        <w:rPr>
          <w:rFonts w:ascii="Times New Roman" w:hAnsi="Times New Roman" w:cs="Times New Roman"/>
          <w:sz w:val="28"/>
          <w:szCs w:val="28"/>
          <w:highlight w:val="white"/>
        </w:rPr>
        <w:t>COPERNICUS</w:t>
      </w:r>
      <w:r w:rsidRPr="007F68FA">
        <w:rPr>
          <w:rFonts w:ascii="Times New Roman" w:hAnsi="Times New Roman" w:cs="Times New Roman"/>
          <w:sz w:val="28"/>
          <w:szCs w:val="28"/>
          <w:highlight w:val="white"/>
          <w:lang w:val="uk-UA"/>
        </w:rPr>
        <w:t xml:space="preserve">, </w:t>
      </w:r>
      <w:r w:rsidRPr="007F68FA">
        <w:rPr>
          <w:rFonts w:ascii="Times New Roman" w:hAnsi="Times New Roman" w:cs="Times New Roman"/>
          <w:sz w:val="28"/>
          <w:szCs w:val="28"/>
          <w:highlight w:val="white"/>
        </w:rPr>
        <w:t>CIBIS</w:t>
      </w:r>
      <w:r w:rsidRPr="007F68FA">
        <w:rPr>
          <w:rFonts w:ascii="Times New Roman" w:hAnsi="Times New Roman" w:cs="Times New Roman"/>
          <w:sz w:val="28"/>
          <w:szCs w:val="28"/>
          <w:highlight w:val="white"/>
          <w:lang w:val="uk-UA"/>
        </w:rPr>
        <w:t>-</w:t>
      </w:r>
      <w:r w:rsidRPr="007F68FA">
        <w:rPr>
          <w:rFonts w:ascii="Times New Roman" w:hAnsi="Times New Roman" w:cs="Times New Roman"/>
          <w:sz w:val="28"/>
          <w:szCs w:val="28"/>
          <w:highlight w:val="white"/>
        </w:rPr>
        <w:t>II</w:t>
      </w:r>
      <w:r w:rsidRPr="007F68FA">
        <w:rPr>
          <w:rFonts w:ascii="Times New Roman" w:hAnsi="Times New Roman" w:cs="Times New Roman"/>
          <w:sz w:val="28"/>
          <w:szCs w:val="28"/>
          <w:highlight w:val="white"/>
          <w:lang w:val="uk-UA"/>
        </w:rPr>
        <w:t xml:space="preserve">, </w:t>
      </w:r>
      <w:r w:rsidRPr="007F68FA">
        <w:rPr>
          <w:rFonts w:ascii="Times New Roman" w:hAnsi="Times New Roman" w:cs="Times New Roman"/>
          <w:sz w:val="28"/>
          <w:szCs w:val="28"/>
          <w:highlight w:val="white"/>
        </w:rPr>
        <w:t>MERIT</w:t>
      </w:r>
      <w:r w:rsidRPr="007F68FA">
        <w:rPr>
          <w:rFonts w:ascii="Times New Roman" w:hAnsi="Times New Roman" w:cs="Times New Roman"/>
          <w:sz w:val="28"/>
          <w:szCs w:val="28"/>
          <w:highlight w:val="white"/>
          <w:lang w:val="uk-UA"/>
        </w:rPr>
        <w:t>-</w:t>
      </w:r>
      <w:r w:rsidRPr="007F68FA">
        <w:rPr>
          <w:rFonts w:ascii="Times New Roman" w:hAnsi="Times New Roman" w:cs="Times New Roman"/>
          <w:sz w:val="28"/>
          <w:szCs w:val="28"/>
          <w:highlight w:val="white"/>
        </w:rPr>
        <w:t>HF</w:t>
      </w:r>
      <w:r w:rsidRPr="007F68FA">
        <w:rPr>
          <w:rFonts w:ascii="Times New Roman" w:hAnsi="Times New Roman" w:cs="Times New Roman"/>
          <w:sz w:val="28"/>
          <w:szCs w:val="28"/>
          <w:highlight w:val="white"/>
          <w:lang w:val="uk-UA"/>
        </w:rPr>
        <w:t xml:space="preserve">) </w:t>
      </w:r>
      <w:r w:rsidR="00E23ED0" w:rsidRPr="007F68FA">
        <w:rPr>
          <w:rFonts w:ascii="Times New Roman" w:hAnsi="Times New Roman" w:cs="Times New Roman"/>
          <w:sz w:val="28"/>
          <w:szCs w:val="28"/>
          <w:highlight w:val="white"/>
          <w:lang w:val="uk-UA"/>
        </w:rPr>
        <w:t xml:space="preserve">ББ </w:t>
      </w:r>
      <w:r w:rsidRPr="007F68FA">
        <w:rPr>
          <w:rFonts w:ascii="Times New Roman" w:hAnsi="Times New Roman" w:cs="Times New Roman"/>
          <w:sz w:val="28"/>
          <w:szCs w:val="28"/>
          <w:highlight w:val="white"/>
          <w:lang w:val="uk-UA"/>
        </w:rPr>
        <w:t>продемонстрували свій вплив на перебіг ХСН. Так, завдяки н</w:t>
      </w:r>
      <w:r w:rsidR="00E23ED0">
        <w:rPr>
          <w:rFonts w:ascii="Times New Roman" w:hAnsi="Times New Roman" w:cs="Times New Roman"/>
          <w:sz w:val="28"/>
          <w:szCs w:val="28"/>
          <w:highlight w:val="white"/>
          <w:lang w:val="uk-UA"/>
        </w:rPr>
        <w:t>егативному хронотропному ефекту</w:t>
      </w:r>
      <w:r w:rsidRPr="007F68FA">
        <w:rPr>
          <w:rFonts w:ascii="Times New Roman" w:hAnsi="Times New Roman" w:cs="Times New Roman"/>
          <w:sz w:val="28"/>
          <w:szCs w:val="28"/>
          <w:highlight w:val="white"/>
          <w:lang w:val="uk-UA"/>
        </w:rPr>
        <w:t xml:space="preserve"> </w:t>
      </w:r>
      <w:r w:rsidR="00E23ED0" w:rsidRPr="007F68FA">
        <w:rPr>
          <w:rFonts w:ascii="Times New Roman" w:hAnsi="Times New Roman" w:cs="Times New Roman"/>
          <w:sz w:val="28"/>
          <w:szCs w:val="28"/>
          <w:highlight w:val="white"/>
          <w:lang w:val="uk-UA"/>
        </w:rPr>
        <w:t>ББ</w:t>
      </w:r>
      <w:r w:rsidR="00E23ED0">
        <w:rPr>
          <w:rFonts w:ascii="Times New Roman" w:hAnsi="Times New Roman" w:cs="Times New Roman"/>
          <w:sz w:val="28"/>
          <w:szCs w:val="28"/>
          <w:highlight w:val="white"/>
          <w:lang w:val="uk-UA"/>
        </w:rPr>
        <w:t>,</w:t>
      </w:r>
      <w:r w:rsidR="00E23ED0" w:rsidRPr="007F68FA">
        <w:rPr>
          <w:rFonts w:ascii="Times New Roman" w:hAnsi="Times New Roman" w:cs="Times New Roman"/>
          <w:sz w:val="28"/>
          <w:szCs w:val="28"/>
          <w:highlight w:val="white"/>
          <w:lang w:val="uk-UA"/>
        </w:rPr>
        <w:t xml:space="preserve"> </w:t>
      </w:r>
      <w:r w:rsidRPr="007F68FA">
        <w:rPr>
          <w:rFonts w:ascii="Times New Roman" w:hAnsi="Times New Roman" w:cs="Times New Roman"/>
          <w:sz w:val="28"/>
          <w:szCs w:val="28"/>
          <w:highlight w:val="white"/>
          <w:lang w:val="uk-UA"/>
        </w:rPr>
        <w:t>знижується ЧСС на 10</w:t>
      </w:r>
      <w:r w:rsidR="00E23ED0">
        <w:rPr>
          <w:rFonts w:ascii="Times New Roman" w:hAnsi="Times New Roman" w:cs="Times New Roman"/>
          <w:sz w:val="28"/>
          <w:szCs w:val="28"/>
          <w:highlight w:val="white"/>
          <w:lang w:val="uk-UA"/>
        </w:rPr>
        <w:t xml:space="preserve"> – </w:t>
      </w:r>
      <w:r w:rsidRPr="007F68FA">
        <w:rPr>
          <w:rFonts w:ascii="Times New Roman" w:hAnsi="Times New Roman" w:cs="Times New Roman"/>
          <w:sz w:val="28"/>
          <w:szCs w:val="28"/>
          <w:highlight w:val="white"/>
          <w:lang w:val="uk-UA"/>
        </w:rPr>
        <w:t xml:space="preserve">15 за 1 хв, за рахунок </w:t>
      </w:r>
      <w:r w:rsidR="00E23ED0">
        <w:rPr>
          <w:rFonts w:ascii="Times New Roman" w:hAnsi="Times New Roman" w:cs="Times New Roman"/>
          <w:sz w:val="28"/>
          <w:szCs w:val="28"/>
          <w:highlight w:val="white"/>
          <w:lang w:val="uk-UA"/>
        </w:rPr>
        <w:t>ч</w:t>
      </w:r>
      <w:r w:rsidRPr="007F68FA">
        <w:rPr>
          <w:rFonts w:ascii="Times New Roman" w:hAnsi="Times New Roman" w:cs="Times New Roman"/>
          <w:sz w:val="28"/>
          <w:szCs w:val="28"/>
          <w:highlight w:val="white"/>
          <w:lang w:val="uk-UA"/>
        </w:rPr>
        <w:t>ого зменшується механічна робота серця, збільшується коронарний кровот</w:t>
      </w:r>
      <w:r w:rsidR="00E23ED0">
        <w:rPr>
          <w:rFonts w:ascii="Times New Roman" w:hAnsi="Times New Roman" w:cs="Times New Roman"/>
          <w:sz w:val="28"/>
          <w:szCs w:val="28"/>
          <w:highlight w:val="white"/>
          <w:lang w:val="uk-UA"/>
        </w:rPr>
        <w:t>і</w:t>
      </w:r>
      <w:r w:rsidRPr="007F68FA">
        <w:rPr>
          <w:rFonts w:ascii="Times New Roman" w:hAnsi="Times New Roman" w:cs="Times New Roman"/>
          <w:sz w:val="28"/>
          <w:szCs w:val="28"/>
          <w:highlight w:val="white"/>
          <w:lang w:val="uk-UA"/>
        </w:rPr>
        <w:t>к</w:t>
      </w:r>
      <w:r w:rsidR="00842B21">
        <w:rPr>
          <w:rFonts w:ascii="Times New Roman" w:hAnsi="Times New Roman" w:cs="Times New Roman"/>
          <w:sz w:val="28"/>
          <w:szCs w:val="28"/>
          <w:highlight w:val="white"/>
          <w:lang w:val="uk-UA"/>
        </w:rPr>
        <w:t>,</w:t>
      </w:r>
      <w:r w:rsidRPr="007F68FA">
        <w:rPr>
          <w:rFonts w:ascii="Times New Roman" w:hAnsi="Times New Roman" w:cs="Times New Roman"/>
          <w:sz w:val="28"/>
          <w:szCs w:val="28"/>
          <w:highlight w:val="white"/>
          <w:lang w:val="uk-UA"/>
        </w:rPr>
        <w:t xml:space="preserve"> покращується його енергозабезпечення, зменшується</w:t>
      </w:r>
      <w:r w:rsidR="00842B21">
        <w:rPr>
          <w:rFonts w:ascii="Times New Roman" w:hAnsi="Times New Roman" w:cs="Times New Roman"/>
          <w:sz w:val="28"/>
          <w:szCs w:val="28"/>
          <w:highlight w:val="white"/>
          <w:lang w:val="uk-UA"/>
        </w:rPr>
        <w:t xml:space="preserve"> токсичний ефект катехоламінів,</w:t>
      </w:r>
      <w:r w:rsidRPr="007F68FA">
        <w:rPr>
          <w:rFonts w:ascii="Times New Roman" w:hAnsi="Times New Roman" w:cs="Times New Roman"/>
          <w:sz w:val="28"/>
          <w:szCs w:val="28"/>
          <w:highlight w:val="white"/>
          <w:lang w:val="uk-UA"/>
        </w:rPr>
        <w:t xml:space="preserve"> підвищується активність парасимпатичної </w:t>
      </w:r>
      <w:r w:rsidRPr="007F68FA">
        <w:rPr>
          <w:rFonts w:ascii="Times New Roman" w:hAnsi="Times New Roman" w:cs="Times New Roman"/>
          <w:sz w:val="28"/>
          <w:szCs w:val="28"/>
          <w:highlight w:val="white"/>
          <w:lang w:val="uk-UA"/>
        </w:rPr>
        <w:lastRenderedPageBreak/>
        <w:t>нервової системи, спостерігається подовження діастоли, що позитивно впливає на ремоделювання серця [</w:t>
      </w:r>
      <w:r w:rsidR="00924C30">
        <w:rPr>
          <w:rFonts w:ascii="Times New Roman" w:hAnsi="Times New Roman" w:cs="Times New Roman"/>
          <w:sz w:val="28"/>
          <w:szCs w:val="28"/>
          <w:highlight w:val="white"/>
          <w:lang w:val="uk-UA"/>
        </w:rPr>
        <w:t>47</w:t>
      </w:r>
      <w:r w:rsidR="00936207">
        <w:rPr>
          <w:rFonts w:ascii="Times New Roman" w:hAnsi="Times New Roman" w:cs="Times New Roman"/>
          <w:sz w:val="28"/>
          <w:szCs w:val="28"/>
          <w:highlight w:val="white"/>
          <w:lang w:val="uk-UA"/>
        </w:rPr>
        <w:t>,</w:t>
      </w:r>
      <w:r w:rsidR="00F01334">
        <w:rPr>
          <w:rFonts w:ascii="Times New Roman" w:hAnsi="Times New Roman" w:cs="Times New Roman"/>
          <w:sz w:val="28"/>
          <w:szCs w:val="28"/>
          <w:highlight w:val="white"/>
          <w:lang w:val="uk-UA"/>
        </w:rPr>
        <w:t>56,</w:t>
      </w:r>
      <w:r w:rsidR="00924C30">
        <w:rPr>
          <w:rFonts w:ascii="Times New Roman" w:hAnsi="Times New Roman" w:cs="Times New Roman"/>
          <w:sz w:val="28"/>
          <w:szCs w:val="28"/>
          <w:highlight w:val="white"/>
          <w:lang w:val="uk-UA"/>
        </w:rPr>
        <w:t>77</w:t>
      </w:r>
      <w:r w:rsidR="00F15F88">
        <w:rPr>
          <w:rFonts w:ascii="Times New Roman" w:hAnsi="Times New Roman" w:cs="Times New Roman"/>
          <w:sz w:val="28"/>
          <w:szCs w:val="28"/>
          <w:highlight w:val="white"/>
          <w:lang w:val="uk-UA"/>
        </w:rPr>
        <w:t>,</w:t>
      </w:r>
      <w:r w:rsidR="00924C30">
        <w:rPr>
          <w:rFonts w:ascii="Times New Roman" w:hAnsi="Times New Roman" w:cs="Times New Roman"/>
          <w:sz w:val="28"/>
          <w:szCs w:val="28"/>
          <w:highlight w:val="white"/>
          <w:lang w:val="uk-UA"/>
        </w:rPr>
        <w:t>137</w:t>
      </w:r>
      <w:r w:rsidR="00F15F88">
        <w:rPr>
          <w:rFonts w:ascii="Times New Roman" w:hAnsi="Times New Roman" w:cs="Times New Roman"/>
          <w:sz w:val="28"/>
          <w:szCs w:val="28"/>
          <w:highlight w:val="white"/>
          <w:lang w:val="uk-UA"/>
        </w:rPr>
        <w:t>,</w:t>
      </w:r>
      <w:r w:rsidR="00924C30">
        <w:rPr>
          <w:rFonts w:ascii="Times New Roman" w:hAnsi="Times New Roman" w:cs="Times New Roman"/>
          <w:sz w:val="28"/>
          <w:szCs w:val="28"/>
          <w:highlight w:val="white"/>
          <w:lang w:val="uk-UA"/>
        </w:rPr>
        <w:t>14</w:t>
      </w:r>
      <w:r w:rsidR="00D904EE">
        <w:rPr>
          <w:rFonts w:ascii="Times New Roman" w:hAnsi="Times New Roman" w:cs="Times New Roman"/>
          <w:sz w:val="28"/>
          <w:szCs w:val="28"/>
          <w:highlight w:val="white"/>
          <w:lang w:val="uk-UA"/>
        </w:rPr>
        <w:t>4</w:t>
      </w:r>
      <w:r w:rsidR="00F15F88">
        <w:rPr>
          <w:rFonts w:ascii="Times New Roman" w:hAnsi="Times New Roman" w:cs="Times New Roman"/>
          <w:sz w:val="28"/>
          <w:szCs w:val="28"/>
          <w:highlight w:val="white"/>
          <w:lang w:val="uk-UA"/>
        </w:rPr>
        <w:t>,</w:t>
      </w:r>
      <w:r w:rsidR="00924C30">
        <w:rPr>
          <w:rFonts w:ascii="Times New Roman" w:hAnsi="Times New Roman" w:cs="Times New Roman"/>
          <w:sz w:val="28"/>
          <w:szCs w:val="28"/>
          <w:highlight w:val="white"/>
          <w:lang w:val="uk-UA"/>
        </w:rPr>
        <w:t>16</w:t>
      </w:r>
      <w:r w:rsidR="00D904EE">
        <w:rPr>
          <w:rFonts w:ascii="Times New Roman" w:hAnsi="Times New Roman" w:cs="Times New Roman"/>
          <w:sz w:val="28"/>
          <w:szCs w:val="28"/>
          <w:highlight w:val="white"/>
          <w:lang w:val="uk-UA"/>
        </w:rPr>
        <w:t>3</w:t>
      </w:r>
      <w:r w:rsidR="00F15F88">
        <w:rPr>
          <w:rFonts w:ascii="Times New Roman" w:hAnsi="Times New Roman" w:cs="Times New Roman"/>
          <w:sz w:val="28"/>
          <w:szCs w:val="28"/>
          <w:highlight w:val="white"/>
          <w:lang w:val="uk-UA"/>
        </w:rPr>
        <w:t>,</w:t>
      </w:r>
      <w:r w:rsidR="00924C30">
        <w:rPr>
          <w:rFonts w:ascii="Times New Roman" w:hAnsi="Times New Roman" w:cs="Times New Roman"/>
          <w:sz w:val="28"/>
          <w:szCs w:val="28"/>
          <w:highlight w:val="white"/>
          <w:lang w:val="uk-UA"/>
        </w:rPr>
        <w:t>17</w:t>
      </w:r>
      <w:r w:rsidR="00D904EE">
        <w:rPr>
          <w:rFonts w:ascii="Times New Roman" w:hAnsi="Times New Roman" w:cs="Times New Roman"/>
          <w:sz w:val="28"/>
          <w:szCs w:val="28"/>
          <w:highlight w:val="white"/>
          <w:lang w:val="uk-UA"/>
        </w:rPr>
        <w:t>4</w:t>
      </w:r>
      <w:r w:rsidRPr="007F68FA">
        <w:rPr>
          <w:rFonts w:ascii="Times New Roman" w:hAnsi="Times New Roman" w:cs="Times New Roman"/>
          <w:sz w:val="28"/>
          <w:szCs w:val="28"/>
          <w:highlight w:val="white"/>
          <w:lang w:val="uk-UA"/>
        </w:rPr>
        <w:t>]; при тривалій терапії збільшується серцевий викид; знижується активність РААС, виникає антигіпертензивний, антиаритмічний, антиішемічний ефекти [</w:t>
      </w:r>
      <w:r w:rsidR="00924C30">
        <w:rPr>
          <w:rFonts w:ascii="Times New Roman" w:hAnsi="Times New Roman" w:cs="Times New Roman"/>
          <w:sz w:val="28"/>
          <w:szCs w:val="28"/>
          <w:highlight w:val="white"/>
          <w:lang w:val="uk-UA"/>
        </w:rPr>
        <w:t>57</w:t>
      </w:r>
      <w:r w:rsidR="00F15F88">
        <w:rPr>
          <w:rFonts w:ascii="Times New Roman" w:hAnsi="Times New Roman" w:cs="Times New Roman"/>
          <w:sz w:val="28"/>
          <w:szCs w:val="28"/>
          <w:highlight w:val="white"/>
          <w:lang w:val="uk-UA"/>
        </w:rPr>
        <w:t>,</w:t>
      </w:r>
      <w:r w:rsidR="00924C30">
        <w:rPr>
          <w:rFonts w:ascii="Times New Roman" w:hAnsi="Times New Roman" w:cs="Times New Roman"/>
          <w:sz w:val="28"/>
          <w:szCs w:val="28"/>
          <w:highlight w:val="white"/>
          <w:lang w:val="uk-UA"/>
        </w:rPr>
        <w:t>93</w:t>
      </w:r>
      <w:r w:rsidR="00F15F88">
        <w:rPr>
          <w:rFonts w:ascii="Times New Roman" w:hAnsi="Times New Roman" w:cs="Times New Roman"/>
          <w:sz w:val="28"/>
          <w:szCs w:val="28"/>
          <w:highlight w:val="white"/>
          <w:lang w:val="uk-UA"/>
        </w:rPr>
        <w:t>,</w:t>
      </w:r>
      <w:r w:rsidR="00924C30">
        <w:rPr>
          <w:rFonts w:ascii="Times New Roman" w:hAnsi="Times New Roman" w:cs="Times New Roman"/>
          <w:sz w:val="28"/>
          <w:szCs w:val="28"/>
          <w:highlight w:val="white"/>
          <w:lang w:val="uk-UA"/>
        </w:rPr>
        <w:t>112</w:t>
      </w:r>
      <w:r w:rsidR="00F15F88">
        <w:rPr>
          <w:rFonts w:ascii="Times New Roman" w:hAnsi="Times New Roman" w:cs="Times New Roman"/>
          <w:sz w:val="28"/>
          <w:szCs w:val="28"/>
          <w:highlight w:val="white"/>
          <w:lang w:val="uk-UA"/>
        </w:rPr>
        <w:t>,</w:t>
      </w:r>
      <w:r w:rsidR="00924C30">
        <w:rPr>
          <w:rFonts w:ascii="Times New Roman" w:hAnsi="Times New Roman" w:cs="Times New Roman"/>
          <w:sz w:val="28"/>
          <w:szCs w:val="28"/>
          <w:highlight w:val="white"/>
          <w:lang w:val="uk-UA"/>
        </w:rPr>
        <w:t>126</w:t>
      </w:r>
      <w:r w:rsidRPr="007F68FA">
        <w:rPr>
          <w:rFonts w:ascii="Times New Roman" w:hAnsi="Times New Roman" w:cs="Times New Roman"/>
          <w:sz w:val="28"/>
          <w:szCs w:val="28"/>
          <w:highlight w:val="white"/>
          <w:lang w:val="uk-UA"/>
        </w:rPr>
        <w:t>].</w:t>
      </w:r>
    </w:p>
    <w:p w:rsidR="007F68FA" w:rsidRPr="007F68FA" w:rsidRDefault="007F68FA" w:rsidP="007F68FA">
      <w:pPr>
        <w:autoSpaceDE w:val="0"/>
        <w:autoSpaceDN w:val="0"/>
        <w:adjustRightInd w:val="0"/>
        <w:spacing w:after="0" w:line="360" w:lineRule="auto"/>
        <w:ind w:firstLine="709"/>
        <w:jc w:val="both"/>
        <w:rPr>
          <w:rFonts w:ascii="Times New Roman" w:hAnsi="Times New Roman" w:cs="Times New Roman"/>
          <w:sz w:val="28"/>
          <w:szCs w:val="28"/>
          <w:highlight w:val="white"/>
          <w:lang w:val="uk-UA"/>
        </w:rPr>
      </w:pPr>
      <w:r w:rsidRPr="007F68FA">
        <w:rPr>
          <w:rFonts w:ascii="Times New Roman" w:hAnsi="Times New Roman" w:cs="Times New Roman"/>
          <w:sz w:val="28"/>
          <w:szCs w:val="28"/>
          <w:highlight w:val="white"/>
          <w:lang w:val="uk-UA"/>
        </w:rPr>
        <w:t xml:space="preserve">Інгібітори АПФ та </w:t>
      </w:r>
      <w:r w:rsidR="00842B21">
        <w:rPr>
          <w:rFonts w:ascii="Times New Roman" w:hAnsi="Times New Roman" w:cs="Times New Roman"/>
          <w:sz w:val="28"/>
          <w:szCs w:val="28"/>
          <w:highlight w:val="white"/>
          <w:lang w:val="uk-UA"/>
        </w:rPr>
        <w:t>блокатори рецепторів ангіотензину ІІ (</w:t>
      </w:r>
      <w:r w:rsidRPr="007F68FA">
        <w:rPr>
          <w:rFonts w:ascii="Times New Roman" w:hAnsi="Times New Roman" w:cs="Times New Roman"/>
          <w:sz w:val="28"/>
          <w:szCs w:val="28"/>
          <w:highlight w:val="white"/>
          <w:lang w:val="uk-UA"/>
        </w:rPr>
        <w:t>БРА</w:t>
      </w:r>
      <w:r w:rsidR="00842B21">
        <w:rPr>
          <w:rFonts w:ascii="Times New Roman" w:hAnsi="Times New Roman" w:cs="Times New Roman"/>
          <w:sz w:val="28"/>
          <w:szCs w:val="28"/>
          <w:highlight w:val="white"/>
          <w:lang w:val="uk-UA"/>
        </w:rPr>
        <w:t>) знижують активність симпато</w:t>
      </w:r>
      <w:r w:rsidRPr="007F68FA">
        <w:rPr>
          <w:rFonts w:ascii="Times New Roman" w:hAnsi="Times New Roman" w:cs="Times New Roman"/>
          <w:sz w:val="28"/>
          <w:szCs w:val="28"/>
          <w:highlight w:val="white"/>
          <w:lang w:val="uk-UA"/>
        </w:rPr>
        <w:t>адреналової системи, РААС, зменшують синтез ендотеліну, тромбоксану та збільшують концентрацію в крові оксиду азоту, простацикліну, що призводить до зменшення вазоконстрикції та збільшення вазодилатації; сповільнюють процеси ремоделювання серця, судин; зменшують систолічну дисфункцію; перешкоджають розвитку прогресування дилатації ЛШ; знижують діастолічну ригідність ЛШ; викликають вазодилатацію за рахунок збільшення синтезу оксиду азоту та брадикініну [</w:t>
      </w:r>
      <w:r w:rsidR="00924C30">
        <w:rPr>
          <w:rFonts w:ascii="Times New Roman" w:hAnsi="Times New Roman" w:cs="Times New Roman"/>
          <w:sz w:val="28"/>
          <w:szCs w:val="28"/>
          <w:highlight w:val="white"/>
          <w:lang w:val="uk-UA"/>
        </w:rPr>
        <w:t>4</w:t>
      </w:r>
      <w:r w:rsidR="00F15F88">
        <w:rPr>
          <w:rFonts w:ascii="Times New Roman" w:hAnsi="Times New Roman" w:cs="Times New Roman"/>
          <w:sz w:val="28"/>
          <w:szCs w:val="28"/>
          <w:highlight w:val="white"/>
          <w:lang w:val="uk-UA"/>
        </w:rPr>
        <w:t>,</w:t>
      </w:r>
      <w:r w:rsidR="00924C30">
        <w:rPr>
          <w:rFonts w:ascii="Times New Roman" w:hAnsi="Times New Roman" w:cs="Times New Roman"/>
          <w:sz w:val="28"/>
          <w:szCs w:val="28"/>
          <w:highlight w:val="white"/>
          <w:lang w:val="uk-UA"/>
        </w:rPr>
        <w:t>22</w:t>
      </w:r>
      <w:r w:rsidR="00F15F88">
        <w:rPr>
          <w:rFonts w:ascii="Times New Roman" w:hAnsi="Times New Roman" w:cs="Times New Roman"/>
          <w:sz w:val="28"/>
          <w:szCs w:val="28"/>
          <w:highlight w:val="white"/>
          <w:lang w:val="uk-UA"/>
        </w:rPr>
        <w:t>,</w:t>
      </w:r>
      <w:r w:rsidR="00F01334">
        <w:rPr>
          <w:rFonts w:ascii="Times New Roman" w:hAnsi="Times New Roman" w:cs="Times New Roman"/>
          <w:sz w:val="28"/>
          <w:szCs w:val="28"/>
          <w:highlight w:val="white"/>
          <w:lang w:val="uk-UA"/>
        </w:rPr>
        <w:t>28,</w:t>
      </w:r>
      <w:r w:rsidR="00924C30">
        <w:rPr>
          <w:rFonts w:ascii="Times New Roman" w:hAnsi="Times New Roman" w:cs="Times New Roman"/>
          <w:sz w:val="28"/>
          <w:szCs w:val="28"/>
          <w:highlight w:val="white"/>
          <w:lang w:val="uk-UA"/>
        </w:rPr>
        <w:t>42,49,</w:t>
      </w:r>
      <w:r w:rsidR="00F01334">
        <w:rPr>
          <w:rFonts w:ascii="Times New Roman" w:hAnsi="Times New Roman" w:cs="Times New Roman"/>
          <w:sz w:val="28"/>
          <w:szCs w:val="28"/>
          <w:highlight w:val="white"/>
          <w:lang w:val="uk-UA"/>
        </w:rPr>
        <w:t>92,192,</w:t>
      </w:r>
      <w:r w:rsidR="00924C30">
        <w:rPr>
          <w:rFonts w:ascii="Times New Roman" w:hAnsi="Times New Roman" w:cs="Times New Roman"/>
          <w:sz w:val="28"/>
          <w:szCs w:val="28"/>
          <w:highlight w:val="white"/>
          <w:lang w:val="uk-UA"/>
        </w:rPr>
        <w:t>194</w:t>
      </w:r>
      <w:r w:rsidR="00F15F88">
        <w:rPr>
          <w:rFonts w:ascii="Times New Roman" w:hAnsi="Times New Roman" w:cs="Times New Roman"/>
          <w:sz w:val="28"/>
          <w:szCs w:val="28"/>
          <w:highlight w:val="white"/>
          <w:lang w:val="uk-UA"/>
        </w:rPr>
        <w:t>,</w:t>
      </w:r>
      <w:r w:rsidR="00924C30">
        <w:rPr>
          <w:rFonts w:ascii="Times New Roman" w:hAnsi="Times New Roman" w:cs="Times New Roman"/>
          <w:sz w:val="28"/>
          <w:szCs w:val="28"/>
          <w:highlight w:val="white"/>
          <w:lang w:val="uk-UA"/>
        </w:rPr>
        <w:t>198</w:t>
      </w:r>
      <w:r w:rsidR="00685477">
        <w:rPr>
          <w:rFonts w:ascii="Times New Roman" w:hAnsi="Times New Roman" w:cs="Times New Roman"/>
          <w:sz w:val="28"/>
          <w:szCs w:val="28"/>
          <w:highlight w:val="white"/>
          <w:lang w:val="uk-UA"/>
        </w:rPr>
        <w:t>,217</w:t>
      </w:r>
      <w:r w:rsidRPr="007F68FA">
        <w:rPr>
          <w:rFonts w:ascii="Times New Roman" w:hAnsi="Times New Roman" w:cs="Times New Roman"/>
          <w:sz w:val="28"/>
          <w:szCs w:val="28"/>
          <w:highlight w:val="white"/>
          <w:lang w:val="uk-UA"/>
        </w:rPr>
        <w:t>].</w:t>
      </w:r>
    </w:p>
    <w:p w:rsidR="007F68FA" w:rsidRPr="007F68FA" w:rsidRDefault="007F68FA" w:rsidP="007F68FA">
      <w:pPr>
        <w:autoSpaceDE w:val="0"/>
        <w:autoSpaceDN w:val="0"/>
        <w:adjustRightInd w:val="0"/>
        <w:spacing w:after="0" w:line="360" w:lineRule="auto"/>
        <w:ind w:firstLine="709"/>
        <w:jc w:val="both"/>
        <w:rPr>
          <w:rFonts w:ascii="Times New Roman" w:hAnsi="Times New Roman" w:cs="Times New Roman"/>
          <w:sz w:val="28"/>
          <w:szCs w:val="28"/>
          <w:highlight w:val="white"/>
          <w:lang w:val="uk-UA"/>
        </w:rPr>
      </w:pPr>
      <w:r w:rsidRPr="007F68FA">
        <w:rPr>
          <w:rFonts w:ascii="Times New Roman" w:hAnsi="Times New Roman" w:cs="Times New Roman"/>
          <w:sz w:val="28"/>
          <w:szCs w:val="28"/>
          <w:highlight w:val="white"/>
          <w:lang w:val="uk-UA"/>
        </w:rPr>
        <w:t>Антагоністи альдостерону здатні пригнічувати акт</w:t>
      </w:r>
      <w:r w:rsidR="00184B8A">
        <w:rPr>
          <w:rFonts w:ascii="Times New Roman" w:hAnsi="Times New Roman" w:cs="Times New Roman"/>
          <w:sz w:val="28"/>
          <w:szCs w:val="28"/>
          <w:highlight w:val="white"/>
          <w:lang w:val="uk-UA"/>
        </w:rPr>
        <w:t>ивну реабсорбцію іонів натрію і одночасно</w:t>
      </w:r>
      <w:r w:rsidRPr="007F68FA">
        <w:rPr>
          <w:rFonts w:ascii="Times New Roman" w:hAnsi="Times New Roman" w:cs="Times New Roman"/>
          <w:sz w:val="28"/>
          <w:szCs w:val="28"/>
          <w:highlight w:val="white"/>
          <w:lang w:val="uk-UA"/>
        </w:rPr>
        <w:t xml:space="preserve"> екскрецію калію та магнію, збільшувати діурез на 25</w:t>
      </w:r>
      <w:r w:rsidR="00184B8A">
        <w:rPr>
          <w:rFonts w:ascii="Times New Roman" w:hAnsi="Times New Roman" w:cs="Times New Roman"/>
          <w:sz w:val="28"/>
          <w:szCs w:val="28"/>
          <w:highlight w:val="white"/>
          <w:lang w:val="uk-UA"/>
        </w:rPr>
        <w:t xml:space="preserve"> </w:t>
      </w:r>
      <w:r w:rsidRPr="007F68FA">
        <w:rPr>
          <w:rFonts w:ascii="Times New Roman" w:hAnsi="Times New Roman" w:cs="Times New Roman"/>
          <w:sz w:val="28"/>
          <w:szCs w:val="28"/>
          <w:highlight w:val="white"/>
          <w:lang w:val="uk-UA"/>
        </w:rPr>
        <w:t>%, знижувати загальну і серцево-судинну смертність [</w:t>
      </w:r>
      <w:r w:rsidR="003E7943">
        <w:rPr>
          <w:rFonts w:ascii="Times New Roman" w:hAnsi="Times New Roman" w:cs="Times New Roman"/>
          <w:sz w:val="28"/>
          <w:szCs w:val="28"/>
          <w:highlight w:val="white"/>
          <w:lang w:val="uk-UA"/>
        </w:rPr>
        <w:t>10</w:t>
      </w:r>
      <w:r w:rsidR="00D14886">
        <w:rPr>
          <w:rFonts w:ascii="Times New Roman" w:hAnsi="Times New Roman" w:cs="Times New Roman"/>
          <w:sz w:val="28"/>
          <w:szCs w:val="28"/>
          <w:highlight w:val="white"/>
          <w:lang w:val="uk-UA"/>
        </w:rPr>
        <w:t>,</w:t>
      </w:r>
      <w:r w:rsidR="003E7943">
        <w:rPr>
          <w:rFonts w:ascii="Times New Roman" w:hAnsi="Times New Roman" w:cs="Times New Roman"/>
          <w:sz w:val="28"/>
          <w:szCs w:val="28"/>
          <w:highlight w:val="white"/>
          <w:lang w:val="uk-UA"/>
        </w:rPr>
        <w:t>11</w:t>
      </w:r>
      <w:r w:rsidR="00D14886">
        <w:rPr>
          <w:rFonts w:ascii="Times New Roman" w:hAnsi="Times New Roman" w:cs="Times New Roman"/>
          <w:sz w:val="28"/>
          <w:szCs w:val="28"/>
          <w:highlight w:val="white"/>
          <w:lang w:val="uk-UA"/>
        </w:rPr>
        <w:t>,</w:t>
      </w:r>
      <w:r w:rsidR="003E7943">
        <w:rPr>
          <w:rFonts w:ascii="Times New Roman" w:hAnsi="Times New Roman" w:cs="Times New Roman"/>
          <w:sz w:val="28"/>
          <w:szCs w:val="28"/>
          <w:highlight w:val="white"/>
          <w:lang w:val="uk-UA"/>
        </w:rPr>
        <w:t>39,91</w:t>
      </w:r>
      <w:r w:rsidR="00D14886">
        <w:rPr>
          <w:rFonts w:ascii="Times New Roman" w:hAnsi="Times New Roman" w:cs="Times New Roman"/>
          <w:sz w:val="28"/>
          <w:szCs w:val="28"/>
          <w:highlight w:val="white"/>
          <w:lang w:val="uk-UA"/>
        </w:rPr>
        <w:t>,</w:t>
      </w:r>
      <w:r w:rsidR="003E7943">
        <w:rPr>
          <w:rFonts w:ascii="Times New Roman" w:hAnsi="Times New Roman" w:cs="Times New Roman"/>
          <w:sz w:val="28"/>
          <w:szCs w:val="28"/>
          <w:highlight w:val="white"/>
          <w:lang w:val="uk-UA"/>
        </w:rPr>
        <w:t>1</w:t>
      </w:r>
      <w:r w:rsidR="00D904EE">
        <w:rPr>
          <w:rFonts w:ascii="Times New Roman" w:hAnsi="Times New Roman" w:cs="Times New Roman"/>
          <w:sz w:val="28"/>
          <w:szCs w:val="28"/>
          <w:highlight w:val="white"/>
          <w:lang w:val="uk-UA"/>
        </w:rPr>
        <w:t>70</w:t>
      </w:r>
      <w:r w:rsidRPr="007F68FA">
        <w:rPr>
          <w:rFonts w:ascii="Times New Roman" w:hAnsi="Times New Roman" w:cs="Times New Roman"/>
          <w:sz w:val="28"/>
          <w:szCs w:val="28"/>
          <w:highlight w:val="white"/>
          <w:lang w:val="uk-UA"/>
        </w:rPr>
        <w:t>].</w:t>
      </w:r>
    </w:p>
    <w:p w:rsidR="007F68FA" w:rsidRPr="007F68FA" w:rsidRDefault="007F68FA" w:rsidP="007F68FA">
      <w:pPr>
        <w:autoSpaceDE w:val="0"/>
        <w:autoSpaceDN w:val="0"/>
        <w:adjustRightInd w:val="0"/>
        <w:spacing w:after="0" w:line="360" w:lineRule="auto"/>
        <w:ind w:firstLine="709"/>
        <w:jc w:val="both"/>
        <w:rPr>
          <w:rFonts w:ascii="Times New Roman" w:hAnsi="Times New Roman" w:cs="Times New Roman"/>
          <w:sz w:val="28"/>
          <w:szCs w:val="28"/>
          <w:highlight w:val="white"/>
        </w:rPr>
      </w:pPr>
      <w:r w:rsidRPr="007F68FA">
        <w:rPr>
          <w:rFonts w:ascii="Times New Roman" w:hAnsi="Times New Roman" w:cs="Times New Roman"/>
          <w:sz w:val="28"/>
          <w:szCs w:val="28"/>
          <w:highlight w:val="white"/>
          <w:lang w:val="uk-UA"/>
        </w:rPr>
        <w:t xml:space="preserve">Діуретики мають виражену протинабрякову та антигіпертензивну дію, перевага </w:t>
      </w:r>
      <w:r w:rsidR="00543419">
        <w:rPr>
          <w:rFonts w:ascii="Times New Roman" w:hAnsi="Times New Roman" w:cs="Times New Roman"/>
          <w:sz w:val="28"/>
          <w:szCs w:val="28"/>
          <w:highlight w:val="white"/>
          <w:lang w:val="uk-UA"/>
        </w:rPr>
        <w:t>від</w:t>
      </w:r>
      <w:r w:rsidRPr="007F68FA">
        <w:rPr>
          <w:rFonts w:ascii="Times New Roman" w:hAnsi="Times New Roman" w:cs="Times New Roman"/>
          <w:sz w:val="28"/>
          <w:szCs w:val="28"/>
          <w:highlight w:val="white"/>
          <w:lang w:val="uk-UA"/>
        </w:rPr>
        <w:t xml:space="preserve">дається петльовим сечогінним засобам. </w:t>
      </w:r>
      <w:r w:rsidRPr="007F68FA">
        <w:rPr>
          <w:rFonts w:ascii="Times New Roman" w:hAnsi="Times New Roman" w:cs="Times New Roman"/>
          <w:sz w:val="28"/>
          <w:szCs w:val="28"/>
          <w:highlight w:val="white"/>
        </w:rPr>
        <w:t>У дослідженні TORIC торасемід знижував загальну смертність на 51,5</w:t>
      </w:r>
      <w:r w:rsidR="00543419">
        <w:rPr>
          <w:rFonts w:ascii="Times New Roman" w:hAnsi="Times New Roman" w:cs="Times New Roman"/>
          <w:sz w:val="28"/>
          <w:szCs w:val="28"/>
          <w:highlight w:val="white"/>
          <w:lang w:val="uk-UA"/>
        </w:rPr>
        <w:t xml:space="preserve"> </w:t>
      </w:r>
      <w:r w:rsidRPr="007F68FA">
        <w:rPr>
          <w:rFonts w:ascii="Times New Roman" w:hAnsi="Times New Roman" w:cs="Times New Roman"/>
          <w:sz w:val="28"/>
          <w:szCs w:val="28"/>
          <w:highlight w:val="white"/>
        </w:rPr>
        <w:t xml:space="preserve">%, кардіальну смертність </w:t>
      </w:r>
      <w:r w:rsidR="00543419">
        <w:rPr>
          <w:rFonts w:ascii="Times New Roman" w:hAnsi="Times New Roman" w:cs="Times New Roman"/>
          <w:sz w:val="28"/>
          <w:szCs w:val="28"/>
          <w:highlight w:val="white"/>
        </w:rPr>
        <w:t>–</w:t>
      </w:r>
      <w:r w:rsidRPr="007F68FA">
        <w:rPr>
          <w:rFonts w:ascii="Times New Roman" w:hAnsi="Times New Roman" w:cs="Times New Roman"/>
          <w:sz w:val="28"/>
          <w:szCs w:val="28"/>
          <w:highlight w:val="white"/>
        </w:rPr>
        <w:t xml:space="preserve"> на 59,7</w:t>
      </w:r>
      <w:r w:rsidR="00543419">
        <w:rPr>
          <w:rFonts w:ascii="Times New Roman" w:hAnsi="Times New Roman" w:cs="Times New Roman"/>
          <w:sz w:val="28"/>
          <w:szCs w:val="28"/>
          <w:highlight w:val="white"/>
          <w:lang w:val="uk-UA"/>
        </w:rPr>
        <w:t xml:space="preserve"> </w:t>
      </w:r>
      <w:r w:rsidRPr="007F68FA">
        <w:rPr>
          <w:rFonts w:ascii="Times New Roman" w:hAnsi="Times New Roman" w:cs="Times New Roman"/>
          <w:sz w:val="28"/>
          <w:szCs w:val="28"/>
          <w:highlight w:val="white"/>
        </w:rPr>
        <w:t xml:space="preserve">% </w:t>
      </w:r>
      <w:r w:rsidRPr="007F68FA">
        <w:rPr>
          <w:rFonts w:ascii="Times New Roman" w:hAnsi="Times New Roman" w:cs="Times New Roman"/>
          <w:sz w:val="28"/>
          <w:szCs w:val="28"/>
          <w:highlight w:val="white"/>
          <w:lang w:val="uk-UA"/>
        </w:rPr>
        <w:t>[</w:t>
      </w:r>
      <w:r w:rsidR="003E7943">
        <w:rPr>
          <w:rFonts w:ascii="Times New Roman" w:hAnsi="Times New Roman" w:cs="Times New Roman"/>
          <w:sz w:val="28"/>
          <w:szCs w:val="28"/>
          <w:highlight w:val="white"/>
          <w:lang w:val="uk-UA"/>
        </w:rPr>
        <w:t>8,</w:t>
      </w:r>
      <w:r w:rsidR="00F01334">
        <w:rPr>
          <w:rFonts w:ascii="Times New Roman" w:hAnsi="Times New Roman" w:cs="Times New Roman"/>
          <w:sz w:val="28"/>
          <w:szCs w:val="28"/>
          <w:highlight w:val="white"/>
          <w:lang w:val="uk-UA"/>
        </w:rPr>
        <w:t>25,</w:t>
      </w:r>
      <w:r w:rsidR="003E7943">
        <w:rPr>
          <w:rFonts w:ascii="Times New Roman" w:hAnsi="Times New Roman" w:cs="Times New Roman"/>
          <w:sz w:val="28"/>
          <w:szCs w:val="28"/>
          <w:highlight w:val="white"/>
          <w:lang w:val="uk-UA"/>
        </w:rPr>
        <w:t>77</w:t>
      </w:r>
      <w:r w:rsidR="00F01334">
        <w:rPr>
          <w:rFonts w:ascii="Times New Roman" w:hAnsi="Times New Roman" w:cs="Times New Roman"/>
          <w:sz w:val="28"/>
          <w:szCs w:val="28"/>
          <w:highlight w:val="white"/>
          <w:lang w:val="uk-UA"/>
        </w:rPr>
        <w:t>,87</w:t>
      </w:r>
      <w:r w:rsidRPr="007F68FA">
        <w:rPr>
          <w:rFonts w:ascii="Times New Roman" w:hAnsi="Times New Roman" w:cs="Times New Roman"/>
          <w:sz w:val="28"/>
          <w:szCs w:val="28"/>
          <w:highlight w:val="white"/>
          <w:lang w:val="uk-UA"/>
        </w:rPr>
        <w:t>]</w:t>
      </w:r>
      <w:r w:rsidRPr="007F68FA">
        <w:rPr>
          <w:rFonts w:ascii="Times New Roman" w:hAnsi="Times New Roman" w:cs="Times New Roman"/>
          <w:sz w:val="28"/>
          <w:szCs w:val="28"/>
          <w:highlight w:val="white"/>
        </w:rPr>
        <w:t>.</w:t>
      </w:r>
    </w:p>
    <w:p w:rsidR="007F68FA" w:rsidRPr="005E7295" w:rsidRDefault="007F68FA" w:rsidP="007F68FA">
      <w:pPr>
        <w:autoSpaceDE w:val="0"/>
        <w:autoSpaceDN w:val="0"/>
        <w:adjustRightInd w:val="0"/>
        <w:spacing w:after="0" w:line="360" w:lineRule="auto"/>
        <w:ind w:firstLine="709"/>
        <w:jc w:val="both"/>
        <w:rPr>
          <w:rFonts w:ascii="Times New Roman" w:hAnsi="Times New Roman" w:cs="Times New Roman"/>
          <w:sz w:val="28"/>
          <w:szCs w:val="28"/>
          <w:highlight w:val="white"/>
          <w:lang w:val="uk-UA"/>
        </w:rPr>
      </w:pPr>
      <w:r w:rsidRPr="007F68FA">
        <w:rPr>
          <w:rFonts w:ascii="Times New Roman" w:hAnsi="Times New Roman" w:cs="Times New Roman"/>
          <w:sz w:val="28"/>
          <w:szCs w:val="28"/>
          <w:highlight w:val="white"/>
          <w:lang w:val="uk-UA"/>
        </w:rPr>
        <w:t xml:space="preserve">Рекомендовані комбінації препаратів: ББ у комбінації з інгібіторами АПФ </w:t>
      </w:r>
      <w:r w:rsidR="008A216D">
        <w:rPr>
          <w:rFonts w:ascii="Times New Roman" w:hAnsi="Times New Roman" w:cs="Times New Roman"/>
          <w:sz w:val="28"/>
          <w:szCs w:val="28"/>
          <w:highlight w:val="white"/>
          <w:lang w:val="uk-UA"/>
        </w:rPr>
        <w:t>або БРА</w:t>
      </w:r>
      <w:r w:rsidRPr="007F68FA">
        <w:rPr>
          <w:rFonts w:ascii="Times New Roman" w:hAnsi="Times New Roman" w:cs="Times New Roman"/>
          <w:sz w:val="28"/>
          <w:szCs w:val="28"/>
          <w:highlight w:val="white"/>
          <w:lang w:val="uk-UA"/>
        </w:rPr>
        <w:t xml:space="preserve"> усім пацієнтам з клінічними проявами ХСН (ФК ІІ</w:t>
      </w:r>
      <w:r w:rsidR="008A216D">
        <w:rPr>
          <w:rFonts w:ascii="Times New Roman" w:hAnsi="Times New Roman" w:cs="Times New Roman"/>
          <w:sz w:val="28"/>
          <w:szCs w:val="28"/>
          <w:highlight w:val="white"/>
          <w:lang w:val="uk-UA"/>
        </w:rPr>
        <w:t xml:space="preserve"> – </w:t>
      </w:r>
      <w:r w:rsidRPr="007F68FA">
        <w:rPr>
          <w:rFonts w:ascii="Times New Roman" w:hAnsi="Times New Roman" w:cs="Times New Roman"/>
          <w:sz w:val="28"/>
          <w:szCs w:val="28"/>
          <w:highlight w:val="white"/>
          <w:lang w:val="uk-UA"/>
        </w:rPr>
        <w:t>І</w:t>
      </w:r>
      <w:r w:rsidRPr="007F68FA">
        <w:rPr>
          <w:rFonts w:ascii="Times New Roman" w:hAnsi="Times New Roman" w:cs="Times New Roman"/>
          <w:sz w:val="28"/>
          <w:szCs w:val="28"/>
          <w:highlight w:val="white"/>
        </w:rPr>
        <w:t>V</w:t>
      </w:r>
      <w:r w:rsidRPr="007F68FA">
        <w:rPr>
          <w:rFonts w:ascii="Times New Roman" w:hAnsi="Times New Roman" w:cs="Times New Roman"/>
          <w:sz w:val="28"/>
          <w:szCs w:val="28"/>
          <w:highlight w:val="white"/>
          <w:lang w:val="uk-UA"/>
        </w:rPr>
        <w:t xml:space="preserve"> за </w:t>
      </w:r>
      <w:r w:rsidRPr="007F68FA">
        <w:rPr>
          <w:rFonts w:ascii="Times New Roman" w:hAnsi="Times New Roman" w:cs="Times New Roman"/>
          <w:sz w:val="28"/>
          <w:szCs w:val="28"/>
          <w:highlight w:val="white"/>
        </w:rPr>
        <w:t>NYHA</w:t>
      </w:r>
      <w:r w:rsidRPr="007F68FA">
        <w:rPr>
          <w:rFonts w:ascii="Times New Roman" w:hAnsi="Times New Roman" w:cs="Times New Roman"/>
          <w:sz w:val="28"/>
          <w:szCs w:val="28"/>
          <w:highlight w:val="white"/>
          <w:lang w:val="uk-UA"/>
        </w:rPr>
        <w:t>), що мають ФВ ЛШ &lt; 40</w:t>
      </w:r>
      <w:r w:rsidR="008A216D">
        <w:rPr>
          <w:rFonts w:ascii="Times New Roman" w:hAnsi="Times New Roman" w:cs="Times New Roman"/>
          <w:sz w:val="28"/>
          <w:szCs w:val="28"/>
          <w:highlight w:val="white"/>
          <w:lang w:val="uk-UA"/>
        </w:rPr>
        <w:t xml:space="preserve"> </w:t>
      </w:r>
      <w:r w:rsidRPr="007F68FA">
        <w:rPr>
          <w:rFonts w:ascii="Times New Roman" w:hAnsi="Times New Roman" w:cs="Times New Roman"/>
          <w:sz w:val="28"/>
          <w:szCs w:val="28"/>
          <w:highlight w:val="white"/>
          <w:lang w:val="uk-UA"/>
        </w:rPr>
        <w:t>%, антагоністами альдостерону усім пацієнтам з клінічними проявами ХСН (ФК ІІ</w:t>
      </w:r>
      <w:r w:rsidR="008A216D">
        <w:rPr>
          <w:rFonts w:ascii="Times New Roman" w:hAnsi="Times New Roman" w:cs="Times New Roman"/>
          <w:sz w:val="28"/>
          <w:szCs w:val="28"/>
          <w:highlight w:val="white"/>
          <w:lang w:val="uk-UA"/>
        </w:rPr>
        <w:t xml:space="preserve"> – </w:t>
      </w:r>
      <w:r w:rsidRPr="007F68FA">
        <w:rPr>
          <w:rFonts w:ascii="Times New Roman" w:hAnsi="Times New Roman" w:cs="Times New Roman"/>
          <w:sz w:val="28"/>
          <w:szCs w:val="28"/>
          <w:highlight w:val="white"/>
          <w:lang w:val="uk-UA"/>
        </w:rPr>
        <w:t>І</w:t>
      </w:r>
      <w:r w:rsidRPr="007F68FA">
        <w:rPr>
          <w:rFonts w:ascii="Times New Roman" w:hAnsi="Times New Roman" w:cs="Times New Roman"/>
          <w:sz w:val="28"/>
          <w:szCs w:val="28"/>
          <w:highlight w:val="white"/>
        </w:rPr>
        <w:t>V</w:t>
      </w:r>
      <w:r w:rsidRPr="007F68FA">
        <w:rPr>
          <w:rFonts w:ascii="Times New Roman" w:hAnsi="Times New Roman" w:cs="Times New Roman"/>
          <w:sz w:val="28"/>
          <w:szCs w:val="28"/>
          <w:highlight w:val="white"/>
          <w:lang w:val="uk-UA"/>
        </w:rPr>
        <w:t xml:space="preserve"> за </w:t>
      </w:r>
      <w:r w:rsidRPr="007F68FA">
        <w:rPr>
          <w:rFonts w:ascii="Times New Roman" w:hAnsi="Times New Roman" w:cs="Times New Roman"/>
          <w:sz w:val="28"/>
          <w:szCs w:val="28"/>
          <w:highlight w:val="white"/>
        </w:rPr>
        <w:t>NYHA</w:t>
      </w:r>
      <w:r w:rsidRPr="007F68FA">
        <w:rPr>
          <w:rFonts w:ascii="Times New Roman" w:hAnsi="Times New Roman" w:cs="Times New Roman"/>
          <w:sz w:val="28"/>
          <w:szCs w:val="28"/>
          <w:highlight w:val="white"/>
          <w:lang w:val="uk-UA"/>
        </w:rPr>
        <w:t>), що мають ФВ ЛШ &lt; 35</w:t>
      </w:r>
      <w:r w:rsidR="008A216D">
        <w:rPr>
          <w:rFonts w:ascii="Times New Roman" w:hAnsi="Times New Roman" w:cs="Times New Roman"/>
          <w:sz w:val="28"/>
          <w:szCs w:val="28"/>
          <w:highlight w:val="white"/>
          <w:lang w:val="uk-UA"/>
        </w:rPr>
        <w:t xml:space="preserve"> </w:t>
      </w:r>
      <w:r w:rsidRPr="007F68FA">
        <w:rPr>
          <w:rFonts w:ascii="Times New Roman" w:hAnsi="Times New Roman" w:cs="Times New Roman"/>
          <w:sz w:val="28"/>
          <w:szCs w:val="28"/>
          <w:highlight w:val="white"/>
          <w:lang w:val="uk-UA"/>
        </w:rPr>
        <w:t>%, діуретиками (показані незалежно від типу СН), івабрадином (показани</w:t>
      </w:r>
      <w:r w:rsidR="008A216D">
        <w:rPr>
          <w:rFonts w:ascii="Times New Roman" w:hAnsi="Times New Roman" w:cs="Times New Roman"/>
          <w:sz w:val="28"/>
          <w:szCs w:val="28"/>
          <w:highlight w:val="white"/>
          <w:lang w:val="uk-UA"/>
        </w:rPr>
        <w:t>й</w:t>
      </w:r>
      <w:r w:rsidRPr="007F68FA">
        <w:rPr>
          <w:rFonts w:ascii="Times New Roman" w:hAnsi="Times New Roman" w:cs="Times New Roman"/>
          <w:sz w:val="28"/>
          <w:szCs w:val="28"/>
          <w:highlight w:val="white"/>
          <w:lang w:val="uk-UA"/>
        </w:rPr>
        <w:t xml:space="preserve"> пацієнтам із синусовим ритмом та ФВ ЛШ &lt; 35</w:t>
      </w:r>
      <w:r w:rsidR="008A216D">
        <w:rPr>
          <w:rFonts w:ascii="Times New Roman" w:hAnsi="Times New Roman" w:cs="Times New Roman"/>
          <w:sz w:val="28"/>
          <w:szCs w:val="28"/>
          <w:highlight w:val="white"/>
          <w:lang w:val="uk-UA"/>
        </w:rPr>
        <w:t xml:space="preserve"> </w:t>
      </w:r>
      <w:r w:rsidRPr="007F68FA">
        <w:rPr>
          <w:rFonts w:ascii="Times New Roman" w:hAnsi="Times New Roman" w:cs="Times New Roman"/>
          <w:sz w:val="28"/>
          <w:szCs w:val="28"/>
          <w:highlight w:val="white"/>
          <w:lang w:val="uk-UA"/>
        </w:rPr>
        <w:t xml:space="preserve">%, </w:t>
      </w:r>
      <w:r w:rsidR="008A216D">
        <w:rPr>
          <w:rFonts w:ascii="Times New Roman" w:hAnsi="Times New Roman" w:cs="Times New Roman"/>
          <w:sz w:val="28"/>
          <w:szCs w:val="28"/>
          <w:highlight w:val="white"/>
          <w:lang w:val="uk-UA"/>
        </w:rPr>
        <w:t>у</w:t>
      </w:r>
      <w:r w:rsidRPr="007F68FA">
        <w:rPr>
          <w:rFonts w:ascii="Times New Roman" w:hAnsi="Times New Roman" w:cs="Times New Roman"/>
          <w:sz w:val="28"/>
          <w:szCs w:val="28"/>
          <w:highlight w:val="white"/>
          <w:lang w:val="uk-UA"/>
        </w:rPr>
        <w:t xml:space="preserve"> яких ЧСС залишається не менш</w:t>
      </w:r>
      <w:r w:rsidR="008A216D">
        <w:rPr>
          <w:rFonts w:ascii="Times New Roman" w:hAnsi="Times New Roman" w:cs="Times New Roman"/>
          <w:sz w:val="28"/>
          <w:szCs w:val="28"/>
          <w:highlight w:val="white"/>
          <w:lang w:val="uk-UA"/>
        </w:rPr>
        <w:t>е</w:t>
      </w:r>
      <w:r w:rsidRPr="007F68FA">
        <w:rPr>
          <w:rFonts w:ascii="Times New Roman" w:hAnsi="Times New Roman" w:cs="Times New Roman"/>
          <w:sz w:val="28"/>
          <w:szCs w:val="28"/>
          <w:highlight w:val="white"/>
          <w:lang w:val="uk-UA"/>
        </w:rPr>
        <w:t xml:space="preserve"> 70 уд/хв на тлі прийому попередніх препаратів або при непереносимості ББ) </w:t>
      </w:r>
      <w:r w:rsidR="008A216D">
        <w:rPr>
          <w:rFonts w:ascii="Times New Roman" w:hAnsi="Times New Roman" w:cs="Times New Roman"/>
          <w:sz w:val="28"/>
          <w:szCs w:val="28"/>
          <w:highlight w:val="white"/>
          <w:lang w:val="uk-UA"/>
        </w:rPr>
        <w:t>або</w:t>
      </w:r>
      <w:r w:rsidRPr="007F68FA">
        <w:rPr>
          <w:rFonts w:ascii="Times New Roman" w:hAnsi="Times New Roman" w:cs="Times New Roman"/>
          <w:sz w:val="28"/>
          <w:szCs w:val="28"/>
          <w:highlight w:val="white"/>
          <w:lang w:val="uk-UA"/>
        </w:rPr>
        <w:t xml:space="preserve"> дигоксином (для пацієнтів з фібриляцією передсердь, коли не вдається досягти адекватного контролю </w:t>
      </w:r>
      <w:r w:rsidRPr="008A216D">
        <w:rPr>
          <w:rFonts w:ascii="Times New Roman" w:hAnsi="Times New Roman" w:cs="Times New Roman"/>
          <w:sz w:val="28"/>
          <w:szCs w:val="28"/>
          <w:highlight w:val="white"/>
          <w:lang w:val="uk-UA"/>
        </w:rPr>
        <w:t>Ч</w:t>
      </w:r>
      <w:r w:rsidRPr="007F68FA">
        <w:rPr>
          <w:rFonts w:ascii="Times New Roman" w:hAnsi="Times New Roman" w:cs="Times New Roman"/>
          <w:sz w:val="28"/>
          <w:szCs w:val="28"/>
          <w:highlight w:val="white"/>
          <w:lang w:val="uk-UA"/>
        </w:rPr>
        <w:t>С</w:t>
      </w:r>
      <w:r w:rsidRPr="008A216D">
        <w:rPr>
          <w:rFonts w:ascii="Times New Roman" w:hAnsi="Times New Roman" w:cs="Times New Roman"/>
          <w:sz w:val="28"/>
          <w:szCs w:val="28"/>
          <w:highlight w:val="white"/>
          <w:lang w:val="uk-UA"/>
        </w:rPr>
        <w:t xml:space="preserve">С за допомогою ББ або при непереносимості ББ), низькими дозами ацетилсаліцилової кислоти (АСК) та/або клопідогрелю при непереносимості першого </w:t>
      </w:r>
      <w:r w:rsidR="008A216D">
        <w:rPr>
          <w:rFonts w:ascii="Times New Roman" w:hAnsi="Times New Roman" w:cs="Times New Roman"/>
          <w:sz w:val="28"/>
          <w:szCs w:val="28"/>
          <w:highlight w:val="white"/>
          <w:lang w:val="uk-UA"/>
        </w:rPr>
        <w:t>або</w:t>
      </w:r>
      <w:r w:rsidRPr="008A216D">
        <w:rPr>
          <w:rFonts w:ascii="Times New Roman" w:hAnsi="Times New Roman" w:cs="Times New Roman"/>
          <w:sz w:val="28"/>
          <w:szCs w:val="28"/>
          <w:highlight w:val="white"/>
          <w:lang w:val="uk-UA"/>
        </w:rPr>
        <w:t xml:space="preserve"> пероральними антикоагулянтами (за показаннями); </w:t>
      </w:r>
      <w:r w:rsidRPr="008A216D">
        <w:rPr>
          <w:rFonts w:ascii="Times New Roman" w:hAnsi="Times New Roman" w:cs="Times New Roman"/>
          <w:sz w:val="28"/>
          <w:szCs w:val="28"/>
          <w:highlight w:val="white"/>
          <w:lang w:val="uk-UA"/>
        </w:rPr>
        <w:lastRenderedPageBreak/>
        <w:t>статинами; нітратами тривалої дії (коли незважаючи на прийом ББ зберігається стенокардія) [</w:t>
      </w:r>
      <w:r w:rsidR="00F01334" w:rsidRPr="008A216D">
        <w:rPr>
          <w:rFonts w:ascii="Times New Roman" w:hAnsi="Times New Roman" w:cs="Times New Roman"/>
          <w:sz w:val="28"/>
          <w:szCs w:val="28"/>
          <w:highlight w:val="white"/>
          <w:lang w:val="uk-UA"/>
        </w:rPr>
        <w:t>25,</w:t>
      </w:r>
      <w:r w:rsidR="003E7943">
        <w:rPr>
          <w:rFonts w:ascii="Times New Roman" w:hAnsi="Times New Roman" w:cs="Times New Roman"/>
          <w:sz w:val="28"/>
          <w:szCs w:val="28"/>
          <w:highlight w:val="white"/>
          <w:lang w:val="uk-UA"/>
        </w:rPr>
        <w:t>57</w:t>
      </w:r>
      <w:r w:rsidR="00D14886">
        <w:rPr>
          <w:rFonts w:ascii="Times New Roman" w:hAnsi="Times New Roman" w:cs="Times New Roman"/>
          <w:sz w:val="28"/>
          <w:szCs w:val="28"/>
          <w:highlight w:val="white"/>
          <w:lang w:val="uk-UA"/>
        </w:rPr>
        <w:t>,</w:t>
      </w:r>
      <w:r w:rsidR="003E7943">
        <w:rPr>
          <w:rFonts w:ascii="Times New Roman" w:hAnsi="Times New Roman" w:cs="Times New Roman"/>
          <w:sz w:val="28"/>
          <w:szCs w:val="28"/>
          <w:highlight w:val="white"/>
          <w:lang w:val="uk-UA"/>
        </w:rPr>
        <w:t>100</w:t>
      </w:r>
      <w:r w:rsidR="00D14886">
        <w:rPr>
          <w:rFonts w:ascii="Times New Roman" w:hAnsi="Times New Roman" w:cs="Times New Roman"/>
          <w:sz w:val="28"/>
          <w:szCs w:val="28"/>
          <w:highlight w:val="white"/>
          <w:lang w:val="uk-UA"/>
        </w:rPr>
        <w:t>,</w:t>
      </w:r>
      <w:r w:rsidR="003E7943">
        <w:rPr>
          <w:rFonts w:ascii="Times New Roman" w:hAnsi="Times New Roman" w:cs="Times New Roman"/>
          <w:sz w:val="28"/>
          <w:szCs w:val="28"/>
          <w:highlight w:val="white"/>
          <w:lang w:val="uk-UA"/>
        </w:rPr>
        <w:t>110</w:t>
      </w:r>
      <w:r w:rsidR="00F01334">
        <w:rPr>
          <w:rFonts w:ascii="Times New Roman" w:hAnsi="Times New Roman" w:cs="Times New Roman"/>
          <w:sz w:val="28"/>
          <w:szCs w:val="28"/>
          <w:highlight w:val="white"/>
          <w:lang w:val="uk-UA"/>
        </w:rPr>
        <w:t>,18</w:t>
      </w:r>
      <w:r w:rsidR="00AE1793">
        <w:rPr>
          <w:rFonts w:ascii="Times New Roman" w:hAnsi="Times New Roman" w:cs="Times New Roman"/>
          <w:sz w:val="28"/>
          <w:szCs w:val="28"/>
          <w:highlight w:val="white"/>
          <w:lang w:val="uk-UA"/>
        </w:rPr>
        <w:t>7</w:t>
      </w:r>
      <w:r w:rsidR="00F01334">
        <w:rPr>
          <w:rFonts w:ascii="Times New Roman" w:hAnsi="Times New Roman" w:cs="Times New Roman"/>
          <w:sz w:val="28"/>
          <w:szCs w:val="28"/>
          <w:highlight w:val="white"/>
          <w:lang w:val="uk-UA"/>
        </w:rPr>
        <w:t>,200</w:t>
      </w:r>
      <w:r w:rsidR="008A216D">
        <w:rPr>
          <w:rFonts w:ascii="Times New Roman" w:hAnsi="Times New Roman" w:cs="Times New Roman"/>
          <w:sz w:val="28"/>
          <w:szCs w:val="28"/>
          <w:highlight w:val="white"/>
          <w:lang w:val="uk-UA"/>
        </w:rPr>
        <w:t>].</w:t>
      </w:r>
      <w:r w:rsidRPr="008A216D">
        <w:rPr>
          <w:rFonts w:ascii="Times New Roman" w:hAnsi="Times New Roman" w:cs="Times New Roman"/>
          <w:sz w:val="28"/>
          <w:szCs w:val="28"/>
          <w:highlight w:val="white"/>
          <w:lang w:val="uk-UA"/>
        </w:rPr>
        <w:t xml:space="preserve"> </w:t>
      </w:r>
      <w:r w:rsidRPr="005E7295">
        <w:rPr>
          <w:rFonts w:ascii="Times New Roman" w:hAnsi="Times New Roman" w:cs="Times New Roman"/>
          <w:sz w:val="28"/>
          <w:szCs w:val="28"/>
          <w:highlight w:val="white"/>
          <w:lang w:val="uk-UA"/>
        </w:rPr>
        <w:t>Відповідно до наказу МОЗ України від 24.05.2012 р. № 384</w:t>
      </w:r>
      <w:r w:rsidR="005E7295">
        <w:rPr>
          <w:rFonts w:ascii="Times New Roman" w:hAnsi="Times New Roman" w:cs="Times New Roman"/>
          <w:sz w:val="28"/>
          <w:szCs w:val="28"/>
          <w:highlight w:val="white"/>
          <w:lang w:val="uk-UA"/>
        </w:rPr>
        <w:t>,</w:t>
      </w:r>
      <w:r w:rsidRPr="005E7295">
        <w:rPr>
          <w:rFonts w:ascii="Times New Roman" w:hAnsi="Times New Roman" w:cs="Times New Roman"/>
          <w:sz w:val="28"/>
          <w:szCs w:val="28"/>
          <w:highlight w:val="white"/>
          <w:lang w:val="uk-UA"/>
        </w:rPr>
        <w:t xml:space="preserve"> для лікування АГ до попередньої терапії можна додати блокатори кальцієвих каналів (БКК), а саме амлодипін </w:t>
      </w:r>
      <w:r w:rsidR="005E7295">
        <w:rPr>
          <w:rFonts w:ascii="Times New Roman" w:hAnsi="Times New Roman" w:cs="Times New Roman"/>
          <w:sz w:val="28"/>
          <w:szCs w:val="28"/>
          <w:highlight w:val="white"/>
          <w:lang w:val="uk-UA"/>
        </w:rPr>
        <w:t>або</w:t>
      </w:r>
      <w:r w:rsidRPr="005E7295">
        <w:rPr>
          <w:rFonts w:ascii="Times New Roman" w:hAnsi="Times New Roman" w:cs="Times New Roman"/>
          <w:sz w:val="28"/>
          <w:szCs w:val="28"/>
          <w:highlight w:val="white"/>
          <w:lang w:val="uk-UA"/>
        </w:rPr>
        <w:t xml:space="preserve"> фелодипін, оскільки інші представники мають виразну негативну інотропну дію та протипоказані  при </w:t>
      </w:r>
      <w:r w:rsidRPr="007F68FA">
        <w:rPr>
          <w:rFonts w:ascii="Times New Roman" w:hAnsi="Times New Roman" w:cs="Times New Roman"/>
          <w:sz w:val="28"/>
          <w:szCs w:val="28"/>
          <w:highlight w:val="white"/>
          <w:lang w:val="uk-UA"/>
        </w:rPr>
        <w:t>ХСН</w:t>
      </w:r>
      <w:r w:rsidRPr="005E7295">
        <w:rPr>
          <w:rFonts w:ascii="Times New Roman" w:hAnsi="Times New Roman" w:cs="Times New Roman"/>
          <w:sz w:val="28"/>
          <w:szCs w:val="28"/>
          <w:highlight w:val="white"/>
          <w:lang w:val="uk-UA"/>
        </w:rPr>
        <w:t xml:space="preserve"> із систолічною дисфункцією [</w:t>
      </w:r>
      <w:r w:rsidR="003E7943">
        <w:rPr>
          <w:rFonts w:ascii="Times New Roman" w:hAnsi="Times New Roman" w:cs="Times New Roman"/>
          <w:sz w:val="28"/>
          <w:szCs w:val="28"/>
          <w:highlight w:val="white"/>
          <w:lang w:val="uk-UA"/>
        </w:rPr>
        <w:t>3,32</w:t>
      </w:r>
      <w:r w:rsidRPr="005E7295">
        <w:rPr>
          <w:rFonts w:ascii="Times New Roman" w:hAnsi="Times New Roman" w:cs="Times New Roman"/>
          <w:sz w:val="28"/>
          <w:szCs w:val="28"/>
          <w:highlight w:val="white"/>
          <w:lang w:val="uk-UA"/>
        </w:rPr>
        <w:t>,</w:t>
      </w:r>
      <w:r w:rsidR="003E7943">
        <w:rPr>
          <w:rFonts w:ascii="Times New Roman" w:hAnsi="Times New Roman" w:cs="Times New Roman"/>
          <w:sz w:val="28"/>
          <w:szCs w:val="28"/>
          <w:highlight w:val="white"/>
          <w:lang w:val="uk-UA"/>
        </w:rPr>
        <w:t>53</w:t>
      </w:r>
      <w:r w:rsidR="00D14886">
        <w:rPr>
          <w:rFonts w:ascii="Times New Roman" w:hAnsi="Times New Roman" w:cs="Times New Roman"/>
          <w:sz w:val="28"/>
          <w:szCs w:val="28"/>
          <w:highlight w:val="white"/>
          <w:lang w:val="uk-UA"/>
        </w:rPr>
        <w:t xml:space="preserve">, </w:t>
      </w:r>
      <w:r w:rsidR="003E7943">
        <w:rPr>
          <w:rFonts w:ascii="Times New Roman" w:hAnsi="Times New Roman" w:cs="Times New Roman"/>
          <w:sz w:val="28"/>
          <w:szCs w:val="28"/>
          <w:highlight w:val="white"/>
          <w:lang w:val="uk-UA"/>
        </w:rPr>
        <w:t>93</w:t>
      </w:r>
      <w:r w:rsidR="00D14886">
        <w:rPr>
          <w:rFonts w:ascii="Times New Roman" w:hAnsi="Times New Roman" w:cs="Times New Roman"/>
          <w:sz w:val="28"/>
          <w:szCs w:val="28"/>
          <w:highlight w:val="white"/>
          <w:lang w:val="uk-UA"/>
        </w:rPr>
        <w:t>,</w:t>
      </w:r>
      <w:r w:rsidR="003E7943">
        <w:rPr>
          <w:rFonts w:ascii="Times New Roman" w:hAnsi="Times New Roman" w:cs="Times New Roman"/>
          <w:sz w:val="28"/>
          <w:szCs w:val="28"/>
          <w:highlight w:val="white"/>
          <w:lang w:val="uk-UA"/>
        </w:rPr>
        <w:t>100</w:t>
      </w:r>
      <w:r w:rsidR="00D14886">
        <w:rPr>
          <w:rFonts w:ascii="Times New Roman" w:hAnsi="Times New Roman" w:cs="Times New Roman"/>
          <w:sz w:val="28"/>
          <w:szCs w:val="28"/>
          <w:highlight w:val="white"/>
          <w:lang w:val="uk-UA"/>
        </w:rPr>
        <w:t>,</w:t>
      </w:r>
      <w:r w:rsidR="00F01334">
        <w:rPr>
          <w:rFonts w:ascii="Times New Roman" w:hAnsi="Times New Roman" w:cs="Times New Roman"/>
          <w:sz w:val="28"/>
          <w:szCs w:val="28"/>
          <w:highlight w:val="white"/>
          <w:lang w:val="uk-UA"/>
        </w:rPr>
        <w:t>101,</w:t>
      </w:r>
      <w:r w:rsidR="003E7943">
        <w:rPr>
          <w:rFonts w:ascii="Times New Roman" w:hAnsi="Times New Roman" w:cs="Times New Roman"/>
          <w:sz w:val="28"/>
          <w:szCs w:val="28"/>
          <w:highlight w:val="white"/>
          <w:lang w:val="uk-UA"/>
        </w:rPr>
        <w:t>117</w:t>
      </w:r>
      <w:r w:rsidR="00D14886">
        <w:rPr>
          <w:rFonts w:ascii="Times New Roman" w:hAnsi="Times New Roman" w:cs="Times New Roman"/>
          <w:sz w:val="28"/>
          <w:szCs w:val="28"/>
          <w:highlight w:val="white"/>
          <w:lang w:val="uk-UA"/>
        </w:rPr>
        <w:t>,</w:t>
      </w:r>
      <w:r w:rsidR="003E7943">
        <w:rPr>
          <w:rFonts w:ascii="Times New Roman" w:hAnsi="Times New Roman" w:cs="Times New Roman"/>
          <w:sz w:val="28"/>
          <w:szCs w:val="28"/>
          <w:highlight w:val="white"/>
          <w:lang w:val="uk-UA"/>
        </w:rPr>
        <w:t>139</w:t>
      </w:r>
      <w:r w:rsidR="00D14886">
        <w:rPr>
          <w:rFonts w:ascii="Times New Roman" w:hAnsi="Times New Roman" w:cs="Times New Roman"/>
          <w:sz w:val="28"/>
          <w:szCs w:val="28"/>
          <w:highlight w:val="white"/>
          <w:lang w:val="uk-UA"/>
        </w:rPr>
        <w:t>,</w:t>
      </w:r>
      <w:r w:rsidR="003E7943">
        <w:rPr>
          <w:rFonts w:ascii="Times New Roman" w:hAnsi="Times New Roman" w:cs="Times New Roman"/>
          <w:sz w:val="28"/>
          <w:szCs w:val="28"/>
          <w:highlight w:val="white"/>
          <w:lang w:val="uk-UA"/>
        </w:rPr>
        <w:t>15</w:t>
      </w:r>
      <w:r w:rsidR="00AE1793">
        <w:rPr>
          <w:rFonts w:ascii="Times New Roman" w:hAnsi="Times New Roman" w:cs="Times New Roman"/>
          <w:sz w:val="28"/>
          <w:szCs w:val="28"/>
          <w:highlight w:val="white"/>
          <w:lang w:val="uk-UA"/>
        </w:rPr>
        <w:t>7</w:t>
      </w:r>
      <w:r w:rsidR="00D14886">
        <w:rPr>
          <w:rFonts w:ascii="Times New Roman" w:hAnsi="Times New Roman" w:cs="Times New Roman"/>
          <w:sz w:val="28"/>
          <w:szCs w:val="28"/>
          <w:highlight w:val="white"/>
          <w:lang w:val="uk-UA"/>
        </w:rPr>
        <w:t>,</w:t>
      </w:r>
      <w:r w:rsidR="003E7943">
        <w:rPr>
          <w:rFonts w:ascii="Times New Roman" w:hAnsi="Times New Roman" w:cs="Times New Roman"/>
          <w:sz w:val="28"/>
          <w:szCs w:val="28"/>
          <w:highlight w:val="white"/>
          <w:lang w:val="uk-UA"/>
        </w:rPr>
        <w:t>195</w:t>
      </w:r>
      <w:r w:rsidRPr="005E7295">
        <w:rPr>
          <w:rFonts w:ascii="Times New Roman" w:hAnsi="Times New Roman" w:cs="Times New Roman"/>
          <w:sz w:val="28"/>
          <w:szCs w:val="28"/>
          <w:highlight w:val="white"/>
          <w:lang w:val="uk-UA"/>
        </w:rPr>
        <w:t xml:space="preserve">]. </w:t>
      </w:r>
    </w:p>
    <w:p w:rsidR="007F68FA" w:rsidRPr="007F68FA" w:rsidRDefault="007F68FA" w:rsidP="007F68FA">
      <w:pPr>
        <w:autoSpaceDE w:val="0"/>
        <w:autoSpaceDN w:val="0"/>
        <w:adjustRightInd w:val="0"/>
        <w:spacing w:after="0" w:line="360" w:lineRule="auto"/>
        <w:ind w:firstLine="709"/>
        <w:jc w:val="both"/>
        <w:rPr>
          <w:rFonts w:ascii="Times New Roman" w:hAnsi="Times New Roman" w:cs="Times New Roman"/>
          <w:sz w:val="28"/>
          <w:szCs w:val="28"/>
          <w:highlight w:val="white"/>
          <w:lang w:val="uk-UA"/>
        </w:rPr>
      </w:pPr>
      <w:r w:rsidRPr="007F68FA">
        <w:rPr>
          <w:rFonts w:ascii="Times New Roman" w:hAnsi="Times New Roman" w:cs="Times New Roman"/>
          <w:sz w:val="28"/>
          <w:szCs w:val="28"/>
          <w:highlight w:val="white"/>
          <w:lang w:val="uk-UA"/>
        </w:rPr>
        <w:t>Таким чином, л</w:t>
      </w:r>
      <w:r w:rsidRPr="005E7295">
        <w:rPr>
          <w:rFonts w:ascii="Times New Roman" w:hAnsi="Times New Roman" w:cs="Times New Roman"/>
          <w:sz w:val="28"/>
          <w:szCs w:val="28"/>
          <w:highlight w:val="white"/>
          <w:lang w:val="uk-UA"/>
        </w:rPr>
        <w:t xml:space="preserve">ікування </w:t>
      </w:r>
      <w:r w:rsidRPr="007F68FA">
        <w:rPr>
          <w:rFonts w:ascii="Times New Roman" w:hAnsi="Times New Roman" w:cs="Times New Roman"/>
          <w:sz w:val="28"/>
          <w:szCs w:val="28"/>
          <w:highlight w:val="white"/>
          <w:lang w:val="uk-UA"/>
        </w:rPr>
        <w:t>хворих на ХСН</w:t>
      </w:r>
      <w:r w:rsidRPr="005E7295">
        <w:rPr>
          <w:rFonts w:ascii="Times New Roman" w:hAnsi="Times New Roman" w:cs="Times New Roman"/>
          <w:sz w:val="28"/>
          <w:szCs w:val="28"/>
          <w:highlight w:val="white"/>
          <w:lang w:val="uk-UA"/>
        </w:rPr>
        <w:t xml:space="preserve"> спрямоване на корекцію ІХС і АГ, а ХСН ігнорується до того часу, поки </w:t>
      </w:r>
      <w:r w:rsidRPr="007F68FA">
        <w:rPr>
          <w:rFonts w:ascii="Times New Roman" w:hAnsi="Times New Roman" w:cs="Times New Roman"/>
          <w:sz w:val="28"/>
          <w:szCs w:val="28"/>
          <w:highlight w:val="white"/>
          <w:lang w:val="uk-UA"/>
        </w:rPr>
        <w:t xml:space="preserve">її </w:t>
      </w:r>
      <w:r w:rsidRPr="005E7295">
        <w:rPr>
          <w:rFonts w:ascii="Times New Roman" w:hAnsi="Times New Roman" w:cs="Times New Roman"/>
          <w:sz w:val="28"/>
          <w:szCs w:val="28"/>
          <w:highlight w:val="white"/>
          <w:lang w:val="uk-UA"/>
        </w:rPr>
        <w:t>клініка не почне переважати (ФВ ЛШ &lt; 45</w:t>
      </w:r>
      <w:r w:rsidR="005E7295">
        <w:rPr>
          <w:rFonts w:ascii="Times New Roman" w:hAnsi="Times New Roman" w:cs="Times New Roman"/>
          <w:sz w:val="28"/>
          <w:szCs w:val="28"/>
          <w:highlight w:val="white"/>
          <w:lang w:val="uk-UA"/>
        </w:rPr>
        <w:t xml:space="preserve"> </w:t>
      </w:r>
      <w:r w:rsidRPr="005E7295">
        <w:rPr>
          <w:rFonts w:ascii="Times New Roman" w:hAnsi="Times New Roman" w:cs="Times New Roman"/>
          <w:sz w:val="28"/>
          <w:szCs w:val="28"/>
          <w:highlight w:val="white"/>
          <w:lang w:val="uk-UA"/>
        </w:rPr>
        <w:t xml:space="preserve">%) над проявами </w:t>
      </w:r>
      <w:r w:rsidRPr="007F68FA">
        <w:rPr>
          <w:rFonts w:ascii="Times New Roman" w:hAnsi="Times New Roman" w:cs="Times New Roman"/>
          <w:sz w:val="28"/>
          <w:szCs w:val="28"/>
          <w:highlight w:val="white"/>
          <w:lang w:val="uk-UA"/>
        </w:rPr>
        <w:t>ішемії серця</w:t>
      </w:r>
      <w:r w:rsidRPr="005E7295">
        <w:rPr>
          <w:rFonts w:ascii="Times New Roman" w:hAnsi="Times New Roman" w:cs="Times New Roman"/>
          <w:sz w:val="28"/>
          <w:szCs w:val="28"/>
          <w:highlight w:val="white"/>
          <w:lang w:val="uk-UA"/>
        </w:rPr>
        <w:t xml:space="preserve"> і </w:t>
      </w:r>
      <w:r w:rsidRPr="007F68FA">
        <w:rPr>
          <w:rFonts w:ascii="Times New Roman" w:hAnsi="Times New Roman" w:cs="Times New Roman"/>
          <w:sz w:val="28"/>
          <w:szCs w:val="28"/>
          <w:highlight w:val="white"/>
          <w:lang w:val="uk-UA"/>
        </w:rPr>
        <w:t xml:space="preserve">гіпертензивним синдромом </w:t>
      </w:r>
      <w:r w:rsidRPr="005E7295">
        <w:rPr>
          <w:rFonts w:ascii="Times New Roman" w:hAnsi="Times New Roman" w:cs="Times New Roman"/>
          <w:sz w:val="28"/>
          <w:szCs w:val="28"/>
          <w:highlight w:val="white"/>
          <w:lang w:val="uk-UA"/>
        </w:rPr>
        <w:t>[</w:t>
      </w:r>
      <w:r w:rsidR="003E7943">
        <w:rPr>
          <w:rFonts w:ascii="Times New Roman" w:hAnsi="Times New Roman" w:cs="Times New Roman"/>
          <w:sz w:val="28"/>
          <w:szCs w:val="28"/>
          <w:highlight w:val="white"/>
          <w:lang w:val="uk-UA"/>
        </w:rPr>
        <w:t>34</w:t>
      </w:r>
      <w:r w:rsidR="00D14886">
        <w:rPr>
          <w:rFonts w:ascii="Times New Roman" w:hAnsi="Times New Roman" w:cs="Times New Roman"/>
          <w:sz w:val="28"/>
          <w:szCs w:val="28"/>
          <w:highlight w:val="white"/>
          <w:lang w:val="uk-UA"/>
        </w:rPr>
        <w:t>,</w:t>
      </w:r>
      <w:r w:rsidR="003E7943">
        <w:rPr>
          <w:rFonts w:ascii="Times New Roman" w:hAnsi="Times New Roman" w:cs="Times New Roman"/>
          <w:sz w:val="28"/>
          <w:szCs w:val="28"/>
          <w:highlight w:val="white"/>
          <w:lang w:val="uk-UA"/>
        </w:rPr>
        <w:t>50</w:t>
      </w:r>
      <w:r w:rsidR="00936207">
        <w:rPr>
          <w:rFonts w:ascii="Times New Roman" w:hAnsi="Times New Roman" w:cs="Times New Roman"/>
          <w:sz w:val="28"/>
          <w:szCs w:val="28"/>
          <w:highlight w:val="white"/>
          <w:lang w:val="uk-UA"/>
        </w:rPr>
        <w:t>,</w:t>
      </w:r>
      <w:r w:rsidR="003E7943">
        <w:rPr>
          <w:rFonts w:ascii="Times New Roman" w:hAnsi="Times New Roman" w:cs="Times New Roman"/>
          <w:sz w:val="28"/>
          <w:szCs w:val="28"/>
          <w:highlight w:val="white"/>
          <w:lang w:val="uk-UA"/>
        </w:rPr>
        <w:t>54</w:t>
      </w:r>
      <w:r w:rsidRPr="005E7295">
        <w:rPr>
          <w:rFonts w:ascii="Times New Roman" w:hAnsi="Times New Roman" w:cs="Times New Roman"/>
          <w:sz w:val="28"/>
          <w:szCs w:val="28"/>
          <w:highlight w:val="white"/>
          <w:lang w:val="uk-UA"/>
        </w:rPr>
        <w:t>]</w:t>
      </w:r>
      <w:r w:rsidR="005E7295">
        <w:rPr>
          <w:rFonts w:ascii="Times New Roman" w:hAnsi="Times New Roman" w:cs="Times New Roman"/>
          <w:sz w:val="28"/>
          <w:szCs w:val="28"/>
          <w:highlight w:val="white"/>
          <w:lang w:val="uk-UA"/>
        </w:rPr>
        <w:t>, причому</w:t>
      </w:r>
      <w:r w:rsidRPr="007F68FA">
        <w:rPr>
          <w:rFonts w:ascii="Times New Roman" w:hAnsi="Times New Roman" w:cs="Times New Roman"/>
          <w:sz w:val="28"/>
          <w:szCs w:val="28"/>
          <w:highlight w:val="white"/>
          <w:lang w:val="uk-UA"/>
        </w:rPr>
        <w:t xml:space="preserve"> зовсім не </w:t>
      </w:r>
      <w:r w:rsidRPr="005E7295">
        <w:rPr>
          <w:rFonts w:ascii="Times New Roman" w:hAnsi="Times New Roman" w:cs="Times New Roman"/>
          <w:sz w:val="28"/>
          <w:szCs w:val="28"/>
          <w:highlight w:val="white"/>
          <w:lang w:val="uk-UA"/>
        </w:rPr>
        <w:t>врах</w:t>
      </w:r>
      <w:r w:rsidRPr="007F68FA">
        <w:rPr>
          <w:rFonts w:ascii="Times New Roman" w:hAnsi="Times New Roman" w:cs="Times New Roman"/>
          <w:sz w:val="28"/>
          <w:szCs w:val="28"/>
          <w:highlight w:val="white"/>
          <w:lang w:val="uk-UA"/>
        </w:rPr>
        <w:t>овуються</w:t>
      </w:r>
      <w:r w:rsidRPr="005E7295">
        <w:rPr>
          <w:rFonts w:ascii="Times New Roman" w:hAnsi="Times New Roman" w:cs="Times New Roman"/>
          <w:sz w:val="28"/>
          <w:szCs w:val="28"/>
          <w:highlight w:val="white"/>
          <w:lang w:val="uk-UA"/>
        </w:rPr>
        <w:t xml:space="preserve"> патогене</w:t>
      </w:r>
      <w:r w:rsidRPr="007F68FA">
        <w:rPr>
          <w:rFonts w:ascii="Times New Roman" w:hAnsi="Times New Roman" w:cs="Times New Roman"/>
          <w:sz w:val="28"/>
          <w:szCs w:val="28"/>
          <w:highlight w:val="white"/>
          <w:lang w:val="uk-UA"/>
        </w:rPr>
        <w:t xml:space="preserve">тичні ланки </w:t>
      </w:r>
      <w:r w:rsidRPr="005E7295">
        <w:rPr>
          <w:rFonts w:ascii="Times New Roman" w:hAnsi="Times New Roman" w:cs="Times New Roman"/>
          <w:sz w:val="28"/>
          <w:szCs w:val="28"/>
          <w:highlight w:val="white"/>
          <w:lang w:val="uk-UA"/>
        </w:rPr>
        <w:t xml:space="preserve">розвитку ЛГ, </w:t>
      </w:r>
      <w:r w:rsidRPr="007F68FA">
        <w:rPr>
          <w:rFonts w:ascii="Times New Roman" w:hAnsi="Times New Roman" w:cs="Times New Roman"/>
          <w:sz w:val="28"/>
          <w:szCs w:val="28"/>
          <w:highlight w:val="white"/>
          <w:lang w:val="uk-UA"/>
        </w:rPr>
        <w:t>що</w:t>
      </w:r>
      <w:r w:rsidRPr="005E7295">
        <w:rPr>
          <w:rFonts w:ascii="Times New Roman" w:hAnsi="Times New Roman" w:cs="Times New Roman"/>
          <w:sz w:val="28"/>
          <w:szCs w:val="28"/>
          <w:highlight w:val="white"/>
          <w:lang w:val="uk-UA"/>
        </w:rPr>
        <w:t xml:space="preserve"> знижує ефективність базисної терапії</w:t>
      </w:r>
      <w:r w:rsidRPr="007F68FA">
        <w:rPr>
          <w:rFonts w:ascii="Times New Roman" w:hAnsi="Times New Roman" w:cs="Times New Roman"/>
          <w:sz w:val="28"/>
          <w:szCs w:val="28"/>
          <w:highlight w:val="white"/>
          <w:lang w:val="uk-UA"/>
        </w:rPr>
        <w:t xml:space="preserve"> </w:t>
      </w:r>
      <w:r w:rsidRPr="005E7295">
        <w:rPr>
          <w:rFonts w:ascii="Times New Roman" w:hAnsi="Times New Roman" w:cs="Times New Roman"/>
          <w:sz w:val="28"/>
          <w:szCs w:val="28"/>
          <w:highlight w:val="white"/>
          <w:lang w:val="uk-UA"/>
        </w:rPr>
        <w:t>[</w:t>
      </w:r>
      <w:r w:rsidR="003E7943">
        <w:rPr>
          <w:rFonts w:ascii="Times New Roman" w:hAnsi="Times New Roman" w:cs="Times New Roman"/>
          <w:sz w:val="28"/>
          <w:szCs w:val="28"/>
          <w:highlight w:val="white"/>
          <w:lang w:val="uk-UA"/>
        </w:rPr>
        <w:t>44,59</w:t>
      </w:r>
      <w:r w:rsidRPr="007F68FA">
        <w:rPr>
          <w:rFonts w:ascii="Times New Roman" w:hAnsi="Times New Roman" w:cs="Times New Roman"/>
          <w:sz w:val="28"/>
          <w:szCs w:val="28"/>
          <w:highlight w:val="white"/>
          <w:lang w:val="uk-UA"/>
        </w:rPr>
        <w:t>,</w:t>
      </w:r>
      <w:r w:rsidR="003E7943">
        <w:rPr>
          <w:rFonts w:ascii="Times New Roman" w:hAnsi="Times New Roman" w:cs="Times New Roman"/>
          <w:sz w:val="28"/>
          <w:szCs w:val="28"/>
          <w:highlight w:val="white"/>
          <w:lang w:val="uk-UA"/>
        </w:rPr>
        <w:t>74</w:t>
      </w:r>
      <w:r w:rsidR="00936207">
        <w:rPr>
          <w:rFonts w:ascii="Times New Roman" w:hAnsi="Times New Roman" w:cs="Times New Roman"/>
          <w:sz w:val="28"/>
          <w:szCs w:val="28"/>
          <w:highlight w:val="white"/>
          <w:lang w:val="uk-UA"/>
        </w:rPr>
        <w:t>,</w:t>
      </w:r>
      <w:r w:rsidR="003E7943">
        <w:rPr>
          <w:rFonts w:ascii="Times New Roman" w:hAnsi="Times New Roman" w:cs="Times New Roman"/>
          <w:sz w:val="28"/>
          <w:szCs w:val="28"/>
          <w:highlight w:val="white"/>
          <w:lang w:val="uk-UA"/>
        </w:rPr>
        <w:t>214</w:t>
      </w:r>
      <w:r w:rsidRPr="005E7295">
        <w:rPr>
          <w:rFonts w:ascii="Times New Roman" w:hAnsi="Times New Roman" w:cs="Times New Roman"/>
          <w:sz w:val="28"/>
          <w:szCs w:val="28"/>
          <w:highlight w:val="white"/>
          <w:lang w:val="uk-UA"/>
        </w:rPr>
        <w:t>].</w:t>
      </w:r>
    </w:p>
    <w:p w:rsidR="007F68FA" w:rsidRPr="007F68FA" w:rsidRDefault="007F68FA" w:rsidP="007F68FA">
      <w:pPr>
        <w:autoSpaceDE w:val="0"/>
        <w:autoSpaceDN w:val="0"/>
        <w:adjustRightInd w:val="0"/>
        <w:spacing w:after="0" w:line="360" w:lineRule="auto"/>
        <w:ind w:firstLine="709"/>
        <w:jc w:val="both"/>
        <w:rPr>
          <w:rFonts w:ascii="Times New Roman" w:hAnsi="Times New Roman" w:cs="Times New Roman"/>
          <w:sz w:val="28"/>
          <w:szCs w:val="28"/>
          <w:highlight w:val="white"/>
          <w:lang w:val="uk-UA"/>
        </w:rPr>
      </w:pPr>
      <w:r w:rsidRPr="007F68FA">
        <w:rPr>
          <w:rFonts w:ascii="Times New Roman" w:hAnsi="Times New Roman" w:cs="Times New Roman"/>
          <w:sz w:val="28"/>
          <w:szCs w:val="28"/>
          <w:highlight w:val="white"/>
          <w:lang w:val="uk-UA"/>
        </w:rPr>
        <w:t>Знач</w:t>
      </w:r>
      <w:r w:rsidR="005E7295">
        <w:rPr>
          <w:rFonts w:ascii="Times New Roman" w:hAnsi="Times New Roman" w:cs="Times New Roman"/>
          <w:sz w:val="28"/>
          <w:szCs w:val="28"/>
          <w:highlight w:val="white"/>
          <w:lang w:val="uk-UA"/>
        </w:rPr>
        <w:t>ущі</w:t>
      </w:r>
      <w:r w:rsidRPr="007F68FA">
        <w:rPr>
          <w:rFonts w:ascii="Times New Roman" w:hAnsi="Times New Roman" w:cs="Times New Roman"/>
          <w:sz w:val="28"/>
          <w:szCs w:val="28"/>
          <w:highlight w:val="white"/>
          <w:lang w:val="uk-UA"/>
        </w:rPr>
        <w:t xml:space="preserve">сть ЛГ у формуванні та прогресуванні ХСН у хворих на ІХС у сполученні з АГ підтверджено результатами спостережень, проведених при традиційному лікуванні протягом 28 </w:t>
      </w:r>
      <w:r w:rsidRPr="007F68FA">
        <w:rPr>
          <w:rFonts w:ascii="Times New Roman" w:hAnsi="Times New Roman" w:cs="Times New Roman"/>
          <w:sz w:val="28"/>
          <w:szCs w:val="28"/>
          <w:highlight w:val="white"/>
        </w:rPr>
        <w:t>міс</w:t>
      </w:r>
      <w:r w:rsidRPr="007F68FA">
        <w:rPr>
          <w:rFonts w:ascii="Times New Roman" w:hAnsi="Times New Roman" w:cs="Times New Roman"/>
          <w:sz w:val="28"/>
          <w:szCs w:val="28"/>
          <w:highlight w:val="white"/>
          <w:lang w:val="uk-UA"/>
        </w:rPr>
        <w:t xml:space="preserve">. Авторами встановлено, що у пацієнтів з помірною ЛГ смертність </w:t>
      </w:r>
      <w:r w:rsidR="005E7295">
        <w:rPr>
          <w:rFonts w:ascii="Times New Roman" w:hAnsi="Times New Roman" w:cs="Times New Roman"/>
          <w:sz w:val="28"/>
          <w:szCs w:val="28"/>
          <w:highlight w:val="white"/>
          <w:lang w:val="uk-UA"/>
        </w:rPr>
        <w:t>становила</w:t>
      </w:r>
      <w:r w:rsidRPr="007F68FA">
        <w:rPr>
          <w:rFonts w:ascii="Times New Roman" w:hAnsi="Times New Roman" w:cs="Times New Roman"/>
          <w:sz w:val="28"/>
          <w:szCs w:val="28"/>
          <w:highlight w:val="white"/>
          <w:lang w:val="uk-UA"/>
        </w:rPr>
        <w:t xml:space="preserve"> 57</w:t>
      </w:r>
      <w:r w:rsidR="005E7295">
        <w:rPr>
          <w:rFonts w:ascii="Times New Roman" w:hAnsi="Times New Roman" w:cs="Times New Roman"/>
          <w:sz w:val="28"/>
          <w:szCs w:val="28"/>
          <w:highlight w:val="white"/>
          <w:lang w:val="uk-UA"/>
        </w:rPr>
        <w:t xml:space="preserve"> </w:t>
      </w:r>
      <w:r w:rsidRPr="007F68FA">
        <w:rPr>
          <w:rFonts w:ascii="Times New Roman" w:hAnsi="Times New Roman" w:cs="Times New Roman"/>
          <w:sz w:val="28"/>
          <w:szCs w:val="28"/>
          <w:highlight w:val="white"/>
          <w:lang w:val="uk-UA"/>
        </w:rPr>
        <w:t>% у порівнянні з 17</w:t>
      </w:r>
      <w:r w:rsidR="005E7295">
        <w:rPr>
          <w:rFonts w:ascii="Times New Roman" w:hAnsi="Times New Roman" w:cs="Times New Roman"/>
          <w:sz w:val="28"/>
          <w:szCs w:val="28"/>
          <w:highlight w:val="white"/>
          <w:lang w:val="uk-UA"/>
        </w:rPr>
        <w:t xml:space="preserve"> </w:t>
      </w:r>
      <w:r w:rsidRPr="007F68FA">
        <w:rPr>
          <w:rFonts w:ascii="Times New Roman" w:hAnsi="Times New Roman" w:cs="Times New Roman"/>
          <w:sz w:val="28"/>
          <w:szCs w:val="28"/>
          <w:highlight w:val="white"/>
          <w:lang w:val="uk-UA"/>
        </w:rPr>
        <w:t>% у пацієнтів без ЛГ [</w:t>
      </w:r>
      <w:r w:rsidR="003E7943">
        <w:rPr>
          <w:rFonts w:ascii="Times New Roman" w:hAnsi="Times New Roman" w:cs="Times New Roman"/>
          <w:sz w:val="28"/>
          <w:szCs w:val="28"/>
          <w:highlight w:val="white"/>
          <w:lang w:val="uk-UA"/>
        </w:rPr>
        <w:t>123</w:t>
      </w:r>
      <w:r w:rsidR="00D14886">
        <w:rPr>
          <w:rFonts w:ascii="Times New Roman" w:hAnsi="Times New Roman" w:cs="Times New Roman"/>
          <w:sz w:val="28"/>
          <w:szCs w:val="28"/>
          <w:highlight w:val="white"/>
          <w:lang w:val="uk-UA"/>
        </w:rPr>
        <w:t>,</w:t>
      </w:r>
      <w:r w:rsidR="003E7943">
        <w:rPr>
          <w:rFonts w:ascii="Times New Roman" w:hAnsi="Times New Roman" w:cs="Times New Roman"/>
          <w:sz w:val="28"/>
          <w:szCs w:val="28"/>
          <w:highlight w:val="white"/>
          <w:lang w:val="uk-UA"/>
        </w:rPr>
        <w:t>1</w:t>
      </w:r>
      <w:r w:rsidR="00AE1793">
        <w:rPr>
          <w:rFonts w:ascii="Times New Roman" w:hAnsi="Times New Roman" w:cs="Times New Roman"/>
          <w:sz w:val="28"/>
          <w:szCs w:val="28"/>
          <w:highlight w:val="white"/>
          <w:lang w:val="uk-UA"/>
        </w:rPr>
        <w:t>55</w:t>
      </w:r>
      <w:r w:rsidRPr="007F68FA">
        <w:rPr>
          <w:rFonts w:ascii="Times New Roman" w:hAnsi="Times New Roman" w:cs="Times New Roman"/>
          <w:sz w:val="28"/>
          <w:szCs w:val="28"/>
          <w:highlight w:val="white"/>
          <w:lang w:val="uk-UA"/>
        </w:rPr>
        <w:t xml:space="preserve">], </w:t>
      </w:r>
      <w:r w:rsidRPr="007F68FA">
        <w:rPr>
          <w:rFonts w:ascii="Times New Roman" w:hAnsi="Times New Roman" w:cs="Times New Roman"/>
          <w:sz w:val="28"/>
          <w:szCs w:val="28"/>
          <w:lang w:val="uk-UA"/>
        </w:rPr>
        <w:t>з чого слідує висновок про доцільність</w:t>
      </w:r>
      <w:r w:rsidRPr="007F68FA">
        <w:rPr>
          <w:rFonts w:ascii="Times New Roman" w:hAnsi="Times New Roman" w:cs="Times New Roman"/>
          <w:sz w:val="28"/>
          <w:szCs w:val="28"/>
          <w:highlight w:val="white"/>
          <w:lang w:val="uk-UA"/>
        </w:rPr>
        <w:t xml:space="preserve"> розробки та застосування специфічної терапії ЛГ. </w:t>
      </w:r>
    </w:p>
    <w:p w:rsidR="007F68FA" w:rsidRPr="007F68FA" w:rsidRDefault="005E7295" w:rsidP="007F68FA">
      <w:pPr>
        <w:autoSpaceDE w:val="0"/>
        <w:autoSpaceDN w:val="0"/>
        <w:adjustRightInd w:val="0"/>
        <w:spacing w:after="0" w:line="360" w:lineRule="auto"/>
        <w:ind w:firstLine="709"/>
        <w:jc w:val="both"/>
        <w:rPr>
          <w:rFonts w:ascii="Times New Roman" w:hAnsi="Times New Roman" w:cs="Times New Roman"/>
          <w:sz w:val="28"/>
          <w:szCs w:val="28"/>
          <w:highlight w:val="white"/>
          <w:lang w:val="uk-UA"/>
        </w:rPr>
      </w:pPr>
      <w:r>
        <w:rPr>
          <w:rFonts w:ascii="Times New Roman" w:hAnsi="Times New Roman" w:cs="Times New Roman"/>
          <w:sz w:val="28"/>
          <w:szCs w:val="28"/>
          <w:highlight w:val="white"/>
          <w:lang w:val="uk-UA"/>
        </w:rPr>
        <w:t>Нині</w:t>
      </w:r>
      <w:r w:rsidR="007F68FA" w:rsidRPr="005E7295">
        <w:rPr>
          <w:rFonts w:ascii="Times New Roman" w:hAnsi="Times New Roman" w:cs="Times New Roman"/>
          <w:sz w:val="28"/>
          <w:szCs w:val="28"/>
          <w:highlight w:val="white"/>
          <w:lang w:val="uk-UA"/>
        </w:rPr>
        <w:t xml:space="preserve"> не існує специфічної терапії для ЛГ на фоні патології л</w:t>
      </w:r>
      <w:r w:rsidR="007F68FA" w:rsidRPr="007F68FA">
        <w:rPr>
          <w:rFonts w:ascii="Times New Roman" w:hAnsi="Times New Roman" w:cs="Times New Roman"/>
          <w:sz w:val="28"/>
          <w:szCs w:val="28"/>
          <w:highlight w:val="white"/>
          <w:lang w:val="uk-UA"/>
        </w:rPr>
        <w:t>і</w:t>
      </w:r>
      <w:r w:rsidR="007F68FA" w:rsidRPr="005E7295">
        <w:rPr>
          <w:rFonts w:ascii="Times New Roman" w:hAnsi="Times New Roman" w:cs="Times New Roman"/>
          <w:sz w:val="28"/>
          <w:szCs w:val="28"/>
          <w:highlight w:val="white"/>
          <w:lang w:val="uk-UA"/>
        </w:rPr>
        <w:t xml:space="preserve">вих камер серця, </w:t>
      </w:r>
      <w:r w:rsidR="007F68FA" w:rsidRPr="007F68FA">
        <w:rPr>
          <w:rFonts w:ascii="Times New Roman" w:hAnsi="Times New Roman" w:cs="Times New Roman"/>
          <w:sz w:val="28"/>
          <w:szCs w:val="28"/>
          <w:highlight w:val="white"/>
          <w:lang w:val="uk-UA"/>
        </w:rPr>
        <w:t xml:space="preserve">а </w:t>
      </w:r>
      <w:r w:rsidR="007F68FA" w:rsidRPr="005E7295">
        <w:rPr>
          <w:rFonts w:ascii="Times New Roman" w:hAnsi="Times New Roman" w:cs="Times New Roman"/>
          <w:sz w:val="28"/>
          <w:szCs w:val="28"/>
          <w:highlight w:val="white"/>
          <w:lang w:val="uk-UA"/>
        </w:rPr>
        <w:t>корекція тиску передбачає лікування основного захворювання, що не завжди ефективно [</w:t>
      </w:r>
      <w:r w:rsidR="003E7943">
        <w:rPr>
          <w:rFonts w:ascii="Times New Roman" w:hAnsi="Times New Roman" w:cs="Times New Roman"/>
          <w:sz w:val="28"/>
          <w:szCs w:val="28"/>
          <w:highlight w:val="white"/>
          <w:lang w:val="uk-UA"/>
        </w:rPr>
        <w:t>33</w:t>
      </w:r>
      <w:r w:rsidR="00D14886">
        <w:rPr>
          <w:rFonts w:ascii="Times New Roman" w:hAnsi="Times New Roman" w:cs="Times New Roman"/>
          <w:sz w:val="28"/>
          <w:szCs w:val="28"/>
          <w:highlight w:val="white"/>
          <w:lang w:val="uk-UA"/>
        </w:rPr>
        <w:t>,</w:t>
      </w:r>
      <w:r w:rsidR="003E7943">
        <w:rPr>
          <w:rFonts w:ascii="Times New Roman" w:hAnsi="Times New Roman" w:cs="Times New Roman"/>
          <w:sz w:val="28"/>
          <w:szCs w:val="28"/>
          <w:highlight w:val="white"/>
          <w:lang w:val="uk-UA"/>
        </w:rPr>
        <w:t>64</w:t>
      </w:r>
      <w:r w:rsidR="00936207">
        <w:rPr>
          <w:rFonts w:ascii="Times New Roman" w:hAnsi="Times New Roman" w:cs="Times New Roman"/>
          <w:sz w:val="28"/>
          <w:szCs w:val="28"/>
          <w:highlight w:val="white"/>
          <w:lang w:val="uk-UA"/>
        </w:rPr>
        <w:t>,</w:t>
      </w:r>
      <w:r w:rsidR="003E7943">
        <w:rPr>
          <w:rFonts w:ascii="Times New Roman" w:hAnsi="Times New Roman" w:cs="Times New Roman"/>
          <w:sz w:val="28"/>
          <w:szCs w:val="28"/>
          <w:highlight w:val="white"/>
          <w:lang w:val="uk-UA"/>
        </w:rPr>
        <w:t>103</w:t>
      </w:r>
      <w:r w:rsidR="007F68FA" w:rsidRPr="005E7295">
        <w:rPr>
          <w:rFonts w:ascii="Times New Roman" w:hAnsi="Times New Roman" w:cs="Times New Roman"/>
          <w:sz w:val="28"/>
          <w:szCs w:val="28"/>
          <w:highlight w:val="white"/>
          <w:lang w:val="uk-UA"/>
        </w:rPr>
        <w:t xml:space="preserve">]. </w:t>
      </w:r>
      <w:r w:rsidR="007F68FA" w:rsidRPr="007F68FA">
        <w:rPr>
          <w:rFonts w:ascii="Times New Roman" w:hAnsi="Times New Roman" w:cs="Times New Roman"/>
          <w:sz w:val="28"/>
          <w:szCs w:val="28"/>
          <w:highlight w:val="white"/>
          <w:lang w:val="uk-UA"/>
        </w:rPr>
        <w:t>У цьому напрям</w:t>
      </w:r>
      <w:r>
        <w:rPr>
          <w:rFonts w:ascii="Times New Roman" w:hAnsi="Times New Roman" w:cs="Times New Roman"/>
          <w:sz w:val="28"/>
          <w:szCs w:val="28"/>
          <w:highlight w:val="white"/>
          <w:lang w:val="uk-UA"/>
        </w:rPr>
        <w:t>і</w:t>
      </w:r>
      <w:r w:rsidR="007F68FA" w:rsidRPr="007F68FA">
        <w:rPr>
          <w:rFonts w:ascii="Times New Roman" w:hAnsi="Times New Roman" w:cs="Times New Roman"/>
          <w:sz w:val="28"/>
          <w:szCs w:val="28"/>
          <w:highlight w:val="white"/>
          <w:lang w:val="uk-UA"/>
        </w:rPr>
        <w:t xml:space="preserve">, з метою цілеспрямованої корекції ЛГ, заслуговує на увагу застосування як неспецифічних (нітрати, БКК) так і специфічних вазодилататорів </w:t>
      </w:r>
      <w:r w:rsidR="007F68FA" w:rsidRPr="005E7295">
        <w:rPr>
          <w:rFonts w:ascii="Times New Roman" w:hAnsi="Times New Roman" w:cs="Times New Roman"/>
          <w:sz w:val="28"/>
          <w:szCs w:val="28"/>
          <w:highlight w:val="white"/>
          <w:lang w:val="uk-UA"/>
        </w:rPr>
        <w:t>[</w:t>
      </w:r>
      <w:r w:rsidR="003E7943" w:rsidRPr="005E7295">
        <w:rPr>
          <w:rFonts w:ascii="Times New Roman" w:hAnsi="Times New Roman" w:cs="Times New Roman"/>
          <w:sz w:val="28"/>
          <w:szCs w:val="28"/>
          <w:highlight w:val="white"/>
          <w:lang w:val="uk-UA"/>
        </w:rPr>
        <w:t>19,</w:t>
      </w:r>
      <w:r w:rsidR="003E7943">
        <w:rPr>
          <w:rFonts w:ascii="Times New Roman" w:hAnsi="Times New Roman" w:cs="Times New Roman"/>
          <w:sz w:val="28"/>
          <w:szCs w:val="28"/>
          <w:highlight w:val="white"/>
          <w:lang w:val="uk-UA"/>
        </w:rPr>
        <w:t>103</w:t>
      </w:r>
      <w:r w:rsidR="007F68FA" w:rsidRPr="005E7295">
        <w:rPr>
          <w:rFonts w:ascii="Times New Roman" w:hAnsi="Times New Roman" w:cs="Times New Roman"/>
          <w:sz w:val="28"/>
          <w:szCs w:val="28"/>
          <w:highlight w:val="white"/>
          <w:lang w:val="uk-UA"/>
        </w:rPr>
        <w:t>]</w:t>
      </w:r>
      <w:r w:rsidR="007F68FA" w:rsidRPr="007F68FA">
        <w:rPr>
          <w:rFonts w:ascii="Times New Roman" w:hAnsi="Times New Roman" w:cs="Times New Roman"/>
          <w:sz w:val="28"/>
          <w:szCs w:val="28"/>
          <w:highlight w:val="white"/>
          <w:lang w:val="uk-UA"/>
        </w:rPr>
        <w:t>.</w:t>
      </w:r>
    </w:p>
    <w:p w:rsidR="007F68FA" w:rsidRPr="007F68FA" w:rsidRDefault="007F68FA" w:rsidP="007F68FA">
      <w:pPr>
        <w:autoSpaceDE w:val="0"/>
        <w:autoSpaceDN w:val="0"/>
        <w:adjustRightInd w:val="0"/>
        <w:spacing w:after="0" w:line="360" w:lineRule="auto"/>
        <w:ind w:firstLine="709"/>
        <w:jc w:val="both"/>
        <w:rPr>
          <w:rFonts w:ascii="Times New Roman" w:hAnsi="Times New Roman" w:cs="Times New Roman"/>
          <w:sz w:val="28"/>
          <w:szCs w:val="28"/>
          <w:highlight w:val="white"/>
          <w:lang w:val="uk-UA"/>
        </w:rPr>
      </w:pPr>
      <w:r w:rsidRPr="007F68FA">
        <w:rPr>
          <w:rFonts w:ascii="Times New Roman" w:hAnsi="Times New Roman" w:cs="Times New Roman"/>
          <w:sz w:val="28"/>
          <w:szCs w:val="28"/>
          <w:highlight w:val="white"/>
        </w:rPr>
        <w:t xml:space="preserve">Необхідність використання вазодилататорів диктується певними клінічними ситуаціями, які ускладнють перебіг декомпенсації. </w:t>
      </w:r>
      <w:r w:rsidRPr="007F68FA">
        <w:rPr>
          <w:rFonts w:ascii="Times New Roman" w:hAnsi="Times New Roman" w:cs="Times New Roman"/>
          <w:sz w:val="28"/>
          <w:szCs w:val="28"/>
          <w:highlight w:val="white"/>
          <w:lang w:val="uk-UA"/>
        </w:rPr>
        <w:t>У д</w:t>
      </w:r>
      <w:r w:rsidRPr="007F68FA">
        <w:rPr>
          <w:rFonts w:ascii="Times New Roman" w:hAnsi="Times New Roman" w:cs="Times New Roman"/>
          <w:sz w:val="28"/>
          <w:szCs w:val="28"/>
          <w:highlight w:val="white"/>
        </w:rPr>
        <w:t>еяки</w:t>
      </w:r>
      <w:r w:rsidR="005E7295">
        <w:rPr>
          <w:rFonts w:ascii="Times New Roman" w:hAnsi="Times New Roman" w:cs="Times New Roman"/>
          <w:sz w:val="28"/>
          <w:szCs w:val="28"/>
          <w:highlight w:val="white"/>
          <w:lang w:val="uk-UA"/>
        </w:rPr>
        <w:t>х</w:t>
      </w:r>
      <w:r w:rsidRPr="007F68FA">
        <w:rPr>
          <w:rFonts w:ascii="Times New Roman" w:hAnsi="Times New Roman" w:cs="Times New Roman"/>
          <w:sz w:val="28"/>
          <w:szCs w:val="28"/>
          <w:highlight w:val="white"/>
        </w:rPr>
        <w:t xml:space="preserve"> пацієнт</w:t>
      </w:r>
      <w:r w:rsidRPr="007F68FA">
        <w:rPr>
          <w:rFonts w:ascii="Times New Roman" w:hAnsi="Times New Roman" w:cs="Times New Roman"/>
          <w:sz w:val="28"/>
          <w:szCs w:val="28"/>
          <w:highlight w:val="white"/>
          <w:lang w:val="uk-UA"/>
        </w:rPr>
        <w:t>ів позитивний</w:t>
      </w:r>
      <w:r w:rsidRPr="007F68FA">
        <w:rPr>
          <w:rFonts w:ascii="Times New Roman" w:hAnsi="Times New Roman" w:cs="Times New Roman"/>
          <w:sz w:val="28"/>
          <w:szCs w:val="28"/>
          <w:highlight w:val="white"/>
        </w:rPr>
        <w:t xml:space="preserve"> ефект </w:t>
      </w:r>
      <w:r w:rsidRPr="007F68FA">
        <w:rPr>
          <w:rFonts w:ascii="Times New Roman" w:hAnsi="Times New Roman" w:cs="Times New Roman"/>
          <w:sz w:val="28"/>
          <w:szCs w:val="28"/>
          <w:highlight w:val="white"/>
          <w:lang w:val="uk-UA"/>
        </w:rPr>
        <w:t xml:space="preserve">виникає </w:t>
      </w:r>
      <w:r w:rsidRPr="007F68FA">
        <w:rPr>
          <w:rFonts w:ascii="Times New Roman" w:hAnsi="Times New Roman" w:cs="Times New Roman"/>
          <w:sz w:val="28"/>
          <w:szCs w:val="28"/>
          <w:highlight w:val="white"/>
        </w:rPr>
        <w:t xml:space="preserve">від прийому нітратів, хоча дані, </w:t>
      </w:r>
      <w:r w:rsidR="005E7295">
        <w:rPr>
          <w:rFonts w:ascii="Times New Roman" w:hAnsi="Times New Roman" w:cs="Times New Roman"/>
          <w:sz w:val="28"/>
          <w:szCs w:val="28"/>
          <w:highlight w:val="white"/>
          <w:lang w:val="uk-UA"/>
        </w:rPr>
        <w:t xml:space="preserve">що </w:t>
      </w:r>
      <w:r w:rsidRPr="007F68FA">
        <w:rPr>
          <w:rFonts w:ascii="Times New Roman" w:hAnsi="Times New Roman" w:cs="Times New Roman"/>
          <w:sz w:val="28"/>
          <w:szCs w:val="28"/>
          <w:highlight w:val="white"/>
        </w:rPr>
        <w:t>під</w:t>
      </w:r>
      <w:r w:rsidRPr="007F68FA">
        <w:rPr>
          <w:rFonts w:ascii="Times New Roman" w:hAnsi="Times New Roman" w:cs="Times New Roman"/>
          <w:sz w:val="28"/>
          <w:szCs w:val="28"/>
          <w:highlight w:val="white"/>
          <w:lang w:val="uk-UA"/>
        </w:rPr>
        <w:t>т</w:t>
      </w:r>
      <w:r w:rsidRPr="007F68FA">
        <w:rPr>
          <w:rFonts w:ascii="Times New Roman" w:hAnsi="Times New Roman" w:cs="Times New Roman"/>
          <w:sz w:val="28"/>
          <w:szCs w:val="28"/>
          <w:highlight w:val="white"/>
        </w:rPr>
        <w:t>верджую</w:t>
      </w:r>
      <w:r w:rsidR="005E7295">
        <w:rPr>
          <w:rFonts w:ascii="Times New Roman" w:hAnsi="Times New Roman" w:cs="Times New Roman"/>
          <w:sz w:val="28"/>
          <w:szCs w:val="28"/>
          <w:highlight w:val="white"/>
          <w:lang w:val="uk-UA"/>
        </w:rPr>
        <w:t>ть</w:t>
      </w:r>
      <w:r w:rsidRPr="007F68FA">
        <w:rPr>
          <w:rFonts w:ascii="Times New Roman" w:hAnsi="Times New Roman" w:cs="Times New Roman"/>
          <w:sz w:val="28"/>
          <w:szCs w:val="28"/>
          <w:highlight w:val="white"/>
        </w:rPr>
        <w:t xml:space="preserve"> цю стратегію, обмежені [</w:t>
      </w:r>
      <w:r w:rsidR="00D14886">
        <w:rPr>
          <w:rFonts w:ascii="Times New Roman" w:hAnsi="Times New Roman" w:cs="Times New Roman"/>
          <w:sz w:val="28"/>
          <w:szCs w:val="28"/>
          <w:highlight w:val="white"/>
          <w:lang w:val="uk-UA"/>
        </w:rPr>
        <w:t>5,</w:t>
      </w:r>
      <w:r w:rsidR="003E7943">
        <w:rPr>
          <w:rFonts w:ascii="Times New Roman" w:hAnsi="Times New Roman" w:cs="Times New Roman"/>
          <w:sz w:val="28"/>
          <w:szCs w:val="28"/>
          <w:highlight w:val="white"/>
          <w:lang w:val="uk-UA"/>
        </w:rPr>
        <w:t>103,109</w:t>
      </w:r>
      <w:r w:rsidR="00F01334">
        <w:rPr>
          <w:rFonts w:ascii="Times New Roman" w:hAnsi="Times New Roman" w:cs="Times New Roman"/>
          <w:sz w:val="28"/>
          <w:szCs w:val="28"/>
          <w:highlight w:val="white"/>
          <w:lang w:val="uk-UA"/>
        </w:rPr>
        <w:t>,200</w:t>
      </w:r>
      <w:r w:rsidRPr="007F68FA">
        <w:rPr>
          <w:rFonts w:ascii="Times New Roman" w:hAnsi="Times New Roman" w:cs="Times New Roman"/>
          <w:sz w:val="28"/>
          <w:szCs w:val="28"/>
          <w:highlight w:val="white"/>
        </w:rPr>
        <w:t>]. Препарати діють як ендотелій-незалежні донатори NO, що накопичується в процесі їх</w:t>
      </w:r>
      <w:r w:rsidR="005E7295">
        <w:rPr>
          <w:rFonts w:ascii="Times New Roman" w:hAnsi="Times New Roman" w:cs="Times New Roman"/>
          <w:sz w:val="28"/>
          <w:szCs w:val="28"/>
          <w:highlight w:val="white"/>
          <w:lang w:val="uk-UA"/>
        </w:rPr>
        <w:t>нього</w:t>
      </w:r>
      <w:r w:rsidRPr="007F68FA">
        <w:rPr>
          <w:rFonts w:ascii="Times New Roman" w:hAnsi="Times New Roman" w:cs="Times New Roman"/>
          <w:sz w:val="28"/>
          <w:szCs w:val="28"/>
          <w:highlight w:val="white"/>
        </w:rPr>
        <w:t xml:space="preserve"> метаболізму [</w:t>
      </w:r>
      <w:r w:rsidR="003E7943">
        <w:rPr>
          <w:rFonts w:ascii="Times New Roman" w:hAnsi="Times New Roman" w:cs="Times New Roman"/>
          <w:sz w:val="28"/>
          <w:szCs w:val="28"/>
          <w:highlight w:val="white"/>
          <w:lang w:val="uk-UA"/>
        </w:rPr>
        <w:t>110</w:t>
      </w:r>
      <w:r w:rsidRPr="007F68FA">
        <w:rPr>
          <w:rFonts w:ascii="Times New Roman" w:hAnsi="Times New Roman" w:cs="Times New Roman"/>
          <w:sz w:val="28"/>
          <w:szCs w:val="28"/>
          <w:highlight w:val="white"/>
        </w:rPr>
        <w:t xml:space="preserve">]. Патогенетично нітрати застосовуються при супутній стенокардії та </w:t>
      </w:r>
      <w:r w:rsidRPr="007F68FA">
        <w:rPr>
          <w:rFonts w:ascii="Times New Roman" w:hAnsi="Times New Roman" w:cs="Times New Roman"/>
          <w:sz w:val="28"/>
          <w:szCs w:val="28"/>
          <w:highlight w:val="white"/>
          <w:lang w:val="uk-UA"/>
        </w:rPr>
        <w:t>ЛГ</w:t>
      </w:r>
      <w:r w:rsidRPr="007F68FA">
        <w:rPr>
          <w:rFonts w:ascii="Times New Roman" w:hAnsi="Times New Roman" w:cs="Times New Roman"/>
          <w:sz w:val="28"/>
          <w:szCs w:val="28"/>
          <w:highlight w:val="white"/>
        </w:rPr>
        <w:t xml:space="preserve">, що розвивається. </w:t>
      </w:r>
      <w:r w:rsidRPr="007F68FA">
        <w:rPr>
          <w:rFonts w:ascii="Times New Roman" w:hAnsi="Times New Roman" w:cs="Times New Roman"/>
          <w:sz w:val="28"/>
          <w:szCs w:val="28"/>
          <w:highlight w:val="white"/>
          <w:lang w:val="uk-UA"/>
        </w:rPr>
        <w:t>Завдяки венозній та артеріолярній вазодилатації в</w:t>
      </w:r>
      <w:r w:rsidRPr="007F68FA">
        <w:rPr>
          <w:rFonts w:ascii="Times New Roman" w:hAnsi="Times New Roman" w:cs="Times New Roman"/>
          <w:sz w:val="28"/>
          <w:szCs w:val="28"/>
          <w:highlight w:val="white"/>
        </w:rPr>
        <w:t>он</w:t>
      </w:r>
      <w:r w:rsidR="00F14364">
        <w:rPr>
          <w:rFonts w:ascii="Times New Roman" w:hAnsi="Times New Roman" w:cs="Times New Roman"/>
          <w:sz w:val="28"/>
          <w:szCs w:val="28"/>
          <w:highlight w:val="white"/>
          <w:lang w:val="uk-UA"/>
        </w:rPr>
        <w:t>и</w:t>
      </w:r>
      <w:r w:rsidRPr="007F68FA">
        <w:rPr>
          <w:rFonts w:ascii="Times New Roman" w:hAnsi="Times New Roman" w:cs="Times New Roman"/>
          <w:sz w:val="28"/>
          <w:szCs w:val="28"/>
          <w:highlight w:val="white"/>
        </w:rPr>
        <w:t xml:space="preserve"> сприяють зменшенню</w:t>
      </w:r>
      <w:r w:rsidRPr="007F68FA">
        <w:rPr>
          <w:rFonts w:ascii="Times New Roman" w:hAnsi="Times New Roman" w:cs="Times New Roman"/>
          <w:sz w:val="28"/>
          <w:szCs w:val="28"/>
          <w:highlight w:val="white"/>
          <w:lang w:val="uk-UA"/>
        </w:rPr>
        <w:t xml:space="preserve"> </w:t>
      </w:r>
      <w:r w:rsidR="005E7295" w:rsidRPr="007F68FA">
        <w:rPr>
          <w:rFonts w:ascii="Times New Roman" w:hAnsi="Times New Roman" w:cs="Times New Roman"/>
          <w:sz w:val="28"/>
          <w:szCs w:val="28"/>
          <w:highlight w:val="white"/>
        </w:rPr>
        <w:t>гемодинамічного</w:t>
      </w:r>
      <w:r w:rsidR="005E7295" w:rsidRPr="007F68FA">
        <w:rPr>
          <w:rFonts w:ascii="Times New Roman" w:hAnsi="Times New Roman" w:cs="Times New Roman"/>
          <w:sz w:val="28"/>
          <w:szCs w:val="28"/>
          <w:highlight w:val="white"/>
          <w:lang w:val="uk-UA"/>
        </w:rPr>
        <w:t xml:space="preserve"> </w:t>
      </w:r>
      <w:r w:rsidR="005E7295">
        <w:rPr>
          <w:rFonts w:ascii="Times New Roman" w:hAnsi="Times New Roman" w:cs="Times New Roman"/>
          <w:sz w:val="28"/>
          <w:szCs w:val="28"/>
          <w:highlight w:val="white"/>
          <w:lang w:val="uk-UA"/>
        </w:rPr>
        <w:t>перед- та після</w:t>
      </w:r>
      <w:r w:rsidRPr="007F68FA">
        <w:rPr>
          <w:rFonts w:ascii="Times New Roman" w:hAnsi="Times New Roman" w:cs="Times New Roman"/>
          <w:sz w:val="28"/>
          <w:szCs w:val="28"/>
          <w:highlight w:val="white"/>
        </w:rPr>
        <w:t>навантаження на міокард</w:t>
      </w:r>
      <w:r w:rsidRPr="007F68FA">
        <w:rPr>
          <w:rFonts w:ascii="Times New Roman" w:hAnsi="Times New Roman" w:cs="Times New Roman"/>
          <w:sz w:val="28"/>
          <w:szCs w:val="28"/>
          <w:highlight w:val="white"/>
          <w:lang w:val="uk-UA"/>
        </w:rPr>
        <w:t>, покращ</w:t>
      </w:r>
      <w:r w:rsidR="008111F3">
        <w:rPr>
          <w:rFonts w:ascii="Times New Roman" w:hAnsi="Times New Roman" w:cs="Times New Roman"/>
          <w:sz w:val="28"/>
          <w:szCs w:val="28"/>
          <w:highlight w:val="white"/>
          <w:lang w:val="uk-UA"/>
        </w:rPr>
        <w:t>а</w:t>
      </w:r>
      <w:r w:rsidRPr="007F68FA">
        <w:rPr>
          <w:rFonts w:ascii="Times New Roman" w:hAnsi="Times New Roman" w:cs="Times New Roman"/>
          <w:sz w:val="28"/>
          <w:szCs w:val="28"/>
          <w:highlight w:val="white"/>
          <w:lang w:val="uk-UA"/>
        </w:rPr>
        <w:t xml:space="preserve">нню </w:t>
      </w:r>
      <w:r w:rsidRPr="007F68FA">
        <w:rPr>
          <w:rFonts w:ascii="Times New Roman" w:hAnsi="Times New Roman" w:cs="Times New Roman"/>
          <w:sz w:val="28"/>
          <w:szCs w:val="28"/>
          <w:highlight w:val="white"/>
          <w:lang w:val="uk-UA"/>
        </w:rPr>
        <w:lastRenderedPageBreak/>
        <w:t>коронарного кровопостачання та підвищенню кисневого забезпечення</w:t>
      </w:r>
      <w:r w:rsidRPr="007F68FA">
        <w:rPr>
          <w:rFonts w:ascii="Times New Roman" w:hAnsi="Times New Roman" w:cs="Times New Roman"/>
          <w:sz w:val="28"/>
          <w:szCs w:val="28"/>
          <w:highlight w:val="white"/>
        </w:rPr>
        <w:t>. Проте їх</w:t>
      </w:r>
      <w:r w:rsidR="008111F3">
        <w:rPr>
          <w:rFonts w:ascii="Times New Roman" w:hAnsi="Times New Roman" w:cs="Times New Roman"/>
          <w:sz w:val="28"/>
          <w:szCs w:val="28"/>
          <w:highlight w:val="white"/>
          <w:lang w:val="uk-UA"/>
        </w:rPr>
        <w:t>ній</w:t>
      </w:r>
      <w:r w:rsidRPr="007F68FA">
        <w:rPr>
          <w:rFonts w:ascii="Times New Roman" w:hAnsi="Times New Roman" w:cs="Times New Roman"/>
          <w:sz w:val="28"/>
          <w:szCs w:val="28"/>
          <w:highlight w:val="white"/>
        </w:rPr>
        <w:t xml:space="preserve"> ефект часто недостатній і застосування має недоліки: короткотривалий ефект нітратів короткої дії (до 60 хв</w:t>
      </w:r>
      <w:r w:rsidR="00234C08">
        <w:rPr>
          <w:rFonts w:ascii="Times New Roman" w:hAnsi="Times New Roman" w:cs="Times New Roman"/>
          <w:sz w:val="28"/>
          <w:szCs w:val="28"/>
          <w:highlight w:val="white"/>
          <w:lang w:val="uk-UA"/>
        </w:rPr>
        <w:t>.</w:t>
      </w:r>
      <w:r w:rsidRPr="007F68FA">
        <w:rPr>
          <w:rFonts w:ascii="Times New Roman" w:hAnsi="Times New Roman" w:cs="Times New Roman"/>
          <w:sz w:val="28"/>
          <w:szCs w:val="28"/>
          <w:highlight w:val="white"/>
        </w:rPr>
        <w:t>); розвиток толерантності при тривалому прийомі (у 60</w:t>
      </w:r>
      <w:r w:rsidR="00234C08">
        <w:rPr>
          <w:rFonts w:ascii="Times New Roman" w:hAnsi="Times New Roman" w:cs="Times New Roman"/>
          <w:sz w:val="28"/>
          <w:szCs w:val="28"/>
          <w:highlight w:val="white"/>
          <w:lang w:val="uk-UA"/>
        </w:rPr>
        <w:t xml:space="preserve"> </w:t>
      </w:r>
      <w:r w:rsidR="00234C08">
        <w:rPr>
          <w:rFonts w:ascii="Times New Roman" w:hAnsi="Times New Roman" w:cs="Times New Roman"/>
          <w:sz w:val="28"/>
          <w:szCs w:val="28"/>
          <w:highlight w:val="white"/>
        </w:rPr>
        <w:t>–</w:t>
      </w:r>
      <w:r w:rsidR="00234C08">
        <w:rPr>
          <w:rFonts w:ascii="Times New Roman" w:hAnsi="Times New Roman" w:cs="Times New Roman"/>
          <w:sz w:val="28"/>
          <w:szCs w:val="28"/>
          <w:highlight w:val="white"/>
          <w:lang w:val="uk-UA"/>
        </w:rPr>
        <w:t xml:space="preserve"> </w:t>
      </w:r>
      <w:r w:rsidRPr="007F68FA">
        <w:rPr>
          <w:rFonts w:ascii="Times New Roman" w:hAnsi="Times New Roman" w:cs="Times New Roman"/>
          <w:sz w:val="28"/>
          <w:szCs w:val="28"/>
          <w:highlight w:val="white"/>
        </w:rPr>
        <w:t>75 % хворих); головний біль, що призводить до втрати прихильності до лікування</w:t>
      </w:r>
      <w:r w:rsidRPr="007F68FA">
        <w:rPr>
          <w:rFonts w:ascii="Times New Roman" w:hAnsi="Times New Roman" w:cs="Times New Roman"/>
          <w:sz w:val="28"/>
          <w:szCs w:val="28"/>
          <w:highlight w:val="white"/>
          <w:lang w:val="uk-UA"/>
        </w:rPr>
        <w:t xml:space="preserve"> </w:t>
      </w:r>
      <w:r w:rsidRPr="007F68FA">
        <w:rPr>
          <w:rFonts w:ascii="Times New Roman" w:hAnsi="Times New Roman" w:cs="Times New Roman"/>
          <w:sz w:val="28"/>
          <w:szCs w:val="28"/>
          <w:highlight w:val="white"/>
        </w:rPr>
        <w:t>[</w:t>
      </w:r>
      <w:r w:rsidR="003E7943">
        <w:rPr>
          <w:rFonts w:ascii="Times New Roman" w:hAnsi="Times New Roman" w:cs="Times New Roman"/>
          <w:sz w:val="28"/>
          <w:szCs w:val="28"/>
          <w:highlight w:val="white"/>
          <w:lang w:val="uk-UA"/>
        </w:rPr>
        <w:t>31</w:t>
      </w:r>
      <w:r w:rsidRPr="007F68FA">
        <w:rPr>
          <w:rFonts w:ascii="Times New Roman" w:hAnsi="Times New Roman" w:cs="Times New Roman"/>
          <w:sz w:val="28"/>
          <w:szCs w:val="28"/>
          <w:highlight w:val="white"/>
          <w:lang w:val="uk-UA"/>
        </w:rPr>
        <w:t>,</w:t>
      </w:r>
      <w:r w:rsidR="003E7943">
        <w:rPr>
          <w:rFonts w:ascii="Times New Roman" w:hAnsi="Times New Roman" w:cs="Times New Roman"/>
          <w:sz w:val="28"/>
          <w:szCs w:val="28"/>
          <w:highlight w:val="white"/>
          <w:lang w:val="uk-UA"/>
        </w:rPr>
        <w:t>110</w:t>
      </w:r>
      <w:r w:rsidRPr="007F68FA">
        <w:rPr>
          <w:rFonts w:ascii="Times New Roman" w:hAnsi="Times New Roman" w:cs="Times New Roman"/>
          <w:sz w:val="28"/>
          <w:szCs w:val="28"/>
          <w:highlight w:val="white"/>
        </w:rPr>
        <w:t>]</w:t>
      </w:r>
      <w:r w:rsidRPr="007F68FA">
        <w:rPr>
          <w:rFonts w:ascii="Times New Roman" w:hAnsi="Times New Roman" w:cs="Times New Roman"/>
          <w:sz w:val="28"/>
          <w:szCs w:val="28"/>
          <w:highlight w:val="white"/>
          <w:lang w:val="uk-UA"/>
        </w:rPr>
        <w:t xml:space="preserve">. Крім того, застосування нітратів пролонгованої дії має відносні протипоказання при гіпертрофічній обструктивній кардіоміопатії і аортальних вадах з перевагою стенозу, що сприяє посиленню обструкції вихідного тракту </w:t>
      </w:r>
      <w:r w:rsidR="00234C08">
        <w:rPr>
          <w:rFonts w:ascii="Times New Roman" w:hAnsi="Times New Roman" w:cs="Times New Roman"/>
          <w:sz w:val="28"/>
          <w:szCs w:val="28"/>
          <w:highlight w:val="white"/>
          <w:lang w:val="uk-UA"/>
        </w:rPr>
        <w:t>ЛШ</w:t>
      </w:r>
      <w:r w:rsidRPr="007F68FA">
        <w:rPr>
          <w:rFonts w:ascii="Times New Roman" w:hAnsi="Times New Roman" w:cs="Times New Roman"/>
          <w:sz w:val="28"/>
          <w:szCs w:val="28"/>
          <w:highlight w:val="white"/>
          <w:lang w:val="uk-UA"/>
        </w:rPr>
        <w:t xml:space="preserve"> і мітральній регургітації та може спровокувати погіршення самопочуття або непритомність; у </w:t>
      </w:r>
      <w:r w:rsidR="00234C08">
        <w:rPr>
          <w:rFonts w:ascii="Times New Roman" w:hAnsi="Times New Roman" w:cs="Times New Roman"/>
          <w:sz w:val="28"/>
          <w:szCs w:val="28"/>
          <w:highlight w:val="white"/>
          <w:lang w:val="uk-UA"/>
        </w:rPr>
        <w:t>разі</w:t>
      </w:r>
      <w:r w:rsidRPr="007F68FA">
        <w:rPr>
          <w:rFonts w:ascii="Times New Roman" w:hAnsi="Times New Roman" w:cs="Times New Roman"/>
          <w:sz w:val="28"/>
          <w:szCs w:val="28"/>
          <w:highlight w:val="white"/>
          <w:lang w:val="uk-UA"/>
        </w:rPr>
        <w:t xml:space="preserve"> системного </w:t>
      </w:r>
      <w:r w:rsidR="00234C08">
        <w:rPr>
          <w:rFonts w:ascii="Times New Roman" w:hAnsi="Times New Roman" w:cs="Times New Roman"/>
          <w:sz w:val="28"/>
          <w:szCs w:val="28"/>
          <w:highlight w:val="white"/>
          <w:lang w:val="uk-UA"/>
        </w:rPr>
        <w:t>зниже</w:t>
      </w:r>
      <w:r w:rsidRPr="007F68FA">
        <w:rPr>
          <w:rFonts w:ascii="Times New Roman" w:hAnsi="Times New Roman" w:cs="Times New Roman"/>
          <w:sz w:val="28"/>
          <w:szCs w:val="28"/>
          <w:highlight w:val="white"/>
          <w:lang w:val="uk-UA"/>
        </w:rPr>
        <w:t xml:space="preserve">ння </w:t>
      </w:r>
      <w:r w:rsidR="00234C08">
        <w:rPr>
          <w:rFonts w:ascii="Times New Roman" w:hAnsi="Times New Roman" w:cs="Times New Roman"/>
          <w:sz w:val="28"/>
          <w:szCs w:val="28"/>
          <w:highlight w:val="white"/>
          <w:lang w:val="uk-UA"/>
        </w:rPr>
        <w:t>АТ</w:t>
      </w:r>
      <w:r w:rsidRPr="007F68FA">
        <w:rPr>
          <w:rFonts w:ascii="Times New Roman" w:hAnsi="Times New Roman" w:cs="Times New Roman"/>
          <w:sz w:val="28"/>
          <w:szCs w:val="28"/>
          <w:highlight w:val="white"/>
          <w:lang w:val="uk-UA"/>
        </w:rPr>
        <w:t xml:space="preserve"> призначення нітратів при ХСН посилює гіпотензію, тому їх</w:t>
      </w:r>
      <w:r w:rsidR="00234C08">
        <w:rPr>
          <w:rFonts w:ascii="Times New Roman" w:hAnsi="Times New Roman" w:cs="Times New Roman"/>
          <w:sz w:val="28"/>
          <w:szCs w:val="28"/>
          <w:highlight w:val="white"/>
          <w:lang w:val="uk-UA"/>
        </w:rPr>
        <w:t>нє</w:t>
      </w:r>
      <w:r w:rsidRPr="007F68FA">
        <w:rPr>
          <w:rFonts w:ascii="Times New Roman" w:hAnsi="Times New Roman" w:cs="Times New Roman"/>
          <w:sz w:val="28"/>
          <w:szCs w:val="28"/>
          <w:highlight w:val="white"/>
          <w:lang w:val="uk-UA"/>
        </w:rPr>
        <w:t xml:space="preserve"> використання обмежене [</w:t>
      </w:r>
      <w:r w:rsidR="003E7943">
        <w:rPr>
          <w:rFonts w:ascii="Times New Roman" w:hAnsi="Times New Roman" w:cs="Times New Roman"/>
          <w:sz w:val="28"/>
          <w:szCs w:val="28"/>
          <w:highlight w:val="white"/>
          <w:lang w:val="uk-UA"/>
        </w:rPr>
        <w:t>9</w:t>
      </w:r>
      <w:r w:rsidR="00D14886">
        <w:rPr>
          <w:rFonts w:ascii="Times New Roman" w:hAnsi="Times New Roman" w:cs="Times New Roman"/>
          <w:sz w:val="28"/>
          <w:szCs w:val="28"/>
          <w:highlight w:val="white"/>
          <w:lang w:val="uk-UA"/>
        </w:rPr>
        <w:t>,</w:t>
      </w:r>
      <w:r w:rsidR="003E7943">
        <w:rPr>
          <w:rFonts w:ascii="Times New Roman" w:hAnsi="Times New Roman" w:cs="Times New Roman"/>
          <w:sz w:val="28"/>
          <w:szCs w:val="28"/>
          <w:highlight w:val="white"/>
          <w:lang w:val="uk-UA"/>
        </w:rPr>
        <w:t>90</w:t>
      </w:r>
      <w:r w:rsidR="00D14886">
        <w:rPr>
          <w:rFonts w:ascii="Times New Roman" w:hAnsi="Times New Roman" w:cs="Times New Roman"/>
          <w:sz w:val="28"/>
          <w:szCs w:val="28"/>
          <w:highlight w:val="white"/>
          <w:lang w:val="uk-UA"/>
        </w:rPr>
        <w:t>,</w:t>
      </w:r>
      <w:r w:rsidR="003E7943">
        <w:rPr>
          <w:rFonts w:ascii="Times New Roman" w:hAnsi="Times New Roman" w:cs="Times New Roman"/>
          <w:sz w:val="28"/>
          <w:szCs w:val="28"/>
          <w:highlight w:val="white"/>
          <w:lang w:val="uk-UA"/>
        </w:rPr>
        <w:t>1</w:t>
      </w:r>
      <w:r w:rsidR="00AE1793">
        <w:rPr>
          <w:rFonts w:ascii="Times New Roman" w:hAnsi="Times New Roman" w:cs="Times New Roman"/>
          <w:sz w:val="28"/>
          <w:szCs w:val="28"/>
          <w:highlight w:val="white"/>
          <w:lang w:val="uk-UA"/>
        </w:rPr>
        <w:t>55</w:t>
      </w:r>
      <w:r w:rsidRPr="007F68FA">
        <w:rPr>
          <w:rFonts w:ascii="Times New Roman" w:hAnsi="Times New Roman" w:cs="Times New Roman"/>
          <w:sz w:val="28"/>
          <w:szCs w:val="28"/>
          <w:highlight w:val="white"/>
          <w:lang w:val="uk-UA"/>
        </w:rPr>
        <w:t>].</w:t>
      </w:r>
    </w:p>
    <w:p w:rsidR="007F68FA" w:rsidRPr="007F68FA" w:rsidRDefault="007F68FA" w:rsidP="007F68FA">
      <w:pPr>
        <w:autoSpaceDE w:val="0"/>
        <w:autoSpaceDN w:val="0"/>
        <w:adjustRightInd w:val="0"/>
        <w:spacing w:after="0" w:line="360" w:lineRule="auto"/>
        <w:ind w:firstLine="709"/>
        <w:jc w:val="both"/>
        <w:rPr>
          <w:rFonts w:ascii="Times New Roman" w:hAnsi="Times New Roman" w:cs="Times New Roman"/>
          <w:sz w:val="28"/>
          <w:szCs w:val="28"/>
          <w:highlight w:val="white"/>
          <w:lang w:val="uk-UA"/>
        </w:rPr>
      </w:pPr>
      <w:r w:rsidRPr="007F68FA">
        <w:rPr>
          <w:rFonts w:ascii="Times New Roman" w:hAnsi="Times New Roman" w:cs="Times New Roman"/>
          <w:sz w:val="28"/>
          <w:szCs w:val="28"/>
          <w:highlight w:val="white"/>
          <w:lang w:val="uk-UA"/>
        </w:rPr>
        <w:t xml:space="preserve">Друга група неспецифічних вазодилататорів </w:t>
      </w:r>
      <w:r w:rsidR="00234C08">
        <w:rPr>
          <w:rFonts w:ascii="Times New Roman" w:hAnsi="Times New Roman" w:cs="Times New Roman"/>
          <w:sz w:val="28"/>
          <w:szCs w:val="28"/>
          <w:highlight w:val="white"/>
          <w:lang w:val="uk-UA"/>
        </w:rPr>
        <w:t>–</w:t>
      </w:r>
      <w:r w:rsidRPr="007F68FA">
        <w:rPr>
          <w:rFonts w:ascii="Times New Roman" w:hAnsi="Times New Roman" w:cs="Times New Roman"/>
          <w:sz w:val="28"/>
          <w:szCs w:val="28"/>
          <w:highlight w:val="white"/>
          <w:lang w:val="uk-UA"/>
        </w:rPr>
        <w:t xml:space="preserve"> це блокатори кальцієвих каналів; до рекомендованих для лікування ЛГ сьогодні належать дигідропіридинові (амлодипін, ніфедипін) та дилтіазем [</w:t>
      </w:r>
      <w:r w:rsidR="003E7943">
        <w:rPr>
          <w:rFonts w:ascii="Times New Roman" w:hAnsi="Times New Roman" w:cs="Times New Roman"/>
          <w:sz w:val="28"/>
          <w:szCs w:val="28"/>
          <w:highlight w:val="white"/>
          <w:lang w:val="uk-UA"/>
        </w:rPr>
        <w:t>103</w:t>
      </w:r>
      <w:r w:rsidR="008741F3">
        <w:rPr>
          <w:rFonts w:ascii="Times New Roman" w:hAnsi="Times New Roman" w:cs="Times New Roman"/>
          <w:sz w:val="28"/>
          <w:szCs w:val="28"/>
          <w:highlight w:val="white"/>
          <w:lang w:val="uk-UA"/>
        </w:rPr>
        <w:t>,</w:t>
      </w:r>
      <w:r w:rsidR="003E7943">
        <w:rPr>
          <w:rFonts w:ascii="Times New Roman" w:hAnsi="Times New Roman" w:cs="Times New Roman"/>
          <w:sz w:val="28"/>
          <w:szCs w:val="28"/>
          <w:highlight w:val="white"/>
          <w:lang w:val="uk-UA"/>
        </w:rPr>
        <w:t>118</w:t>
      </w:r>
      <w:r w:rsidR="008741F3">
        <w:rPr>
          <w:rFonts w:ascii="Times New Roman" w:hAnsi="Times New Roman" w:cs="Times New Roman"/>
          <w:sz w:val="28"/>
          <w:szCs w:val="28"/>
          <w:highlight w:val="white"/>
          <w:lang w:val="uk-UA"/>
        </w:rPr>
        <w:t>,</w:t>
      </w:r>
      <w:r w:rsidR="003E7943">
        <w:rPr>
          <w:rFonts w:ascii="Times New Roman" w:hAnsi="Times New Roman" w:cs="Times New Roman"/>
          <w:sz w:val="28"/>
          <w:szCs w:val="28"/>
          <w:highlight w:val="white"/>
          <w:lang w:val="uk-UA"/>
        </w:rPr>
        <w:t>16</w:t>
      </w:r>
      <w:r w:rsidR="00AE1793">
        <w:rPr>
          <w:rFonts w:ascii="Times New Roman" w:hAnsi="Times New Roman" w:cs="Times New Roman"/>
          <w:sz w:val="28"/>
          <w:szCs w:val="28"/>
          <w:highlight w:val="white"/>
          <w:lang w:val="uk-UA"/>
        </w:rPr>
        <w:t>6</w:t>
      </w:r>
      <w:r w:rsidRPr="007F68FA">
        <w:rPr>
          <w:rFonts w:ascii="Times New Roman" w:hAnsi="Times New Roman" w:cs="Times New Roman"/>
          <w:sz w:val="28"/>
          <w:szCs w:val="28"/>
          <w:highlight w:val="white"/>
          <w:lang w:val="uk-UA"/>
        </w:rPr>
        <w:t>]. На прикладі ніфедипіну показана ефективність антагоністів кальцію дигідропіридинового ряду у зниженні тиску в легеневій артерії, поліпшенні якості життя в групі пацієнтів, які відповіли на лікування (документована у 95</w:t>
      </w:r>
      <w:r w:rsidR="00234C08">
        <w:rPr>
          <w:rFonts w:ascii="Times New Roman" w:hAnsi="Times New Roman" w:cs="Times New Roman"/>
          <w:sz w:val="28"/>
          <w:szCs w:val="28"/>
          <w:highlight w:val="white"/>
          <w:lang w:val="uk-UA"/>
        </w:rPr>
        <w:t xml:space="preserve"> </w:t>
      </w:r>
      <w:r w:rsidRPr="007F68FA">
        <w:rPr>
          <w:rFonts w:ascii="Times New Roman" w:hAnsi="Times New Roman" w:cs="Times New Roman"/>
          <w:sz w:val="28"/>
          <w:szCs w:val="28"/>
          <w:highlight w:val="white"/>
          <w:lang w:val="uk-UA"/>
        </w:rPr>
        <w:t xml:space="preserve">% випадків </w:t>
      </w:r>
      <w:r w:rsidR="00234C08">
        <w:rPr>
          <w:rFonts w:ascii="Times New Roman" w:hAnsi="Times New Roman" w:cs="Times New Roman"/>
          <w:sz w:val="28"/>
          <w:szCs w:val="28"/>
          <w:highlight w:val="white"/>
          <w:lang w:val="uk-UA"/>
        </w:rPr>
        <w:t>п’ятирічна</w:t>
      </w:r>
      <w:r w:rsidRPr="007F68FA">
        <w:rPr>
          <w:rFonts w:ascii="Times New Roman" w:hAnsi="Times New Roman" w:cs="Times New Roman"/>
          <w:sz w:val="28"/>
          <w:szCs w:val="28"/>
          <w:highlight w:val="white"/>
          <w:lang w:val="uk-UA"/>
        </w:rPr>
        <w:t xml:space="preserve"> виживаність у групі «відповідачів» у порівнянні з 36</w:t>
      </w:r>
      <w:r w:rsidR="00234C08">
        <w:rPr>
          <w:rFonts w:ascii="Times New Roman" w:hAnsi="Times New Roman" w:cs="Times New Roman"/>
          <w:sz w:val="28"/>
          <w:szCs w:val="28"/>
          <w:highlight w:val="white"/>
          <w:lang w:val="uk-UA"/>
        </w:rPr>
        <w:t xml:space="preserve"> % - у</w:t>
      </w:r>
      <w:r w:rsidRPr="007F68FA">
        <w:rPr>
          <w:rFonts w:ascii="Times New Roman" w:hAnsi="Times New Roman" w:cs="Times New Roman"/>
          <w:sz w:val="28"/>
          <w:szCs w:val="28"/>
          <w:highlight w:val="white"/>
          <w:lang w:val="uk-UA"/>
        </w:rPr>
        <w:t xml:space="preserve"> «невідповідачів») [</w:t>
      </w:r>
      <w:r w:rsidR="003E7943">
        <w:rPr>
          <w:rFonts w:ascii="Times New Roman" w:hAnsi="Times New Roman" w:cs="Times New Roman"/>
          <w:sz w:val="28"/>
          <w:szCs w:val="28"/>
          <w:highlight w:val="white"/>
          <w:lang w:val="uk-UA"/>
        </w:rPr>
        <w:t>103</w:t>
      </w:r>
      <w:r w:rsidR="008741F3">
        <w:rPr>
          <w:rFonts w:ascii="Times New Roman" w:hAnsi="Times New Roman" w:cs="Times New Roman"/>
          <w:sz w:val="28"/>
          <w:szCs w:val="28"/>
          <w:highlight w:val="white"/>
          <w:lang w:val="uk-UA"/>
        </w:rPr>
        <w:t>,</w:t>
      </w:r>
      <w:r w:rsidR="003E7943">
        <w:rPr>
          <w:rFonts w:ascii="Times New Roman" w:hAnsi="Times New Roman" w:cs="Times New Roman"/>
          <w:sz w:val="28"/>
          <w:szCs w:val="28"/>
          <w:highlight w:val="white"/>
          <w:lang w:val="uk-UA"/>
        </w:rPr>
        <w:t>123</w:t>
      </w:r>
      <w:r w:rsidR="00F01334">
        <w:rPr>
          <w:rFonts w:ascii="Times New Roman" w:hAnsi="Times New Roman" w:cs="Times New Roman"/>
          <w:sz w:val="28"/>
          <w:szCs w:val="28"/>
          <w:highlight w:val="white"/>
          <w:lang w:val="uk-UA"/>
        </w:rPr>
        <w:t>,192</w:t>
      </w:r>
      <w:r w:rsidRPr="007F68FA">
        <w:rPr>
          <w:rFonts w:ascii="Times New Roman" w:hAnsi="Times New Roman" w:cs="Times New Roman"/>
          <w:sz w:val="28"/>
          <w:szCs w:val="28"/>
          <w:highlight w:val="white"/>
          <w:lang w:val="uk-UA"/>
        </w:rPr>
        <w:t xml:space="preserve">]. </w:t>
      </w:r>
    </w:p>
    <w:p w:rsidR="007F68FA" w:rsidRPr="007F68FA" w:rsidRDefault="007F68FA" w:rsidP="007F68FA">
      <w:pPr>
        <w:autoSpaceDE w:val="0"/>
        <w:autoSpaceDN w:val="0"/>
        <w:adjustRightInd w:val="0"/>
        <w:spacing w:after="0" w:line="360" w:lineRule="auto"/>
        <w:ind w:firstLine="709"/>
        <w:jc w:val="both"/>
        <w:rPr>
          <w:rFonts w:ascii="Times New Roman" w:hAnsi="Times New Roman" w:cs="Times New Roman"/>
          <w:sz w:val="28"/>
          <w:szCs w:val="28"/>
          <w:highlight w:val="white"/>
          <w:lang w:val="uk-UA"/>
        </w:rPr>
      </w:pPr>
      <w:r w:rsidRPr="007F68FA">
        <w:rPr>
          <w:rFonts w:ascii="Times New Roman" w:hAnsi="Times New Roman" w:cs="Times New Roman"/>
          <w:sz w:val="28"/>
          <w:szCs w:val="28"/>
          <w:highlight w:val="white"/>
          <w:lang w:val="uk-UA"/>
        </w:rPr>
        <w:t>Основний механізм дії БКК полягає в розслабленні гладких м'язів судин внаслідок зменшення внутрішньоклітинного потоку іонів кальцію. Однак ніфедипін має негативний інотропний ефект та підвищує смертність у осіб похилого віку при застосуванні ніфедипіну короткої дії [</w:t>
      </w:r>
      <w:r w:rsidR="003E7943">
        <w:rPr>
          <w:rFonts w:ascii="Times New Roman" w:hAnsi="Times New Roman" w:cs="Times New Roman"/>
          <w:sz w:val="28"/>
          <w:szCs w:val="28"/>
          <w:highlight w:val="white"/>
          <w:lang w:val="uk-UA"/>
        </w:rPr>
        <w:t>3</w:t>
      </w:r>
      <w:r w:rsidR="00770F13">
        <w:rPr>
          <w:rFonts w:ascii="Times New Roman" w:hAnsi="Times New Roman" w:cs="Times New Roman"/>
          <w:sz w:val="28"/>
          <w:szCs w:val="28"/>
          <w:highlight w:val="white"/>
          <w:lang w:val="uk-UA"/>
        </w:rPr>
        <w:t>,</w:t>
      </w:r>
      <w:r w:rsidR="003E7943">
        <w:rPr>
          <w:rFonts w:ascii="Times New Roman" w:hAnsi="Times New Roman" w:cs="Times New Roman"/>
          <w:sz w:val="28"/>
          <w:szCs w:val="28"/>
          <w:highlight w:val="white"/>
          <w:lang w:val="uk-UA"/>
        </w:rPr>
        <w:t>100</w:t>
      </w:r>
      <w:r w:rsidRPr="007F68FA">
        <w:rPr>
          <w:rFonts w:ascii="Times New Roman" w:hAnsi="Times New Roman" w:cs="Times New Roman"/>
          <w:sz w:val="28"/>
          <w:szCs w:val="28"/>
          <w:highlight w:val="white"/>
          <w:lang w:val="uk-UA"/>
        </w:rPr>
        <w:t>]. Дилтіазем також має негативну інотропну дію і погіршує перебіг ХСН, що було підтверджено у дослідженні за участ</w:t>
      </w:r>
      <w:r w:rsidR="00234C08">
        <w:rPr>
          <w:rFonts w:ascii="Times New Roman" w:hAnsi="Times New Roman" w:cs="Times New Roman"/>
          <w:sz w:val="28"/>
          <w:szCs w:val="28"/>
          <w:highlight w:val="white"/>
          <w:lang w:val="uk-UA"/>
        </w:rPr>
        <w:t>і</w:t>
      </w:r>
      <w:r w:rsidRPr="007F68FA">
        <w:rPr>
          <w:rFonts w:ascii="Times New Roman" w:hAnsi="Times New Roman" w:cs="Times New Roman"/>
          <w:sz w:val="28"/>
          <w:szCs w:val="28"/>
          <w:highlight w:val="white"/>
          <w:lang w:val="uk-UA"/>
        </w:rPr>
        <w:t xml:space="preserve"> 2466 пацієнтів з ІХС, рандомізованих на прийом дилтіазему або плацебо. Встановлено, що дилтіазем підвищував ризик небажаних серцевих подій (ОР 1,41; 95</w:t>
      </w:r>
      <w:r w:rsidR="00234C08">
        <w:rPr>
          <w:rFonts w:ascii="Times New Roman" w:hAnsi="Times New Roman" w:cs="Times New Roman"/>
          <w:sz w:val="28"/>
          <w:szCs w:val="28"/>
          <w:highlight w:val="white"/>
          <w:lang w:val="uk-UA"/>
        </w:rPr>
        <w:t xml:space="preserve"> </w:t>
      </w:r>
      <w:r w:rsidRPr="007F68FA">
        <w:rPr>
          <w:rFonts w:ascii="Times New Roman" w:hAnsi="Times New Roman" w:cs="Times New Roman"/>
          <w:sz w:val="28"/>
          <w:szCs w:val="28"/>
          <w:highlight w:val="white"/>
          <w:lang w:val="uk-UA"/>
        </w:rPr>
        <w:t>% Д</w:t>
      </w:r>
      <w:r w:rsidR="00F14364">
        <w:rPr>
          <w:rFonts w:ascii="Times New Roman" w:hAnsi="Times New Roman" w:cs="Times New Roman"/>
          <w:sz w:val="28"/>
          <w:szCs w:val="28"/>
          <w:highlight w:val="white"/>
          <w:lang w:val="uk-UA"/>
        </w:rPr>
        <w:t>І</w:t>
      </w:r>
      <w:r w:rsidRPr="007F68FA">
        <w:rPr>
          <w:rFonts w:ascii="Times New Roman" w:hAnsi="Times New Roman" w:cs="Times New Roman"/>
          <w:sz w:val="28"/>
          <w:szCs w:val="28"/>
          <w:highlight w:val="white"/>
          <w:lang w:val="uk-UA"/>
        </w:rPr>
        <w:t xml:space="preserve"> 1,01</w:t>
      </w:r>
      <w:r w:rsidR="00234C08">
        <w:rPr>
          <w:rFonts w:ascii="Times New Roman" w:hAnsi="Times New Roman" w:cs="Times New Roman"/>
          <w:sz w:val="28"/>
          <w:szCs w:val="28"/>
          <w:highlight w:val="white"/>
          <w:lang w:val="uk-UA"/>
        </w:rPr>
        <w:t xml:space="preserve"> – </w:t>
      </w:r>
      <w:r w:rsidRPr="007F68FA">
        <w:rPr>
          <w:rFonts w:ascii="Times New Roman" w:hAnsi="Times New Roman" w:cs="Times New Roman"/>
          <w:sz w:val="28"/>
          <w:szCs w:val="28"/>
          <w:highlight w:val="white"/>
          <w:lang w:val="uk-UA"/>
        </w:rPr>
        <w:t xml:space="preserve">1,96) серед пацієнтів з застоєм у легенях на вихідному рівні. Ризик серцево-судинних подій у пацієнтів, які отримували дилтіазем, був пов'язаний з </w:t>
      </w:r>
      <w:r w:rsidR="00234C08">
        <w:rPr>
          <w:rFonts w:ascii="Times New Roman" w:hAnsi="Times New Roman" w:cs="Times New Roman"/>
          <w:sz w:val="28"/>
          <w:szCs w:val="28"/>
          <w:highlight w:val="white"/>
          <w:lang w:val="uk-UA"/>
        </w:rPr>
        <w:t>ва</w:t>
      </w:r>
      <w:r w:rsidRPr="007F68FA">
        <w:rPr>
          <w:rFonts w:ascii="Times New Roman" w:hAnsi="Times New Roman" w:cs="Times New Roman"/>
          <w:sz w:val="28"/>
          <w:szCs w:val="28"/>
          <w:highlight w:val="white"/>
          <w:lang w:val="uk-UA"/>
        </w:rPr>
        <w:t>жкістю вихідної СН [</w:t>
      </w:r>
      <w:r w:rsidR="003E7943">
        <w:rPr>
          <w:rFonts w:ascii="Times New Roman" w:hAnsi="Times New Roman" w:cs="Times New Roman"/>
          <w:sz w:val="28"/>
          <w:szCs w:val="28"/>
          <w:highlight w:val="white"/>
          <w:lang w:val="uk-UA"/>
        </w:rPr>
        <w:t>100</w:t>
      </w:r>
      <w:r w:rsidR="00770F13">
        <w:rPr>
          <w:rFonts w:ascii="Times New Roman" w:hAnsi="Times New Roman" w:cs="Times New Roman"/>
          <w:sz w:val="28"/>
          <w:szCs w:val="28"/>
          <w:highlight w:val="white"/>
          <w:lang w:val="uk-UA"/>
        </w:rPr>
        <w:t>,</w:t>
      </w:r>
      <w:r w:rsidR="003E7943">
        <w:rPr>
          <w:rFonts w:ascii="Times New Roman" w:hAnsi="Times New Roman" w:cs="Times New Roman"/>
          <w:sz w:val="28"/>
          <w:szCs w:val="28"/>
          <w:highlight w:val="white"/>
          <w:lang w:val="uk-UA"/>
        </w:rPr>
        <w:t>111</w:t>
      </w:r>
      <w:r w:rsidRPr="007F68FA">
        <w:rPr>
          <w:rFonts w:ascii="Times New Roman" w:hAnsi="Times New Roman" w:cs="Times New Roman"/>
          <w:sz w:val="28"/>
          <w:szCs w:val="28"/>
          <w:highlight w:val="white"/>
          <w:lang w:val="uk-UA"/>
        </w:rPr>
        <w:t xml:space="preserve">]. </w:t>
      </w:r>
    </w:p>
    <w:p w:rsidR="007F68FA" w:rsidRPr="007F68FA" w:rsidRDefault="007F68FA" w:rsidP="007F68FA">
      <w:pPr>
        <w:autoSpaceDE w:val="0"/>
        <w:autoSpaceDN w:val="0"/>
        <w:adjustRightInd w:val="0"/>
        <w:spacing w:after="0" w:line="360" w:lineRule="auto"/>
        <w:ind w:firstLine="709"/>
        <w:jc w:val="both"/>
        <w:rPr>
          <w:rFonts w:ascii="Times New Roman" w:hAnsi="Times New Roman" w:cs="Times New Roman"/>
          <w:sz w:val="28"/>
          <w:szCs w:val="28"/>
          <w:highlight w:val="white"/>
          <w:lang w:val="uk-UA"/>
        </w:rPr>
      </w:pPr>
      <w:r w:rsidRPr="007F68FA">
        <w:rPr>
          <w:rFonts w:ascii="Times New Roman" w:hAnsi="Times New Roman" w:cs="Times New Roman"/>
          <w:sz w:val="28"/>
          <w:szCs w:val="28"/>
          <w:highlight w:val="white"/>
        </w:rPr>
        <w:lastRenderedPageBreak/>
        <w:t xml:space="preserve">Єдиним препататом для корекції ЛГ </w:t>
      </w:r>
      <w:r w:rsidRPr="007F68FA">
        <w:rPr>
          <w:rFonts w:ascii="Times New Roman" w:hAnsi="Times New Roman" w:cs="Times New Roman"/>
          <w:sz w:val="28"/>
          <w:szCs w:val="28"/>
          <w:highlight w:val="white"/>
          <w:lang w:val="uk-UA"/>
        </w:rPr>
        <w:t xml:space="preserve">у </w:t>
      </w:r>
      <w:r w:rsidRPr="007F68FA">
        <w:rPr>
          <w:rFonts w:ascii="Times New Roman" w:hAnsi="Times New Roman" w:cs="Times New Roman"/>
          <w:sz w:val="28"/>
          <w:szCs w:val="28"/>
          <w:highlight w:val="white"/>
        </w:rPr>
        <w:t>пацієнтів з ІХС у сполученні з АГ є амлодипін</w:t>
      </w:r>
      <w:r w:rsidRPr="007F68FA">
        <w:rPr>
          <w:rFonts w:ascii="Times New Roman" w:hAnsi="Times New Roman" w:cs="Times New Roman"/>
          <w:sz w:val="28"/>
          <w:szCs w:val="28"/>
          <w:highlight w:val="white"/>
          <w:lang w:val="uk-UA"/>
        </w:rPr>
        <w:t xml:space="preserve"> [</w:t>
      </w:r>
      <w:r w:rsidR="003E7943">
        <w:rPr>
          <w:rFonts w:ascii="Times New Roman" w:hAnsi="Times New Roman" w:cs="Times New Roman"/>
          <w:sz w:val="28"/>
          <w:szCs w:val="28"/>
          <w:highlight w:val="white"/>
          <w:lang w:val="uk-UA"/>
        </w:rPr>
        <w:t>19,</w:t>
      </w:r>
      <w:r w:rsidR="00F01334">
        <w:rPr>
          <w:rFonts w:ascii="Times New Roman" w:hAnsi="Times New Roman" w:cs="Times New Roman"/>
          <w:sz w:val="28"/>
          <w:szCs w:val="28"/>
          <w:highlight w:val="white"/>
          <w:lang w:val="uk-UA"/>
        </w:rPr>
        <w:t>101,</w:t>
      </w:r>
      <w:r w:rsidR="003E7943">
        <w:rPr>
          <w:rFonts w:ascii="Times New Roman" w:hAnsi="Times New Roman" w:cs="Times New Roman"/>
          <w:sz w:val="28"/>
          <w:szCs w:val="28"/>
          <w:highlight w:val="white"/>
          <w:lang w:val="uk-UA"/>
        </w:rPr>
        <w:t>110</w:t>
      </w:r>
      <w:r w:rsidR="00770F13">
        <w:rPr>
          <w:rFonts w:ascii="Times New Roman" w:hAnsi="Times New Roman" w:cs="Times New Roman"/>
          <w:sz w:val="28"/>
          <w:szCs w:val="28"/>
          <w:highlight w:val="white"/>
          <w:lang w:val="uk-UA"/>
        </w:rPr>
        <w:t>,</w:t>
      </w:r>
      <w:r w:rsidR="003E7943">
        <w:rPr>
          <w:rFonts w:ascii="Times New Roman" w:hAnsi="Times New Roman" w:cs="Times New Roman"/>
          <w:sz w:val="28"/>
          <w:szCs w:val="28"/>
          <w:highlight w:val="white"/>
          <w:lang w:val="uk-UA"/>
        </w:rPr>
        <w:t>111</w:t>
      </w:r>
      <w:r w:rsidR="00770F13">
        <w:rPr>
          <w:rFonts w:ascii="Times New Roman" w:hAnsi="Times New Roman" w:cs="Times New Roman"/>
          <w:sz w:val="28"/>
          <w:szCs w:val="28"/>
          <w:highlight w:val="white"/>
          <w:lang w:val="uk-UA"/>
        </w:rPr>
        <w:t>,</w:t>
      </w:r>
      <w:r w:rsidR="003E7943">
        <w:rPr>
          <w:rFonts w:ascii="Times New Roman" w:hAnsi="Times New Roman" w:cs="Times New Roman"/>
          <w:sz w:val="28"/>
          <w:szCs w:val="28"/>
          <w:highlight w:val="white"/>
          <w:lang w:val="uk-UA"/>
        </w:rPr>
        <w:t>118</w:t>
      </w:r>
      <w:r w:rsidRPr="007F68FA">
        <w:rPr>
          <w:rFonts w:ascii="Times New Roman" w:hAnsi="Times New Roman" w:cs="Times New Roman"/>
          <w:sz w:val="28"/>
          <w:szCs w:val="28"/>
          <w:highlight w:val="white"/>
          <w:lang w:val="uk-UA"/>
        </w:rPr>
        <w:t xml:space="preserve">]. </w:t>
      </w:r>
      <w:r w:rsidR="00234C08">
        <w:rPr>
          <w:rFonts w:ascii="Times New Roman" w:hAnsi="Times New Roman" w:cs="Times New Roman"/>
          <w:sz w:val="28"/>
          <w:szCs w:val="28"/>
          <w:highlight w:val="white"/>
          <w:lang w:val="uk-UA"/>
        </w:rPr>
        <w:t>Він</w:t>
      </w:r>
      <w:r w:rsidRPr="007F68FA">
        <w:rPr>
          <w:rFonts w:ascii="Times New Roman" w:hAnsi="Times New Roman" w:cs="Times New Roman"/>
          <w:sz w:val="28"/>
          <w:szCs w:val="28"/>
          <w:highlight w:val="white"/>
          <w:lang w:val="uk-UA"/>
        </w:rPr>
        <w:t xml:space="preserve"> відрізняється пролонгованою дією, з чим  пов'язується відсутність активації </w:t>
      </w:r>
      <w:r w:rsidR="00234C08">
        <w:rPr>
          <w:rFonts w:ascii="Times New Roman" w:hAnsi="Times New Roman" w:cs="Times New Roman"/>
          <w:sz w:val="28"/>
          <w:szCs w:val="28"/>
          <w:highlight w:val="white"/>
          <w:lang w:val="uk-UA"/>
        </w:rPr>
        <w:t>САС</w:t>
      </w:r>
      <w:r w:rsidRPr="007F68FA">
        <w:rPr>
          <w:rFonts w:ascii="Times New Roman" w:hAnsi="Times New Roman" w:cs="Times New Roman"/>
          <w:sz w:val="28"/>
          <w:szCs w:val="28"/>
          <w:highlight w:val="white"/>
          <w:lang w:val="uk-UA"/>
        </w:rPr>
        <w:t xml:space="preserve"> (на відміну від  інших представників БКК) і, як наслідок, відсутність епізодів гіпотензії [</w:t>
      </w:r>
      <w:r w:rsidR="000A3493">
        <w:rPr>
          <w:rFonts w:ascii="Times New Roman" w:hAnsi="Times New Roman" w:cs="Times New Roman"/>
          <w:sz w:val="28"/>
          <w:szCs w:val="28"/>
          <w:highlight w:val="white"/>
          <w:lang w:val="uk-UA"/>
        </w:rPr>
        <w:t>100</w:t>
      </w:r>
      <w:r w:rsidR="00770F13">
        <w:rPr>
          <w:rFonts w:ascii="Times New Roman" w:hAnsi="Times New Roman" w:cs="Times New Roman"/>
          <w:sz w:val="28"/>
          <w:szCs w:val="28"/>
          <w:highlight w:val="white"/>
          <w:lang w:val="uk-UA"/>
        </w:rPr>
        <w:t>,</w:t>
      </w:r>
      <w:r w:rsidR="000A3493">
        <w:rPr>
          <w:rFonts w:ascii="Times New Roman" w:hAnsi="Times New Roman" w:cs="Times New Roman"/>
          <w:sz w:val="28"/>
          <w:szCs w:val="28"/>
          <w:highlight w:val="white"/>
          <w:lang w:val="uk-UA"/>
        </w:rPr>
        <w:t>207</w:t>
      </w:r>
      <w:r w:rsidRPr="007F68FA">
        <w:rPr>
          <w:rFonts w:ascii="Times New Roman" w:hAnsi="Times New Roman" w:cs="Times New Roman"/>
          <w:sz w:val="28"/>
          <w:szCs w:val="28"/>
          <w:highlight w:val="white"/>
          <w:lang w:val="uk-UA"/>
        </w:rPr>
        <w:t xml:space="preserve">]. </w:t>
      </w:r>
      <w:r w:rsidR="00234C08">
        <w:rPr>
          <w:rFonts w:ascii="Times New Roman" w:hAnsi="Times New Roman" w:cs="Times New Roman"/>
          <w:sz w:val="28"/>
          <w:szCs w:val="28"/>
          <w:highlight w:val="white"/>
          <w:lang w:val="uk-UA"/>
        </w:rPr>
        <w:t>Проте</w:t>
      </w:r>
      <w:r w:rsidRPr="007F68FA">
        <w:rPr>
          <w:rFonts w:ascii="Times New Roman" w:hAnsi="Times New Roman" w:cs="Times New Roman"/>
          <w:sz w:val="28"/>
          <w:szCs w:val="28"/>
          <w:highlight w:val="white"/>
          <w:lang w:val="uk-UA"/>
        </w:rPr>
        <w:t xml:space="preserve"> у використанні амлодипіну також є особливості: необхідність титрування дози, починаючи з мінімальної, з подальшим поступовим її збільшенням до максимально переносимої [</w:t>
      </w:r>
      <w:r w:rsidR="000A3493">
        <w:rPr>
          <w:rFonts w:ascii="Times New Roman" w:hAnsi="Times New Roman" w:cs="Times New Roman"/>
          <w:sz w:val="28"/>
          <w:szCs w:val="28"/>
          <w:highlight w:val="white"/>
          <w:lang w:val="uk-UA"/>
        </w:rPr>
        <w:t>44</w:t>
      </w:r>
      <w:r w:rsidR="00770F13">
        <w:rPr>
          <w:rFonts w:ascii="Times New Roman" w:hAnsi="Times New Roman" w:cs="Times New Roman"/>
          <w:sz w:val="28"/>
          <w:szCs w:val="28"/>
          <w:highlight w:val="white"/>
          <w:lang w:val="uk-UA"/>
        </w:rPr>
        <w:t>,</w:t>
      </w:r>
      <w:r w:rsidR="000A3493">
        <w:rPr>
          <w:rFonts w:ascii="Times New Roman" w:hAnsi="Times New Roman" w:cs="Times New Roman"/>
          <w:sz w:val="28"/>
          <w:szCs w:val="28"/>
          <w:highlight w:val="white"/>
          <w:lang w:val="uk-UA"/>
        </w:rPr>
        <w:t>89,110</w:t>
      </w:r>
      <w:r w:rsidR="00770F13">
        <w:rPr>
          <w:rFonts w:ascii="Times New Roman" w:hAnsi="Times New Roman" w:cs="Times New Roman"/>
          <w:sz w:val="28"/>
          <w:szCs w:val="28"/>
          <w:highlight w:val="white"/>
          <w:lang w:val="uk-UA"/>
        </w:rPr>
        <w:t>,</w:t>
      </w:r>
      <w:r w:rsidR="000A3493">
        <w:rPr>
          <w:rFonts w:ascii="Times New Roman" w:hAnsi="Times New Roman" w:cs="Times New Roman"/>
          <w:sz w:val="28"/>
          <w:szCs w:val="28"/>
          <w:highlight w:val="white"/>
          <w:lang w:val="uk-UA"/>
        </w:rPr>
        <w:t>195</w:t>
      </w:r>
      <w:r w:rsidRPr="007F68FA">
        <w:rPr>
          <w:rFonts w:ascii="Times New Roman" w:hAnsi="Times New Roman" w:cs="Times New Roman"/>
          <w:sz w:val="28"/>
          <w:szCs w:val="28"/>
          <w:highlight w:val="white"/>
          <w:lang w:val="uk-UA"/>
        </w:rPr>
        <w:t>], підбір дози з урахуванням рівня тиску в легеневій артерії, великий розбіг часу появи ефекту лікування – від кількох діб до чотирьох тижнів [</w:t>
      </w:r>
      <w:r w:rsidR="000A3493">
        <w:rPr>
          <w:rFonts w:ascii="Times New Roman" w:hAnsi="Times New Roman" w:cs="Times New Roman"/>
          <w:sz w:val="28"/>
          <w:szCs w:val="28"/>
          <w:highlight w:val="white"/>
          <w:lang w:val="uk-UA"/>
        </w:rPr>
        <w:t>103</w:t>
      </w:r>
      <w:r w:rsidRPr="007F68FA">
        <w:rPr>
          <w:rFonts w:ascii="Times New Roman" w:hAnsi="Times New Roman" w:cs="Times New Roman"/>
          <w:sz w:val="28"/>
          <w:szCs w:val="28"/>
          <w:highlight w:val="white"/>
          <w:lang w:val="uk-UA"/>
        </w:rPr>
        <w:t>], наявність побічних реакцій — периферичні набряки, тахікардія [</w:t>
      </w:r>
      <w:r w:rsidR="000A3493">
        <w:rPr>
          <w:rFonts w:ascii="Times New Roman" w:hAnsi="Times New Roman" w:cs="Times New Roman"/>
          <w:sz w:val="28"/>
          <w:szCs w:val="28"/>
          <w:highlight w:val="white"/>
          <w:lang w:val="uk-UA"/>
        </w:rPr>
        <w:t>37</w:t>
      </w:r>
      <w:r w:rsidR="00770F13">
        <w:rPr>
          <w:rFonts w:ascii="Times New Roman" w:hAnsi="Times New Roman" w:cs="Times New Roman"/>
          <w:sz w:val="28"/>
          <w:szCs w:val="28"/>
          <w:highlight w:val="white"/>
          <w:lang w:val="uk-UA"/>
        </w:rPr>
        <w:t>,</w:t>
      </w:r>
      <w:r w:rsidR="000A3493">
        <w:rPr>
          <w:rFonts w:ascii="Times New Roman" w:hAnsi="Times New Roman" w:cs="Times New Roman"/>
          <w:sz w:val="28"/>
          <w:szCs w:val="28"/>
          <w:highlight w:val="white"/>
          <w:lang w:val="uk-UA"/>
        </w:rPr>
        <w:t>89</w:t>
      </w:r>
      <w:r w:rsidRPr="007F68FA">
        <w:rPr>
          <w:rFonts w:ascii="Times New Roman" w:hAnsi="Times New Roman" w:cs="Times New Roman"/>
          <w:sz w:val="28"/>
          <w:szCs w:val="28"/>
          <w:highlight w:val="white"/>
          <w:lang w:val="uk-UA"/>
        </w:rPr>
        <w:t xml:space="preserve">], тому терапію потрібно починати в стаціонарі, ретельно титрувати дозу під контролем АТ, контролювати показники оксигенації крові </w:t>
      </w:r>
      <w:r w:rsidR="00234C08">
        <w:rPr>
          <w:rFonts w:ascii="Times New Roman" w:hAnsi="Times New Roman" w:cs="Times New Roman"/>
          <w:sz w:val="28"/>
          <w:szCs w:val="28"/>
          <w:highlight w:val="white"/>
          <w:lang w:val="uk-UA"/>
        </w:rPr>
        <w:t>та</w:t>
      </w:r>
      <w:r w:rsidRPr="007F68FA">
        <w:rPr>
          <w:rFonts w:ascii="Times New Roman" w:hAnsi="Times New Roman" w:cs="Times New Roman"/>
          <w:sz w:val="28"/>
          <w:szCs w:val="28"/>
          <w:highlight w:val="white"/>
          <w:lang w:val="uk-UA"/>
        </w:rPr>
        <w:t xml:space="preserve"> толерантність до навантажень [</w:t>
      </w:r>
      <w:r w:rsidR="000A3493">
        <w:rPr>
          <w:rFonts w:ascii="Times New Roman" w:hAnsi="Times New Roman" w:cs="Times New Roman"/>
          <w:sz w:val="28"/>
          <w:szCs w:val="28"/>
          <w:highlight w:val="white"/>
          <w:lang w:val="uk-UA"/>
        </w:rPr>
        <w:t>19</w:t>
      </w:r>
      <w:r w:rsidR="00CE6156">
        <w:rPr>
          <w:rFonts w:ascii="Times New Roman" w:hAnsi="Times New Roman" w:cs="Times New Roman"/>
          <w:sz w:val="28"/>
          <w:szCs w:val="28"/>
          <w:highlight w:val="white"/>
          <w:lang w:val="uk-UA"/>
        </w:rPr>
        <w:t>,</w:t>
      </w:r>
      <w:r w:rsidR="000A3493">
        <w:rPr>
          <w:rFonts w:ascii="Times New Roman" w:hAnsi="Times New Roman" w:cs="Times New Roman"/>
          <w:sz w:val="28"/>
          <w:szCs w:val="28"/>
          <w:highlight w:val="white"/>
          <w:lang w:val="uk-UA"/>
        </w:rPr>
        <w:t>1</w:t>
      </w:r>
      <w:r w:rsidR="00AE1793">
        <w:rPr>
          <w:rFonts w:ascii="Times New Roman" w:hAnsi="Times New Roman" w:cs="Times New Roman"/>
          <w:sz w:val="28"/>
          <w:szCs w:val="28"/>
          <w:highlight w:val="white"/>
          <w:lang w:val="uk-UA"/>
        </w:rPr>
        <w:t>80</w:t>
      </w:r>
      <w:r w:rsidR="00CE6156">
        <w:rPr>
          <w:rFonts w:ascii="Times New Roman" w:hAnsi="Times New Roman" w:cs="Times New Roman"/>
          <w:sz w:val="28"/>
          <w:szCs w:val="28"/>
          <w:highlight w:val="white"/>
          <w:lang w:val="uk-UA"/>
        </w:rPr>
        <w:t>,</w:t>
      </w:r>
      <w:r w:rsidR="000A3493">
        <w:rPr>
          <w:rFonts w:ascii="Times New Roman" w:hAnsi="Times New Roman" w:cs="Times New Roman"/>
          <w:sz w:val="28"/>
          <w:szCs w:val="28"/>
          <w:highlight w:val="white"/>
          <w:lang w:val="uk-UA"/>
        </w:rPr>
        <w:t>195</w:t>
      </w:r>
      <w:r w:rsidRPr="007F68FA">
        <w:rPr>
          <w:rFonts w:ascii="Times New Roman" w:hAnsi="Times New Roman" w:cs="Times New Roman"/>
          <w:sz w:val="28"/>
          <w:szCs w:val="28"/>
          <w:highlight w:val="white"/>
          <w:lang w:val="uk-UA"/>
        </w:rPr>
        <w:t xml:space="preserve">]. </w:t>
      </w:r>
      <w:r w:rsidR="00234C08">
        <w:rPr>
          <w:rFonts w:ascii="Times New Roman" w:hAnsi="Times New Roman" w:cs="Times New Roman"/>
          <w:sz w:val="28"/>
          <w:szCs w:val="28"/>
          <w:highlight w:val="white"/>
          <w:lang w:val="uk-UA"/>
        </w:rPr>
        <w:t>Тим</w:t>
      </w:r>
      <w:r w:rsidRPr="007F68FA">
        <w:rPr>
          <w:rFonts w:ascii="Times New Roman" w:hAnsi="Times New Roman" w:cs="Times New Roman"/>
          <w:sz w:val="28"/>
          <w:szCs w:val="28"/>
          <w:highlight w:val="white"/>
          <w:lang w:val="uk-UA"/>
        </w:rPr>
        <w:t xml:space="preserve"> же час</w:t>
      </w:r>
      <w:r w:rsidR="00234C08">
        <w:rPr>
          <w:rFonts w:ascii="Times New Roman" w:hAnsi="Times New Roman" w:cs="Times New Roman"/>
          <w:sz w:val="28"/>
          <w:szCs w:val="28"/>
          <w:highlight w:val="white"/>
          <w:lang w:val="uk-UA"/>
        </w:rPr>
        <w:t>ом</w:t>
      </w:r>
      <w:r w:rsidRPr="007F68FA">
        <w:rPr>
          <w:rFonts w:ascii="Times New Roman" w:hAnsi="Times New Roman" w:cs="Times New Roman"/>
          <w:sz w:val="28"/>
          <w:szCs w:val="28"/>
          <w:highlight w:val="white"/>
          <w:lang w:val="uk-UA"/>
        </w:rPr>
        <w:t xml:space="preserve"> вважається, що при </w:t>
      </w:r>
      <w:r w:rsidRPr="007F68FA">
        <w:rPr>
          <w:rFonts w:ascii="Times New Roman" w:hAnsi="Times New Roman" w:cs="Times New Roman"/>
          <w:sz w:val="28"/>
          <w:szCs w:val="28"/>
          <w:highlight w:val="white"/>
        </w:rPr>
        <w:t>IV</w:t>
      </w:r>
      <w:r w:rsidRPr="007F68FA">
        <w:rPr>
          <w:rFonts w:ascii="Times New Roman" w:hAnsi="Times New Roman" w:cs="Times New Roman"/>
          <w:sz w:val="28"/>
          <w:szCs w:val="28"/>
          <w:highlight w:val="white"/>
          <w:lang w:val="uk-UA"/>
        </w:rPr>
        <w:t xml:space="preserve"> ФК антагоністи кальцію взагалі не показані [</w:t>
      </w:r>
      <w:r w:rsidR="000A3493">
        <w:rPr>
          <w:rFonts w:ascii="Times New Roman" w:hAnsi="Times New Roman" w:cs="Times New Roman"/>
          <w:sz w:val="28"/>
          <w:szCs w:val="28"/>
          <w:highlight w:val="white"/>
          <w:lang w:val="uk-UA"/>
        </w:rPr>
        <w:t>103</w:t>
      </w:r>
      <w:r w:rsidRPr="007F68FA">
        <w:rPr>
          <w:rFonts w:ascii="Times New Roman" w:hAnsi="Times New Roman" w:cs="Times New Roman"/>
          <w:sz w:val="28"/>
          <w:szCs w:val="28"/>
          <w:highlight w:val="white"/>
          <w:lang w:val="uk-UA"/>
        </w:rPr>
        <w:t xml:space="preserve">]. </w:t>
      </w:r>
    </w:p>
    <w:p w:rsidR="007F68FA" w:rsidRPr="007F68FA" w:rsidRDefault="007F68FA" w:rsidP="007F68FA">
      <w:pPr>
        <w:autoSpaceDE w:val="0"/>
        <w:autoSpaceDN w:val="0"/>
        <w:adjustRightInd w:val="0"/>
        <w:spacing w:after="0" w:line="360" w:lineRule="auto"/>
        <w:ind w:firstLine="709"/>
        <w:jc w:val="both"/>
        <w:rPr>
          <w:rFonts w:ascii="Times New Roman" w:hAnsi="Times New Roman" w:cs="Times New Roman"/>
          <w:sz w:val="28"/>
          <w:szCs w:val="28"/>
          <w:highlight w:val="white"/>
          <w:lang w:val="uk-UA"/>
        </w:rPr>
      </w:pPr>
      <w:r w:rsidRPr="007F68FA">
        <w:rPr>
          <w:rFonts w:ascii="Times New Roman" w:hAnsi="Times New Roman" w:cs="Times New Roman"/>
          <w:sz w:val="28"/>
          <w:szCs w:val="28"/>
          <w:highlight w:val="white"/>
          <w:lang w:val="uk-UA"/>
        </w:rPr>
        <w:t xml:space="preserve">Рандомізовані контрольовані клінічні дослідження </w:t>
      </w:r>
      <w:r w:rsidR="00234C08">
        <w:rPr>
          <w:rFonts w:ascii="Times New Roman" w:hAnsi="Times New Roman" w:cs="Times New Roman"/>
          <w:sz w:val="28"/>
          <w:szCs w:val="28"/>
          <w:highlight w:val="white"/>
          <w:lang w:val="uk-UA"/>
        </w:rPr>
        <w:t>і</w:t>
      </w:r>
      <w:r w:rsidRPr="007F68FA">
        <w:rPr>
          <w:rFonts w:ascii="Times New Roman" w:hAnsi="Times New Roman" w:cs="Times New Roman"/>
          <w:sz w:val="28"/>
          <w:szCs w:val="28"/>
          <w:highlight w:val="white"/>
          <w:lang w:val="uk-UA"/>
        </w:rPr>
        <w:t>з застосуванням простагландинів епопростенол</w:t>
      </w:r>
      <w:r w:rsidR="00234C08">
        <w:rPr>
          <w:rFonts w:ascii="Times New Roman" w:hAnsi="Times New Roman" w:cs="Times New Roman"/>
          <w:sz w:val="28"/>
          <w:szCs w:val="28"/>
          <w:highlight w:val="white"/>
          <w:lang w:val="uk-UA"/>
        </w:rPr>
        <w:t>у</w:t>
      </w:r>
      <w:r w:rsidRPr="007F68FA">
        <w:rPr>
          <w:rFonts w:ascii="Times New Roman" w:hAnsi="Times New Roman" w:cs="Times New Roman"/>
          <w:sz w:val="28"/>
          <w:szCs w:val="28"/>
          <w:highlight w:val="white"/>
          <w:lang w:val="uk-UA"/>
        </w:rPr>
        <w:t xml:space="preserve"> і бозентан</w:t>
      </w:r>
      <w:r w:rsidR="00234C08">
        <w:rPr>
          <w:rFonts w:ascii="Times New Roman" w:hAnsi="Times New Roman" w:cs="Times New Roman"/>
          <w:sz w:val="28"/>
          <w:szCs w:val="28"/>
          <w:highlight w:val="white"/>
          <w:lang w:val="uk-UA"/>
        </w:rPr>
        <w:t>у</w:t>
      </w:r>
      <w:r w:rsidRPr="007F68FA">
        <w:rPr>
          <w:rFonts w:ascii="Times New Roman" w:hAnsi="Times New Roman" w:cs="Times New Roman"/>
          <w:sz w:val="28"/>
          <w:szCs w:val="28"/>
          <w:highlight w:val="white"/>
          <w:lang w:val="uk-UA"/>
        </w:rPr>
        <w:t xml:space="preserve"> були припинені через збільшення </w:t>
      </w:r>
      <w:r w:rsidR="00234C08">
        <w:rPr>
          <w:rFonts w:ascii="Times New Roman" w:hAnsi="Times New Roman" w:cs="Times New Roman"/>
          <w:sz w:val="28"/>
          <w:szCs w:val="28"/>
          <w:highlight w:val="white"/>
          <w:lang w:val="uk-UA"/>
        </w:rPr>
        <w:t>кількості</w:t>
      </w:r>
      <w:r w:rsidRPr="007F68FA">
        <w:rPr>
          <w:rFonts w:ascii="Times New Roman" w:hAnsi="Times New Roman" w:cs="Times New Roman"/>
          <w:sz w:val="28"/>
          <w:szCs w:val="28"/>
          <w:highlight w:val="white"/>
          <w:lang w:val="uk-UA"/>
        </w:rPr>
        <w:t xml:space="preserve"> летальних випадків у групах</w:t>
      </w:r>
      <w:r w:rsidR="00234C08">
        <w:rPr>
          <w:rFonts w:ascii="Times New Roman" w:hAnsi="Times New Roman" w:cs="Times New Roman"/>
          <w:sz w:val="28"/>
          <w:szCs w:val="28"/>
          <w:highlight w:val="white"/>
          <w:lang w:val="uk-UA"/>
        </w:rPr>
        <w:t xml:space="preserve"> пацієнтів, що</w:t>
      </w:r>
      <w:r w:rsidRPr="007F68FA">
        <w:rPr>
          <w:rFonts w:ascii="Times New Roman" w:hAnsi="Times New Roman" w:cs="Times New Roman"/>
          <w:sz w:val="28"/>
          <w:szCs w:val="28"/>
          <w:highlight w:val="white"/>
          <w:lang w:val="uk-UA"/>
        </w:rPr>
        <w:t xml:space="preserve"> прийма</w:t>
      </w:r>
      <w:r w:rsidR="00234C08">
        <w:rPr>
          <w:rFonts w:ascii="Times New Roman" w:hAnsi="Times New Roman" w:cs="Times New Roman"/>
          <w:sz w:val="28"/>
          <w:szCs w:val="28"/>
          <w:highlight w:val="white"/>
          <w:lang w:val="uk-UA"/>
        </w:rPr>
        <w:t>ли</w:t>
      </w:r>
      <w:r w:rsidRPr="007F68FA">
        <w:rPr>
          <w:rFonts w:ascii="Times New Roman" w:hAnsi="Times New Roman" w:cs="Times New Roman"/>
          <w:sz w:val="28"/>
          <w:szCs w:val="28"/>
          <w:highlight w:val="white"/>
          <w:lang w:val="uk-UA"/>
        </w:rPr>
        <w:t xml:space="preserve"> ці препарати, порівняно з пацієнтами, які приймали стандартну терапію [</w:t>
      </w:r>
      <w:r w:rsidR="000A3493">
        <w:rPr>
          <w:rFonts w:ascii="Times New Roman" w:hAnsi="Times New Roman" w:cs="Times New Roman"/>
          <w:sz w:val="28"/>
          <w:szCs w:val="28"/>
          <w:highlight w:val="white"/>
          <w:lang w:val="uk-UA"/>
        </w:rPr>
        <w:t>142</w:t>
      </w:r>
      <w:r w:rsidR="00B279C0">
        <w:rPr>
          <w:rFonts w:ascii="Times New Roman" w:hAnsi="Times New Roman" w:cs="Times New Roman"/>
          <w:sz w:val="28"/>
          <w:szCs w:val="28"/>
          <w:highlight w:val="white"/>
          <w:lang w:val="uk-UA"/>
        </w:rPr>
        <w:t>,</w:t>
      </w:r>
      <w:r w:rsidR="000A3493">
        <w:rPr>
          <w:rFonts w:ascii="Times New Roman" w:hAnsi="Times New Roman" w:cs="Times New Roman"/>
          <w:sz w:val="28"/>
          <w:szCs w:val="28"/>
          <w:highlight w:val="white"/>
          <w:lang w:val="uk-UA"/>
        </w:rPr>
        <w:t>191</w:t>
      </w:r>
      <w:r w:rsidRPr="007F68FA">
        <w:rPr>
          <w:rFonts w:ascii="Times New Roman" w:hAnsi="Times New Roman" w:cs="Times New Roman"/>
          <w:sz w:val="28"/>
          <w:szCs w:val="28"/>
          <w:highlight w:val="white"/>
          <w:lang w:val="uk-UA"/>
        </w:rPr>
        <w:t xml:space="preserve">]. </w:t>
      </w:r>
    </w:p>
    <w:p w:rsidR="007F68FA" w:rsidRPr="007F68FA" w:rsidRDefault="007F68FA" w:rsidP="007F68FA">
      <w:pPr>
        <w:autoSpaceDE w:val="0"/>
        <w:autoSpaceDN w:val="0"/>
        <w:adjustRightInd w:val="0"/>
        <w:spacing w:after="0" w:line="360" w:lineRule="auto"/>
        <w:ind w:firstLine="709"/>
        <w:jc w:val="both"/>
        <w:rPr>
          <w:rFonts w:ascii="Times New Roman" w:hAnsi="Times New Roman" w:cs="Times New Roman"/>
          <w:sz w:val="28"/>
          <w:szCs w:val="28"/>
          <w:highlight w:val="white"/>
        </w:rPr>
      </w:pPr>
      <w:r w:rsidRPr="007F68FA">
        <w:rPr>
          <w:rFonts w:ascii="Times New Roman" w:hAnsi="Times New Roman" w:cs="Times New Roman"/>
          <w:sz w:val="28"/>
          <w:szCs w:val="28"/>
          <w:highlight w:val="white"/>
          <w:lang w:val="uk-UA"/>
        </w:rPr>
        <w:t>У багатоцентровому плацебо-контрольованому дослідженні мацитентану (</w:t>
      </w:r>
      <w:r w:rsidRPr="007F68FA">
        <w:rPr>
          <w:rFonts w:ascii="Times New Roman" w:hAnsi="Times New Roman" w:cs="Times New Roman"/>
          <w:sz w:val="28"/>
          <w:szCs w:val="28"/>
          <w:highlight w:val="white"/>
        </w:rPr>
        <w:t>Melody</w:t>
      </w:r>
      <w:r w:rsidRPr="007F68FA">
        <w:rPr>
          <w:rFonts w:ascii="Times New Roman" w:hAnsi="Times New Roman" w:cs="Times New Roman"/>
          <w:sz w:val="28"/>
          <w:szCs w:val="28"/>
          <w:highlight w:val="white"/>
          <w:lang w:val="uk-UA"/>
        </w:rPr>
        <w:t>-1) 201 пацієнт</w:t>
      </w:r>
      <w:r w:rsidR="00234C08">
        <w:rPr>
          <w:rFonts w:ascii="Times New Roman" w:hAnsi="Times New Roman" w:cs="Times New Roman"/>
          <w:sz w:val="28"/>
          <w:szCs w:val="28"/>
          <w:highlight w:val="white"/>
          <w:lang w:val="uk-UA"/>
        </w:rPr>
        <w:t>а</w:t>
      </w:r>
      <w:r w:rsidRPr="007F68FA">
        <w:rPr>
          <w:rFonts w:ascii="Times New Roman" w:hAnsi="Times New Roman" w:cs="Times New Roman"/>
          <w:sz w:val="28"/>
          <w:szCs w:val="28"/>
          <w:highlight w:val="white"/>
          <w:lang w:val="uk-UA"/>
        </w:rPr>
        <w:t xml:space="preserve"> з ЛГ при систолічній СН бу</w:t>
      </w:r>
      <w:r w:rsidR="00234C08">
        <w:rPr>
          <w:rFonts w:ascii="Times New Roman" w:hAnsi="Times New Roman" w:cs="Times New Roman"/>
          <w:sz w:val="28"/>
          <w:szCs w:val="28"/>
          <w:highlight w:val="white"/>
          <w:lang w:val="uk-UA"/>
        </w:rPr>
        <w:t>ло</w:t>
      </w:r>
      <w:r w:rsidRPr="007F68FA">
        <w:rPr>
          <w:rFonts w:ascii="Times New Roman" w:hAnsi="Times New Roman" w:cs="Times New Roman"/>
          <w:sz w:val="28"/>
          <w:szCs w:val="28"/>
          <w:highlight w:val="white"/>
          <w:lang w:val="uk-UA"/>
        </w:rPr>
        <w:t xml:space="preserve"> рандомізован</w:t>
      </w:r>
      <w:r w:rsidR="00234C08">
        <w:rPr>
          <w:rFonts w:ascii="Times New Roman" w:hAnsi="Times New Roman" w:cs="Times New Roman"/>
          <w:sz w:val="28"/>
          <w:szCs w:val="28"/>
          <w:highlight w:val="white"/>
          <w:lang w:val="uk-UA"/>
        </w:rPr>
        <w:t>о</w:t>
      </w:r>
      <w:r w:rsidRPr="007F68FA">
        <w:rPr>
          <w:rFonts w:ascii="Times New Roman" w:hAnsi="Times New Roman" w:cs="Times New Roman"/>
          <w:sz w:val="28"/>
          <w:szCs w:val="28"/>
          <w:highlight w:val="white"/>
          <w:lang w:val="uk-UA"/>
        </w:rPr>
        <w:t xml:space="preserve"> на чотири групи для порівняння трьох доз ріоцигуат</w:t>
      </w:r>
      <w:r w:rsidR="00234C08">
        <w:rPr>
          <w:rFonts w:ascii="Times New Roman" w:hAnsi="Times New Roman" w:cs="Times New Roman"/>
          <w:sz w:val="28"/>
          <w:szCs w:val="28"/>
          <w:highlight w:val="white"/>
          <w:lang w:val="uk-UA"/>
        </w:rPr>
        <w:t>у</w:t>
      </w:r>
      <w:r w:rsidRPr="007F68FA">
        <w:rPr>
          <w:rFonts w:ascii="Times New Roman" w:hAnsi="Times New Roman" w:cs="Times New Roman"/>
          <w:sz w:val="28"/>
          <w:szCs w:val="28"/>
          <w:highlight w:val="white"/>
          <w:lang w:val="uk-UA"/>
        </w:rPr>
        <w:t xml:space="preserve"> з плацебо прот</w:t>
      </w:r>
      <w:r w:rsidR="00233714">
        <w:rPr>
          <w:rFonts w:ascii="Times New Roman" w:hAnsi="Times New Roman" w:cs="Times New Roman"/>
          <w:sz w:val="28"/>
          <w:szCs w:val="28"/>
          <w:highlight w:val="white"/>
          <w:lang w:val="uk-UA"/>
        </w:rPr>
        <w:t>гом</w:t>
      </w:r>
      <w:r w:rsidRPr="007F68FA">
        <w:rPr>
          <w:rFonts w:ascii="Times New Roman" w:hAnsi="Times New Roman" w:cs="Times New Roman"/>
          <w:sz w:val="28"/>
          <w:szCs w:val="28"/>
          <w:highlight w:val="white"/>
          <w:lang w:val="uk-UA"/>
        </w:rPr>
        <w:t xml:space="preserve"> 16 тиж. </w:t>
      </w:r>
      <w:r w:rsidRPr="007F68FA">
        <w:rPr>
          <w:rFonts w:ascii="Times New Roman" w:hAnsi="Times New Roman" w:cs="Times New Roman"/>
          <w:sz w:val="28"/>
          <w:szCs w:val="28"/>
          <w:highlight w:val="white"/>
        </w:rPr>
        <w:t xml:space="preserve">Ефект на основну кінцеву точку (зміна </w:t>
      </w:r>
      <w:r w:rsidRPr="007F68FA">
        <w:rPr>
          <w:rFonts w:ascii="Times New Roman" w:hAnsi="Times New Roman" w:cs="Times New Roman"/>
          <w:sz w:val="28"/>
          <w:szCs w:val="28"/>
          <w:highlight w:val="white"/>
          <w:lang w:val="uk-UA"/>
        </w:rPr>
        <w:t xml:space="preserve">середнього тиску </w:t>
      </w:r>
      <w:r w:rsidR="00233714">
        <w:rPr>
          <w:rFonts w:ascii="Times New Roman" w:hAnsi="Times New Roman" w:cs="Times New Roman"/>
          <w:sz w:val="28"/>
          <w:szCs w:val="28"/>
          <w:highlight w:val="white"/>
          <w:lang w:val="uk-UA"/>
        </w:rPr>
        <w:t>в</w:t>
      </w:r>
      <w:r w:rsidRPr="007F68FA">
        <w:rPr>
          <w:rFonts w:ascii="Times New Roman" w:hAnsi="Times New Roman" w:cs="Times New Roman"/>
          <w:sz w:val="28"/>
          <w:szCs w:val="28"/>
          <w:highlight w:val="white"/>
          <w:lang w:val="uk-UA"/>
        </w:rPr>
        <w:t xml:space="preserve"> легеневій артерії</w:t>
      </w:r>
      <w:r w:rsidRPr="007F68FA">
        <w:rPr>
          <w:rFonts w:ascii="Times New Roman" w:hAnsi="Times New Roman" w:cs="Times New Roman"/>
          <w:sz w:val="28"/>
          <w:szCs w:val="28"/>
          <w:highlight w:val="white"/>
        </w:rPr>
        <w:t>) в порівнянні з плацебо був відсутній [</w:t>
      </w:r>
      <w:r w:rsidR="000A3493">
        <w:rPr>
          <w:rFonts w:ascii="Times New Roman" w:hAnsi="Times New Roman" w:cs="Times New Roman"/>
          <w:sz w:val="28"/>
          <w:szCs w:val="28"/>
          <w:highlight w:val="white"/>
          <w:lang w:val="uk-UA"/>
        </w:rPr>
        <w:t>103</w:t>
      </w:r>
      <w:r w:rsidRPr="007F68FA">
        <w:rPr>
          <w:rFonts w:ascii="Times New Roman" w:hAnsi="Times New Roman" w:cs="Times New Roman"/>
          <w:sz w:val="28"/>
          <w:szCs w:val="28"/>
          <w:highlight w:val="white"/>
        </w:rPr>
        <w:t>].</w:t>
      </w:r>
    </w:p>
    <w:p w:rsidR="007F68FA" w:rsidRPr="007F68FA" w:rsidRDefault="007F68FA" w:rsidP="007F68FA">
      <w:pPr>
        <w:autoSpaceDE w:val="0"/>
        <w:autoSpaceDN w:val="0"/>
        <w:adjustRightInd w:val="0"/>
        <w:spacing w:after="0" w:line="360" w:lineRule="auto"/>
        <w:ind w:firstLine="709"/>
        <w:jc w:val="both"/>
        <w:rPr>
          <w:rFonts w:ascii="Times New Roman" w:hAnsi="Times New Roman" w:cs="Times New Roman"/>
          <w:sz w:val="28"/>
          <w:szCs w:val="28"/>
          <w:highlight w:val="white"/>
        </w:rPr>
      </w:pPr>
      <w:r w:rsidRPr="007F68FA">
        <w:rPr>
          <w:rFonts w:ascii="Times New Roman" w:hAnsi="Times New Roman" w:cs="Times New Roman"/>
          <w:sz w:val="28"/>
          <w:szCs w:val="28"/>
          <w:highlight w:val="white"/>
          <w:lang w:val="uk-UA"/>
        </w:rPr>
        <w:t xml:space="preserve">Останнім часом отримані </w:t>
      </w:r>
      <w:r w:rsidRPr="007F68FA">
        <w:rPr>
          <w:rFonts w:ascii="Times New Roman" w:hAnsi="Times New Roman" w:cs="Times New Roman"/>
          <w:sz w:val="28"/>
          <w:szCs w:val="28"/>
          <w:highlight w:val="white"/>
        </w:rPr>
        <w:t>позитивні результати</w:t>
      </w:r>
      <w:r w:rsidRPr="007F68FA">
        <w:rPr>
          <w:rFonts w:ascii="Times New Roman" w:hAnsi="Times New Roman" w:cs="Times New Roman"/>
          <w:sz w:val="28"/>
          <w:szCs w:val="28"/>
          <w:highlight w:val="white"/>
          <w:lang w:val="uk-UA"/>
        </w:rPr>
        <w:t xml:space="preserve"> лікування ХСН при </w:t>
      </w:r>
      <w:r w:rsidRPr="007F68FA">
        <w:rPr>
          <w:rFonts w:ascii="Times New Roman" w:hAnsi="Times New Roman" w:cs="Times New Roman"/>
          <w:sz w:val="28"/>
          <w:szCs w:val="28"/>
          <w:highlight w:val="white"/>
        </w:rPr>
        <w:t>застосуванн</w:t>
      </w:r>
      <w:r w:rsidRPr="007F68FA">
        <w:rPr>
          <w:rFonts w:ascii="Times New Roman" w:hAnsi="Times New Roman" w:cs="Times New Roman"/>
          <w:sz w:val="28"/>
          <w:szCs w:val="28"/>
          <w:highlight w:val="white"/>
          <w:lang w:val="uk-UA"/>
        </w:rPr>
        <w:t xml:space="preserve">і </w:t>
      </w:r>
      <w:r w:rsidRPr="007F68FA">
        <w:rPr>
          <w:rFonts w:ascii="Times New Roman" w:hAnsi="Times New Roman" w:cs="Times New Roman"/>
          <w:sz w:val="28"/>
          <w:szCs w:val="28"/>
          <w:highlight w:val="white"/>
        </w:rPr>
        <w:t xml:space="preserve"> </w:t>
      </w:r>
      <w:r w:rsidR="00233714">
        <w:rPr>
          <w:rFonts w:ascii="Times New Roman" w:hAnsi="Times New Roman" w:cs="Times New Roman"/>
          <w:sz w:val="28"/>
          <w:szCs w:val="28"/>
          <w:highlight w:val="white"/>
        </w:rPr>
        <w:t>інгібітора фосфодиестерази типу</w:t>
      </w:r>
      <w:r w:rsidR="00233714">
        <w:rPr>
          <w:rFonts w:ascii="Times New Roman" w:hAnsi="Times New Roman" w:cs="Times New Roman"/>
          <w:sz w:val="28"/>
          <w:szCs w:val="28"/>
          <w:highlight w:val="white"/>
          <w:lang w:val="uk-UA"/>
        </w:rPr>
        <w:t xml:space="preserve"> </w:t>
      </w:r>
      <w:r w:rsidRPr="007F68FA">
        <w:rPr>
          <w:rFonts w:ascii="Times New Roman" w:hAnsi="Times New Roman" w:cs="Times New Roman"/>
          <w:sz w:val="28"/>
          <w:szCs w:val="28"/>
          <w:highlight w:val="white"/>
        </w:rPr>
        <w:t>5</w:t>
      </w:r>
      <w:r w:rsidR="00233714">
        <w:rPr>
          <w:rFonts w:ascii="Times New Roman" w:hAnsi="Times New Roman" w:cs="Times New Roman"/>
          <w:sz w:val="28"/>
          <w:szCs w:val="28"/>
          <w:highlight w:val="white"/>
          <w:lang w:val="uk-UA"/>
        </w:rPr>
        <w:t xml:space="preserve"> (ІФДЕ5)</w:t>
      </w:r>
      <w:r w:rsidRPr="007F68FA">
        <w:rPr>
          <w:rFonts w:ascii="Times New Roman" w:hAnsi="Times New Roman" w:cs="Times New Roman"/>
          <w:sz w:val="28"/>
          <w:szCs w:val="28"/>
          <w:highlight w:val="white"/>
        </w:rPr>
        <w:t xml:space="preserve"> силденафілу </w:t>
      </w:r>
      <w:r w:rsidRPr="007F68FA">
        <w:rPr>
          <w:rFonts w:ascii="Times New Roman" w:hAnsi="Times New Roman" w:cs="Times New Roman"/>
          <w:sz w:val="28"/>
          <w:szCs w:val="28"/>
          <w:highlight w:val="white"/>
          <w:lang w:val="uk-UA"/>
        </w:rPr>
        <w:t>[</w:t>
      </w:r>
      <w:r w:rsidR="000A3493">
        <w:rPr>
          <w:rFonts w:ascii="Times New Roman" w:hAnsi="Times New Roman" w:cs="Times New Roman"/>
          <w:sz w:val="28"/>
          <w:szCs w:val="28"/>
          <w:highlight w:val="white"/>
          <w:lang w:val="uk-UA"/>
        </w:rPr>
        <w:t>7</w:t>
      </w:r>
      <w:r w:rsidR="00B279C0">
        <w:rPr>
          <w:rFonts w:ascii="Times New Roman" w:hAnsi="Times New Roman" w:cs="Times New Roman"/>
          <w:sz w:val="28"/>
          <w:szCs w:val="28"/>
          <w:highlight w:val="white"/>
          <w:lang w:val="uk-UA"/>
        </w:rPr>
        <w:t>,</w:t>
      </w:r>
      <w:r w:rsidR="000A3493">
        <w:rPr>
          <w:rFonts w:ascii="Times New Roman" w:hAnsi="Times New Roman" w:cs="Times New Roman"/>
          <w:sz w:val="28"/>
          <w:szCs w:val="28"/>
          <w:highlight w:val="white"/>
          <w:lang w:val="uk-UA"/>
        </w:rPr>
        <w:t>103</w:t>
      </w:r>
      <w:r w:rsidR="00B279C0">
        <w:rPr>
          <w:rFonts w:ascii="Times New Roman" w:hAnsi="Times New Roman" w:cs="Times New Roman"/>
          <w:sz w:val="28"/>
          <w:szCs w:val="28"/>
          <w:highlight w:val="white"/>
          <w:lang w:val="uk-UA"/>
        </w:rPr>
        <w:t>,</w:t>
      </w:r>
      <w:r w:rsidR="00AE1793">
        <w:rPr>
          <w:rFonts w:ascii="Times New Roman" w:hAnsi="Times New Roman" w:cs="Times New Roman"/>
          <w:sz w:val="28"/>
          <w:szCs w:val="28"/>
          <w:highlight w:val="white"/>
          <w:lang w:val="uk-UA"/>
        </w:rPr>
        <w:t>155,</w:t>
      </w:r>
      <w:r w:rsidR="000A3493">
        <w:rPr>
          <w:rFonts w:ascii="Times New Roman" w:hAnsi="Times New Roman" w:cs="Times New Roman"/>
          <w:sz w:val="28"/>
          <w:szCs w:val="28"/>
          <w:highlight w:val="white"/>
          <w:lang w:val="uk-UA"/>
        </w:rPr>
        <w:t>17</w:t>
      </w:r>
      <w:r w:rsidR="00AE1793">
        <w:rPr>
          <w:rFonts w:ascii="Times New Roman" w:hAnsi="Times New Roman" w:cs="Times New Roman"/>
          <w:sz w:val="28"/>
          <w:szCs w:val="28"/>
          <w:highlight w:val="white"/>
          <w:lang w:val="uk-UA"/>
        </w:rPr>
        <w:t>6</w:t>
      </w:r>
      <w:r w:rsidRPr="007F68FA">
        <w:rPr>
          <w:rFonts w:ascii="Times New Roman" w:hAnsi="Times New Roman" w:cs="Times New Roman"/>
          <w:sz w:val="28"/>
          <w:szCs w:val="28"/>
          <w:highlight w:val="white"/>
          <w:lang w:val="uk-UA"/>
        </w:rPr>
        <w:t>]</w:t>
      </w:r>
      <w:r w:rsidRPr="007F68FA">
        <w:rPr>
          <w:rFonts w:ascii="Times New Roman" w:hAnsi="Times New Roman" w:cs="Times New Roman"/>
          <w:sz w:val="28"/>
          <w:szCs w:val="28"/>
          <w:highlight w:val="white"/>
        </w:rPr>
        <w:t xml:space="preserve">. Дослідження Sildenafil показало </w:t>
      </w:r>
      <w:r w:rsidRPr="007F68FA">
        <w:rPr>
          <w:rFonts w:ascii="Times New Roman" w:hAnsi="Times New Roman" w:cs="Times New Roman"/>
          <w:sz w:val="28"/>
          <w:szCs w:val="28"/>
          <w:highlight w:val="white"/>
          <w:lang w:val="uk-UA"/>
        </w:rPr>
        <w:t>добр</w:t>
      </w:r>
      <w:r w:rsidRPr="007F68FA">
        <w:rPr>
          <w:rFonts w:ascii="Times New Roman" w:hAnsi="Times New Roman" w:cs="Times New Roman"/>
          <w:sz w:val="28"/>
          <w:szCs w:val="28"/>
          <w:highlight w:val="white"/>
        </w:rPr>
        <w:t xml:space="preserve">у переносимість та ефективність препарату при </w:t>
      </w:r>
      <w:r w:rsidRPr="007F68FA">
        <w:rPr>
          <w:rFonts w:ascii="Times New Roman" w:hAnsi="Times New Roman" w:cs="Times New Roman"/>
          <w:sz w:val="28"/>
          <w:szCs w:val="28"/>
          <w:highlight w:val="white"/>
          <w:lang w:val="uk-UA"/>
        </w:rPr>
        <w:t xml:space="preserve">ЛГ </w:t>
      </w:r>
      <w:r w:rsidRPr="007F68FA">
        <w:rPr>
          <w:rFonts w:ascii="Times New Roman" w:hAnsi="Times New Roman" w:cs="Times New Roman"/>
          <w:sz w:val="28"/>
          <w:szCs w:val="28"/>
          <w:highlight w:val="white"/>
        </w:rPr>
        <w:t xml:space="preserve">різної етіології і тому </w:t>
      </w:r>
      <w:r w:rsidRPr="007F68FA">
        <w:rPr>
          <w:rFonts w:ascii="Times New Roman" w:hAnsi="Times New Roman" w:cs="Times New Roman"/>
          <w:sz w:val="28"/>
          <w:szCs w:val="28"/>
          <w:highlight w:val="white"/>
          <w:lang w:val="uk-UA"/>
        </w:rPr>
        <w:t>використання</w:t>
      </w:r>
      <w:r w:rsidRPr="007F68FA">
        <w:rPr>
          <w:rFonts w:ascii="Times New Roman" w:hAnsi="Times New Roman" w:cs="Times New Roman"/>
          <w:sz w:val="28"/>
          <w:szCs w:val="28"/>
          <w:highlight w:val="white"/>
        </w:rPr>
        <w:t xml:space="preserve"> ц</w:t>
      </w:r>
      <w:r w:rsidRPr="007F68FA">
        <w:rPr>
          <w:rFonts w:ascii="Times New Roman" w:hAnsi="Times New Roman" w:cs="Times New Roman"/>
          <w:sz w:val="28"/>
          <w:szCs w:val="28"/>
          <w:highlight w:val="white"/>
          <w:lang w:val="uk-UA"/>
        </w:rPr>
        <w:t>ь</w:t>
      </w:r>
      <w:r w:rsidRPr="007F68FA">
        <w:rPr>
          <w:rFonts w:ascii="Times New Roman" w:hAnsi="Times New Roman" w:cs="Times New Roman"/>
          <w:sz w:val="28"/>
          <w:szCs w:val="28"/>
          <w:highlight w:val="white"/>
        </w:rPr>
        <w:t xml:space="preserve">ого препарату стало ще одним перспективним напрямом в лікуванні ЛГ при ХСН. Силденафіл є селективним конкурентним </w:t>
      </w:r>
      <w:r w:rsidR="00233714">
        <w:rPr>
          <w:rFonts w:ascii="Times New Roman" w:hAnsi="Times New Roman" w:cs="Times New Roman"/>
          <w:sz w:val="28"/>
          <w:szCs w:val="28"/>
          <w:highlight w:val="white"/>
        </w:rPr>
        <w:t>ІФДЕ5</w:t>
      </w:r>
      <w:r w:rsidRPr="007F68FA">
        <w:rPr>
          <w:rFonts w:ascii="Times New Roman" w:hAnsi="Times New Roman" w:cs="Times New Roman"/>
          <w:sz w:val="28"/>
          <w:szCs w:val="28"/>
          <w:highlight w:val="white"/>
        </w:rPr>
        <w:t xml:space="preserve">, який, перешкоджаючи руйнуванню цГМФ, підсилює судинорозширювальний ефект NO. Розслаблення гладкої мускулатури </w:t>
      </w:r>
      <w:r w:rsidR="00233714">
        <w:rPr>
          <w:rFonts w:ascii="Times New Roman" w:hAnsi="Times New Roman" w:cs="Times New Roman"/>
          <w:sz w:val="28"/>
          <w:szCs w:val="28"/>
          <w:highlight w:val="white"/>
          <w:lang w:val="uk-UA"/>
        </w:rPr>
        <w:t xml:space="preserve">артерій </w:t>
      </w:r>
      <w:r w:rsidRPr="007F68FA">
        <w:rPr>
          <w:rFonts w:ascii="Times New Roman" w:hAnsi="Times New Roman" w:cs="Times New Roman"/>
          <w:sz w:val="28"/>
          <w:szCs w:val="28"/>
          <w:highlight w:val="white"/>
        </w:rPr>
        <w:t xml:space="preserve">відбувається після активації ферменту </w:t>
      </w:r>
      <w:r w:rsidRPr="007F68FA">
        <w:rPr>
          <w:rFonts w:ascii="Times New Roman" w:hAnsi="Times New Roman" w:cs="Times New Roman"/>
          <w:sz w:val="28"/>
          <w:szCs w:val="28"/>
          <w:highlight w:val="white"/>
        </w:rPr>
        <w:lastRenderedPageBreak/>
        <w:t xml:space="preserve">гуанілатциклази </w:t>
      </w:r>
      <w:r w:rsidR="00233714">
        <w:rPr>
          <w:rFonts w:ascii="Times New Roman" w:hAnsi="Times New Roman" w:cs="Times New Roman"/>
          <w:sz w:val="28"/>
          <w:szCs w:val="28"/>
          <w:highlight w:val="white"/>
          <w:lang w:val="uk-UA"/>
        </w:rPr>
        <w:t>моно</w:t>
      </w:r>
      <w:r w:rsidRPr="007F68FA">
        <w:rPr>
          <w:rFonts w:ascii="Times New Roman" w:hAnsi="Times New Roman" w:cs="Times New Roman"/>
          <w:sz w:val="28"/>
          <w:szCs w:val="28"/>
          <w:highlight w:val="white"/>
        </w:rPr>
        <w:t>окисом азоту, як</w:t>
      </w:r>
      <w:r w:rsidRPr="007F68FA">
        <w:rPr>
          <w:rFonts w:ascii="Times New Roman" w:hAnsi="Times New Roman" w:cs="Times New Roman"/>
          <w:sz w:val="28"/>
          <w:szCs w:val="28"/>
          <w:highlight w:val="white"/>
          <w:lang w:val="uk-UA"/>
        </w:rPr>
        <w:t>ий</w:t>
      </w:r>
      <w:r w:rsidRPr="007F68FA">
        <w:rPr>
          <w:rFonts w:ascii="Times New Roman" w:hAnsi="Times New Roman" w:cs="Times New Roman"/>
          <w:sz w:val="28"/>
          <w:szCs w:val="28"/>
          <w:highlight w:val="white"/>
        </w:rPr>
        <w:t xml:space="preserve"> утворюється в ендотелії під впливом </w:t>
      </w:r>
      <w:r w:rsidR="00233714">
        <w:rPr>
          <w:rFonts w:ascii="Times New Roman" w:hAnsi="Times New Roman" w:cs="Times New Roman"/>
          <w:sz w:val="28"/>
          <w:szCs w:val="28"/>
          <w:highlight w:val="white"/>
          <w:lang w:val="uk-UA"/>
        </w:rPr>
        <w:t>низки</w:t>
      </w:r>
      <w:r w:rsidRPr="007F68FA">
        <w:rPr>
          <w:rFonts w:ascii="Times New Roman" w:hAnsi="Times New Roman" w:cs="Times New Roman"/>
          <w:sz w:val="28"/>
          <w:szCs w:val="28"/>
          <w:highlight w:val="white"/>
        </w:rPr>
        <w:t xml:space="preserve"> факторів і є важливим </w:t>
      </w:r>
      <w:r w:rsidRPr="007F68FA">
        <w:rPr>
          <w:rFonts w:ascii="Times New Roman" w:hAnsi="Times New Roman" w:cs="Times New Roman"/>
          <w:sz w:val="28"/>
          <w:szCs w:val="28"/>
          <w:highlight w:val="white"/>
          <w:lang w:val="uk-UA"/>
        </w:rPr>
        <w:t>чинником</w:t>
      </w:r>
      <w:r w:rsidRPr="007F68FA">
        <w:rPr>
          <w:rFonts w:ascii="Times New Roman" w:hAnsi="Times New Roman" w:cs="Times New Roman"/>
          <w:sz w:val="28"/>
          <w:szCs w:val="28"/>
          <w:highlight w:val="white"/>
        </w:rPr>
        <w:t xml:space="preserve"> зниження легеневого судинного опору з моменту народження [</w:t>
      </w:r>
      <w:r w:rsidR="000A3493">
        <w:rPr>
          <w:rFonts w:ascii="Times New Roman" w:hAnsi="Times New Roman" w:cs="Times New Roman"/>
          <w:sz w:val="28"/>
          <w:szCs w:val="28"/>
          <w:highlight w:val="white"/>
          <w:lang w:val="uk-UA"/>
        </w:rPr>
        <w:t>18</w:t>
      </w:r>
      <w:r w:rsidR="00AE1793">
        <w:rPr>
          <w:rFonts w:ascii="Times New Roman" w:hAnsi="Times New Roman" w:cs="Times New Roman"/>
          <w:sz w:val="28"/>
          <w:szCs w:val="28"/>
          <w:highlight w:val="white"/>
          <w:lang w:val="uk-UA"/>
        </w:rPr>
        <w:t>4</w:t>
      </w:r>
      <w:r w:rsidR="00B279C0">
        <w:rPr>
          <w:rFonts w:ascii="Times New Roman" w:hAnsi="Times New Roman" w:cs="Times New Roman"/>
          <w:sz w:val="28"/>
          <w:szCs w:val="28"/>
          <w:highlight w:val="white"/>
          <w:lang w:val="uk-UA"/>
        </w:rPr>
        <w:t>,</w:t>
      </w:r>
      <w:r w:rsidR="000A3493">
        <w:rPr>
          <w:rFonts w:ascii="Times New Roman" w:hAnsi="Times New Roman" w:cs="Times New Roman"/>
          <w:sz w:val="28"/>
          <w:szCs w:val="28"/>
          <w:highlight w:val="white"/>
          <w:lang w:val="uk-UA"/>
        </w:rPr>
        <w:t>197</w:t>
      </w:r>
      <w:r w:rsidRPr="007F68FA">
        <w:rPr>
          <w:rFonts w:ascii="Times New Roman" w:hAnsi="Times New Roman" w:cs="Times New Roman"/>
          <w:sz w:val="28"/>
          <w:szCs w:val="28"/>
          <w:highlight w:val="white"/>
        </w:rPr>
        <w:t xml:space="preserve">]. </w:t>
      </w:r>
      <w:r w:rsidR="00233714">
        <w:rPr>
          <w:rFonts w:ascii="Times New Roman" w:hAnsi="Times New Roman" w:cs="Times New Roman"/>
          <w:sz w:val="28"/>
          <w:szCs w:val="28"/>
          <w:highlight w:val="white"/>
          <w:lang w:val="uk-UA"/>
        </w:rPr>
        <w:t>Д</w:t>
      </w:r>
      <w:r w:rsidR="00233714" w:rsidRPr="007F68FA">
        <w:rPr>
          <w:rFonts w:ascii="Times New Roman" w:hAnsi="Times New Roman" w:cs="Times New Roman"/>
          <w:sz w:val="28"/>
          <w:szCs w:val="28"/>
          <w:highlight w:val="white"/>
          <w:lang w:val="uk-UA"/>
        </w:rPr>
        <w:t>алі</w:t>
      </w:r>
      <w:r w:rsidR="00233714" w:rsidRPr="007F68FA">
        <w:rPr>
          <w:rFonts w:ascii="Times New Roman" w:hAnsi="Times New Roman" w:cs="Times New Roman"/>
          <w:sz w:val="28"/>
          <w:szCs w:val="28"/>
          <w:highlight w:val="white"/>
        </w:rPr>
        <w:t xml:space="preserve"> </w:t>
      </w:r>
      <w:r w:rsidR="00233714">
        <w:rPr>
          <w:rFonts w:ascii="Times New Roman" w:hAnsi="Times New Roman" w:cs="Times New Roman"/>
          <w:sz w:val="28"/>
          <w:szCs w:val="28"/>
          <w:highlight w:val="white"/>
          <w:lang w:val="uk-UA"/>
        </w:rPr>
        <w:t>ц</w:t>
      </w:r>
      <w:r w:rsidRPr="007F68FA">
        <w:rPr>
          <w:rFonts w:ascii="Times New Roman" w:hAnsi="Times New Roman" w:cs="Times New Roman"/>
          <w:sz w:val="28"/>
          <w:szCs w:val="28"/>
          <w:highlight w:val="white"/>
        </w:rPr>
        <w:t xml:space="preserve">ГМФ активує цГМФ-залежну протеїнкіназу, </w:t>
      </w:r>
      <w:r w:rsidRPr="007F68FA">
        <w:rPr>
          <w:rFonts w:ascii="Times New Roman" w:hAnsi="Times New Roman" w:cs="Times New Roman"/>
          <w:sz w:val="28"/>
          <w:szCs w:val="28"/>
          <w:highlight w:val="white"/>
          <w:lang w:val="uk-UA"/>
        </w:rPr>
        <w:t xml:space="preserve">що </w:t>
      </w:r>
      <w:r w:rsidRPr="007F68FA">
        <w:rPr>
          <w:rFonts w:ascii="Times New Roman" w:hAnsi="Times New Roman" w:cs="Times New Roman"/>
          <w:sz w:val="28"/>
          <w:szCs w:val="28"/>
          <w:highlight w:val="white"/>
        </w:rPr>
        <w:t xml:space="preserve"> приводить до фосфорил</w:t>
      </w:r>
      <w:r w:rsidR="00233714">
        <w:rPr>
          <w:rFonts w:ascii="Times New Roman" w:hAnsi="Times New Roman" w:cs="Times New Roman"/>
          <w:sz w:val="28"/>
          <w:szCs w:val="28"/>
          <w:highlight w:val="white"/>
          <w:lang w:val="uk-UA"/>
        </w:rPr>
        <w:t>у</w:t>
      </w:r>
      <w:r w:rsidRPr="007F68FA">
        <w:rPr>
          <w:rFonts w:ascii="Times New Roman" w:hAnsi="Times New Roman" w:cs="Times New Roman"/>
          <w:sz w:val="28"/>
          <w:szCs w:val="28"/>
          <w:highlight w:val="white"/>
        </w:rPr>
        <w:t>вання іонних каналів</w:t>
      </w:r>
      <w:r w:rsidRPr="007F68FA">
        <w:rPr>
          <w:rFonts w:ascii="Times New Roman" w:hAnsi="Times New Roman" w:cs="Times New Roman"/>
          <w:sz w:val="28"/>
          <w:szCs w:val="28"/>
          <w:highlight w:val="white"/>
          <w:lang w:val="uk-UA"/>
        </w:rPr>
        <w:t>,</w:t>
      </w:r>
      <w:r w:rsidRPr="007F68FA">
        <w:rPr>
          <w:rFonts w:ascii="Times New Roman" w:hAnsi="Times New Roman" w:cs="Times New Roman"/>
          <w:sz w:val="28"/>
          <w:szCs w:val="28"/>
          <w:highlight w:val="white"/>
        </w:rPr>
        <w:t xml:space="preserve"> зменшення концентрації іонів кальцію в цитоплазмі, розслаблення міоцитів</w:t>
      </w:r>
      <w:r w:rsidRPr="007F68FA">
        <w:rPr>
          <w:rFonts w:ascii="Times New Roman" w:hAnsi="Times New Roman" w:cs="Times New Roman"/>
          <w:sz w:val="28"/>
          <w:szCs w:val="28"/>
          <w:highlight w:val="white"/>
          <w:lang w:val="uk-UA"/>
        </w:rPr>
        <w:t xml:space="preserve"> </w:t>
      </w:r>
      <w:r w:rsidRPr="007F68FA">
        <w:rPr>
          <w:rFonts w:ascii="Times New Roman" w:hAnsi="Times New Roman" w:cs="Times New Roman"/>
          <w:sz w:val="28"/>
          <w:szCs w:val="28"/>
          <w:highlight w:val="white"/>
        </w:rPr>
        <w:t>[</w:t>
      </w:r>
      <w:r w:rsidR="000A3493">
        <w:rPr>
          <w:rFonts w:ascii="Times New Roman" w:hAnsi="Times New Roman" w:cs="Times New Roman"/>
          <w:sz w:val="28"/>
          <w:szCs w:val="28"/>
          <w:highlight w:val="white"/>
          <w:lang w:val="uk-UA"/>
        </w:rPr>
        <w:t>7</w:t>
      </w:r>
      <w:r w:rsidRPr="007F68FA">
        <w:rPr>
          <w:rFonts w:ascii="Times New Roman" w:hAnsi="Times New Roman" w:cs="Times New Roman"/>
          <w:sz w:val="28"/>
          <w:szCs w:val="28"/>
          <w:highlight w:val="white"/>
        </w:rPr>
        <w:t>,</w:t>
      </w:r>
      <w:r w:rsidR="000A3493">
        <w:rPr>
          <w:rFonts w:ascii="Times New Roman" w:hAnsi="Times New Roman" w:cs="Times New Roman"/>
          <w:sz w:val="28"/>
          <w:szCs w:val="28"/>
          <w:highlight w:val="white"/>
          <w:lang w:val="uk-UA"/>
        </w:rPr>
        <w:t>62</w:t>
      </w:r>
      <w:r w:rsidRPr="007F68FA">
        <w:rPr>
          <w:rFonts w:ascii="Times New Roman" w:hAnsi="Times New Roman" w:cs="Times New Roman"/>
          <w:sz w:val="28"/>
          <w:szCs w:val="28"/>
          <w:highlight w:val="white"/>
        </w:rPr>
        <w:t>].</w:t>
      </w:r>
    </w:p>
    <w:p w:rsidR="007F68FA" w:rsidRPr="007F68FA" w:rsidRDefault="00233714" w:rsidP="007F68FA">
      <w:pPr>
        <w:autoSpaceDE w:val="0"/>
        <w:autoSpaceDN w:val="0"/>
        <w:adjustRightInd w:val="0"/>
        <w:spacing w:after="0" w:line="360" w:lineRule="auto"/>
        <w:ind w:firstLine="709"/>
        <w:jc w:val="both"/>
        <w:rPr>
          <w:rFonts w:ascii="Times New Roman" w:hAnsi="Times New Roman" w:cs="Times New Roman"/>
          <w:sz w:val="28"/>
          <w:szCs w:val="28"/>
          <w:highlight w:val="white"/>
        </w:rPr>
      </w:pPr>
      <w:r>
        <w:rPr>
          <w:rFonts w:ascii="Times New Roman" w:hAnsi="Times New Roman" w:cs="Times New Roman"/>
          <w:sz w:val="28"/>
          <w:szCs w:val="28"/>
          <w:highlight w:val="white"/>
        </w:rPr>
        <w:t>Разом з тим</w:t>
      </w:r>
      <w:r w:rsidR="007F68FA" w:rsidRPr="007F68FA">
        <w:rPr>
          <w:rFonts w:ascii="Times New Roman" w:hAnsi="Times New Roman" w:cs="Times New Roman"/>
          <w:sz w:val="28"/>
          <w:szCs w:val="28"/>
          <w:highlight w:val="white"/>
        </w:rPr>
        <w:t xml:space="preserve"> британські вчені </w:t>
      </w:r>
      <w:r w:rsidR="00F14364">
        <w:rPr>
          <w:rFonts w:ascii="Times New Roman" w:hAnsi="Times New Roman" w:cs="Times New Roman"/>
          <w:sz w:val="28"/>
          <w:szCs w:val="28"/>
          <w:highlight w:val="white"/>
          <w:lang w:val="uk-UA"/>
        </w:rPr>
        <w:t>піддали сумніву</w:t>
      </w:r>
      <w:r w:rsidR="007F68FA" w:rsidRPr="007F68FA">
        <w:rPr>
          <w:rFonts w:ascii="Times New Roman" w:hAnsi="Times New Roman" w:cs="Times New Roman"/>
          <w:sz w:val="28"/>
          <w:szCs w:val="28"/>
          <w:highlight w:val="white"/>
        </w:rPr>
        <w:t xml:space="preserve"> можливості силденафілу змінити судинну дисфункцію хворих з </w:t>
      </w:r>
      <w:r w:rsidR="007F68FA" w:rsidRPr="007F68FA">
        <w:rPr>
          <w:rFonts w:ascii="Times New Roman" w:hAnsi="Times New Roman" w:cs="Times New Roman"/>
          <w:sz w:val="28"/>
          <w:szCs w:val="28"/>
          <w:highlight w:val="white"/>
          <w:lang w:val="uk-UA"/>
        </w:rPr>
        <w:t xml:space="preserve">ІХС </w:t>
      </w:r>
      <w:r w:rsidR="007F68FA" w:rsidRPr="007F68FA">
        <w:rPr>
          <w:rFonts w:ascii="Times New Roman" w:hAnsi="Times New Roman" w:cs="Times New Roman"/>
          <w:sz w:val="28"/>
          <w:szCs w:val="28"/>
          <w:highlight w:val="white"/>
        </w:rPr>
        <w:t>[</w:t>
      </w:r>
      <w:r w:rsidR="000A3493">
        <w:rPr>
          <w:rFonts w:ascii="Times New Roman" w:hAnsi="Times New Roman" w:cs="Times New Roman"/>
          <w:sz w:val="28"/>
          <w:szCs w:val="28"/>
          <w:highlight w:val="white"/>
          <w:lang w:val="uk-UA"/>
        </w:rPr>
        <w:t>7</w:t>
      </w:r>
      <w:r w:rsidR="007F68FA" w:rsidRPr="007F68FA">
        <w:rPr>
          <w:rFonts w:ascii="Times New Roman" w:hAnsi="Times New Roman" w:cs="Times New Roman"/>
          <w:sz w:val="28"/>
          <w:szCs w:val="28"/>
          <w:highlight w:val="white"/>
        </w:rPr>
        <w:t>,</w:t>
      </w:r>
      <w:r w:rsidR="000A3493">
        <w:rPr>
          <w:rFonts w:ascii="Times New Roman" w:hAnsi="Times New Roman" w:cs="Times New Roman"/>
          <w:sz w:val="28"/>
          <w:szCs w:val="28"/>
          <w:highlight w:val="white"/>
          <w:lang w:val="uk-UA"/>
        </w:rPr>
        <w:t>202</w:t>
      </w:r>
      <w:r w:rsidR="007F68FA" w:rsidRPr="007F68FA">
        <w:rPr>
          <w:rFonts w:ascii="Times New Roman" w:hAnsi="Times New Roman" w:cs="Times New Roman"/>
          <w:sz w:val="28"/>
          <w:szCs w:val="28"/>
          <w:highlight w:val="white"/>
        </w:rPr>
        <w:t>]</w:t>
      </w:r>
      <w:r w:rsidR="007F68FA" w:rsidRPr="007F68FA">
        <w:rPr>
          <w:rFonts w:ascii="Times New Roman" w:hAnsi="Times New Roman" w:cs="Times New Roman"/>
          <w:sz w:val="28"/>
          <w:szCs w:val="28"/>
          <w:highlight w:val="white"/>
          <w:lang w:val="uk-UA"/>
        </w:rPr>
        <w:t>. Вони провели пілотне  перехресне дослідження, в якому брали участь 16 пацієнтів-чоловіків з ІХС і 8 здорових чоловіків (контрол</w:t>
      </w:r>
      <w:r>
        <w:rPr>
          <w:rFonts w:ascii="Times New Roman" w:hAnsi="Times New Roman" w:cs="Times New Roman"/>
          <w:sz w:val="28"/>
          <w:szCs w:val="28"/>
          <w:highlight w:val="white"/>
          <w:lang w:val="uk-UA"/>
        </w:rPr>
        <w:t>ь</w:t>
      </w:r>
      <w:r w:rsidR="007F68FA" w:rsidRPr="007F68FA">
        <w:rPr>
          <w:rFonts w:ascii="Times New Roman" w:hAnsi="Times New Roman" w:cs="Times New Roman"/>
          <w:sz w:val="28"/>
          <w:szCs w:val="28"/>
          <w:highlight w:val="white"/>
          <w:lang w:val="uk-UA"/>
        </w:rPr>
        <w:t xml:space="preserve">), та встановили, що силденафіл збільшував ендотелій-незалежну вазодилатацію у відповідь на інтрабронхіальне введення нітропрусиду натрію </w:t>
      </w:r>
      <w:r w:rsidR="00CC6EF7">
        <w:rPr>
          <w:rFonts w:ascii="Times New Roman" w:hAnsi="Times New Roman" w:cs="Times New Roman"/>
          <w:sz w:val="28"/>
          <w:szCs w:val="28"/>
          <w:highlight w:val="white"/>
        </w:rPr>
        <w:t>(р</w:t>
      </w:r>
      <w:r w:rsidR="007F68FA" w:rsidRPr="007F68FA">
        <w:rPr>
          <w:rFonts w:ascii="Times New Roman" w:hAnsi="Times New Roman" w:cs="Times New Roman"/>
          <w:sz w:val="28"/>
          <w:szCs w:val="28"/>
          <w:highlight w:val="white"/>
        </w:rPr>
        <w:t>&lt;0.05), але ніяк не впливав на ендотелій-залежну вазодилатацію при прийомі ацетилхоліну або верапамілу.</w:t>
      </w:r>
    </w:p>
    <w:p w:rsidR="007F68FA" w:rsidRPr="007F68FA" w:rsidRDefault="007F68FA" w:rsidP="007F68FA">
      <w:pPr>
        <w:autoSpaceDE w:val="0"/>
        <w:autoSpaceDN w:val="0"/>
        <w:adjustRightInd w:val="0"/>
        <w:spacing w:after="0" w:line="360" w:lineRule="auto"/>
        <w:ind w:firstLine="709"/>
        <w:jc w:val="both"/>
        <w:rPr>
          <w:rFonts w:ascii="Times New Roman" w:hAnsi="Times New Roman" w:cs="Times New Roman"/>
          <w:sz w:val="28"/>
          <w:szCs w:val="28"/>
          <w:highlight w:val="white"/>
        </w:rPr>
      </w:pPr>
      <w:r w:rsidRPr="007F68FA">
        <w:rPr>
          <w:rFonts w:ascii="Times New Roman" w:hAnsi="Times New Roman" w:cs="Times New Roman"/>
          <w:sz w:val="28"/>
          <w:szCs w:val="28"/>
          <w:highlight w:val="white"/>
        </w:rPr>
        <w:t>Італійські автори Galie N. et al. [</w:t>
      </w:r>
      <w:r w:rsidR="000A3493">
        <w:rPr>
          <w:rFonts w:ascii="Times New Roman" w:hAnsi="Times New Roman" w:cs="Times New Roman"/>
          <w:sz w:val="28"/>
          <w:szCs w:val="28"/>
          <w:highlight w:val="white"/>
          <w:lang w:val="uk-UA"/>
        </w:rPr>
        <w:t>7</w:t>
      </w:r>
      <w:r w:rsidRPr="007F68FA">
        <w:rPr>
          <w:rFonts w:ascii="Times New Roman" w:hAnsi="Times New Roman" w:cs="Times New Roman"/>
          <w:sz w:val="28"/>
          <w:szCs w:val="28"/>
          <w:highlight w:val="white"/>
        </w:rPr>
        <w:t>,</w:t>
      </w:r>
      <w:r w:rsidR="000A3493">
        <w:rPr>
          <w:rFonts w:ascii="Times New Roman" w:hAnsi="Times New Roman" w:cs="Times New Roman"/>
          <w:sz w:val="28"/>
          <w:szCs w:val="28"/>
          <w:highlight w:val="white"/>
          <w:lang w:val="uk-UA"/>
        </w:rPr>
        <w:t>205</w:t>
      </w:r>
      <w:r w:rsidRPr="007F68FA">
        <w:rPr>
          <w:rFonts w:ascii="Times New Roman" w:hAnsi="Times New Roman" w:cs="Times New Roman"/>
          <w:sz w:val="28"/>
          <w:szCs w:val="28"/>
          <w:highlight w:val="white"/>
        </w:rPr>
        <w:t xml:space="preserve">] провели подвійне плацебо-контрольоване рандомізоване дослідження, в якому </w:t>
      </w:r>
      <w:r w:rsidR="00233714">
        <w:rPr>
          <w:rFonts w:ascii="Times New Roman" w:hAnsi="Times New Roman" w:cs="Times New Roman"/>
          <w:sz w:val="28"/>
          <w:szCs w:val="28"/>
          <w:highlight w:val="white"/>
          <w:lang w:val="uk-UA"/>
        </w:rPr>
        <w:t>взяли</w:t>
      </w:r>
      <w:r w:rsidRPr="007F68FA">
        <w:rPr>
          <w:rFonts w:ascii="Times New Roman" w:hAnsi="Times New Roman" w:cs="Times New Roman"/>
          <w:sz w:val="28"/>
          <w:szCs w:val="28"/>
          <w:highlight w:val="white"/>
        </w:rPr>
        <w:t xml:space="preserve"> участь 278 пацієнтів з симптоматичною ЛГ (The SUPER-1: Sildenafil Use in Pulmonary HypERtension -</w:t>
      </w:r>
      <w:r w:rsidR="00233714">
        <w:rPr>
          <w:rFonts w:ascii="Times New Roman" w:hAnsi="Times New Roman" w:cs="Times New Roman"/>
          <w:sz w:val="28"/>
          <w:szCs w:val="28"/>
          <w:highlight w:val="white"/>
          <w:lang w:val="uk-UA"/>
        </w:rPr>
        <w:t xml:space="preserve"> 1</w:t>
      </w:r>
      <w:r w:rsidRPr="007F68FA">
        <w:rPr>
          <w:rFonts w:ascii="Times New Roman" w:hAnsi="Times New Roman" w:cs="Times New Roman"/>
          <w:sz w:val="28"/>
          <w:szCs w:val="28"/>
          <w:highlight w:val="white"/>
        </w:rPr>
        <w:t xml:space="preserve"> study). Хворі приймали</w:t>
      </w:r>
      <w:r w:rsidR="00233714">
        <w:rPr>
          <w:rFonts w:ascii="Times New Roman" w:hAnsi="Times New Roman" w:cs="Times New Roman"/>
          <w:sz w:val="28"/>
          <w:szCs w:val="28"/>
          <w:highlight w:val="white"/>
        </w:rPr>
        <w:t xml:space="preserve"> плацебо або силденафіл (20, 40</w:t>
      </w:r>
      <w:r w:rsidRPr="007F68FA">
        <w:rPr>
          <w:rFonts w:ascii="Times New Roman" w:hAnsi="Times New Roman" w:cs="Times New Roman"/>
          <w:sz w:val="28"/>
          <w:szCs w:val="28"/>
          <w:highlight w:val="white"/>
        </w:rPr>
        <w:t xml:space="preserve"> або 80 мг) тричі на день протягом 12 тиж. Дослідження показало, що прийом силденафілу приводив до збільшення відстані, яку проходи</w:t>
      </w:r>
      <w:r w:rsidR="00F14364">
        <w:rPr>
          <w:rFonts w:ascii="Times New Roman" w:hAnsi="Times New Roman" w:cs="Times New Roman"/>
          <w:sz w:val="28"/>
          <w:szCs w:val="28"/>
          <w:highlight w:val="white"/>
          <w:lang w:val="uk-UA"/>
        </w:rPr>
        <w:t>ли</w:t>
      </w:r>
      <w:r w:rsidRPr="007F68FA">
        <w:rPr>
          <w:rFonts w:ascii="Times New Roman" w:hAnsi="Times New Roman" w:cs="Times New Roman"/>
          <w:sz w:val="28"/>
          <w:szCs w:val="28"/>
          <w:highlight w:val="white"/>
        </w:rPr>
        <w:t xml:space="preserve"> пацієнти за 6 хв</w:t>
      </w:r>
      <w:r w:rsidR="00233714">
        <w:rPr>
          <w:rFonts w:ascii="Times New Roman" w:hAnsi="Times New Roman" w:cs="Times New Roman"/>
          <w:sz w:val="28"/>
          <w:szCs w:val="28"/>
          <w:highlight w:val="white"/>
        </w:rPr>
        <w:t xml:space="preserve"> (45 м (+ 13</w:t>
      </w:r>
      <w:r w:rsidR="00233714">
        <w:rPr>
          <w:rFonts w:ascii="Times New Roman" w:hAnsi="Times New Roman" w:cs="Times New Roman"/>
          <w:sz w:val="28"/>
          <w:szCs w:val="28"/>
          <w:highlight w:val="white"/>
          <w:lang w:val="uk-UA"/>
        </w:rPr>
        <w:t>,</w:t>
      </w:r>
      <w:r w:rsidRPr="007F68FA">
        <w:rPr>
          <w:rFonts w:ascii="Times New Roman" w:hAnsi="Times New Roman" w:cs="Times New Roman"/>
          <w:sz w:val="28"/>
          <w:szCs w:val="28"/>
          <w:highlight w:val="white"/>
        </w:rPr>
        <w:t>0</w:t>
      </w:r>
      <w:r w:rsidR="00233714">
        <w:rPr>
          <w:rFonts w:ascii="Times New Roman" w:hAnsi="Times New Roman" w:cs="Times New Roman"/>
          <w:sz w:val="28"/>
          <w:szCs w:val="28"/>
          <w:highlight w:val="white"/>
          <w:lang w:val="uk-UA"/>
        </w:rPr>
        <w:t xml:space="preserve"> </w:t>
      </w:r>
      <w:r w:rsidR="00233714">
        <w:rPr>
          <w:rFonts w:ascii="Times New Roman" w:hAnsi="Times New Roman" w:cs="Times New Roman"/>
          <w:sz w:val="28"/>
          <w:szCs w:val="28"/>
          <w:highlight w:val="white"/>
        </w:rPr>
        <w:t>%), 46 м (+ 13</w:t>
      </w:r>
      <w:r w:rsidR="00233714">
        <w:rPr>
          <w:rFonts w:ascii="Times New Roman" w:hAnsi="Times New Roman" w:cs="Times New Roman"/>
          <w:sz w:val="28"/>
          <w:szCs w:val="28"/>
          <w:highlight w:val="white"/>
          <w:lang w:val="uk-UA"/>
        </w:rPr>
        <w:t>,</w:t>
      </w:r>
      <w:r w:rsidRPr="007F68FA">
        <w:rPr>
          <w:rFonts w:ascii="Times New Roman" w:hAnsi="Times New Roman" w:cs="Times New Roman"/>
          <w:sz w:val="28"/>
          <w:szCs w:val="28"/>
          <w:highlight w:val="white"/>
        </w:rPr>
        <w:t>3</w:t>
      </w:r>
      <w:r w:rsidR="00233714">
        <w:rPr>
          <w:rFonts w:ascii="Times New Roman" w:hAnsi="Times New Roman" w:cs="Times New Roman"/>
          <w:sz w:val="28"/>
          <w:szCs w:val="28"/>
          <w:highlight w:val="white"/>
          <w:lang w:val="uk-UA"/>
        </w:rPr>
        <w:t xml:space="preserve"> </w:t>
      </w:r>
      <w:r w:rsidR="00233714">
        <w:rPr>
          <w:rFonts w:ascii="Times New Roman" w:hAnsi="Times New Roman" w:cs="Times New Roman"/>
          <w:sz w:val="28"/>
          <w:szCs w:val="28"/>
          <w:highlight w:val="white"/>
        </w:rPr>
        <w:t>%), і 50 м (+ 14</w:t>
      </w:r>
      <w:r w:rsidR="00233714">
        <w:rPr>
          <w:rFonts w:ascii="Times New Roman" w:hAnsi="Times New Roman" w:cs="Times New Roman"/>
          <w:sz w:val="28"/>
          <w:szCs w:val="28"/>
          <w:highlight w:val="white"/>
          <w:lang w:val="uk-UA"/>
        </w:rPr>
        <w:t>,</w:t>
      </w:r>
      <w:r w:rsidRPr="007F68FA">
        <w:rPr>
          <w:rFonts w:ascii="Times New Roman" w:hAnsi="Times New Roman" w:cs="Times New Roman"/>
          <w:sz w:val="28"/>
          <w:szCs w:val="28"/>
          <w:highlight w:val="white"/>
        </w:rPr>
        <w:t>7</w:t>
      </w:r>
      <w:r w:rsidR="00233714">
        <w:rPr>
          <w:rFonts w:ascii="Times New Roman" w:hAnsi="Times New Roman" w:cs="Times New Roman"/>
          <w:sz w:val="28"/>
          <w:szCs w:val="28"/>
          <w:highlight w:val="white"/>
          <w:lang w:val="uk-UA"/>
        </w:rPr>
        <w:t xml:space="preserve"> </w:t>
      </w:r>
      <w:r w:rsidR="00233714">
        <w:rPr>
          <w:rFonts w:ascii="Times New Roman" w:hAnsi="Times New Roman" w:cs="Times New Roman"/>
          <w:sz w:val="28"/>
          <w:szCs w:val="28"/>
          <w:highlight w:val="white"/>
        </w:rPr>
        <w:t>%)) для 20, 40</w:t>
      </w:r>
      <w:r w:rsidRPr="007F68FA">
        <w:rPr>
          <w:rFonts w:ascii="Times New Roman" w:hAnsi="Times New Roman" w:cs="Times New Roman"/>
          <w:sz w:val="28"/>
          <w:szCs w:val="28"/>
          <w:highlight w:val="white"/>
        </w:rPr>
        <w:t xml:space="preserve"> і 80 мг силденафілу відповідно (p &lt;0.001 для </w:t>
      </w:r>
      <w:r w:rsidR="00591F48">
        <w:rPr>
          <w:rFonts w:ascii="Times New Roman" w:hAnsi="Times New Roman" w:cs="Times New Roman"/>
          <w:sz w:val="28"/>
          <w:szCs w:val="28"/>
          <w:highlight w:val="white"/>
          <w:lang w:val="uk-UA"/>
        </w:rPr>
        <w:t>у</w:t>
      </w:r>
      <w:r w:rsidRPr="007F68FA">
        <w:rPr>
          <w:rFonts w:ascii="Times New Roman" w:hAnsi="Times New Roman" w:cs="Times New Roman"/>
          <w:sz w:val="28"/>
          <w:szCs w:val="28"/>
          <w:highlight w:val="white"/>
        </w:rPr>
        <w:t xml:space="preserve">сіх груп порівнянь). </w:t>
      </w:r>
      <w:r w:rsidRPr="007F68FA">
        <w:rPr>
          <w:rFonts w:ascii="Times New Roman" w:hAnsi="Times New Roman" w:cs="Times New Roman"/>
          <w:sz w:val="28"/>
          <w:szCs w:val="28"/>
          <w:highlight w:val="white"/>
          <w:lang w:val="uk-UA"/>
        </w:rPr>
        <w:t>У</w:t>
      </w:r>
      <w:r w:rsidRPr="007F68FA">
        <w:rPr>
          <w:rFonts w:ascii="Times New Roman" w:hAnsi="Times New Roman" w:cs="Times New Roman"/>
          <w:sz w:val="28"/>
          <w:szCs w:val="28"/>
          <w:highlight w:val="white"/>
        </w:rPr>
        <w:t xml:space="preserve">сі дози силденафілу достовірно приводили до зменшення середнього тиску в </w:t>
      </w:r>
      <w:r w:rsidR="00591F48">
        <w:rPr>
          <w:rFonts w:ascii="Times New Roman" w:hAnsi="Times New Roman" w:cs="Times New Roman"/>
          <w:sz w:val="28"/>
          <w:szCs w:val="28"/>
          <w:highlight w:val="white"/>
          <w:lang w:val="uk-UA"/>
        </w:rPr>
        <w:t>ЛА</w:t>
      </w:r>
      <w:r w:rsidRPr="007F68FA">
        <w:rPr>
          <w:rFonts w:ascii="Times New Roman" w:hAnsi="Times New Roman" w:cs="Times New Roman"/>
          <w:sz w:val="28"/>
          <w:szCs w:val="28"/>
          <w:highlight w:val="white"/>
        </w:rPr>
        <w:t>, поліпшенн</w:t>
      </w:r>
      <w:r w:rsidR="00591F48">
        <w:rPr>
          <w:rFonts w:ascii="Times New Roman" w:hAnsi="Times New Roman" w:cs="Times New Roman"/>
          <w:sz w:val="28"/>
          <w:szCs w:val="28"/>
          <w:highlight w:val="white"/>
          <w:lang w:val="uk-UA"/>
        </w:rPr>
        <w:t>я</w:t>
      </w:r>
      <w:r w:rsidRPr="007F68FA">
        <w:rPr>
          <w:rFonts w:ascii="Times New Roman" w:hAnsi="Times New Roman" w:cs="Times New Roman"/>
          <w:sz w:val="28"/>
          <w:szCs w:val="28"/>
          <w:highlight w:val="white"/>
        </w:rPr>
        <w:t xml:space="preserve"> функціональних класів за ВООЗ (p = 0.003, p &lt;0.001 і p &lt;0.001, відповідно). Побічні ефекти </w:t>
      </w:r>
      <w:r w:rsidR="00591F48">
        <w:rPr>
          <w:rFonts w:ascii="Times New Roman" w:hAnsi="Times New Roman" w:cs="Times New Roman"/>
          <w:sz w:val="28"/>
          <w:szCs w:val="28"/>
          <w:highlight w:val="white"/>
          <w:lang w:val="uk-UA"/>
        </w:rPr>
        <w:t>в</w:t>
      </w:r>
      <w:r w:rsidRPr="007F68FA">
        <w:rPr>
          <w:rFonts w:ascii="Times New Roman" w:hAnsi="Times New Roman" w:cs="Times New Roman"/>
          <w:sz w:val="28"/>
          <w:szCs w:val="28"/>
          <w:highlight w:val="white"/>
        </w:rPr>
        <w:t xml:space="preserve"> </w:t>
      </w:r>
      <w:r w:rsidR="00591F48">
        <w:rPr>
          <w:rFonts w:ascii="Times New Roman" w:hAnsi="Times New Roman" w:cs="Times New Roman"/>
          <w:sz w:val="28"/>
          <w:szCs w:val="28"/>
          <w:highlight w:val="white"/>
          <w:lang w:val="uk-UA"/>
        </w:rPr>
        <w:t>у</w:t>
      </w:r>
      <w:r w:rsidRPr="007F68FA">
        <w:rPr>
          <w:rFonts w:ascii="Times New Roman" w:hAnsi="Times New Roman" w:cs="Times New Roman"/>
          <w:sz w:val="28"/>
          <w:szCs w:val="28"/>
          <w:highlight w:val="white"/>
        </w:rPr>
        <w:t>сіх групах були помірними і клінічно незначущ</w:t>
      </w:r>
      <w:r w:rsidR="0038440E">
        <w:rPr>
          <w:rFonts w:ascii="Times New Roman" w:hAnsi="Times New Roman" w:cs="Times New Roman"/>
          <w:sz w:val="28"/>
          <w:szCs w:val="28"/>
          <w:highlight w:val="white"/>
          <w:lang w:val="uk-UA"/>
        </w:rPr>
        <w:t>и</w:t>
      </w:r>
      <w:r w:rsidRPr="007F68FA">
        <w:rPr>
          <w:rFonts w:ascii="Times New Roman" w:hAnsi="Times New Roman" w:cs="Times New Roman"/>
          <w:sz w:val="28"/>
          <w:szCs w:val="28"/>
          <w:highlight w:val="white"/>
          <w:lang w:val="uk-UA"/>
        </w:rPr>
        <w:t>ми</w:t>
      </w:r>
      <w:r w:rsidRPr="007F68FA">
        <w:rPr>
          <w:rFonts w:ascii="Times New Roman" w:hAnsi="Times New Roman" w:cs="Times New Roman"/>
          <w:sz w:val="28"/>
          <w:szCs w:val="28"/>
          <w:highlight w:val="white"/>
        </w:rPr>
        <w:t xml:space="preserve"> (пітливість, диспепсії, діарея) [</w:t>
      </w:r>
      <w:r w:rsidR="000A3493">
        <w:rPr>
          <w:rFonts w:ascii="Times New Roman" w:hAnsi="Times New Roman" w:cs="Times New Roman"/>
          <w:sz w:val="28"/>
          <w:szCs w:val="28"/>
          <w:highlight w:val="white"/>
          <w:lang w:val="uk-UA"/>
        </w:rPr>
        <w:t>205</w:t>
      </w:r>
      <w:r w:rsidRPr="007F68FA">
        <w:rPr>
          <w:rFonts w:ascii="Times New Roman" w:hAnsi="Times New Roman" w:cs="Times New Roman"/>
          <w:sz w:val="28"/>
          <w:szCs w:val="28"/>
          <w:highlight w:val="white"/>
        </w:rPr>
        <w:t>].</w:t>
      </w:r>
    </w:p>
    <w:p w:rsidR="007F68FA" w:rsidRPr="007F68FA" w:rsidRDefault="00591F48" w:rsidP="007F68FA">
      <w:pPr>
        <w:autoSpaceDE w:val="0"/>
        <w:autoSpaceDN w:val="0"/>
        <w:adjustRightInd w:val="0"/>
        <w:spacing w:after="0" w:line="360" w:lineRule="auto"/>
        <w:ind w:firstLine="709"/>
        <w:jc w:val="both"/>
        <w:rPr>
          <w:rFonts w:ascii="Times New Roman" w:hAnsi="Times New Roman" w:cs="Times New Roman"/>
          <w:sz w:val="28"/>
          <w:szCs w:val="28"/>
          <w:highlight w:val="white"/>
        </w:rPr>
      </w:pPr>
      <w:r>
        <w:rPr>
          <w:rFonts w:ascii="Times New Roman" w:hAnsi="Times New Roman" w:cs="Times New Roman"/>
          <w:sz w:val="28"/>
          <w:szCs w:val="28"/>
          <w:highlight w:val="white"/>
          <w:lang w:val="uk-UA"/>
        </w:rPr>
        <w:t>У</w:t>
      </w:r>
      <w:r w:rsidR="007F68FA" w:rsidRPr="007F68FA">
        <w:rPr>
          <w:rFonts w:ascii="Times New Roman" w:hAnsi="Times New Roman" w:cs="Times New Roman"/>
          <w:sz w:val="28"/>
          <w:szCs w:val="28"/>
          <w:highlight w:val="white"/>
        </w:rPr>
        <w:t xml:space="preserve"> дослідженнях</w:t>
      </w:r>
      <w:r w:rsidR="007F68FA" w:rsidRPr="007F68FA">
        <w:rPr>
          <w:rFonts w:ascii="Times New Roman" w:hAnsi="Times New Roman" w:cs="Times New Roman"/>
          <w:sz w:val="28"/>
          <w:szCs w:val="28"/>
          <w:highlight w:val="white"/>
          <w:lang w:val="uk-UA"/>
        </w:rPr>
        <w:t xml:space="preserve"> </w:t>
      </w:r>
      <w:r w:rsidR="007F68FA" w:rsidRPr="007F68FA">
        <w:rPr>
          <w:rFonts w:ascii="Times New Roman" w:hAnsi="Times New Roman" w:cs="Times New Roman"/>
          <w:sz w:val="28"/>
          <w:szCs w:val="28"/>
          <w:highlight w:val="white"/>
        </w:rPr>
        <w:t>[</w:t>
      </w:r>
      <w:r w:rsidR="000A3493">
        <w:rPr>
          <w:rFonts w:ascii="Times New Roman" w:hAnsi="Times New Roman" w:cs="Times New Roman"/>
          <w:sz w:val="28"/>
          <w:szCs w:val="28"/>
          <w:highlight w:val="white"/>
          <w:lang w:val="uk-UA"/>
        </w:rPr>
        <w:t>203</w:t>
      </w:r>
      <w:r w:rsidR="007F68FA" w:rsidRPr="007F68FA">
        <w:rPr>
          <w:rFonts w:ascii="Times New Roman" w:hAnsi="Times New Roman" w:cs="Times New Roman"/>
          <w:sz w:val="28"/>
          <w:szCs w:val="28"/>
          <w:highlight w:val="white"/>
        </w:rPr>
        <w:t>] було показано, що рівні міокардіального цГМФ підвищуються при деяких формах ХСН, гіпертрофії міокарда в результаті перевантаження тиском / об'ємом [</w:t>
      </w:r>
      <w:r w:rsidR="000A3493">
        <w:rPr>
          <w:rFonts w:ascii="Times New Roman" w:hAnsi="Times New Roman" w:cs="Times New Roman"/>
          <w:sz w:val="28"/>
          <w:szCs w:val="28"/>
          <w:highlight w:val="white"/>
          <w:lang w:val="uk-UA"/>
        </w:rPr>
        <w:t>7</w:t>
      </w:r>
      <w:r w:rsidR="007F68FA" w:rsidRPr="007F68FA">
        <w:rPr>
          <w:rFonts w:ascii="Times New Roman" w:hAnsi="Times New Roman" w:cs="Times New Roman"/>
          <w:sz w:val="28"/>
          <w:szCs w:val="28"/>
          <w:highlight w:val="white"/>
        </w:rPr>
        <w:t>,</w:t>
      </w:r>
      <w:r w:rsidR="000A3493">
        <w:rPr>
          <w:rFonts w:ascii="Times New Roman" w:hAnsi="Times New Roman" w:cs="Times New Roman"/>
          <w:sz w:val="28"/>
          <w:szCs w:val="28"/>
          <w:highlight w:val="white"/>
          <w:lang w:val="uk-UA"/>
        </w:rPr>
        <w:t>16</w:t>
      </w:r>
      <w:r w:rsidR="00AE1793">
        <w:rPr>
          <w:rFonts w:ascii="Times New Roman" w:hAnsi="Times New Roman" w:cs="Times New Roman"/>
          <w:sz w:val="28"/>
          <w:szCs w:val="28"/>
          <w:highlight w:val="white"/>
          <w:lang w:val="uk-UA"/>
        </w:rPr>
        <w:t>5</w:t>
      </w:r>
      <w:r w:rsidR="007F68FA" w:rsidRPr="007F68FA">
        <w:rPr>
          <w:rFonts w:ascii="Times New Roman" w:hAnsi="Times New Roman" w:cs="Times New Roman"/>
          <w:sz w:val="28"/>
          <w:szCs w:val="28"/>
          <w:highlight w:val="white"/>
        </w:rPr>
        <w:t>], що не залежать від підвищення продукції NO, але залежать від чутливості розчинної гуанілатциклази, на яку впливає мозковий натрійуретичний пептид [</w:t>
      </w:r>
      <w:r w:rsidR="000A3493">
        <w:rPr>
          <w:rFonts w:ascii="Times New Roman" w:hAnsi="Times New Roman" w:cs="Times New Roman"/>
          <w:sz w:val="28"/>
          <w:szCs w:val="28"/>
          <w:highlight w:val="white"/>
          <w:lang w:val="uk-UA"/>
        </w:rPr>
        <w:t>131</w:t>
      </w:r>
      <w:r w:rsidR="007F68FA" w:rsidRPr="007F68FA">
        <w:rPr>
          <w:rFonts w:ascii="Times New Roman" w:hAnsi="Times New Roman" w:cs="Times New Roman"/>
          <w:sz w:val="28"/>
          <w:szCs w:val="28"/>
          <w:highlight w:val="white"/>
        </w:rPr>
        <w:t>]. Крім того, за даними результатів експериментального дослідження, знижена експресія цГМФ-протеїнкінази детермінує недолік</w:t>
      </w:r>
      <w:r w:rsidR="0038440E">
        <w:rPr>
          <w:rFonts w:ascii="Times New Roman" w:hAnsi="Times New Roman" w:cs="Times New Roman"/>
          <w:sz w:val="28"/>
          <w:szCs w:val="28"/>
          <w:highlight w:val="white"/>
          <w:lang w:val="uk-UA"/>
        </w:rPr>
        <w:t>и</w:t>
      </w:r>
      <w:r w:rsidR="007F68FA" w:rsidRPr="007F68FA">
        <w:rPr>
          <w:rFonts w:ascii="Times New Roman" w:hAnsi="Times New Roman" w:cs="Times New Roman"/>
          <w:sz w:val="28"/>
          <w:szCs w:val="28"/>
          <w:highlight w:val="white"/>
        </w:rPr>
        <w:t xml:space="preserve"> NO / цГМФ-залежної регуляції кальцієвого транспорту в </w:t>
      </w:r>
      <w:r w:rsidR="007F68FA" w:rsidRPr="007F68FA">
        <w:rPr>
          <w:rFonts w:ascii="Times New Roman" w:hAnsi="Times New Roman" w:cs="Times New Roman"/>
          <w:sz w:val="28"/>
          <w:szCs w:val="28"/>
          <w:highlight w:val="white"/>
        </w:rPr>
        <w:lastRenderedPageBreak/>
        <w:t>гіпертрофованому кардіоміоциті, що може бути пусковим механізмом у розвитку гіпертрофії міокарда при артеріальній гіпертензії [</w:t>
      </w:r>
      <w:r w:rsidR="000A3493">
        <w:rPr>
          <w:rFonts w:ascii="Times New Roman" w:hAnsi="Times New Roman" w:cs="Times New Roman"/>
          <w:sz w:val="28"/>
          <w:szCs w:val="28"/>
          <w:highlight w:val="white"/>
          <w:lang w:val="uk-UA"/>
        </w:rPr>
        <w:t>204</w:t>
      </w:r>
      <w:r w:rsidR="007F68FA" w:rsidRPr="007F68FA">
        <w:rPr>
          <w:rFonts w:ascii="Times New Roman" w:hAnsi="Times New Roman" w:cs="Times New Roman"/>
          <w:sz w:val="28"/>
          <w:szCs w:val="28"/>
          <w:highlight w:val="white"/>
        </w:rPr>
        <w:t xml:space="preserve">]. Тому застосування ІФДЕ5 </w:t>
      </w:r>
      <w:r>
        <w:rPr>
          <w:rFonts w:ascii="Times New Roman" w:hAnsi="Times New Roman" w:cs="Times New Roman"/>
          <w:sz w:val="28"/>
          <w:szCs w:val="28"/>
          <w:highlight w:val="white"/>
          <w:lang w:val="uk-UA"/>
        </w:rPr>
        <w:t>у</w:t>
      </w:r>
      <w:r w:rsidR="007F68FA" w:rsidRPr="007F68FA">
        <w:rPr>
          <w:rFonts w:ascii="Times New Roman" w:hAnsi="Times New Roman" w:cs="Times New Roman"/>
          <w:sz w:val="28"/>
          <w:szCs w:val="28"/>
          <w:highlight w:val="white"/>
        </w:rPr>
        <w:t xml:space="preserve"> даних умовах може бути цілком обгрунтованим [</w:t>
      </w:r>
      <w:r w:rsidR="00DD6F09">
        <w:rPr>
          <w:rFonts w:ascii="Times New Roman" w:hAnsi="Times New Roman" w:cs="Times New Roman"/>
          <w:sz w:val="28"/>
          <w:szCs w:val="28"/>
          <w:highlight w:val="white"/>
          <w:lang w:val="uk-UA"/>
        </w:rPr>
        <w:t>89</w:t>
      </w:r>
      <w:r w:rsidR="007F68FA" w:rsidRPr="007F68FA">
        <w:rPr>
          <w:rFonts w:ascii="Times New Roman" w:hAnsi="Times New Roman" w:cs="Times New Roman"/>
          <w:sz w:val="28"/>
          <w:szCs w:val="28"/>
          <w:highlight w:val="white"/>
        </w:rPr>
        <w:t>].</w:t>
      </w:r>
    </w:p>
    <w:p w:rsidR="007F68FA" w:rsidRPr="0038440E" w:rsidRDefault="007F68FA" w:rsidP="007F68FA">
      <w:pPr>
        <w:autoSpaceDE w:val="0"/>
        <w:autoSpaceDN w:val="0"/>
        <w:adjustRightInd w:val="0"/>
        <w:spacing w:after="0" w:line="360" w:lineRule="auto"/>
        <w:ind w:firstLine="709"/>
        <w:jc w:val="both"/>
        <w:rPr>
          <w:rFonts w:ascii="Times New Roman" w:hAnsi="Times New Roman" w:cs="Times New Roman"/>
          <w:sz w:val="28"/>
          <w:szCs w:val="28"/>
          <w:highlight w:val="white"/>
          <w:lang w:val="uk-UA"/>
        </w:rPr>
      </w:pPr>
      <w:r w:rsidRPr="007F68FA">
        <w:rPr>
          <w:rFonts w:ascii="Times New Roman" w:hAnsi="Times New Roman" w:cs="Times New Roman"/>
          <w:sz w:val="28"/>
          <w:szCs w:val="28"/>
          <w:highlight w:val="white"/>
        </w:rPr>
        <w:t xml:space="preserve">Зменшення ЧСС </w:t>
      </w:r>
      <w:r w:rsidR="00874E73">
        <w:rPr>
          <w:rFonts w:ascii="Times New Roman" w:hAnsi="Times New Roman" w:cs="Times New Roman"/>
          <w:sz w:val="28"/>
          <w:szCs w:val="28"/>
          <w:highlight w:val="white"/>
          <w:lang w:val="uk-UA"/>
        </w:rPr>
        <w:t>у</w:t>
      </w:r>
      <w:r w:rsidRPr="007F68FA">
        <w:rPr>
          <w:rFonts w:ascii="Times New Roman" w:hAnsi="Times New Roman" w:cs="Times New Roman"/>
          <w:sz w:val="28"/>
          <w:szCs w:val="28"/>
          <w:highlight w:val="white"/>
        </w:rPr>
        <w:t xml:space="preserve"> спокої </w:t>
      </w:r>
      <w:r w:rsidR="00874E73">
        <w:rPr>
          <w:rFonts w:ascii="Times New Roman" w:hAnsi="Times New Roman" w:cs="Times New Roman"/>
          <w:sz w:val="28"/>
          <w:szCs w:val="28"/>
          <w:highlight w:val="white"/>
          <w:lang w:val="uk-UA"/>
        </w:rPr>
        <w:t>та</w:t>
      </w:r>
      <w:r w:rsidRPr="007F68FA">
        <w:rPr>
          <w:rFonts w:ascii="Times New Roman" w:hAnsi="Times New Roman" w:cs="Times New Roman"/>
          <w:sz w:val="28"/>
          <w:szCs w:val="28"/>
          <w:highlight w:val="white"/>
        </w:rPr>
        <w:t xml:space="preserve"> ослаблення приросту ЧСС під час фізичного навантаження після прийому силденафілу свідч</w:t>
      </w:r>
      <w:r w:rsidR="00874E73">
        <w:rPr>
          <w:rFonts w:ascii="Times New Roman" w:hAnsi="Times New Roman" w:cs="Times New Roman"/>
          <w:sz w:val="28"/>
          <w:szCs w:val="28"/>
          <w:highlight w:val="white"/>
          <w:lang w:val="uk-UA"/>
        </w:rPr>
        <w:t>а</w:t>
      </w:r>
      <w:r w:rsidRPr="007F68FA">
        <w:rPr>
          <w:rFonts w:ascii="Times New Roman" w:hAnsi="Times New Roman" w:cs="Times New Roman"/>
          <w:sz w:val="28"/>
          <w:szCs w:val="28"/>
          <w:highlight w:val="white"/>
        </w:rPr>
        <w:t xml:space="preserve">ть про те, що шлях L-аргінін / NO / цГМФ може модулювати пейсмейкерну активність синусового вузла у пацієнтів </w:t>
      </w:r>
      <w:r w:rsidR="00874E73">
        <w:rPr>
          <w:rFonts w:ascii="Times New Roman" w:hAnsi="Times New Roman" w:cs="Times New Roman"/>
          <w:sz w:val="28"/>
          <w:szCs w:val="28"/>
          <w:highlight w:val="white"/>
          <w:lang w:val="uk-UA"/>
        </w:rPr>
        <w:t>з</w:t>
      </w:r>
      <w:r w:rsidRPr="007F68FA">
        <w:rPr>
          <w:rFonts w:ascii="Times New Roman" w:hAnsi="Times New Roman" w:cs="Times New Roman"/>
          <w:sz w:val="28"/>
          <w:szCs w:val="28"/>
          <w:highlight w:val="white"/>
        </w:rPr>
        <w:t xml:space="preserve"> ХСН [</w:t>
      </w:r>
      <w:r w:rsidR="00DD6F09">
        <w:rPr>
          <w:rFonts w:ascii="Times New Roman" w:hAnsi="Times New Roman" w:cs="Times New Roman"/>
          <w:sz w:val="28"/>
          <w:szCs w:val="28"/>
          <w:highlight w:val="white"/>
          <w:lang w:val="uk-UA"/>
        </w:rPr>
        <w:t>210</w:t>
      </w:r>
      <w:r w:rsidRPr="007F68FA">
        <w:rPr>
          <w:rFonts w:ascii="Times New Roman" w:hAnsi="Times New Roman" w:cs="Times New Roman"/>
          <w:sz w:val="28"/>
          <w:szCs w:val="28"/>
          <w:highlight w:val="white"/>
        </w:rPr>
        <w:t xml:space="preserve">]. При цьому можливі </w:t>
      </w:r>
      <w:r w:rsidR="00874E73">
        <w:rPr>
          <w:rFonts w:ascii="Times New Roman" w:hAnsi="Times New Roman" w:cs="Times New Roman"/>
          <w:sz w:val="28"/>
          <w:szCs w:val="28"/>
          <w:highlight w:val="white"/>
          <w:lang w:val="uk-UA"/>
        </w:rPr>
        <w:t>такі</w:t>
      </w:r>
      <w:r w:rsidRPr="007F68FA">
        <w:rPr>
          <w:rFonts w:ascii="Times New Roman" w:hAnsi="Times New Roman" w:cs="Times New Roman"/>
          <w:sz w:val="28"/>
          <w:szCs w:val="28"/>
          <w:highlight w:val="white"/>
        </w:rPr>
        <w:t xml:space="preserve"> механізми, що реалізують даний шлях: зменшення активності внутрішньосерцевого норадреналіну [</w:t>
      </w:r>
      <w:r w:rsidR="00DD6F09">
        <w:rPr>
          <w:rFonts w:ascii="Times New Roman" w:hAnsi="Times New Roman" w:cs="Times New Roman"/>
          <w:sz w:val="28"/>
          <w:szCs w:val="28"/>
          <w:highlight w:val="white"/>
          <w:lang w:val="uk-UA"/>
        </w:rPr>
        <w:t>7</w:t>
      </w:r>
      <w:r w:rsidRPr="007F68FA">
        <w:rPr>
          <w:rFonts w:ascii="Times New Roman" w:hAnsi="Times New Roman" w:cs="Times New Roman"/>
          <w:sz w:val="28"/>
          <w:szCs w:val="28"/>
          <w:highlight w:val="white"/>
        </w:rPr>
        <w:t>,</w:t>
      </w:r>
      <w:r w:rsidR="00DD6F09">
        <w:rPr>
          <w:rFonts w:ascii="Times New Roman" w:hAnsi="Times New Roman" w:cs="Times New Roman"/>
          <w:sz w:val="28"/>
          <w:szCs w:val="28"/>
          <w:highlight w:val="white"/>
          <w:lang w:val="uk-UA"/>
        </w:rPr>
        <w:t>16</w:t>
      </w:r>
      <w:r w:rsidR="00AE1793">
        <w:rPr>
          <w:rFonts w:ascii="Times New Roman" w:hAnsi="Times New Roman" w:cs="Times New Roman"/>
          <w:sz w:val="28"/>
          <w:szCs w:val="28"/>
          <w:highlight w:val="white"/>
          <w:lang w:val="uk-UA"/>
        </w:rPr>
        <w:t>2</w:t>
      </w:r>
      <w:r w:rsidRPr="007F68FA">
        <w:rPr>
          <w:rFonts w:ascii="Times New Roman" w:hAnsi="Times New Roman" w:cs="Times New Roman"/>
          <w:sz w:val="28"/>
          <w:szCs w:val="28"/>
          <w:highlight w:val="white"/>
        </w:rPr>
        <w:t>]; активація вивільнення ацетилхоліну, що призводить до брадикардії [</w:t>
      </w:r>
      <w:r w:rsidR="00DD6F09">
        <w:rPr>
          <w:rFonts w:ascii="Times New Roman" w:hAnsi="Times New Roman" w:cs="Times New Roman"/>
          <w:sz w:val="28"/>
          <w:szCs w:val="28"/>
          <w:highlight w:val="white"/>
          <w:lang w:val="uk-UA"/>
        </w:rPr>
        <w:t>128</w:t>
      </w:r>
      <w:r w:rsidRPr="007F68FA">
        <w:rPr>
          <w:rFonts w:ascii="Times New Roman" w:hAnsi="Times New Roman" w:cs="Times New Roman"/>
          <w:sz w:val="28"/>
          <w:szCs w:val="28"/>
          <w:highlight w:val="white"/>
        </w:rPr>
        <w:t>]; активація силденафілом продукції ЦНС-депресорних факторів і редукування симпатичної активності [</w:t>
      </w:r>
      <w:r w:rsidR="00DD6F09">
        <w:rPr>
          <w:rFonts w:ascii="Times New Roman" w:hAnsi="Times New Roman" w:cs="Times New Roman"/>
          <w:sz w:val="28"/>
          <w:szCs w:val="28"/>
          <w:highlight w:val="white"/>
          <w:lang w:val="uk-UA"/>
        </w:rPr>
        <w:t>38</w:t>
      </w:r>
      <w:r w:rsidRPr="007F68FA">
        <w:rPr>
          <w:rFonts w:ascii="Times New Roman" w:hAnsi="Times New Roman" w:cs="Times New Roman"/>
          <w:sz w:val="28"/>
          <w:szCs w:val="28"/>
          <w:highlight w:val="white"/>
        </w:rPr>
        <w:t>,</w:t>
      </w:r>
      <w:r w:rsidR="00DD6F09">
        <w:rPr>
          <w:rFonts w:ascii="Times New Roman" w:hAnsi="Times New Roman" w:cs="Times New Roman"/>
          <w:sz w:val="28"/>
          <w:szCs w:val="28"/>
          <w:highlight w:val="white"/>
          <w:lang w:val="uk-UA"/>
        </w:rPr>
        <w:t>17</w:t>
      </w:r>
      <w:r w:rsidR="00AE1793">
        <w:rPr>
          <w:rFonts w:ascii="Times New Roman" w:hAnsi="Times New Roman" w:cs="Times New Roman"/>
          <w:sz w:val="28"/>
          <w:szCs w:val="28"/>
          <w:highlight w:val="white"/>
          <w:lang w:val="uk-UA"/>
        </w:rPr>
        <w:t>3</w:t>
      </w:r>
      <w:r w:rsidRPr="007F68FA">
        <w:rPr>
          <w:rFonts w:ascii="Times New Roman" w:hAnsi="Times New Roman" w:cs="Times New Roman"/>
          <w:sz w:val="28"/>
          <w:szCs w:val="28"/>
          <w:highlight w:val="white"/>
        </w:rPr>
        <w:t>]; збільшення рівня цГМФ в міокарді, що призводить до гальмування припливу Ca</w:t>
      </w:r>
      <w:r w:rsidRPr="007F68FA">
        <w:rPr>
          <w:rFonts w:ascii="Times New Roman" w:hAnsi="Times New Roman" w:cs="Times New Roman"/>
          <w:sz w:val="28"/>
          <w:szCs w:val="28"/>
          <w:highlight w:val="white"/>
          <w:vertAlign w:val="superscript"/>
        </w:rPr>
        <w:t>2</w:t>
      </w:r>
      <w:r w:rsidR="0038440E">
        <w:rPr>
          <w:rFonts w:ascii="Times New Roman" w:hAnsi="Times New Roman" w:cs="Times New Roman"/>
          <w:sz w:val="28"/>
          <w:szCs w:val="28"/>
          <w:highlight w:val="white"/>
          <w:vertAlign w:val="superscript"/>
          <w:lang w:val="uk-UA"/>
        </w:rPr>
        <w:t>+</w:t>
      </w:r>
      <w:r w:rsidRPr="0038440E">
        <w:rPr>
          <w:rFonts w:ascii="Times New Roman" w:hAnsi="Times New Roman" w:cs="Times New Roman"/>
          <w:sz w:val="28"/>
          <w:szCs w:val="28"/>
          <w:highlight w:val="white"/>
          <w:lang w:val="uk-UA"/>
        </w:rPr>
        <w:t xml:space="preserve"> через </w:t>
      </w:r>
      <w:r w:rsidRPr="007F68FA">
        <w:rPr>
          <w:rFonts w:ascii="Times New Roman" w:hAnsi="Times New Roman" w:cs="Times New Roman"/>
          <w:sz w:val="28"/>
          <w:szCs w:val="28"/>
          <w:highlight w:val="white"/>
        </w:rPr>
        <w:t>L</w:t>
      </w:r>
      <w:r w:rsidRPr="0038440E">
        <w:rPr>
          <w:rFonts w:ascii="Times New Roman" w:hAnsi="Times New Roman" w:cs="Times New Roman"/>
          <w:sz w:val="28"/>
          <w:szCs w:val="28"/>
          <w:highlight w:val="white"/>
          <w:lang w:val="uk-UA"/>
        </w:rPr>
        <w:t xml:space="preserve">-тип сарколемні </w:t>
      </w:r>
      <w:r w:rsidRPr="007F68FA">
        <w:rPr>
          <w:rFonts w:ascii="Times New Roman" w:hAnsi="Times New Roman" w:cs="Times New Roman"/>
          <w:sz w:val="28"/>
          <w:szCs w:val="28"/>
          <w:highlight w:val="white"/>
        </w:rPr>
        <w:t>Ca</w:t>
      </w:r>
      <w:r w:rsidRPr="0038440E">
        <w:rPr>
          <w:rFonts w:ascii="Times New Roman" w:hAnsi="Times New Roman" w:cs="Times New Roman"/>
          <w:sz w:val="28"/>
          <w:szCs w:val="28"/>
          <w:highlight w:val="white"/>
          <w:vertAlign w:val="superscript"/>
          <w:lang w:val="uk-UA"/>
        </w:rPr>
        <w:t>2</w:t>
      </w:r>
      <w:r w:rsidR="0038440E">
        <w:rPr>
          <w:rFonts w:ascii="Times New Roman" w:hAnsi="Times New Roman" w:cs="Times New Roman"/>
          <w:sz w:val="28"/>
          <w:szCs w:val="28"/>
          <w:highlight w:val="white"/>
          <w:vertAlign w:val="superscript"/>
          <w:lang w:val="uk-UA"/>
        </w:rPr>
        <w:t>+</w:t>
      </w:r>
      <w:r w:rsidRPr="0038440E">
        <w:rPr>
          <w:rFonts w:ascii="Times New Roman" w:hAnsi="Times New Roman" w:cs="Times New Roman"/>
          <w:sz w:val="28"/>
          <w:szCs w:val="28"/>
          <w:highlight w:val="white"/>
          <w:lang w:val="uk-UA"/>
        </w:rPr>
        <w:t xml:space="preserve"> канали [</w:t>
      </w:r>
      <w:r w:rsidR="00DD6F09">
        <w:rPr>
          <w:rFonts w:ascii="Times New Roman" w:hAnsi="Times New Roman" w:cs="Times New Roman"/>
          <w:sz w:val="28"/>
          <w:szCs w:val="28"/>
          <w:highlight w:val="white"/>
          <w:lang w:val="uk-UA"/>
        </w:rPr>
        <w:t>126</w:t>
      </w:r>
      <w:r w:rsidRPr="0038440E">
        <w:rPr>
          <w:rFonts w:ascii="Times New Roman" w:hAnsi="Times New Roman" w:cs="Times New Roman"/>
          <w:sz w:val="28"/>
          <w:szCs w:val="28"/>
          <w:highlight w:val="white"/>
          <w:lang w:val="uk-UA"/>
        </w:rPr>
        <w:t>]; пригнічення позитивної хронотропної відповіді бета-адренорецепторів за рахунок зниження їх</w:t>
      </w:r>
      <w:r w:rsidR="00874E73">
        <w:rPr>
          <w:rFonts w:ascii="Times New Roman" w:hAnsi="Times New Roman" w:cs="Times New Roman"/>
          <w:sz w:val="28"/>
          <w:szCs w:val="28"/>
          <w:highlight w:val="white"/>
          <w:lang w:val="uk-UA"/>
        </w:rPr>
        <w:t>ньої</w:t>
      </w:r>
      <w:r w:rsidRPr="0038440E">
        <w:rPr>
          <w:rFonts w:ascii="Times New Roman" w:hAnsi="Times New Roman" w:cs="Times New Roman"/>
          <w:sz w:val="28"/>
          <w:szCs w:val="28"/>
          <w:highlight w:val="white"/>
          <w:lang w:val="uk-UA"/>
        </w:rPr>
        <w:t xml:space="preserve"> чутливості </w:t>
      </w:r>
      <w:r w:rsidR="00874E73">
        <w:rPr>
          <w:rFonts w:ascii="Times New Roman" w:hAnsi="Times New Roman" w:cs="Times New Roman"/>
          <w:sz w:val="28"/>
          <w:szCs w:val="28"/>
          <w:highlight w:val="white"/>
          <w:lang w:val="uk-UA"/>
        </w:rPr>
        <w:t>та</w:t>
      </w:r>
      <w:r w:rsidRPr="0038440E">
        <w:rPr>
          <w:rFonts w:ascii="Times New Roman" w:hAnsi="Times New Roman" w:cs="Times New Roman"/>
          <w:sz w:val="28"/>
          <w:szCs w:val="28"/>
          <w:highlight w:val="white"/>
          <w:lang w:val="uk-UA"/>
        </w:rPr>
        <w:t xml:space="preserve"> збільшення рівня </w:t>
      </w:r>
      <w:r w:rsidRPr="007F68FA">
        <w:rPr>
          <w:rFonts w:ascii="Times New Roman" w:hAnsi="Times New Roman" w:cs="Times New Roman"/>
          <w:sz w:val="28"/>
          <w:szCs w:val="28"/>
          <w:highlight w:val="white"/>
        </w:rPr>
        <w:t>Gi</w:t>
      </w:r>
      <w:r w:rsidRPr="0038440E">
        <w:rPr>
          <w:rFonts w:ascii="Times New Roman" w:hAnsi="Times New Roman" w:cs="Times New Roman"/>
          <w:sz w:val="28"/>
          <w:szCs w:val="28"/>
          <w:highlight w:val="white"/>
          <w:lang w:val="uk-UA"/>
        </w:rPr>
        <w:t xml:space="preserve"> білка [</w:t>
      </w:r>
      <w:r w:rsidR="00DD6F09">
        <w:rPr>
          <w:rFonts w:ascii="Times New Roman" w:hAnsi="Times New Roman" w:cs="Times New Roman"/>
          <w:sz w:val="28"/>
          <w:szCs w:val="28"/>
          <w:highlight w:val="white"/>
          <w:lang w:val="uk-UA"/>
        </w:rPr>
        <w:t>7</w:t>
      </w:r>
      <w:r w:rsidR="00B279C0">
        <w:rPr>
          <w:rFonts w:ascii="Times New Roman" w:hAnsi="Times New Roman" w:cs="Times New Roman"/>
          <w:sz w:val="28"/>
          <w:szCs w:val="28"/>
          <w:highlight w:val="white"/>
          <w:lang w:val="uk-UA"/>
        </w:rPr>
        <w:t>,</w:t>
      </w:r>
      <w:r w:rsidR="00DD6F09">
        <w:rPr>
          <w:rFonts w:ascii="Times New Roman" w:hAnsi="Times New Roman" w:cs="Times New Roman"/>
          <w:sz w:val="28"/>
          <w:szCs w:val="28"/>
          <w:highlight w:val="white"/>
          <w:lang w:val="uk-UA"/>
        </w:rPr>
        <w:t>15</w:t>
      </w:r>
      <w:r w:rsidR="00AE1793">
        <w:rPr>
          <w:rFonts w:ascii="Times New Roman" w:hAnsi="Times New Roman" w:cs="Times New Roman"/>
          <w:sz w:val="28"/>
          <w:szCs w:val="28"/>
          <w:highlight w:val="white"/>
          <w:lang w:val="uk-UA"/>
        </w:rPr>
        <w:t>9</w:t>
      </w:r>
      <w:r w:rsidRPr="0038440E">
        <w:rPr>
          <w:rFonts w:ascii="Times New Roman" w:hAnsi="Times New Roman" w:cs="Times New Roman"/>
          <w:sz w:val="28"/>
          <w:szCs w:val="28"/>
          <w:highlight w:val="white"/>
          <w:lang w:val="uk-UA"/>
        </w:rPr>
        <w:t>].</w:t>
      </w:r>
    </w:p>
    <w:p w:rsidR="007F68FA" w:rsidRPr="007F68FA" w:rsidRDefault="007F68FA" w:rsidP="007F68FA">
      <w:pPr>
        <w:autoSpaceDE w:val="0"/>
        <w:autoSpaceDN w:val="0"/>
        <w:adjustRightInd w:val="0"/>
        <w:spacing w:after="0" w:line="360" w:lineRule="auto"/>
        <w:ind w:firstLine="709"/>
        <w:jc w:val="both"/>
        <w:rPr>
          <w:rFonts w:ascii="Times New Roman" w:hAnsi="Times New Roman" w:cs="Times New Roman"/>
          <w:sz w:val="28"/>
          <w:szCs w:val="28"/>
          <w:highlight w:val="white"/>
        </w:rPr>
      </w:pPr>
      <w:r w:rsidRPr="007F68FA">
        <w:rPr>
          <w:rFonts w:ascii="Times New Roman" w:hAnsi="Times New Roman" w:cs="Times New Roman"/>
          <w:sz w:val="28"/>
          <w:szCs w:val="28"/>
          <w:highlight w:val="white"/>
        </w:rPr>
        <w:t>Позитивна роль додаткового призначення силденафілу пацієнтам з ХСН показана в різних дослідженнях [</w:t>
      </w:r>
      <w:r w:rsidR="00DD6F09">
        <w:rPr>
          <w:rFonts w:ascii="Times New Roman" w:hAnsi="Times New Roman" w:cs="Times New Roman"/>
          <w:sz w:val="28"/>
          <w:szCs w:val="28"/>
          <w:highlight w:val="white"/>
          <w:lang w:val="uk-UA"/>
        </w:rPr>
        <w:t>66</w:t>
      </w:r>
      <w:r w:rsidR="00B279C0">
        <w:rPr>
          <w:rFonts w:ascii="Times New Roman" w:hAnsi="Times New Roman" w:cs="Times New Roman"/>
          <w:sz w:val="28"/>
          <w:szCs w:val="28"/>
          <w:highlight w:val="white"/>
          <w:lang w:val="uk-UA"/>
        </w:rPr>
        <w:t>,</w:t>
      </w:r>
      <w:r w:rsidR="00DD6F09">
        <w:rPr>
          <w:rFonts w:ascii="Times New Roman" w:hAnsi="Times New Roman" w:cs="Times New Roman"/>
          <w:sz w:val="28"/>
          <w:szCs w:val="28"/>
          <w:highlight w:val="white"/>
          <w:lang w:val="uk-UA"/>
        </w:rPr>
        <w:t>201</w:t>
      </w:r>
      <w:r w:rsidR="00B279C0">
        <w:rPr>
          <w:rFonts w:ascii="Times New Roman" w:hAnsi="Times New Roman" w:cs="Times New Roman"/>
          <w:sz w:val="28"/>
          <w:szCs w:val="28"/>
          <w:highlight w:val="white"/>
          <w:lang w:val="uk-UA"/>
        </w:rPr>
        <w:t>,205</w:t>
      </w:r>
      <w:r w:rsidRPr="007F68FA">
        <w:rPr>
          <w:rFonts w:ascii="Times New Roman" w:hAnsi="Times New Roman" w:cs="Times New Roman"/>
          <w:sz w:val="28"/>
          <w:szCs w:val="28"/>
          <w:highlight w:val="white"/>
        </w:rPr>
        <w:t>]. При цьому відзначал</w:t>
      </w:r>
      <w:r w:rsidR="00874E73">
        <w:rPr>
          <w:rFonts w:ascii="Times New Roman" w:hAnsi="Times New Roman" w:cs="Times New Roman"/>
          <w:sz w:val="28"/>
          <w:szCs w:val="28"/>
          <w:highlight w:val="white"/>
          <w:lang w:val="uk-UA"/>
        </w:rPr>
        <w:t>и</w:t>
      </w:r>
      <w:r w:rsidRPr="007F68FA">
        <w:rPr>
          <w:rFonts w:ascii="Times New Roman" w:hAnsi="Times New Roman" w:cs="Times New Roman"/>
          <w:sz w:val="28"/>
          <w:szCs w:val="28"/>
          <w:highlight w:val="white"/>
        </w:rPr>
        <w:t xml:space="preserve">ся поліпшення </w:t>
      </w:r>
      <w:r w:rsidRPr="00B243AD">
        <w:rPr>
          <w:rFonts w:ascii="Times New Roman" w:hAnsi="Times New Roman" w:cs="Times New Roman"/>
          <w:sz w:val="28"/>
          <w:szCs w:val="28"/>
          <w:highlight w:val="white"/>
        </w:rPr>
        <w:t>ендотеліальної функції</w:t>
      </w:r>
      <w:r w:rsidRPr="007F68FA">
        <w:rPr>
          <w:rFonts w:ascii="Times New Roman" w:hAnsi="Times New Roman" w:cs="Times New Roman"/>
          <w:sz w:val="28"/>
          <w:szCs w:val="28"/>
          <w:highlight w:val="white"/>
        </w:rPr>
        <w:t xml:space="preserve"> [</w:t>
      </w:r>
      <w:r w:rsidR="00B243AD">
        <w:rPr>
          <w:rFonts w:ascii="Times New Roman" w:hAnsi="Times New Roman" w:cs="Times New Roman"/>
          <w:sz w:val="28"/>
          <w:szCs w:val="28"/>
          <w:highlight w:val="white"/>
          <w:lang w:val="uk-UA"/>
        </w:rPr>
        <w:t>17</w:t>
      </w:r>
      <w:r w:rsidR="00AE1793">
        <w:rPr>
          <w:rFonts w:ascii="Times New Roman" w:hAnsi="Times New Roman" w:cs="Times New Roman"/>
          <w:sz w:val="28"/>
          <w:szCs w:val="28"/>
          <w:highlight w:val="white"/>
          <w:lang w:val="uk-UA"/>
        </w:rPr>
        <w:t>1</w:t>
      </w:r>
      <w:r w:rsidRPr="007F68FA">
        <w:rPr>
          <w:rFonts w:ascii="Times New Roman" w:hAnsi="Times New Roman" w:cs="Times New Roman"/>
          <w:sz w:val="28"/>
          <w:szCs w:val="28"/>
          <w:highlight w:val="white"/>
        </w:rPr>
        <w:t>], оптимізація легеневого кровообігу і збільшення фізичної працездатності [</w:t>
      </w:r>
      <w:r w:rsidR="00B243AD">
        <w:rPr>
          <w:rFonts w:ascii="Times New Roman" w:hAnsi="Times New Roman" w:cs="Times New Roman"/>
          <w:sz w:val="28"/>
          <w:szCs w:val="28"/>
          <w:highlight w:val="white"/>
          <w:lang w:val="uk-UA"/>
        </w:rPr>
        <w:t>7</w:t>
      </w:r>
      <w:r w:rsidR="00D41139">
        <w:rPr>
          <w:rFonts w:ascii="Times New Roman" w:hAnsi="Times New Roman" w:cs="Times New Roman"/>
          <w:sz w:val="28"/>
          <w:szCs w:val="28"/>
          <w:highlight w:val="white"/>
        </w:rPr>
        <w:t>,</w:t>
      </w:r>
      <w:r w:rsidR="00D41139">
        <w:rPr>
          <w:rFonts w:ascii="Times New Roman" w:hAnsi="Times New Roman" w:cs="Times New Roman"/>
          <w:sz w:val="28"/>
          <w:szCs w:val="28"/>
          <w:highlight w:val="white"/>
          <w:lang w:val="uk-UA"/>
        </w:rPr>
        <w:t>1</w:t>
      </w:r>
      <w:r w:rsidR="00AE1793">
        <w:rPr>
          <w:rFonts w:ascii="Times New Roman" w:hAnsi="Times New Roman" w:cs="Times New Roman"/>
          <w:sz w:val="28"/>
          <w:szCs w:val="28"/>
          <w:highlight w:val="white"/>
          <w:lang w:val="uk-UA"/>
        </w:rPr>
        <w:t>79</w:t>
      </w:r>
      <w:r w:rsidRPr="007F68FA">
        <w:rPr>
          <w:rFonts w:ascii="Times New Roman" w:hAnsi="Times New Roman" w:cs="Times New Roman"/>
          <w:sz w:val="28"/>
          <w:szCs w:val="28"/>
          <w:highlight w:val="white"/>
        </w:rPr>
        <w:t xml:space="preserve">]. </w:t>
      </w:r>
    </w:p>
    <w:p w:rsidR="007F68FA" w:rsidRPr="007F68FA" w:rsidRDefault="00874E73" w:rsidP="007F68FA">
      <w:pPr>
        <w:autoSpaceDE w:val="0"/>
        <w:autoSpaceDN w:val="0"/>
        <w:adjustRightInd w:val="0"/>
        <w:spacing w:after="0" w:line="360" w:lineRule="auto"/>
        <w:ind w:firstLine="709"/>
        <w:jc w:val="both"/>
        <w:rPr>
          <w:rFonts w:ascii="Times New Roman" w:hAnsi="Times New Roman" w:cs="Times New Roman"/>
          <w:sz w:val="28"/>
          <w:szCs w:val="28"/>
          <w:highlight w:val="white"/>
        </w:rPr>
      </w:pPr>
      <w:r>
        <w:rPr>
          <w:rFonts w:ascii="Times New Roman" w:hAnsi="Times New Roman" w:cs="Times New Roman"/>
          <w:sz w:val="28"/>
          <w:szCs w:val="28"/>
          <w:highlight w:val="white"/>
        </w:rPr>
        <w:t>Поряд з цим</w:t>
      </w:r>
      <w:r w:rsidR="007F68FA" w:rsidRPr="007F68FA">
        <w:rPr>
          <w:rFonts w:ascii="Times New Roman" w:hAnsi="Times New Roman" w:cs="Times New Roman"/>
          <w:sz w:val="28"/>
          <w:szCs w:val="28"/>
          <w:highlight w:val="white"/>
        </w:rPr>
        <w:t xml:space="preserve"> силденафіл, пригнічуючи активність капсаз-3 (знову ж через NO сигнальний шлях), зменшу</w:t>
      </w:r>
      <w:r w:rsidR="004F6343">
        <w:rPr>
          <w:rFonts w:ascii="Times New Roman" w:hAnsi="Times New Roman" w:cs="Times New Roman"/>
          <w:sz w:val="28"/>
          <w:szCs w:val="28"/>
          <w:highlight w:val="white"/>
          <w:lang w:val="uk-UA"/>
        </w:rPr>
        <w:t>є</w:t>
      </w:r>
      <w:r w:rsidR="007F68FA" w:rsidRPr="007F68FA">
        <w:rPr>
          <w:rFonts w:ascii="Times New Roman" w:hAnsi="Times New Roman" w:cs="Times New Roman"/>
          <w:sz w:val="28"/>
          <w:szCs w:val="28"/>
          <w:highlight w:val="white"/>
        </w:rPr>
        <w:t xml:space="preserve"> прояви апоптозу в серцевому м'язі [</w:t>
      </w:r>
      <w:r w:rsidR="00B243AD">
        <w:rPr>
          <w:rFonts w:ascii="Times New Roman" w:hAnsi="Times New Roman" w:cs="Times New Roman"/>
          <w:sz w:val="28"/>
          <w:szCs w:val="28"/>
          <w:highlight w:val="white"/>
          <w:lang w:val="uk-UA"/>
        </w:rPr>
        <w:t>140</w:t>
      </w:r>
      <w:r w:rsidR="007F68FA" w:rsidRPr="007F68FA">
        <w:rPr>
          <w:rFonts w:ascii="Times New Roman" w:hAnsi="Times New Roman" w:cs="Times New Roman"/>
          <w:sz w:val="28"/>
          <w:szCs w:val="28"/>
          <w:highlight w:val="white"/>
        </w:rPr>
        <w:t>,</w:t>
      </w:r>
      <w:r w:rsidR="00B243AD">
        <w:rPr>
          <w:rFonts w:ascii="Times New Roman" w:hAnsi="Times New Roman" w:cs="Times New Roman"/>
          <w:sz w:val="28"/>
          <w:szCs w:val="28"/>
          <w:highlight w:val="white"/>
          <w:lang w:val="uk-UA"/>
        </w:rPr>
        <w:t>16</w:t>
      </w:r>
      <w:r w:rsidR="00AE1793">
        <w:rPr>
          <w:rFonts w:ascii="Times New Roman" w:hAnsi="Times New Roman" w:cs="Times New Roman"/>
          <w:sz w:val="28"/>
          <w:szCs w:val="28"/>
          <w:highlight w:val="white"/>
          <w:lang w:val="uk-UA"/>
        </w:rPr>
        <w:t>6</w:t>
      </w:r>
      <w:r w:rsidR="007F68FA" w:rsidRPr="007F68FA">
        <w:rPr>
          <w:rFonts w:ascii="Times New Roman" w:hAnsi="Times New Roman" w:cs="Times New Roman"/>
          <w:sz w:val="28"/>
          <w:szCs w:val="28"/>
          <w:highlight w:val="white"/>
        </w:rPr>
        <w:t>].</w:t>
      </w:r>
    </w:p>
    <w:p w:rsidR="007F68FA" w:rsidRPr="007F68FA" w:rsidRDefault="007F68FA" w:rsidP="007F68FA">
      <w:pPr>
        <w:autoSpaceDE w:val="0"/>
        <w:autoSpaceDN w:val="0"/>
        <w:adjustRightInd w:val="0"/>
        <w:spacing w:after="0" w:line="360" w:lineRule="auto"/>
        <w:ind w:firstLine="709"/>
        <w:jc w:val="both"/>
        <w:rPr>
          <w:rFonts w:ascii="Times New Roman" w:hAnsi="Times New Roman" w:cs="Times New Roman"/>
          <w:sz w:val="28"/>
          <w:szCs w:val="28"/>
          <w:highlight w:val="white"/>
        </w:rPr>
      </w:pPr>
      <w:r w:rsidRPr="007F68FA">
        <w:rPr>
          <w:rFonts w:ascii="Times New Roman" w:hAnsi="Times New Roman" w:cs="Times New Roman"/>
          <w:sz w:val="28"/>
          <w:szCs w:val="28"/>
          <w:highlight w:val="white"/>
        </w:rPr>
        <w:t xml:space="preserve">У </w:t>
      </w:r>
      <w:r w:rsidR="00874E73">
        <w:rPr>
          <w:rFonts w:ascii="Times New Roman" w:hAnsi="Times New Roman" w:cs="Times New Roman"/>
          <w:sz w:val="28"/>
          <w:szCs w:val="28"/>
          <w:highlight w:val="white"/>
          <w:lang w:val="uk-UA"/>
        </w:rPr>
        <w:t>деяких</w:t>
      </w:r>
      <w:r w:rsidRPr="007F68FA">
        <w:rPr>
          <w:rFonts w:ascii="Times New Roman" w:hAnsi="Times New Roman" w:cs="Times New Roman"/>
          <w:sz w:val="28"/>
          <w:szCs w:val="28"/>
          <w:highlight w:val="white"/>
        </w:rPr>
        <w:t xml:space="preserve"> досліджен</w:t>
      </w:r>
      <w:r w:rsidR="00874E73">
        <w:rPr>
          <w:rFonts w:ascii="Times New Roman" w:hAnsi="Times New Roman" w:cs="Times New Roman"/>
          <w:sz w:val="28"/>
          <w:szCs w:val="28"/>
          <w:highlight w:val="white"/>
          <w:lang w:val="uk-UA"/>
        </w:rPr>
        <w:t>нях</w:t>
      </w:r>
      <w:r w:rsidRPr="007F68FA">
        <w:rPr>
          <w:rFonts w:ascii="Times New Roman" w:hAnsi="Times New Roman" w:cs="Times New Roman"/>
          <w:sz w:val="28"/>
          <w:szCs w:val="28"/>
          <w:highlight w:val="white"/>
        </w:rPr>
        <w:t xml:space="preserve"> зазначалося, що силденафіл має антиішемічний ефект, </w:t>
      </w:r>
      <w:r w:rsidR="00874E73">
        <w:rPr>
          <w:rFonts w:ascii="Times New Roman" w:hAnsi="Times New Roman" w:cs="Times New Roman"/>
          <w:sz w:val="28"/>
          <w:szCs w:val="28"/>
          <w:highlight w:val="white"/>
          <w:lang w:val="uk-UA"/>
        </w:rPr>
        <w:t>який</w:t>
      </w:r>
      <w:r w:rsidRPr="007F68FA">
        <w:rPr>
          <w:rFonts w:ascii="Times New Roman" w:hAnsi="Times New Roman" w:cs="Times New Roman"/>
          <w:sz w:val="28"/>
          <w:szCs w:val="28"/>
          <w:highlight w:val="white"/>
        </w:rPr>
        <w:t xml:space="preserve"> збільшує час виникнення стенокардії [</w:t>
      </w:r>
      <w:r w:rsidR="008A3FB7">
        <w:rPr>
          <w:rFonts w:ascii="Times New Roman" w:hAnsi="Times New Roman" w:cs="Times New Roman"/>
          <w:sz w:val="28"/>
          <w:szCs w:val="28"/>
          <w:highlight w:val="white"/>
          <w:lang w:val="uk-UA"/>
        </w:rPr>
        <w:t>7</w:t>
      </w:r>
      <w:r w:rsidR="00D41139">
        <w:rPr>
          <w:rFonts w:ascii="Times New Roman" w:hAnsi="Times New Roman" w:cs="Times New Roman"/>
          <w:sz w:val="28"/>
          <w:szCs w:val="28"/>
          <w:highlight w:val="white"/>
        </w:rPr>
        <w:t>,</w:t>
      </w:r>
      <w:r w:rsidR="008A3FB7">
        <w:rPr>
          <w:rFonts w:ascii="Times New Roman" w:hAnsi="Times New Roman" w:cs="Times New Roman"/>
          <w:sz w:val="28"/>
          <w:szCs w:val="28"/>
          <w:highlight w:val="white"/>
          <w:lang w:val="uk-UA"/>
        </w:rPr>
        <w:t>218</w:t>
      </w:r>
      <w:r w:rsidRPr="007F68FA">
        <w:rPr>
          <w:rFonts w:ascii="Times New Roman" w:hAnsi="Times New Roman" w:cs="Times New Roman"/>
          <w:sz w:val="28"/>
          <w:szCs w:val="28"/>
          <w:highlight w:val="white"/>
        </w:rPr>
        <w:t>]. Викликана ним вазодилатація коронарних артерій пов'язана з посиленням фосфорил</w:t>
      </w:r>
      <w:r w:rsidR="00874E73">
        <w:rPr>
          <w:rFonts w:ascii="Times New Roman" w:hAnsi="Times New Roman" w:cs="Times New Roman"/>
          <w:sz w:val="28"/>
          <w:szCs w:val="28"/>
          <w:highlight w:val="white"/>
          <w:lang w:val="uk-UA"/>
        </w:rPr>
        <w:t>у</w:t>
      </w:r>
      <w:r w:rsidRPr="007F68FA">
        <w:rPr>
          <w:rFonts w:ascii="Times New Roman" w:hAnsi="Times New Roman" w:cs="Times New Roman"/>
          <w:sz w:val="28"/>
          <w:szCs w:val="28"/>
          <w:highlight w:val="white"/>
        </w:rPr>
        <w:t xml:space="preserve">вання шокового білка HSP20 </w:t>
      </w:r>
      <w:r w:rsidR="00874E73">
        <w:rPr>
          <w:rFonts w:ascii="Times New Roman" w:hAnsi="Times New Roman" w:cs="Times New Roman"/>
          <w:sz w:val="28"/>
          <w:szCs w:val="28"/>
          <w:highlight w:val="white"/>
          <w:lang w:val="uk-UA"/>
        </w:rPr>
        <w:t>та</w:t>
      </w:r>
      <w:r w:rsidRPr="007F68FA">
        <w:rPr>
          <w:rFonts w:ascii="Times New Roman" w:hAnsi="Times New Roman" w:cs="Times New Roman"/>
          <w:sz w:val="28"/>
          <w:szCs w:val="28"/>
          <w:highlight w:val="white"/>
        </w:rPr>
        <w:t xml:space="preserve"> трансдукції фосфопептидів-аналогів HSP20 і може бути достатньою для розслаблення судинних гладком'язових клітин [</w:t>
      </w:r>
      <w:r w:rsidR="008A3FB7">
        <w:rPr>
          <w:rFonts w:ascii="Times New Roman" w:hAnsi="Times New Roman" w:cs="Times New Roman"/>
          <w:sz w:val="28"/>
          <w:szCs w:val="28"/>
          <w:highlight w:val="white"/>
          <w:lang w:val="uk-UA"/>
        </w:rPr>
        <w:t>211</w:t>
      </w:r>
      <w:r w:rsidRPr="007F68FA">
        <w:rPr>
          <w:rFonts w:ascii="Times New Roman" w:hAnsi="Times New Roman" w:cs="Times New Roman"/>
          <w:sz w:val="28"/>
          <w:szCs w:val="28"/>
          <w:highlight w:val="white"/>
        </w:rPr>
        <w:t>].</w:t>
      </w:r>
    </w:p>
    <w:p w:rsidR="007F68FA" w:rsidRPr="007F68FA" w:rsidRDefault="007F68FA" w:rsidP="007F68FA">
      <w:pPr>
        <w:autoSpaceDE w:val="0"/>
        <w:autoSpaceDN w:val="0"/>
        <w:adjustRightInd w:val="0"/>
        <w:spacing w:after="0" w:line="360" w:lineRule="auto"/>
        <w:ind w:firstLine="709"/>
        <w:jc w:val="both"/>
        <w:rPr>
          <w:rFonts w:ascii="Times New Roman" w:hAnsi="Times New Roman" w:cs="Times New Roman"/>
          <w:sz w:val="28"/>
          <w:szCs w:val="28"/>
          <w:highlight w:val="white"/>
          <w:lang w:val="uk-UA"/>
        </w:rPr>
      </w:pPr>
      <w:r w:rsidRPr="007F68FA">
        <w:rPr>
          <w:rFonts w:ascii="Times New Roman" w:hAnsi="Times New Roman" w:cs="Times New Roman"/>
          <w:sz w:val="28"/>
          <w:szCs w:val="28"/>
          <w:highlight w:val="white"/>
          <w:lang w:val="uk-UA"/>
        </w:rPr>
        <w:t xml:space="preserve">Поряд з </w:t>
      </w:r>
      <w:r w:rsidR="00874E73">
        <w:rPr>
          <w:rFonts w:ascii="Times New Roman" w:hAnsi="Times New Roman" w:cs="Times New Roman"/>
          <w:sz w:val="28"/>
          <w:szCs w:val="28"/>
          <w:highlight w:val="white"/>
          <w:lang w:val="uk-UA"/>
        </w:rPr>
        <w:t>ц</w:t>
      </w:r>
      <w:r w:rsidRPr="007F68FA">
        <w:rPr>
          <w:rFonts w:ascii="Times New Roman" w:hAnsi="Times New Roman" w:cs="Times New Roman"/>
          <w:sz w:val="28"/>
          <w:szCs w:val="28"/>
          <w:highlight w:val="white"/>
          <w:lang w:val="uk-UA"/>
        </w:rPr>
        <w:t>им при вивченні біохімічних, молекулярних</w:t>
      </w:r>
      <w:r w:rsidR="00874E73">
        <w:rPr>
          <w:rFonts w:ascii="Times New Roman" w:hAnsi="Times New Roman" w:cs="Times New Roman"/>
          <w:sz w:val="28"/>
          <w:szCs w:val="28"/>
          <w:highlight w:val="white"/>
          <w:lang w:val="uk-UA"/>
        </w:rPr>
        <w:t>, клінічних ефектів силденафілу</w:t>
      </w:r>
      <w:r w:rsidRPr="007F68FA">
        <w:rPr>
          <w:rFonts w:ascii="Times New Roman" w:hAnsi="Times New Roman" w:cs="Times New Roman"/>
          <w:sz w:val="28"/>
          <w:szCs w:val="28"/>
          <w:highlight w:val="white"/>
          <w:lang w:val="uk-UA"/>
        </w:rPr>
        <w:t xml:space="preserve"> не проведено порівняного дослідження ефективності призначення різних вазодилататорів та силденафілу у комплексному лікуванні ХСН й ЛГ у хворих на ІХС у сполученні з АГ, не розроблен</w:t>
      </w:r>
      <w:r w:rsidR="00874E73">
        <w:rPr>
          <w:rFonts w:ascii="Times New Roman" w:hAnsi="Times New Roman" w:cs="Times New Roman"/>
          <w:sz w:val="28"/>
          <w:szCs w:val="28"/>
          <w:highlight w:val="white"/>
          <w:lang w:val="uk-UA"/>
        </w:rPr>
        <w:t>о</w:t>
      </w:r>
      <w:r w:rsidRPr="007F68FA">
        <w:rPr>
          <w:rFonts w:ascii="Times New Roman" w:hAnsi="Times New Roman" w:cs="Times New Roman"/>
          <w:sz w:val="28"/>
          <w:szCs w:val="28"/>
          <w:highlight w:val="white"/>
          <w:lang w:val="uk-UA"/>
        </w:rPr>
        <w:t xml:space="preserve"> диференційован</w:t>
      </w:r>
      <w:r w:rsidR="00874E73">
        <w:rPr>
          <w:rFonts w:ascii="Times New Roman" w:hAnsi="Times New Roman" w:cs="Times New Roman"/>
          <w:sz w:val="28"/>
          <w:szCs w:val="28"/>
          <w:highlight w:val="white"/>
          <w:lang w:val="uk-UA"/>
        </w:rPr>
        <w:t>их</w:t>
      </w:r>
      <w:r w:rsidRPr="007F68FA">
        <w:rPr>
          <w:rFonts w:ascii="Times New Roman" w:hAnsi="Times New Roman" w:cs="Times New Roman"/>
          <w:sz w:val="28"/>
          <w:szCs w:val="28"/>
          <w:highlight w:val="white"/>
          <w:lang w:val="uk-UA"/>
        </w:rPr>
        <w:t xml:space="preserve"> показанн</w:t>
      </w:r>
      <w:r w:rsidR="00874E73">
        <w:rPr>
          <w:rFonts w:ascii="Times New Roman" w:hAnsi="Times New Roman" w:cs="Times New Roman"/>
          <w:sz w:val="28"/>
          <w:szCs w:val="28"/>
          <w:highlight w:val="white"/>
          <w:lang w:val="uk-UA"/>
        </w:rPr>
        <w:t>ь</w:t>
      </w:r>
      <w:r w:rsidRPr="007F68FA">
        <w:rPr>
          <w:rFonts w:ascii="Times New Roman" w:hAnsi="Times New Roman" w:cs="Times New Roman"/>
          <w:sz w:val="28"/>
          <w:szCs w:val="28"/>
          <w:highlight w:val="white"/>
          <w:lang w:val="uk-UA"/>
        </w:rPr>
        <w:t xml:space="preserve"> </w:t>
      </w:r>
      <w:r w:rsidRPr="007F68FA">
        <w:rPr>
          <w:rFonts w:ascii="Times New Roman" w:hAnsi="Times New Roman" w:cs="Times New Roman"/>
          <w:sz w:val="28"/>
          <w:szCs w:val="28"/>
          <w:highlight w:val="white"/>
          <w:lang w:val="uk-UA"/>
        </w:rPr>
        <w:lastRenderedPageBreak/>
        <w:t>щодо застосування їх в залежності від ступен</w:t>
      </w:r>
      <w:r w:rsidR="00874E73">
        <w:rPr>
          <w:rFonts w:ascii="Times New Roman" w:hAnsi="Times New Roman" w:cs="Times New Roman"/>
          <w:sz w:val="28"/>
          <w:szCs w:val="28"/>
          <w:highlight w:val="white"/>
          <w:lang w:val="uk-UA"/>
        </w:rPr>
        <w:t>я</w:t>
      </w:r>
      <w:r w:rsidRPr="007F68FA">
        <w:rPr>
          <w:rFonts w:ascii="Times New Roman" w:hAnsi="Times New Roman" w:cs="Times New Roman"/>
          <w:sz w:val="28"/>
          <w:szCs w:val="28"/>
          <w:highlight w:val="white"/>
          <w:lang w:val="uk-UA"/>
        </w:rPr>
        <w:t xml:space="preserve"> ЛГ та/</w:t>
      </w:r>
      <w:r w:rsidR="00874E73">
        <w:rPr>
          <w:rFonts w:ascii="Times New Roman" w:hAnsi="Times New Roman" w:cs="Times New Roman"/>
          <w:sz w:val="28"/>
          <w:szCs w:val="28"/>
          <w:highlight w:val="white"/>
          <w:lang w:val="uk-UA"/>
        </w:rPr>
        <w:t>або</w:t>
      </w:r>
      <w:r w:rsidRPr="007F68FA">
        <w:rPr>
          <w:rFonts w:ascii="Times New Roman" w:hAnsi="Times New Roman" w:cs="Times New Roman"/>
          <w:sz w:val="28"/>
          <w:szCs w:val="28"/>
          <w:highlight w:val="white"/>
          <w:lang w:val="uk-UA"/>
        </w:rPr>
        <w:t xml:space="preserve"> ХСН, не уточнен</w:t>
      </w:r>
      <w:r w:rsidR="00874E73">
        <w:rPr>
          <w:rFonts w:ascii="Times New Roman" w:hAnsi="Times New Roman" w:cs="Times New Roman"/>
          <w:sz w:val="28"/>
          <w:szCs w:val="28"/>
          <w:highlight w:val="white"/>
          <w:lang w:val="uk-UA"/>
        </w:rPr>
        <w:t xml:space="preserve">о </w:t>
      </w:r>
      <w:r w:rsidRPr="007F68FA">
        <w:rPr>
          <w:rFonts w:ascii="Times New Roman" w:hAnsi="Times New Roman" w:cs="Times New Roman"/>
          <w:sz w:val="28"/>
          <w:szCs w:val="28"/>
          <w:highlight w:val="white"/>
          <w:lang w:val="uk-UA"/>
        </w:rPr>
        <w:t xml:space="preserve">особливості дії на основні фізіологічні параметри функціонування </w:t>
      </w:r>
      <w:r w:rsidR="00874E73">
        <w:rPr>
          <w:rFonts w:ascii="Times New Roman" w:hAnsi="Times New Roman" w:cs="Times New Roman"/>
          <w:sz w:val="28"/>
          <w:szCs w:val="28"/>
          <w:highlight w:val="white"/>
          <w:lang w:val="uk-UA"/>
        </w:rPr>
        <w:t>ССС</w:t>
      </w:r>
      <w:r w:rsidRPr="007F68FA">
        <w:rPr>
          <w:rFonts w:ascii="Times New Roman" w:hAnsi="Times New Roman" w:cs="Times New Roman"/>
          <w:sz w:val="28"/>
          <w:szCs w:val="28"/>
          <w:highlight w:val="white"/>
          <w:lang w:val="uk-UA"/>
        </w:rPr>
        <w:t>.</w:t>
      </w:r>
    </w:p>
    <w:p w:rsidR="007F68FA" w:rsidRDefault="007F68FA" w:rsidP="007F68FA">
      <w:pPr>
        <w:autoSpaceDE w:val="0"/>
        <w:autoSpaceDN w:val="0"/>
        <w:adjustRightInd w:val="0"/>
        <w:spacing w:after="0" w:line="360" w:lineRule="auto"/>
        <w:ind w:firstLine="709"/>
        <w:jc w:val="both"/>
        <w:rPr>
          <w:rFonts w:ascii="Times New Roman" w:hAnsi="Times New Roman" w:cs="Times New Roman"/>
          <w:sz w:val="28"/>
          <w:szCs w:val="28"/>
          <w:lang w:val="uk-UA"/>
        </w:rPr>
      </w:pPr>
      <w:r w:rsidRPr="007F68FA">
        <w:rPr>
          <w:rFonts w:ascii="Times New Roman" w:hAnsi="Times New Roman" w:cs="Times New Roman"/>
          <w:sz w:val="28"/>
          <w:szCs w:val="28"/>
          <w:highlight w:val="white"/>
          <w:lang w:val="uk-UA"/>
        </w:rPr>
        <w:t xml:space="preserve"> Отже, пошук найбільш вагомих діагностичних критеріїв, вибір індивідуальної лікувальної тактики та розробка вдосконаленого алгоритму при лікуванні ХСН внаслідок ІХС у сполученні з АГ із урахуванням ступен</w:t>
      </w:r>
      <w:r w:rsidR="00874E73">
        <w:rPr>
          <w:rFonts w:ascii="Times New Roman" w:hAnsi="Times New Roman" w:cs="Times New Roman"/>
          <w:sz w:val="28"/>
          <w:szCs w:val="28"/>
          <w:highlight w:val="white"/>
          <w:lang w:val="uk-UA"/>
        </w:rPr>
        <w:t>я</w:t>
      </w:r>
      <w:r w:rsidRPr="007F68FA">
        <w:rPr>
          <w:rFonts w:ascii="Times New Roman" w:hAnsi="Times New Roman" w:cs="Times New Roman"/>
          <w:sz w:val="28"/>
          <w:szCs w:val="28"/>
          <w:highlight w:val="white"/>
          <w:lang w:val="uk-UA"/>
        </w:rPr>
        <w:t xml:space="preserve"> ЛГ шляхом застосування неспецифічних (нітрати, амлодипін) </w:t>
      </w:r>
      <w:r w:rsidR="00874E73">
        <w:rPr>
          <w:rFonts w:ascii="Times New Roman" w:hAnsi="Times New Roman" w:cs="Times New Roman"/>
          <w:sz w:val="28"/>
          <w:szCs w:val="28"/>
          <w:highlight w:val="white"/>
          <w:lang w:val="uk-UA"/>
        </w:rPr>
        <w:t>або</w:t>
      </w:r>
      <w:r w:rsidRPr="007F68FA">
        <w:rPr>
          <w:rFonts w:ascii="Times New Roman" w:hAnsi="Times New Roman" w:cs="Times New Roman"/>
          <w:sz w:val="28"/>
          <w:szCs w:val="28"/>
          <w:highlight w:val="white"/>
          <w:lang w:val="uk-UA"/>
        </w:rPr>
        <w:t xml:space="preserve"> специфічн</w:t>
      </w:r>
      <w:r w:rsidR="00874E73">
        <w:rPr>
          <w:rFonts w:ascii="Times New Roman" w:hAnsi="Times New Roman" w:cs="Times New Roman"/>
          <w:sz w:val="28"/>
          <w:szCs w:val="28"/>
          <w:highlight w:val="white"/>
          <w:lang w:val="uk-UA"/>
        </w:rPr>
        <w:t>их (силденафіл) вазодилататорів</w:t>
      </w:r>
      <w:r w:rsidRPr="007F68FA">
        <w:rPr>
          <w:rFonts w:ascii="Times New Roman" w:hAnsi="Times New Roman" w:cs="Times New Roman"/>
          <w:sz w:val="28"/>
          <w:szCs w:val="28"/>
          <w:highlight w:val="white"/>
          <w:lang w:val="uk-UA"/>
        </w:rPr>
        <w:t xml:space="preserve"> </w:t>
      </w:r>
      <w:r w:rsidRPr="007F68FA">
        <w:rPr>
          <w:rFonts w:ascii="Times New Roman" w:hAnsi="Times New Roman" w:cs="Times New Roman"/>
          <w:sz w:val="28"/>
          <w:szCs w:val="28"/>
          <w:lang w:val="uk-UA"/>
        </w:rPr>
        <w:t xml:space="preserve">залишаються актуальною проблемою сучасної кардіології та внутрішньої патології. Ми </w:t>
      </w:r>
      <w:r w:rsidRPr="007F68FA">
        <w:rPr>
          <w:rFonts w:ascii="Times New Roman" w:hAnsi="Times New Roman" w:cs="Times New Roman"/>
          <w:sz w:val="28"/>
          <w:szCs w:val="28"/>
          <w:shd w:val="clear" w:color="auto" w:fill="FFFFFF"/>
        </w:rPr>
        <w:t>сподіваємося</w:t>
      </w:r>
      <w:r w:rsidRPr="007F68FA">
        <w:rPr>
          <w:rFonts w:ascii="Times New Roman" w:hAnsi="Times New Roman" w:cs="Times New Roman"/>
          <w:sz w:val="28"/>
          <w:szCs w:val="28"/>
          <w:lang w:val="uk-UA"/>
        </w:rPr>
        <w:t>, що вивчення ц</w:t>
      </w:r>
      <w:r w:rsidR="004F6343">
        <w:rPr>
          <w:rFonts w:ascii="Times New Roman" w:hAnsi="Times New Roman" w:cs="Times New Roman"/>
          <w:sz w:val="28"/>
          <w:szCs w:val="28"/>
          <w:lang w:val="uk-UA"/>
        </w:rPr>
        <w:t>и</w:t>
      </w:r>
      <w:r w:rsidRPr="007F68FA">
        <w:rPr>
          <w:rFonts w:ascii="Times New Roman" w:hAnsi="Times New Roman" w:cs="Times New Roman"/>
          <w:sz w:val="28"/>
          <w:szCs w:val="28"/>
          <w:lang w:val="uk-UA"/>
        </w:rPr>
        <w:t>х нових аспектів буде корисн</w:t>
      </w:r>
      <w:r w:rsidR="00874E73">
        <w:rPr>
          <w:rFonts w:ascii="Times New Roman" w:hAnsi="Times New Roman" w:cs="Times New Roman"/>
          <w:sz w:val="28"/>
          <w:szCs w:val="28"/>
          <w:lang w:val="uk-UA"/>
        </w:rPr>
        <w:t>им</w:t>
      </w:r>
      <w:r w:rsidRPr="007F68FA">
        <w:rPr>
          <w:rFonts w:ascii="Times New Roman" w:hAnsi="Times New Roman" w:cs="Times New Roman"/>
          <w:sz w:val="28"/>
          <w:szCs w:val="28"/>
          <w:lang w:val="uk-UA"/>
        </w:rPr>
        <w:t xml:space="preserve"> для покращання якості та подовження життя хворих на ХСН.</w:t>
      </w:r>
    </w:p>
    <w:p w:rsidR="007F68FA" w:rsidRDefault="00121C12" w:rsidP="007F68FA">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Даний розділ викладений у публікаціях:</w:t>
      </w:r>
    </w:p>
    <w:p w:rsidR="00465335" w:rsidRPr="00465335" w:rsidRDefault="00121C12" w:rsidP="00121C12">
      <w:pPr>
        <w:pStyle w:val="a3"/>
        <w:numPr>
          <w:ilvl w:val="0"/>
          <w:numId w:val="39"/>
        </w:numPr>
        <w:spacing w:before="0" w:beforeAutospacing="0" w:after="0" w:line="360" w:lineRule="auto"/>
        <w:ind w:left="0" w:firstLine="0"/>
        <w:jc w:val="both"/>
        <w:rPr>
          <w:sz w:val="28"/>
          <w:szCs w:val="28"/>
          <w:lang w:val="en-US"/>
        </w:rPr>
      </w:pPr>
      <w:r w:rsidRPr="00465335">
        <w:rPr>
          <w:sz w:val="28"/>
          <w:szCs w:val="28"/>
          <w:lang w:val="en-US"/>
        </w:rPr>
        <w:t>Matsegora NA</w:t>
      </w:r>
      <w:r w:rsidRPr="00465335">
        <w:rPr>
          <w:sz w:val="28"/>
          <w:szCs w:val="28"/>
          <w:lang w:val="uk-UA"/>
        </w:rPr>
        <w:t>, М</w:t>
      </w:r>
      <w:r w:rsidRPr="00465335">
        <w:rPr>
          <w:sz w:val="28"/>
          <w:szCs w:val="28"/>
          <w:lang w:val="en-US"/>
        </w:rPr>
        <w:t>itasova NYu</w:t>
      </w:r>
      <w:r w:rsidRPr="00465335">
        <w:rPr>
          <w:sz w:val="28"/>
          <w:szCs w:val="28"/>
          <w:lang w:val="uk-UA"/>
        </w:rPr>
        <w:t xml:space="preserve">. </w:t>
      </w:r>
      <w:r w:rsidRPr="00465335">
        <w:rPr>
          <w:sz w:val="28"/>
          <w:szCs w:val="28"/>
          <w:lang w:val="en-GB"/>
        </w:rPr>
        <w:t>Etiopathenogeni</w:t>
      </w:r>
      <w:r w:rsidRPr="00465335">
        <w:rPr>
          <w:sz w:val="28"/>
          <w:szCs w:val="28"/>
          <w:lang w:val="en-US"/>
        </w:rPr>
        <w:t xml:space="preserve">c </w:t>
      </w:r>
      <w:r w:rsidRPr="00465335">
        <w:rPr>
          <w:sz w:val="28"/>
          <w:szCs w:val="28"/>
          <w:lang w:val="en-GB"/>
        </w:rPr>
        <w:t>base</w:t>
      </w:r>
      <w:r w:rsidRPr="00465335">
        <w:rPr>
          <w:sz w:val="28"/>
          <w:szCs w:val="28"/>
          <w:lang w:val="en-US"/>
        </w:rPr>
        <w:t xml:space="preserve">s </w:t>
      </w:r>
      <w:r w:rsidRPr="00465335">
        <w:rPr>
          <w:sz w:val="28"/>
          <w:szCs w:val="28"/>
          <w:lang w:val="en-GB"/>
        </w:rPr>
        <w:t>fo</w:t>
      </w:r>
      <w:r w:rsidRPr="00465335">
        <w:rPr>
          <w:sz w:val="28"/>
          <w:szCs w:val="28"/>
          <w:lang w:val="en-US"/>
        </w:rPr>
        <w:t xml:space="preserve">r </w:t>
      </w:r>
      <w:r w:rsidRPr="00465335">
        <w:rPr>
          <w:sz w:val="28"/>
          <w:szCs w:val="28"/>
          <w:lang w:val="en-GB"/>
        </w:rPr>
        <w:t>th</w:t>
      </w:r>
      <w:r w:rsidRPr="00465335">
        <w:rPr>
          <w:sz w:val="28"/>
          <w:szCs w:val="28"/>
          <w:lang w:val="en-US"/>
        </w:rPr>
        <w:t xml:space="preserve">e </w:t>
      </w:r>
      <w:r w:rsidRPr="00465335">
        <w:rPr>
          <w:sz w:val="28"/>
          <w:szCs w:val="28"/>
          <w:lang w:val="en-GB"/>
        </w:rPr>
        <w:t>developmen</w:t>
      </w:r>
      <w:r w:rsidRPr="00465335">
        <w:rPr>
          <w:sz w:val="28"/>
          <w:szCs w:val="28"/>
          <w:lang w:val="en-US"/>
        </w:rPr>
        <w:t xml:space="preserve">t </w:t>
      </w:r>
      <w:r w:rsidRPr="00465335">
        <w:rPr>
          <w:sz w:val="28"/>
          <w:szCs w:val="28"/>
          <w:lang w:val="en-GB"/>
        </w:rPr>
        <w:t>o</w:t>
      </w:r>
      <w:r w:rsidRPr="00465335">
        <w:rPr>
          <w:sz w:val="28"/>
          <w:szCs w:val="28"/>
          <w:lang w:val="en-US"/>
        </w:rPr>
        <w:t xml:space="preserve">f </w:t>
      </w:r>
      <w:r w:rsidRPr="00465335">
        <w:rPr>
          <w:sz w:val="28"/>
          <w:szCs w:val="28"/>
          <w:lang w:val="en-GB"/>
        </w:rPr>
        <w:t>pulmonar</w:t>
      </w:r>
      <w:r w:rsidRPr="00465335">
        <w:rPr>
          <w:sz w:val="28"/>
          <w:szCs w:val="28"/>
          <w:lang w:val="en-US"/>
        </w:rPr>
        <w:t xml:space="preserve">y </w:t>
      </w:r>
      <w:r w:rsidRPr="00465335">
        <w:rPr>
          <w:sz w:val="28"/>
          <w:szCs w:val="28"/>
          <w:lang w:val="en-GB"/>
        </w:rPr>
        <w:t>hypertensio</w:t>
      </w:r>
      <w:r w:rsidRPr="00465335">
        <w:rPr>
          <w:sz w:val="28"/>
          <w:szCs w:val="28"/>
          <w:lang w:val="en-US"/>
        </w:rPr>
        <w:t xml:space="preserve">n </w:t>
      </w:r>
      <w:r w:rsidRPr="00465335">
        <w:rPr>
          <w:sz w:val="28"/>
          <w:szCs w:val="28"/>
          <w:lang w:val="en-GB"/>
        </w:rPr>
        <w:t>an</w:t>
      </w:r>
      <w:r w:rsidRPr="00465335">
        <w:rPr>
          <w:sz w:val="28"/>
          <w:szCs w:val="28"/>
          <w:lang w:val="en-US"/>
        </w:rPr>
        <w:t xml:space="preserve">d </w:t>
      </w:r>
      <w:r w:rsidRPr="00465335">
        <w:rPr>
          <w:sz w:val="28"/>
          <w:szCs w:val="28"/>
          <w:lang w:val="en-GB"/>
        </w:rPr>
        <w:t>chroni</w:t>
      </w:r>
      <w:r w:rsidRPr="00465335">
        <w:rPr>
          <w:sz w:val="28"/>
          <w:szCs w:val="28"/>
          <w:lang w:val="en-US"/>
        </w:rPr>
        <w:t xml:space="preserve">c </w:t>
      </w:r>
      <w:r w:rsidRPr="00465335">
        <w:rPr>
          <w:sz w:val="28"/>
          <w:szCs w:val="28"/>
          <w:lang w:val="en-GB"/>
        </w:rPr>
        <w:t>hear</w:t>
      </w:r>
      <w:r w:rsidRPr="00465335">
        <w:rPr>
          <w:sz w:val="28"/>
          <w:szCs w:val="28"/>
          <w:lang w:val="en-US"/>
        </w:rPr>
        <w:t xml:space="preserve">t </w:t>
      </w:r>
      <w:r w:rsidRPr="00465335">
        <w:rPr>
          <w:sz w:val="28"/>
          <w:szCs w:val="28"/>
          <w:lang w:val="en-GB"/>
        </w:rPr>
        <w:t>failure i</w:t>
      </w:r>
      <w:r w:rsidRPr="00465335">
        <w:rPr>
          <w:sz w:val="28"/>
          <w:szCs w:val="28"/>
          <w:lang w:val="uk-UA"/>
        </w:rPr>
        <w:t>n</w:t>
      </w:r>
      <w:r w:rsidRPr="00465335">
        <w:rPr>
          <w:sz w:val="28"/>
          <w:szCs w:val="28"/>
          <w:lang w:val="en-US"/>
        </w:rPr>
        <w:t xml:space="preserve"> </w:t>
      </w:r>
      <w:r w:rsidRPr="00465335">
        <w:rPr>
          <w:sz w:val="28"/>
          <w:szCs w:val="28"/>
          <w:lang w:val="en-GB"/>
        </w:rPr>
        <w:t>patients with ischemic heart disease in combination with arterial hypertension (literature review, observation of the authors</w:t>
      </w:r>
      <w:r w:rsidRPr="00465335">
        <w:rPr>
          <w:sz w:val="28"/>
          <w:szCs w:val="28"/>
          <w:lang w:val="en-US"/>
        </w:rPr>
        <w:t xml:space="preserve">). </w:t>
      </w:r>
      <w:r w:rsidRPr="00465335">
        <w:rPr>
          <w:i/>
          <w:iCs/>
          <w:sz w:val="28"/>
          <w:szCs w:val="28"/>
          <w:lang w:val="en-GB"/>
        </w:rPr>
        <w:t>Journal of Education, Health and Sport.</w:t>
      </w:r>
      <w:r w:rsidRPr="00465335">
        <w:rPr>
          <w:sz w:val="28"/>
          <w:szCs w:val="28"/>
          <w:lang w:val="en-US"/>
        </w:rPr>
        <w:t xml:space="preserve"> </w:t>
      </w:r>
      <w:r w:rsidRPr="00465335">
        <w:rPr>
          <w:sz w:val="28"/>
          <w:szCs w:val="28"/>
          <w:lang w:val="en-GB"/>
        </w:rPr>
        <w:t>2017;7(6):525-44.</w:t>
      </w:r>
      <w:r w:rsidRPr="00465335">
        <w:rPr>
          <w:sz w:val="28"/>
          <w:szCs w:val="28"/>
          <w:lang w:val="en-US"/>
        </w:rPr>
        <w:t xml:space="preserve"> Available from: </w:t>
      </w:r>
      <w:r w:rsidRPr="00465335">
        <w:rPr>
          <w:sz w:val="28"/>
          <w:szCs w:val="28"/>
          <w:lang w:val="fr-FR"/>
        </w:rPr>
        <w:t>DOI</w:t>
      </w:r>
      <w:r w:rsidRPr="00465335">
        <w:rPr>
          <w:sz w:val="28"/>
          <w:szCs w:val="28"/>
          <w:lang w:val="en-GB"/>
        </w:rPr>
        <w:t>:</w:t>
      </w:r>
      <w:hyperlink r:id="rId12" w:history="1">
        <w:r w:rsidRPr="00465335">
          <w:rPr>
            <w:rStyle w:val="a5"/>
            <w:sz w:val="28"/>
            <w:szCs w:val="28"/>
            <w:lang w:val="en-US"/>
          </w:rPr>
          <w:t>http</w:t>
        </w:r>
        <w:r w:rsidRPr="00465335">
          <w:rPr>
            <w:rStyle w:val="a5"/>
            <w:sz w:val="28"/>
            <w:szCs w:val="28"/>
            <w:lang w:val="en-GB"/>
          </w:rPr>
          <w:t>://</w:t>
        </w:r>
        <w:r w:rsidRPr="00465335">
          <w:rPr>
            <w:rStyle w:val="a5"/>
            <w:sz w:val="28"/>
            <w:szCs w:val="28"/>
            <w:lang w:val="en-US"/>
          </w:rPr>
          <w:t>dx</w:t>
        </w:r>
        <w:r w:rsidRPr="00465335">
          <w:rPr>
            <w:rStyle w:val="a5"/>
            <w:sz w:val="28"/>
            <w:szCs w:val="28"/>
            <w:lang w:val="en-GB"/>
          </w:rPr>
          <w:t>.</w:t>
        </w:r>
        <w:r w:rsidRPr="00465335">
          <w:rPr>
            <w:rStyle w:val="a5"/>
            <w:sz w:val="28"/>
            <w:szCs w:val="28"/>
            <w:lang w:val="en-US"/>
          </w:rPr>
          <w:t>doi</w:t>
        </w:r>
        <w:r w:rsidRPr="00465335">
          <w:rPr>
            <w:rStyle w:val="a5"/>
            <w:sz w:val="28"/>
            <w:szCs w:val="28"/>
            <w:lang w:val="en-GB"/>
          </w:rPr>
          <w:t>.</w:t>
        </w:r>
        <w:r w:rsidRPr="00465335">
          <w:rPr>
            <w:rStyle w:val="a5"/>
            <w:sz w:val="28"/>
            <w:szCs w:val="28"/>
            <w:lang w:val="en-US"/>
          </w:rPr>
          <w:t>org</w:t>
        </w:r>
        <w:r w:rsidRPr="00465335">
          <w:rPr>
            <w:rStyle w:val="a5"/>
            <w:sz w:val="28"/>
            <w:szCs w:val="28"/>
            <w:lang w:val="en-GB"/>
          </w:rPr>
          <w:t>/10.5281/</w:t>
        </w:r>
        <w:r w:rsidRPr="00465335">
          <w:rPr>
            <w:rStyle w:val="a5"/>
            <w:sz w:val="28"/>
            <w:szCs w:val="28"/>
            <w:lang w:val="en-US"/>
          </w:rPr>
          <w:t>zenodo</w:t>
        </w:r>
        <w:r w:rsidRPr="00465335">
          <w:rPr>
            <w:rStyle w:val="a5"/>
            <w:sz w:val="28"/>
            <w:szCs w:val="28"/>
            <w:lang w:val="en-GB"/>
          </w:rPr>
          <w:t>.822426</w:t>
        </w:r>
      </w:hyperlink>
      <w:r w:rsidRPr="00465335">
        <w:rPr>
          <w:sz w:val="28"/>
          <w:szCs w:val="28"/>
          <w:lang w:val="en-US"/>
        </w:rPr>
        <w:t xml:space="preserve"> </w:t>
      </w:r>
      <w:hyperlink r:id="rId13" w:history="1">
        <w:r w:rsidRPr="00465335">
          <w:rPr>
            <w:rStyle w:val="a5"/>
            <w:sz w:val="28"/>
            <w:szCs w:val="28"/>
            <w:lang w:val="en-US"/>
          </w:rPr>
          <w:t>http</w:t>
        </w:r>
        <w:r w:rsidRPr="00465335">
          <w:rPr>
            <w:rStyle w:val="a5"/>
            <w:sz w:val="28"/>
            <w:szCs w:val="28"/>
            <w:lang w:val="en-GB"/>
          </w:rPr>
          <w:t>://</w:t>
        </w:r>
        <w:r w:rsidRPr="00465335">
          <w:rPr>
            <w:rStyle w:val="a5"/>
            <w:sz w:val="28"/>
            <w:szCs w:val="28"/>
            <w:lang w:val="en-US"/>
          </w:rPr>
          <w:t>ojs</w:t>
        </w:r>
        <w:r w:rsidRPr="00465335">
          <w:rPr>
            <w:rStyle w:val="a5"/>
            <w:sz w:val="28"/>
            <w:szCs w:val="28"/>
            <w:lang w:val="en-GB"/>
          </w:rPr>
          <w:t>.</w:t>
        </w:r>
        <w:r w:rsidRPr="00465335">
          <w:rPr>
            <w:rStyle w:val="a5"/>
            <w:sz w:val="28"/>
            <w:szCs w:val="28"/>
            <w:lang w:val="en-US"/>
          </w:rPr>
          <w:t>ukw</w:t>
        </w:r>
        <w:r w:rsidRPr="00465335">
          <w:rPr>
            <w:rStyle w:val="a5"/>
            <w:sz w:val="28"/>
            <w:szCs w:val="28"/>
            <w:lang w:val="en-GB"/>
          </w:rPr>
          <w:t>.</w:t>
        </w:r>
        <w:r w:rsidRPr="00465335">
          <w:rPr>
            <w:rStyle w:val="a5"/>
            <w:sz w:val="28"/>
            <w:szCs w:val="28"/>
            <w:lang w:val="en-US"/>
          </w:rPr>
          <w:t>edu</w:t>
        </w:r>
        <w:r w:rsidRPr="00465335">
          <w:rPr>
            <w:rStyle w:val="a5"/>
            <w:sz w:val="28"/>
            <w:szCs w:val="28"/>
            <w:lang w:val="en-GB"/>
          </w:rPr>
          <w:t>.</w:t>
        </w:r>
        <w:r w:rsidRPr="00465335">
          <w:rPr>
            <w:rStyle w:val="a5"/>
            <w:sz w:val="28"/>
            <w:szCs w:val="28"/>
            <w:lang w:val="en-US"/>
          </w:rPr>
          <w:t>pl</w:t>
        </w:r>
        <w:r w:rsidRPr="00465335">
          <w:rPr>
            <w:rStyle w:val="a5"/>
            <w:sz w:val="28"/>
            <w:szCs w:val="28"/>
            <w:lang w:val="en-GB"/>
          </w:rPr>
          <w:t>/</w:t>
        </w:r>
        <w:r w:rsidRPr="00465335">
          <w:rPr>
            <w:rStyle w:val="a5"/>
            <w:sz w:val="28"/>
            <w:szCs w:val="28"/>
            <w:lang w:val="en-US"/>
          </w:rPr>
          <w:t>index</w:t>
        </w:r>
        <w:r w:rsidRPr="00465335">
          <w:rPr>
            <w:rStyle w:val="a5"/>
            <w:sz w:val="28"/>
            <w:szCs w:val="28"/>
            <w:lang w:val="en-GB"/>
          </w:rPr>
          <w:t>.</w:t>
        </w:r>
        <w:r w:rsidRPr="00465335">
          <w:rPr>
            <w:rStyle w:val="a5"/>
            <w:sz w:val="28"/>
            <w:szCs w:val="28"/>
            <w:lang w:val="en-US"/>
          </w:rPr>
          <w:t>php</w:t>
        </w:r>
        <w:r w:rsidRPr="00465335">
          <w:rPr>
            <w:rStyle w:val="a5"/>
            <w:sz w:val="28"/>
            <w:szCs w:val="28"/>
            <w:lang w:val="en-GB"/>
          </w:rPr>
          <w:t>/</w:t>
        </w:r>
        <w:r w:rsidRPr="00465335">
          <w:rPr>
            <w:rStyle w:val="a5"/>
            <w:sz w:val="28"/>
            <w:szCs w:val="28"/>
            <w:lang w:val="en-US"/>
          </w:rPr>
          <w:t>johs</w:t>
        </w:r>
        <w:r w:rsidRPr="00465335">
          <w:rPr>
            <w:rStyle w:val="a5"/>
            <w:sz w:val="28"/>
            <w:szCs w:val="28"/>
            <w:lang w:val="en-GB"/>
          </w:rPr>
          <w:t>/</w:t>
        </w:r>
        <w:r w:rsidRPr="00465335">
          <w:rPr>
            <w:rStyle w:val="a5"/>
            <w:sz w:val="28"/>
            <w:szCs w:val="28"/>
            <w:lang w:val="en-US"/>
          </w:rPr>
          <w:t>article</w:t>
        </w:r>
        <w:r w:rsidRPr="00465335">
          <w:rPr>
            <w:rStyle w:val="a5"/>
            <w:sz w:val="28"/>
            <w:szCs w:val="28"/>
            <w:lang w:val="en-GB"/>
          </w:rPr>
          <w:t>/</w:t>
        </w:r>
        <w:r w:rsidRPr="00465335">
          <w:rPr>
            <w:rStyle w:val="a5"/>
            <w:sz w:val="28"/>
            <w:szCs w:val="28"/>
            <w:lang w:val="en-US"/>
          </w:rPr>
          <w:t>view</w:t>
        </w:r>
        <w:r w:rsidRPr="00465335">
          <w:rPr>
            <w:rStyle w:val="a5"/>
            <w:sz w:val="28"/>
            <w:szCs w:val="28"/>
            <w:lang w:val="en-GB"/>
          </w:rPr>
          <w:t>/4582</w:t>
        </w:r>
      </w:hyperlink>
      <w:r w:rsidRPr="00465335">
        <w:rPr>
          <w:sz w:val="28"/>
          <w:szCs w:val="28"/>
          <w:lang w:val="en-US"/>
        </w:rPr>
        <w:t xml:space="preserve"> </w:t>
      </w:r>
    </w:p>
    <w:p w:rsidR="00B07B52" w:rsidRPr="00465335" w:rsidRDefault="00121C12" w:rsidP="002A63A9">
      <w:pPr>
        <w:pStyle w:val="a3"/>
        <w:numPr>
          <w:ilvl w:val="0"/>
          <w:numId w:val="39"/>
        </w:numPr>
        <w:autoSpaceDE w:val="0"/>
        <w:autoSpaceDN w:val="0"/>
        <w:adjustRightInd w:val="0"/>
        <w:spacing w:before="0" w:beforeAutospacing="0" w:after="0" w:line="360" w:lineRule="auto"/>
        <w:ind w:left="0" w:firstLine="0"/>
        <w:jc w:val="both"/>
        <w:rPr>
          <w:sz w:val="28"/>
          <w:szCs w:val="28"/>
          <w:lang w:val="uk-UA"/>
        </w:rPr>
      </w:pPr>
      <w:r w:rsidRPr="00465335">
        <w:rPr>
          <w:sz w:val="28"/>
          <w:szCs w:val="28"/>
          <w:lang w:val="uk-UA"/>
        </w:rPr>
        <w:t xml:space="preserve">Мацегора НА, Мітасова НЮ. Обгрунтування диференційованого призначення вазоактивних препаратів у лікуванні хворих на ішемічну хворобу серця у сполученні з артеріальною гіпертензією відповідно до ступеня легеневої гіпертензії та/чи стадії хронічної серцевої недостатності (огляд літератури, приклади із практики). </w:t>
      </w:r>
      <w:r w:rsidRPr="00465335">
        <w:rPr>
          <w:i/>
          <w:iCs/>
          <w:sz w:val="28"/>
          <w:szCs w:val="28"/>
          <w:lang w:val="uk-UA"/>
        </w:rPr>
        <w:t>Актуальні проблеми транспортної медицини.</w:t>
      </w:r>
      <w:r w:rsidRPr="00465335">
        <w:rPr>
          <w:sz w:val="28"/>
          <w:szCs w:val="28"/>
          <w:lang w:val="uk-UA"/>
        </w:rPr>
        <w:t xml:space="preserve"> 2017;49(3):26-40.</w:t>
      </w:r>
      <w:r w:rsidRPr="00465335">
        <w:rPr>
          <w:sz w:val="28"/>
          <w:szCs w:val="28"/>
        </w:rPr>
        <w:t xml:space="preserve"> </w:t>
      </w:r>
      <w:r w:rsidRPr="00465335">
        <w:rPr>
          <w:sz w:val="28"/>
          <w:szCs w:val="28"/>
          <w:lang w:val="en-US"/>
        </w:rPr>
        <w:t>ISSN</w:t>
      </w:r>
      <w:r w:rsidR="00465335">
        <w:rPr>
          <w:sz w:val="28"/>
          <w:szCs w:val="28"/>
        </w:rPr>
        <w:t>: 1818-9385</w:t>
      </w:r>
      <w:r w:rsidR="00465335">
        <w:rPr>
          <w:sz w:val="28"/>
          <w:szCs w:val="28"/>
          <w:lang w:val="uk-UA"/>
        </w:rPr>
        <w:t>.</w:t>
      </w:r>
    </w:p>
    <w:p w:rsidR="00121C12" w:rsidRDefault="00121C12" w:rsidP="002A63A9">
      <w:pPr>
        <w:autoSpaceDE w:val="0"/>
        <w:autoSpaceDN w:val="0"/>
        <w:adjustRightInd w:val="0"/>
        <w:spacing w:after="0" w:line="360" w:lineRule="auto"/>
        <w:jc w:val="both"/>
        <w:rPr>
          <w:rFonts w:ascii="Times New Roman" w:hAnsi="Times New Roman" w:cs="Times New Roman"/>
          <w:sz w:val="28"/>
          <w:szCs w:val="28"/>
          <w:lang w:val="uk-UA"/>
        </w:rPr>
      </w:pPr>
    </w:p>
    <w:p w:rsidR="002A63A9" w:rsidRDefault="002A63A9" w:rsidP="002A63A9">
      <w:pPr>
        <w:autoSpaceDE w:val="0"/>
        <w:autoSpaceDN w:val="0"/>
        <w:adjustRightInd w:val="0"/>
        <w:spacing w:after="0" w:line="360" w:lineRule="auto"/>
        <w:jc w:val="both"/>
        <w:rPr>
          <w:rFonts w:ascii="Times New Roman" w:hAnsi="Times New Roman" w:cs="Times New Roman"/>
          <w:sz w:val="28"/>
          <w:szCs w:val="28"/>
          <w:lang w:val="uk-UA"/>
        </w:rPr>
      </w:pPr>
    </w:p>
    <w:p w:rsidR="00465335" w:rsidRDefault="00465335" w:rsidP="0099142C">
      <w:pPr>
        <w:spacing w:after="0" w:line="360" w:lineRule="auto"/>
        <w:jc w:val="center"/>
        <w:rPr>
          <w:rFonts w:ascii="Times New Roman" w:hAnsi="Times New Roman" w:cs="Times New Roman"/>
          <w:b/>
          <w:sz w:val="28"/>
          <w:szCs w:val="28"/>
          <w:lang w:val="uk-UA"/>
        </w:rPr>
      </w:pPr>
    </w:p>
    <w:p w:rsidR="00465335" w:rsidRDefault="00465335" w:rsidP="0099142C">
      <w:pPr>
        <w:spacing w:after="0" w:line="360" w:lineRule="auto"/>
        <w:jc w:val="center"/>
        <w:rPr>
          <w:rFonts w:ascii="Times New Roman" w:hAnsi="Times New Roman" w:cs="Times New Roman"/>
          <w:b/>
          <w:sz w:val="28"/>
          <w:szCs w:val="28"/>
          <w:lang w:val="uk-UA"/>
        </w:rPr>
      </w:pPr>
    </w:p>
    <w:p w:rsidR="00465335" w:rsidRDefault="00465335" w:rsidP="0099142C">
      <w:pPr>
        <w:spacing w:after="0" w:line="360" w:lineRule="auto"/>
        <w:jc w:val="center"/>
        <w:rPr>
          <w:rFonts w:ascii="Times New Roman" w:hAnsi="Times New Roman" w:cs="Times New Roman"/>
          <w:b/>
          <w:sz w:val="28"/>
          <w:szCs w:val="28"/>
          <w:lang w:val="uk-UA"/>
        </w:rPr>
      </w:pPr>
    </w:p>
    <w:p w:rsidR="00465335" w:rsidRDefault="00465335" w:rsidP="0099142C">
      <w:pPr>
        <w:spacing w:after="0" w:line="360" w:lineRule="auto"/>
        <w:jc w:val="center"/>
        <w:rPr>
          <w:rFonts w:ascii="Times New Roman" w:hAnsi="Times New Roman" w:cs="Times New Roman"/>
          <w:b/>
          <w:sz w:val="28"/>
          <w:szCs w:val="28"/>
          <w:lang w:val="uk-UA"/>
        </w:rPr>
      </w:pPr>
    </w:p>
    <w:p w:rsidR="00465335" w:rsidRDefault="00465335" w:rsidP="0099142C">
      <w:pPr>
        <w:spacing w:after="0" w:line="360" w:lineRule="auto"/>
        <w:jc w:val="center"/>
        <w:rPr>
          <w:rFonts w:ascii="Times New Roman" w:hAnsi="Times New Roman" w:cs="Times New Roman"/>
          <w:b/>
          <w:sz w:val="28"/>
          <w:szCs w:val="28"/>
          <w:lang w:val="uk-UA"/>
        </w:rPr>
      </w:pPr>
    </w:p>
    <w:p w:rsidR="007B53A6" w:rsidRPr="001D7C1F" w:rsidRDefault="007B53A6" w:rsidP="0099142C">
      <w:pPr>
        <w:spacing w:after="0" w:line="360" w:lineRule="auto"/>
        <w:jc w:val="center"/>
        <w:rPr>
          <w:rFonts w:ascii="Times New Roman" w:hAnsi="Times New Roman" w:cs="Times New Roman"/>
          <w:b/>
          <w:sz w:val="28"/>
          <w:szCs w:val="28"/>
          <w:lang w:val="uk-UA"/>
        </w:rPr>
      </w:pPr>
      <w:r w:rsidRPr="009944C7">
        <w:rPr>
          <w:rFonts w:ascii="Times New Roman" w:hAnsi="Times New Roman" w:cs="Times New Roman"/>
          <w:b/>
          <w:sz w:val="28"/>
          <w:szCs w:val="28"/>
          <w:lang w:val="uk-UA"/>
        </w:rPr>
        <w:lastRenderedPageBreak/>
        <w:t>РОЗД</w:t>
      </w:r>
      <w:r w:rsidRPr="001D7C1F">
        <w:rPr>
          <w:rFonts w:ascii="Times New Roman" w:hAnsi="Times New Roman" w:cs="Times New Roman"/>
          <w:b/>
          <w:sz w:val="28"/>
          <w:szCs w:val="28"/>
          <w:lang w:val="uk-UA"/>
        </w:rPr>
        <w:t>ІЛ 2</w:t>
      </w:r>
    </w:p>
    <w:p w:rsidR="007B53A6" w:rsidRPr="001D7C1F" w:rsidRDefault="004F28A6" w:rsidP="007B53A6">
      <w:pPr>
        <w:pStyle w:val="a3"/>
        <w:spacing w:before="0" w:beforeAutospacing="0" w:after="0" w:line="360" w:lineRule="auto"/>
        <w:ind w:firstLine="709"/>
        <w:jc w:val="center"/>
        <w:rPr>
          <w:sz w:val="28"/>
          <w:szCs w:val="28"/>
          <w:lang w:val="uk-UA"/>
        </w:rPr>
      </w:pPr>
      <w:r>
        <w:rPr>
          <w:b/>
          <w:bCs/>
          <w:color w:val="000000"/>
          <w:sz w:val="28"/>
          <w:szCs w:val="28"/>
          <w:lang w:val="uk-UA"/>
        </w:rPr>
        <w:t>МАТЕРІАЛ</w:t>
      </w:r>
      <w:r w:rsidR="001B335D">
        <w:rPr>
          <w:b/>
          <w:bCs/>
          <w:color w:val="000000"/>
          <w:sz w:val="28"/>
          <w:szCs w:val="28"/>
          <w:lang w:val="uk-UA"/>
        </w:rPr>
        <w:t>И</w:t>
      </w:r>
      <w:r>
        <w:rPr>
          <w:b/>
          <w:bCs/>
          <w:color w:val="000000"/>
          <w:sz w:val="28"/>
          <w:szCs w:val="28"/>
          <w:lang w:val="uk-UA"/>
        </w:rPr>
        <w:t xml:space="preserve"> І </w:t>
      </w:r>
      <w:r w:rsidR="007B53A6" w:rsidRPr="001D7C1F">
        <w:rPr>
          <w:b/>
          <w:bCs/>
          <w:color w:val="000000"/>
          <w:sz w:val="28"/>
          <w:szCs w:val="28"/>
          <w:lang w:val="uk-UA"/>
        </w:rPr>
        <w:t>МЕТОДИ ДОСЛІДЖЕННЯ ТА ЛІКУВАННЯ</w:t>
      </w:r>
    </w:p>
    <w:p w:rsidR="007B53A6" w:rsidRPr="001D7C1F" w:rsidRDefault="007B53A6" w:rsidP="00D54FEE">
      <w:pPr>
        <w:pStyle w:val="a3"/>
        <w:spacing w:before="0" w:beforeAutospacing="0" w:after="0"/>
        <w:ind w:firstLine="709"/>
        <w:jc w:val="both"/>
        <w:rPr>
          <w:sz w:val="28"/>
          <w:szCs w:val="28"/>
          <w:lang w:val="uk-UA"/>
        </w:rPr>
      </w:pPr>
    </w:p>
    <w:p w:rsidR="007B53A6" w:rsidRDefault="001E2988" w:rsidP="00435BE3">
      <w:pPr>
        <w:pStyle w:val="a3"/>
        <w:spacing w:before="0" w:beforeAutospacing="0" w:after="0" w:line="360" w:lineRule="auto"/>
        <w:ind w:firstLine="709"/>
        <w:jc w:val="both"/>
        <w:rPr>
          <w:color w:val="000000"/>
          <w:sz w:val="28"/>
          <w:szCs w:val="28"/>
          <w:lang w:val="uk-UA"/>
        </w:rPr>
      </w:pPr>
      <w:r>
        <w:rPr>
          <w:color w:val="000000"/>
          <w:sz w:val="28"/>
          <w:szCs w:val="28"/>
          <w:lang w:val="uk-UA"/>
        </w:rPr>
        <w:t>2.1</w:t>
      </w:r>
      <w:r w:rsidR="007B53A6" w:rsidRPr="001D7C1F">
        <w:rPr>
          <w:color w:val="000000"/>
          <w:sz w:val="28"/>
          <w:szCs w:val="28"/>
          <w:lang w:val="uk-UA"/>
        </w:rPr>
        <w:t xml:space="preserve"> Методи дослідження</w:t>
      </w:r>
    </w:p>
    <w:p w:rsidR="007B53A6" w:rsidRPr="00E236DB" w:rsidRDefault="007B53A6" w:rsidP="007B53A6">
      <w:pPr>
        <w:autoSpaceDE w:val="0"/>
        <w:autoSpaceDN w:val="0"/>
        <w:adjustRightInd w:val="0"/>
        <w:spacing w:after="0" w:line="360" w:lineRule="auto"/>
        <w:ind w:firstLine="709"/>
        <w:jc w:val="both"/>
        <w:rPr>
          <w:rFonts w:ascii="Times New Roman" w:hAnsi="Times New Roman" w:cs="Times New Roman"/>
          <w:color w:val="000000"/>
          <w:sz w:val="28"/>
          <w:szCs w:val="28"/>
          <w:highlight w:val="white"/>
          <w:lang w:val="uk-UA"/>
        </w:rPr>
      </w:pPr>
      <w:r w:rsidRPr="00C85BE2">
        <w:rPr>
          <w:rFonts w:ascii="Times New Roman" w:hAnsi="Times New Roman" w:cs="Times New Roman"/>
          <w:color w:val="000000"/>
          <w:sz w:val="28"/>
          <w:szCs w:val="28"/>
          <w:highlight w:val="white"/>
          <w:lang w:val="uk-UA"/>
        </w:rPr>
        <w:t>Європейським товариством кардіологів у 2016 р</w:t>
      </w:r>
      <w:r w:rsidR="001E2988">
        <w:rPr>
          <w:rFonts w:ascii="Times New Roman" w:hAnsi="Times New Roman" w:cs="Times New Roman"/>
          <w:color w:val="000000"/>
          <w:sz w:val="28"/>
          <w:szCs w:val="28"/>
          <w:highlight w:val="white"/>
          <w:lang w:val="uk-UA"/>
        </w:rPr>
        <w:t>.</w:t>
      </w:r>
      <w:r w:rsidRPr="00C85BE2">
        <w:rPr>
          <w:rFonts w:ascii="Times New Roman" w:hAnsi="Times New Roman" w:cs="Times New Roman"/>
          <w:color w:val="000000"/>
          <w:sz w:val="28"/>
          <w:szCs w:val="28"/>
          <w:highlight w:val="white"/>
          <w:lang w:val="uk-UA"/>
        </w:rPr>
        <w:t xml:space="preserve"> рекомендований алгоритм діагностики ХСН, який складається з оцінки ймовірності </w:t>
      </w:r>
      <w:r w:rsidR="00B93472">
        <w:rPr>
          <w:rFonts w:ascii="Times New Roman" w:hAnsi="Times New Roman" w:cs="Times New Roman"/>
          <w:color w:val="000000"/>
          <w:sz w:val="28"/>
          <w:szCs w:val="28"/>
          <w:highlight w:val="white"/>
          <w:lang w:val="uk-UA"/>
        </w:rPr>
        <w:t>серцевої недостатності</w:t>
      </w:r>
      <w:r w:rsidRPr="00C85BE2">
        <w:rPr>
          <w:rFonts w:ascii="Times New Roman" w:hAnsi="Times New Roman" w:cs="Times New Roman"/>
          <w:color w:val="000000"/>
          <w:sz w:val="28"/>
          <w:szCs w:val="28"/>
          <w:highlight w:val="white"/>
          <w:lang w:val="uk-UA"/>
        </w:rPr>
        <w:t xml:space="preserve"> (суб'єктивні симптоми, дані анамнезу, фізикальне обстеження, ЕКГ), визначення концентрації натрійуретичного пептиду та/</w:t>
      </w:r>
      <w:r w:rsidR="001E2988">
        <w:rPr>
          <w:rFonts w:ascii="Times New Roman" w:hAnsi="Times New Roman" w:cs="Times New Roman"/>
          <w:color w:val="000000"/>
          <w:sz w:val="28"/>
          <w:szCs w:val="28"/>
          <w:highlight w:val="white"/>
          <w:lang w:val="uk-UA"/>
        </w:rPr>
        <w:t>або</w:t>
      </w:r>
      <w:r w:rsidRPr="00C85BE2">
        <w:rPr>
          <w:rFonts w:ascii="Times New Roman" w:hAnsi="Times New Roman" w:cs="Times New Roman"/>
          <w:color w:val="000000"/>
          <w:sz w:val="28"/>
          <w:szCs w:val="28"/>
          <w:highlight w:val="white"/>
          <w:lang w:val="uk-UA"/>
        </w:rPr>
        <w:t xml:space="preserve"> ехокардіографії [</w:t>
      </w:r>
      <w:r w:rsidR="00625741">
        <w:rPr>
          <w:rFonts w:ascii="Times New Roman" w:hAnsi="Times New Roman" w:cs="Times New Roman"/>
          <w:color w:val="000000"/>
          <w:sz w:val="28"/>
          <w:szCs w:val="28"/>
          <w:highlight w:val="white"/>
          <w:lang w:val="uk-UA"/>
        </w:rPr>
        <w:t>34</w:t>
      </w:r>
      <w:r w:rsidRPr="00C85BE2">
        <w:rPr>
          <w:rFonts w:ascii="Times New Roman" w:hAnsi="Times New Roman" w:cs="Times New Roman"/>
          <w:color w:val="000000"/>
          <w:sz w:val="28"/>
          <w:szCs w:val="28"/>
          <w:highlight w:val="white"/>
          <w:lang w:val="uk-UA"/>
        </w:rPr>
        <w:t>].</w:t>
      </w:r>
      <w:r>
        <w:rPr>
          <w:rFonts w:ascii="Times New Roman" w:hAnsi="Times New Roman" w:cs="Times New Roman"/>
          <w:color w:val="000000"/>
          <w:sz w:val="28"/>
          <w:szCs w:val="28"/>
          <w:highlight w:val="white"/>
          <w:lang w:val="uk-UA"/>
        </w:rPr>
        <w:t xml:space="preserve"> Інші методи діагностики </w:t>
      </w:r>
      <w:r w:rsidR="001E2988">
        <w:rPr>
          <w:rFonts w:ascii="Times New Roman" w:hAnsi="Times New Roman" w:cs="Times New Roman"/>
          <w:color w:val="000000"/>
          <w:sz w:val="28"/>
          <w:szCs w:val="28"/>
          <w:highlight w:val="white"/>
          <w:lang w:val="uk-UA"/>
        </w:rPr>
        <w:t>є</w:t>
      </w:r>
      <w:r>
        <w:rPr>
          <w:rFonts w:ascii="Times New Roman" w:hAnsi="Times New Roman" w:cs="Times New Roman"/>
          <w:color w:val="000000"/>
          <w:sz w:val="28"/>
          <w:szCs w:val="28"/>
          <w:highlight w:val="white"/>
          <w:lang w:val="uk-UA"/>
        </w:rPr>
        <w:t xml:space="preserve"> допоміжними. </w:t>
      </w:r>
      <w:r w:rsidRPr="00C85BE2">
        <w:rPr>
          <w:rFonts w:ascii="Times New Roman" w:hAnsi="Times New Roman" w:cs="Times New Roman"/>
          <w:color w:val="000000"/>
          <w:sz w:val="28"/>
          <w:szCs w:val="28"/>
          <w:highlight w:val="white"/>
          <w:lang w:val="uk-UA"/>
        </w:rPr>
        <w:t>У</w:t>
      </w:r>
      <w:r w:rsidR="001E2988">
        <w:rPr>
          <w:rFonts w:ascii="Times New Roman" w:hAnsi="Times New Roman" w:cs="Times New Roman"/>
          <w:color w:val="000000"/>
          <w:sz w:val="28"/>
          <w:szCs w:val="28"/>
          <w:highlight w:val="white"/>
          <w:lang w:val="uk-UA"/>
        </w:rPr>
        <w:t>льтразвукове дослідження черевної порожнини</w:t>
      </w:r>
      <w:r w:rsidRPr="00C85BE2">
        <w:rPr>
          <w:rFonts w:ascii="Times New Roman" w:hAnsi="Times New Roman" w:cs="Times New Roman"/>
          <w:color w:val="000000"/>
          <w:sz w:val="28"/>
          <w:szCs w:val="28"/>
          <w:highlight w:val="white"/>
          <w:lang w:val="uk-UA"/>
        </w:rPr>
        <w:t xml:space="preserve"> на підставі вимірювання діаметр</w:t>
      </w:r>
      <w:r w:rsidR="001E2988">
        <w:rPr>
          <w:rFonts w:ascii="Times New Roman" w:hAnsi="Times New Roman" w:cs="Times New Roman"/>
          <w:color w:val="000000"/>
          <w:sz w:val="28"/>
          <w:szCs w:val="28"/>
          <w:highlight w:val="white"/>
          <w:lang w:val="uk-UA"/>
        </w:rPr>
        <w:t>а</w:t>
      </w:r>
      <w:r w:rsidRPr="00C85BE2">
        <w:rPr>
          <w:rFonts w:ascii="Times New Roman" w:hAnsi="Times New Roman" w:cs="Times New Roman"/>
          <w:color w:val="000000"/>
          <w:sz w:val="28"/>
          <w:szCs w:val="28"/>
          <w:highlight w:val="white"/>
          <w:lang w:val="uk-UA"/>
        </w:rPr>
        <w:t xml:space="preserve"> </w:t>
      </w:r>
      <w:r w:rsidR="001E2988">
        <w:rPr>
          <w:rFonts w:ascii="Times New Roman" w:hAnsi="Times New Roman" w:cs="Times New Roman"/>
          <w:color w:val="000000"/>
          <w:sz w:val="28"/>
          <w:szCs w:val="28"/>
          <w:highlight w:val="white"/>
          <w:lang w:val="uk-UA"/>
        </w:rPr>
        <w:t>НПВ</w:t>
      </w:r>
      <w:r w:rsidRPr="00C85BE2">
        <w:rPr>
          <w:rFonts w:ascii="Times New Roman" w:hAnsi="Times New Roman" w:cs="Times New Roman"/>
          <w:color w:val="000000"/>
          <w:sz w:val="28"/>
          <w:szCs w:val="28"/>
          <w:highlight w:val="white"/>
          <w:lang w:val="uk-UA"/>
        </w:rPr>
        <w:t xml:space="preserve"> та роз</w:t>
      </w:r>
      <w:r>
        <w:rPr>
          <w:rFonts w:ascii="Times New Roman" w:hAnsi="Times New Roman" w:cs="Times New Roman"/>
          <w:color w:val="000000"/>
          <w:sz w:val="28"/>
          <w:szCs w:val="28"/>
          <w:highlight w:val="white"/>
          <w:lang w:val="uk-UA"/>
        </w:rPr>
        <w:t>мірів печінки</w:t>
      </w:r>
      <w:r w:rsidRPr="00C85BE2">
        <w:rPr>
          <w:rFonts w:ascii="Times New Roman" w:hAnsi="Times New Roman" w:cs="Times New Roman"/>
          <w:color w:val="000000"/>
          <w:sz w:val="28"/>
          <w:szCs w:val="28"/>
          <w:highlight w:val="white"/>
          <w:lang w:val="uk-UA"/>
        </w:rPr>
        <w:t xml:space="preserve">, дозволяє виявити ознаки </w:t>
      </w:r>
      <w:r w:rsidR="00B93472">
        <w:rPr>
          <w:rFonts w:ascii="Times New Roman" w:hAnsi="Times New Roman" w:cs="Times New Roman"/>
          <w:color w:val="000000"/>
          <w:sz w:val="28"/>
          <w:szCs w:val="28"/>
          <w:highlight w:val="white"/>
          <w:lang w:val="uk-UA"/>
        </w:rPr>
        <w:t>порушення функції серця за</w:t>
      </w:r>
      <w:r w:rsidRPr="00C85BE2">
        <w:rPr>
          <w:rFonts w:ascii="Times New Roman" w:hAnsi="Times New Roman" w:cs="Times New Roman"/>
          <w:color w:val="000000"/>
          <w:sz w:val="28"/>
          <w:szCs w:val="28"/>
          <w:highlight w:val="white"/>
          <w:lang w:val="uk-UA"/>
        </w:rPr>
        <w:t xml:space="preserve"> велик</w:t>
      </w:r>
      <w:r w:rsidR="00B93472">
        <w:rPr>
          <w:rFonts w:ascii="Times New Roman" w:hAnsi="Times New Roman" w:cs="Times New Roman"/>
          <w:color w:val="000000"/>
          <w:sz w:val="28"/>
          <w:szCs w:val="28"/>
          <w:highlight w:val="white"/>
          <w:lang w:val="uk-UA"/>
        </w:rPr>
        <w:t>им</w:t>
      </w:r>
      <w:r w:rsidRPr="00C85BE2">
        <w:rPr>
          <w:rFonts w:ascii="Times New Roman" w:hAnsi="Times New Roman" w:cs="Times New Roman"/>
          <w:color w:val="000000"/>
          <w:sz w:val="28"/>
          <w:szCs w:val="28"/>
          <w:highlight w:val="white"/>
          <w:lang w:val="uk-UA"/>
        </w:rPr>
        <w:t xml:space="preserve"> кол</w:t>
      </w:r>
      <w:r w:rsidR="00B93472">
        <w:rPr>
          <w:rFonts w:ascii="Times New Roman" w:hAnsi="Times New Roman" w:cs="Times New Roman"/>
          <w:color w:val="000000"/>
          <w:sz w:val="28"/>
          <w:szCs w:val="28"/>
          <w:highlight w:val="white"/>
          <w:lang w:val="uk-UA"/>
        </w:rPr>
        <w:t>ом</w:t>
      </w:r>
      <w:r w:rsidRPr="00C85BE2">
        <w:rPr>
          <w:rFonts w:ascii="Times New Roman" w:hAnsi="Times New Roman" w:cs="Times New Roman"/>
          <w:color w:val="000000"/>
          <w:sz w:val="28"/>
          <w:szCs w:val="28"/>
          <w:highlight w:val="white"/>
          <w:lang w:val="uk-UA"/>
        </w:rPr>
        <w:t xml:space="preserve"> </w:t>
      </w:r>
      <w:r w:rsidRPr="00C85BE2">
        <w:rPr>
          <w:rFonts w:ascii="Times New Roman" w:hAnsi="Times New Roman" w:cs="Times New Roman"/>
          <w:sz w:val="28"/>
          <w:szCs w:val="28"/>
          <w:highlight w:val="white"/>
          <w:lang w:val="uk-UA"/>
        </w:rPr>
        <w:t>кровообігу [</w:t>
      </w:r>
      <w:r w:rsidR="00625741">
        <w:rPr>
          <w:rFonts w:ascii="Times New Roman" w:hAnsi="Times New Roman" w:cs="Times New Roman"/>
          <w:sz w:val="28"/>
          <w:szCs w:val="28"/>
          <w:highlight w:val="white"/>
          <w:lang w:val="uk-UA"/>
        </w:rPr>
        <w:t>51</w:t>
      </w:r>
      <w:r w:rsidR="00CC3281">
        <w:rPr>
          <w:rFonts w:ascii="Times New Roman" w:hAnsi="Times New Roman" w:cs="Times New Roman"/>
          <w:sz w:val="28"/>
          <w:szCs w:val="28"/>
          <w:highlight w:val="white"/>
          <w:lang w:val="uk-UA"/>
        </w:rPr>
        <w:t>,</w:t>
      </w:r>
      <w:r w:rsidR="00625741">
        <w:rPr>
          <w:rFonts w:ascii="Times New Roman" w:hAnsi="Times New Roman" w:cs="Times New Roman"/>
          <w:sz w:val="28"/>
          <w:szCs w:val="28"/>
          <w:highlight w:val="white"/>
          <w:lang w:val="uk-UA"/>
        </w:rPr>
        <w:t>85</w:t>
      </w:r>
      <w:r w:rsidR="00CC3281">
        <w:rPr>
          <w:rFonts w:ascii="Times New Roman" w:hAnsi="Times New Roman" w:cs="Times New Roman"/>
          <w:sz w:val="28"/>
          <w:szCs w:val="28"/>
          <w:highlight w:val="white"/>
          <w:lang w:val="uk-UA"/>
        </w:rPr>
        <w:t>,</w:t>
      </w:r>
      <w:r w:rsidR="00625741">
        <w:rPr>
          <w:rFonts w:ascii="Times New Roman" w:hAnsi="Times New Roman" w:cs="Times New Roman"/>
          <w:sz w:val="28"/>
          <w:szCs w:val="28"/>
          <w:highlight w:val="white"/>
          <w:lang w:val="uk-UA"/>
        </w:rPr>
        <w:t>199</w:t>
      </w:r>
      <w:r w:rsidRPr="00C85BE2">
        <w:rPr>
          <w:rFonts w:ascii="Times New Roman" w:hAnsi="Times New Roman" w:cs="Times New Roman"/>
          <w:sz w:val="28"/>
          <w:szCs w:val="28"/>
          <w:highlight w:val="white"/>
          <w:lang w:val="uk-UA"/>
        </w:rPr>
        <w:t>].</w:t>
      </w:r>
      <w:r w:rsidRPr="00C85BE2">
        <w:rPr>
          <w:rFonts w:ascii="Times New Roman" w:hAnsi="Times New Roman" w:cs="Times New Roman"/>
          <w:color w:val="000000"/>
          <w:sz w:val="28"/>
          <w:szCs w:val="28"/>
          <w:highlight w:val="white"/>
          <w:lang w:val="uk-UA"/>
        </w:rPr>
        <w:t xml:space="preserve"> Для визначення функціональної здатності </w:t>
      </w:r>
      <w:r w:rsidR="001E2988">
        <w:rPr>
          <w:rFonts w:ascii="Times New Roman" w:hAnsi="Times New Roman" w:cs="Times New Roman"/>
          <w:color w:val="000000"/>
          <w:sz w:val="28"/>
          <w:szCs w:val="28"/>
          <w:highlight w:val="white"/>
          <w:lang w:val="uk-UA"/>
        </w:rPr>
        <w:t>ССС</w:t>
      </w:r>
      <w:r w:rsidR="00B93472">
        <w:rPr>
          <w:rFonts w:ascii="Times New Roman" w:hAnsi="Times New Roman" w:cs="Times New Roman"/>
          <w:color w:val="000000"/>
          <w:sz w:val="28"/>
          <w:szCs w:val="28"/>
          <w:highlight w:val="white"/>
          <w:lang w:val="uk-UA"/>
        </w:rPr>
        <w:t xml:space="preserve"> хворих використовується</w:t>
      </w:r>
      <w:r w:rsidRPr="00C85BE2">
        <w:rPr>
          <w:rFonts w:ascii="Times New Roman" w:hAnsi="Times New Roman" w:cs="Times New Roman"/>
          <w:color w:val="000000"/>
          <w:sz w:val="28"/>
          <w:szCs w:val="28"/>
          <w:highlight w:val="white"/>
          <w:lang w:val="uk-UA"/>
        </w:rPr>
        <w:t xml:space="preserve"> тест із </w:t>
      </w:r>
      <w:r w:rsidR="001E2988">
        <w:rPr>
          <w:rFonts w:ascii="Times New Roman" w:hAnsi="Times New Roman" w:cs="Times New Roman"/>
          <w:color w:val="000000"/>
          <w:sz w:val="28"/>
          <w:szCs w:val="28"/>
          <w:highlight w:val="white"/>
          <w:lang w:val="uk-UA"/>
        </w:rPr>
        <w:t>шести</w:t>
      </w:r>
      <w:r w:rsidRPr="00C85BE2">
        <w:rPr>
          <w:rFonts w:ascii="Times New Roman" w:hAnsi="Times New Roman" w:cs="Times New Roman"/>
          <w:color w:val="000000"/>
          <w:sz w:val="28"/>
          <w:szCs w:val="28"/>
          <w:highlight w:val="white"/>
          <w:lang w:val="uk-UA"/>
        </w:rPr>
        <w:t>хвилинною ход</w:t>
      </w:r>
      <w:r w:rsidR="00AA2BCF">
        <w:rPr>
          <w:rFonts w:ascii="Times New Roman" w:hAnsi="Times New Roman" w:cs="Times New Roman"/>
          <w:color w:val="000000"/>
          <w:sz w:val="28"/>
          <w:szCs w:val="28"/>
          <w:highlight w:val="white"/>
          <w:lang w:val="uk-UA"/>
        </w:rPr>
        <w:t>ьб</w:t>
      </w:r>
      <w:r w:rsidRPr="00C85BE2">
        <w:rPr>
          <w:rFonts w:ascii="Times New Roman" w:hAnsi="Times New Roman" w:cs="Times New Roman"/>
          <w:color w:val="000000"/>
          <w:sz w:val="28"/>
          <w:szCs w:val="28"/>
          <w:highlight w:val="white"/>
          <w:lang w:val="uk-UA"/>
        </w:rPr>
        <w:t>ою: дистанція</w:t>
      </w:r>
      <w:r w:rsidR="00AA2BCF">
        <w:rPr>
          <w:rFonts w:ascii="Times New Roman" w:hAnsi="Times New Roman" w:cs="Times New Roman"/>
          <w:color w:val="000000"/>
          <w:sz w:val="28"/>
          <w:szCs w:val="28"/>
          <w:highlight w:val="white"/>
          <w:lang w:val="uk-UA"/>
        </w:rPr>
        <w:t>, яку долає</w:t>
      </w:r>
      <w:r w:rsidRPr="00C85BE2">
        <w:rPr>
          <w:rFonts w:ascii="Times New Roman" w:hAnsi="Times New Roman" w:cs="Times New Roman"/>
          <w:color w:val="000000"/>
          <w:sz w:val="28"/>
          <w:szCs w:val="28"/>
          <w:highlight w:val="white"/>
          <w:lang w:val="uk-UA"/>
        </w:rPr>
        <w:t xml:space="preserve"> пацієнт відображає функціональн</w:t>
      </w:r>
      <w:r>
        <w:rPr>
          <w:rFonts w:ascii="Times New Roman" w:hAnsi="Times New Roman" w:cs="Times New Roman"/>
          <w:color w:val="000000"/>
          <w:sz w:val="28"/>
          <w:szCs w:val="28"/>
          <w:highlight w:val="white"/>
          <w:lang w:val="uk-UA"/>
        </w:rPr>
        <w:t>ий</w:t>
      </w:r>
      <w:r w:rsidRPr="00C85BE2">
        <w:rPr>
          <w:rFonts w:ascii="Times New Roman" w:hAnsi="Times New Roman" w:cs="Times New Roman"/>
          <w:color w:val="000000"/>
          <w:sz w:val="28"/>
          <w:szCs w:val="28"/>
          <w:highlight w:val="white"/>
          <w:lang w:val="uk-UA"/>
        </w:rPr>
        <w:t xml:space="preserve"> </w:t>
      </w:r>
      <w:r>
        <w:rPr>
          <w:rFonts w:ascii="Times New Roman" w:hAnsi="Times New Roman" w:cs="Times New Roman"/>
          <w:color w:val="000000"/>
          <w:sz w:val="28"/>
          <w:szCs w:val="28"/>
          <w:highlight w:val="white"/>
          <w:lang w:val="uk-UA"/>
        </w:rPr>
        <w:t>клас серцевої недостатності</w:t>
      </w:r>
      <w:r w:rsidRPr="00C85BE2">
        <w:rPr>
          <w:rFonts w:ascii="Times New Roman" w:hAnsi="Times New Roman" w:cs="Times New Roman"/>
          <w:color w:val="000000"/>
          <w:sz w:val="28"/>
          <w:szCs w:val="28"/>
          <w:highlight w:val="white"/>
          <w:lang w:val="uk-UA"/>
        </w:rPr>
        <w:t xml:space="preserve"> </w:t>
      </w:r>
      <w:r w:rsidRPr="00C85BE2">
        <w:rPr>
          <w:rFonts w:ascii="Times New Roman" w:hAnsi="Times New Roman" w:cs="Times New Roman"/>
          <w:sz w:val="28"/>
          <w:szCs w:val="28"/>
          <w:highlight w:val="white"/>
          <w:lang w:val="uk-UA"/>
        </w:rPr>
        <w:t>[</w:t>
      </w:r>
      <w:r w:rsidR="00625741">
        <w:rPr>
          <w:rFonts w:ascii="Times New Roman" w:hAnsi="Times New Roman" w:cs="Times New Roman"/>
          <w:sz w:val="28"/>
          <w:szCs w:val="28"/>
          <w:highlight w:val="white"/>
          <w:lang w:val="uk-UA"/>
        </w:rPr>
        <w:t>94</w:t>
      </w:r>
      <w:r w:rsidR="00CC3281">
        <w:rPr>
          <w:rFonts w:ascii="Times New Roman" w:hAnsi="Times New Roman" w:cs="Times New Roman"/>
          <w:sz w:val="28"/>
          <w:szCs w:val="28"/>
          <w:highlight w:val="white"/>
          <w:lang w:val="uk-UA"/>
        </w:rPr>
        <w:t>,</w:t>
      </w:r>
      <w:r w:rsidR="00625741">
        <w:rPr>
          <w:rFonts w:ascii="Times New Roman" w:hAnsi="Times New Roman" w:cs="Times New Roman"/>
          <w:sz w:val="28"/>
          <w:szCs w:val="28"/>
          <w:highlight w:val="white"/>
          <w:lang w:val="uk-UA"/>
        </w:rPr>
        <w:t>105</w:t>
      </w:r>
      <w:r w:rsidR="00CC3281">
        <w:rPr>
          <w:rFonts w:ascii="Times New Roman" w:hAnsi="Times New Roman" w:cs="Times New Roman"/>
          <w:sz w:val="28"/>
          <w:szCs w:val="28"/>
          <w:highlight w:val="white"/>
          <w:lang w:val="uk-UA"/>
        </w:rPr>
        <w:t>,</w:t>
      </w:r>
      <w:r w:rsidR="00625741">
        <w:rPr>
          <w:rFonts w:ascii="Times New Roman" w:hAnsi="Times New Roman" w:cs="Times New Roman"/>
          <w:sz w:val="28"/>
          <w:szCs w:val="28"/>
          <w:highlight w:val="white"/>
          <w:lang w:val="uk-UA"/>
        </w:rPr>
        <w:t>17</w:t>
      </w:r>
      <w:r w:rsidR="00AE1793">
        <w:rPr>
          <w:rFonts w:ascii="Times New Roman" w:hAnsi="Times New Roman" w:cs="Times New Roman"/>
          <w:sz w:val="28"/>
          <w:szCs w:val="28"/>
          <w:highlight w:val="white"/>
          <w:lang w:val="uk-UA"/>
        </w:rPr>
        <w:t>2</w:t>
      </w:r>
      <w:r w:rsidR="00CC3281">
        <w:rPr>
          <w:rFonts w:ascii="Times New Roman" w:hAnsi="Times New Roman" w:cs="Times New Roman"/>
          <w:sz w:val="28"/>
          <w:szCs w:val="28"/>
          <w:highlight w:val="white"/>
          <w:lang w:val="uk-UA"/>
        </w:rPr>
        <w:t>,</w:t>
      </w:r>
      <w:r w:rsidR="00625741">
        <w:rPr>
          <w:rFonts w:ascii="Times New Roman" w:hAnsi="Times New Roman" w:cs="Times New Roman"/>
          <w:sz w:val="28"/>
          <w:szCs w:val="28"/>
          <w:highlight w:val="white"/>
          <w:lang w:val="uk-UA"/>
        </w:rPr>
        <w:t>190</w:t>
      </w:r>
      <w:r w:rsidRPr="00C85BE2">
        <w:rPr>
          <w:rFonts w:ascii="Times New Roman" w:hAnsi="Times New Roman" w:cs="Times New Roman"/>
          <w:sz w:val="28"/>
          <w:szCs w:val="28"/>
          <w:highlight w:val="white"/>
          <w:lang w:val="uk-UA"/>
        </w:rPr>
        <w:t xml:space="preserve">]. </w:t>
      </w:r>
      <w:r w:rsidRPr="00E236DB">
        <w:rPr>
          <w:rFonts w:ascii="Times New Roman" w:hAnsi="Times New Roman" w:cs="Times New Roman"/>
          <w:color w:val="000000"/>
          <w:sz w:val="28"/>
          <w:szCs w:val="28"/>
          <w:highlight w:val="white"/>
          <w:lang w:val="uk-UA"/>
        </w:rPr>
        <w:t>Лабораторні тести застосовуються для оцінки можливості призначення того чи іншого лікування, визначення курабельних причин ХСН та супутніх захворювань, що можуть вплинути на перебіг</w:t>
      </w:r>
      <w:r w:rsidRPr="00E236DB">
        <w:rPr>
          <w:rFonts w:ascii="Times New Roman" w:hAnsi="Times New Roman" w:cs="Times New Roman"/>
          <w:color w:val="000000"/>
          <w:sz w:val="28"/>
          <w:szCs w:val="28"/>
          <w:lang w:val="uk-UA"/>
        </w:rPr>
        <w:t xml:space="preserve"> ішемічної хвороби серця у сполученні з артеріальною </w:t>
      </w:r>
      <w:r w:rsidR="00AA2BCF">
        <w:rPr>
          <w:rFonts w:ascii="Times New Roman" w:hAnsi="Times New Roman" w:cs="Times New Roman"/>
          <w:color w:val="000000"/>
          <w:sz w:val="28"/>
          <w:szCs w:val="28"/>
          <w:lang w:val="uk-UA"/>
        </w:rPr>
        <w:t xml:space="preserve">та легеневою </w:t>
      </w:r>
      <w:r w:rsidRPr="00E236DB">
        <w:rPr>
          <w:rFonts w:ascii="Times New Roman" w:hAnsi="Times New Roman" w:cs="Times New Roman"/>
          <w:color w:val="000000"/>
          <w:sz w:val="28"/>
          <w:szCs w:val="28"/>
          <w:lang w:val="uk-UA"/>
        </w:rPr>
        <w:t>гіпертензі</w:t>
      </w:r>
      <w:r w:rsidR="00AA2BCF">
        <w:rPr>
          <w:rFonts w:ascii="Times New Roman" w:hAnsi="Times New Roman" w:cs="Times New Roman"/>
          <w:color w:val="000000"/>
          <w:sz w:val="28"/>
          <w:szCs w:val="28"/>
          <w:lang w:val="uk-UA"/>
        </w:rPr>
        <w:t>ями</w:t>
      </w:r>
      <w:r w:rsidRPr="00E236DB">
        <w:rPr>
          <w:rFonts w:ascii="Times New Roman" w:hAnsi="Times New Roman" w:cs="Times New Roman"/>
          <w:color w:val="000000"/>
          <w:sz w:val="28"/>
          <w:szCs w:val="28"/>
          <w:lang w:val="uk-UA"/>
        </w:rPr>
        <w:t xml:space="preserve">, ускладнених серцевою недостатністю </w:t>
      </w:r>
      <w:r w:rsidR="00B93472">
        <w:rPr>
          <w:rFonts w:ascii="Times New Roman" w:hAnsi="Times New Roman" w:cs="Times New Roman"/>
          <w:color w:val="000000"/>
          <w:sz w:val="28"/>
          <w:szCs w:val="28"/>
          <w:lang w:val="uk-UA"/>
        </w:rPr>
        <w:t>ІІ</w:t>
      </w:r>
      <w:r w:rsidRPr="00E236DB">
        <w:rPr>
          <w:rFonts w:ascii="Times New Roman" w:hAnsi="Times New Roman" w:cs="Times New Roman"/>
          <w:color w:val="000000"/>
          <w:sz w:val="28"/>
          <w:szCs w:val="28"/>
          <w:lang w:val="uk-UA"/>
        </w:rPr>
        <w:t xml:space="preserve">А та </w:t>
      </w:r>
      <w:r w:rsidR="00B93472">
        <w:rPr>
          <w:rFonts w:ascii="Times New Roman" w:hAnsi="Times New Roman" w:cs="Times New Roman"/>
          <w:color w:val="000000"/>
          <w:sz w:val="28"/>
          <w:szCs w:val="28"/>
          <w:lang w:val="uk-UA"/>
        </w:rPr>
        <w:t>ІІ</w:t>
      </w:r>
      <w:r w:rsidRPr="00E236DB">
        <w:rPr>
          <w:rFonts w:ascii="Times New Roman" w:hAnsi="Times New Roman" w:cs="Times New Roman"/>
          <w:color w:val="000000"/>
          <w:sz w:val="28"/>
          <w:szCs w:val="28"/>
          <w:lang w:val="uk-UA"/>
        </w:rPr>
        <w:t>Б стадій</w:t>
      </w:r>
      <w:r>
        <w:rPr>
          <w:rFonts w:ascii="Times New Roman" w:hAnsi="Times New Roman" w:cs="Times New Roman"/>
          <w:color w:val="000000"/>
          <w:sz w:val="28"/>
          <w:szCs w:val="28"/>
          <w:lang w:val="uk-UA"/>
        </w:rPr>
        <w:t xml:space="preserve"> </w:t>
      </w:r>
      <w:r w:rsidRPr="00C85BE2">
        <w:rPr>
          <w:rFonts w:ascii="Times New Roman" w:hAnsi="Times New Roman" w:cs="Times New Roman"/>
          <w:sz w:val="28"/>
          <w:szCs w:val="28"/>
          <w:highlight w:val="white"/>
          <w:lang w:val="uk-UA"/>
        </w:rPr>
        <w:t>[</w:t>
      </w:r>
      <w:r w:rsidR="00625741">
        <w:rPr>
          <w:rFonts w:ascii="Times New Roman" w:hAnsi="Times New Roman" w:cs="Times New Roman"/>
          <w:sz w:val="28"/>
          <w:szCs w:val="28"/>
          <w:highlight w:val="white"/>
          <w:lang w:val="uk-UA"/>
        </w:rPr>
        <w:t>17</w:t>
      </w:r>
      <w:r w:rsidR="00CC3281">
        <w:rPr>
          <w:rFonts w:ascii="Times New Roman" w:hAnsi="Times New Roman" w:cs="Times New Roman"/>
          <w:sz w:val="28"/>
          <w:szCs w:val="28"/>
          <w:highlight w:val="white"/>
          <w:lang w:val="uk-UA"/>
        </w:rPr>
        <w:t>,</w:t>
      </w:r>
      <w:r w:rsidR="00625741">
        <w:rPr>
          <w:rFonts w:ascii="Times New Roman" w:hAnsi="Times New Roman" w:cs="Times New Roman"/>
          <w:sz w:val="28"/>
          <w:szCs w:val="28"/>
          <w:highlight w:val="white"/>
          <w:lang w:val="uk-UA"/>
        </w:rPr>
        <w:t>20,30,14</w:t>
      </w:r>
      <w:r w:rsidR="00AE1793">
        <w:rPr>
          <w:rFonts w:ascii="Times New Roman" w:hAnsi="Times New Roman" w:cs="Times New Roman"/>
          <w:sz w:val="28"/>
          <w:szCs w:val="28"/>
          <w:highlight w:val="white"/>
          <w:lang w:val="uk-UA"/>
        </w:rPr>
        <w:t>8</w:t>
      </w:r>
      <w:r w:rsidRPr="00C85BE2">
        <w:rPr>
          <w:rFonts w:ascii="Times New Roman" w:hAnsi="Times New Roman" w:cs="Times New Roman"/>
          <w:sz w:val="28"/>
          <w:szCs w:val="28"/>
          <w:highlight w:val="white"/>
          <w:lang w:val="uk-UA"/>
        </w:rPr>
        <w:t>]</w:t>
      </w:r>
      <w:r w:rsidRPr="00E236DB">
        <w:rPr>
          <w:rFonts w:ascii="Times New Roman" w:hAnsi="Times New Roman" w:cs="Times New Roman"/>
          <w:color w:val="000000"/>
          <w:sz w:val="28"/>
          <w:szCs w:val="28"/>
          <w:lang w:val="uk-UA"/>
        </w:rPr>
        <w:t>.</w:t>
      </w:r>
    </w:p>
    <w:p w:rsidR="00736A84" w:rsidRPr="00441CEF" w:rsidRDefault="007B53A6" w:rsidP="00441CEF">
      <w:pPr>
        <w:pStyle w:val="a3"/>
        <w:spacing w:before="0" w:beforeAutospacing="0" w:after="0" w:line="360" w:lineRule="auto"/>
        <w:ind w:firstLine="709"/>
        <w:jc w:val="both"/>
        <w:rPr>
          <w:sz w:val="28"/>
          <w:szCs w:val="28"/>
          <w:lang w:val="uk-UA"/>
        </w:rPr>
      </w:pPr>
      <w:r>
        <w:rPr>
          <w:color w:val="000000"/>
          <w:sz w:val="28"/>
          <w:szCs w:val="28"/>
          <w:lang w:val="uk-UA"/>
        </w:rPr>
        <w:t>Незважаючи на широкий спектр методів діагностики</w:t>
      </w:r>
      <w:r w:rsidR="00936207">
        <w:rPr>
          <w:color w:val="000000"/>
          <w:sz w:val="28"/>
          <w:szCs w:val="28"/>
          <w:lang w:val="uk-UA"/>
        </w:rPr>
        <w:t xml:space="preserve"> </w:t>
      </w:r>
      <w:r w:rsidR="00936207" w:rsidRPr="00936207">
        <w:rPr>
          <w:color w:val="000000"/>
          <w:sz w:val="28"/>
          <w:szCs w:val="28"/>
          <w:lang w:val="uk-UA"/>
        </w:rPr>
        <w:t>[</w:t>
      </w:r>
      <w:r w:rsidR="00625741">
        <w:rPr>
          <w:color w:val="000000"/>
          <w:sz w:val="28"/>
          <w:szCs w:val="28"/>
          <w:lang w:val="uk-UA"/>
        </w:rPr>
        <w:t>214</w:t>
      </w:r>
      <w:r w:rsidR="00936207" w:rsidRPr="00936207">
        <w:rPr>
          <w:color w:val="000000"/>
          <w:sz w:val="28"/>
          <w:szCs w:val="28"/>
          <w:lang w:val="uk-UA"/>
        </w:rPr>
        <w:t>]</w:t>
      </w:r>
      <w:r>
        <w:rPr>
          <w:color w:val="000000"/>
          <w:sz w:val="28"/>
          <w:szCs w:val="28"/>
          <w:lang w:val="uk-UA"/>
        </w:rPr>
        <w:t>, п</w:t>
      </w:r>
      <w:r w:rsidRPr="008D23DA">
        <w:rPr>
          <w:color w:val="000000"/>
          <w:sz w:val="28"/>
          <w:szCs w:val="28"/>
          <w:lang w:val="uk-UA"/>
        </w:rPr>
        <w:t xml:space="preserve">ошук нових комплексних діагностичних підходів </w:t>
      </w:r>
      <w:r>
        <w:rPr>
          <w:color w:val="000000"/>
          <w:sz w:val="28"/>
          <w:szCs w:val="28"/>
          <w:lang w:val="uk-UA"/>
        </w:rPr>
        <w:t>для</w:t>
      </w:r>
      <w:r w:rsidRPr="008D23DA">
        <w:rPr>
          <w:color w:val="000000"/>
          <w:sz w:val="28"/>
          <w:szCs w:val="28"/>
          <w:lang w:val="uk-UA"/>
        </w:rPr>
        <w:t xml:space="preserve"> оцінки </w:t>
      </w:r>
      <w:r w:rsidR="00AA2BCF">
        <w:rPr>
          <w:color w:val="000000"/>
          <w:sz w:val="28"/>
          <w:szCs w:val="28"/>
          <w:lang w:val="uk-UA"/>
        </w:rPr>
        <w:t>ва</w:t>
      </w:r>
      <w:r w:rsidRPr="008D23DA">
        <w:rPr>
          <w:color w:val="000000"/>
          <w:sz w:val="28"/>
          <w:szCs w:val="28"/>
          <w:lang w:val="uk-UA"/>
        </w:rPr>
        <w:t xml:space="preserve">жкості перебігу </w:t>
      </w:r>
      <w:r>
        <w:rPr>
          <w:color w:val="000000"/>
          <w:sz w:val="28"/>
          <w:szCs w:val="28"/>
          <w:lang w:val="uk-UA"/>
        </w:rPr>
        <w:t>ішемічної хвороби серця у сполученні з артеріальною гіпертензією</w:t>
      </w:r>
      <w:r w:rsidRPr="008D23DA">
        <w:rPr>
          <w:color w:val="000000"/>
          <w:sz w:val="28"/>
          <w:szCs w:val="28"/>
          <w:lang w:val="uk-UA"/>
        </w:rPr>
        <w:t>, удосконалення існуючих методів контрол</w:t>
      </w:r>
      <w:r>
        <w:rPr>
          <w:color w:val="000000"/>
          <w:sz w:val="28"/>
          <w:szCs w:val="28"/>
          <w:lang w:val="uk-UA"/>
        </w:rPr>
        <w:t>ю</w:t>
      </w:r>
      <w:r w:rsidRPr="008D23DA">
        <w:rPr>
          <w:color w:val="000000"/>
          <w:sz w:val="28"/>
          <w:szCs w:val="28"/>
          <w:lang w:val="uk-UA"/>
        </w:rPr>
        <w:t xml:space="preserve"> лікування </w:t>
      </w:r>
      <w:r>
        <w:rPr>
          <w:color w:val="000000"/>
          <w:sz w:val="28"/>
          <w:szCs w:val="28"/>
          <w:lang w:val="uk-UA"/>
        </w:rPr>
        <w:t xml:space="preserve">залишається актуальним </w:t>
      </w:r>
      <w:r w:rsidR="00AA2BCF">
        <w:rPr>
          <w:color w:val="000000"/>
          <w:sz w:val="28"/>
          <w:szCs w:val="28"/>
          <w:lang w:val="uk-UA"/>
        </w:rPr>
        <w:t>і</w:t>
      </w:r>
      <w:r>
        <w:rPr>
          <w:color w:val="000000"/>
          <w:sz w:val="28"/>
          <w:szCs w:val="28"/>
          <w:lang w:val="uk-UA"/>
        </w:rPr>
        <w:t xml:space="preserve"> сьогодні</w:t>
      </w:r>
      <w:r w:rsidR="00AA2BCF">
        <w:rPr>
          <w:color w:val="000000"/>
          <w:sz w:val="28"/>
          <w:szCs w:val="28"/>
          <w:lang w:val="uk-UA"/>
        </w:rPr>
        <w:t>.</w:t>
      </w:r>
    </w:p>
    <w:p w:rsidR="00435BE3" w:rsidRDefault="00435BE3" w:rsidP="00465335">
      <w:pPr>
        <w:pStyle w:val="a3"/>
        <w:spacing w:before="0" w:beforeAutospacing="0" w:after="0" w:line="360" w:lineRule="auto"/>
        <w:ind w:firstLine="709"/>
        <w:jc w:val="both"/>
        <w:rPr>
          <w:color w:val="000000"/>
          <w:sz w:val="28"/>
          <w:szCs w:val="28"/>
          <w:lang w:val="uk-UA"/>
        </w:rPr>
      </w:pPr>
    </w:p>
    <w:p w:rsidR="007B53A6" w:rsidRPr="00465335" w:rsidRDefault="00736A84" w:rsidP="00465335">
      <w:pPr>
        <w:pStyle w:val="a3"/>
        <w:spacing w:before="0" w:beforeAutospacing="0" w:after="0" w:line="360" w:lineRule="auto"/>
        <w:ind w:firstLine="709"/>
        <w:jc w:val="both"/>
        <w:rPr>
          <w:sz w:val="28"/>
          <w:szCs w:val="28"/>
          <w:lang w:val="uk-UA"/>
        </w:rPr>
      </w:pPr>
      <w:r>
        <w:rPr>
          <w:color w:val="000000"/>
          <w:sz w:val="28"/>
          <w:szCs w:val="28"/>
          <w:lang w:val="uk-UA"/>
        </w:rPr>
        <w:t>2.1.1 Загально</w:t>
      </w:r>
      <w:r w:rsidR="007B53A6" w:rsidRPr="00E236DB">
        <w:rPr>
          <w:color w:val="000000"/>
          <w:sz w:val="28"/>
          <w:szCs w:val="28"/>
          <w:lang w:val="uk-UA"/>
        </w:rPr>
        <w:t xml:space="preserve">клінічні методи обстеження </w:t>
      </w:r>
    </w:p>
    <w:p w:rsidR="007B53A6" w:rsidRPr="00EA6859" w:rsidRDefault="007B53A6" w:rsidP="00736A84">
      <w:pPr>
        <w:spacing w:after="0" w:line="360" w:lineRule="auto"/>
        <w:ind w:firstLine="709"/>
        <w:jc w:val="both"/>
        <w:rPr>
          <w:rFonts w:ascii="Times New Roman" w:hAnsi="Times New Roman" w:cs="Times New Roman"/>
          <w:sz w:val="28"/>
          <w:szCs w:val="28"/>
          <w:lang w:val="uk-UA"/>
        </w:rPr>
      </w:pPr>
      <w:r w:rsidRPr="00EA6859">
        <w:rPr>
          <w:rFonts w:ascii="Times New Roman" w:hAnsi="Times New Roman" w:cs="Times New Roman"/>
          <w:sz w:val="28"/>
          <w:szCs w:val="28"/>
          <w:lang w:val="uk-UA"/>
        </w:rPr>
        <w:t>Відповідно до мети та завдань дослідження</w:t>
      </w:r>
      <w:r w:rsidR="0008336C">
        <w:rPr>
          <w:rFonts w:ascii="Times New Roman" w:hAnsi="Times New Roman" w:cs="Times New Roman"/>
          <w:sz w:val="28"/>
          <w:szCs w:val="28"/>
          <w:lang w:val="uk-UA"/>
        </w:rPr>
        <w:t>,</w:t>
      </w:r>
      <w:r w:rsidRPr="00EA6859">
        <w:rPr>
          <w:rFonts w:ascii="Times New Roman" w:hAnsi="Times New Roman" w:cs="Times New Roman"/>
          <w:sz w:val="28"/>
          <w:szCs w:val="28"/>
          <w:lang w:val="uk-UA"/>
        </w:rPr>
        <w:t xml:space="preserve"> нами обстежено 120 хворих на ІХС у сполученні з АГ</w:t>
      </w:r>
      <w:r w:rsidR="006D6BF5">
        <w:rPr>
          <w:rFonts w:ascii="Times New Roman" w:hAnsi="Times New Roman" w:cs="Times New Roman"/>
          <w:sz w:val="28"/>
          <w:szCs w:val="28"/>
          <w:lang w:val="uk-UA"/>
        </w:rPr>
        <w:t xml:space="preserve"> та ЛГ</w:t>
      </w:r>
      <w:r w:rsidRPr="00EA6859">
        <w:rPr>
          <w:rFonts w:ascii="Times New Roman" w:hAnsi="Times New Roman" w:cs="Times New Roman"/>
          <w:sz w:val="28"/>
          <w:szCs w:val="28"/>
          <w:lang w:val="uk-UA"/>
        </w:rPr>
        <w:t xml:space="preserve"> у віці від 65 до 84 років (середній вік 72,29 ± 1,66), чоловічої та жіночої статі, ускладнених ХСН </w:t>
      </w:r>
      <w:r w:rsidR="006D6BF5">
        <w:rPr>
          <w:rFonts w:ascii="Times New Roman" w:hAnsi="Times New Roman" w:cs="Times New Roman"/>
          <w:sz w:val="28"/>
          <w:szCs w:val="28"/>
          <w:lang w:val="uk-UA"/>
        </w:rPr>
        <w:t>ІІ</w:t>
      </w:r>
      <w:r w:rsidRPr="00EA6859">
        <w:rPr>
          <w:rFonts w:ascii="Times New Roman" w:hAnsi="Times New Roman" w:cs="Times New Roman"/>
          <w:sz w:val="28"/>
          <w:szCs w:val="28"/>
          <w:lang w:val="uk-UA"/>
        </w:rPr>
        <w:t xml:space="preserve">А та </w:t>
      </w:r>
      <w:r w:rsidR="006D6BF5">
        <w:rPr>
          <w:rFonts w:ascii="Times New Roman" w:hAnsi="Times New Roman" w:cs="Times New Roman"/>
          <w:sz w:val="28"/>
          <w:szCs w:val="28"/>
          <w:lang w:val="uk-UA"/>
        </w:rPr>
        <w:t>ІІ</w:t>
      </w:r>
      <w:r w:rsidRPr="00EA6859">
        <w:rPr>
          <w:rFonts w:ascii="Times New Roman" w:hAnsi="Times New Roman" w:cs="Times New Roman"/>
          <w:sz w:val="28"/>
          <w:szCs w:val="28"/>
          <w:lang w:val="uk-UA"/>
        </w:rPr>
        <w:t>Б. Дослідження проводились у кардіологічному відділенні Військово-медичного клінічного центру Південного регіону. Термін лікування 10</w:t>
      </w:r>
      <w:r w:rsidR="0008336C">
        <w:rPr>
          <w:rFonts w:ascii="Times New Roman" w:hAnsi="Times New Roman" w:cs="Times New Roman"/>
          <w:sz w:val="28"/>
          <w:szCs w:val="28"/>
          <w:lang w:val="uk-UA"/>
        </w:rPr>
        <w:t xml:space="preserve"> – </w:t>
      </w:r>
      <w:r w:rsidRPr="00EA6859">
        <w:rPr>
          <w:rFonts w:ascii="Times New Roman" w:hAnsi="Times New Roman" w:cs="Times New Roman"/>
          <w:sz w:val="28"/>
          <w:szCs w:val="28"/>
          <w:lang w:val="uk-UA"/>
        </w:rPr>
        <w:t>18 днів. Проведене лікування супроводжувалось</w:t>
      </w:r>
      <w:r w:rsidR="006D6BF5">
        <w:rPr>
          <w:rFonts w:ascii="Times New Roman" w:hAnsi="Times New Roman" w:cs="Times New Roman"/>
          <w:sz w:val="28"/>
          <w:szCs w:val="28"/>
          <w:lang w:val="uk-UA"/>
        </w:rPr>
        <w:t xml:space="preserve"> </w:t>
      </w:r>
      <w:r w:rsidR="006D6BF5">
        <w:rPr>
          <w:rFonts w:ascii="Times New Roman" w:hAnsi="Times New Roman" w:cs="Times New Roman"/>
          <w:sz w:val="28"/>
          <w:szCs w:val="28"/>
          <w:lang w:val="uk-UA"/>
        </w:rPr>
        <w:lastRenderedPageBreak/>
        <w:t>клінічним моніторингом</w:t>
      </w:r>
      <w:r w:rsidRPr="00EA6859">
        <w:rPr>
          <w:rFonts w:ascii="Times New Roman" w:hAnsi="Times New Roman" w:cs="Times New Roman"/>
          <w:sz w:val="28"/>
          <w:szCs w:val="28"/>
          <w:lang w:val="uk-UA"/>
        </w:rPr>
        <w:t xml:space="preserve"> через 3, 6, 12 </w:t>
      </w:r>
      <w:r w:rsidR="0008336C">
        <w:rPr>
          <w:rFonts w:ascii="Times New Roman" w:hAnsi="Times New Roman" w:cs="Times New Roman"/>
          <w:sz w:val="28"/>
          <w:szCs w:val="28"/>
          <w:lang w:val="uk-UA"/>
        </w:rPr>
        <w:t xml:space="preserve">міс. </w:t>
      </w:r>
      <w:r w:rsidRPr="00EA6859">
        <w:rPr>
          <w:rFonts w:ascii="Times New Roman" w:hAnsi="Times New Roman" w:cs="Times New Roman"/>
          <w:sz w:val="28"/>
          <w:szCs w:val="28"/>
          <w:lang w:val="uk-UA"/>
        </w:rPr>
        <w:t>і більше від початку курсу диференційованої терапії.</w:t>
      </w:r>
    </w:p>
    <w:p w:rsidR="007B53A6" w:rsidRPr="00EA6859" w:rsidRDefault="007B53A6" w:rsidP="007B53A6">
      <w:pPr>
        <w:spacing w:after="0" w:line="360" w:lineRule="auto"/>
        <w:ind w:firstLine="709"/>
        <w:jc w:val="both"/>
        <w:rPr>
          <w:rFonts w:ascii="Times New Roman" w:hAnsi="Times New Roman" w:cs="Times New Roman"/>
          <w:sz w:val="28"/>
          <w:szCs w:val="28"/>
          <w:lang w:val="uk-UA"/>
        </w:rPr>
      </w:pPr>
      <w:r w:rsidRPr="00EA6859">
        <w:rPr>
          <w:rFonts w:ascii="Times New Roman" w:hAnsi="Times New Roman" w:cs="Times New Roman"/>
          <w:sz w:val="28"/>
          <w:szCs w:val="28"/>
          <w:lang w:val="uk-UA"/>
        </w:rPr>
        <w:t xml:space="preserve">Дослідження тривало з 2013 по 2015 </w:t>
      </w:r>
      <w:r w:rsidR="0008336C">
        <w:rPr>
          <w:rFonts w:ascii="Times New Roman" w:hAnsi="Times New Roman" w:cs="Times New Roman"/>
          <w:sz w:val="28"/>
          <w:szCs w:val="28"/>
          <w:lang w:val="uk-UA"/>
        </w:rPr>
        <w:t>рр</w:t>
      </w:r>
      <w:r w:rsidRPr="00EA6859">
        <w:rPr>
          <w:rFonts w:ascii="Times New Roman" w:hAnsi="Times New Roman" w:cs="Times New Roman"/>
          <w:sz w:val="28"/>
          <w:szCs w:val="28"/>
          <w:lang w:val="uk-UA"/>
        </w:rPr>
        <w:t>.</w:t>
      </w:r>
    </w:p>
    <w:p w:rsidR="007B53A6" w:rsidRPr="00B753A3" w:rsidRDefault="007B53A6" w:rsidP="00B753A3">
      <w:pPr>
        <w:pStyle w:val="a3"/>
        <w:spacing w:before="0" w:beforeAutospacing="0" w:after="0" w:line="360" w:lineRule="auto"/>
        <w:ind w:firstLine="709"/>
        <w:jc w:val="both"/>
        <w:rPr>
          <w:sz w:val="28"/>
          <w:szCs w:val="28"/>
          <w:lang w:val="uk-UA"/>
        </w:rPr>
      </w:pPr>
      <w:r w:rsidRPr="00EA6859">
        <w:rPr>
          <w:i/>
          <w:iCs/>
          <w:sz w:val="28"/>
          <w:szCs w:val="28"/>
          <w:lang w:val="uk-UA"/>
        </w:rPr>
        <w:t>Дизайн дослідження</w:t>
      </w:r>
      <w:r w:rsidRPr="00EA6859">
        <w:rPr>
          <w:sz w:val="28"/>
          <w:szCs w:val="28"/>
          <w:lang w:val="uk-UA"/>
        </w:rPr>
        <w:t xml:space="preserve">: просте, відкрите, </w:t>
      </w:r>
      <w:r w:rsidRPr="00B753A3">
        <w:rPr>
          <w:sz w:val="28"/>
          <w:szCs w:val="28"/>
          <w:lang w:val="uk-UA"/>
        </w:rPr>
        <w:t>рандомізоване.</w:t>
      </w:r>
    </w:p>
    <w:p w:rsidR="00B753A3" w:rsidRPr="00B753A3" w:rsidRDefault="007B53A6" w:rsidP="00B753A3">
      <w:pPr>
        <w:pStyle w:val="a3"/>
        <w:spacing w:before="0" w:beforeAutospacing="0" w:after="0" w:line="360" w:lineRule="auto"/>
        <w:ind w:firstLine="709"/>
        <w:jc w:val="both"/>
        <w:rPr>
          <w:sz w:val="28"/>
          <w:szCs w:val="28"/>
          <w:lang w:val="uk-UA"/>
        </w:rPr>
      </w:pPr>
      <w:r w:rsidRPr="00B753A3">
        <w:rPr>
          <w:i/>
          <w:sz w:val="28"/>
          <w:szCs w:val="28"/>
          <w:lang w:val="uk-UA"/>
        </w:rPr>
        <w:t>Критеріями включення були</w:t>
      </w:r>
      <w:r w:rsidRPr="00B753A3">
        <w:rPr>
          <w:sz w:val="28"/>
          <w:szCs w:val="28"/>
          <w:lang w:val="uk-UA"/>
        </w:rPr>
        <w:t xml:space="preserve">: </w:t>
      </w:r>
      <w:r w:rsidR="00B753A3" w:rsidRPr="00B753A3">
        <w:rPr>
          <w:sz w:val="28"/>
          <w:szCs w:val="28"/>
          <w:lang w:val="uk-UA"/>
        </w:rPr>
        <w:t>ішемічна хвороба серця у сполученні з артеріальною та легеневою гіпертензіями, ускладнена хронічною серцевою недостатністю ІІА та ІІБ, згода пацієнта на проведення дослідження.</w:t>
      </w:r>
    </w:p>
    <w:p w:rsidR="00B753A3" w:rsidRPr="00B753A3" w:rsidRDefault="007B53A6" w:rsidP="00B753A3">
      <w:pPr>
        <w:pStyle w:val="a3"/>
        <w:spacing w:before="0" w:beforeAutospacing="0" w:after="0" w:line="360" w:lineRule="auto"/>
        <w:ind w:firstLine="709"/>
        <w:jc w:val="both"/>
        <w:rPr>
          <w:sz w:val="28"/>
          <w:szCs w:val="28"/>
          <w:lang w:val="uk-UA"/>
        </w:rPr>
      </w:pPr>
      <w:r w:rsidRPr="00B753A3">
        <w:rPr>
          <w:i/>
          <w:sz w:val="28"/>
          <w:szCs w:val="28"/>
          <w:lang w:val="uk-UA"/>
        </w:rPr>
        <w:t>Критеріями виключення були</w:t>
      </w:r>
      <w:r w:rsidRPr="00B753A3">
        <w:rPr>
          <w:sz w:val="28"/>
          <w:szCs w:val="28"/>
          <w:lang w:val="uk-UA"/>
        </w:rPr>
        <w:t xml:space="preserve">: </w:t>
      </w:r>
      <w:r w:rsidR="00B753A3" w:rsidRPr="00B753A3">
        <w:rPr>
          <w:sz w:val="28"/>
          <w:szCs w:val="28"/>
          <w:lang w:val="uk-UA"/>
        </w:rPr>
        <w:t>ХСН І та ІІІ стадії, некоронарогенні хвороби серця, первинна</w:t>
      </w:r>
      <w:r w:rsidR="00B753A3" w:rsidRPr="00B753A3">
        <w:rPr>
          <w:color w:val="FF0000"/>
          <w:sz w:val="28"/>
          <w:szCs w:val="28"/>
          <w:lang w:val="uk-UA"/>
        </w:rPr>
        <w:t xml:space="preserve"> </w:t>
      </w:r>
      <w:r w:rsidR="00B753A3" w:rsidRPr="00B753A3">
        <w:rPr>
          <w:sz w:val="28"/>
          <w:szCs w:val="28"/>
          <w:lang w:val="uk-UA"/>
        </w:rPr>
        <w:t>легенева артеріальна гіпертензія, гострі порушення коронарного кровотоку, хворі з супутніми захворюваннями, такими як цукровий діабет, декомпенсація хронічних хвороб нирок та пе</w:t>
      </w:r>
      <w:r w:rsidR="0008336C">
        <w:rPr>
          <w:sz w:val="28"/>
          <w:szCs w:val="28"/>
          <w:lang w:val="uk-UA"/>
        </w:rPr>
        <w:t>чінки, онкологічні захворювання</w:t>
      </w:r>
      <w:r w:rsidR="00B753A3" w:rsidRPr="00B753A3">
        <w:rPr>
          <w:sz w:val="28"/>
          <w:szCs w:val="28"/>
          <w:lang w:val="uk-UA"/>
        </w:rPr>
        <w:t xml:space="preserve">, анафілактичні реакції в анамнезі, непереносимість пропонованих препаратів, </w:t>
      </w:r>
      <w:r w:rsidR="0008336C">
        <w:rPr>
          <w:sz w:val="28"/>
          <w:szCs w:val="28"/>
          <w:lang w:val="uk-UA"/>
        </w:rPr>
        <w:t>тя</w:t>
      </w:r>
      <w:r w:rsidR="00B753A3" w:rsidRPr="00B753A3">
        <w:rPr>
          <w:sz w:val="28"/>
          <w:szCs w:val="28"/>
          <w:lang w:val="uk-UA"/>
        </w:rPr>
        <w:t>жкі психічні захворювання</w:t>
      </w:r>
      <w:r w:rsidR="0008336C">
        <w:rPr>
          <w:sz w:val="28"/>
          <w:szCs w:val="28"/>
          <w:lang w:val="uk-UA"/>
        </w:rPr>
        <w:t>,</w:t>
      </w:r>
      <w:r w:rsidR="00B753A3" w:rsidRPr="00B753A3">
        <w:rPr>
          <w:sz w:val="28"/>
          <w:szCs w:val="28"/>
          <w:lang w:val="uk-UA"/>
        </w:rPr>
        <w:t xml:space="preserve"> та хворі, які не бажали </w:t>
      </w:r>
      <w:r w:rsidR="0008336C">
        <w:rPr>
          <w:sz w:val="28"/>
          <w:szCs w:val="28"/>
          <w:lang w:val="uk-UA"/>
        </w:rPr>
        <w:t>брати</w:t>
      </w:r>
      <w:r w:rsidR="00B753A3" w:rsidRPr="00B753A3">
        <w:rPr>
          <w:sz w:val="28"/>
          <w:szCs w:val="28"/>
          <w:lang w:val="uk-UA"/>
        </w:rPr>
        <w:t xml:space="preserve"> участь у дослідженні.</w:t>
      </w:r>
    </w:p>
    <w:p w:rsidR="007B53A6" w:rsidRPr="00EA6859" w:rsidRDefault="007B53A6" w:rsidP="00B753A3">
      <w:pPr>
        <w:pStyle w:val="a3"/>
        <w:shd w:val="clear" w:color="auto" w:fill="FFFFFF"/>
        <w:spacing w:before="0" w:beforeAutospacing="0" w:after="0" w:line="360" w:lineRule="auto"/>
        <w:ind w:firstLine="709"/>
        <w:jc w:val="both"/>
        <w:rPr>
          <w:sz w:val="28"/>
          <w:szCs w:val="28"/>
          <w:lang w:val="uk-UA"/>
        </w:rPr>
      </w:pPr>
      <w:r w:rsidRPr="00B753A3">
        <w:rPr>
          <w:color w:val="000000"/>
          <w:sz w:val="28"/>
          <w:szCs w:val="28"/>
          <w:highlight w:val="white"/>
          <w:lang w:val="uk-UA"/>
        </w:rPr>
        <w:t>Діагностик</w:t>
      </w:r>
      <w:r w:rsidR="0008336C">
        <w:rPr>
          <w:color w:val="000000"/>
          <w:sz w:val="28"/>
          <w:szCs w:val="28"/>
          <w:highlight w:val="white"/>
          <w:lang w:val="uk-UA"/>
        </w:rPr>
        <w:t>у</w:t>
      </w:r>
      <w:r w:rsidRPr="00B753A3">
        <w:rPr>
          <w:color w:val="000000"/>
          <w:sz w:val="28"/>
          <w:szCs w:val="28"/>
          <w:highlight w:val="white"/>
          <w:lang w:val="uk-UA"/>
        </w:rPr>
        <w:t xml:space="preserve"> та контроль лікування здійснюва</w:t>
      </w:r>
      <w:r w:rsidR="0008336C">
        <w:rPr>
          <w:color w:val="000000"/>
          <w:sz w:val="28"/>
          <w:szCs w:val="28"/>
          <w:highlight w:val="white"/>
          <w:lang w:val="uk-UA"/>
        </w:rPr>
        <w:t>ли</w:t>
      </w:r>
      <w:r w:rsidRPr="00B753A3">
        <w:rPr>
          <w:color w:val="000000"/>
          <w:sz w:val="28"/>
          <w:szCs w:val="28"/>
          <w:highlight w:val="white"/>
          <w:lang w:val="uk-UA"/>
        </w:rPr>
        <w:t xml:space="preserve"> відповідно до Рекомендацій з діагностики, профілактики та лікування хронічної серцевої</w:t>
      </w:r>
      <w:r>
        <w:rPr>
          <w:color w:val="000000"/>
          <w:sz w:val="28"/>
          <w:szCs w:val="28"/>
          <w:highlight w:val="white"/>
          <w:lang w:val="uk-UA"/>
        </w:rPr>
        <w:t xml:space="preserve"> недостатності у дорослих </w:t>
      </w:r>
      <w:r w:rsidR="0008336C">
        <w:rPr>
          <w:color w:val="000000"/>
          <w:sz w:val="28"/>
          <w:szCs w:val="28"/>
          <w:highlight w:val="white"/>
          <w:lang w:val="uk-UA"/>
        </w:rPr>
        <w:t>А</w:t>
      </w:r>
      <w:r>
        <w:rPr>
          <w:color w:val="000000"/>
          <w:sz w:val="28"/>
          <w:szCs w:val="28"/>
          <w:highlight w:val="white"/>
          <w:lang w:val="uk-UA"/>
        </w:rPr>
        <w:t>соціації кардіологів України 2011 р</w:t>
      </w:r>
      <w:r w:rsidR="0008336C">
        <w:rPr>
          <w:color w:val="000000"/>
          <w:sz w:val="28"/>
          <w:szCs w:val="28"/>
          <w:highlight w:val="white"/>
          <w:lang w:val="uk-UA"/>
        </w:rPr>
        <w:t>.</w:t>
      </w:r>
      <w:r>
        <w:rPr>
          <w:color w:val="000000"/>
          <w:sz w:val="28"/>
          <w:szCs w:val="28"/>
          <w:highlight w:val="white"/>
          <w:lang w:val="uk-UA"/>
        </w:rPr>
        <w:t xml:space="preserve"> та Європейського товариства кардіологів 2016 р</w:t>
      </w:r>
      <w:r w:rsidR="0008336C">
        <w:rPr>
          <w:color w:val="000000"/>
          <w:sz w:val="28"/>
          <w:szCs w:val="28"/>
          <w:lang w:val="uk-UA"/>
        </w:rPr>
        <w:t>.</w:t>
      </w:r>
      <w:r w:rsidR="00474B8C" w:rsidRPr="00474B8C">
        <w:rPr>
          <w:color w:val="000000"/>
          <w:sz w:val="28"/>
          <w:szCs w:val="28"/>
          <w:lang w:val="uk-UA"/>
        </w:rPr>
        <w:t xml:space="preserve"> [</w:t>
      </w:r>
      <w:r w:rsidR="00625741">
        <w:rPr>
          <w:color w:val="000000"/>
          <w:sz w:val="28"/>
          <w:szCs w:val="28"/>
          <w:lang w:val="uk-UA"/>
        </w:rPr>
        <w:t>34</w:t>
      </w:r>
      <w:r w:rsidR="00474B8C" w:rsidRPr="00474B8C">
        <w:rPr>
          <w:color w:val="000000"/>
          <w:sz w:val="28"/>
          <w:szCs w:val="28"/>
          <w:lang w:val="uk-UA"/>
        </w:rPr>
        <w:t>,</w:t>
      </w:r>
      <w:r w:rsidR="00474B8C" w:rsidRPr="008003FF">
        <w:rPr>
          <w:color w:val="000000"/>
          <w:sz w:val="28"/>
          <w:szCs w:val="28"/>
          <w:lang w:val="uk-UA"/>
        </w:rPr>
        <w:t xml:space="preserve"> </w:t>
      </w:r>
      <w:r w:rsidR="00625741">
        <w:rPr>
          <w:color w:val="000000"/>
          <w:sz w:val="28"/>
          <w:szCs w:val="28"/>
          <w:lang w:val="uk-UA"/>
        </w:rPr>
        <w:t>53</w:t>
      </w:r>
      <w:r w:rsidR="00474B8C" w:rsidRPr="00474B8C">
        <w:rPr>
          <w:color w:val="000000"/>
          <w:sz w:val="28"/>
          <w:szCs w:val="28"/>
          <w:lang w:val="uk-UA"/>
        </w:rPr>
        <w:t>]</w:t>
      </w:r>
      <w:r>
        <w:rPr>
          <w:color w:val="000000"/>
          <w:sz w:val="28"/>
          <w:szCs w:val="28"/>
          <w:lang w:val="uk-UA"/>
        </w:rPr>
        <w:t xml:space="preserve">. </w:t>
      </w:r>
      <w:r>
        <w:rPr>
          <w:sz w:val="28"/>
          <w:szCs w:val="28"/>
          <w:lang w:val="uk-UA"/>
        </w:rPr>
        <w:t>Діагноз встановлювався та підтверджувався згідно</w:t>
      </w:r>
      <w:r w:rsidR="0008336C">
        <w:rPr>
          <w:sz w:val="28"/>
          <w:szCs w:val="28"/>
          <w:lang w:val="uk-UA"/>
        </w:rPr>
        <w:t xml:space="preserve"> з</w:t>
      </w:r>
      <w:r>
        <w:rPr>
          <w:sz w:val="28"/>
          <w:szCs w:val="28"/>
          <w:lang w:val="uk-UA"/>
        </w:rPr>
        <w:t xml:space="preserve"> МКХ - Х. </w:t>
      </w:r>
    </w:p>
    <w:p w:rsidR="007B53A6" w:rsidRPr="00B347E5" w:rsidRDefault="0008336C" w:rsidP="00B347E5">
      <w:pPr>
        <w:pStyle w:val="a3"/>
        <w:spacing w:before="0" w:beforeAutospacing="0" w:after="0" w:line="360" w:lineRule="auto"/>
        <w:ind w:firstLine="709"/>
        <w:jc w:val="both"/>
        <w:rPr>
          <w:sz w:val="28"/>
          <w:szCs w:val="28"/>
          <w:lang w:val="uk-UA"/>
        </w:rPr>
      </w:pPr>
      <w:r>
        <w:rPr>
          <w:i/>
          <w:sz w:val="28"/>
          <w:szCs w:val="28"/>
          <w:lang w:val="uk-UA"/>
        </w:rPr>
        <w:t>У</w:t>
      </w:r>
      <w:r w:rsidR="007B53A6" w:rsidRPr="00B347E5">
        <w:rPr>
          <w:i/>
          <w:sz w:val="28"/>
          <w:szCs w:val="28"/>
          <w:lang w:val="uk-UA"/>
        </w:rPr>
        <w:t xml:space="preserve"> роботі застосовувались </w:t>
      </w:r>
      <w:r>
        <w:rPr>
          <w:i/>
          <w:sz w:val="28"/>
          <w:szCs w:val="28"/>
          <w:lang w:val="uk-UA"/>
        </w:rPr>
        <w:t>такі</w:t>
      </w:r>
      <w:r w:rsidR="007B53A6" w:rsidRPr="00B347E5">
        <w:rPr>
          <w:i/>
          <w:sz w:val="28"/>
          <w:szCs w:val="28"/>
          <w:lang w:val="uk-UA"/>
        </w:rPr>
        <w:t xml:space="preserve"> методи дослідження</w:t>
      </w:r>
      <w:r w:rsidR="00A642D0">
        <w:rPr>
          <w:i/>
          <w:sz w:val="28"/>
          <w:szCs w:val="28"/>
          <w:lang w:val="uk-UA"/>
        </w:rPr>
        <w:t xml:space="preserve"> хворих</w:t>
      </w:r>
      <w:r w:rsidR="007B53A6" w:rsidRPr="00B347E5">
        <w:rPr>
          <w:i/>
          <w:sz w:val="28"/>
          <w:szCs w:val="28"/>
          <w:lang w:val="uk-UA"/>
        </w:rPr>
        <w:t>:</w:t>
      </w:r>
      <w:r w:rsidR="007B53A6" w:rsidRPr="00B347E5">
        <w:rPr>
          <w:color w:val="000000"/>
          <w:sz w:val="28"/>
          <w:szCs w:val="28"/>
          <w:shd w:val="clear" w:color="auto" w:fill="FFFFFF"/>
          <w:lang w:val="uk-UA"/>
        </w:rPr>
        <w:t xml:space="preserve"> заповнення анкет, що містять скарги, анамнестичні</w:t>
      </w:r>
      <w:r w:rsidR="00281FD7" w:rsidRPr="00B347E5">
        <w:rPr>
          <w:color w:val="000000"/>
          <w:sz w:val="28"/>
          <w:szCs w:val="28"/>
          <w:shd w:val="clear" w:color="auto" w:fill="FFFFFF"/>
          <w:lang w:val="uk-UA"/>
        </w:rPr>
        <w:t>,</w:t>
      </w:r>
      <w:r w:rsidR="007B53A6" w:rsidRPr="00B347E5">
        <w:rPr>
          <w:color w:val="000000"/>
          <w:sz w:val="28"/>
          <w:szCs w:val="28"/>
          <w:shd w:val="clear" w:color="auto" w:fill="FFFFFF"/>
          <w:lang w:val="uk-UA"/>
        </w:rPr>
        <w:t xml:space="preserve"> </w:t>
      </w:r>
      <w:r w:rsidR="00281FD7" w:rsidRPr="00B347E5">
        <w:rPr>
          <w:color w:val="000000"/>
          <w:sz w:val="28"/>
          <w:szCs w:val="28"/>
          <w:shd w:val="clear" w:color="auto" w:fill="FFFFFF"/>
          <w:lang w:val="uk-UA"/>
        </w:rPr>
        <w:t xml:space="preserve">антропометричні </w:t>
      </w:r>
      <w:r>
        <w:rPr>
          <w:color w:val="000000"/>
          <w:sz w:val="28"/>
          <w:szCs w:val="28"/>
          <w:shd w:val="clear" w:color="auto" w:fill="FFFFFF"/>
          <w:lang w:val="uk-UA"/>
        </w:rPr>
        <w:t>та</w:t>
      </w:r>
      <w:r w:rsidR="007B53A6" w:rsidRPr="00B347E5">
        <w:rPr>
          <w:color w:val="000000"/>
          <w:sz w:val="28"/>
          <w:szCs w:val="28"/>
          <w:shd w:val="clear" w:color="auto" w:fill="FFFFFF"/>
          <w:lang w:val="uk-UA"/>
        </w:rPr>
        <w:t xml:space="preserve"> соціально-демографічні да</w:t>
      </w:r>
      <w:r w:rsidR="00281FD7" w:rsidRPr="00B347E5">
        <w:rPr>
          <w:color w:val="000000"/>
          <w:sz w:val="28"/>
          <w:szCs w:val="28"/>
          <w:shd w:val="clear" w:color="auto" w:fill="FFFFFF"/>
          <w:lang w:val="uk-UA"/>
        </w:rPr>
        <w:t>ні</w:t>
      </w:r>
      <w:r w:rsidR="00BB38FA" w:rsidRPr="00B347E5">
        <w:rPr>
          <w:color w:val="000000"/>
          <w:sz w:val="28"/>
          <w:szCs w:val="28"/>
          <w:shd w:val="clear" w:color="auto" w:fill="FFFFFF"/>
          <w:lang w:val="uk-UA"/>
        </w:rPr>
        <w:t>, опитувальники</w:t>
      </w:r>
      <w:r w:rsidR="006D6BF5">
        <w:rPr>
          <w:color w:val="000000"/>
          <w:sz w:val="28"/>
          <w:szCs w:val="28"/>
          <w:shd w:val="clear" w:color="auto" w:fill="FFFFFF"/>
          <w:lang w:val="uk-UA"/>
        </w:rPr>
        <w:t xml:space="preserve"> якості життя</w:t>
      </w:r>
      <w:r w:rsidR="007B53A6" w:rsidRPr="00B347E5">
        <w:rPr>
          <w:color w:val="000000"/>
          <w:sz w:val="28"/>
          <w:szCs w:val="28"/>
          <w:shd w:val="clear" w:color="auto" w:fill="FFFFFF"/>
          <w:lang w:val="uk-UA"/>
        </w:rPr>
        <w:t xml:space="preserve"> </w:t>
      </w:r>
      <w:r w:rsidR="00BB38FA" w:rsidRPr="00B347E5">
        <w:rPr>
          <w:sz w:val="28"/>
          <w:szCs w:val="28"/>
          <w:lang w:val="uk-UA"/>
        </w:rPr>
        <w:t xml:space="preserve">SF-36 та </w:t>
      </w:r>
      <w:r w:rsidR="007B53A6" w:rsidRPr="00B347E5">
        <w:rPr>
          <w:color w:val="000000"/>
          <w:sz w:val="28"/>
          <w:szCs w:val="28"/>
          <w:shd w:val="clear" w:color="auto" w:fill="FFFFFF"/>
          <w:lang w:val="uk-UA"/>
        </w:rPr>
        <w:t>WHOQOL BREF; об'єктивне дослідження; лабораторні методи (</w:t>
      </w:r>
      <w:r w:rsidR="009D2A67" w:rsidRPr="00B347E5">
        <w:rPr>
          <w:color w:val="000000"/>
          <w:sz w:val="28"/>
          <w:szCs w:val="28"/>
          <w:shd w:val="clear" w:color="auto" w:fill="FFFFFF"/>
          <w:lang w:val="uk-UA"/>
        </w:rPr>
        <w:t>загальний аналіз крові</w:t>
      </w:r>
      <w:r w:rsidR="009D2A67" w:rsidRPr="00B347E5">
        <w:rPr>
          <w:sz w:val="28"/>
          <w:szCs w:val="28"/>
          <w:lang w:val="uk-UA"/>
        </w:rPr>
        <w:t xml:space="preserve">, лейкоцитарний індекс інтоксикації, </w:t>
      </w:r>
      <w:r w:rsidR="009D2A67" w:rsidRPr="00B347E5">
        <w:rPr>
          <w:color w:val="000000"/>
          <w:sz w:val="28"/>
          <w:szCs w:val="28"/>
          <w:shd w:val="clear" w:color="auto" w:fill="FFFFFF"/>
          <w:lang w:val="uk-UA"/>
        </w:rPr>
        <w:t>загальний аналіз сечі;</w:t>
      </w:r>
      <w:r w:rsidR="009D2A67" w:rsidRPr="00B347E5">
        <w:rPr>
          <w:sz w:val="28"/>
          <w:szCs w:val="28"/>
          <w:lang w:val="uk-UA"/>
        </w:rPr>
        <w:t xml:space="preserve"> </w:t>
      </w:r>
      <w:r w:rsidR="009D2A67" w:rsidRPr="00B347E5">
        <w:rPr>
          <w:sz w:val="28"/>
          <w:szCs w:val="28"/>
          <w:shd w:val="clear" w:color="auto" w:fill="FFFFFF"/>
          <w:lang w:val="uk-UA"/>
        </w:rPr>
        <w:t>С-реактивний білок, білірубін, його фракції, аланінамінотрансфераза, аспартатамінотрансфераза, лужна фосфатаза, гам</w:t>
      </w:r>
      <w:r>
        <w:rPr>
          <w:sz w:val="28"/>
          <w:szCs w:val="28"/>
          <w:shd w:val="clear" w:color="auto" w:fill="FFFFFF"/>
          <w:lang w:val="uk-UA"/>
        </w:rPr>
        <w:t>м</w:t>
      </w:r>
      <w:r w:rsidR="009D2A67" w:rsidRPr="00B347E5">
        <w:rPr>
          <w:sz w:val="28"/>
          <w:szCs w:val="28"/>
          <w:shd w:val="clear" w:color="auto" w:fill="FFFFFF"/>
          <w:lang w:val="uk-UA"/>
        </w:rPr>
        <w:t xml:space="preserve">аглютамілтранспептидаза, </w:t>
      </w:r>
      <w:r w:rsidR="009D2A67" w:rsidRPr="00B347E5">
        <w:rPr>
          <w:color w:val="000000"/>
          <w:sz w:val="28"/>
          <w:szCs w:val="28"/>
          <w:shd w:val="clear" w:color="auto" w:fill="FFFFFF"/>
          <w:lang w:val="uk-UA"/>
        </w:rPr>
        <w:t>глюкоза,  міжнародне нормалізоване відношення, фібриноген А та В, загальний холестерин, тригліцериди, бета ліпопротеїди,</w:t>
      </w:r>
      <w:r w:rsidR="009D2A67" w:rsidRPr="00B347E5">
        <w:rPr>
          <w:sz w:val="28"/>
          <w:szCs w:val="28"/>
          <w:shd w:val="clear" w:color="auto" w:fill="FFFFFF"/>
          <w:lang w:val="uk-UA"/>
        </w:rPr>
        <w:t xml:space="preserve"> загальний білок, </w:t>
      </w:r>
      <w:r w:rsidR="009D2A67" w:rsidRPr="00B347E5">
        <w:rPr>
          <w:color w:val="000000"/>
          <w:sz w:val="28"/>
          <w:szCs w:val="28"/>
          <w:shd w:val="clear" w:color="auto" w:fill="FFFFFF"/>
          <w:lang w:val="uk-UA"/>
        </w:rPr>
        <w:t>креатинін,</w:t>
      </w:r>
      <w:r w:rsidR="009D2A67" w:rsidRPr="00B347E5">
        <w:rPr>
          <w:sz w:val="28"/>
          <w:szCs w:val="28"/>
          <w:shd w:val="clear" w:color="auto" w:fill="FFFFFF"/>
          <w:lang w:val="uk-UA"/>
        </w:rPr>
        <w:t xml:space="preserve"> сечовина,</w:t>
      </w:r>
      <w:r w:rsidR="009D2A67" w:rsidRPr="00B347E5">
        <w:rPr>
          <w:sz w:val="28"/>
          <w:szCs w:val="28"/>
          <w:lang w:val="uk-UA"/>
        </w:rPr>
        <w:t xml:space="preserve"> </w:t>
      </w:r>
      <w:r>
        <w:rPr>
          <w:sz w:val="28"/>
          <w:szCs w:val="28"/>
          <w:lang w:val="uk-UA"/>
        </w:rPr>
        <w:t>швидкість клуб очкової фільтрації</w:t>
      </w:r>
      <w:r w:rsidR="00281FD7" w:rsidRPr="00B347E5">
        <w:rPr>
          <w:sz w:val="28"/>
          <w:szCs w:val="28"/>
          <w:lang w:val="uk-UA"/>
        </w:rPr>
        <w:t>)</w:t>
      </w:r>
      <w:r w:rsidR="007B53A6" w:rsidRPr="00B347E5">
        <w:rPr>
          <w:color w:val="000000"/>
          <w:sz w:val="28"/>
          <w:szCs w:val="28"/>
          <w:shd w:val="clear" w:color="auto" w:fill="FFFFFF"/>
          <w:lang w:val="uk-UA"/>
        </w:rPr>
        <w:t xml:space="preserve">; інструментальні методи (вимірювання артеріального тиску, реєстрація електрокардіограми у спокої у 12 стандартних відведеннях, </w:t>
      </w:r>
      <w:r w:rsidR="009561CB">
        <w:rPr>
          <w:color w:val="000000"/>
          <w:sz w:val="28"/>
          <w:szCs w:val="28"/>
          <w:shd w:val="clear" w:color="auto" w:fill="FFFFFF"/>
          <w:lang w:val="uk-UA"/>
        </w:rPr>
        <w:t>ехокардіоскопія</w:t>
      </w:r>
      <w:r w:rsidR="007466E6" w:rsidRPr="00B347E5">
        <w:rPr>
          <w:color w:val="000000"/>
          <w:sz w:val="28"/>
          <w:szCs w:val="28"/>
          <w:shd w:val="clear" w:color="auto" w:fill="FFFFFF"/>
          <w:lang w:val="uk-UA"/>
        </w:rPr>
        <w:t xml:space="preserve"> (</w:t>
      </w:r>
      <w:r w:rsidR="007466E6" w:rsidRPr="00B347E5">
        <w:rPr>
          <w:sz w:val="28"/>
          <w:szCs w:val="28"/>
          <w:lang w:val="uk-UA"/>
        </w:rPr>
        <w:t xml:space="preserve">кінцево-систолічний  та кінцево-діастолічний об’єми лівого </w:t>
      </w:r>
      <w:r w:rsidR="007466E6" w:rsidRPr="00B347E5">
        <w:rPr>
          <w:sz w:val="28"/>
          <w:szCs w:val="28"/>
          <w:lang w:val="uk-UA"/>
        </w:rPr>
        <w:lastRenderedPageBreak/>
        <w:t>шлуночка, товщини міжшлуночкової пере</w:t>
      </w:r>
      <w:r w:rsidR="008D1250">
        <w:rPr>
          <w:sz w:val="28"/>
          <w:szCs w:val="28"/>
          <w:lang w:val="uk-UA"/>
        </w:rPr>
        <w:t>городки</w:t>
      </w:r>
      <w:r w:rsidR="007466E6" w:rsidRPr="00B347E5">
        <w:rPr>
          <w:sz w:val="28"/>
          <w:szCs w:val="28"/>
          <w:lang w:val="uk-UA"/>
        </w:rPr>
        <w:t xml:space="preserve"> та задньої стінки лівого шлуночка, індекс маси міокарда лівого шлуночка, розміри порожнин лівого передсердя, правого передсердя, правого шлуночка, наявність регургітації на клапанах, фракція викиду лівого шлуночка, величина тиску у легеневій артерії</w:t>
      </w:r>
      <w:r w:rsidR="007466E6" w:rsidRPr="00B347E5">
        <w:rPr>
          <w:color w:val="000000"/>
          <w:sz w:val="28"/>
          <w:szCs w:val="28"/>
          <w:shd w:val="clear" w:color="auto" w:fill="FFFFFF"/>
          <w:lang w:val="uk-UA"/>
        </w:rPr>
        <w:t>)</w:t>
      </w:r>
      <w:r w:rsidR="007B53A6" w:rsidRPr="00B347E5">
        <w:rPr>
          <w:color w:val="000000"/>
          <w:sz w:val="28"/>
          <w:szCs w:val="28"/>
          <w:shd w:val="clear" w:color="auto" w:fill="FFFFFF"/>
          <w:lang w:val="uk-UA"/>
        </w:rPr>
        <w:t xml:space="preserve">, </w:t>
      </w:r>
      <w:r w:rsidR="00281FD7" w:rsidRPr="00B347E5">
        <w:rPr>
          <w:color w:val="000000"/>
          <w:sz w:val="28"/>
          <w:szCs w:val="28"/>
          <w:shd w:val="clear" w:color="auto" w:fill="FFFFFF"/>
          <w:lang w:val="uk-UA"/>
        </w:rPr>
        <w:t xml:space="preserve">ультразвукове </w:t>
      </w:r>
      <w:r w:rsidR="007B53A6" w:rsidRPr="00B347E5">
        <w:rPr>
          <w:color w:val="000000"/>
          <w:sz w:val="28"/>
          <w:szCs w:val="28"/>
          <w:shd w:val="clear" w:color="auto" w:fill="FFFFFF"/>
          <w:lang w:val="uk-UA"/>
        </w:rPr>
        <w:t>дослідження органів черевної порожнини</w:t>
      </w:r>
      <w:r w:rsidR="00B347E5" w:rsidRPr="00B347E5">
        <w:rPr>
          <w:color w:val="000000"/>
          <w:sz w:val="28"/>
          <w:szCs w:val="28"/>
          <w:shd w:val="clear" w:color="auto" w:fill="FFFFFF"/>
          <w:lang w:val="uk-UA"/>
        </w:rPr>
        <w:t xml:space="preserve"> </w:t>
      </w:r>
      <w:r w:rsidR="008D1250">
        <w:rPr>
          <w:color w:val="000000"/>
          <w:sz w:val="28"/>
          <w:szCs w:val="28"/>
          <w:shd w:val="clear" w:color="auto" w:fill="FFFFFF"/>
          <w:lang w:val="uk-UA"/>
        </w:rPr>
        <w:t>(передньо</w:t>
      </w:r>
      <w:r w:rsidR="00B347E5" w:rsidRPr="00B347E5">
        <w:rPr>
          <w:color w:val="000000"/>
          <w:sz w:val="28"/>
          <w:szCs w:val="28"/>
          <w:shd w:val="clear" w:color="auto" w:fill="FFFFFF"/>
          <w:lang w:val="uk-UA"/>
        </w:rPr>
        <w:t>задній розмір правої та лівої часток</w:t>
      </w:r>
      <w:r w:rsidR="000B567D">
        <w:rPr>
          <w:color w:val="000000"/>
          <w:sz w:val="28"/>
          <w:szCs w:val="28"/>
          <w:shd w:val="clear" w:color="auto" w:fill="FFFFFF"/>
          <w:lang w:val="uk-UA"/>
        </w:rPr>
        <w:t xml:space="preserve"> печінки</w:t>
      </w:r>
      <w:r w:rsidR="00B347E5" w:rsidRPr="00B347E5">
        <w:rPr>
          <w:color w:val="000000"/>
          <w:sz w:val="28"/>
          <w:szCs w:val="28"/>
          <w:shd w:val="clear" w:color="auto" w:fill="FFFFFF"/>
          <w:lang w:val="uk-UA"/>
        </w:rPr>
        <w:t>, величина діаметру нижньої порожнистої вени)</w:t>
      </w:r>
      <w:r w:rsidR="007B53A6" w:rsidRPr="00B347E5">
        <w:rPr>
          <w:color w:val="000000"/>
          <w:sz w:val="28"/>
          <w:szCs w:val="28"/>
          <w:shd w:val="clear" w:color="auto" w:fill="FFFFFF"/>
          <w:lang w:val="uk-UA"/>
        </w:rPr>
        <w:t xml:space="preserve">, рентгенографія органів грудної порожнини, </w:t>
      </w:r>
      <w:r w:rsidR="00281FD7" w:rsidRPr="00B347E5">
        <w:rPr>
          <w:color w:val="000000"/>
          <w:sz w:val="28"/>
          <w:szCs w:val="28"/>
          <w:shd w:val="clear" w:color="auto" w:fill="FFFFFF"/>
          <w:lang w:val="uk-UA"/>
        </w:rPr>
        <w:t>тест з шестихвилинною ходьбою</w:t>
      </w:r>
      <w:r w:rsidR="007B53A6" w:rsidRPr="00B347E5">
        <w:rPr>
          <w:color w:val="000000"/>
          <w:sz w:val="28"/>
          <w:szCs w:val="28"/>
          <w:shd w:val="clear" w:color="auto" w:fill="FFFFFF"/>
          <w:lang w:val="uk-UA"/>
        </w:rPr>
        <w:t>);</w:t>
      </w:r>
      <w:r w:rsidR="007B53A6" w:rsidRPr="00B347E5">
        <w:rPr>
          <w:bCs/>
          <w:sz w:val="28"/>
          <w:szCs w:val="28"/>
          <w:lang w:val="uk-UA"/>
        </w:rPr>
        <w:t xml:space="preserve"> статистичні методи (метод варіаційної статистики, критерій достовірності </w:t>
      </w:r>
      <w:r w:rsidR="007B53A6" w:rsidRPr="00B347E5">
        <w:rPr>
          <w:sz w:val="28"/>
          <w:szCs w:val="28"/>
          <w:lang w:val="uk-UA"/>
        </w:rPr>
        <w:t>Фішера</w:t>
      </w:r>
      <w:r w:rsidR="008D1250">
        <w:rPr>
          <w:sz w:val="28"/>
          <w:szCs w:val="28"/>
          <w:lang w:val="uk-UA"/>
        </w:rPr>
        <w:t xml:space="preserve"> – </w:t>
      </w:r>
      <w:r w:rsidR="007B53A6" w:rsidRPr="00B347E5">
        <w:rPr>
          <w:sz w:val="28"/>
          <w:szCs w:val="28"/>
          <w:lang w:val="uk-UA"/>
        </w:rPr>
        <w:t>Стьюдента, електронні таблиці «</w:t>
      </w:r>
      <w:r w:rsidR="007B53A6" w:rsidRPr="00B347E5">
        <w:rPr>
          <w:sz w:val="28"/>
          <w:szCs w:val="28"/>
        </w:rPr>
        <w:t>Excel</w:t>
      </w:r>
      <w:r w:rsidR="007B53A6" w:rsidRPr="00B347E5">
        <w:rPr>
          <w:sz w:val="28"/>
          <w:szCs w:val="28"/>
          <w:lang w:val="uk-UA"/>
        </w:rPr>
        <w:t>-5»)</w:t>
      </w:r>
    </w:p>
    <w:p w:rsidR="007B53A6" w:rsidRPr="00441CEF" w:rsidRDefault="007B53A6" w:rsidP="00441CEF">
      <w:pPr>
        <w:spacing w:after="0" w:line="360" w:lineRule="auto"/>
        <w:ind w:firstLine="709"/>
        <w:jc w:val="both"/>
        <w:rPr>
          <w:rFonts w:ascii="Times New Roman" w:eastAsia="Times New Roman" w:hAnsi="Times New Roman" w:cs="Times New Roman"/>
          <w:sz w:val="28"/>
          <w:szCs w:val="28"/>
          <w:lang w:val="uk-UA" w:eastAsia="ru-RU"/>
        </w:rPr>
      </w:pPr>
      <w:r w:rsidRPr="00B347E5">
        <w:rPr>
          <w:rFonts w:ascii="Times New Roman" w:eastAsia="Times New Roman" w:hAnsi="Times New Roman" w:cs="Times New Roman"/>
          <w:sz w:val="28"/>
          <w:szCs w:val="28"/>
          <w:lang w:val="uk-UA" w:eastAsia="ru-RU"/>
        </w:rPr>
        <w:t xml:space="preserve">Необхідно </w:t>
      </w:r>
      <w:r w:rsidR="008D1250">
        <w:rPr>
          <w:rFonts w:ascii="Times New Roman" w:eastAsia="Times New Roman" w:hAnsi="Times New Roman" w:cs="Times New Roman"/>
          <w:sz w:val="28"/>
          <w:szCs w:val="28"/>
          <w:lang w:val="uk-UA" w:eastAsia="ru-RU"/>
        </w:rPr>
        <w:t>наголосити</w:t>
      </w:r>
      <w:r w:rsidRPr="00B347E5">
        <w:rPr>
          <w:rFonts w:ascii="Times New Roman" w:eastAsia="Times New Roman" w:hAnsi="Times New Roman" w:cs="Times New Roman"/>
          <w:sz w:val="28"/>
          <w:szCs w:val="28"/>
          <w:lang w:val="uk-UA" w:eastAsia="ru-RU"/>
        </w:rPr>
        <w:t>, що клінічні, лабораторні та інструментальні методи обстеження у хворих вивчалися до і після лікування.</w:t>
      </w:r>
      <w:bookmarkStart w:id="3" w:name="_Hlk493966234"/>
      <w:bookmarkEnd w:id="3"/>
    </w:p>
    <w:p w:rsidR="00435BE3" w:rsidRDefault="00435BE3" w:rsidP="00465335">
      <w:pPr>
        <w:pStyle w:val="a3"/>
        <w:spacing w:before="0" w:beforeAutospacing="0" w:after="0" w:line="360" w:lineRule="auto"/>
        <w:ind w:firstLine="709"/>
        <w:jc w:val="both"/>
        <w:rPr>
          <w:sz w:val="28"/>
          <w:szCs w:val="28"/>
          <w:lang w:val="uk-UA"/>
        </w:rPr>
      </w:pPr>
    </w:p>
    <w:p w:rsidR="00221109" w:rsidRPr="00465335" w:rsidRDefault="00EC14B0" w:rsidP="00465335">
      <w:pPr>
        <w:pStyle w:val="a3"/>
        <w:spacing w:before="0" w:beforeAutospacing="0" w:after="0" w:line="360" w:lineRule="auto"/>
        <w:ind w:firstLine="709"/>
        <w:jc w:val="both"/>
        <w:rPr>
          <w:sz w:val="28"/>
          <w:szCs w:val="28"/>
          <w:lang w:val="uk-UA"/>
        </w:rPr>
      </w:pPr>
      <w:r w:rsidRPr="00EC14B0">
        <w:rPr>
          <w:sz w:val="28"/>
          <w:szCs w:val="28"/>
          <w:lang w:val="uk-UA"/>
        </w:rPr>
        <w:t>2.1.2</w:t>
      </w:r>
      <w:r w:rsidR="007B53A6" w:rsidRPr="00EC14B0">
        <w:rPr>
          <w:sz w:val="28"/>
          <w:szCs w:val="28"/>
          <w:lang w:val="uk-UA"/>
        </w:rPr>
        <w:t xml:space="preserve"> </w:t>
      </w:r>
      <w:r w:rsidR="00221109" w:rsidRPr="00EC14B0">
        <w:rPr>
          <w:sz w:val="28"/>
          <w:szCs w:val="28"/>
          <w:lang w:val="uk-UA"/>
        </w:rPr>
        <w:t>Лабораторні</w:t>
      </w:r>
      <w:r w:rsidR="007B53A6" w:rsidRPr="00EC14B0">
        <w:rPr>
          <w:sz w:val="28"/>
          <w:szCs w:val="28"/>
          <w:lang w:val="uk-UA"/>
        </w:rPr>
        <w:t xml:space="preserve"> методи обстеження</w:t>
      </w:r>
    </w:p>
    <w:p w:rsidR="00221109" w:rsidRPr="00EC14B0" w:rsidRDefault="00221109" w:rsidP="00221109">
      <w:pPr>
        <w:pStyle w:val="a3"/>
        <w:spacing w:before="0" w:beforeAutospacing="0" w:after="0" w:line="360" w:lineRule="auto"/>
        <w:ind w:firstLine="709"/>
        <w:jc w:val="both"/>
        <w:rPr>
          <w:color w:val="000000"/>
          <w:sz w:val="28"/>
          <w:szCs w:val="28"/>
          <w:lang w:val="uk-UA"/>
        </w:rPr>
      </w:pPr>
      <w:r w:rsidRPr="00EC14B0">
        <w:rPr>
          <w:color w:val="000000"/>
          <w:sz w:val="28"/>
          <w:szCs w:val="28"/>
          <w:lang w:val="uk-UA"/>
        </w:rPr>
        <w:t>На основі проведеного загального аналізу крові у програму обстеження було включено визначення лейкоцитарного індексу інтоксикації</w:t>
      </w:r>
      <w:r w:rsidR="00C01FC3">
        <w:rPr>
          <w:color w:val="000000"/>
          <w:sz w:val="28"/>
          <w:szCs w:val="28"/>
          <w:lang w:val="uk-UA"/>
        </w:rPr>
        <w:t xml:space="preserve"> (ЛІІ)</w:t>
      </w:r>
      <w:r w:rsidRPr="00EC14B0">
        <w:rPr>
          <w:color w:val="000000"/>
          <w:sz w:val="28"/>
          <w:szCs w:val="28"/>
          <w:lang w:val="uk-UA"/>
        </w:rPr>
        <w:t xml:space="preserve">, що застосовувалось для відображення реакції організму на ендогенну інтоксикацію, враховуючи прушення виведення токсичних субстанцій органами детоксикації та елімінації при </w:t>
      </w:r>
      <w:r w:rsidR="00C01FC3">
        <w:rPr>
          <w:color w:val="000000"/>
          <w:sz w:val="28"/>
          <w:szCs w:val="28"/>
          <w:lang w:val="uk-UA"/>
        </w:rPr>
        <w:t>ХСН</w:t>
      </w:r>
      <w:r w:rsidRPr="00EC14B0">
        <w:rPr>
          <w:color w:val="000000"/>
          <w:sz w:val="28"/>
          <w:szCs w:val="28"/>
          <w:lang w:val="uk-UA"/>
        </w:rPr>
        <w:t xml:space="preserve">, особливо тих, що потрапляють у кровотік з тривало ішемізованих тканин. </w:t>
      </w:r>
    </w:p>
    <w:p w:rsidR="00221109" w:rsidRPr="00EC14B0" w:rsidRDefault="00221109" w:rsidP="00221109">
      <w:pPr>
        <w:pStyle w:val="a3"/>
        <w:spacing w:before="0" w:beforeAutospacing="0" w:after="0" w:line="360" w:lineRule="auto"/>
        <w:ind w:firstLine="709"/>
        <w:jc w:val="both"/>
        <w:rPr>
          <w:sz w:val="28"/>
          <w:szCs w:val="28"/>
          <w:lang w:val="uk-UA"/>
        </w:rPr>
      </w:pPr>
      <w:r w:rsidRPr="00EC14B0">
        <w:rPr>
          <w:color w:val="000000"/>
          <w:sz w:val="28"/>
          <w:szCs w:val="28"/>
          <w:lang w:val="uk-UA"/>
        </w:rPr>
        <w:t>Розрахунок проводився за формулою Кальф-Каліфа:</w:t>
      </w:r>
    </w:p>
    <w:p w:rsidR="00221109" w:rsidRPr="00EC14B0" w:rsidRDefault="00221109" w:rsidP="00C01FC3">
      <w:pPr>
        <w:pStyle w:val="a3"/>
        <w:spacing w:before="0" w:beforeAutospacing="0" w:after="0" w:line="360" w:lineRule="auto"/>
        <w:ind w:firstLine="709"/>
        <w:jc w:val="center"/>
        <w:rPr>
          <w:color w:val="000000"/>
          <w:sz w:val="28"/>
          <w:szCs w:val="28"/>
          <w:lang w:val="uk-UA"/>
        </w:rPr>
      </w:pPr>
      <w:r w:rsidRPr="00EC14B0">
        <w:rPr>
          <w:color w:val="000000"/>
          <w:sz w:val="28"/>
          <w:szCs w:val="28"/>
          <w:lang w:val="uk-UA"/>
        </w:rPr>
        <w:t>ЛІІ = ((4М+3Ю+2П+С) х (Пл.+1)) : ((Л+Мо) х (Е+1)),</w:t>
      </w:r>
    </w:p>
    <w:p w:rsidR="00221109" w:rsidRPr="00AE0179" w:rsidRDefault="00221109" w:rsidP="00C01FC3">
      <w:pPr>
        <w:pStyle w:val="a3"/>
        <w:spacing w:before="0" w:beforeAutospacing="0" w:after="0" w:line="360" w:lineRule="auto"/>
        <w:jc w:val="both"/>
        <w:rPr>
          <w:color w:val="000000"/>
          <w:sz w:val="28"/>
          <w:szCs w:val="28"/>
          <w:lang w:val="uk-UA"/>
        </w:rPr>
      </w:pPr>
      <w:r w:rsidRPr="00EC14B0">
        <w:rPr>
          <w:color w:val="000000"/>
          <w:sz w:val="28"/>
          <w:szCs w:val="28"/>
          <w:lang w:val="uk-UA"/>
        </w:rPr>
        <w:t>де</w:t>
      </w:r>
      <w:r w:rsidRPr="00EC14B0">
        <w:rPr>
          <w:sz w:val="28"/>
          <w:szCs w:val="28"/>
          <w:lang w:val="uk-UA"/>
        </w:rPr>
        <w:t xml:space="preserve"> </w:t>
      </w:r>
      <w:r w:rsidR="00657021">
        <w:rPr>
          <w:sz w:val="28"/>
          <w:szCs w:val="28"/>
          <w:lang w:val="uk-UA"/>
        </w:rPr>
        <w:t xml:space="preserve">     </w:t>
      </w:r>
      <w:r w:rsidRPr="00EC14B0">
        <w:rPr>
          <w:color w:val="000000"/>
          <w:sz w:val="28"/>
          <w:szCs w:val="28"/>
          <w:lang w:val="uk-UA"/>
        </w:rPr>
        <w:t xml:space="preserve">М — мієлоцити; Ю — юні; </w:t>
      </w:r>
      <w:r w:rsidR="00C01FC3">
        <w:rPr>
          <w:color w:val="000000"/>
          <w:sz w:val="28"/>
          <w:szCs w:val="28"/>
          <w:lang w:val="uk-UA"/>
        </w:rPr>
        <w:t xml:space="preserve"> </w:t>
      </w:r>
      <w:r w:rsidRPr="00EC14B0">
        <w:rPr>
          <w:color w:val="000000"/>
          <w:sz w:val="28"/>
          <w:szCs w:val="28"/>
          <w:lang w:val="uk-UA"/>
        </w:rPr>
        <w:t xml:space="preserve">П — паличкоядерні; </w:t>
      </w:r>
      <w:r w:rsidR="00657021">
        <w:rPr>
          <w:color w:val="000000"/>
          <w:sz w:val="28"/>
          <w:szCs w:val="28"/>
          <w:lang w:val="uk-UA"/>
        </w:rPr>
        <w:t>Пл</w:t>
      </w:r>
      <w:r w:rsidRPr="00EC14B0">
        <w:rPr>
          <w:color w:val="000000"/>
          <w:sz w:val="28"/>
          <w:szCs w:val="28"/>
          <w:lang w:val="uk-UA"/>
        </w:rPr>
        <w:t xml:space="preserve"> — плазмоцити;</w:t>
      </w:r>
      <w:r w:rsidR="00657021">
        <w:rPr>
          <w:color w:val="000000"/>
          <w:sz w:val="28"/>
          <w:szCs w:val="28"/>
          <w:lang w:val="uk-UA"/>
        </w:rPr>
        <w:t xml:space="preserve"> </w:t>
      </w:r>
      <w:r w:rsidRPr="00EC14B0">
        <w:rPr>
          <w:color w:val="000000"/>
          <w:sz w:val="28"/>
          <w:szCs w:val="28"/>
          <w:lang w:val="uk-UA"/>
        </w:rPr>
        <w:t>С — сегментоядерні лейкоцити; Л — лімфоцити;</w:t>
      </w:r>
      <w:r w:rsidR="00657021">
        <w:rPr>
          <w:color w:val="000000"/>
          <w:sz w:val="28"/>
          <w:szCs w:val="28"/>
          <w:lang w:val="uk-UA"/>
        </w:rPr>
        <w:t xml:space="preserve"> </w:t>
      </w:r>
      <w:r w:rsidRPr="00EC14B0">
        <w:rPr>
          <w:color w:val="000000"/>
          <w:sz w:val="28"/>
          <w:szCs w:val="28"/>
          <w:lang w:val="uk-UA"/>
        </w:rPr>
        <w:t>Мо — моноцити; Е — еозинофіли.</w:t>
      </w:r>
    </w:p>
    <w:p w:rsidR="00221109" w:rsidRPr="00EC14B0" w:rsidRDefault="00221109" w:rsidP="00221109">
      <w:pPr>
        <w:pStyle w:val="a3"/>
        <w:spacing w:before="0" w:beforeAutospacing="0" w:after="0" w:line="360" w:lineRule="auto"/>
        <w:ind w:firstLine="709"/>
        <w:jc w:val="both"/>
        <w:rPr>
          <w:sz w:val="28"/>
          <w:szCs w:val="28"/>
          <w:lang w:val="uk-UA"/>
        </w:rPr>
      </w:pPr>
      <w:r w:rsidRPr="00EC14B0">
        <w:rPr>
          <w:color w:val="000000"/>
          <w:sz w:val="28"/>
          <w:szCs w:val="28"/>
          <w:lang w:val="uk-UA"/>
        </w:rPr>
        <w:t xml:space="preserve">Нормальний рівень ЛІІ становить від 0,3 до 1,5 од. </w:t>
      </w:r>
    </w:p>
    <w:p w:rsidR="007B53A6" w:rsidRPr="00EC14B0" w:rsidRDefault="00221109" w:rsidP="00221109">
      <w:pPr>
        <w:pStyle w:val="a3"/>
        <w:spacing w:before="0" w:beforeAutospacing="0" w:after="0" w:line="360" w:lineRule="auto"/>
        <w:ind w:firstLine="709"/>
        <w:jc w:val="both"/>
        <w:rPr>
          <w:sz w:val="28"/>
          <w:szCs w:val="28"/>
          <w:lang w:val="uk-UA"/>
        </w:rPr>
      </w:pPr>
      <w:r w:rsidRPr="00EC14B0">
        <w:rPr>
          <w:color w:val="000000"/>
          <w:sz w:val="28"/>
          <w:szCs w:val="28"/>
          <w:lang w:val="uk-UA"/>
        </w:rPr>
        <w:t>При легкому ступені синдрому ендогенної інтоксикаці</w:t>
      </w:r>
      <w:r w:rsidR="00BA5B9E">
        <w:rPr>
          <w:color w:val="000000"/>
          <w:sz w:val="28"/>
          <w:szCs w:val="28"/>
          <w:lang w:val="uk-UA"/>
        </w:rPr>
        <w:t xml:space="preserve">ї показник знаходиться у межах </w:t>
      </w:r>
      <w:r w:rsidRPr="00EC14B0">
        <w:rPr>
          <w:color w:val="000000"/>
          <w:sz w:val="28"/>
          <w:szCs w:val="28"/>
          <w:lang w:val="uk-UA"/>
        </w:rPr>
        <w:t>1,7</w:t>
      </w:r>
      <w:r w:rsidR="00BA5B9E">
        <w:rPr>
          <w:color w:val="000000"/>
          <w:sz w:val="28"/>
          <w:szCs w:val="28"/>
          <w:lang w:val="uk-UA"/>
        </w:rPr>
        <w:t xml:space="preserve"> – </w:t>
      </w:r>
      <w:r w:rsidRPr="00EC14B0">
        <w:rPr>
          <w:color w:val="000000"/>
          <w:sz w:val="28"/>
          <w:szCs w:val="28"/>
          <w:lang w:val="uk-UA"/>
        </w:rPr>
        <w:t>2</w:t>
      </w:r>
      <w:r w:rsidR="00BA5B9E">
        <w:rPr>
          <w:color w:val="000000"/>
          <w:sz w:val="28"/>
          <w:szCs w:val="28"/>
          <w:lang w:val="uk-UA"/>
        </w:rPr>
        <w:t>,8</w:t>
      </w:r>
      <w:r w:rsidRPr="00EC14B0">
        <w:rPr>
          <w:color w:val="000000"/>
          <w:sz w:val="28"/>
          <w:szCs w:val="28"/>
          <w:lang w:val="uk-UA"/>
        </w:rPr>
        <w:t xml:space="preserve"> од</w:t>
      </w:r>
      <w:r w:rsidR="00BA5B9E">
        <w:rPr>
          <w:color w:val="000000"/>
          <w:sz w:val="28"/>
          <w:szCs w:val="28"/>
          <w:lang w:val="uk-UA"/>
        </w:rPr>
        <w:t>.</w:t>
      </w:r>
      <w:r w:rsidRPr="00EC14B0">
        <w:rPr>
          <w:color w:val="000000"/>
          <w:sz w:val="28"/>
          <w:szCs w:val="28"/>
          <w:lang w:val="uk-UA"/>
        </w:rPr>
        <w:t>; при середньому ступені — більше ніж 4,3 од.; при тяжкому — більше ніж 8,1 од</w:t>
      </w:r>
      <w:r w:rsidR="00BA5B9E">
        <w:rPr>
          <w:color w:val="000000"/>
          <w:sz w:val="28"/>
          <w:szCs w:val="28"/>
          <w:lang w:val="uk-UA"/>
        </w:rPr>
        <w:t>.</w:t>
      </w:r>
      <w:r w:rsidR="00D12050" w:rsidRPr="00EC14B0">
        <w:rPr>
          <w:color w:val="000000"/>
          <w:sz w:val="28"/>
          <w:szCs w:val="28"/>
          <w:lang w:val="uk-UA"/>
        </w:rPr>
        <w:t xml:space="preserve"> </w:t>
      </w:r>
      <w:r w:rsidR="00D12050" w:rsidRPr="00EC14B0">
        <w:rPr>
          <w:color w:val="000000"/>
          <w:sz w:val="28"/>
          <w:szCs w:val="28"/>
        </w:rPr>
        <w:t>[</w:t>
      </w:r>
      <w:r w:rsidR="00273ED9" w:rsidRPr="00EC14B0">
        <w:rPr>
          <w:color w:val="000000"/>
          <w:sz w:val="28"/>
          <w:szCs w:val="28"/>
          <w:lang w:val="uk-UA"/>
        </w:rPr>
        <w:t>195</w:t>
      </w:r>
      <w:r w:rsidR="00D12050" w:rsidRPr="00EC14B0">
        <w:rPr>
          <w:color w:val="000000"/>
          <w:sz w:val="28"/>
          <w:szCs w:val="28"/>
        </w:rPr>
        <w:t>]</w:t>
      </w:r>
      <w:r w:rsidRPr="00EC14B0">
        <w:rPr>
          <w:color w:val="000000"/>
          <w:sz w:val="28"/>
          <w:szCs w:val="28"/>
          <w:lang w:val="uk-UA"/>
        </w:rPr>
        <w:t>.</w:t>
      </w:r>
    </w:p>
    <w:p w:rsidR="006D6BF5" w:rsidRPr="00EC14B0" w:rsidRDefault="006D6BF5" w:rsidP="00221109">
      <w:pPr>
        <w:spacing w:after="0" w:line="360" w:lineRule="auto"/>
        <w:ind w:firstLine="709"/>
        <w:jc w:val="both"/>
        <w:rPr>
          <w:rFonts w:ascii="Times New Roman" w:eastAsia="Times New Roman" w:hAnsi="Times New Roman" w:cs="Times New Roman"/>
          <w:sz w:val="28"/>
          <w:szCs w:val="28"/>
          <w:lang w:val="uk-UA" w:eastAsia="ru-RU"/>
        </w:rPr>
      </w:pPr>
      <w:bookmarkStart w:id="4" w:name="_Hlk500187621"/>
      <w:bookmarkEnd w:id="4"/>
      <w:r w:rsidRPr="00EC14B0">
        <w:rPr>
          <w:rFonts w:ascii="Times New Roman" w:eastAsia="Times New Roman" w:hAnsi="Times New Roman" w:cs="Times New Roman"/>
          <w:sz w:val="28"/>
          <w:szCs w:val="28"/>
          <w:lang w:val="uk-UA" w:eastAsia="ru-RU"/>
        </w:rPr>
        <w:t>Перелік біохіміч</w:t>
      </w:r>
      <w:r w:rsidR="00BA5B9E">
        <w:rPr>
          <w:rFonts w:ascii="Times New Roman" w:eastAsia="Times New Roman" w:hAnsi="Times New Roman" w:cs="Times New Roman"/>
          <w:sz w:val="28"/>
          <w:szCs w:val="28"/>
          <w:lang w:val="uk-UA" w:eastAsia="ru-RU"/>
        </w:rPr>
        <w:t>них досліджень включав загально</w:t>
      </w:r>
      <w:r w:rsidRPr="00EC14B0">
        <w:rPr>
          <w:rFonts w:ascii="Times New Roman" w:eastAsia="Times New Roman" w:hAnsi="Times New Roman" w:cs="Times New Roman"/>
          <w:sz w:val="28"/>
          <w:szCs w:val="28"/>
          <w:lang w:val="uk-UA" w:eastAsia="ru-RU"/>
        </w:rPr>
        <w:t xml:space="preserve">прийняті показники для діагностики стану хворих з хронічною серцевою недостатністю. </w:t>
      </w:r>
    </w:p>
    <w:p w:rsidR="007B53A6" w:rsidRPr="00D54FEE" w:rsidRDefault="006D6BF5" w:rsidP="00D54FEE">
      <w:pPr>
        <w:spacing w:after="0" w:line="360" w:lineRule="auto"/>
        <w:ind w:firstLine="709"/>
        <w:jc w:val="both"/>
        <w:rPr>
          <w:rFonts w:ascii="Times New Roman" w:eastAsia="Times New Roman" w:hAnsi="Times New Roman" w:cs="Times New Roman"/>
          <w:sz w:val="28"/>
          <w:szCs w:val="28"/>
          <w:lang w:val="uk-UA" w:eastAsia="ru-RU"/>
        </w:rPr>
      </w:pPr>
      <w:r w:rsidRPr="00EC14B0">
        <w:rPr>
          <w:rFonts w:ascii="Times New Roman" w:eastAsia="Times New Roman" w:hAnsi="Times New Roman" w:cs="Times New Roman"/>
          <w:sz w:val="28"/>
          <w:szCs w:val="28"/>
          <w:lang w:val="uk-UA" w:eastAsia="ru-RU"/>
        </w:rPr>
        <w:lastRenderedPageBreak/>
        <w:t>У</w:t>
      </w:r>
      <w:r w:rsidR="007B53A6" w:rsidRPr="00EC14B0">
        <w:rPr>
          <w:rFonts w:ascii="Times New Roman" w:eastAsia="Times New Roman" w:hAnsi="Times New Roman" w:cs="Times New Roman"/>
          <w:sz w:val="28"/>
          <w:szCs w:val="28"/>
          <w:lang w:val="uk-UA" w:eastAsia="ru-RU"/>
        </w:rPr>
        <w:t xml:space="preserve"> хворих </w:t>
      </w:r>
      <w:r w:rsidR="00BA5B9E">
        <w:rPr>
          <w:rFonts w:ascii="Times New Roman" w:eastAsia="Times New Roman" w:hAnsi="Times New Roman" w:cs="Times New Roman"/>
          <w:sz w:val="28"/>
          <w:szCs w:val="28"/>
          <w:lang w:val="uk-UA" w:eastAsia="ru-RU"/>
        </w:rPr>
        <w:t>у</w:t>
      </w:r>
      <w:r w:rsidR="007B53A6" w:rsidRPr="00EC14B0">
        <w:rPr>
          <w:rFonts w:ascii="Times New Roman" w:eastAsia="Times New Roman" w:hAnsi="Times New Roman" w:cs="Times New Roman"/>
          <w:sz w:val="28"/>
          <w:szCs w:val="28"/>
          <w:lang w:val="uk-UA" w:eastAsia="ru-RU"/>
        </w:rPr>
        <w:t>сіх досліджуваних груп проводилося лабораторне дослідження зовнішнього шляху згортальної ланки гемостазу, запальних проб, рівня урикемії, а також активність маркерів цитолізу і видільної функції нирок:</w:t>
      </w:r>
      <w:r w:rsidR="00D54FEE">
        <w:rPr>
          <w:rFonts w:ascii="Times New Roman" w:eastAsia="Times New Roman" w:hAnsi="Times New Roman" w:cs="Times New Roman"/>
          <w:sz w:val="28"/>
          <w:szCs w:val="28"/>
          <w:lang w:val="uk-UA" w:eastAsia="ru-RU"/>
        </w:rPr>
        <w:t xml:space="preserve"> </w:t>
      </w:r>
      <w:r w:rsidR="00943535">
        <w:rPr>
          <w:rFonts w:ascii="Times New Roman" w:eastAsia="Times New Roman" w:hAnsi="Times New Roman" w:cs="Times New Roman"/>
          <w:sz w:val="28"/>
          <w:szCs w:val="28"/>
          <w:lang w:val="uk-UA" w:eastAsia="ru-RU"/>
        </w:rPr>
        <w:t>м</w:t>
      </w:r>
      <w:r w:rsidR="007B53A6" w:rsidRPr="00EC14B0">
        <w:rPr>
          <w:rFonts w:ascii="Times New Roman" w:eastAsia="Times New Roman" w:hAnsi="Times New Roman" w:cs="Times New Roman"/>
          <w:sz w:val="28"/>
          <w:szCs w:val="28"/>
          <w:lang w:val="uk-UA" w:eastAsia="ru-RU"/>
        </w:rPr>
        <w:t>іжнародне норма</w:t>
      </w:r>
      <w:r w:rsidR="00D54FEE">
        <w:rPr>
          <w:rFonts w:ascii="Times New Roman" w:eastAsia="Times New Roman" w:hAnsi="Times New Roman" w:cs="Times New Roman"/>
          <w:sz w:val="28"/>
          <w:szCs w:val="28"/>
          <w:lang w:val="uk-UA" w:eastAsia="ru-RU"/>
        </w:rPr>
        <w:t>лізоване відношення (МНВ, абс.)</w:t>
      </w:r>
      <w:r w:rsidR="00E5518B" w:rsidRPr="00EC14B0">
        <w:rPr>
          <w:rFonts w:ascii="Times New Roman" w:eastAsia="Times New Roman" w:hAnsi="Times New Roman" w:cs="Times New Roman"/>
          <w:sz w:val="28"/>
          <w:szCs w:val="28"/>
          <w:lang w:val="uk-UA" w:eastAsia="ru-RU"/>
        </w:rPr>
        <w:t>;</w:t>
      </w:r>
      <w:r w:rsidR="00D54FEE">
        <w:rPr>
          <w:rFonts w:ascii="Times New Roman" w:eastAsia="Times New Roman" w:hAnsi="Times New Roman" w:cs="Times New Roman"/>
          <w:sz w:val="28"/>
          <w:szCs w:val="28"/>
          <w:lang w:val="uk-UA" w:eastAsia="ru-RU"/>
        </w:rPr>
        <w:t xml:space="preserve"> </w:t>
      </w:r>
      <w:r w:rsidR="00943535">
        <w:rPr>
          <w:rFonts w:ascii="Times New Roman" w:eastAsia="Times New Roman" w:hAnsi="Times New Roman" w:cs="Times New Roman"/>
          <w:sz w:val="28"/>
          <w:szCs w:val="28"/>
          <w:lang w:val="uk-UA" w:eastAsia="ru-RU"/>
        </w:rPr>
        <w:t>ф</w:t>
      </w:r>
      <w:r w:rsidR="007B53A6" w:rsidRPr="00EC14B0">
        <w:rPr>
          <w:rFonts w:ascii="Times New Roman" w:eastAsia="Times New Roman" w:hAnsi="Times New Roman" w:cs="Times New Roman"/>
          <w:sz w:val="28"/>
          <w:szCs w:val="28"/>
          <w:lang w:val="uk-UA" w:eastAsia="ru-RU"/>
        </w:rPr>
        <w:t>ібриноген (г/л)</w:t>
      </w:r>
      <w:r w:rsidR="00E5518B" w:rsidRPr="00EC14B0">
        <w:rPr>
          <w:rFonts w:ascii="Times New Roman" w:eastAsia="Times New Roman" w:hAnsi="Times New Roman" w:cs="Times New Roman"/>
          <w:sz w:val="28"/>
          <w:szCs w:val="28"/>
          <w:lang w:val="uk-UA" w:eastAsia="ru-RU"/>
        </w:rPr>
        <w:t>;</w:t>
      </w:r>
      <w:r w:rsidR="00D54FEE">
        <w:rPr>
          <w:rFonts w:ascii="Times New Roman" w:eastAsia="Times New Roman" w:hAnsi="Times New Roman" w:cs="Times New Roman"/>
          <w:sz w:val="28"/>
          <w:szCs w:val="28"/>
          <w:lang w:val="uk-UA" w:eastAsia="ru-RU"/>
        </w:rPr>
        <w:t xml:space="preserve"> </w:t>
      </w:r>
      <w:r w:rsidR="00BA5B9E">
        <w:rPr>
          <w:rFonts w:ascii="Times New Roman" w:eastAsia="Times New Roman" w:hAnsi="Times New Roman" w:cs="Times New Roman"/>
          <w:sz w:val="28"/>
          <w:szCs w:val="28"/>
          <w:lang w:val="uk-UA" w:eastAsia="ru-RU"/>
        </w:rPr>
        <w:t>С-реактивний білок (С</w:t>
      </w:r>
      <w:r w:rsidR="007B53A6" w:rsidRPr="00EC14B0">
        <w:rPr>
          <w:rFonts w:ascii="Times New Roman" w:eastAsia="Times New Roman" w:hAnsi="Times New Roman" w:cs="Times New Roman"/>
          <w:sz w:val="28"/>
          <w:szCs w:val="28"/>
          <w:lang w:val="uk-UA" w:eastAsia="ru-RU"/>
        </w:rPr>
        <w:t>РП, мг/мл)</w:t>
      </w:r>
      <w:r w:rsidR="00E5518B" w:rsidRPr="00EC14B0">
        <w:rPr>
          <w:rFonts w:ascii="Times New Roman" w:eastAsia="Times New Roman" w:hAnsi="Times New Roman" w:cs="Times New Roman"/>
          <w:sz w:val="28"/>
          <w:szCs w:val="28"/>
          <w:lang w:val="uk-UA" w:eastAsia="ru-RU"/>
        </w:rPr>
        <w:t>;</w:t>
      </w:r>
      <w:r w:rsidR="00D54FEE">
        <w:rPr>
          <w:rFonts w:ascii="Times New Roman" w:eastAsia="Times New Roman" w:hAnsi="Times New Roman" w:cs="Times New Roman"/>
          <w:sz w:val="28"/>
          <w:szCs w:val="28"/>
          <w:lang w:val="uk-UA" w:eastAsia="ru-RU"/>
        </w:rPr>
        <w:t xml:space="preserve"> </w:t>
      </w:r>
      <w:r w:rsidR="00943535">
        <w:rPr>
          <w:rFonts w:ascii="Times New Roman" w:eastAsia="Times New Roman" w:hAnsi="Times New Roman" w:cs="Times New Roman"/>
          <w:sz w:val="28"/>
          <w:szCs w:val="28"/>
          <w:lang w:val="uk-UA" w:eastAsia="ru-RU"/>
        </w:rPr>
        <w:t>с</w:t>
      </w:r>
      <w:r w:rsidR="007B53A6" w:rsidRPr="00EC14B0">
        <w:rPr>
          <w:rFonts w:ascii="Times New Roman" w:eastAsia="Times New Roman" w:hAnsi="Times New Roman" w:cs="Times New Roman"/>
          <w:sz w:val="28"/>
          <w:szCs w:val="28"/>
          <w:lang w:val="uk-UA" w:eastAsia="ru-RU"/>
        </w:rPr>
        <w:t>іромукоїди (Од)</w:t>
      </w:r>
      <w:r w:rsidR="00E5518B" w:rsidRPr="00EC14B0">
        <w:rPr>
          <w:rFonts w:ascii="Times New Roman" w:eastAsia="Times New Roman" w:hAnsi="Times New Roman" w:cs="Times New Roman"/>
          <w:sz w:val="28"/>
          <w:szCs w:val="28"/>
          <w:lang w:val="uk-UA" w:eastAsia="ru-RU"/>
        </w:rPr>
        <w:t>;</w:t>
      </w:r>
      <w:r w:rsidR="00D54FEE">
        <w:rPr>
          <w:rFonts w:ascii="Times New Roman" w:eastAsia="Times New Roman" w:hAnsi="Times New Roman" w:cs="Times New Roman"/>
          <w:sz w:val="28"/>
          <w:szCs w:val="28"/>
          <w:lang w:val="uk-UA" w:eastAsia="ru-RU"/>
        </w:rPr>
        <w:t xml:space="preserve"> </w:t>
      </w:r>
      <w:r w:rsidR="00943535">
        <w:rPr>
          <w:rFonts w:ascii="Times New Roman" w:eastAsia="Times New Roman" w:hAnsi="Times New Roman" w:cs="Times New Roman"/>
          <w:sz w:val="28"/>
          <w:szCs w:val="28"/>
          <w:lang w:val="uk-UA" w:eastAsia="ru-RU"/>
        </w:rPr>
        <w:t>с</w:t>
      </w:r>
      <w:r w:rsidR="007B53A6" w:rsidRPr="00EC14B0">
        <w:rPr>
          <w:rFonts w:ascii="Times New Roman" w:eastAsia="Times New Roman" w:hAnsi="Times New Roman" w:cs="Times New Roman"/>
          <w:sz w:val="28"/>
          <w:szCs w:val="28"/>
          <w:lang w:val="uk-UA" w:eastAsia="ru-RU"/>
        </w:rPr>
        <w:t>ечова кислота (СК, ммоль/л)</w:t>
      </w:r>
      <w:r w:rsidR="00E5518B" w:rsidRPr="00EC14B0">
        <w:rPr>
          <w:rFonts w:ascii="Times New Roman" w:eastAsia="Times New Roman" w:hAnsi="Times New Roman" w:cs="Times New Roman"/>
          <w:sz w:val="28"/>
          <w:szCs w:val="28"/>
          <w:lang w:val="uk-UA" w:eastAsia="ru-RU"/>
        </w:rPr>
        <w:t>;</w:t>
      </w:r>
      <w:r w:rsidR="00D54FEE">
        <w:rPr>
          <w:rFonts w:ascii="Times New Roman" w:eastAsia="Times New Roman" w:hAnsi="Times New Roman" w:cs="Times New Roman"/>
          <w:sz w:val="28"/>
          <w:szCs w:val="28"/>
          <w:lang w:val="uk-UA" w:eastAsia="ru-RU"/>
        </w:rPr>
        <w:t xml:space="preserve"> </w:t>
      </w:r>
      <w:r w:rsidR="00943535">
        <w:rPr>
          <w:rFonts w:ascii="Times New Roman" w:eastAsia="Times New Roman" w:hAnsi="Times New Roman" w:cs="Times New Roman"/>
          <w:sz w:val="28"/>
          <w:szCs w:val="28"/>
          <w:lang w:val="uk-UA" w:eastAsia="ru-RU"/>
        </w:rPr>
        <w:t>аспартатамінотрансфе</w:t>
      </w:r>
      <w:r w:rsidR="007B53A6" w:rsidRPr="00EC14B0">
        <w:rPr>
          <w:rFonts w:ascii="Times New Roman" w:eastAsia="Times New Roman" w:hAnsi="Times New Roman" w:cs="Times New Roman"/>
          <w:sz w:val="28"/>
          <w:szCs w:val="28"/>
          <w:lang w:val="uk-UA" w:eastAsia="ru-RU"/>
        </w:rPr>
        <w:t>раза (Ас</w:t>
      </w:r>
      <w:r w:rsidR="007D2F33" w:rsidRPr="00EC14B0">
        <w:rPr>
          <w:rFonts w:ascii="Times New Roman" w:eastAsia="Times New Roman" w:hAnsi="Times New Roman" w:cs="Times New Roman"/>
          <w:sz w:val="28"/>
          <w:szCs w:val="28"/>
          <w:lang w:val="uk-UA" w:eastAsia="ru-RU"/>
        </w:rPr>
        <w:t>А</w:t>
      </w:r>
      <w:r w:rsidR="00657021">
        <w:rPr>
          <w:rFonts w:ascii="Times New Roman" w:eastAsia="Times New Roman" w:hAnsi="Times New Roman" w:cs="Times New Roman"/>
          <w:sz w:val="28"/>
          <w:szCs w:val="28"/>
          <w:lang w:val="uk-UA" w:eastAsia="ru-RU"/>
        </w:rPr>
        <w:t>т</w:t>
      </w:r>
      <w:r w:rsidR="007B53A6" w:rsidRPr="00EC14B0">
        <w:rPr>
          <w:rFonts w:ascii="Times New Roman" w:eastAsia="Times New Roman" w:hAnsi="Times New Roman" w:cs="Times New Roman"/>
          <w:sz w:val="28"/>
          <w:szCs w:val="28"/>
          <w:lang w:val="uk-UA" w:eastAsia="ru-RU"/>
        </w:rPr>
        <w:t>, U/L)</w:t>
      </w:r>
      <w:r w:rsidR="00E5518B" w:rsidRPr="00EC14B0">
        <w:rPr>
          <w:rFonts w:ascii="Times New Roman" w:eastAsia="Times New Roman" w:hAnsi="Times New Roman" w:cs="Times New Roman"/>
          <w:sz w:val="28"/>
          <w:szCs w:val="28"/>
          <w:lang w:val="uk-UA" w:eastAsia="ru-RU"/>
        </w:rPr>
        <w:t>;</w:t>
      </w:r>
      <w:r w:rsidR="00D54FEE">
        <w:rPr>
          <w:rFonts w:ascii="Times New Roman" w:eastAsia="Times New Roman" w:hAnsi="Times New Roman" w:cs="Times New Roman"/>
          <w:sz w:val="28"/>
          <w:szCs w:val="28"/>
          <w:lang w:val="uk-UA" w:eastAsia="ru-RU"/>
        </w:rPr>
        <w:t xml:space="preserve"> </w:t>
      </w:r>
      <w:r w:rsidR="00943535">
        <w:rPr>
          <w:rFonts w:ascii="Times New Roman" w:eastAsia="Times New Roman" w:hAnsi="Times New Roman" w:cs="Times New Roman"/>
          <w:sz w:val="28"/>
          <w:szCs w:val="28"/>
          <w:lang w:val="uk-UA" w:eastAsia="ru-RU"/>
        </w:rPr>
        <w:t>аланінамінотрансфе</w:t>
      </w:r>
      <w:r w:rsidR="007B53A6" w:rsidRPr="00EC14B0">
        <w:rPr>
          <w:rFonts w:ascii="Times New Roman" w:eastAsia="Times New Roman" w:hAnsi="Times New Roman" w:cs="Times New Roman"/>
          <w:sz w:val="28"/>
          <w:szCs w:val="28"/>
          <w:lang w:val="uk-UA" w:eastAsia="ru-RU"/>
        </w:rPr>
        <w:t>рази (Ал</w:t>
      </w:r>
      <w:r w:rsidR="007D2F33" w:rsidRPr="00EC14B0">
        <w:rPr>
          <w:rFonts w:ascii="Times New Roman" w:eastAsia="Times New Roman" w:hAnsi="Times New Roman" w:cs="Times New Roman"/>
          <w:sz w:val="28"/>
          <w:szCs w:val="28"/>
          <w:lang w:val="uk-UA" w:eastAsia="ru-RU"/>
        </w:rPr>
        <w:t>А</w:t>
      </w:r>
      <w:r w:rsidR="00657021">
        <w:rPr>
          <w:rFonts w:ascii="Times New Roman" w:eastAsia="Times New Roman" w:hAnsi="Times New Roman" w:cs="Times New Roman"/>
          <w:sz w:val="28"/>
          <w:szCs w:val="28"/>
          <w:lang w:val="uk-UA" w:eastAsia="ru-RU"/>
        </w:rPr>
        <w:t>т</w:t>
      </w:r>
      <w:r w:rsidR="007B53A6" w:rsidRPr="00EC14B0">
        <w:rPr>
          <w:rFonts w:ascii="Times New Roman" w:eastAsia="Times New Roman" w:hAnsi="Times New Roman" w:cs="Times New Roman"/>
          <w:sz w:val="28"/>
          <w:szCs w:val="28"/>
          <w:lang w:val="uk-UA" w:eastAsia="ru-RU"/>
        </w:rPr>
        <w:t>, U/L)</w:t>
      </w:r>
      <w:r w:rsidR="00E5518B" w:rsidRPr="00EC14B0">
        <w:rPr>
          <w:rFonts w:ascii="Times New Roman" w:eastAsia="Times New Roman" w:hAnsi="Times New Roman" w:cs="Times New Roman"/>
          <w:sz w:val="28"/>
          <w:szCs w:val="28"/>
          <w:lang w:val="uk-UA" w:eastAsia="ru-RU"/>
        </w:rPr>
        <w:t>;</w:t>
      </w:r>
      <w:r w:rsidR="00D54FEE">
        <w:rPr>
          <w:rFonts w:ascii="Times New Roman" w:eastAsia="Times New Roman" w:hAnsi="Times New Roman" w:cs="Times New Roman"/>
          <w:sz w:val="28"/>
          <w:szCs w:val="28"/>
          <w:lang w:val="uk-UA" w:eastAsia="ru-RU"/>
        </w:rPr>
        <w:t xml:space="preserve"> </w:t>
      </w:r>
      <w:r w:rsidR="00943535">
        <w:rPr>
          <w:rFonts w:ascii="Times New Roman" w:eastAsia="Times New Roman" w:hAnsi="Times New Roman" w:cs="Times New Roman"/>
          <w:sz w:val="28"/>
          <w:szCs w:val="28"/>
          <w:lang w:val="uk-UA" w:eastAsia="ru-RU"/>
        </w:rPr>
        <w:t>с</w:t>
      </w:r>
      <w:r w:rsidR="007B53A6" w:rsidRPr="00EC14B0">
        <w:rPr>
          <w:rFonts w:ascii="Times New Roman" w:eastAsia="Times New Roman" w:hAnsi="Times New Roman" w:cs="Times New Roman"/>
          <w:sz w:val="28"/>
          <w:szCs w:val="28"/>
          <w:lang w:val="uk-UA" w:eastAsia="ru-RU"/>
        </w:rPr>
        <w:t>ечовина (ммоль/л)</w:t>
      </w:r>
      <w:r w:rsidR="00E5518B" w:rsidRPr="00EC14B0">
        <w:rPr>
          <w:rFonts w:ascii="Times New Roman" w:eastAsia="Times New Roman" w:hAnsi="Times New Roman" w:cs="Times New Roman"/>
          <w:sz w:val="28"/>
          <w:szCs w:val="28"/>
          <w:lang w:val="uk-UA" w:eastAsia="ru-RU"/>
        </w:rPr>
        <w:t>;</w:t>
      </w:r>
      <w:r w:rsidR="00D54FEE">
        <w:rPr>
          <w:rFonts w:ascii="Times New Roman" w:eastAsia="Times New Roman" w:hAnsi="Times New Roman" w:cs="Times New Roman"/>
          <w:sz w:val="28"/>
          <w:szCs w:val="28"/>
          <w:lang w:val="uk-UA" w:eastAsia="ru-RU"/>
        </w:rPr>
        <w:t xml:space="preserve"> </w:t>
      </w:r>
      <w:r w:rsidR="00943535">
        <w:rPr>
          <w:rFonts w:ascii="Times New Roman" w:eastAsia="Times New Roman" w:hAnsi="Times New Roman" w:cs="Times New Roman"/>
          <w:sz w:val="28"/>
          <w:szCs w:val="28"/>
          <w:lang w:val="uk-UA" w:eastAsia="ru-RU"/>
        </w:rPr>
        <w:t>к</w:t>
      </w:r>
      <w:r w:rsidR="007B53A6" w:rsidRPr="00EC14B0">
        <w:rPr>
          <w:rFonts w:ascii="Times New Roman" w:eastAsia="Times New Roman" w:hAnsi="Times New Roman" w:cs="Times New Roman"/>
          <w:sz w:val="28"/>
          <w:szCs w:val="28"/>
          <w:lang w:val="uk-UA" w:eastAsia="ru-RU"/>
        </w:rPr>
        <w:t>реатинін (мкмоль/л)</w:t>
      </w:r>
      <w:r w:rsidR="00E5518B" w:rsidRPr="00EC14B0">
        <w:rPr>
          <w:rFonts w:ascii="Times New Roman" w:eastAsia="Times New Roman" w:hAnsi="Times New Roman" w:cs="Times New Roman"/>
          <w:sz w:val="28"/>
          <w:szCs w:val="28"/>
          <w:lang w:val="uk-UA" w:eastAsia="ru-RU"/>
        </w:rPr>
        <w:t>;</w:t>
      </w:r>
      <w:r w:rsidR="00D54FEE">
        <w:rPr>
          <w:rFonts w:ascii="Times New Roman" w:eastAsia="Times New Roman" w:hAnsi="Times New Roman" w:cs="Times New Roman"/>
          <w:sz w:val="28"/>
          <w:szCs w:val="28"/>
          <w:lang w:val="uk-UA" w:eastAsia="ru-RU"/>
        </w:rPr>
        <w:t xml:space="preserve"> </w:t>
      </w:r>
      <w:r w:rsidR="00943535">
        <w:rPr>
          <w:rFonts w:ascii="Times New Roman" w:eastAsia="Times New Roman" w:hAnsi="Times New Roman" w:cs="Times New Roman"/>
          <w:sz w:val="28"/>
          <w:szCs w:val="28"/>
          <w:lang w:val="uk-UA" w:eastAsia="ru-RU"/>
        </w:rPr>
        <w:t>ш</w:t>
      </w:r>
      <w:r w:rsidR="007B53A6" w:rsidRPr="00EC14B0">
        <w:rPr>
          <w:rFonts w:ascii="Times New Roman" w:eastAsia="Times New Roman" w:hAnsi="Times New Roman" w:cs="Times New Roman"/>
          <w:sz w:val="28"/>
          <w:szCs w:val="28"/>
          <w:lang w:val="uk-UA" w:eastAsia="ru-RU"/>
        </w:rPr>
        <w:t>видкіст</w:t>
      </w:r>
      <w:r w:rsidR="00A84FF4" w:rsidRPr="00EC14B0">
        <w:rPr>
          <w:rFonts w:ascii="Times New Roman" w:eastAsia="Times New Roman" w:hAnsi="Times New Roman" w:cs="Times New Roman"/>
          <w:sz w:val="28"/>
          <w:szCs w:val="28"/>
          <w:lang w:val="uk-UA" w:eastAsia="ru-RU"/>
        </w:rPr>
        <w:t>ь клубочкової фільтрації (ШКФ,</w:t>
      </w:r>
      <w:r w:rsidR="00A84FF4" w:rsidRPr="00D54FEE">
        <w:rPr>
          <w:rFonts w:ascii="Times New Roman" w:hAnsi="Times New Roman" w:cs="Times New Roman"/>
          <w:sz w:val="28"/>
          <w:szCs w:val="28"/>
          <w:lang w:val="uk-UA"/>
        </w:rPr>
        <w:t xml:space="preserve"> мл/</w:t>
      </w:r>
      <w:r w:rsidR="00A84FF4" w:rsidRPr="00EC14B0">
        <w:rPr>
          <w:rFonts w:ascii="Times New Roman" w:hAnsi="Times New Roman" w:cs="Times New Roman"/>
          <w:sz w:val="28"/>
          <w:szCs w:val="28"/>
          <w:lang w:val="uk-UA"/>
        </w:rPr>
        <w:t>хв</w:t>
      </w:r>
      <w:r w:rsidR="00657021" w:rsidRPr="00D54FEE">
        <w:rPr>
          <w:rFonts w:ascii="Times New Roman" w:hAnsi="Times New Roman" w:cs="Times New Roman"/>
          <w:sz w:val="28"/>
          <w:szCs w:val="28"/>
          <w:lang w:val="uk-UA"/>
        </w:rPr>
        <w:t>/1</w:t>
      </w:r>
      <w:r w:rsidR="00657021">
        <w:rPr>
          <w:rFonts w:ascii="Times New Roman" w:hAnsi="Times New Roman" w:cs="Times New Roman"/>
          <w:sz w:val="28"/>
          <w:szCs w:val="28"/>
          <w:lang w:val="uk-UA"/>
        </w:rPr>
        <w:t>,</w:t>
      </w:r>
      <w:r w:rsidR="00657021" w:rsidRPr="00D54FEE">
        <w:rPr>
          <w:rFonts w:ascii="Times New Roman" w:hAnsi="Times New Roman" w:cs="Times New Roman"/>
          <w:sz w:val="28"/>
          <w:szCs w:val="28"/>
          <w:lang w:val="uk-UA"/>
        </w:rPr>
        <w:t>73 м</w:t>
      </w:r>
      <w:r w:rsidR="00657021">
        <w:rPr>
          <w:rFonts w:ascii="Times New Roman" w:hAnsi="Times New Roman" w:cs="Times New Roman"/>
          <w:sz w:val="28"/>
          <w:szCs w:val="28"/>
          <w:vertAlign w:val="superscript"/>
          <w:lang w:val="uk-UA"/>
        </w:rPr>
        <w:t>2</w:t>
      </w:r>
      <w:r w:rsidR="00A84FF4" w:rsidRPr="00EC14B0">
        <w:rPr>
          <w:rFonts w:ascii="Times New Roman" w:eastAsia="Times New Roman" w:hAnsi="Times New Roman" w:cs="Times New Roman"/>
          <w:sz w:val="28"/>
          <w:szCs w:val="28"/>
          <w:lang w:val="uk-UA" w:eastAsia="ru-RU"/>
        </w:rPr>
        <w:t>)</w:t>
      </w:r>
      <w:r w:rsidR="00E5518B" w:rsidRPr="00EC14B0">
        <w:rPr>
          <w:rFonts w:ascii="Times New Roman" w:eastAsia="Times New Roman" w:hAnsi="Times New Roman" w:cs="Times New Roman"/>
          <w:sz w:val="28"/>
          <w:szCs w:val="28"/>
          <w:lang w:val="uk-UA" w:eastAsia="ru-RU"/>
        </w:rPr>
        <w:t>.</w:t>
      </w:r>
    </w:p>
    <w:p w:rsidR="007B53A6" w:rsidRPr="00201C38" w:rsidRDefault="007B53A6" w:rsidP="00221109">
      <w:pPr>
        <w:spacing w:after="0" w:line="360" w:lineRule="auto"/>
        <w:ind w:firstLine="709"/>
        <w:jc w:val="both"/>
        <w:rPr>
          <w:rFonts w:ascii="Times New Roman" w:eastAsia="Times New Roman" w:hAnsi="Times New Roman" w:cs="Times New Roman"/>
          <w:sz w:val="28"/>
          <w:szCs w:val="28"/>
          <w:lang w:val="uk-UA" w:eastAsia="ru-RU"/>
        </w:rPr>
      </w:pPr>
      <w:r w:rsidRPr="00EC14B0">
        <w:rPr>
          <w:rFonts w:ascii="Times New Roman" w:eastAsia="Times New Roman" w:hAnsi="Times New Roman" w:cs="Times New Roman"/>
          <w:sz w:val="28"/>
          <w:szCs w:val="28"/>
          <w:lang w:val="uk-UA" w:eastAsia="ru-RU"/>
        </w:rPr>
        <w:t>Для дослідження даних показників використовувалися загальноприйняті методики, рекомендовані Міністерством охорони здоров'я до використання в широкій клінічній практиці [</w:t>
      </w:r>
      <w:r w:rsidR="00625741" w:rsidRPr="00EC14B0">
        <w:rPr>
          <w:rFonts w:ascii="Times New Roman" w:eastAsia="Times New Roman" w:hAnsi="Times New Roman" w:cs="Times New Roman"/>
          <w:sz w:val="28"/>
          <w:szCs w:val="28"/>
          <w:lang w:eastAsia="ru-RU"/>
        </w:rPr>
        <w:t>53</w:t>
      </w:r>
      <w:r w:rsidR="00CC3281" w:rsidRPr="00EC14B0">
        <w:rPr>
          <w:rFonts w:ascii="Times New Roman" w:eastAsia="Times New Roman" w:hAnsi="Times New Roman" w:cs="Times New Roman"/>
          <w:sz w:val="28"/>
          <w:szCs w:val="28"/>
          <w:lang w:eastAsia="ru-RU"/>
        </w:rPr>
        <w:t>,</w:t>
      </w:r>
      <w:r w:rsidR="00625741" w:rsidRPr="00EC14B0">
        <w:rPr>
          <w:rFonts w:ascii="Times New Roman" w:eastAsia="Times New Roman" w:hAnsi="Times New Roman" w:cs="Times New Roman"/>
          <w:sz w:val="28"/>
          <w:szCs w:val="28"/>
          <w:lang w:eastAsia="ru-RU"/>
        </w:rPr>
        <w:t>64</w:t>
      </w:r>
      <w:r w:rsidRPr="00EC14B0">
        <w:rPr>
          <w:rFonts w:ascii="Times New Roman" w:eastAsia="Times New Roman" w:hAnsi="Times New Roman" w:cs="Times New Roman"/>
          <w:sz w:val="28"/>
          <w:szCs w:val="28"/>
          <w:lang w:val="uk-UA" w:eastAsia="ru-RU"/>
        </w:rPr>
        <w:t>], ШКФ розраховувалася за формулою</w:t>
      </w:r>
      <w:r w:rsidR="00A84FF4" w:rsidRPr="00EC14B0">
        <w:rPr>
          <w:rFonts w:ascii="Times New Roman" w:eastAsia="Times New Roman" w:hAnsi="Times New Roman" w:cs="Times New Roman"/>
          <w:sz w:val="28"/>
          <w:szCs w:val="28"/>
          <w:lang w:val="uk-UA" w:eastAsia="ru-RU"/>
        </w:rPr>
        <w:t xml:space="preserve"> Кокрофт-Голта</w:t>
      </w:r>
      <w:r w:rsidRPr="00EC14B0">
        <w:rPr>
          <w:rFonts w:ascii="Times New Roman" w:eastAsia="Times New Roman" w:hAnsi="Times New Roman" w:cs="Times New Roman"/>
          <w:sz w:val="28"/>
          <w:szCs w:val="28"/>
          <w:lang w:val="uk-UA" w:eastAsia="ru-RU"/>
        </w:rPr>
        <w:t>:</w:t>
      </w:r>
    </w:p>
    <w:p w:rsidR="007B53A6" w:rsidRPr="00201C38" w:rsidRDefault="007B53A6" w:rsidP="00657021">
      <w:pPr>
        <w:spacing w:after="0" w:line="360" w:lineRule="auto"/>
        <w:ind w:firstLine="709"/>
        <w:jc w:val="center"/>
        <w:rPr>
          <w:rFonts w:ascii="Times New Roman" w:eastAsia="Times New Roman" w:hAnsi="Times New Roman" w:cs="Times New Roman"/>
          <w:sz w:val="28"/>
          <w:szCs w:val="28"/>
          <w:lang w:val="uk-UA" w:eastAsia="ru-RU"/>
        </w:rPr>
      </w:pPr>
      <w:r w:rsidRPr="00EC14B0">
        <w:rPr>
          <w:rFonts w:ascii="Times New Roman" w:eastAsia="Times New Roman" w:hAnsi="Times New Roman" w:cs="Times New Roman"/>
          <w:sz w:val="28"/>
          <w:szCs w:val="28"/>
          <w:lang w:val="uk-UA" w:eastAsia="ru-RU"/>
        </w:rPr>
        <w:t>ШКФ</w:t>
      </w:r>
      <w:r w:rsidR="00657021">
        <w:rPr>
          <w:rFonts w:ascii="Times New Roman" w:eastAsia="Times New Roman" w:hAnsi="Times New Roman" w:cs="Times New Roman"/>
          <w:sz w:val="28"/>
          <w:szCs w:val="28"/>
          <w:lang w:val="uk-UA" w:eastAsia="ru-RU"/>
        </w:rPr>
        <w:t xml:space="preserve"> </w:t>
      </w:r>
      <w:r w:rsidRPr="00EC14B0">
        <w:rPr>
          <w:rFonts w:ascii="Times New Roman" w:eastAsia="Times New Roman" w:hAnsi="Times New Roman" w:cs="Times New Roman"/>
          <w:sz w:val="28"/>
          <w:szCs w:val="28"/>
          <w:lang w:val="uk-UA" w:eastAsia="ru-RU"/>
        </w:rPr>
        <w:t>=</w:t>
      </w:r>
      <w:r w:rsidR="00657021">
        <w:rPr>
          <w:rFonts w:ascii="Times New Roman" w:eastAsia="Times New Roman" w:hAnsi="Times New Roman" w:cs="Times New Roman"/>
          <w:sz w:val="28"/>
          <w:szCs w:val="28"/>
          <w:lang w:val="uk-UA" w:eastAsia="ru-RU"/>
        </w:rPr>
        <w:t xml:space="preserve"> </w:t>
      </w:r>
      <w:r w:rsidRPr="00EC14B0">
        <w:rPr>
          <w:rFonts w:ascii="Times New Roman" w:eastAsia="Times New Roman" w:hAnsi="Times New Roman" w:cs="Times New Roman"/>
          <w:sz w:val="28"/>
          <w:szCs w:val="28"/>
          <w:lang w:val="uk-UA" w:eastAsia="ru-RU"/>
        </w:rPr>
        <w:t>((140 </w:t>
      </w:r>
      <w:r w:rsidR="00AA76F4" w:rsidRPr="00201C38">
        <w:rPr>
          <w:rFonts w:ascii="Times New Roman" w:eastAsia="Times New Roman" w:hAnsi="Times New Roman" w:cs="Times New Roman"/>
          <w:sz w:val="28"/>
          <w:szCs w:val="28"/>
          <w:lang w:val="uk-UA" w:eastAsia="ru-RU"/>
        </w:rPr>
        <w:t>-</w:t>
      </w:r>
      <w:r w:rsidR="00AA76F4" w:rsidRPr="00EC14B0">
        <w:rPr>
          <w:rFonts w:ascii="Times New Roman" w:eastAsia="Times New Roman" w:hAnsi="Times New Roman" w:cs="Times New Roman"/>
          <w:sz w:val="28"/>
          <w:szCs w:val="28"/>
          <w:lang w:val="uk-UA" w:eastAsia="ru-RU"/>
        </w:rPr>
        <w:t xml:space="preserve">  Вік) х </w:t>
      </w:r>
      <w:r w:rsidR="00943535">
        <w:rPr>
          <w:rFonts w:ascii="Times New Roman" w:eastAsia="Times New Roman" w:hAnsi="Times New Roman" w:cs="Times New Roman"/>
          <w:sz w:val="28"/>
          <w:szCs w:val="28"/>
          <w:lang w:val="uk-UA" w:eastAsia="ru-RU"/>
        </w:rPr>
        <w:t>Маса</w:t>
      </w:r>
      <w:r w:rsidR="00AA76F4" w:rsidRPr="00201C38">
        <w:rPr>
          <w:rFonts w:ascii="Times New Roman" w:eastAsia="Times New Roman" w:hAnsi="Times New Roman" w:cs="Times New Roman"/>
          <w:sz w:val="28"/>
          <w:szCs w:val="28"/>
          <w:lang w:val="uk-UA" w:eastAsia="ru-RU"/>
        </w:rPr>
        <w:t>)</w:t>
      </w:r>
      <w:r w:rsidR="00AA76F4" w:rsidRPr="00EC14B0">
        <w:rPr>
          <w:rFonts w:ascii="Times New Roman" w:eastAsia="Times New Roman" w:hAnsi="Times New Roman" w:cs="Times New Roman"/>
          <w:sz w:val="28"/>
          <w:szCs w:val="28"/>
          <w:lang w:val="uk-UA" w:eastAsia="ru-RU"/>
        </w:rPr>
        <w:t>/Кр)</w:t>
      </w:r>
      <w:r w:rsidRPr="00EC14B0">
        <w:rPr>
          <w:rFonts w:ascii="Times New Roman" w:eastAsia="Times New Roman" w:hAnsi="Times New Roman" w:cs="Times New Roman"/>
          <w:sz w:val="28"/>
          <w:szCs w:val="28"/>
          <w:lang w:val="uk-UA" w:eastAsia="ru-RU"/>
        </w:rPr>
        <w:t xml:space="preserve"> х Коеф,</w:t>
      </w:r>
    </w:p>
    <w:p w:rsidR="007B53A6" w:rsidRPr="00201C38" w:rsidRDefault="003A5652" w:rsidP="00AE0179">
      <w:pPr>
        <w:spacing w:after="0" w:line="360" w:lineRule="auto"/>
        <w:jc w:val="both"/>
        <w:rPr>
          <w:rFonts w:ascii="Times New Roman" w:eastAsia="Times New Roman" w:hAnsi="Times New Roman" w:cs="Times New Roman"/>
          <w:sz w:val="28"/>
          <w:szCs w:val="28"/>
          <w:lang w:val="uk-UA" w:eastAsia="ru-RU"/>
        </w:rPr>
      </w:pPr>
      <w:r w:rsidRPr="00EC14B0">
        <w:rPr>
          <w:rFonts w:ascii="Times New Roman" w:eastAsia="Times New Roman" w:hAnsi="Times New Roman" w:cs="Times New Roman"/>
          <w:sz w:val="28"/>
          <w:szCs w:val="28"/>
          <w:lang w:val="uk-UA" w:eastAsia="ru-RU"/>
        </w:rPr>
        <w:t xml:space="preserve">де </w:t>
      </w:r>
      <w:r w:rsidR="00657021">
        <w:rPr>
          <w:rFonts w:ascii="Times New Roman" w:eastAsia="Times New Roman" w:hAnsi="Times New Roman" w:cs="Times New Roman"/>
          <w:sz w:val="28"/>
          <w:szCs w:val="28"/>
          <w:lang w:val="uk-UA" w:eastAsia="ru-RU"/>
        </w:rPr>
        <w:t xml:space="preserve">     </w:t>
      </w:r>
      <w:r w:rsidR="00943535">
        <w:rPr>
          <w:rFonts w:ascii="Times New Roman" w:eastAsia="Times New Roman" w:hAnsi="Times New Roman" w:cs="Times New Roman"/>
          <w:sz w:val="28"/>
          <w:szCs w:val="28"/>
          <w:lang w:val="uk-UA" w:eastAsia="ru-RU"/>
        </w:rPr>
        <w:t>Вік –</w:t>
      </w:r>
      <w:r w:rsidR="007B53A6" w:rsidRPr="00EC14B0">
        <w:rPr>
          <w:rFonts w:ascii="Times New Roman" w:eastAsia="Times New Roman" w:hAnsi="Times New Roman" w:cs="Times New Roman"/>
          <w:sz w:val="28"/>
          <w:szCs w:val="28"/>
          <w:lang w:val="uk-UA" w:eastAsia="ru-RU"/>
        </w:rPr>
        <w:t> вік, роки</w:t>
      </w:r>
      <w:r w:rsidR="00AE0179">
        <w:rPr>
          <w:rFonts w:ascii="Times New Roman" w:eastAsia="Times New Roman" w:hAnsi="Times New Roman" w:cs="Times New Roman"/>
          <w:sz w:val="28"/>
          <w:szCs w:val="28"/>
          <w:lang w:val="uk-UA" w:eastAsia="ru-RU"/>
        </w:rPr>
        <w:t xml:space="preserve">; </w:t>
      </w:r>
      <w:r w:rsidR="00943535">
        <w:rPr>
          <w:rFonts w:ascii="Times New Roman" w:eastAsia="Times New Roman" w:hAnsi="Times New Roman" w:cs="Times New Roman"/>
          <w:sz w:val="28"/>
          <w:szCs w:val="28"/>
          <w:lang w:val="uk-UA" w:eastAsia="ru-RU"/>
        </w:rPr>
        <w:t>Маса</w:t>
      </w:r>
      <w:r w:rsidR="007B53A6" w:rsidRPr="00EC14B0">
        <w:rPr>
          <w:rFonts w:ascii="Times New Roman" w:eastAsia="Times New Roman" w:hAnsi="Times New Roman" w:cs="Times New Roman"/>
          <w:sz w:val="28"/>
          <w:szCs w:val="28"/>
          <w:lang w:val="uk-UA" w:eastAsia="ru-RU"/>
        </w:rPr>
        <w:t> </w:t>
      </w:r>
      <w:r w:rsidR="00943535">
        <w:rPr>
          <w:rFonts w:ascii="Times New Roman" w:eastAsia="Times New Roman" w:hAnsi="Times New Roman" w:cs="Times New Roman"/>
          <w:sz w:val="28"/>
          <w:szCs w:val="28"/>
          <w:lang w:val="uk-UA" w:eastAsia="ru-RU"/>
        </w:rPr>
        <w:t>– маса</w:t>
      </w:r>
      <w:r w:rsidR="007B53A6" w:rsidRPr="00EC14B0">
        <w:rPr>
          <w:rFonts w:ascii="Times New Roman" w:eastAsia="Times New Roman" w:hAnsi="Times New Roman" w:cs="Times New Roman"/>
          <w:sz w:val="28"/>
          <w:szCs w:val="28"/>
          <w:lang w:val="uk-UA" w:eastAsia="ru-RU"/>
        </w:rPr>
        <w:t>, кг</w:t>
      </w:r>
      <w:r w:rsidR="00AE0179">
        <w:rPr>
          <w:rFonts w:ascii="Times New Roman" w:eastAsia="Times New Roman" w:hAnsi="Times New Roman" w:cs="Times New Roman"/>
          <w:sz w:val="28"/>
          <w:szCs w:val="28"/>
          <w:lang w:val="uk-UA" w:eastAsia="ru-RU"/>
        </w:rPr>
        <w:t xml:space="preserve">; </w:t>
      </w:r>
      <w:r w:rsidR="007B53A6" w:rsidRPr="00EC14B0">
        <w:rPr>
          <w:rFonts w:ascii="Times New Roman" w:eastAsia="Times New Roman" w:hAnsi="Times New Roman" w:cs="Times New Roman"/>
          <w:sz w:val="28"/>
          <w:szCs w:val="28"/>
          <w:lang w:val="uk-UA" w:eastAsia="ru-RU"/>
        </w:rPr>
        <w:t>Кр </w:t>
      </w:r>
      <w:r w:rsidR="00943535">
        <w:rPr>
          <w:rFonts w:ascii="Times New Roman" w:eastAsia="Times New Roman" w:hAnsi="Times New Roman" w:cs="Times New Roman"/>
          <w:sz w:val="28"/>
          <w:szCs w:val="28"/>
          <w:lang w:val="uk-UA" w:eastAsia="ru-RU"/>
        </w:rPr>
        <w:t>– </w:t>
      </w:r>
      <w:r w:rsidR="007B53A6" w:rsidRPr="00EC14B0">
        <w:rPr>
          <w:rFonts w:ascii="Times New Roman" w:eastAsia="Times New Roman" w:hAnsi="Times New Roman" w:cs="Times New Roman"/>
          <w:sz w:val="28"/>
          <w:szCs w:val="28"/>
          <w:lang w:val="uk-UA" w:eastAsia="ru-RU"/>
        </w:rPr>
        <w:t>креатинін в мкмоль/л</w:t>
      </w:r>
      <w:r w:rsidR="00AE0179">
        <w:rPr>
          <w:rFonts w:ascii="Times New Roman" w:eastAsia="Times New Roman" w:hAnsi="Times New Roman" w:cs="Times New Roman"/>
          <w:sz w:val="28"/>
          <w:szCs w:val="28"/>
          <w:lang w:val="uk-UA" w:eastAsia="ru-RU"/>
        </w:rPr>
        <w:t xml:space="preserve">; </w:t>
      </w:r>
      <w:r w:rsidR="007B53A6" w:rsidRPr="00EC14B0">
        <w:rPr>
          <w:rFonts w:ascii="Times New Roman" w:eastAsia="Times New Roman" w:hAnsi="Times New Roman" w:cs="Times New Roman"/>
          <w:sz w:val="28"/>
          <w:szCs w:val="28"/>
          <w:lang w:val="uk-UA" w:eastAsia="ru-RU"/>
        </w:rPr>
        <w:t>Коеф </w:t>
      </w:r>
      <w:r w:rsidR="00943535">
        <w:rPr>
          <w:rFonts w:ascii="Times New Roman" w:eastAsia="Times New Roman" w:hAnsi="Times New Roman" w:cs="Times New Roman"/>
          <w:sz w:val="28"/>
          <w:szCs w:val="28"/>
          <w:lang w:val="uk-UA" w:eastAsia="ru-RU"/>
        </w:rPr>
        <w:t>–</w:t>
      </w:r>
      <w:r w:rsidR="007B53A6" w:rsidRPr="00EC14B0">
        <w:rPr>
          <w:rFonts w:ascii="Times New Roman" w:eastAsia="Times New Roman" w:hAnsi="Times New Roman" w:cs="Times New Roman"/>
          <w:sz w:val="28"/>
          <w:szCs w:val="28"/>
          <w:lang w:val="uk-UA" w:eastAsia="ru-RU"/>
        </w:rPr>
        <w:t xml:space="preserve"> коефіцієнт, який для чоловіків дорівнює 1,23, а для жінок </w:t>
      </w:r>
      <w:r w:rsidR="00982D26">
        <w:rPr>
          <w:rFonts w:ascii="Times New Roman" w:eastAsia="Times New Roman" w:hAnsi="Times New Roman" w:cs="Times New Roman"/>
          <w:sz w:val="28"/>
          <w:szCs w:val="28"/>
          <w:lang w:val="uk-UA" w:eastAsia="ru-RU"/>
        </w:rPr>
        <w:t xml:space="preserve">– </w:t>
      </w:r>
      <w:r w:rsidR="007B53A6" w:rsidRPr="00EC14B0">
        <w:rPr>
          <w:rFonts w:ascii="Times New Roman" w:eastAsia="Times New Roman" w:hAnsi="Times New Roman" w:cs="Times New Roman"/>
          <w:sz w:val="28"/>
          <w:szCs w:val="28"/>
          <w:lang w:val="uk-UA" w:eastAsia="ru-RU"/>
        </w:rPr>
        <w:t>1,05 [</w:t>
      </w:r>
      <w:r w:rsidR="00625741" w:rsidRPr="00201C38">
        <w:rPr>
          <w:rFonts w:ascii="Times New Roman" w:eastAsia="Times New Roman" w:hAnsi="Times New Roman" w:cs="Times New Roman"/>
          <w:sz w:val="28"/>
          <w:szCs w:val="28"/>
          <w:lang w:val="uk-UA" w:eastAsia="ru-RU"/>
        </w:rPr>
        <w:t>71</w:t>
      </w:r>
      <w:r w:rsidR="007B53A6" w:rsidRPr="00EC14B0">
        <w:rPr>
          <w:rFonts w:ascii="Times New Roman" w:eastAsia="Times New Roman" w:hAnsi="Times New Roman" w:cs="Times New Roman"/>
          <w:sz w:val="28"/>
          <w:szCs w:val="28"/>
          <w:lang w:val="uk-UA" w:eastAsia="ru-RU"/>
        </w:rPr>
        <w:t>].</w:t>
      </w:r>
    </w:p>
    <w:p w:rsidR="006D6BF5" w:rsidRPr="00EC14B0" w:rsidRDefault="006D6BF5" w:rsidP="00D54FEE">
      <w:pPr>
        <w:spacing w:after="0" w:line="360" w:lineRule="auto"/>
        <w:ind w:firstLine="709"/>
        <w:jc w:val="both"/>
        <w:rPr>
          <w:rFonts w:ascii="Times New Roman" w:eastAsia="Times New Roman" w:hAnsi="Times New Roman" w:cs="Times New Roman"/>
          <w:sz w:val="28"/>
          <w:szCs w:val="28"/>
          <w:lang w:val="uk-UA" w:eastAsia="ru-RU"/>
        </w:rPr>
      </w:pPr>
      <w:r w:rsidRPr="00EC14B0">
        <w:rPr>
          <w:rFonts w:ascii="Times New Roman" w:eastAsia="Times New Roman" w:hAnsi="Times New Roman" w:cs="Times New Roman"/>
          <w:sz w:val="28"/>
          <w:szCs w:val="28"/>
          <w:lang w:val="uk-UA" w:eastAsia="ru-RU"/>
        </w:rPr>
        <w:t>Також клінічні лабораторні методи обстеження включали в себе біохімічне дослідження ліпідного спектра крові за такими показниками:</w:t>
      </w:r>
      <w:r w:rsidR="00D54FEE">
        <w:rPr>
          <w:rFonts w:ascii="Times New Roman" w:eastAsia="Times New Roman" w:hAnsi="Times New Roman" w:cs="Times New Roman"/>
          <w:sz w:val="28"/>
          <w:szCs w:val="28"/>
          <w:lang w:val="uk-UA" w:eastAsia="ru-RU"/>
        </w:rPr>
        <w:t xml:space="preserve"> </w:t>
      </w:r>
      <w:r w:rsidR="00496B2C">
        <w:rPr>
          <w:rFonts w:ascii="Times New Roman" w:eastAsia="Times New Roman" w:hAnsi="Times New Roman" w:cs="Times New Roman"/>
          <w:sz w:val="28"/>
          <w:szCs w:val="28"/>
          <w:lang w:val="uk-UA" w:eastAsia="ru-RU"/>
        </w:rPr>
        <w:t>з</w:t>
      </w:r>
      <w:r w:rsidRPr="00EC14B0">
        <w:rPr>
          <w:rFonts w:ascii="Times New Roman" w:eastAsia="Times New Roman" w:hAnsi="Times New Roman" w:cs="Times New Roman"/>
          <w:sz w:val="28"/>
          <w:szCs w:val="28"/>
          <w:lang w:val="uk-UA" w:eastAsia="ru-RU"/>
        </w:rPr>
        <w:t>агальний холестерин (ХС, ммоль/л);</w:t>
      </w:r>
      <w:r w:rsidR="00D54FEE">
        <w:rPr>
          <w:rFonts w:ascii="Times New Roman" w:eastAsia="Times New Roman" w:hAnsi="Times New Roman" w:cs="Times New Roman"/>
          <w:sz w:val="28"/>
          <w:szCs w:val="28"/>
          <w:lang w:val="uk-UA" w:eastAsia="ru-RU"/>
        </w:rPr>
        <w:t xml:space="preserve"> </w:t>
      </w:r>
      <w:r w:rsidR="00496B2C">
        <w:rPr>
          <w:rFonts w:ascii="Times New Roman" w:eastAsia="Times New Roman" w:hAnsi="Times New Roman" w:cs="Times New Roman"/>
          <w:sz w:val="28"/>
          <w:szCs w:val="28"/>
          <w:lang w:val="uk-UA" w:eastAsia="ru-RU"/>
        </w:rPr>
        <w:t>т</w:t>
      </w:r>
      <w:r w:rsidRPr="00EC14B0">
        <w:rPr>
          <w:rFonts w:ascii="Times New Roman" w:eastAsia="Times New Roman" w:hAnsi="Times New Roman" w:cs="Times New Roman"/>
          <w:sz w:val="28"/>
          <w:szCs w:val="28"/>
          <w:lang w:val="uk-UA" w:eastAsia="ru-RU"/>
        </w:rPr>
        <w:t>ригліцериди (ТГ, ммоль/л);</w:t>
      </w:r>
      <w:r w:rsidR="00D54FEE">
        <w:rPr>
          <w:rFonts w:ascii="Times New Roman" w:eastAsia="Times New Roman" w:hAnsi="Times New Roman" w:cs="Times New Roman"/>
          <w:sz w:val="28"/>
          <w:szCs w:val="28"/>
          <w:lang w:val="uk-UA" w:eastAsia="ru-RU"/>
        </w:rPr>
        <w:t xml:space="preserve"> </w:t>
      </w:r>
      <w:r w:rsidR="00496B2C">
        <w:rPr>
          <w:rFonts w:ascii="Times New Roman" w:eastAsia="Times New Roman" w:hAnsi="Times New Roman" w:cs="Times New Roman"/>
          <w:sz w:val="28"/>
          <w:szCs w:val="28"/>
          <w:lang w:val="uk-UA" w:eastAsia="ru-RU"/>
        </w:rPr>
        <w:t>б</w:t>
      </w:r>
      <w:r w:rsidRPr="00EC14B0">
        <w:rPr>
          <w:rFonts w:ascii="Times New Roman" w:eastAsia="Times New Roman" w:hAnsi="Times New Roman" w:cs="Times New Roman"/>
          <w:sz w:val="28"/>
          <w:szCs w:val="28"/>
          <w:lang w:val="uk-UA" w:eastAsia="ru-RU"/>
        </w:rPr>
        <w:t>ета-ліпопротеїди (β-ЛП, Од).</w:t>
      </w:r>
    </w:p>
    <w:p w:rsidR="006D6BF5" w:rsidRPr="00EC14B0" w:rsidRDefault="006D6BF5" w:rsidP="006D6BF5">
      <w:pPr>
        <w:spacing w:after="0" w:line="360" w:lineRule="auto"/>
        <w:ind w:firstLine="709"/>
        <w:jc w:val="both"/>
        <w:rPr>
          <w:rFonts w:ascii="Times New Roman" w:eastAsia="Times New Roman" w:hAnsi="Times New Roman" w:cs="Times New Roman"/>
          <w:sz w:val="28"/>
          <w:szCs w:val="28"/>
          <w:lang w:val="uk-UA" w:eastAsia="ru-RU"/>
        </w:rPr>
      </w:pPr>
      <w:r w:rsidRPr="00EC14B0">
        <w:rPr>
          <w:rFonts w:ascii="Times New Roman" w:eastAsia="Times New Roman" w:hAnsi="Times New Roman" w:cs="Times New Roman"/>
          <w:sz w:val="28"/>
          <w:szCs w:val="28"/>
          <w:lang w:val="uk-UA" w:eastAsia="ru-RU"/>
        </w:rPr>
        <w:t>Дослідження показників ліпідограми (ХС, ТГ) проводилося на автоматичному біохімічному аналізаторі Cobas Mira Plus (Швейцарія) з використанням наборів реакт</w:t>
      </w:r>
      <w:r w:rsidR="00496B2C">
        <w:rPr>
          <w:rFonts w:ascii="Times New Roman" w:eastAsia="Times New Roman" w:hAnsi="Times New Roman" w:cs="Times New Roman"/>
          <w:sz w:val="28"/>
          <w:szCs w:val="28"/>
          <w:lang w:val="uk-UA" w:eastAsia="ru-RU"/>
        </w:rPr>
        <w:t xml:space="preserve">ивів фірми </w:t>
      </w:r>
      <w:r w:rsidR="00496B2C" w:rsidRPr="00496B2C">
        <w:rPr>
          <w:rFonts w:ascii="Times New Roman" w:eastAsia="Times New Roman" w:hAnsi="Times New Roman" w:cs="Times New Roman"/>
          <w:sz w:val="28"/>
          <w:szCs w:val="28"/>
          <w:lang w:val="uk-UA" w:eastAsia="ru-RU"/>
        </w:rPr>
        <w:t>“</w:t>
      </w:r>
      <w:r w:rsidR="00496B2C">
        <w:rPr>
          <w:rFonts w:ascii="Times New Roman" w:eastAsia="Times New Roman" w:hAnsi="Times New Roman" w:cs="Times New Roman"/>
          <w:sz w:val="28"/>
          <w:szCs w:val="28"/>
          <w:lang w:val="uk-UA" w:eastAsia="ru-RU"/>
        </w:rPr>
        <w:t>ВIOLABTEST</w:t>
      </w:r>
      <w:r w:rsidR="00496B2C" w:rsidRPr="00496B2C">
        <w:rPr>
          <w:rFonts w:ascii="Times New Roman" w:eastAsia="Times New Roman" w:hAnsi="Times New Roman" w:cs="Times New Roman"/>
          <w:sz w:val="28"/>
          <w:szCs w:val="28"/>
          <w:lang w:val="uk-UA" w:eastAsia="ru-RU"/>
        </w:rPr>
        <w:t>”</w:t>
      </w:r>
      <w:r w:rsidRPr="00EC14B0">
        <w:rPr>
          <w:rFonts w:ascii="Times New Roman" w:eastAsia="Times New Roman" w:hAnsi="Times New Roman" w:cs="Times New Roman"/>
          <w:sz w:val="28"/>
          <w:szCs w:val="28"/>
          <w:lang w:val="uk-UA" w:eastAsia="ru-RU"/>
        </w:rPr>
        <w:t xml:space="preserve"> (Чехія). </w:t>
      </w:r>
    </w:p>
    <w:p w:rsidR="006D6BF5" w:rsidRPr="00EC14B0" w:rsidRDefault="006D6BF5" w:rsidP="006D6BF5">
      <w:pPr>
        <w:spacing w:after="0" w:line="360" w:lineRule="auto"/>
        <w:ind w:firstLine="709"/>
        <w:jc w:val="both"/>
        <w:rPr>
          <w:rFonts w:ascii="Times New Roman" w:eastAsia="Times New Roman" w:hAnsi="Times New Roman" w:cs="Times New Roman"/>
          <w:sz w:val="28"/>
          <w:szCs w:val="28"/>
          <w:lang w:val="uk-UA" w:eastAsia="ru-RU"/>
        </w:rPr>
      </w:pPr>
      <w:r w:rsidRPr="00EC14B0">
        <w:rPr>
          <w:rFonts w:ascii="Times New Roman" w:eastAsia="Times New Roman" w:hAnsi="Times New Roman" w:cs="Times New Roman"/>
          <w:sz w:val="28"/>
          <w:szCs w:val="28"/>
          <w:lang w:val="uk-UA" w:eastAsia="ru-RU"/>
        </w:rPr>
        <w:t>Розрахунки, які використовуються для дослідження даних показників ліпідограми</w:t>
      </w:r>
      <w:r w:rsidR="00012164">
        <w:rPr>
          <w:rFonts w:ascii="Times New Roman" w:eastAsia="Times New Roman" w:hAnsi="Times New Roman" w:cs="Times New Roman"/>
          <w:sz w:val="28"/>
          <w:szCs w:val="28"/>
          <w:lang w:val="uk-UA" w:eastAsia="ru-RU"/>
        </w:rPr>
        <w:t>,</w:t>
      </w:r>
      <w:r w:rsidRPr="00EC14B0">
        <w:rPr>
          <w:rFonts w:ascii="Times New Roman" w:eastAsia="Times New Roman" w:hAnsi="Times New Roman" w:cs="Times New Roman"/>
          <w:sz w:val="28"/>
          <w:szCs w:val="28"/>
          <w:lang w:val="uk-UA" w:eastAsia="ru-RU"/>
        </w:rPr>
        <w:t xml:space="preserve"> загальноприйняті, затверджені Міністерством охорони здоров'я України </w:t>
      </w:r>
      <w:r w:rsidR="00012164">
        <w:rPr>
          <w:rFonts w:ascii="Times New Roman" w:eastAsia="Times New Roman" w:hAnsi="Times New Roman" w:cs="Times New Roman"/>
          <w:sz w:val="28"/>
          <w:szCs w:val="28"/>
          <w:lang w:val="uk-UA" w:eastAsia="ru-RU"/>
        </w:rPr>
        <w:t>й</w:t>
      </w:r>
      <w:r w:rsidRPr="00EC14B0">
        <w:rPr>
          <w:rFonts w:ascii="Times New Roman" w:eastAsia="Times New Roman" w:hAnsi="Times New Roman" w:cs="Times New Roman"/>
          <w:sz w:val="28"/>
          <w:szCs w:val="28"/>
          <w:lang w:val="uk-UA" w:eastAsia="ru-RU"/>
        </w:rPr>
        <w:t xml:space="preserve"> широко представлені у відповідних методичних вказівках </w:t>
      </w:r>
      <w:r w:rsidR="00012164">
        <w:rPr>
          <w:rFonts w:ascii="Times New Roman" w:eastAsia="Times New Roman" w:hAnsi="Times New Roman" w:cs="Times New Roman"/>
          <w:sz w:val="28"/>
          <w:szCs w:val="28"/>
          <w:lang w:val="uk-UA" w:eastAsia="ru-RU"/>
        </w:rPr>
        <w:t>та</w:t>
      </w:r>
      <w:r w:rsidRPr="00EC14B0">
        <w:rPr>
          <w:rFonts w:ascii="Times New Roman" w:eastAsia="Times New Roman" w:hAnsi="Times New Roman" w:cs="Times New Roman"/>
          <w:sz w:val="28"/>
          <w:szCs w:val="28"/>
          <w:lang w:val="uk-UA" w:eastAsia="ru-RU"/>
        </w:rPr>
        <w:t xml:space="preserve"> інструкціях для використання в клінічній практиці [32].</w:t>
      </w:r>
    </w:p>
    <w:p w:rsidR="007B53A6" w:rsidRDefault="00012164" w:rsidP="00441CEF">
      <w:pPr>
        <w:spacing w:after="0" w:line="360" w:lineRule="auto"/>
        <w:ind w:firstLine="709"/>
        <w:jc w:val="both"/>
        <w:rPr>
          <w:rFonts w:ascii="Times New Roman" w:eastAsia="Times New Roman" w:hAnsi="Times New Roman" w:cs="Times New Roman"/>
          <w:sz w:val="28"/>
          <w:szCs w:val="28"/>
          <w:lang w:val="uk-UA" w:eastAsia="ru-RU"/>
        </w:rPr>
      </w:pPr>
      <w:bookmarkStart w:id="5" w:name="_Hlk500187908"/>
      <w:bookmarkEnd w:id="5"/>
      <w:r>
        <w:rPr>
          <w:rFonts w:ascii="Times New Roman" w:eastAsia="Times New Roman" w:hAnsi="Times New Roman" w:cs="Times New Roman"/>
          <w:sz w:val="28"/>
          <w:szCs w:val="28"/>
          <w:lang w:val="uk-UA" w:eastAsia="ru-RU"/>
        </w:rPr>
        <w:t>К</w:t>
      </w:r>
      <w:r w:rsidR="007B53A6" w:rsidRPr="00EC14B0">
        <w:rPr>
          <w:rFonts w:ascii="Times New Roman" w:eastAsia="Times New Roman" w:hAnsi="Times New Roman" w:cs="Times New Roman"/>
          <w:sz w:val="28"/>
          <w:szCs w:val="28"/>
          <w:lang w:val="uk-UA" w:eastAsia="ru-RU"/>
        </w:rPr>
        <w:t xml:space="preserve">ров для всіх досліджень </w:t>
      </w:r>
      <w:r>
        <w:rPr>
          <w:rFonts w:ascii="Times New Roman" w:eastAsia="Times New Roman" w:hAnsi="Times New Roman" w:cs="Times New Roman"/>
          <w:sz w:val="28"/>
          <w:szCs w:val="28"/>
          <w:lang w:val="uk-UA" w:eastAsia="ru-RU"/>
        </w:rPr>
        <w:t>брали</w:t>
      </w:r>
      <w:r w:rsidR="007B53A6" w:rsidRPr="00EC14B0">
        <w:rPr>
          <w:rFonts w:ascii="Times New Roman" w:eastAsia="Times New Roman" w:hAnsi="Times New Roman" w:cs="Times New Roman"/>
          <w:sz w:val="28"/>
          <w:szCs w:val="28"/>
          <w:lang w:val="uk-UA" w:eastAsia="ru-RU"/>
        </w:rPr>
        <w:t xml:space="preserve"> з периферичної вени, вранці, натще.</w:t>
      </w:r>
      <w:bookmarkStart w:id="6" w:name="_Hlk494922907"/>
      <w:bookmarkEnd w:id="6"/>
    </w:p>
    <w:p w:rsidR="00435BE3" w:rsidRDefault="00435BE3" w:rsidP="00441CEF">
      <w:pPr>
        <w:spacing w:after="0" w:line="360" w:lineRule="auto"/>
        <w:ind w:firstLine="709"/>
        <w:jc w:val="both"/>
        <w:rPr>
          <w:rFonts w:ascii="Times New Roman" w:eastAsia="Times New Roman" w:hAnsi="Times New Roman" w:cs="Times New Roman"/>
          <w:sz w:val="28"/>
          <w:szCs w:val="28"/>
          <w:lang w:val="uk-UA" w:eastAsia="ru-RU"/>
        </w:rPr>
      </w:pPr>
    </w:p>
    <w:p w:rsidR="00435BE3" w:rsidRDefault="00435BE3" w:rsidP="00441CEF">
      <w:pPr>
        <w:spacing w:after="0" w:line="360" w:lineRule="auto"/>
        <w:ind w:firstLine="709"/>
        <w:jc w:val="both"/>
        <w:rPr>
          <w:rFonts w:ascii="Times New Roman" w:eastAsia="Times New Roman" w:hAnsi="Times New Roman" w:cs="Times New Roman"/>
          <w:sz w:val="28"/>
          <w:szCs w:val="28"/>
          <w:lang w:val="uk-UA" w:eastAsia="ru-RU"/>
        </w:rPr>
      </w:pPr>
    </w:p>
    <w:p w:rsidR="00435BE3" w:rsidRPr="00EC14B0" w:rsidRDefault="00435BE3" w:rsidP="00441CEF">
      <w:pPr>
        <w:spacing w:after="0" w:line="360" w:lineRule="auto"/>
        <w:ind w:firstLine="709"/>
        <w:jc w:val="both"/>
        <w:rPr>
          <w:rFonts w:ascii="Times New Roman" w:eastAsia="Times New Roman" w:hAnsi="Times New Roman" w:cs="Times New Roman"/>
          <w:sz w:val="28"/>
          <w:szCs w:val="28"/>
          <w:lang w:val="uk-UA" w:eastAsia="ru-RU"/>
        </w:rPr>
      </w:pPr>
    </w:p>
    <w:p w:rsidR="007B53A6" w:rsidRPr="00D54FEE" w:rsidRDefault="007B53A6" w:rsidP="00D54FEE">
      <w:pPr>
        <w:pStyle w:val="a4"/>
        <w:numPr>
          <w:ilvl w:val="2"/>
          <w:numId w:val="39"/>
        </w:numPr>
        <w:spacing w:line="360" w:lineRule="auto"/>
        <w:jc w:val="both"/>
        <w:rPr>
          <w:rFonts w:eastAsia="Times New Roman"/>
          <w:bCs/>
          <w:sz w:val="28"/>
          <w:szCs w:val="28"/>
          <w:lang w:val="uk-UA"/>
        </w:rPr>
      </w:pPr>
      <w:r w:rsidRPr="00D54FEE">
        <w:rPr>
          <w:rFonts w:eastAsia="Times New Roman"/>
          <w:bCs/>
          <w:sz w:val="28"/>
          <w:szCs w:val="28"/>
          <w:lang w:val="uk-UA"/>
        </w:rPr>
        <w:lastRenderedPageBreak/>
        <w:t>Інструментальні методи обстеження</w:t>
      </w:r>
    </w:p>
    <w:p w:rsidR="007B53A6" w:rsidRPr="00EC14B0" w:rsidRDefault="007B53A6" w:rsidP="00D54FEE">
      <w:pPr>
        <w:spacing w:after="0" w:line="360" w:lineRule="auto"/>
        <w:ind w:firstLine="709"/>
        <w:jc w:val="both"/>
        <w:rPr>
          <w:rFonts w:ascii="Times New Roman" w:eastAsia="Times New Roman" w:hAnsi="Times New Roman" w:cs="Times New Roman"/>
          <w:sz w:val="28"/>
          <w:szCs w:val="28"/>
          <w:lang w:val="uk-UA" w:eastAsia="ru-RU"/>
        </w:rPr>
      </w:pPr>
      <w:r w:rsidRPr="00EC14B0">
        <w:rPr>
          <w:rFonts w:ascii="Times New Roman" w:eastAsia="Times New Roman" w:hAnsi="Times New Roman" w:cs="Times New Roman"/>
          <w:sz w:val="28"/>
          <w:szCs w:val="28"/>
          <w:lang w:val="uk-UA" w:eastAsia="ru-RU"/>
        </w:rPr>
        <w:t xml:space="preserve">Згідно </w:t>
      </w:r>
      <w:r w:rsidR="005C0EEA">
        <w:rPr>
          <w:rFonts w:ascii="Times New Roman" w:eastAsia="Times New Roman" w:hAnsi="Times New Roman" w:cs="Times New Roman"/>
          <w:sz w:val="28"/>
          <w:szCs w:val="28"/>
          <w:lang w:val="uk-UA" w:eastAsia="ru-RU"/>
        </w:rPr>
        <w:t xml:space="preserve">з </w:t>
      </w:r>
      <w:r w:rsidRPr="00EC14B0">
        <w:rPr>
          <w:rFonts w:ascii="Times New Roman" w:eastAsia="Times New Roman" w:hAnsi="Times New Roman" w:cs="Times New Roman"/>
          <w:sz w:val="28"/>
          <w:szCs w:val="28"/>
          <w:lang w:val="uk-UA" w:eastAsia="ru-RU"/>
        </w:rPr>
        <w:t>рекомендаці</w:t>
      </w:r>
      <w:r w:rsidR="005C0EEA">
        <w:rPr>
          <w:rFonts w:ascii="Times New Roman" w:eastAsia="Times New Roman" w:hAnsi="Times New Roman" w:cs="Times New Roman"/>
          <w:sz w:val="28"/>
          <w:szCs w:val="28"/>
          <w:lang w:val="uk-UA" w:eastAsia="ru-RU"/>
        </w:rPr>
        <w:t>ями</w:t>
      </w:r>
      <w:r w:rsidRPr="00EC14B0">
        <w:rPr>
          <w:rFonts w:ascii="Times New Roman" w:eastAsia="Times New Roman" w:hAnsi="Times New Roman" w:cs="Times New Roman"/>
          <w:sz w:val="28"/>
          <w:szCs w:val="28"/>
          <w:lang w:val="uk-UA" w:eastAsia="ru-RU"/>
        </w:rPr>
        <w:t xml:space="preserve"> Європейської асоціації гіпертензії [</w:t>
      </w:r>
      <w:r w:rsidR="00625741" w:rsidRPr="00EC14B0">
        <w:rPr>
          <w:rFonts w:ascii="Times New Roman" w:eastAsia="Times New Roman" w:hAnsi="Times New Roman" w:cs="Times New Roman"/>
          <w:sz w:val="28"/>
          <w:szCs w:val="28"/>
          <w:lang w:val="uk-UA" w:eastAsia="ru-RU"/>
        </w:rPr>
        <w:t>1</w:t>
      </w:r>
      <w:r w:rsidR="007E3517">
        <w:rPr>
          <w:rFonts w:ascii="Times New Roman" w:eastAsia="Times New Roman" w:hAnsi="Times New Roman" w:cs="Times New Roman"/>
          <w:sz w:val="28"/>
          <w:szCs w:val="28"/>
          <w:lang w:val="uk-UA" w:eastAsia="ru-RU"/>
        </w:rPr>
        <w:t>49</w:t>
      </w:r>
      <w:r w:rsidR="005C0EEA" w:rsidRPr="00266C56">
        <w:rPr>
          <w:rFonts w:ascii="Times New Roman" w:eastAsia="Times New Roman" w:hAnsi="Times New Roman" w:cs="Times New Roman"/>
          <w:sz w:val="28"/>
          <w:szCs w:val="28"/>
          <w:lang w:val="uk-UA" w:eastAsia="ru-RU"/>
        </w:rPr>
        <w:t>]</w:t>
      </w:r>
      <w:r w:rsidR="005C0EEA">
        <w:rPr>
          <w:rFonts w:ascii="Times New Roman" w:eastAsia="Times New Roman" w:hAnsi="Times New Roman" w:cs="Times New Roman"/>
          <w:sz w:val="28"/>
          <w:szCs w:val="28"/>
          <w:lang w:val="uk-UA" w:eastAsia="ru-RU"/>
        </w:rPr>
        <w:t>,</w:t>
      </w:r>
      <w:r w:rsidRPr="00EC14B0">
        <w:rPr>
          <w:rFonts w:ascii="Times New Roman" w:eastAsia="Times New Roman" w:hAnsi="Times New Roman" w:cs="Times New Roman"/>
          <w:sz w:val="28"/>
          <w:szCs w:val="28"/>
          <w:lang w:val="uk-UA" w:eastAsia="ru-RU"/>
        </w:rPr>
        <w:t xml:space="preserve"> артеріальна гіпертензія діагностувалася </w:t>
      </w:r>
      <w:r w:rsidR="005C0EEA">
        <w:rPr>
          <w:rFonts w:ascii="Times New Roman" w:eastAsia="Times New Roman" w:hAnsi="Times New Roman" w:cs="Times New Roman"/>
          <w:sz w:val="28"/>
          <w:szCs w:val="28"/>
          <w:lang w:val="uk-UA" w:eastAsia="ru-RU"/>
        </w:rPr>
        <w:t>за таких умов</w:t>
      </w:r>
      <w:r w:rsidRPr="00EC14B0">
        <w:rPr>
          <w:rFonts w:ascii="Times New Roman" w:eastAsia="Times New Roman" w:hAnsi="Times New Roman" w:cs="Times New Roman"/>
          <w:sz w:val="28"/>
          <w:szCs w:val="28"/>
          <w:lang w:val="uk-UA" w:eastAsia="ru-RU"/>
        </w:rPr>
        <w:t>:</w:t>
      </w:r>
      <w:r w:rsidR="00D54FEE">
        <w:rPr>
          <w:rFonts w:ascii="Times New Roman" w:eastAsia="Times New Roman" w:hAnsi="Times New Roman" w:cs="Times New Roman"/>
          <w:sz w:val="28"/>
          <w:szCs w:val="28"/>
          <w:lang w:val="uk-UA" w:eastAsia="ru-RU"/>
        </w:rPr>
        <w:t xml:space="preserve"> </w:t>
      </w:r>
      <w:r w:rsidRPr="00EC14B0">
        <w:rPr>
          <w:rFonts w:ascii="Times New Roman" w:eastAsia="Times New Roman" w:hAnsi="Times New Roman" w:cs="Times New Roman"/>
          <w:sz w:val="28"/>
          <w:szCs w:val="28"/>
          <w:lang w:val="uk-UA" w:eastAsia="ru-RU"/>
        </w:rPr>
        <w:t>виявленн</w:t>
      </w:r>
      <w:r w:rsidR="00266C56">
        <w:rPr>
          <w:rFonts w:ascii="Times New Roman" w:eastAsia="Times New Roman" w:hAnsi="Times New Roman" w:cs="Times New Roman"/>
          <w:sz w:val="28"/>
          <w:szCs w:val="28"/>
          <w:lang w:val="uk-UA" w:eastAsia="ru-RU"/>
        </w:rPr>
        <w:t>я</w:t>
      </w:r>
      <w:r w:rsidRPr="00EC14B0">
        <w:rPr>
          <w:rFonts w:ascii="Times New Roman" w:eastAsia="Times New Roman" w:hAnsi="Times New Roman" w:cs="Times New Roman"/>
          <w:sz w:val="28"/>
          <w:szCs w:val="28"/>
          <w:lang w:val="uk-UA" w:eastAsia="ru-RU"/>
        </w:rPr>
        <w:t xml:space="preserve"> значень АТ вище 140/90 мм рт.</w:t>
      </w:r>
      <w:r w:rsidR="005C0EEA">
        <w:rPr>
          <w:rFonts w:ascii="Times New Roman" w:eastAsia="Times New Roman" w:hAnsi="Times New Roman" w:cs="Times New Roman"/>
          <w:sz w:val="28"/>
          <w:szCs w:val="28"/>
          <w:lang w:val="uk-UA" w:eastAsia="ru-RU"/>
        </w:rPr>
        <w:t xml:space="preserve"> </w:t>
      </w:r>
      <w:r w:rsidRPr="00EC14B0">
        <w:rPr>
          <w:rFonts w:ascii="Times New Roman" w:eastAsia="Times New Roman" w:hAnsi="Times New Roman" w:cs="Times New Roman"/>
          <w:sz w:val="28"/>
          <w:szCs w:val="28"/>
          <w:lang w:val="uk-UA" w:eastAsia="ru-RU"/>
        </w:rPr>
        <w:t>ст. без значущих причин для його підвищення відповідно до щоденника пацієнта;</w:t>
      </w:r>
      <w:r w:rsidR="00D54FEE">
        <w:rPr>
          <w:rFonts w:ascii="Times New Roman" w:eastAsia="Times New Roman" w:hAnsi="Times New Roman" w:cs="Times New Roman"/>
          <w:sz w:val="28"/>
          <w:szCs w:val="28"/>
          <w:lang w:val="uk-UA" w:eastAsia="ru-RU"/>
        </w:rPr>
        <w:t xml:space="preserve"> </w:t>
      </w:r>
      <w:r w:rsidRPr="00EC14B0">
        <w:rPr>
          <w:rFonts w:ascii="Times New Roman" w:eastAsia="Times New Roman" w:hAnsi="Times New Roman" w:cs="Times New Roman"/>
          <w:sz w:val="28"/>
          <w:szCs w:val="28"/>
          <w:lang w:val="uk-UA" w:eastAsia="ru-RU"/>
        </w:rPr>
        <w:t>перевищенн</w:t>
      </w:r>
      <w:r w:rsidR="00266C56">
        <w:rPr>
          <w:rFonts w:ascii="Times New Roman" w:eastAsia="Times New Roman" w:hAnsi="Times New Roman" w:cs="Times New Roman"/>
          <w:sz w:val="28"/>
          <w:szCs w:val="28"/>
          <w:lang w:val="uk-UA" w:eastAsia="ru-RU"/>
        </w:rPr>
        <w:t>я</w:t>
      </w:r>
      <w:r w:rsidRPr="00EC14B0">
        <w:rPr>
          <w:rFonts w:ascii="Times New Roman" w:eastAsia="Times New Roman" w:hAnsi="Times New Roman" w:cs="Times New Roman"/>
          <w:sz w:val="28"/>
          <w:szCs w:val="28"/>
          <w:lang w:val="uk-UA" w:eastAsia="ru-RU"/>
        </w:rPr>
        <w:t xml:space="preserve"> середніх значень систолічного/діастолічного АТ (пороговий показник в 135/85 мм рт. ст. вдень або 120/70 мм рт.</w:t>
      </w:r>
      <w:r w:rsidR="005C0EEA">
        <w:rPr>
          <w:rFonts w:ascii="Times New Roman" w:eastAsia="Times New Roman" w:hAnsi="Times New Roman" w:cs="Times New Roman"/>
          <w:sz w:val="28"/>
          <w:szCs w:val="28"/>
          <w:lang w:val="uk-UA" w:eastAsia="ru-RU"/>
        </w:rPr>
        <w:t xml:space="preserve"> </w:t>
      </w:r>
      <w:r w:rsidRPr="00EC14B0">
        <w:rPr>
          <w:rFonts w:ascii="Times New Roman" w:eastAsia="Times New Roman" w:hAnsi="Times New Roman" w:cs="Times New Roman"/>
          <w:sz w:val="28"/>
          <w:szCs w:val="28"/>
          <w:lang w:val="uk-UA" w:eastAsia="ru-RU"/>
        </w:rPr>
        <w:t>ст. вночі);</w:t>
      </w:r>
      <w:r w:rsidR="00D54FEE">
        <w:rPr>
          <w:rFonts w:ascii="Times New Roman" w:eastAsia="Times New Roman" w:hAnsi="Times New Roman" w:cs="Times New Roman"/>
          <w:sz w:val="28"/>
          <w:szCs w:val="28"/>
          <w:lang w:val="uk-UA" w:eastAsia="ru-RU"/>
        </w:rPr>
        <w:t xml:space="preserve"> </w:t>
      </w:r>
      <w:r w:rsidRPr="00EC14B0">
        <w:rPr>
          <w:rFonts w:ascii="Times New Roman" w:eastAsia="Times New Roman" w:hAnsi="Times New Roman" w:cs="Times New Roman"/>
          <w:sz w:val="28"/>
          <w:szCs w:val="28"/>
          <w:lang w:val="uk-UA" w:eastAsia="ru-RU"/>
        </w:rPr>
        <w:t>перевищенн</w:t>
      </w:r>
      <w:r w:rsidR="00266C56">
        <w:rPr>
          <w:rFonts w:ascii="Times New Roman" w:eastAsia="Times New Roman" w:hAnsi="Times New Roman" w:cs="Times New Roman"/>
          <w:sz w:val="28"/>
          <w:szCs w:val="28"/>
          <w:lang w:val="uk-UA" w:eastAsia="ru-RU"/>
        </w:rPr>
        <w:t>я</w:t>
      </w:r>
      <w:r w:rsidRPr="00EC14B0">
        <w:rPr>
          <w:rFonts w:ascii="Times New Roman" w:eastAsia="Times New Roman" w:hAnsi="Times New Roman" w:cs="Times New Roman"/>
          <w:sz w:val="28"/>
          <w:szCs w:val="28"/>
          <w:lang w:val="uk-UA" w:eastAsia="ru-RU"/>
        </w:rPr>
        <w:t xml:space="preserve"> індексу навантаження часом більше 30</w:t>
      </w:r>
      <w:r w:rsidR="00266C56">
        <w:rPr>
          <w:rFonts w:ascii="Times New Roman" w:eastAsia="Times New Roman" w:hAnsi="Times New Roman" w:cs="Times New Roman"/>
          <w:sz w:val="28"/>
          <w:szCs w:val="28"/>
          <w:lang w:val="uk-UA" w:eastAsia="ru-RU"/>
        </w:rPr>
        <w:t xml:space="preserve"> </w:t>
      </w:r>
      <w:r w:rsidRPr="00EC14B0">
        <w:rPr>
          <w:rFonts w:ascii="Times New Roman" w:eastAsia="Times New Roman" w:hAnsi="Times New Roman" w:cs="Times New Roman"/>
          <w:sz w:val="28"/>
          <w:szCs w:val="28"/>
          <w:lang w:val="uk-UA" w:eastAsia="ru-RU"/>
        </w:rPr>
        <w:t>%</w:t>
      </w:r>
      <w:r w:rsidR="00B87072">
        <w:rPr>
          <w:rFonts w:ascii="Times New Roman" w:eastAsia="Times New Roman" w:hAnsi="Times New Roman" w:cs="Times New Roman"/>
          <w:sz w:val="28"/>
          <w:szCs w:val="28"/>
          <w:lang w:val="uk-UA" w:eastAsia="ru-RU"/>
        </w:rPr>
        <w:t>.</w:t>
      </w:r>
    </w:p>
    <w:p w:rsidR="007B53A6" w:rsidRPr="00EC14B0" w:rsidRDefault="007B53A6" w:rsidP="007B53A6">
      <w:pPr>
        <w:pStyle w:val="a3"/>
        <w:spacing w:before="0" w:beforeAutospacing="0" w:after="0" w:line="360" w:lineRule="auto"/>
        <w:ind w:firstLine="709"/>
        <w:jc w:val="both"/>
        <w:rPr>
          <w:sz w:val="28"/>
          <w:szCs w:val="28"/>
          <w:lang w:val="uk-UA"/>
        </w:rPr>
      </w:pPr>
      <w:r w:rsidRPr="00EC14B0">
        <w:rPr>
          <w:color w:val="000000"/>
          <w:sz w:val="28"/>
          <w:szCs w:val="28"/>
          <w:lang w:val="uk-UA"/>
        </w:rPr>
        <w:t>Ехо</w:t>
      </w:r>
      <w:r w:rsidR="00266C56">
        <w:rPr>
          <w:color w:val="000000"/>
          <w:sz w:val="28"/>
          <w:szCs w:val="28"/>
          <w:lang w:val="uk-UA"/>
        </w:rPr>
        <w:t>КГ</w:t>
      </w:r>
      <w:r w:rsidRPr="00EC14B0">
        <w:rPr>
          <w:color w:val="000000"/>
          <w:sz w:val="28"/>
          <w:szCs w:val="28"/>
          <w:lang w:val="uk-UA"/>
        </w:rPr>
        <w:t xml:space="preserve"> </w:t>
      </w:r>
      <w:r w:rsidR="00C41E85">
        <w:rPr>
          <w:color w:val="000000"/>
          <w:sz w:val="28"/>
          <w:szCs w:val="28"/>
          <w:lang w:val="uk-UA"/>
        </w:rPr>
        <w:t xml:space="preserve">у режимі допплеру </w:t>
      </w:r>
      <w:r w:rsidRPr="00EC14B0">
        <w:rPr>
          <w:color w:val="000000"/>
          <w:sz w:val="28"/>
          <w:szCs w:val="28"/>
          <w:lang w:val="uk-UA"/>
        </w:rPr>
        <w:t>проводи</w:t>
      </w:r>
      <w:r w:rsidR="00AA76F4" w:rsidRPr="00EC14B0">
        <w:rPr>
          <w:color w:val="000000"/>
          <w:sz w:val="28"/>
          <w:szCs w:val="28"/>
          <w:lang w:val="uk-UA"/>
        </w:rPr>
        <w:t>л</w:t>
      </w:r>
      <w:r w:rsidR="00266C56">
        <w:rPr>
          <w:color w:val="000000"/>
          <w:sz w:val="28"/>
          <w:szCs w:val="28"/>
          <w:lang w:val="uk-UA"/>
        </w:rPr>
        <w:t>а</w:t>
      </w:r>
      <w:r w:rsidRPr="00EC14B0">
        <w:rPr>
          <w:color w:val="000000"/>
          <w:sz w:val="28"/>
          <w:szCs w:val="28"/>
          <w:lang w:val="uk-UA"/>
        </w:rPr>
        <w:t xml:space="preserve">ся перед та після курсу </w:t>
      </w:r>
      <w:r w:rsidR="003A5652" w:rsidRPr="00EC14B0">
        <w:rPr>
          <w:color w:val="000000"/>
          <w:sz w:val="28"/>
          <w:szCs w:val="28"/>
          <w:lang w:val="uk-UA"/>
        </w:rPr>
        <w:t>лікування і через 3; 6;</w:t>
      </w:r>
      <w:r w:rsidRPr="00EC14B0">
        <w:rPr>
          <w:color w:val="000000"/>
          <w:sz w:val="28"/>
          <w:szCs w:val="28"/>
          <w:lang w:val="uk-UA"/>
        </w:rPr>
        <w:t xml:space="preserve"> 12 міс</w:t>
      </w:r>
      <w:r w:rsidR="00266C56">
        <w:rPr>
          <w:color w:val="000000"/>
          <w:sz w:val="28"/>
          <w:szCs w:val="28"/>
          <w:lang w:val="uk-UA"/>
        </w:rPr>
        <w:t>.</w:t>
      </w:r>
      <w:r w:rsidRPr="00EC14B0">
        <w:rPr>
          <w:sz w:val="28"/>
          <w:szCs w:val="28"/>
          <w:lang w:val="uk-UA"/>
        </w:rPr>
        <w:t xml:space="preserve"> і більше від початку курсу диференційованої терапії</w:t>
      </w:r>
      <w:r w:rsidRPr="00EC14B0">
        <w:rPr>
          <w:color w:val="000000"/>
          <w:sz w:val="28"/>
          <w:szCs w:val="28"/>
          <w:lang w:val="uk-UA"/>
        </w:rPr>
        <w:t xml:space="preserve"> за допомогою стаціонарного ультразвукового апарат</w:t>
      </w:r>
      <w:r w:rsidR="00266C56">
        <w:rPr>
          <w:color w:val="000000"/>
          <w:sz w:val="28"/>
          <w:szCs w:val="28"/>
          <w:lang w:val="uk-UA"/>
        </w:rPr>
        <w:t>а</w:t>
      </w:r>
      <w:r w:rsidRPr="00EC14B0">
        <w:rPr>
          <w:color w:val="000000"/>
          <w:sz w:val="28"/>
          <w:szCs w:val="28"/>
          <w:lang w:val="uk-UA"/>
        </w:rPr>
        <w:t xml:space="preserve"> типу </w:t>
      </w:r>
      <w:r w:rsidRPr="00EC14B0">
        <w:rPr>
          <w:color w:val="000000"/>
          <w:sz w:val="28"/>
          <w:szCs w:val="28"/>
          <w:lang w:val="en-US"/>
        </w:rPr>
        <w:t>Sonoline</w:t>
      </w:r>
      <w:r w:rsidRPr="00EC14B0">
        <w:rPr>
          <w:color w:val="000000"/>
          <w:sz w:val="28"/>
          <w:szCs w:val="28"/>
          <w:lang w:val="uk-UA"/>
        </w:rPr>
        <w:t xml:space="preserve"> </w:t>
      </w:r>
      <w:r w:rsidRPr="00EC14B0">
        <w:rPr>
          <w:color w:val="000000"/>
          <w:sz w:val="28"/>
          <w:szCs w:val="28"/>
          <w:lang w:val="en-US"/>
        </w:rPr>
        <w:t>G</w:t>
      </w:r>
      <w:r w:rsidRPr="00EC14B0">
        <w:rPr>
          <w:color w:val="000000"/>
          <w:sz w:val="28"/>
          <w:szCs w:val="28"/>
          <w:lang w:val="uk-UA"/>
        </w:rPr>
        <w:t xml:space="preserve">50 зав. № </w:t>
      </w:r>
      <w:r w:rsidRPr="00EC14B0">
        <w:rPr>
          <w:color w:val="000000"/>
          <w:sz w:val="28"/>
          <w:szCs w:val="28"/>
          <w:lang w:val="en-US"/>
        </w:rPr>
        <w:t>GEE</w:t>
      </w:r>
      <w:r w:rsidRPr="00EC14B0">
        <w:rPr>
          <w:color w:val="000000"/>
          <w:sz w:val="28"/>
          <w:szCs w:val="28"/>
          <w:lang w:val="uk-UA"/>
        </w:rPr>
        <w:t>2528</w:t>
      </w:r>
      <w:r w:rsidR="00266C56">
        <w:rPr>
          <w:color w:val="000000"/>
          <w:sz w:val="28"/>
          <w:szCs w:val="28"/>
          <w:lang w:val="uk-UA"/>
        </w:rPr>
        <w:t xml:space="preserve">, виробник </w:t>
      </w:r>
      <w:r w:rsidR="00266C56" w:rsidRPr="00266C56">
        <w:rPr>
          <w:color w:val="000000"/>
          <w:sz w:val="28"/>
          <w:szCs w:val="28"/>
          <w:lang w:val="uk-UA"/>
        </w:rPr>
        <w:t>“</w:t>
      </w:r>
      <w:r w:rsidRPr="00EC14B0">
        <w:rPr>
          <w:color w:val="000000"/>
          <w:sz w:val="28"/>
          <w:szCs w:val="28"/>
          <w:lang w:val="en-US"/>
        </w:rPr>
        <w:t>Siemens</w:t>
      </w:r>
      <w:r w:rsidRPr="00EC14B0">
        <w:rPr>
          <w:color w:val="000000"/>
          <w:sz w:val="28"/>
          <w:szCs w:val="28"/>
          <w:lang w:val="uk-UA"/>
        </w:rPr>
        <w:t xml:space="preserve"> </w:t>
      </w:r>
      <w:r w:rsidRPr="00EC14B0">
        <w:rPr>
          <w:color w:val="000000"/>
          <w:sz w:val="28"/>
          <w:szCs w:val="28"/>
          <w:lang w:val="en-US"/>
        </w:rPr>
        <w:t>Medical</w:t>
      </w:r>
      <w:r w:rsidRPr="00EC14B0">
        <w:rPr>
          <w:color w:val="000000"/>
          <w:sz w:val="28"/>
          <w:szCs w:val="28"/>
          <w:lang w:val="uk-UA"/>
        </w:rPr>
        <w:t xml:space="preserve"> </w:t>
      </w:r>
      <w:r w:rsidRPr="00EC14B0">
        <w:rPr>
          <w:color w:val="000000"/>
          <w:sz w:val="28"/>
          <w:szCs w:val="28"/>
          <w:lang w:val="en-US"/>
        </w:rPr>
        <w:t>Systems</w:t>
      </w:r>
      <w:r w:rsidRPr="00EC14B0">
        <w:rPr>
          <w:color w:val="000000"/>
          <w:sz w:val="28"/>
          <w:szCs w:val="28"/>
          <w:lang w:val="uk-UA"/>
        </w:rPr>
        <w:t xml:space="preserve"> </w:t>
      </w:r>
      <w:r w:rsidRPr="00EC14B0">
        <w:rPr>
          <w:color w:val="000000"/>
          <w:sz w:val="28"/>
          <w:szCs w:val="28"/>
          <w:lang w:val="en-US"/>
        </w:rPr>
        <w:t>Inc</w:t>
      </w:r>
      <w:r w:rsidRPr="00EC14B0">
        <w:rPr>
          <w:color w:val="000000"/>
          <w:sz w:val="28"/>
          <w:szCs w:val="28"/>
          <w:lang w:val="uk-UA"/>
        </w:rPr>
        <w:t>.</w:t>
      </w:r>
      <w:r w:rsidR="00266C56" w:rsidRPr="00266C56">
        <w:rPr>
          <w:color w:val="000000"/>
          <w:sz w:val="28"/>
          <w:szCs w:val="28"/>
          <w:lang w:val="uk-UA"/>
        </w:rPr>
        <w:t>”</w:t>
      </w:r>
      <w:r w:rsidRPr="00EC14B0">
        <w:rPr>
          <w:color w:val="000000"/>
          <w:sz w:val="28"/>
          <w:szCs w:val="28"/>
          <w:lang w:val="uk-UA"/>
        </w:rPr>
        <w:t xml:space="preserve">, Німеччина, за допомогою механічного секторного датчика </w:t>
      </w:r>
      <w:r w:rsidRPr="00EC14B0">
        <w:rPr>
          <w:color w:val="000000"/>
          <w:sz w:val="28"/>
          <w:szCs w:val="28"/>
          <w:lang w:val="en-US"/>
        </w:rPr>
        <w:t>Endo</w:t>
      </w:r>
      <w:r w:rsidRPr="00EC14B0">
        <w:rPr>
          <w:color w:val="000000"/>
          <w:sz w:val="28"/>
          <w:szCs w:val="28"/>
          <w:lang w:val="uk-UA"/>
        </w:rPr>
        <w:t>-</w:t>
      </w:r>
      <w:r w:rsidRPr="00EC14B0">
        <w:rPr>
          <w:color w:val="000000"/>
          <w:sz w:val="28"/>
          <w:szCs w:val="28"/>
          <w:lang w:val="en-US"/>
        </w:rPr>
        <w:t>V</w:t>
      </w:r>
      <w:r w:rsidRPr="00EC14B0">
        <w:rPr>
          <w:color w:val="000000"/>
          <w:sz w:val="28"/>
          <w:szCs w:val="28"/>
          <w:lang w:val="uk-UA"/>
        </w:rPr>
        <w:t xml:space="preserve"> 3</w:t>
      </w:r>
      <w:r w:rsidRPr="00EC14B0">
        <w:rPr>
          <w:color w:val="000000"/>
          <w:sz w:val="28"/>
          <w:szCs w:val="28"/>
          <w:lang w:val="en-US"/>
        </w:rPr>
        <w:t>D</w:t>
      </w:r>
      <w:r w:rsidRPr="00EC14B0">
        <w:rPr>
          <w:color w:val="000000"/>
          <w:sz w:val="28"/>
          <w:szCs w:val="28"/>
          <w:lang w:val="uk-UA"/>
        </w:rPr>
        <w:t>/</w:t>
      </w:r>
      <w:r w:rsidRPr="00EC14B0">
        <w:rPr>
          <w:color w:val="000000"/>
          <w:sz w:val="28"/>
          <w:szCs w:val="28"/>
          <w:lang w:val="en-US"/>
        </w:rPr>
        <w:t>EV</w:t>
      </w:r>
      <w:r w:rsidRPr="00EC14B0">
        <w:rPr>
          <w:color w:val="000000"/>
          <w:sz w:val="28"/>
          <w:szCs w:val="28"/>
          <w:lang w:val="uk-UA"/>
        </w:rPr>
        <w:t>8</w:t>
      </w:r>
      <w:r w:rsidRPr="00EC14B0">
        <w:rPr>
          <w:color w:val="000000"/>
          <w:sz w:val="28"/>
          <w:szCs w:val="28"/>
          <w:lang w:val="en-US"/>
        </w:rPr>
        <w:t>F</w:t>
      </w:r>
      <w:r w:rsidRPr="00EC14B0">
        <w:rPr>
          <w:color w:val="000000"/>
          <w:sz w:val="28"/>
          <w:szCs w:val="28"/>
          <w:lang w:val="uk-UA"/>
        </w:rPr>
        <w:t xml:space="preserve">5 </w:t>
      </w:r>
      <w:r w:rsidR="00AA76F4" w:rsidRPr="00EC14B0">
        <w:rPr>
          <w:color w:val="000000"/>
          <w:sz w:val="28"/>
          <w:szCs w:val="28"/>
          <w:lang w:val="uk-UA"/>
        </w:rPr>
        <w:t>з частотним діапазоном 5,0; 6,0;</w:t>
      </w:r>
      <w:r w:rsidRPr="00EC14B0">
        <w:rPr>
          <w:color w:val="000000"/>
          <w:sz w:val="28"/>
          <w:szCs w:val="28"/>
          <w:lang w:val="uk-UA"/>
        </w:rPr>
        <w:t xml:space="preserve"> 7,5 МГц.</w:t>
      </w:r>
    </w:p>
    <w:p w:rsidR="007B53A6" w:rsidRPr="00EC14B0" w:rsidRDefault="007B53A6" w:rsidP="007B53A6">
      <w:pPr>
        <w:pStyle w:val="a3"/>
        <w:shd w:val="clear" w:color="auto" w:fill="FFFFFF"/>
        <w:spacing w:before="0" w:beforeAutospacing="0" w:after="0" w:line="360" w:lineRule="auto"/>
        <w:ind w:firstLine="709"/>
        <w:jc w:val="both"/>
        <w:rPr>
          <w:sz w:val="28"/>
          <w:szCs w:val="28"/>
          <w:lang w:val="uk-UA"/>
        </w:rPr>
      </w:pPr>
      <w:r w:rsidRPr="00EC14B0">
        <w:rPr>
          <w:color w:val="000000"/>
          <w:sz w:val="28"/>
          <w:szCs w:val="28"/>
          <w:lang w:val="uk-UA"/>
        </w:rPr>
        <w:t xml:space="preserve">Важливе значення у </w:t>
      </w:r>
      <w:r w:rsidR="00540541">
        <w:rPr>
          <w:color w:val="000000"/>
          <w:sz w:val="28"/>
          <w:szCs w:val="28"/>
          <w:lang w:val="uk-UA"/>
        </w:rPr>
        <w:t>дослідж</w:t>
      </w:r>
      <w:r w:rsidRPr="00EC14B0">
        <w:rPr>
          <w:color w:val="000000"/>
          <w:sz w:val="28"/>
          <w:szCs w:val="28"/>
          <w:lang w:val="uk-UA"/>
        </w:rPr>
        <w:t>енні скоротливої насосної функції лівого шлуночк</w:t>
      </w:r>
      <w:r w:rsidR="00540541">
        <w:rPr>
          <w:color w:val="000000"/>
          <w:sz w:val="28"/>
          <w:szCs w:val="28"/>
          <w:lang w:val="uk-UA"/>
        </w:rPr>
        <w:t>а</w:t>
      </w:r>
      <w:r w:rsidRPr="00EC14B0">
        <w:rPr>
          <w:color w:val="000000"/>
          <w:sz w:val="28"/>
          <w:szCs w:val="28"/>
          <w:lang w:val="uk-UA"/>
        </w:rPr>
        <w:t xml:space="preserve"> ма</w:t>
      </w:r>
      <w:r w:rsidR="00540541">
        <w:rPr>
          <w:color w:val="000000"/>
          <w:sz w:val="28"/>
          <w:szCs w:val="28"/>
          <w:lang w:val="uk-UA"/>
        </w:rPr>
        <w:t>ють</w:t>
      </w:r>
      <w:r w:rsidRPr="00EC14B0">
        <w:rPr>
          <w:color w:val="000000"/>
          <w:sz w:val="28"/>
          <w:szCs w:val="28"/>
          <w:lang w:val="uk-UA"/>
        </w:rPr>
        <w:t xml:space="preserve"> визначення параметрів систолічного і діастолічного об'ємів </w:t>
      </w:r>
      <w:r w:rsidR="00540541">
        <w:rPr>
          <w:color w:val="000000"/>
          <w:sz w:val="28"/>
          <w:szCs w:val="28"/>
          <w:lang w:val="uk-UA"/>
        </w:rPr>
        <w:t>ЛШ</w:t>
      </w:r>
      <w:r w:rsidRPr="00EC14B0">
        <w:rPr>
          <w:color w:val="000000"/>
          <w:sz w:val="28"/>
          <w:szCs w:val="28"/>
          <w:lang w:val="uk-UA"/>
        </w:rPr>
        <w:t xml:space="preserve"> та обчислювані на їх</w:t>
      </w:r>
      <w:r w:rsidR="00540541">
        <w:rPr>
          <w:color w:val="000000"/>
          <w:sz w:val="28"/>
          <w:szCs w:val="28"/>
          <w:lang w:val="uk-UA"/>
        </w:rPr>
        <w:t>ній</w:t>
      </w:r>
      <w:r w:rsidRPr="00EC14B0">
        <w:rPr>
          <w:color w:val="000000"/>
          <w:sz w:val="28"/>
          <w:szCs w:val="28"/>
          <w:lang w:val="uk-UA"/>
        </w:rPr>
        <w:t xml:space="preserve"> підставі величини ударного об'єму і фракції викиду ЛШ, товщини міокард</w:t>
      </w:r>
      <w:r w:rsidR="00540541">
        <w:rPr>
          <w:color w:val="000000"/>
          <w:sz w:val="28"/>
          <w:szCs w:val="28"/>
          <w:lang w:val="uk-UA"/>
        </w:rPr>
        <w:t>а</w:t>
      </w:r>
      <w:r w:rsidRPr="00EC14B0">
        <w:rPr>
          <w:color w:val="000000"/>
          <w:sz w:val="28"/>
          <w:szCs w:val="28"/>
          <w:lang w:val="uk-UA"/>
        </w:rPr>
        <w:t xml:space="preserve"> [</w:t>
      </w:r>
      <w:r w:rsidR="00625741" w:rsidRPr="00EC14B0">
        <w:rPr>
          <w:color w:val="000000"/>
          <w:sz w:val="28"/>
          <w:szCs w:val="28"/>
          <w:lang w:val="uk-UA"/>
        </w:rPr>
        <w:t>13</w:t>
      </w:r>
      <w:r w:rsidR="00BF1095" w:rsidRPr="00EC14B0">
        <w:rPr>
          <w:color w:val="000000"/>
          <w:sz w:val="28"/>
          <w:szCs w:val="28"/>
          <w:lang w:val="uk-UA"/>
        </w:rPr>
        <w:t>,</w:t>
      </w:r>
      <w:r w:rsidR="00625741" w:rsidRPr="00EC14B0">
        <w:rPr>
          <w:color w:val="000000"/>
          <w:sz w:val="28"/>
          <w:szCs w:val="28"/>
          <w:lang w:val="uk-UA"/>
        </w:rPr>
        <w:t>63</w:t>
      </w:r>
      <w:r w:rsidR="00936207" w:rsidRPr="00EC14B0">
        <w:rPr>
          <w:color w:val="000000"/>
          <w:sz w:val="28"/>
          <w:szCs w:val="28"/>
          <w:lang w:val="uk-UA"/>
        </w:rPr>
        <w:t>,</w:t>
      </w:r>
      <w:r w:rsidR="00625741" w:rsidRPr="00EC14B0">
        <w:rPr>
          <w:color w:val="000000"/>
          <w:sz w:val="28"/>
          <w:szCs w:val="28"/>
          <w:lang w:val="uk-UA"/>
        </w:rPr>
        <w:t>14</w:t>
      </w:r>
      <w:r w:rsidR="007E3517">
        <w:rPr>
          <w:color w:val="000000"/>
          <w:sz w:val="28"/>
          <w:szCs w:val="28"/>
          <w:lang w:val="uk-UA"/>
        </w:rPr>
        <w:t>6</w:t>
      </w:r>
      <w:r w:rsidRPr="00EC14B0">
        <w:rPr>
          <w:color w:val="000000"/>
          <w:sz w:val="28"/>
          <w:szCs w:val="28"/>
          <w:lang w:val="uk-UA"/>
        </w:rPr>
        <w:t xml:space="preserve">]. </w:t>
      </w:r>
    </w:p>
    <w:p w:rsidR="007B53A6" w:rsidRPr="00EC14B0" w:rsidRDefault="007B53A6" w:rsidP="007B53A6">
      <w:pPr>
        <w:pStyle w:val="a3"/>
        <w:shd w:val="clear" w:color="auto" w:fill="FFFFFF"/>
        <w:spacing w:before="0" w:beforeAutospacing="0" w:after="0" w:line="360" w:lineRule="auto"/>
        <w:ind w:firstLine="709"/>
        <w:jc w:val="both"/>
        <w:rPr>
          <w:sz w:val="28"/>
          <w:szCs w:val="28"/>
        </w:rPr>
      </w:pPr>
      <w:r w:rsidRPr="00EC14B0">
        <w:rPr>
          <w:color w:val="000000"/>
          <w:sz w:val="28"/>
          <w:szCs w:val="28"/>
          <w:lang w:val="uk-UA"/>
        </w:rPr>
        <w:t>Систолічна функція ЛШ оцінюється за кількома кількісними показниками ударного об'єму (УО) і фракції викиду (ФВ). Для розрахунк</w:t>
      </w:r>
      <w:r w:rsidR="003537B3">
        <w:rPr>
          <w:color w:val="000000"/>
          <w:sz w:val="28"/>
          <w:szCs w:val="28"/>
          <w:lang w:val="uk-UA"/>
        </w:rPr>
        <w:t>у враховується ступінь передньо</w:t>
      </w:r>
      <w:r w:rsidRPr="00EC14B0">
        <w:rPr>
          <w:color w:val="000000"/>
          <w:sz w:val="28"/>
          <w:szCs w:val="28"/>
          <w:lang w:val="uk-UA"/>
        </w:rPr>
        <w:t>заднього скорочення ЛШ, тобто відно</w:t>
      </w:r>
      <w:r w:rsidR="00AA76F4" w:rsidRPr="00EC14B0">
        <w:rPr>
          <w:color w:val="000000"/>
          <w:sz w:val="28"/>
          <w:szCs w:val="28"/>
          <w:lang w:val="uk-UA"/>
        </w:rPr>
        <w:t>шення</w:t>
      </w:r>
      <w:r w:rsidRPr="00EC14B0">
        <w:rPr>
          <w:color w:val="000000"/>
          <w:sz w:val="28"/>
          <w:szCs w:val="28"/>
          <w:lang w:val="uk-UA"/>
        </w:rPr>
        <w:t xml:space="preserve"> </w:t>
      </w:r>
      <w:r w:rsidR="0008700A">
        <w:rPr>
          <w:color w:val="000000"/>
          <w:sz w:val="28"/>
          <w:szCs w:val="28"/>
          <w:lang w:val="uk-UA"/>
        </w:rPr>
        <w:t>кінцево-діастолічного розміру (</w:t>
      </w:r>
      <w:r w:rsidRPr="00EC14B0">
        <w:rPr>
          <w:color w:val="000000"/>
          <w:sz w:val="28"/>
          <w:szCs w:val="28"/>
          <w:lang w:val="uk-UA"/>
        </w:rPr>
        <w:t>КДР</w:t>
      </w:r>
      <w:r w:rsidR="0008700A">
        <w:rPr>
          <w:color w:val="000000"/>
          <w:sz w:val="28"/>
          <w:szCs w:val="28"/>
          <w:lang w:val="uk-UA"/>
        </w:rPr>
        <w:t>)</w:t>
      </w:r>
      <w:r w:rsidRPr="00EC14B0">
        <w:rPr>
          <w:color w:val="000000"/>
          <w:sz w:val="28"/>
          <w:szCs w:val="28"/>
          <w:lang w:val="uk-UA"/>
        </w:rPr>
        <w:t xml:space="preserve"> і </w:t>
      </w:r>
      <w:r w:rsidR="0008700A">
        <w:rPr>
          <w:color w:val="000000"/>
          <w:sz w:val="28"/>
          <w:szCs w:val="28"/>
          <w:lang w:val="uk-UA"/>
        </w:rPr>
        <w:t>кінцево-систолічного розміру (</w:t>
      </w:r>
      <w:r w:rsidRPr="00EC14B0">
        <w:rPr>
          <w:color w:val="000000"/>
          <w:sz w:val="28"/>
          <w:szCs w:val="28"/>
          <w:lang w:val="uk-UA"/>
        </w:rPr>
        <w:t>КСР</w:t>
      </w:r>
      <w:r w:rsidR="0008700A">
        <w:rPr>
          <w:color w:val="000000"/>
          <w:sz w:val="28"/>
          <w:szCs w:val="28"/>
          <w:lang w:val="uk-UA"/>
        </w:rPr>
        <w:t>)</w:t>
      </w:r>
      <w:r w:rsidRPr="00EC14B0">
        <w:rPr>
          <w:color w:val="000000"/>
          <w:sz w:val="28"/>
          <w:szCs w:val="28"/>
          <w:lang w:val="uk-UA"/>
        </w:rPr>
        <w:t xml:space="preserve">. Розрахунок проводиться за формулою </w:t>
      </w:r>
      <w:r w:rsidRPr="00EC14B0">
        <w:rPr>
          <w:color w:val="000000"/>
          <w:sz w:val="28"/>
          <w:szCs w:val="28"/>
          <w:lang w:val="en-US"/>
        </w:rPr>
        <w:t>L</w:t>
      </w:r>
      <w:r w:rsidRPr="00EC14B0">
        <w:rPr>
          <w:color w:val="000000"/>
          <w:sz w:val="28"/>
          <w:szCs w:val="28"/>
          <w:lang w:val="uk-UA"/>
        </w:rPr>
        <w:t xml:space="preserve">. </w:t>
      </w:r>
      <w:r w:rsidRPr="00EC14B0">
        <w:rPr>
          <w:color w:val="000000"/>
          <w:sz w:val="28"/>
          <w:szCs w:val="28"/>
          <w:lang w:val="en-US"/>
        </w:rPr>
        <w:t>Teicholz</w:t>
      </w:r>
      <w:r w:rsidRPr="00EC14B0">
        <w:rPr>
          <w:color w:val="000000"/>
          <w:sz w:val="28"/>
          <w:szCs w:val="28"/>
          <w:lang w:val="uk-UA"/>
        </w:rPr>
        <w:t xml:space="preserve"> </w:t>
      </w:r>
      <w:r w:rsidRPr="00EC14B0">
        <w:rPr>
          <w:color w:val="000000"/>
          <w:sz w:val="28"/>
          <w:szCs w:val="28"/>
        </w:rPr>
        <w:t>[</w:t>
      </w:r>
      <w:r w:rsidR="00625741" w:rsidRPr="00EC14B0">
        <w:rPr>
          <w:color w:val="000000"/>
          <w:sz w:val="28"/>
          <w:szCs w:val="28"/>
        </w:rPr>
        <w:t>17</w:t>
      </w:r>
      <w:r w:rsidR="007E3517">
        <w:rPr>
          <w:color w:val="000000"/>
          <w:sz w:val="28"/>
          <w:szCs w:val="28"/>
          <w:lang w:val="uk-UA"/>
        </w:rPr>
        <w:t>5</w:t>
      </w:r>
      <w:r w:rsidR="00BF1095" w:rsidRPr="00EC14B0">
        <w:rPr>
          <w:color w:val="000000"/>
          <w:sz w:val="28"/>
          <w:szCs w:val="28"/>
        </w:rPr>
        <w:t>,</w:t>
      </w:r>
      <w:r w:rsidR="00625741" w:rsidRPr="00EC14B0">
        <w:rPr>
          <w:color w:val="000000"/>
          <w:sz w:val="28"/>
          <w:szCs w:val="28"/>
        </w:rPr>
        <w:t>189</w:t>
      </w:r>
      <w:r w:rsidRPr="00EC14B0">
        <w:rPr>
          <w:color w:val="000000"/>
          <w:sz w:val="28"/>
          <w:szCs w:val="28"/>
        </w:rPr>
        <w:t>]</w:t>
      </w:r>
      <w:r w:rsidRPr="00EC14B0">
        <w:rPr>
          <w:color w:val="000000"/>
          <w:sz w:val="28"/>
          <w:szCs w:val="28"/>
          <w:lang w:val="uk-UA"/>
        </w:rPr>
        <w:t>:</w:t>
      </w:r>
    </w:p>
    <w:p w:rsidR="007B53A6" w:rsidRPr="00EC14B0" w:rsidRDefault="007B53A6" w:rsidP="000C33E7">
      <w:pPr>
        <w:pStyle w:val="a3"/>
        <w:shd w:val="clear" w:color="auto" w:fill="FFFFFF"/>
        <w:spacing w:before="0" w:beforeAutospacing="0" w:after="0" w:line="360" w:lineRule="auto"/>
        <w:ind w:firstLine="709"/>
        <w:jc w:val="center"/>
        <w:rPr>
          <w:sz w:val="28"/>
          <w:szCs w:val="28"/>
        </w:rPr>
      </w:pPr>
      <w:r w:rsidRPr="00EC14B0">
        <w:rPr>
          <w:color w:val="000000"/>
          <w:sz w:val="28"/>
          <w:szCs w:val="28"/>
          <w:lang w:val="en-US"/>
        </w:rPr>
        <w:t>V</w:t>
      </w:r>
      <w:r w:rsidRPr="00EC14B0">
        <w:rPr>
          <w:color w:val="000000"/>
          <w:sz w:val="28"/>
          <w:szCs w:val="28"/>
          <w:lang w:val="uk-UA"/>
        </w:rPr>
        <w:t xml:space="preserve"> = 7,0 : (2,4+</w:t>
      </w:r>
      <w:r w:rsidRPr="00EC14B0">
        <w:rPr>
          <w:color w:val="000000"/>
          <w:sz w:val="28"/>
          <w:szCs w:val="28"/>
          <w:lang w:val="en-US"/>
        </w:rPr>
        <w:t>D</w:t>
      </w:r>
      <w:r w:rsidRPr="00EC14B0">
        <w:rPr>
          <w:color w:val="000000"/>
          <w:sz w:val="28"/>
          <w:szCs w:val="28"/>
          <w:lang w:val="uk-UA"/>
        </w:rPr>
        <w:t xml:space="preserve">) х </w:t>
      </w:r>
      <w:r w:rsidRPr="00EC14B0">
        <w:rPr>
          <w:color w:val="000000"/>
          <w:sz w:val="28"/>
          <w:szCs w:val="28"/>
          <w:lang w:val="en-US"/>
        </w:rPr>
        <w:t>D</w:t>
      </w:r>
      <w:r w:rsidRPr="00EC14B0">
        <w:rPr>
          <w:color w:val="000000"/>
          <w:sz w:val="28"/>
          <w:szCs w:val="28"/>
          <w:vertAlign w:val="superscript"/>
          <w:lang w:val="uk-UA"/>
        </w:rPr>
        <w:t>3</w:t>
      </w:r>
      <w:r w:rsidR="003A5652" w:rsidRPr="00EC14B0">
        <w:rPr>
          <w:color w:val="000000"/>
          <w:sz w:val="28"/>
          <w:szCs w:val="28"/>
          <w:vertAlign w:val="superscript"/>
          <w:lang w:val="uk-UA"/>
        </w:rPr>
        <w:t xml:space="preserve"> </w:t>
      </w:r>
      <w:r w:rsidRPr="00EC14B0">
        <w:rPr>
          <w:color w:val="000000"/>
          <w:sz w:val="28"/>
          <w:szCs w:val="28"/>
          <w:lang w:val="uk-UA"/>
        </w:rPr>
        <w:t>,</w:t>
      </w:r>
    </w:p>
    <w:p w:rsidR="00D54FEE" w:rsidRDefault="007B53A6" w:rsidP="00AE0179">
      <w:pPr>
        <w:pStyle w:val="a3"/>
        <w:shd w:val="clear" w:color="auto" w:fill="FFFFFF"/>
        <w:spacing w:before="0" w:beforeAutospacing="0" w:after="0" w:line="360" w:lineRule="auto"/>
        <w:jc w:val="both"/>
        <w:rPr>
          <w:color w:val="000000"/>
          <w:sz w:val="28"/>
          <w:szCs w:val="28"/>
          <w:lang w:val="uk-UA"/>
        </w:rPr>
      </w:pPr>
      <w:r w:rsidRPr="00EC14B0">
        <w:rPr>
          <w:color w:val="000000"/>
          <w:sz w:val="28"/>
          <w:szCs w:val="28"/>
          <w:lang w:val="uk-UA"/>
        </w:rPr>
        <w:t xml:space="preserve">де </w:t>
      </w:r>
      <w:r w:rsidRPr="00EC14B0">
        <w:rPr>
          <w:color w:val="000000"/>
          <w:sz w:val="28"/>
          <w:szCs w:val="28"/>
          <w:lang w:val="en-US"/>
        </w:rPr>
        <w:t>V</w:t>
      </w:r>
      <w:r w:rsidR="00D54FEE">
        <w:rPr>
          <w:color w:val="000000"/>
          <w:sz w:val="28"/>
          <w:szCs w:val="28"/>
          <w:lang w:val="uk-UA"/>
        </w:rPr>
        <w:t xml:space="preserve"> - </w:t>
      </w:r>
      <w:r w:rsidRPr="00EC14B0">
        <w:rPr>
          <w:color w:val="000000"/>
          <w:sz w:val="28"/>
          <w:szCs w:val="28"/>
          <w:lang w:val="uk-UA"/>
        </w:rPr>
        <w:t>об'єм ЛШ (КСО або КДО)</w:t>
      </w:r>
      <w:r w:rsidR="00AE0179">
        <w:rPr>
          <w:color w:val="000000"/>
          <w:sz w:val="28"/>
          <w:szCs w:val="28"/>
          <w:lang w:val="uk-UA"/>
        </w:rPr>
        <w:t xml:space="preserve">;  </w:t>
      </w:r>
    </w:p>
    <w:p w:rsidR="007B53A6" w:rsidRPr="00D54FEE" w:rsidRDefault="007B53A6" w:rsidP="00AE0179">
      <w:pPr>
        <w:pStyle w:val="a3"/>
        <w:shd w:val="clear" w:color="auto" w:fill="FFFFFF"/>
        <w:spacing w:before="0" w:beforeAutospacing="0" w:after="0" w:line="360" w:lineRule="auto"/>
        <w:jc w:val="both"/>
        <w:rPr>
          <w:color w:val="000000"/>
          <w:sz w:val="28"/>
          <w:szCs w:val="28"/>
          <w:lang w:val="uk-UA"/>
        </w:rPr>
      </w:pPr>
      <w:r w:rsidRPr="00EC14B0">
        <w:rPr>
          <w:color w:val="000000"/>
          <w:sz w:val="28"/>
          <w:szCs w:val="28"/>
          <w:lang w:val="en-US"/>
        </w:rPr>
        <w:t>D</w:t>
      </w:r>
      <w:r w:rsidR="00D54FEE">
        <w:rPr>
          <w:color w:val="000000"/>
          <w:sz w:val="28"/>
          <w:szCs w:val="28"/>
          <w:lang w:val="uk-UA"/>
        </w:rPr>
        <w:t xml:space="preserve"> - </w:t>
      </w:r>
      <w:r w:rsidR="0008700A">
        <w:rPr>
          <w:color w:val="000000"/>
          <w:sz w:val="28"/>
          <w:szCs w:val="28"/>
          <w:lang w:val="uk-UA"/>
        </w:rPr>
        <w:t>передньо</w:t>
      </w:r>
      <w:r w:rsidRPr="00EC14B0">
        <w:rPr>
          <w:color w:val="000000"/>
          <w:sz w:val="28"/>
          <w:szCs w:val="28"/>
          <w:lang w:val="uk-UA"/>
        </w:rPr>
        <w:t xml:space="preserve">задній розмір ЛШ </w:t>
      </w:r>
      <w:r w:rsidR="0008700A">
        <w:rPr>
          <w:color w:val="000000"/>
          <w:sz w:val="28"/>
          <w:szCs w:val="28"/>
          <w:lang w:val="uk-UA"/>
        </w:rPr>
        <w:t>у</w:t>
      </w:r>
      <w:r w:rsidRPr="00EC14B0">
        <w:rPr>
          <w:color w:val="000000"/>
          <w:sz w:val="28"/>
          <w:szCs w:val="28"/>
          <w:lang w:val="uk-UA"/>
        </w:rPr>
        <w:t xml:space="preserve"> систолу або діастолу.</w:t>
      </w:r>
    </w:p>
    <w:p w:rsidR="007B53A6" w:rsidRPr="005A70AC" w:rsidRDefault="007B53A6" w:rsidP="007B53A6">
      <w:pPr>
        <w:pStyle w:val="a3"/>
        <w:shd w:val="clear" w:color="auto" w:fill="FFFFFF"/>
        <w:spacing w:before="0" w:beforeAutospacing="0" w:after="0" w:line="360" w:lineRule="auto"/>
        <w:ind w:firstLine="709"/>
        <w:jc w:val="both"/>
        <w:rPr>
          <w:sz w:val="28"/>
          <w:szCs w:val="28"/>
          <w:lang w:val="uk-UA"/>
        </w:rPr>
      </w:pPr>
      <w:r w:rsidRPr="00EC14B0">
        <w:rPr>
          <w:color w:val="000000"/>
          <w:sz w:val="28"/>
          <w:szCs w:val="28"/>
          <w:lang w:val="uk-UA"/>
        </w:rPr>
        <w:t>Ступінь виразності гіпертрофії міокард</w:t>
      </w:r>
      <w:r w:rsidR="000C33E7">
        <w:rPr>
          <w:color w:val="000000"/>
          <w:sz w:val="28"/>
          <w:szCs w:val="28"/>
          <w:lang w:val="uk-UA"/>
        </w:rPr>
        <w:t>а</w:t>
      </w:r>
      <w:r w:rsidRPr="00EC14B0">
        <w:rPr>
          <w:color w:val="000000"/>
          <w:sz w:val="28"/>
          <w:szCs w:val="28"/>
          <w:lang w:val="uk-UA"/>
        </w:rPr>
        <w:t xml:space="preserve"> </w:t>
      </w:r>
      <w:r w:rsidR="000C33E7">
        <w:rPr>
          <w:color w:val="000000"/>
          <w:sz w:val="28"/>
          <w:szCs w:val="28"/>
          <w:lang w:val="uk-UA"/>
        </w:rPr>
        <w:t>ЛШ</w:t>
      </w:r>
      <w:r w:rsidRPr="00EC14B0">
        <w:rPr>
          <w:color w:val="000000"/>
          <w:sz w:val="28"/>
          <w:szCs w:val="28"/>
          <w:lang w:val="uk-UA"/>
        </w:rPr>
        <w:t xml:space="preserve"> оцінюється, </w:t>
      </w:r>
      <w:r w:rsidR="000C33E7">
        <w:rPr>
          <w:color w:val="000000"/>
          <w:sz w:val="28"/>
          <w:szCs w:val="28"/>
          <w:lang w:val="uk-UA"/>
        </w:rPr>
        <w:t xml:space="preserve">за результатами вимірювання </w:t>
      </w:r>
      <w:r w:rsidRPr="00EC14B0">
        <w:rPr>
          <w:color w:val="000000"/>
          <w:sz w:val="28"/>
          <w:szCs w:val="28"/>
          <w:lang w:val="uk-UA"/>
        </w:rPr>
        <w:t>товщин</w:t>
      </w:r>
      <w:r w:rsidR="000C33E7">
        <w:rPr>
          <w:color w:val="000000"/>
          <w:sz w:val="28"/>
          <w:szCs w:val="28"/>
          <w:lang w:val="uk-UA"/>
        </w:rPr>
        <w:t xml:space="preserve">и задньої стінки лівого шлуночка </w:t>
      </w:r>
      <w:r w:rsidR="000C33E7" w:rsidRPr="00EC14B0">
        <w:rPr>
          <w:color w:val="000000"/>
          <w:sz w:val="28"/>
          <w:szCs w:val="28"/>
          <w:lang w:val="uk-UA"/>
        </w:rPr>
        <w:t>(ЗС</w:t>
      </w:r>
      <w:r w:rsidR="000C33E7">
        <w:rPr>
          <w:color w:val="000000"/>
          <w:sz w:val="28"/>
          <w:szCs w:val="28"/>
          <w:lang w:val="uk-UA"/>
        </w:rPr>
        <w:t>ЛШ</w:t>
      </w:r>
      <w:r w:rsidR="000C33E7" w:rsidRPr="00EC14B0">
        <w:rPr>
          <w:color w:val="000000"/>
          <w:sz w:val="28"/>
          <w:szCs w:val="28"/>
          <w:lang w:val="uk-UA"/>
        </w:rPr>
        <w:t>)</w:t>
      </w:r>
      <w:r w:rsidRPr="00EC14B0">
        <w:rPr>
          <w:color w:val="000000"/>
          <w:sz w:val="28"/>
          <w:szCs w:val="28"/>
          <w:lang w:val="uk-UA"/>
        </w:rPr>
        <w:t>, товщин</w:t>
      </w:r>
      <w:r w:rsidR="000C33E7">
        <w:rPr>
          <w:color w:val="000000"/>
          <w:sz w:val="28"/>
          <w:szCs w:val="28"/>
          <w:lang w:val="uk-UA"/>
        </w:rPr>
        <w:t>и</w:t>
      </w:r>
      <w:r w:rsidRPr="00EC14B0">
        <w:rPr>
          <w:color w:val="000000"/>
          <w:sz w:val="28"/>
          <w:szCs w:val="28"/>
          <w:lang w:val="uk-UA"/>
        </w:rPr>
        <w:t xml:space="preserve"> міжшлуночкової перегородки у фазу діастоли (ТМШП), розраховуючи масу міокард</w:t>
      </w:r>
      <w:r w:rsidR="000C33E7">
        <w:rPr>
          <w:color w:val="000000"/>
          <w:sz w:val="28"/>
          <w:szCs w:val="28"/>
          <w:lang w:val="uk-UA"/>
        </w:rPr>
        <w:t>а</w:t>
      </w:r>
      <w:r w:rsidRPr="00EC14B0">
        <w:rPr>
          <w:color w:val="000000"/>
          <w:sz w:val="28"/>
          <w:szCs w:val="28"/>
          <w:lang w:val="uk-UA"/>
        </w:rPr>
        <w:t xml:space="preserve"> (</w:t>
      </w:r>
      <w:r w:rsidRPr="00EC14B0">
        <w:rPr>
          <w:color w:val="000000"/>
          <w:sz w:val="28"/>
          <w:szCs w:val="28"/>
          <w:lang w:val="en-US"/>
        </w:rPr>
        <w:t>MM</w:t>
      </w:r>
      <w:r w:rsidRPr="00EC14B0">
        <w:rPr>
          <w:color w:val="000000"/>
          <w:sz w:val="28"/>
          <w:szCs w:val="28"/>
          <w:lang w:val="uk-UA"/>
        </w:rPr>
        <w:t>) ЛШ, індекс маси міокард</w:t>
      </w:r>
      <w:r w:rsidR="000C33E7">
        <w:rPr>
          <w:color w:val="000000"/>
          <w:sz w:val="28"/>
          <w:szCs w:val="28"/>
          <w:lang w:val="uk-UA"/>
        </w:rPr>
        <w:t>а</w:t>
      </w:r>
      <w:r w:rsidRPr="00EC14B0">
        <w:rPr>
          <w:color w:val="000000"/>
          <w:sz w:val="28"/>
          <w:szCs w:val="28"/>
          <w:lang w:val="uk-UA"/>
        </w:rPr>
        <w:t xml:space="preserve"> (ІММ) </w:t>
      </w:r>
      <w:r w:rsidRPr="005A70AC">
        <w:rPr>
          <w:color w:val="000000"/>
          <w:sz w:val="28"/>
          <w:szCs w:val="28"/>
          <w:lang w:val="uk-UA"/>
        </w:rPr>
        <w:t>[</w:t>
      </w:r>
      <w:r w:rsidR="00625741" w:rsidRPr="005A70AC">
        <w:rPr>
          <w:color w:val="000000"/>
          <w:sz w:val="28"/>
          <w:szCs w:val="28"/>
          <w:lang w:val="uk-UA"/>
        </w:rPr>
        <w:t>17</w:t>
      </w:r>
      <w:r w:rsidR="007E3517">
        <w:rPr>
          <w:color w:val="000000"/>
          <w:sz w:val="28"/>
          <w:szCs w:val="28"/>
          <w:lang w:val="uk-UA"/>
        </w:rPr>
        <w:t>5</w:t>
      </w:r>
      <w:r w:rsidRPr="005A70AC">
        <w:rPr>
          <w:color w:val="000000"/>
          <w:sz w:val="28"/>
          <w:szCs w:val="28"/>
          <w:lang w:val="uk-UA"/>
        </w:rPr>
        <w:t>]</w:t>
      </w:r>
      <w:r w:rsidRPr="00EC14B0">
        <w:rPr>
          <w:color w:val="000000"/>
          <w:sz w:val="28"/>
          <w:szCs w:val="28"/>
          <w:lang w:val="uk-UA"/>
        </w:rPr>
        <w:t>.</w:t>
      </w:r>
    </w:p>
    <w:p w:rsidR="007B53A6" w:rsidRPr="00EC14B0" w:rsidRDefault="007B53A6" w:rsidP="007B53A6">
      <w:pPr>
        <w:pStyle w:val="a3"/>
        <w:shd w:val="clear" w:color="auto" w:fill="FFFFFF"/>
        <w:spacing w:before="0" w:beforeAutospacing="0" w:after="0" w:line="360" w:lineRule="auto"/>
        <w:ind w:firstLine="709"/>
        <w:jc w:val="both"/>
        <w:rPr>
          <w:sz w:val="28"/>
          <w:szCs w:val="28"/>
          <w:lang w:val="uk-UA"/>
        </w:rPr>
      </w:pPr>
      <w:r w:rsidRPr="00EC14B0">
        <w:rPr>
          <w:color w:val="000000"/>
          <w:sz w:val="28"/>
          <w:szCs w:val="28"/>
          <w:lang w:val="uk-UA"/>
        </w:rPr>
        <w:lastRenderedPageBreak/>
        <w:t xml:space="preserve">На підставі даних </w:t>
      </w:r>
      <w:r w:rsidR="000C33E7">
        <w:rPr>
          <w:color w:val="000000"/>
          <w:sz w:val="28"/>
          <w:szCs w:val="28"/>
          <w:lang w:val="uk-UA"/>
        </w:rPr>
        <w:t>КДО</w:t>
      </w:r>
      <w:r w:rsidRPr="00EC14B0">
        <w:rPr>
          <w:color w:val="000000"/>
          <w:sz w:val="28"/>
          <w:szCs w:val="28"/>
          <w:lang w:val="uk-UA"/>
        </w:rPr>
        <w:t xml:space="preserve"> лівого шлуночк</w:t>
      </w:r>
      <w:r w:rsidR="000C33E7">
        <w:rPr>
          <w:color w:val="000000"/>
          <w:sz w:val="28"/>
          <w:szCs w:val="28"/>
          <w:lang w:val="uk-UA"/>
        </w:rPr>
        <w:t>а</w:t>
      </w:r>
      <w:r w:rsidRPr="00EC14B0">
        <w:rPr>
          <w:color w:val="000000"/>
          <w:sz w:val="28"/>
          <w:szCs w:val="28"/>
          <w:lang w:val="uk-UA"/>
        </w:rPr>
        <w:t xml:space="preserve"> і товщини міокарду лівого шлуночк</w:t>
      </w:r>
      <w:r w:rsidR="000C33E7">
        <w:rPr>
          <w:color w:val="000000"/>
          <w:sz w:val="28"/>
          <w:szCs w:val="28"/>
          <w:lang w:val="uk-UA"/>
        </w:rPr>
        <w:t>а</w:t>
      </w:r>
      <w:r w:rsidRPr="00EC14B0">
        <w:rPr>
          <w:color w:val="000000"/>
          <w:sz w:val="28"/>
          <w:szCs w:val="28"/>
          <w:lang w:val="uk-UA"/>
        </w:rPr>
        <w:t xml:space="preserve"> в діастолу обчислюється маса міокард</w:t>
      </w:r>
      <w:r w:rsidR="000C33E7">
        <w:rPr>
          <w:color w:val="000000"/>
          <w:sz w:val="28"/>
          <w:szCs w:val="28"/>
          <w:lang w:val="uk-UA"/>
        </w:rPr>
        <w:t>а</w:t>
      </w:r>
      <w:r w:rsidRPr="00EC14B0">
        <w:rPr>
          <w:color w:val="000000"/>
          <w:sz w:val="28"/>
          <w:szCs w:val="28"/>
          <w:lang w:val="uk-UA"/>
        </w:rPr>
        <w:t xml:space="preserve"> лівого шлуночк</w:t>
      </w:r>
      <w:r w:rsidR="000C33E7">
        <w:rPr>
          <w:color w:val="000000"/>
          <w:sz w:val="28"/>
          <w:szCs w:val="28"/>
          <w:lang w:val="uk-UA"/>
        </w:rPr>
        <w:t>а</w:t>
      </w:r>
      <w:r w:rsidRPr="00EC14B0">
        <w:rPr>
          <w:color w:val="000000"/>
          <w:sz w:val="28"/>
          <w:szCs w:val="28"/>
          <w:lang w:val="uk-UA"/>
        </w:rPr>
        <w:t xml:space="preserve"> за формулою </w:t>
      </w:r>
      <w:r w:rsidRPr="00EC14B0">
        <w:rPr>
          <w:color w:val="000000"/>
          <w:sz w:val="28"/>
          <w:szCs w:val="28"/>
          <w:lang w:val="en-US"/>
        </w:rPr>
        <w:t>R</w:t>
      </w:r>
      <w:r w:rsidRPr="00EC14B0">
        <w:rPr>
          <w:color w:val="000000"/>
          <w:sz w:val="28"/>
          <w:szCs w:val="28"/>
          <w:lang w:val="uk-UA"/>
        </w:rPr>
        <w:t xml:space="preserve">. </w:t>
      </w:r>
      <w:r w:rsidRPr="00EC14B0">
        <w:rPr>
          <w:color w:val="000000"/>
          <w:sz w:val="28"/>
          <w:szCs w:val="28"/>
          <w:lang w:val="en-US"/>
        </w:rPr>
        <w:t>Devereux</w:t>
      </w:r>
      <w:r w:rsidRPr="00EC14B0">
        <w:rPr>
          <w:color w:val="000000"/>
          <w:sz w:val="28"/>
          <w:szCs w:val="28"/>
          <w:lang w:val="uk-UA"/>
        </w:rPr>
        <w:t xml:space="preserve"> [</w:t>
      </w:r>
      <w:r w:rsidR="00625741" w:rsidRPr="00EC14B0">
        <w:rPr>
          <w:color w:val="000000"/>
          <w:sz w:val="28"/>
          <w:szCs w:val="28"/>
          <w:lang w:val="uk-UA"/>
        </w:rPr>
        <w:t>55</w:t>
      </w:r>
      <w:r w:rsidRPr="00EC14B0">
        <w:rPr>
          <w:color w:val="000000"/>
          <w:sz w:val="28"/>
          <w:szCs w:val="28"/>
          <w:lang w:val="uk-UA"/>
        </w:rPr>
        <w:t>]:</w:t>
      </w:r>
    </w:p>
    <w:p w:rsidR="007B53A6" w:rsidRPr="00EC14B0" w:rsidRDefault="007B53A6" w:rsidP="000C33E7">
      <w:pPr>
        <w:pStyle w:val="a3"/>
        <w:shd w:val="clear" w:color="auto" w:fill="FFFFFF"/>
        <w:spacing w:before="0" w:beforeAutospacing="0" w:after="0" w:line="360" w:lineRule="auto"/>
        <w:ind w:firstLine="709"/>
        <w:jc w:val="center"/>
        <w:rPr>
          <w:sz w:val="28"/>
          <w:szCs w:val="28"/>
          <w:lang w:val="uk-UA"/>
        </w:rPr>
      </w:pPr>
      <w:r w:rsidRPr="00EC14B0">
        <w:rPr>
          <w:color w:val="000000"/>
          <w:sz w:val="28"/>
          <w:szCs w:val="28"/>
          <w:lang w:val="en-US"/>
        </w:rPr>
        <w:t>MM</w:t>
      </w:r>
      <w:r w:rsidRPr="00EC14B0">
        <w:rPr>
          <w:color w:val="000000"/>
          <w:sz w:val="28"/>
          <w:szCs w:val="28"/>
          <w:lang w:val="uk-UA"/>
        </w:rPr>
        <w:t xml:space="preserve"> = 1,04* [ТЗСЛШ + ТМШП + КДР)</w:t>
      </w:r>
      <w:r w:rsidRPr="00EC14B0">
        <w:rPr>
          <w:color w:val="000000"/>
          <w:sz w:val="28"/>
          <w:szCs w:val="28"/>
          <w:vertAlign w:val="superscript"/>
          <w:lang w:val="uk-UA"/>
        </w:rPr>
        <w:t>3</w:t>
      </w:r>
      <w:r w:rsidRPr="00EC14B0">
        <w:rPr>
          <w:color w:val="000000"/>
          <w:sz w:val="28"/>
          <w:szCs w:val="28"/>
          <w:lang w:val="uk-UA"/>
        </w:rPr>
        <w:t xml:space="preserve"> – (КДР)</w:t>
      </w:r>
      <w:r w:rsidRPr="00EC14B0">
        <w:rPr>
          <w:color w:val="000000"/>
          <w:sz w:val="28"/>
          <w:szCs w:val="28"/>
          <w:vertAlign w:val="superscript"/>
          <w:lang w:val="uk-UA"/>
        </w:rPr>
        <w:t>3</w:t>
      </w:r>
      <w:r w:rsidRPr="00EC14B0">
        <w:rPr>
          <w:color w:val="000000"/>
          <w:sz w:val="28"/>
          <w:szCs w:val="28"/>
          <w:lang w:val="uk-UA"/>
        </w:rPr>
        <w:t>] -13,6</w:t>
      </w:r>
      <w:r w:rsidR="000C33E7">
        <w:rPr>
          <w:color w:val="000000"/>
          <w:sz w:val="28"/>
          <w:szCs w:val="28"/>
          <w:lang w:val="uk-UA"/>
        </w:rPr>
        <w:t>.</w:t>
      </w:r>
    </w:p>
    <w:p w:rsidR="007B53A6" w:rsidRPr="00EC14B0" w:rsidRDefault="007B53A6" w:rsidP="007B53A6">
      <w:pPr>
        <w:pStyle w:val="a3"/>
        <w:shd w:val="clear" w:color="auto" w:fill="FFFFFF"/>
        <w:spacing w:before="0" w:beforeAutospacing="0" w:after="0" w:line="360" w:lineRule="auto"/>
        <w:ind w:firstLine="709"/>
        <w:jc w:val="both"/>
        <w:rPr>
          <w:sz w:val="28"/>
          <w:szCs w:val="28"/>
          <w:lang w:val="uk-UA"/>
        </w:rPr>
      </w:pPr>
      <w:r w:rsidRPr="00EC14B0">
        <w:rPr>
          <w:color w:val="000000"/>
          <w:sz w:val="28"/>
          <w:szCs w:val="28"/>
          <w:lang w:val="uk-UA"/>
        </w:rPr>
        <w:t>Індекс маси міокард</w:t>
      </w:r>
      <w:r w:rsidR="000C33E7">
        <w:rPr>
          <w:color w:val="000000"/>
          <w:sz w:val="28"/>
          <w:szCs w:val="28"/>
          <w:lang w:val="uk-UA"/>
        </w:rPr>
        <w:t>а</w:t>
      </w:r>
      <w:r w:rsidRPr="00EC14B0">
        <w:rPr>
          <w:color w:val="000000"/>
          <w:sz w:val="28"/>
          <w:szCs w:val="28"/>
          <w:lang w:val="uk-UA"/>
        </w:rPr>
        <w:t xml:space="preserve"> ЛШ розраховується за формулою:</w:t>
      </w:r>
    </w:p>
    <w:p w:rsidR="007B53A6" w:rsidRPr="00EC14B0" w:rsidRDefault="007B53A6" w:rsidP="000C33E7">
      <w:pPr>
        <w:pStyle w:val="a3"/>
        <w:shd w:val="clear" w:color="auto" w:fill="FFFFFF"/>
        <w:spacing w:before="0" w:beforeAutospacing="0" w:after="0" w:line="360" w:lineRule="auto"/>
        <w:ind w:firstLine="709"/>
        <w:jc w:val="center"/>
        <w:rPr>
          <w:sz w:val="28"/>
          <w:szCs w:val="28"/>
          <w:lang w:val="uk-UA"/>
        </w:rPr>
      </w:pPr>
      <w:r w:rsidRPr="00EC14B0">
        <w:rPr>
          <w:color w:val="000000"/>
          <w:sz w:val="28"/>
          <w:szCs w:val="28"/>
          <w:lang w:val="en-US"/>
        </w:rPr>
        <w:t>IMM</w:t>
      </w:r>
      <w:r w:rsidRPr="00EC14B0">
        <w:rPr>
          <w:color w:val="000000"/>
          <w:sz w:val="28"/>
          <w:szCs w:val="28"/>
          <w:lang w:val="uk-UA"/>
        </w:rPr>
        <w:t xml:space="preserve"> = </w:t>
      </w:r>
      <w:r w:rsidRPr="00EC14B0">
        <w:rPr>
          <w:color w:val="000000"/>
          <w:sz w:val="28"/>
          <w:szCs w:val="28"/>
          <w:lang w:val="en-US"/>
        </w:rPr>
        <w:t>MM</w:t>
      </w:r>
      <w:r w:rsidRPr="00EC14B0">
        <w:rPr>
          <w:color w:val="000000"/>
          <w:sz w:val="28"/>
          <w:szCs w:val="28"/>
          <w:lang w:val="uk-UA"/>
        </w:rPr>
        <w:t>/</w:t>
      </w:r>
      <w:r w:rsidRPr="00EC14B0">
        <w:rPr>
          <w:color w:val="000000"/>
          <w:sz w:val="28"/>
          <w:szCs w:val="28"/>
          <w:lang w:val="en-US"/>
        </w:rPr>
        <w:t>S</w:t>
      </w:r>
      <w:r w:rsidR="003A5652" w:rsidRPr="00EC14B0">
        <w:rPr>
          <w:color w:val="000000"/>
          <w:sz w:val="28"/>
          <w:szCs w:val="28"/>
          <w:lang w:val="uk-UA"/>
        </w:rPr>
        <w:t xml:space="preserve"> </w:t>
      </w:r>
      <w:r w:rsidRPr="00EC14B0">
        <w:rPr>
          <w:color w:val="000000"/>
          <w:sz w:val="28"/>
          <w:szCs w:val="28"/>
          <w:lang w:val="uk-UA"/>
        </w:rPr>
        <w:t>,</w:t>
      </w:r>
    </w:p>
    <w:p w:rsidR="007B53A6" w:rsidRPr="00AE0179" w:rsidRDefault="00AE0179" w:rsidP="00AE0179">
      <w:pPr>
        <w:pStyle w:val="a3"/>
        <w:shd w:val="clear" w:color="auto" w:fill="FFFFFF"/>
        <w:spacing w:before="0" w:beforeAutospacing="0" w:after="0" w:line="360" w:lineRule="auto"/>
        <w:jc w:val="both"/>
        <w:rPr>
          <w:sz w:val="28"/>
          <w:szCs w:val="28"/>
          <w:lang w:val="uk-UA"/>
        </w:rPr>
      </w:pPr>
      <w:r>
        <w:rPr>
          <w:color w:val="000000"/>
          <w:sz w:val="28"/>
          <w:szCs w:val="28"/>
          <w:lang w:val="uk-UA"/>
        </w:rPr>
        <w:t>де</w:t>
      </w:r>
      <w:r w:rsidR="000C33E7">
        <w:rPr>
          <w:color w:val="000000"/>
          <w:sz w:val="28"/>
          <w:szCs w:val="28"/>
          <w:lang w:val="uk-UA"/>
        </w:rPr>
        <w:t xml:space="preserve"> </w:t>
      </w:r>
      <w:r w:rsidR="007B53A6" w:rsidRPr="00EC14B0">
        <w:rPr>
          <w:color w:val="000000"/>
          <w:sz w:val="28"/>
          <w:szCs w:val="28"/>
          <w:lang w:val="uk-UA"/>
        </w:rPr>
        <w:t xml:space="preserve">ІММ - індекс маси міокарду </w:t>
      </w:r>
      <w:r w:rsidR="00986087">
        <w:rPr>
          <w:color w:val="000000"/>
          <w:sz w:val="28"/>
          <w:szCs w:val="28"/>
          <w:lang w:val="uk-UA"/>
        </w:rPr>
        <w:t>ЛШ</w:t>
      </w:r>
      <w:r w:rsidR="007B53A6" w:rsidRPr="00EC14B0">
        <w:rPr>
          <w:color w:val="000000"/>
          <w:sz w:val="28"/>
          <w:szCs w:val="28"/>
          <w:lang w:val="uk-UA"/>
        </w:rPr>
        <w:t>, г/м</w:t>
      </w:r>
      <w:r w:rsidR="007B53A6" w:rsidRPr="00EC14B0">
        <w:rPr>
          <w:color w:val="000000"/>
          <w:sz w:val="28"/>
          <w:szCs w:val="28"/>
          <w:vertAlign w:val="superscript"/>
          <w:lang w:val="uk-UA"/>
        </w:rPr>
        <w:t>2</w:t>
      </w:r>
      <w:r>
        <w:rPr>
          <w:color w:val="000000"/>
          <w:sz w:val="28"/>
          <w:szCs w:val="28"/>
          <w:lang w:val="uk-UA"/>
        </w:rPr>
        <w:t xml:space="preserve">; </w:t>
      </w:r>
      <w:r w:rsidR="007B53A6" w:rsidRPr="00EC14B0">
        <w:rPr>
          <w:color w:val="000000"/>
          <w:sz w:val="28"/>
          <w:szCs w:val="28"/>
          <w:lang w:val="en-US"/>
        </w:rPr>
        <w:t>MM</w:t>
      </w:r>
      <w:r w:rsidR="007B53A6" w:rsidRPr="00EC14B0">
        <w:rPr>
          <w:color w:val="000000"/>
          <w:sz w:val="28"/>
          <w:szCs w:val="28"/>
          <w:lang w:val="uk-UA"/>
        </w:rPr>
        <w:t xml:space="preserve"> - маса міокард</w:t>
      </w:r>
      <w:r w:rsidR="000C33E7">
        <w:rPr>
          <w:color w:val="000000"/>
          <w:sz w:val="28"/>
          <w:szCs w:val="28"/>
          <w:lang w:val="uk-UA"/>
        </w:rPr>
        <w:t>а</w:t>
      </w:r>
      <w:r w:rsidR="007B53A6" w:rsidRPr="00EC14B0">
        <w:rPr>
          <w:color w:val="000000"/>
          <w:sz w:val="28"/>
          <w:szCs w:val="28"/>
          <w:lang w:val="uk-UA"/>
        </w:rPr>
        <w:t>, г</w:t>
      </w:r>
      <w:r>
        <w:rPr>
          <w:color w:val="000000"/>
          <w:sz w:val="28"/>
          <w:szCs w:val="28"/>
          <w:lang w:val="uk-UA"/>
        </w:rPr>
        <w:t xml:space="preserve">; </w:t>
      </w:r>
      <w:r w:rsidR="007B53A6" w:rsidRPr="00EC14B0">
        <w:rPr>
          <w:color w:val="000000"/>
          <w:sz w:val="28"/>
          <w:szCs w:val="28"/>
          <w:lang w:val="en-US"/>
        </w:rPr>
        <w:t>S</w:t>
      </w:r>
      <w:r w:rsidR="007B53A6" w:rsidRPr="00EC14B0">
        <w:rPr>
          <w:color w:val="000000"/>
          <w:sz w:val="28"/>
          <w:szCs w:val="28"/>
          <w:lang w:val="uk-UA"/>
        </w:rPr>
        <w:t xml:space="preserve"> - площа поверхні тіла, м</w:t>
      </w:r>
      <w:r w:rsidR="007B53A6" w:rsidRPr="00EC14B0">
        <w:rPr>
          <w:color w:val="000000"/>
          <w:sz w:val="28"/>
          <w:szCs w:val="28"/>
          <w:vertAlign w:val="superscript"/>
          <w:lang w:val="uk-UA"/>
        </w:rPr>
        <w:t>2</w:t>
      </w:r>
      <w:r w:rsidR="000C33E7">
        <w:rPr>
          <w:color w:val="000000"/>
          <w:sz w:val="28"/>
          <w:szCs w:val="28"/>
          <w:lang w:val="uk-UA"/>
        </w:rPr>
        <w:t>.</w:t>
      </w:r>
    </w:p>
    <w:p w:rsidR="007B53A6" w:rsidRPr="00B02A80" w:rsidRDefault="007B53A6" w:rsidP="007B53A6">
      <w:pPr>
        <w:pStyle w:val="a3"/>
        <w:shd w:val="clear" w:color="auto" w:fill="FFFFFF"/>
        <w:spacing w:before="0" w:beforeAutospacing="0" w:after="0" w:line="360" w:lineRule="auto"/>
        <w:ind w:firstLine="709"/>
        <w:jc w:val="both"/>
        <w:rPr>
          <w:sz w:val="28"/>
          <w:szCs w:val="28"/>
          <w:lang w:val="uk-UA"/>
        </w:rPr>
      </w:pPr>
      <w:r w:rsidRPr="00EC14B0">
        <w:rPr>
          <w:color w:val="000000"/>
          <w:sz w:val="28"/>
          <w:szCs w:val="28"/>
          <w:lang w:val="uk-UA"/>
        </w:rPr>
        <w:t>Відносна товщина стінки міокарда (ВТС) розраховується за відношенням суми ТМШП та ТСЛШ до КДР та за відношенням маси міокарда (</w:t>
      </w:r>
      <w:r w:rsidRPr="00EC14B0">
        <w:rPr>
          <w:color w:val="000000"/>
          <w:sz w:val="28"/>
          <w:szCs w:val="28"/>
          <w:lang w:val="en-US"/>
        </w:rPr>
        <w:t>MM</w:t>
      </w:r>
      <w:r w:rsidRPr="00EC14B0">
        <w:rPr>
          <w:color w:val="000000"/>
          <w:sz w:val="28"/>
          <w:szCs w:val="28"/>
          <w:lang w:val="uk-UA"/>
        </w:rPr>
        <w:t>) до КДО (ММ/КДО).</w:t>
      </w:r>
      <w:r w:rsidRPr="00B02A80">
        <w:rPr>
          <w:sz w:val="28"/>
          <w:szCs w:val="28"/>
          <w:lang w:val="uk-UA"/>
        </w:rPr>
        <w:t xml:space="preserve"> </w:t>
      </w:r>
      <w:r w:rsidRPr="00EC14B0">
        <w:rPr>
          <w:color w:val="000000"/>
          <w:sz w:val="28"/>
          <w:szCs w:val="28"/>
          <w:lang w:val="uk-UA"/>
        </w:rPr>
        <w:t>Обчислю</w:t>
      </w:r>
      <w:r w:rsidR="00605927">
        <w:rPr>
          <w:color w:val="000000"/>
          <w:sz w:val="28"/>
          <w:szCs w:val="28"/>
          <w:lang w:val="uk-UA"/>
        </w:rPr>
        <w:t>ю</w:t>
      </w:r>
      <w:r w:rsidRPr="00EC14B0">
        <w:rPr>
          <w:color w:val="000000"/>
          <w:sz w:val="28"/>
          <w:szCs w:val="28"/>
          <w:lang w:val="uk-UA"/>
        </w:rPr>
        <w:t>ться також індекс КДО (ІКДО), індекс КСО (ІКСО).</w:t>
      </w:r>
    </w:p>
    <w:p w:rsidR="007B53A6" w:rsidRPr="00B02A80" w:rsidRDefault="00605927" w:rsidP="007B53A6">
      <w:pPr>
        <w:pStyle w:val="a3"/>
        <w:shd w:val="clear" w:color="auto" w:fill="FFFFFF"/>
        <w:spacing w:before="0" w:beforeAutospacing="0" w:after="0" w:line="360" w:lineRule="auto"/>
        <w:ind w:firstLine="709"/>
        <w:jc w:val="both"/>
        <w:rPr>
          <w:sz w:val="28"/>
          <w:szCs w:val="28"/>
          <w:lang w:val="uk-UA"/>
        </w:rPr>
      </w:pPr>
      <w:r>
        <w:rPr>
          <w:color w:val="000000"/>
          <w:sz w:val="28"/>
          <w:szCs w:val="28"/>
          <w:lang w:val="uk-UA"/>
        </w:rPr>
        <w:t>Н</w:t>
      </w:r>
      <w:r w:rsidR="007B53A6" w:rsidRPr="00EC14B0">
        <w:rPr>
          <w:color w:val="000000"/>
          <w:sz w:val="28"/>
          <w:szCs w:val="28"/>
          <w:lang w:val="uk-UA"/>
        </w:rPr>
        <w:t>асосн</w:t>
      </w:r>
      <w:r>
        <w:rPr>
          <w:color w:val="000000"/>
          <w:sz w:val="28"/>
          <w:szCs w:val="28"/>
          <w:lang w:val="uk-UA"/>
        </w:rPr>
        <w:t>а</w:t>
      </w:r>
      <w:r w:rsidR="007B53A6" w:rsidRPr="00EC14B0">
        <w:rPr>
          <w:color w:val="000000"/>
          <w:sz w:val="28"/>
          <w:szCs w:val="28"/>
          <w:lang w:val="uk-UA"/>
        </w:rPr>
        <w:t xml:space="preserve"> функці</w:t>
      </w:r>
      <w:r>
        <w:rPr>
          <w:color w:val="000000"/>
          <w:sz w:val="28"/>
          <w:szCs w:val="28"/>
          <w:lang w:val="uk-UA"/>
        </w:rPr>
        <w:t>я</w:t>
      </w:r>
      <w:r w:rsidR="007B53A6" w:rsidRPr="00EC14B0">
        <w:rPr>
          <w:color w:val="000000"/>
          <w:sz w:val="28"/>
          <w:szCs w:val="28"/>
          <w:lang w:val="uk-UA"/>
        </w:rPr>
        <w:t xml:space="preserve"> лівого шлуночк</w:t>
      </w:r>
      <w:r>
        <w:rPr>
          <w:color w:val="000000"/>
          <w:sz w:val="28"/>
          <w:szCs w:val="28"/>
          <w:lang w:val="uk-UA"/>
        </w:rPr>
        <w:t>а</w:t>
      </w:r>
      <w:r w:rsidR="007B53A6" w:rsidRPr="00EC14B0">
        <w:rPr>
          <w:color w:val="000000"/>
          <w:sz w:val="28"/>
          <w:szCs w:val="28"/>
          <w:lang w:val="uk-UA"/>
        </w:rPr>
        <w:t xml:space="preserve"> </w:t>
      </w:r>
      <w:r>
        <w:rPr>
          <w:color w:val="000000"/>
          <w:sz w:val="28"/>
          <w:szCs w:val="28"/>
          <w:lang w:val="uk-UA"/>
        </w:rPr>
        <w:t>оцінюється</w:t>
      </w:r>
      <w:r w:rsidR="007B53A6" w:rsidRPr="00EC14B0">
        <w:rPr>
          <w:color w:val="000000"/>
          <w:sz w:val="28"/>
          <w:szCs w:val="28"/>
          <w:lang w:val="uk-UA"/>
        </w:rPr>
        <w:t xml:space="preserve"> за фракцією викиду (ФВ), що є відношенням ударного об'єму до величини кінцевого діастолічного об'єму та виражається у відсотках </w:t>
      </w:r>
      <w:r w:rsidR="007B53A6" w:rsidRPr="00B02A80">
        <w:rPr>
          <w:color w:val="000000"/>
          <w:sz w:val="28"/>
          <w:szCs w:val="28"/>
          <w:lang w:val="uk-UA"/>
        </w:rPr>
        <w:t>[</w:t>
      </w:r>
      <w:r w:rsidR="00625741" w:rsidRPr="00B02A80">
        <w:rPr>
          <w:color w:val="000000"/>
          <w:sz w:val="28"/>
          <w:szCs w:val="28"/>
          <w:lang w:val="uk-UA"/>
        </w:rPr>
        <w:t>85</w:t>
      </w:r>
      <w:r w:rsidR="007B53A6" w:rsidRPr="00B02A80">
        <w:rPr>
          <w:color w:val="000000"/>
          <w:sz w:val="28"/>
          <w:szCs w:val="28"/>
          <w:lang w:val="uk-UA"/>
        </w:rPr>
        <w:t>]</w:t>
      </w:r>
      <w:r w:rsidR="007B53A6" w:rsidRPr="00EC14B0">
        <w:rPr>
          <w:color w:val="000000"/>
          <w:sz w:val="28"/>
          <w:szCs w:val="28"/>
          <w:lang w:val="uk-UA"/>
        </w:rPr>
        <w:t>:</w:t>
      </w:r>
    </w:p>
    <w:p w:rsidR="007B53A6" w:rsidRPr="00B02A80" w:rsidRDefault="007B53A6" w:rsidP="00164156">
      <w:pPr>
        <w:pStyle w:val="a3"/>
        <w:shd w:val="clear" w:color="auto" w:fill="FFFFFF"/>
        <w:spacing w:before="0" w:beforeAutospacing="0" w:after="0" w:line="360" w:lineRule="auto"/>
        <w:ind w:firstLine="709"/>
        <w:jc w:val="center"/>
        <w:rPr>
          <w:sz w:val="28"/>
          <w:szCs w:val="28"/>
          <w:lang w:val="uk-UA"/>
        </w:rPr>
      </w:pPr>
      <w:r w:rsidRPr="00EC14B0">
        <w:rPr>
          <w:color w:val="000000"/>
          <w:sz w:val="28"/>
          <w:szCs w:val="28"/>
          <w:lang w:val="uk-UA"/>
        </w:rPr>
        <w:t>ФВ = УО</w:t>
      </w:r>
      <w:r w:rsidR="00605927">
        <w:rPr>
          <w:color w:val="000000"/>
          <w:sz w:val="28"/>
          <w:szCs w:val="28"/>
          <w:lang w:val="uk-UA"/>
        </w:rPr>
        <w:t xml:space="preserve"> </w:t>
      </w:r>
      <w:r w:rsidRPr="00EC14B0">
        <w:rPr>
          <w:color w:val="000000"/>
          <w:sz w:val="28"/>
          <w:szCs w:val="28"/>
          <w:lang w:val="uk-UA"/>
        </w:rPr>
        <w:t>/</w:t>
      </w:r>
      <w:r w:rsidR="00605927">
        <w:rPr>
          <w:color w:val="000000"/>
          <w:sz w:val="28"/>
          <w:szCs w:val="28"/>
          <w:lang w:val="uk-UA"/>
        </w:rPr>
        <w:t xml:space="preserve"> </w:t>
      </w:r>
      <w:r w:rsidRPr="00EC14B0">
        <w:rPr>
          <w:color w:val="000000"/>
          <w:sz w:val="28"/>
          <w:szCs w:val="28"/>
          <w:lang w:val="uk-UA"/>
        </w:rPr>
        <w:t xml:space="preserve">КДО </w:t>
      </w:r>
      <w:r w:rsidR="00605927">
        <w:rPr>
          <w:color w:val="000000"/>
          <w:sz w:val="28"/>
          <w:szCs w:val="28"/>
          <w:lang w:val="uk-UA"/>
        </w:rPr>
        <w:t>·</w:t>
      </w:r>
      <w:r w:rsidRPr="00EC14B0">
        <w:rPr>
          <w:color w:val="000000"/>
          <w:sz w:val="28"/>
          <w:szCs w:val="28"/>
          <w:lang w:val="uk-UA"/>
        </w:rPr>
        <w:t xml:space="preserve"> 100%,</w:t>
      </w:r>
    </w:p>
    <w:p w:rsidR="007B53A6" w:rsidRPr="00EC14B0" w:rsidRDefault="007B53A6" w:rsidP="00B02F48">
      <w:pPr>
        <w:pStyle w:val="a3"/>
        <w:shd w:val="clear" w:color="auto" w:fill="FFFFFF"/>
        <w:spacing w:before="0" w:beforeAutospacing="0" w:after="0" w:line="360" w:lineRule="auto"/>
        <w:jc w:val="both"/>
        <w:rPr>
          <w:sz w:val="28"/>
          <w:szCs w:val="28"/>
          <w:lang w:val="uk-UA"/>
        </w:rPr>
      </w:pPr>
      <w:r w:rsidRPr="00EC14B0">
        <w:rPr>
          <w:color w:val="000000"/>
          <w:sz w:val="28"/>
          <w:szCs w:val="28"/>
          <w:lang w:val="uk-UA"/>
        </w:rPr>
        <w:t>де ФВ - фракція викиду, %</w:t>
      </w:r>
      <w:r w:rsidR="00AE0179">
        <w:rPr>
          <w:color w:val="000000"/>
          <w:sz w:val="28"/>
          <w:szCs w:val="28"/>
          <w:lang w:val="uk-UA"/>
        </w:rPr>
        <w:t xml:space="preserve">; </w:t>
      </w:r>
      <w:r w:rsidRPr="00EC14B0">
        <w:rPr>
          <w:color w:val="000000"/>
          <w:sz w:val="28"/>
          <w:szCs w:val="28"/>
          <w:lang w:val="uk-UA"/>
        </w:rPr>
        <w:t xml:space="preserve">УО - </w:t>
      </w:r>
      <w:r w:rsidR="00AA76F4" w:rsidRPr="00EC14B0">
        <w:rPr>
          <w:color w:val="000000"/>
          <w:sz w:val="28"/>
          <w:szCs w:val="28"/>
          <w:lang w:val="uk-UA"/>
        </w:rPr>
        <w:t>ударний об'єм, мл</w:t>
      </w:r>
      <w:r w:rsidR="00AE0179">
        <w:rPr>
          <w:color w:val="000000"/>
          <w:sz w:val="28"/>
          <w:szCs w:val="28"/>
          <w:lang w:val="uk-UA"/>
        </w:rPr>
        <w:t xml:space="preserve">; </w:t>
      </w:r>
      <w:r w:rsidR="00E34868">
        <w:rPr>
          <w:color w:val="000000"/>
          <w:sz w:val="28"/>
          <w:szCs w:val="28"/>
          <w:lang w:val="uk-UA"/>
        </w:rPr>
        <w:t xml:space="preserve">КДО - </w:t>
      </w:r>
      <w:r w:rsidRPr="00EC14B0">
        <w:rPr>
          <w:color w:val="000000"/>
          <w:sz w:val="28"/>
          <w:szCs w:val="28"/>
          <w:lang w:val="uk-UA"/>
        </w:rPr>
        <w:t>кінцево-діастолічний об'єм, мл</w:t>
      </w:r>
      <w:r w:rsidR="00605927">
        <w:rPr>
          <w:color w:val="000000"/>
          <w:sz w:val="28"/>
          <w:szCs w:val="28"/>
          <w:lang w:val="uk-UA"/>
        </w:rPr>
        <w:t>.</w:t>
      </w:r>
      <w:r w:rsidRPr="00EC14B0">
        <w:rPr>
          <w:color w:val="000000"/>
          <w:sz w:val="28"/>
          <w:szCs w:val="28"/>
          <w:lang w:val="uk-UA"/>
        </w:rPr>
        <w:t xml:space="preserve"> Ударний об'єм визнається як різниця КДО і КСО.</w:t>
      </w:r>
    </w:p>
    <w:p w:rsidR="007B53A6" w:rsidRPr="00EC14B0" w:rsidRDefault="007B53A6" w:rsidP="00B02F48">
      <w:pPr>
        <w:pStyle w:val="a3"/>
        <w:spacing w:before="0" w:beforeAutospacing="0" w:after="0" w:line="360" w:lineRule="auto"/>
        <w:ind w:firstLine="709"/>
        <w:jc w:val="both"/>
        <w:rPr>
          <w:sz w:val="28"/>
          <w:szCs w:val="28"/>
          <w:lang w:val="uk-UA"/>
        </w:rPr>
      </w:pPr>
      <w:r w:rsidRPr="00EC14B0">
        <w:rPr>
          <w:color w:val="000000"/>
          <w:sz w:val="28"/>
          <w:szCs w:val="28"/>
          <w:shd w:val="clear" w:color="auto" w:fill="FFFFFF"/>
          <w:lang w:val="uk-UA"/>
        </w:rPr>
        <w:t>Розшифр</w:t>
      </w:r>
      <w:r w:rsidR="00164156">
        <w:rPr>
          <w:color w:val="000000"/>
          <w:sz w:val="28"/>
          <w:szCs w:val="28"/>
          <w:shd w:val="clear" w:color="auto" w:fill="FFFFFF"/>
          <w:lang w:val="uk-UA"/>
        </w:rPr>
        <w:t>ування</w:t>
      </w:r>
      <w:r w:rsidRPr="00EC14B0">
        <w:rPr>
          <w:color w:val="000000"/>
          <w:sz w:val="28"/>
          <w:szCs w:val="28"/>
          <w:shd w:val="clear" w:color="auto" w:fill="FFFFFF"/>
          <w:lang w:val="uk-UA"/>
        </w:rPr>
        <w:t xml:space="preserve"> показників УЗД серця, які </w:t>
      </w:r>
      <w:r w:rsidR="00164156">
        <w:rPr>
          <w:color w:val="000000"/>
          <w:sz w:val="28"/>
          <w:szCs w:val="28"/>
          <w:shd w:val="clear" w:color="auto" w:fill="FFFFFF"/>
          <w:lang w:val="uk-UA"/>
        </w:rPr>
        <w:t>на</w:t>
      </w:r>
      <w:r w:rsidRPr="00EC14B0">
        <w:rPr>
          <w:color w:val="000000"/>
          <w:sz w:val="28"/>
          <w:szCs w:val="28"/>
          <w:shd w:val="clear" w:color="auto" w:fill="FFFFFF"/>
          <w:lang w:val="uk-UA"/>
        </w:rPr>
        <w:t>водяться в протоколі:</w:t>
      </w:r>
    </w:p>
    <w:p w:rsidR="007B53A6" w:rsidRPr="00EC14B0" w:rsidRDefault="00164156" w:rsidP="00B02F48">
      <w:pPr>
        <w:pStyle w:val="a3"/>
        <w:numPr>
          <w:ilvl w:val="0"/>
          <w:numId w:val="5"/>
        </w:numPr>
        <w:spacing w:before="0" w:beforeAutospacing="0" w:after="0" w:line="312" w:lineRule="auto"/>
        <w:ind w:left="0" w:firstLine="709"/>
        <w:jc w:val="both"/>
        <w:rPr>
          <w:sz w:val="28"/>
          <w:szCs w:val="28"/>
          <w:lang w:val="uk-UA"/>
        </w:rPr>
      </w:pPr>
      <w:r>
        <w:rPr>
          <w:color w:val="000000"/>
          <w:sz w:val="28"/>
          <w:szCs w:val="28"/>
          <w:shd w:val="clear" w:color="auto" w:fill="FFFFFF"/>
          <w:lang w:val="uk-UA"/>
        </w:rPr>
        <w:t>і</w:t>
      </w:r>
      <w:r w:rsidR="007B53A6" w:rsidRPr="00EC14B0">
        <w:rPr>
          <w:color w:val="000000"/>
          <w:sz w:val="28"/>
          <w:szCs w:val="28"/>
          <w:shd w:val="clear" w:color="auto" w:fill="FFFFFF"/>
          <w:lang w:val="uk-UA"/>
        </w:rPr>
        <w:t>ндекс маси міокарда лівого шлуночка (ІММЛШ): 71</w:t>
      </w:r>
      <w:r>
        <w:rPr>
          <w:color w:val="000000"/>
          <w:sz w:val="28"/>
          <w:szCs w:val="28"/>
          <w:shd w:val="clear" w:color="auto" w:fill="FFFFFF"/>
          <w:lang w:val="uk-UA"/>
        </w:rPr>
        <w:t xml:space="preserve"> – </w:t>
      </w:r>
      <w:r w:rsidR="007B53A6" w:rsidRPr="00EC14B0">
        <w:rPr>
          <w:color w:val="000000"/>
          <w:sz w:val="28"/>
          <w:szCs w:val="28"/>
          <w:shd w:val="clear" w:color="auto" w:fill="FFFFFF"/>
          <w:lang w:val="uk-UA"/>
        </w:rPr>
        <w:t>94 г / м</w:t>
      </w:r>
      <w:r>
        <w:rPr>
          <w:color w:val="000000"/>
          <w:sz w:val="28"/>
          <w:szCs w:val="28"/>
          <w:shd w:val="clear" w:color="auto" w:fill="FFFFFF"/>
          <w:vertAlign w:val="superscript"/>
          <w:lang w:val="uk-UA"/>
        </w:rPr>
        <w:t>2</w:t>
      </w:r>
      <w:r w:rsidR="007B53A6" w:rsidRPr="00EC14B0">
        <w:rPr>
          <w:color w:val="000000"/>
          <w:sz w:val="28"/>
          <w:szCs w:val="28"/>
          <w:shd w:val="clear" w:color="auto" w:fill="FFFFFF"/>
          <w:lang w:val="uk-UA"/>
        </w:rPr>
        <w:t xml:space="preserve">; </w:t>
      </w:r>
    </w:p>
    <w:p w:rsidR="007B53A6" w:rsidRPr="00EC14B0" w:rsidRDefault="00164156" w:rsidP="00B02F48">
      <w:pPr>
        <w:pStyle w:val="a3"/>
        <w:numPr>
          <w:ilvl w:val="0"/>
          <w:numId w:val="5"/>
        </w:numPr>
        <w:spacing w:before="0" w:beforeAutospacing="0" w:after="0" w:line="312" w:lineRule="auto"/>
        <w:ind w:left="0" w:firstLine="709"/>
        <w:jc w:val="both"/>
        <w:rPr>
          <w:color w:val="000000"/>
          <w:sz w:val="28"/>
          <w:szCs w:val="28"/>
          <w:shd w:val="clear" w:color="auto" w:fill="FFFFFF"/>
          <w:lang w:val="uk-UA"/>
        </w:rPr>
      </w:pPr>
      <w:r>
        <w:rPr>
          <w:color w:val="000000"/>
          <w:sz w:val="28"/>
          <w:szCs w:val="28"/>
          <w:shd w:val="clear" w:color="auto" w:fill="FFFFFF"/>
          <w:lang w:val="uk-UA"/>
        </w:rPr>
        <w:t>к</w:t>
      </w:r>
      <w:r w:rsidR="007B53A6" w:rsidRPr="00EC14B0">
        <w:rPr>
          <w:color w:val="000000"/>
          <w:sz w:val="28"/>
          <w:szCs w:val="28"/>
          <w:shd w:val="clear" w:color="auto" w:fill="FFFFFF"/>
          <w:lang w:val="uk-UA"/>
        </w:rPr>
        <w:t>інцево-діастолічний об'єм лівого шлуночка (КДО): 160 мл;</w:t>
      </w:r>
    </w:p>
    <w:p w:rsidR="007B53A6" w:rsidRPr="00EC14B0" w:rsidRDefault="00164156" w:rsidP="00B02F48">
      <w:pPr>
        <w:pStyle w:val="a3"/>
        <w:numPr>
          <w:ilvl w:val="0"/>
          <w:numId w:val="5"/>
        </w:numPr>
        <w:spacing w:before="0" w:beforeAutospacing="0" w:after="0" w:line="312" w:lineRule="auto"/>
        <w:ind w:left="0" w:firstLine="709"/>
        <w:jc w:val="both"/>
        <w:rPr>
          <w:sz w:val="28"/>
          <w:szCs w:val="28"/>
          <w:lang w:val="uk-UA"/>
        </w:rPr>
      </w:pPr>
      <w:r>
        <w:rPr>
          <w:color w:val="000000"/>
          <w:sz w:val="28"/>
          <w:szCs w:val="28"/>
          <w:shd w:val="clear" w:color="auto" w:fill="FFFFFF"/>
          <w:lang w:val="uk-UA"/>
        </w:rPr>
        <w:t>к</w:t>
      </w:r>
      <w:r w:rsidR="007B53A6" w:rsidRPr="00EC14B0">
        <w:rPr>
          <w:color w:val="000000"/>
          <w:sz w:val="28"/>
          <w:szCs w:val="28"/>
          <w:shd w:val="clear" w:color="auto" w:fill="FFFFFF"/>
          <w:lang w:val="uk-UA"/>
        </w:rPr>
        <w:t>інцево-систолічний об'єм лівого шлуночка (КСО): 62 мл;</w:t>
      </w:r>
    </w:p>
    <w:p w:rsidR="007B53A6" w:rsidRPr="00EC14B0" w:rsidRDefault="00164156" w:rsidP="00B02F48">
      <w:pPr>
        <w:pStyle w:val="a3"/>
        <w:numPr>
          <w:ilvl w:val="0"/>
          <w:numId w:val="5"/>
        </w:numPr>
        <w:spacing w:before="0" w:beforeAutospacing="0" w:after="0" w:line="312" w:lineRule="auto"/>
        <w:ind w:left="0" w:firstLine="709"/>
        <w:jc w:val="both"/>
        <w:rPr>
          <w:sz w:val="28"/>
          <w:szCs w:val="28"/>
          <w:lang w:val="uk-UA"/>
        </w:rPr>
      </w:pPr>
      <w:r>
        <w:rPr>
          <w:color w:val="000000"/>
          <w:sz w:val="28"/>
          <w:szCs w:val="28"/>
          <w:shd w:val="clear" w:color="auto" w:fill="FFFFFF"/>
          <w:lang w:val="uk-UA"/>
        </w:rPr>
        <w:t>к</w:t>
      </w:r>
      <w:r w:rsidR="007B53A6" w:rsidRPr="00EC14B0">
        <w:rPr>
          <w:color w:val="000000"/>
          <w:sz w:val="28"/>
          <w:szCs w:val="28"/>
          <w:shd w:val="clear" w:color="auto" w:fill="FFFFFF"/>
          <w:lang w:val="uk-UA"/>
        </w:rPr>
        <w:t xml:space="preserve">інцево-діастолічний розмір (КДР): 4,6 - 5,7 см; </w:t>
      </w:r>
    </w:p>
    <w:p w:rsidR="007B53A6" w:rsidRPr="00EC14B0" w:rsidRDefault="00164156" w:rsidP="00B02F48">
      <w:pPr>
        <w:pStyle w:val="a3"/>
        <w:numPr>
          <w:ilvl w:val="0"/>
          <w:numId w:val="5"/>
        </w:numPr>
        <w:spacing w:before="0" w:beforeAutospacing="0" w:after="0" w:line="312" w:lineRule="auto"/>
        <w:ind w:left="0" w:firstLine="709"/>
        <w:jc w:val="both"/>
        <w:rPr>
          <w:sz w:val="28"/>
          <w:szCs w:val="28"/>
          <w:lang w:val="uk-UA"/>
        </w:rPr>
      </w:pPr>
      <w:r>
        <w:rPr>
          <w:color w:val="000000"/>
          <w:sz w:val="28"/>
          <w:szCs w:val="28"/>
          <w:shd w:val="clear" w:color="auto" w:fill="FFFFFF"/>
          <w:lang w:val="uk-UA"/>
        </w:rPr>
        <w:t>к</w:t>
      </w:r>
      <w:r w:rsidR="007B53A6" w:rsidRPr="00EC14B0">
        <w:rPr>
          <w:color w:val="000000"/>
          <w:sz w:val="28"/>
          <w:szCs w:val="28"/>
          <w:shd w:val="clear" w:color="auto" w:fill="FFFFFF"/>
          <w:lang w:val="uk-UA"/>
        </w:rPr>
        <w:t xml:space="preserve">інцевий систолічний розмір (КСР): 3,1 - 4,3 см; </w:t>
      </w:r>
    </w:p>
    <w:p w:rsidR="007B53A6" w:rsidRPr="00EC14B0" w:rsidRDefault="00164156" w:rsidP="00B02F48">
      <w:pPr>
        <w:pStyle w:val="a3"/>
        <w:numPr>
          <w:ilvl w:val="0"/>
          <w:numId w:val="5"/>
        </w:numPr>
        <w:spacing w:before="0" w:beforeAutospacing="0" w:after="0" w:line="312" w:lineRule="auto"/>
        <w:ind w:left="0" w:firstLine="709"/>
        <w:jc w:val="both"/>
        <w:rPr>
          <w:color w:val="000000"/>
          <w:sz w:val="28"/>
          <w:szCs w:val="28"/>
          <w:shd w:val="clear" w:color="auto" w:fill="FFFFFF"/>
          <w:lang w:val="uk-UA"/>
        </w:rPr>
      </w:pPr>
      <w:r>
        <w:rPr>
          <w:color w:val="000000"/>
          <w:sz w:val="28"/>
          <w:szCs w:val="28"/>
          <w:shd w:val="clear" w:color="auto" w:fill="FFFFFF"/>
          <w:lang w:val="uk-UA"/>
        </w:rPr>
        <w:t>т</w:t>
      </w:r>
      <w:r w:rsidR="007B53A6" w:rsidRPr="00EC14B0">
        <w:rPr>
          <w:color w:val="000000"/>
          <w:sz w:val="28"/>
          <w:szCs w:val="28"/>
          <w:shd w:val="clear" w:color="auto" w:fill="FFFFFF"/>
          <w:lang w:val="uk-UA"/>
        </w:rPr>
        <w:t xml:space="preserve">овщина задньої стінки ЛШ </w:t>
      </w:r>
      <w:r>
        <w:rPr>
          <w:color w:val="000000"/>
          <w:sz w:val="28"/>
          <w:szCs w:val="28"/>
          <w:shd w:val="clear" w:color="auto" w:fill="FFFFFF"/>
          <w:lang w:val="uk-UA"/>
        </w:rPr>
        <w:t>у</w:t>
      </w:r>
      <w:r w:rsidR="007B53A6" w:rsidRPr="00EC14B0">
        <w:rPr>
          <w:color w:val="000000"/>
          <w:sz w:val="28"/>
          <w:szCs w:val="28"/>
          <w:shd w:val="clear" w:color="auto" w:fill="FFFFFF"/>
          <w:lang w:val="uk-UA"/>
        </w:rPr>
        <w:t xml:space="preserve"> діастолу (ДТ ЗСЛШ): 1,1 см </w:t>
      </w:r>
    </w:p>
    <w:p w:rsidR="007B53A6" w:rsidRPr="00EC14B0" w:rsidRDefault="00164156" w:rsidP="00B02F48">
      <w:pPr>
        <w:pStyle w:val="a3"/>
        <w:numPr>
          <w:ilvl w:val="0"/>
          <w:numId w:val="5"/>
        </w:numPr>
        <w:spacing w:before="0" w:beforeAutospacing="0" w:after="0" w:line="312" w:lineRule="auto"/>
        <w:ind w:left="0" w:firstLine="709"/>
        <w:jc w:val="both"/>
        <w:rPr>
          <w:color w:val="000000"/>
          <w:sz w:val="28"/>
          <w:szCs w:val="28"/>
          <w:shd w:val="clear" w:color="auto" w:fill="FFFFFF"/>
          <w:lang w:val="uk-UA"/>
        </w:rPr>
      </w:pPr>
      <w:r>
        <w:rPr>
          <w:color w:val="000000"/>
          <w:sz w:val="28"/>
          <w:szCs w:val="28"/>
          <w:shd w:val="clear" w:color="auto" w:fill="FFFFFF"/>
          <w:lang w:val="uk-UA"/>
        </w:rPr>
        <w:t>т</w:t>
      </w:r>
      <w:r w:rsidR="007B53A6" w:rsidRPr="00EC14B0">
        <w:rPr>
          <w:color w:val="000000"/>
          <w:sz w:val="28"/>
          <w:szCs w:val="28"/>
          <w:shd w:val="clear" w:color="auto" w:fill="FFFFFF"/>
          <w:lang w:val="uk-UA"/>
        </w:rPr>
        <w:t xml:space="preserve">овщина задньої стінки ЛШ </w:t>
      </w:r>
      <w:r>
        <w:rPr>
          <w:color w:val="000000"/>
          <w:sz w:val="28"/>
          <w:szCs w:val="28"/>
          <w:shd w:val="clear" w:color="auto" w:fill="FFFFFF"/>
          <w:lang w:val="uk-UA"/>
        </w:rPr>
        <w:t>у</w:t>
      </w:r>
      <w:r w:rsidR="007B53A6" w:rsidRPr="00EC14B0">
        <w:rPr>
          <w:color w:val="000000"/>
          <w:sz w:val="28"/>
          <w:szCs w:val="28"/>
          <w:shd w:val="clear" w:color="auto" w:fill="FFFFFF"/>
          <w:lang w:val="uk-UA"/>
        </w:rPr>
        <w:t xml:space="preserve"> систолу (СТ ЗСЛШ): 1,3-1,5 см;</w:t>
      </w:r>
    </w:p>
    <w:p w:rsidR="007B53A6" w:rsidRPr="00EC14B0" w:rsidRDefault="00164156" w:rsidP="00B02F48">
      <w:pPr>
        <w:pStyle w:val="a3"/>
        <w:numPr>
          <w:ilvl w:val="0"/>
          <w:numId w:val="5"/>
        </w:numPr>
        <w:spacing w:before="0" w:beforeAutospacing="0" w:after="0" w:line="312" w:lineRule="auto"/>
        <w:ind w:left="0" w:firstLine="709"/>
        <w:jc w:val="both"/>
        <w:rPr>
          <w:color w:val="000000"/>
          <w:sz w:val="28"/>
          <w:szCs w:val="28"/>
          <w:shd w:val="clear" w:color="auto" w:fill="FFFFFF"/>
          <w:lang w:val="uk-UA"/>
        </w:rPr>
      </w:pPr>
      <w:r>
        <w:rPr>
          <w:color w:val="000000"/>
          <w:sz w:val="28"/>
          <w:szCs w:val="28"/>
          <w:shd w:val="clear" w:color="auto" w:fill="FFFFFF"/>
          <w:lang w:val="uk-UA"/>
        </w:rPr>
        <w:t>д</w:t>
      </w:r>
      <w:r w:rsidR="007B53A6" w:rsidRPr="00EC14B0">
        <w:rPr>
          <w:color w:val="000000"/>
          <w:sz w:val="28"/>
          <w:szCs w:val="28"/>
          <w:shd w:val="clear" w:color="auto" w:fill="FFFFFF"/>
          <w:lang w:val="uk-UA"/>
        </w:rPr>
        <w:t>іастолічний розмір лівого шлуночка  (ДР ЛШ): до 5,6 см;</w:t>
      </w:r>
    </w:p>
    <w:p w:rsidR="007B53A6" w:rsidRPr="00EC14B0" w:rsidRDefault="00164156" w:rsidP="00B02F48">
      <w:pPr>
        <w:pStyle w:val="a3"/>
        <w:numPr>
          <w:ilvl w:val="0"/>
          <w:numId w:val="5"/>
        </w:numPr>
        <w:spacing w:before="0" w:beforeAutospacing="0" w:after="0" w:line="312" w:lineRule="auto"/>
        <w:ind w:left="0" w:firstLine="709"/>
        <w:jc w:val="both"/>
        <w:rPr>
          <w:color w:val="000000"/>
          <w:sz w:val="28"/>
          <w:szCs w:val="28"/>
          <w:shd w:val="clear" w:color="auto" w:fill="FFFFFF"/>
          <w:lang w:val="uk-UA"/>
        </w:rPr>
      </w:pPr>
      <w:r>
        <w:rPr>
          <w:color w:val="000000"/>
          <w:sz w:val="28"/>
          <w:szCs w:val="28"/>
          <w:shd w:val="clear" w:color="auto" w:fill="FFFFFF"/>
          <w:lang w:val="uk-UA"/>
        </w:rPr>
        <w:t>с</w:t>
      </w:r>
      <w:r w:rsidR="007B53A6" w:rsidRPr="00EC14B0">
        <w:rPr>
          <w:color w:val="000000"/>
          <w:sz w:val="28"/>
          <w:szCs w:val="28"/>
          <w:shd w:val="clear" w:color="auto" w:fill="FFFFFF"/>
          <w:lang w:val="uk-UA"/>
        </w:rPr>
        <w:t>истолічний розмір лівого шлуночка (СР ЛШ): 3,3-4,2 см;</w:t>
      </w:r>
    </w:p>
    <w:p w:rsidR="007B53A6" w:rsidRPr="00EC14B0" w:rsidRDefault="00164156" w:rsidP="00B02F48">
      <w:pPr>
        <w:pStyle w:val="a3"/>
        <w:numPr>
          <w:ilvl w:val="0"/>
          <w:numId w:val="5"/>
        </w:numPr>
        <w:spacing w:before="0" w:beforeAutospacing="0" w:after="0" w:line="312" w:lineRule="auto"/>
        <w:ind w:left="0" w:firstLine="709"/>
        <w:jc w:val="both"/>
        <w:rPr>
          <w:color w:val="000000"/>
          <w:sz w:val="28"/>
          <w:szCs w:val="28"/>
          <w:shd w:val="clear" w:color="auto" w:fill="FFFFFF"/>
          <w:lang w:val="uk-UA"/>
        </w:rPr>
      </w:pPr>
      <w:r>
        <w:rPr>
          <w:color w:val="000000"/>
          <w:sz w:val="28"/>
          <w:szCs w:val="28"/>
          <w:shd w:val="clear" w:color="auto" w:fill="FFFFFF"/>
          <w:lang w:val="uk-UA"/>
        </w:rPr>
        <w:t>д</w:t>
      </w:r>
      <w:r w:rsidR="007B53A6" w:rsidRPr="00EC14B0">
        <w:rPr>
          <w:color w:val="000000"/>
          <w:sz w:val="28"/>
          <w:szCs w:val="28"/>
          <w:shd w:val="clear" w:color="auto" w:fill="FFFFFF"/>
          <w:lang w:val="uk-UA"/>
        </w:rPr>
        <w:t xml:space="preserve">іаметр кореня аорти (ДКА): 3,4 см; </w:t>
      </w:r>
    </w:p>
    <w:p w:rsidR="007B53A6" w:rsidRPr="00EC14B0" w:rsidRDefault="00164156" w:rsidP="00B02F48">
      <w:pPr>
        <w:pStyle w:val="a3"/>
        <w:numPr>
          <w:ilvl w:val="0"/>
          <w:numId w:val="5"/>
        </w:numPr>
        <w:spacing w:before="0" w:beforeAutospacing="0" w:after="0" w:line="312" w:lineRule="auto"/>
        <w:ind w:left="0" w:firstLine="709"/>
        <w:jc w:val="both"/>
        <w:rPr>
          <w:sz w:val="28"/>
          <w:szCs w:val="28"/>
          <w:lang w:val="uk-UA"/>
        </w:rPr>
      </w:pPr>
      <w:r>
        <w:rPr>
          <w:color w:val="000000"/>
          <w:sz w:val="28"/>
          <w:szCs w:val="28"/>
          <w:shd w:val="clear" w:color="auto" w:fill="FFFFFF"/>
          <w:lang w:val="uk-UA"/>
        </w:rPr>
        <w:t>а</w:t>
      </w:r>
      <w:r w:rsidR="007B53A6" w:rsidRPr="00EC14B0">
        <w:rPr>
          <w:color w:val="000000"/>
          <w:sz w:val="28"/>
          <w:szCs w:val="28"/>
          <w:shd w:val="clear" w:color="auto" w:fill="FFFFFF"/>
          <w:lang w:val="uk-UA"/>
        </w:rPr>
        <w:t>ортальний клапан (А</w:t>
      </w:r>
      <w:r>
        <w:rPr>
          <w:color w:val="000000"/>
          <w:sz w:val="28"/>
          <w:szCs w:val="28"/>
          <w:shd w:val="clear" w:color="auto" w:fill="FFFFFF"/>
          <w:lang w:val="uk-UA"/>
        </w:rPr>
        <w:t>о</w:t>
      </w:r>
      <w:r w:rsidR="007B53A6" w:rsidRPr="00EC14B0">
        <w:rPr>
          <w:color w:val="000000"/>
          <w:sz w:val="28"/>
          <w:szCs w:val="28"/>
          <w:shd w:val="clear" w:color="auto" w:fill="FFFFFF"/>
          <w:lang w:val="uk-UA"/>
        </w:rPr>
        <w:t xml:space="preserve">К): 1.5 </w:t>
      </w:r>
      <w:r>
        <w:rPr>
          <w:color w:val="000000"/>
          <w:sz w:val="28"/>
          <w:szCs w:val="28"/>
          <w:shd w:val="clear" w:color="auto" w:fill="FFFFFF"/>
          <w:lang w:val="uk-UA"/>
        </w:rPr>
        <w:t>–</w:t>
      </w:r>
      <w:r w:rsidR="007B53A6" w:rsidRPr="00EC14B0">
        <w:rPr>
          <w:color w:val="000000"/>
          <w:sz w:val="28"/>
          <w:szCs w:val="28"/>
          <w:shd w:val="clear" w:color="auto" w:fill="FFFFFF"/>
          <w:lang w:val="uk-UA"/>
        </w:rPr>
        <w:t xml:space="preserve"> 2</w:t>
      </w:r>
      <w:r>
        <w:rPr>
          <w:color w:val="000000"/>
          <w:sz w:val="28"/>
          <w:szCs w:val="28"/>
          <w:shd w:val="clear" w:color="auto" w:fill="FFFFFF"/>
          <w:lang w:val="uk-UA"/>
        </w:rPr>
        <w:t>,</w:t>
      </w:r>
      <w:r w:rsidR="007B53A6" w:rsidRPr="00EC14B0">
        <w:rPr>
          <w:color w:val="000000"/>
          <w:sz w:val="28"/>
          <w:szCs w:val="28"/>
          <w:shd w:val="clear" w:color="auto" w:fill="FFFFFF"/>
          <w:lang w:val="uk-UA"/>
        </w:rPr>
        <w:t xml:space="preserve">6; </w:t>
      </w:r>
    </w:p>
    <w:p w:rsidR="007B53A6" w:rsidRPr="00EC14B0" w:rsidRDefault="00164156" w:rsidP="00B02F48">
      <w:pPr>
        <w:pStyle w:val="a3"/>
        <w:numPr>
          <w:ilvl w:val="0"/>
          <w:numId w:val="5"/>
        </w:numPr>
        <w:spacing w:before="0" w:beforeAutospacing="0" w:after="0" w:line="312" w:lineRule="auto"/>
        <w:ind w:left="0" w:firstLine="709"/>
        <w:jc w:val="both"/>
        <w:rPr>
          <w:sz w:val="28"/>
          <w:szCs w:val="28"/>
          <w:lang w:val="uk-UA"/>
        </w:rPr>
      </w:pPr>
      <w:r>
        <w:rPr>
          <w:color w:val="000000"/>
          <w:sz w:val="28"/>
          <w:szCs w:val="28"/>
          <w:shd w:val="clear" w:color="auto" w:fill="FFFFFF"/>
          <w:lang w:val="uk-UA"/>
        </w:rPr>
        <w:t>л</w:t>
      </w:r>
      <w:r w:rsidR="007B53A6" w:rsidRPr="00EC14B0">
        <w:rPr>
          <w:color w:val="000000"/>
          <w:sz w:val="28"/>
          <w:szCs w:val="28"/>
          <w:shd w:val="clear" w:color="auto" w:fill="FFFFFF"/>
          <w:lang w:val="uk-UA"/>
        </w:rPr>
        <w:t xml:space="preserve">іве передсердя (ЛП): 1.9 – </w:t>
      </w:r>
      <w:r>
        <w:rPr>
          <w:color w:val="000000"/>
          <w:sz w:val="28"/>
          <w:szCs w:val="28"/>
          <w:shd w:val="clear" w:color="auto" w:fill="FFFFFF"/>
          <w:lang w:val="uk-UA"/>
        </w:rPr>
        <w:t>3,</w:t>
      </w:r>
      <w:r w:rsidR="007B53A6" w:rsidRPr="00EC14B0">
        <w:rPr>
          <w:color w:val="000000"/>
          <w:sz w:val="28"/>
          <w:szCs w:val="28"/>
          <w:shd w:val="clear" w:color="auto" w:fill="FFFFFF"/>
          <w:lang w:val="uk-UA"/>
        </w:rPr>
        <w:t xml:space="preserve">9 см; </w:t>
      </w:r>
    </w:p>
    <w:p w:rsidR="007B53A6" w:rsidRPr="00EC14B0" w:rsidRDefault="00164156" w:rsidP="00B02F48">
      <w:pPr>
        <w:pStyle w:val="a3"/>
        <w:numPr>
          <w:ilvl w:val="0"/>
          <w:numId w:val="5"/>
        </w:numPr>
        <w:spacing w:before="0" w:beforeAutospacing="0" w:after="0" w:line="312" w:lineRule="auto"/>
        <w:ind w:left="0" w:firstLine="709"/>
        <w:jc w:val="both"/>
        <w:rPr>
          <w:color w:val="000000"/>
          <w:sz w:val="28"/>
          <w:szCs w:val="28"/>
          <w:shd w:val="clear" w:color="auto" w:fill="FFFFFF"/>
          <w:lang w:val="uk-UA"/>
        </w:rPr>
      </w:pPr>
      <w:r>
        <w:rPr>
          <w:color w:val="000000"/>
          <w:sz w:val="28"/>
          <w:szCs w:val="28"/>
          <w:shd w:val="clear" w:color="auto" w:fill="FFFFFF"/>
          <w:lang w:val="uk-UA"/>
        </w:rPr>
        <w:t>п</w:t>
      </w:r>
      <w:r w:rsidR="007B53A6" w:rsidRPr="00EC14B0">
        <w:rPr>
          <w:color w:val="000000"/>
          <w:sz w:val="28"/>
          <w:szCs w:val="28"/>
          <w:shd w:val="clear" w:color="auto" w:fill="FFFFFF"/>
          <w:lang w:val="uk-UA"/>
        </w:rPr>
        <w:t>раве передсердя (П</w:t>
      </w:r>
      <w:r>
        <w:rPr>
          <w:color w:val="000000"/>
          <w:sz w:val="28"/>
          <w:szCs w:val="28"/>
          <w:shd w:val="clear" w:color="auto" w:fill="FFFFFF"/>
          <w:lang w:val="uk-UA"/>
        </w:rPr>
        <w:t>П</w:t>
      </w:r>
      <w:r w:rsidR="007B53A6" w:rsidRPr="00EC14B0">
        <w:rPr>
          <w:color w:val="000000"/>
          <w:sz w:val="28"/>
          <w:szCs w:val="28"/>
          <w:shd w:val="clear" w:color="auto" w:fill="FFFFFF"/>
          <w:lang w:val="uk-UA"/>
        </w:rPr>
        <w:t xml:space="preserve">); 2.7 </w:t>
      </w:r>
      <w:r>
        <w:rPr>
          <w:color w:val="000000"/>
          <w:sz w:val="28"/>
          <w:szCs w:val="28"/>
          <w:shd w:val="clear" w:color="auto" w:fill="FFFFFF"/>
          <w:lang w:val="uk-UA"/>
        </w:rPr>
        <w:t>–</w:t>
      </w:r>
      <w:r w:rsidR="007B53A6" w:rsidRPr="00EC14B0">
        <w:rPr>
          <w:color w:val="000000"/>
          <w:sz w:val="28"/>
          <w:szCs w:val="28"/>
          <w:shd w:val="clear" w:color="auto" w:fill="FFFFFF"/>
          <w:lang w:val="uk-UA"/>
        </w:rPr>
        <w:t xml:space="preserve"> 4</w:t>
      </w:r>
      <w:r>
        <w:rPr>
          <w:color w:val="000000"/>
          <w:sz w:val="28"/>
          <w:szCs w:val="28"/>
          <w:shd w:val="clear" w:color="auto" w:fill="FFFFFF"/>
          <w:lang w:val="uk-UA"/>
        </w:rPr>
        <w:t>,</w:t>
      </w:r>
      <w:r w:rsidR="007B53A6" w:rsidRPr="00EC14B0">
        <w:rPr>
          <w:color w:val="000000"/>
          <w:sz w:val="28"/>
          <w:szCs w:val="28"/>
          <w:shd w:val="clear" w:color="auto" w:fill="FFFFFF"/>
          <w:lang w:val="uk-UA"/>
        </w:rPr>
        <w:t xml:space="preserve">5; </w:t>
      </w:r>
    </w:p>
    <w:p w:rsidR="007B53A6" w:rsidRPr="00EC14B0" w:rsidRDefault="00164156" w:rsidP="00B02F48">
      <w:pPr>
        <w:pStyle w:val="a3"/>
        <w:numPr>
          <w:ilvl w:val="0"/>
          <w:numId w:val="5"/>
        </w:numPr>
        <w:spacing w:before="0" w:beforeAutospacing="0" w:after="0" w:line="312" w:lineRule="auto"/>
        <w:ind w:left="0" w:firstLine="709"/>
        <w:jc w:val="both"/>
        <w:rPr>
          <w:sz w:val="28"/>
          <w:szCs w:val="28"/>
          <w:lang w:val="uk-UA"/>
        </w:rPr>
      </w:pPr>
      <w:r>
        <w:rPr>
          <w:color w:val="000000"/>
          <w:sz w:val="28"/>
          <w:szCs w:val="28"/>
          <w:shd w:val="clear" w:color="auto" w:fill="FFFFFF"/>
          <w:lang w:val="uk-UA"/>
        </w:rPr>
        <w:lastRenderedPageBreak/>
        <w:t>п</w:t>
      </w:r>
      <w:r w:rsidR="007B53A6" w:rsidRPr="00EC14B0">
        <w:rPr>
          <w:color w:val="000000"/>
          <w:sz w:val="28"/>
          <w:szCs w:val="28"/>
          <w:shd w:val="clear" w:color="auto" w:fill="FFFFFF"/>
          <w:lang w:val="uk-UA"/>
        </w:rPr>
        <w:t>лоща правого передсердя: до 15 см²;</w:t>
      </w:r>
    </w:p>
    <w:p w:rsidR="007B53A6" w:rsidRPr="00EC14B0" w:rsidRDefault="00164156" w:rsidP="00B02F48">
      <w:pPr>
        <w:pStyle w:val="a3"/>
        <w:numPr>
          <w:ilvl w:val="0"/>
          <w:numId w:val="5"/>
        </w:numPr>
        <w:spacing w:before="0" w:beforeAutospacing="0" w:after="0" w:line="312" w:lineRule="auto"/>
        <w:ind w:left="0" w:firstLine="709"/>
        <w:jc w:val="both"/>
        <w:rPr>
          <w:sz w:val="28"/>
          <w:szCs w:val="28"/>
          <w:lang w:val="uk-UA"/>
        </w:rPr>
      </w:pPr>
      <w:r>
        <w:rPr>
          <w:color w:val="000000"/>
          <w:sz w:val="28"/>
          <w:szCs w:val="28"/>
          <w:shd w:val="clear" w:color="auto" w:fill="FFFFFF"/>
          <w:lang w:val="uk-UA"/>
        </w:rPr>
        <w:t>п</w:t>
      </w:r>
      <w:r w:rsidR="007B53A6" w:rsidRPr="00EC14B0">
        <w:rPr>
          <w:color w:val="000000"/>
          <w:sz w:val="28"/>
          <w:szCs w:val="28"/>
          <w:shd w:val="clear" w:color="auto" w:fill="FFFFFF"/>
          <w:lang w:val="uk-UA"/>
        </w:rPr>
        <w:t>равий шлуночок: до 3,0 см;</w:t>
      </w:r>
    </w:p>
    <w:p w:rsidR="007B53A6" w:rsidRPr="00EC14B0" w:rsidRDefault="00164156" w:rsidP="00B02F48">
      <w:pPr>
        <w:pStyle w:val="a3"/>
        <w:numPr>
          <w:ilvl w:val="0"/>
          <w:numId w:val="5"/>
        </w:numPr>
        <w:spacing w:before="0" w:beforeAutospacing="0" w:after="0" w:line="312" w:lineRule="auto"/>
        <w:ind w:left="0" w:firstLine="709"/>
        <w:jc w:val="both"/>
        <w:rPr>
          <w:sz w:val="28"/>
          <w:szCs w:val="28"/>
          <w:lang w:val="uk-UA"/>
        </w:rPr>
      </w:pPr>
      <w:r>
        <w:rPr>
          <w:color w:val="000000"/>
          <w:sz w:val="28"/>
          <w:szCs w:val="28"/>
          <w:shd w:val="clear" w:color="auto" w:fill="FFFFFF"/>
          <w:lang w:val="uk-UA"/>
        </w:rPr>
        <w:t>д</w:t>
      </w:r>
      <w:r w:rsidR="007B53A6" w:rsidRPr="00EC14B0">
        <w:rPr>
          <w:color w:val="000000"/>
          <w:sz w:val="28"/>
          <w:szCs w:val="28"/>
          <w:shd w:val="clear" w:color="auto" w:fill="FFFFFF"/>
          <w:lang w:val="uk-UA"/>
        </w:rPr>
        <w:t>іастолічна товщина міжшлуночкової пере</w:t>
      </w:r>
      <w:r>
        <w:rPr>
          <w:color w:val="000000"/>
          <w:sz w:val="28"/>
          <w:szCs w:val="28"/>
          <w:shd w:val="clear" w:color="auto" w:fill="FFFFFF"/>
          <w:lang w:val="uk-UA"/>
        </w:rPr>
        <w:t>город</w:t>
      </w:r>
      <w:r w:rsidR="00986087">
        <w:rPr>
          <w:color w:val="000000"/>
          <w:sz w:val="28"/>
          <w:szCs w:val="28"/>
          <w:shd w:val="clear" w:color="auto" w:fill="FFFFFF"/>
          <w:lang w:val="uk-UA"/>
        </w:rPr>
        <w:t>ки(ДТ МШП): 0,7-</w:t>
      </w:r>
      <w:r w:rsidR="007B53A6" w:rsidRPr="00EC14B0">
        <w:rPr>
          <w:color w:val="000000"/>
          <w:sz w:val="28"/>
          <w:szCs w:val="28"/>
          <w:shd w:val="clear" w:color="auto" w:fill="FFFFFF"/>
          <w:lang w:val="uk-UA"/>
        </w:rPr>
        <w:t>1,3;</w:t>
      </w:r>
    </w:p>
    <w:p w:rsidR="007B53A6" w:rsidRPr="00EC14B0" w:rsidRDefault="00164156" w:rsidP="00B02F48">
      <w:pPr>
        <w:pStyle w:val="a3"/>
        <w:numPr>
          <w:ilvl w:val="0"/>
          <w:numId w:val="5"/>
        </w:numPr>
        <w:spacing w:before="0" w:beforeAutospacing="0" w:after="0" w:line="312" w:lineRule="auto"/>
        <w:ind w:left="0" w:firstLine="709"/>
        <w:jc w:val="both"/>
        <w:rPr>
          <w:sz w:val="28"/>
          <w:szCs w:val="28"/>
          <w:lang w:val="uk-UA"/>
        </w:rPr>
      </w:pPr>
      <w:r>
        <w:rPr>
          <w:color w:val="000000"/>
          <w:sz w:val="28"/>
          <w:szCs w:val="28"/>
          <w:shd w:val="clear" w:color="auto" w:fill="FFFFFF"/>
          <w:lang w:val="uk-UA"/>
        </w:rPr>
        <w:t>с</w:t>
      </w:r>
      <w:r w:rsidR="007B53A6" w:rsidRPr="00EC14B0">
        <w:rPr>
          <w:color w:val="000000"/>
          <w:sz w:val="28"/>
          <w:szCs w:val="28"/>
          <w:shd w:val="clear" w:color="auto" w:fill="FFFFFF"/>
          <w:lang w:val="uk-UA"/>
        </w:rPr>
        <w:t>истолічна товщина міжшлуночкової пере</w:t>
      </w:r>
      <w:r>
        <w:rPr>
          <w:color w:val="000000"/>
          <w:sz w:val="28"/>
          <w:szCs w:val="28"/>
          <w:shd w:val="clear" w:color="auto" w:fill="FFFFFF"/>
          <w:lang w:val="uk-UA"/>
        </w:rPr>
        <w:t>город</w:t>
      </w:r>
      <w:r w:rsidR="007B53A6" w:rsidRPr="00EC14B0">
        <w:rPr>
          <w:color w:val="000000"/>
          <w:sz w:val="28"/>
          <w:szCs w:val="28"/>
          <w:shd w:val="clear" w:color="auto" w:fill="FFFFFF"/>
          <w:lang w:val="uk-UA"/>
        </w:rPr>
        <w:t>ки (СТ МШП): 1,2</w:t>
      </w:r>
      <w:r w:rsidR="00986087">
        <w:rPr>
          <w:color w:val="000000"/>
          <w:sz w:val="28"/>
          <w:szCs w:val="28"/>
          <w:shd w:val="clear" w:color="auto" w:fill="FFFFFF"/>
          <w:lang w:val="uk-UA"/>
        </w:rPr>
        <w:t>-</w:t>
      </w:r>
      <w:r w:rsidR="007B53A6" w:rsidRPr="00EC14B0">
        <w:rPr>
          <w:color w:val="000000"/>
          <w:sz w:val="28"/>
          <w:szCs w:val="28"/>
          <w:shd w:val="clear" w:color="auto" w:fill="FFFFFF"/>
          <w:lang w:val="uk-UA"/>
        </w:rPr>
        <w:t xml:space="preserve">1,4; </w:t>
      </w:r>
    </w:p>
    <w:p w:rsidR="007B53A6" w:rsidRPr="00EC14B0" w:rsidRDefault="00164156" w:rsidP="00B02F48">
      <w:pPr>
        <w:pStyle w:val="a3"/>
        <w:numPr>
          <w:ilvl w:val="0"/>
          <w:numId w:val="5"/>
        </w:numPr>
        <w:spacing w:before="0" w:beforeAutospacing="0" w:after="0" w:line="312" w:lineRule="auto"/>
        <w:ind w:left="0" w:firstLine="709"/>
        <w:jc w:val="both"/>
        <w:rPr>
          <w:sz w:val="28"/>
          <w:szCs w:val="28"/>
          <w:lang w:val="uk-UA"/>
        </w:rPr>
      </w:pPr>
      <w:r>
        <w:rPr>
          <w:color w:val="000000"/>
          <w:sz w:val="28"/>
          <w:szCs w:val="28"/>
          <w:shd w:val="clear" w:color="auto" w:fill="FFFFFF"/>
          <w:lang w:val="uk-UA"/>
        </w:rPr>
        <w:t>к</w:t>
      </w:r>
      <w:r w:rsidR="007B53A6" w:rsidRPr="00EC14B0">
        <w:rPr>
          <w:color w:val="000000"/>
          <w:sz w:val="28"/>
          <w:szCs w:val="28"/>
          <w:shd w:val="clear" w:color="auto" w:fill="FFFFFF"/>
          <w:lang w:val="uk-UA"/>
        </w:rPr>
        <w:t>інез міжшлуночкової пере</w:t>
      </w:r>
      <w:r>
        <w:rPr>
          <w:color w:val="000000"/>
          <w:sz w:val="28"/>
          <w:szCs w:val="28"/>
          <w:shd w:val="clear" w:color="auto" w:fill="FFFFFF"/>
          <w:lang w:val="uk-UA"/>
        </w:rPr>
        <w:t>город</w:t>
      </w:r>
      <w:r w:rsidR="007B53A6" w:rsidRPr="00EC14B0">
        <w:rPr>
          <w:color w:val="000000"/>
          <w:sz w:val="28"/>
          <w:szCs w:val="28"/>
          <w:shd w:val="clear" w:color="auto" w:fill="FFFFFF"/>
          <w:lang w:val="uk-UA"/>
        </w:rPr>
        <w:t>ки (К МШП): 0,4</w:t>
      </w:r>
      <w:r>
        <w:rPr>
          <w:color w:val="000000"/>
          <w:sz w:val="28"/>
          <w:szCs w:val="28"/>
          <w:shd w:val="clear" w:color="auto" w:fill="FFFFFF"/>
          <w:lang w:val="uk-UA"/>
        </w:rPr>
        <w:t xml:space="preserve"> – </w:t>
      </w:r>
      <w:r w:rsidR="007B53A6" w:rsidRPr="00EC14B0">
        <w:rPr>
          <w:color w:val="000000"/>
          <w:sz w:val="28"/>
          <w:szCs w:val="28"/>
          <w:shd w:val="clear" w:color="auto" w:fill="FFFFFF"/>
          <w:lang w:val="uk-UA"/>
        </w:rPr>
        <w:t>0,6 см;</w:t>
      </w:r>
    </w:p>
    <w:p w:rsidR="007B53A6" w:rsidRPr="00EC14B0" w:rsidRDefault="00164156" w:rsidP="00B02F48">
      <w:pPr>
        <w:pStyle w:val="a3"/>
        <w:numPr>
          <w:ilvl w:val="0"/>
          <w:numId w:val="5"/>
        </w:numPr>
        <w:spacing w:before="0" w:beforeAutospacing="0" w:after="0" w:line="312" w:lineRule="auto"/>
        <w:ind w:left="0" w:firstLine="709"/>
        <w:jc w:val="both"/>
        <w:rPr>
          <w:sz w:val="28"/>
          <w:szCs w:val="28"/>
          <w:lang w:val="uk-UA"/>
        </w:rPr>
      </w:pPr>
      <w:r>
        <w:rPr>
          <w:color w:val="000000"/>
          <w:sz w:val="28"/>
          <w:szCs w:val="28"/>
          <w:shd w:val="clear" w:color="auto" w:fill="FFFFFF"/>
          <w:lang w:val="uk-UA"/>
        </w:rPr>
        <w:t>ф</w:t>
      </w:r>
      <w:r w:rsidR="007B53A6" w:rsidRPr="00EC14B0">
        <w:rPr>
          <w:color w:val="000000"/>
          <w:sz w:val="28"/>
          <w:szCs w:val="28"/>
          <w:shd w:val="clear" w:color="auto" w:fill="FFFFFF"/>
          <w:lang w:val="uk-UA"/>
        </w:rPr>
        <w:t>ракція викиду (ФВ): 55</w:t>
      </w:r>
      <w:r>
        <w:rPr>
          <w:color w:val="000000"/>
          <w:sz w:val="28"/>
          <w:szCs w:val="28"/>
          <w:shd w:val="clear" w:color="auto" w:fill="FFFFFF"/>
          <w:lang w:val="uk-UA"/>
        </w:rPr>
        <w:t xml:space="preserve"> – </w:t>
      </w:r>
      <w:r w:rsidR="007B53A6" w:rsidRPr="00EC14B0">
        <w:rPr>
          <w:color w:val="000000"/>
          <w:sz w:val="28"/>
          <w:szCs w:val="28"/>
          <w:shd w:val="clear" w:color="auto" w:fill="FFFFFF"/>
          <w:lang w:val="uk-UA"/>
        </w:rPr>
        <w:t xml:space="preserve">65%; </w:t>
      </w:r>
    </w:p>
    <w:p w:rsidR="007B53A6" w:rsidRPr="00EC14B0" w:rsidRDefault="00164156" w:rsidP="00B02F48">
      <w:pPr>
        <w:pStyle w:val="a3"/>
        <w:numPr>
          <w:ilvl w:val="0"/>
          <w:numId w:val="5"/>
        </w:numPr>
        <w:spacing w:before="0" w:beforeAutospacing="0" w:after="0" w:line="312" w:lineRule="auto"/>
        <w:ind w:left="0" w:firstLine="709"/>
        <w:jc w:val="both"/>
        <w:rPr>
          <w:sz w:val="28"/>
          <w:szCs w:val="28"/>
          <w:lang w:val="uk-UA"/>
        </w:rPr>
      </w:pPr>
      <w:r>
        <w:rPr>
          <w:color w:val="000000"/>
          <w:sz w:val="28"/>
          <w:szCs w:val="28"/>
          <w:shd w:val="clear" w:color="auto" w:fill="FFFFFF"/>
          <w:lang w:val="uk-UA"/>
        </w:rPr>
        <w:t>м</w:t>
      </w:r>
      <w:r w:rsidR="007B53A6" w:rsidRPr="00EC14B0">
        <w:rPr>
          <w:color w:val="000000"/>
          <w:sz w:val="28"/>
          <w:szCs w:val="28"/>
          <w:shd w:val="clear" w:color="auto" w:fill="FFFFFF"/>
          <w:lang w:val="uk-UA"/>
        </w:rPr>
        <w:t>ітральний клапан (МК);</w:t>
      </w:r>
    </w:p>
    <w:p w:rsidR="007B53A6" w:rsidRPr="00EC14B0" w:rsidRDefault="00164156" w:rsidP="00B02F48">
      <w:pPr>
        <w:pStyle w:val="a3"/>
        <w:numPr>
          <w:ilvl w:val="0"/>
          <w:numId w:val="5"/>
        </w:numPr>
        <w:spacing w:before="0" w:beforeAutospacing="0" w:after="0" w:line="312" w:lineRule="auto"/>
        <w:ind w:left="0" w:firstLine="709"/>
        <w:jc w:val="both"/>
        <w:rPr>
          <w:sz w:val="28"/>
          <w:szCs w:val="28"/>
          <w:lang w:val="uk-UA"/>
        </w:rPr>
      </w:pPr>
      <w:r>
        <w:rPr>
          <w:color w:val="000000"/>
          <w:sz w:val="28"/>
          <w:szCs w:val="28"/>
          <w:shd w:val="clear" w:color="auto" w:fill="FFFFFF"/>
          <w:lang w:val="uk-UA"/>
        </w:rPr>
        <w:t>т</w:t>
      </w:r>
      <w:r w:rsidR="007B53A6" w:rsidRPr="00EC14B0">
        <w:rPr>
          <w:color w:val="000000"/>
          <w:sz w:val="28"/>
          <w:szCs w:val="28"/>
          <w:shd w:val="clear" w:color="auto" w:fill="FFFFFF"/>
          <w:lang w:val="uk-UA"/>
        </w:rPr>
        <w:t xml:space="preserve">рикуспідальний клапан (ТК); </w:t>
      </w:r>
    </w:p>
    <w:p w:rsidR="007B53A6" w:rsidRPr="00EC14B0" w:rsidRDefault="00164156" w:rsidP="00B02F48">
      <w:pPr>
        <w:pStyle w:val="a3"/>
        <w:numPr>
          <w:ilvl w:val="0"/>
          <w:numId w:val="5"/>
        </w:numPr>
        <w:spacing w:before="0" w:beforeAutospacing="0" w:after="0" w:line="312" w:lineRule="auto"/>
        <w:ind w:left="0" w:firstLine="709"/>
        <w:jc w:val="both"/>
        <w:rPr>
          <w:sz w:val="28"/>
          <w:szCs w:val="28"/>
          <w:lang w:val="uk-UA"/>
        </w:rPr>
      </w:pPr>
      <w:r>
        <w:rPr>
          <w:color w:val="000000"/>
          <w:sz w:val="28"/>
          <w:szCs w:val="28"/>
          <w:shd w:val="clear" w:color="auto" w:fill="FFFFFF"/>
          <w:lang w:val="uk-UA"/>
        </w:rPr>
        <w:t>т</w:t>
      </w:r>
      <w:r w:rsidR="007B53A6" w:rsidRPr="00EC14B0">
        <w:rPr>
          <w:color w:val="000000"/>
          <w:sz w:val="28"/>
          <w:szCs w:val="28"/>
          <w:shd w:val="clear" w:color="auto" w:fill="FFFFFF"/>
          <w:lang w:val="uk-UA"/>
        </w:rPr>
        <w:t xml:space="preserve">иск у легеневій артерії (Т ЛА): до 25 мм рт. ст.; </w:t>
      </w:r>
    </w:p>
    <w:p w:rsidR="007B53A6" w:rsidRPr="00EC14B0" w:rsidRDefault="00164156" w:rsidP="00B02F48">
      <w:pPr>
        <w:pStyle w:val="a3"/>
        <w:numPr>
          <w:ilvl w:val="0"/>
          <w:numId w:val="5"/>
        </w:numPr>
        <w:spacing w:before="0" w:beforeAutospacing="0" w:after="0" w:line="312" w:lineRule="auto"/>
        <w:ind w:left="0" w:firstLine="709"/>
        <w:jc w:val="both"/>
        <w:rPr>
          <w:sz w:val="28"/>
          <w:szCs w:val="28"/>
          <w:lang w:val="uk-UA"/>
        </w:rPr>
      </w:pPr>
      <w:r>
        <w:rPr>
          <w:color w:val="000000"/>
          <w:sz w:val="28"/>
          <w:szCs w:val="28"/>
          <w:shd w:val="clear" w:color="auto" w:fill="FFFFFF"/>
          <w:lang w:val="uk-UA"/>
        </w:rPr>
        <w:t>у</w:t>
      </w:r>
      <w:r w:rsidR="007B53A6" w:rsidRPr="00EC14B0">
        <w:rPr>
          <w:color w:val="000000"/>
          <w:sz w:val="28"/>
          <w:szCs w:val="28"/>
          <w:shd w:val="clear" w:color="auto" w:fill="FFFFFF"/>
          <w:lang w:val="uk-UA"/>
        </w:rPr>
        <w:t>дарний об'єм (УО): 60</w:t>
      </w:r>
      <w:r>
        <w:rPr>
          <w:color w:val="000000"/>
          <w:sz w:val="28"/>
          <w:szCs w:val="28"/>
          <w:shd w:val="clear" w:color="auto" w:fill="FFFFFF"/>
          <w:lang w:val="uk-UA"/>
        </w:rPr>
        <w:t xml:space="preserve"> – </w:t>
      </w:r>
      <w:r w:rsidR="007B53A6" w:rsidRPr="00EC14B0">
        <w:rPr>
          <w:color w:val="000000"/>
          <w:sz w:val="28"/>
          <w:szCs w:val="28"/>
          <w:shd w:val="clear" w:color="auto" w:fill="FFFFFF"/>
          <w:lang w:val="uk-UA"/>
        </w:rPr>
        <w:t xml:space="preserve">100 мл. </w:t>
      </w:r>
    </w:p>
    <w:p w:rsidR="007B53A6" w:rsidRPr="00EC14B0" w:rsidRDefault="007B53A6" w:rsidP="007B53A6">
      <w:pPr>
        <w:pStyle w:val="a3"/>
        <w:spacing w:before="0" w:beforeAutospacing="0" w:after="0" w:line="360" w:lineRule="auto"/>
        <w:ind w:firstLine="709"/>
        <w:jc w:val="both"/>
        <w:rPr>
          <w:color w:val="000000"/>
          <w:sz w:val="28"/>
          <w:szCs w:val="28"/>
          <w:lang w:val="uk-UA"/>
        </w:rPr>
      </w:pPr>
      <w:r w:rsidRPr="00EC14B0">
        <w:rPr>
          <w:color w:val="000000"/>
          <w:sz w:val="28"/>
          <w:szCs w:val="28"/>
          <w:shd w:val="clear" w:color="auto" w:fill="FFFFFF"/>
          <w:lang w:val="uk-UA"/>
        </w:rPr>
        <w:t xml:space="preserve">Таким чином, результати УЗД серця дозволять отримати повні дані про розміри серця та його працездатність (скоротність і релаксація), виявити патологію при невідповідності показників нормам на різних стадіях захворювання </w:t>
      </w:r>
      <w:r w:rsidRPr="00EC14B0">
        <w:rPr>
          <w:color w:val="000000"/>
          <w:sz w:val="28"/>
          <w:szCs w:val="28"/>
          <w:lang w:val="uk-UA"/>
        </w:rPr>
        <w:t>[</w:t>
      </w:r>
      <w:r w:rsidR="00625741" w:rsidRPr="00EC14B0">
        <w:rPr>
          <w:color w:val="000000"/>
          <w:sz w:val="28"/>
          <w:szCs w:val="28"/>
          <w:lang w:val="uk-UA"/>
        </w:rPr>
        <w:t>4</w:t>
      </w:r>
      <w:r w:rsidR="00BF1095" w:rsidRPr="00EC14B0">
        <w:rPr>
          <w:color w:val="000000"/>
          <w:sz w:val="28"/>
          <w:szCs w:val="28"/>
          <w:lang w:val="uk-UA"/>
        </w:rPr>
        <w:t>,</w:t>
      </w:r>
      <w:r w:rsidR="00625741" w:rsidRPr="00EC14B0">
        <w:rPr>
          <w:color w:val="000000"/>
          <w:sz w:val="28"/>
          <w:szCs w:val="28"/>
          <w:lang w:val="uk-UA"/>
        </w:rPr>
        <w:t>55,82</w:t>
      </w:r>
      <w:r w:rsidR="00BF1095" w:rsidRPr="00EC14B0">
        <w:rPr>
          <w:color w:val="000000"/>
          <w:sz w:val="28"/>
          <w:szCs w:val="28"/>
          <w:lang w:val="uk-UA"/>
        </w:rPr>
        <w:t>,</w:t>
      </w:r>
      <w:r w:rsidR="00625741" w:rsidRPr="00EC14B0">
        <w:rPr>
          <w:color w:val="000000"/>
          <w:sz w:val="28"/>
          <w:szCs w:val="28"/>
          <w:lang w:val="uk-UA"/>
        </w:rPr>
        <w:t>15</w:t>
      </w:r>
      <w:r w:rsidR="007E3517">
        <w:rPr>
          <w:color w:val="000000"/>
          <w:sz w:val="28"/>
          <w:szCs w:val="28"/>
          <w:lang w:val="uk-UA"/>
        </w:rPr>
        <w:t>7</w:t>
      </w:r>
      <w:r w:rsidR="00BF1095" w:rsidRPr="00EC14B0">
        <w:rPr>
          <w:color w:val="000000"/>
          <w:sz w:val="28"/>
          <w:szCs w:val="28"/>
          <w:lang w:val="uk-UA"/>
        </w:rPr>
        <w:t>,</w:t>
      </w:r>
      <w:r w:rsidR="00625741" w:rsidRPr="00EC14B0">
        <w:rPr>
          <w:color w:val="000000"/>
          <w:sz w:val="28"/>
          <w:szCs w:val="28"/>
          <w:lang w:val="uk-UA"/>
        </w:rPr>
        <w:t>17</w:t>
      </w:r>
      <w:r w:rsidR="007E3517">
        <w:rPr>
          <w:color w:val="000000"/>
          <w:sz w:val="28"/>
          <w:szCs w:val="28"/>
          <w:lang w:val="uk-UA"/>
        </w:rPr>
        <w:t>8</w:t>
      </w:r>
      <w:r w:rsidR="00625741" w:rsidRPr="00EC14B0">
        <w:rPr>
          <w:color w:val="000000"/>
          <w:sz w:val="28"/>
          <w:szCs w:val="28"/>
          <w:lang w:val="uk-UA"/>
        </w:rPr>
        <w:t>,18</w:t>
      </w:r>
      <w:r w:rsidR="007E3517">
        <w:rPr>
          <w:color w:val="000000"/>
          <w:sz w:val="28"/>
          <w:szCs w:val="28"/>
          <w:lang w:val="uk-UA"/>
        </w:rPr>
        <w:t>6</w:t>
      </w:r>
      <w:r w:rsidR="008003FF" w:rsidRPr="00EC14B0">
        <w:rPr>
          <w:color w:val="000000"/>
          <w:sz w:val="28"/>
          <w:szCs w:val="28"/>
          <w:lang w:val="uk-UA"/>
        </w:rPr>
        <w:t>,</w:t>
      </w:r>
      <w:r w:rsidR="00625741" w:rsidRPr="00EC14B0">
        <w:rPr>
          <w:color w:val="000000"/>
          <w:sz w:val="28"/>
          <w:szCs w:val="28"/>
          <w:lang w:val="uk-UA"/>
        </w:rPr>
        <w:t>188</w:t>
      </w:r>
      <w:r w:rsidRPr="00EC14B0">
        <w:rPr>
          <w:color w:val="000000"/>
          <w:sz w:val="28"/>
          <w:szCs w:val="28"/>
          <w:lang w:val="uk-UA"/>
        </w:rPr>
        <w:t>].</w:t>
      </w:r>
    </w:p>
    <w:p w:rsidR="00B93472" w:rsidRPr="00EC14B0" w:rsidRDefault="00D55288" w:rsidP="00B93472">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Ультразвукове дослідження</w:t>
      </w:r>
      <w:r w:rsidR="00B93472" w:rsidRPr="00EC14B0">
        <w:rPr>
          <w:rFonts w:ascii="Times New Roman" w:eastAsia="Times New Roman" w:hAnsi="Times New Roman" w:cs="Times New Roman"/>
          <w:sz w:val="28"/>
          <w:szCs w:val="28"/>
          <w:lang w:val="uk-UA" w:eastAsia="ru-RU"/>
        </w:rPr>
        <w:t xml:space="preserve"> органів черевної порожнини, а саме печінки та діаметр</w:t>
      </w:r>
      <w:r w:rsidR="00413217">
        <w:rPr>
          <w:rFonts w:ascii="Times New Roman" w:eastAsia="Times New Roman" w:hAnsi="Times New Roman" w:cs="Times New Roman"/>
          <w:sz w:val="28"/>
          <w:szCs w:val="28"/>
          <w:lang w:val="uk-UA" w:eastAsia="ru-RU"/>
        </w:rPr>
        <w:t>а</w:t>
      </w:r>
      <w:r w:rsidR="00B93472" w:rsidRPr="00EC14B0">
        <w:rPr>
          <w:rFonts w:ascii="Times New Roman" w:eastAsia="Times New Roman" w:hAnsi="Times New Roman" w:cs="Times New Roman"/>
          <w:sz w:val="28"/>
          <w:szCs w:val="28"/>
          <w:lang w:val="uk-UA" w:eastAsia="ru-RU"/>
        </w:rPr>
        <w:t xml:space="preserve"> </w:t>
      </w:r>
      <w:r w:rsidR="00413217">
        <w:rPr>
          <w:rFonts w:ascii="Times New Roman" w:eastAsia="Times New Roman" w:hAnsi="Times New Roman" w:cs="Times New Roman"/>
          <w:sz w:val="28"/>
          <w:szCs w:val="28"/>
          <w:lang w:val="uk-UA" w:eastAsia="ru-RU"/>
        </w:rPr>
        <w:t>НПВ</w:t>
      </w:r>
      <w:r w:rsidR="00B93472" w:rsidRPr="00EC14B0">
        <w:rPr>
          <w:rFonts w:ascii="Times New Roman" w:eastAsia="Times New Roman" w:hAnsi="Times New Roman" w:cs="Times New Roman"/>
          <w:sz w:val="28"/>
          <w:szCs w:val="28"/>
          <w:lang w:val="uk-UA" w:eastAsia="ru-RU"/>
        </w:rPr>
        <w:t xml:space="preserve">, проводилося на апараті </w:t>
      </w:r>
      <w:r w:rsidR="00B93472" w:rsidRPr="00EC14B0">
        <w:rPr>
          <w:rFonts w:ascii="Times New Roman" w:eastAsia="Times New Roman" w:hAnsi="Times New Roman" w:cs="Times New Roman"/>
          <w:sz w:val="28"/>
          <w:szCs w:val="28"/>
          <w:lang w:val="en-US" w:eastAsia="ru-RU"/>
        </w:rPr>
        <w:t>ULTIMA</w:t>
      </w:r>
      <w:r w:rsidR="00B93472" w:rsidRPr="00D55288">
        <w:rPr>
          <w:rFonts w:ascii="Times New Roman" w:eastAsia="Times New Roman" w:hAnsi="Times New Roman" w:cs="Times New Roman"/>
          <w:sz w:val="28"/>
          <w:szCs w:val="28"/>
          <w:lang w:val="uk-UA" w:eastAsia="ru-RU"/>
        </w:rPr>
        <w:t xml:space="preserve"> </w:t>
      </w:r>
      <w:r w:rsidR="00B93472" w:rsidRPr="00EC14B0">
        <w:rPr>
          <w:rFonts w:ascii="Times New Roman" w:eastAsia="Times New Roman" w:hAnsi="Times New Roman" w:cs="Times New Roman"/>
          <w:sz w:val="28"/>
          <w:szCs w:val="28"/>
          <w:lang w:val="en-US" w:eastAsia="ru-RU"/>
        </w:rPr>
        <w:t>PA</w:t>
      </w:r>
      <w:r w:rsidR="00B93472" w:rsidRPr="00EC14B0">
        <w:rPr>
          <w:rFonts w:ascii="Times New Roman" w:eastAsia="Times New Roman" w:hAnsi="Times New Roman" w:cs="Times New Roman"/>
          <w:sz w:val="28"/>
          <w:szCs w:val="28"/>
          <w:lang w:val="uk-UA" w:eastAsia="ru-RU"/>
        </w:rPr>
        <w:t xml:space="preserve"> датчиком </w:t>
      </w:r>
      <w:r w:rsidR="00B93472" w:rsidRPr="00EC14B0">
        <w:rPr>
          <w:rFonts w:ascii="Times New Roman" w:eastAsia="Times New Roman" w:hAnsi="Times New Roman" w:cs="Times New Roman"/>
          <w:sz w:val="28"/>
          <w:szCs w:val="28"/>
          <w:lang w:val="en-US" w:eastAsia="ru-RU"/>
        </w:rPr>
        <w:t>C</w:t>
      </w:r>
      <w:r w:rsidR="00B93472" w:rsidRPr="00D55288">
        <w:rPr>
          <w:rFonts w:ascii="Times New Roman" w:eastAsia="Times New Roman" w:hAnsi="Times New Roman" w:cs="Times New Roman"/>
          <w:sz w:val="28"/>
          <w:szCs w:val="28"/>
          <w:lang w:val="uk-UA" w:eastAsia="ru-RU"/>
        </w:rPr>
        <w:t>2-5 / 60</w:t>
      </w:r>
      <w:r w:rsidR="00B93472" w:rsidRPr="00EC14B0">
        <w:rPr>
          <w:rFonts w:ascii="Times New Roman" w:eastAsia="Times New Roman" w:hAnsi="Times New Roman" w:cs="Times New Roman"/>
          <w:sz w:val="28"/>
          <w:szCs w:val="28"/>
          <w:lang w:val="en-US" w:eastAsia="ru-RU"/>
        </w:rPr>
        <w:t>E</w:t>
      </w:r>
      <w:r w:rsidR="00B93472" w:rsidRPr="00D55288">
        <w:rPr>
          <w:rFonts w:ascii="Times New Roman" w:eastAsia="Times New Roman" w:hAnsi="Times New Roman" w:cs="Times New Roman"/>
          <w:sz w:val="28"/>
          <w:szCs w:val="28"/>
          <w:lang w:val="uk-UA" w:eastAsia="ru-RU"/>
        </w:rPr>
        <w:t xml:space="preserve"> </w:t>
      </w:r>
      <w:r w:rsidR="00B93472" w:rsidRPr="00EC14B0">
        <w:rPr>
          <w:rFonts w:ascii="Times New Roman" w:eastAsia="Times New Roman" w:hAnsi="Times New Roman" w:cs="Times New Roman"/>
          <w:sz w:val="28"/>
          <w:szCs w:val="28"/>
          <w:lang w:val="uk-UA" w:eastAsia="ru-RU"/>
        </w:rPr>
        <w:t>за загальноприйнятою методикою [85].</w:t>
      </w:r>
    </w:p>
    <w:p w:rsidR="007B53A6" w:rsidRPr="00EC14B0" w:rsidRDefault="007B53A6" w:rsidP="007B53A6">
      <w:pPr>
        <w:pStyle w:val="a3"/>
        <w:spacing w:before="0" w:beforeAutospacing="0" w:after="0" w:line="360" w:lineRule="auto"/>
        <w:ind w:firstLine="709"/>
        <w:jc w:val="both"/>
        <w:rPr>
          <w:sz w:val="28"/>
          <w:szCs w:val="28"/>
          <w:lang w:val="uk-UA"/>
        </w:rPr>
      </w:pPr>
      <w:r w:rsidRPr="00EC14B0">
        <w:rPr>
          <w:sz w:val="28"/>
          <w:szCs w:val="28"/>
          <w:lang w:val="uk-UA"/>
        </w:rPr>
        <w:t>З метою одержання об’єктивної інформації про функціональний стан серцево-судинної системи та її реакції на дозовані навантаження</w:t>
      </w:r>
      <w:r w:rsidRPr="00EC14B0">
        <w:rPr>
          <w:sz w:val="28"/>
          <w:szCs w:val="28"/>
          <w:shd w:val="clear" w:color="auto" w:fill="FFFFFF"/>
          <w:lang w:val="uk-UA"/>
        </w:rPr>
        <w:t xml:space="preserve"> </w:t>
      </w:r>
      <w:r w:rsidR="00413217">
        <w:rPr>
          <w:sz w:val="28"/>
          <w:szCs w:val="28"/>
          <w:lang w:val="uk-UA"/>
        </w:rPr>
        <w:t>в</w:t>
      </w:r>
      <w:r w:rsidRPr="00EC14B0">
        <w:rPr>
          <w:sz w:val="28"/>
          <w:szCs w:val="28"/>
          <w:lang w:val="uk-UA"/>
        </w:rPr>
        <w:t xml:space="preserve"> </w:t>
      </w:r>
      <w:r w:rsidR="00413217">
        <w:rPr>
          <w:sz w:val="28"/>
          <w:szCs w:val="28"/>
          <w:lang w:val="uk-UA"/>
        </w:rPr>
        <w:t>у</w:t>
      </w:r>
      <w:r w:rsidRPr="00EC14B0">
        <w:rPr>
          <w:sz w:val="28"/>
          <w:szCs w:val="28"/>
          <w:lang w:val="uk-UA"/>
        </w:rPr>
        <w:t xml:space="preserve">сіх досліджених проводився тест з </w:t>
      </w:r>
      <w:r w:rsidR="00413217">
        <w:rPr>
          <w:sz w:val="28"/>
          <w:szCs w:val="28"/>
          <w:lang w:val="uk-UA"/>
        </w:rPr>
        <w:t>шести</w:t>
      </w:r>
      <w:r w:rsidRPr="00EC14B0">
        <w:rPr>
          <w:sz w:val="28"/>
          <w:szCs w:val="28"/>
          <w:lang w:val="uk-UA"/>
        </w:rPr>
        <w:t>хвилинною ход</w:t>
      </w:r>
      <w:r w:rsidR="00413217">
        <w:rPr>
          <w:sz w:val="28"/>
          <w:szCs w:val="28"/>
          <w:lang w:val="uk-UA"/>
        </w:rPr>
        <w:t>ьб</w:t>
      </w:r>
      <w:r w:rsidRPr="00EC14B0">
        <w:rPr>
          <w:sz w:val="28"/>
          <w:szCs w:val="28"/>
          <w:lang w:val="uk-UA"/>
        </w:rPr>
        <w:t>ою (ТШХ) за стандартною методикою до та після лікування [</w:t>
      </w:r>
      <w:r w:rsidR="00625741" w:rsidRPr="00EC14B0">
        <w:rPr>
          <w:sz w:val="28"/>
          <w:szCs w:val="28"/>
          <w:lang w:val="uk-UA"/>
        </w:rPr>
        <w:t>1</w:t>
      </w:r>
      <w:r w:rsidR="007E3517">
        <w:rPr>
          <w:sz w:val="28"/>
          <w:szCs w:val="28"/>
          <w:lang w:val="uk-UA"/>
        </w:rPr>
        <w:t>52</w:t>
      </w:r>
      <w:r w:rsidR="00BF1095" w:rsidRPr="00EC14B0">
        <w:rPr>
          <w:sz w:val="28"/>
          <w:szCs w:val="28"/>
          <w:lang w:val="uk-UA"/>
        </w:rPr>
        <w:t>,</w:t>
      </w:r>
      <w:r w:rsidR="00625741" w:rsidRPr="00EC14B0">
        <w:rPr>
          <w:sz w:val="28"/>
          <w:szCs w:val="28"/>
          <w:lang w:val="uk-UA"/>
        </w:rPr>
        <w:t>193</w:t>
      </w:r>
      <w:r w:rsidR="00625741" w:rsidRPr="00EC14B0">
        <w:rPr>
          <w:color w:val="000000"/>
          <w:sz w:val="28"/>
          <w:szCs w:val="28"/>
          <w:lang w:val="uk-UA"/>
        </w:rPr>
        <w:t>]</w:t>
      </w:r>
      <w:r w:rsidRPr="00EC14B0">
        <w:rPr>
          <w:sz w:val="28"/>
          <w:szCs w:val="28"/>
          <w:lang w:val="uk-UA"/>
        </w:rPr>
        <w:t xml:space="preserve">. </w:t>
      </w:r>
    </w:p>
    <w:p w:rsidR="007B53A6" w:rsidRPr="00EC14B0" w:rsidRDefault="007B53A6" w:rsidP="007B53A6">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EC14B0">
        <w:rPr>
          <w:rFonts w:ascii="Times New Roman" w:hAnsi="Times New Roman" w:cs="Times New Roman"/>
          <w:sz w:val="28"/>
          <w:szCs w:val="28"/>
          <w:lang w:val="uk-UA"/>
        </w:rPr>
        <w:t>Дослідження полягає на вимірюванні відстані</w:t>
      </w:r>
      <w:r w:rsidR="00413217">
        <w:rPr>
          <w:rFonts w:ascii="Times New Roman" w:hAnsi="Times New Roman" w:cs="Times New Roman"/>
          <w:sz w:val="28"/>
          <w:szCs w:val="28"/>
          <w:lang w:val="uk-UA"/>
        </w:rPr>
        <w:t>, яку долає пацієнт</w:t>
      </w:r>
      <w:r w:rsidRPr="00EC14B0">
        <w:rPr>
          <w:rFonts w:ascii="Times New Roman" w:hAnsi="Times New Roman" w:cs="Times New Roman"/>
          <w:sz w:val="28"/>
          <w:szCs w:val="28"/>
          <w:lang w:val="uk-UA"/>
        </w:rPr>
        <w:t xml:space="preserve"> протягом </w:t>
      </w:r>
      <w:r w:rsidR="00413217">
        <w:rPr>
          <w:rFonts w:ascii="Times New Roman" w:hAnsi="Times New Roman" w:cs="Times New Roman"/>
          <w:sz w:val="28"/>
          <w:szCs w:val="28"/>
          <w:lang w:val="uk-UA"/>
        </w:rPr>
        <w:t>шести</w:t>
      </w:r>
      <w:r w:rsidRPr="00EC14B0">
        <w:rPr>
          <w:rFonts w:ascii="Times New Roman" w:hAnsi="Times New Roman" w:cs="Times New Roman"/>
          <w:sz w:val="28"/>
          <w:szCs w:val="28"/>
          <w:lang w:val="uk-UA"/>
        </w:rPr>
        <w:t>хвилинної ходьби з поворотами по довгому рівному коридору (≥</w:t>
      </w:r>
      <w:r w:rsidR="00413217">
        <w:rPr>
          <w:rFonts w:ascii="Times New Roman" w:hAnsi="Times New Roman" w:cs="Times New Roman"/>
          <w:sz w:val="28"/>
          <w:szCs w:val="28"/>
          <w:lang w:val="uk-UA"/>
        </w:rPr>
        <w:t xml:space="preserve"> </w:t>
      </w:r>
      <w:r w:rsidRPr="00EC14B0">
        <w:rPr>
          <w:rFonts w:ascii="Times New Roman" w:hAnsi="Times New Roman" w:cs="Times New Roman"/>
          <w:sz w:val="28"/>
          <w:szCs w:val="28"/>
          <w:lang w:val="uk-UA"/>
        </w:rPr>
        <w:t xml:space="preserve">30 м), у власному темпі </w:t>
      </w:r>
      <w:r w:rsidR="00413217">
        <w:rPr>
          <w:rFonts w:ascii="Times New Roman" w:hAnsi="Times New Roman" w:cs="Times New Roman"/>
          <w:sz w:val="28"/>
          <w:szCs w:val="28"/>
          <w:lang w:val="uk-UA"/>
        </w:rPr>
        <w:t>досліджуваного</w:t>
      </w:r>
      <w:r w:rsidRPr="00EC14B0">
        <w:rPr>
          <w:rFonts w:ascii="Times New Roman" w:hAnsi="Times New Roman" w:cs="Times New Roman"/>
          <w:sz w:val="28"/>
          <w:szCs w:val="28"/>
          <w:lang w:val="uk-UA"/>
        </w:rPr>
        <w:t>. Дозволяє оцінити субмаксимальну переносимість фізичного навантаження [</w:t>
      </w:r>
      <w:r w:rsidR="00625741" w:rsidRPr="00EC14B0">
        <w:rPr>
          <w:rFonts w:ascii="Times New Roman" w:hAnsi="Times New Roman" w:cs="Times New Roman"/>
          <w:sz w:val="28"/>
          <w:szCs w:val="28"/>
          <w:lang w:val="uk-UA"/>
        </w:rPr>
        <w:t>134</w:t>
      </w:r>
      <w:r w:rsidR="00BF1095" w:rsidRPr="00EC14B0">
        <w:rPr>
          <w:rFonts w:ascii="Times New Roman" w:hAnsi="Times New Roman" w:cs="Times New Roman"/>
          <w:sz w:val="28"/>
          <w:szCs w:val="28"/>
          <w:lang w:val="uk-UA"/>
        </w:rPr>
        <w:t>,</w:t>
      </w:r>
      <w:r w:rsidR="00625741" w:rsidRPr="00EC14B0">
        <w:rPr>
          <w:rFonts w:ascii="Times New Roman" w:hAnsi="Times New Roman" w:cs="Times New Roman"/>
          <w:sz w:val="28"/>
          <w:szCs w:val="28"/>
          <w:lang w:val="uk-UA"/>
        </w:rPr>
        <w:t>208</w:t>
      </w:r>
      <w:r w:rsidRPr="00EC14B0">
        <w:rPr>
          <w:rFonts w:ascii="Times New Roman" w:hAnsi="Times New Roman" w:cs="Times New Roman"/>
          <w:sz w:val="28"/>
          <w:szCs w:val="28"/>
          <w:lang w:val="uk-UA"/>
        </w:rPr>
        <w:t xml:space="preserve">]. </w:t>
      </w:r>
      <w:r w:rsidRPr="00EC14B0">
        <w:rPr>
          <w:rFonts w:ascii="Times New Roman" w:eastAsia="Times New Roman" w:hAnsi="Times New Roman" w:cs="Times New Roman"/>
          <w:sz w:val="28"/>
          <w:szCs w:val="28"/>
          <w:lang w:val="uk-UA" w:eastAsia="ru-RU"/>
        </w:rPr>
        <w:t xml:space="preserve">Його проведення можливе практично </w:t>
      </w:r>
      <w:r w:rsidR="00413217">
        <w:rPr>
          <w:rFonts w:ascii="Times New Roman" w:eastAsia="Times New Roman" w:hAnsi="Times New Roman" w:cs="Times New Roman"/>
          <w:sz w:val="28"/>
          <w:szCs w:val="28"/>
          <w:lang w:val="uk-UA" w:eastAsia="ru-RU"/>
        </w:rPr>
        <w:t>в</w:t>
      </w:r>
      <w:r w:rsidRPr="00EC14B0">
        <w:rPr>
          <w:rFonts w:ascii="Times New Roman" w:eastAsia="Times New Roman" w:hAnsi="Times New Roman" w:cs="Times New Roman"/>
          <w:sz w:val="28"/>
          <w:szCs w:val="28"/>
          <w:lang w:val="uk-UA" w:eastAsia="ru-RU"/>
        </w:rPr>
        <w:t xml:space="preserve"> </w:t>
      </w:r>
      <w:r w:rsidR="00413217">
        <w:rPr>
          <w:rFonts w:ascii="Times New Roman" w:eastAsia="Times New Roman" w:hAnsi="Times New Roman" w:cs="Times New Roman"/>
          <w:sz w:val="28"/>
          <w:szCs w:val="28"/>
          <w:lang w:val="uk-UA" w:eastAsia="ru-RU"/>
        </w:rPr>
        <w:t>у</w:t>
      </w:r>
      <w:r w:rsidRPr="00EC14B0">
        <w:rPr>
          <w:rFonts w:ascii="Times New Roman" w:eastAsia="Times New Roman" w:hAnsi="Times New Roman" w:cs="Times New Roman"/>
          <w:sz w:val="28"/>
          <w:szCs w:val="28"/>
          <w:lang w:val="uk-UA" w:eastAsia="ru-RU"/>
        </w:rPr>
        <w:t xml:space="preserve">сіх хворих з ХСН, незалежно від ступеня вираженості серцевої декомпенсації, </w:t>
      </w:r>
      <w:r w:rsidR="00413217">
        <w:rPr>
          <w:rFonts w:ascii="Times New Roman" w:eastAsia="Times New Roman" w:hAnsi="Times New Roman" w:cs="Times New Roman"/>
          <w:sz w:val="28"/>
          <w:szCs w:val="28"/>
          <w:lang w:val="uk-UA" w:eastAsia="ru-RU"/>
        </w:rPr>
        <w:t>тому що</w:t>
      </w:r>
      <w:r w:rsidRPr="00EC14B0">
        <w:rPr>
          <w:rFonts w:ascii="Times New Roman" w:eastAsia="Times New Roman" w:hAnsi="Times New Roman" w:cs="Times New Roman"/>
          <w:sz w:val="28"/>
          <w:szCs w:val="28"/>
          <w:lang w:val="uk-UA" w:eastAsia="ru-RU"/>
        </w:rPr>
        <w:t xml:space="preserve"> він цілком наближається до повсякденної фізичної активності хворих. Тест проводиться </w:t>
      </w:r>
      <w:r w:rsidR="00413217">
        <w:rPr>
          <w:rFonts w:ascii="Times New Roman" w:eastAsia="Times New Roman" w:hAnsi="Times New Roman" w:cs="Times New Roman"/>
          <w:sz w:val="28"/>
          <w:szCs w:val="28"/>
          <w:lang w:val="uk-UA" w:eastAsia="ru-RU"/>
        </w:rPr>
        <w:t>у</w:t>
      </w:r>
      <w:r w:rsidRPr="00EC14B0">
        <w:rPr>
          <w:rFonts w:ascii="Times New Roman" w:eastAsia="Times New Roman" w:hAnsi="Times New Roman" w:cs="Times New Roman"/>
          <w:sz w:val="28"/>
          <w:szCs w:val="28"/>
          <w:lang w:val="uk-UA" w:eastAsia="ru-RU"/>
        </w:rPr>
        <w:t>сім хворим двічі з інтервалом 4</w:t>
      </w:r>
      <w:r w:rsidR="00413217">
        <w:rPr>
          <w:rFonts w:ascii="Times New Roman" w:eastAsia="Times New Roman" w:hAnsi="Times New Roman" w:cs="Times New Roman"/>
          <w:sz w:val="28"/>
          <w:szCs w:val="28"/>
          <w:lang w:val="uk-UA" w:eastAsia="ru-RU"/>
        </w:rPr>
        <w:t xml:space="preserve"> – </w:t>
      </w:r>
      <w:r w:rsidRPr="00EC14B0">
        <w:rPr>
          <w:rFonts w:ascii="Times New Roman" w:eastAsia="Times New Roman" w:hAnsi="Times New Roman" w:cs="Times New Roman"/>
          <w:sz w:val="28"/>
          <w:szCs w:val="28"/>
          <w:lang w:val="uk-UA" w:eastAsia="ru-RU"/>
        </w:rPr>
        <w:t>5 год для уточнення дистанції і визначення відновлення</w:t>
      </w:r>
      <w:r w:rsidRPr="00EC14B0">
        <w:rPr>
          <w:rFonts w:ascii="Times New Roman" w:eastAsia="Times New Roman" w:hAnsi="Times New Roman" w:cs="Times New Roman"/>
          <w:sz w:val="28"/>
          <w:szCs w:val="28"/>
          <w:lang w:eastAsia="ru-RU"/>
        </w:rPr>
        <w:t xml:space="preserve"> [</w:t>
      </w:r>
      <w:r w:rsidR="00625741" w:rsidRPr="00EC14B0">
        <w:rPr>
          <w:rFonts w:ascii="Times New Roman" w:eastAsia="Times New Roman" w:hAnsi="Times New Roman" w:cs="Times New Roman"/>
          <w:sz w:val="28"/>
          <w:szCs w:val="28"/>
          <w:lang w:eastAsia="ru-RU"/>
        </w:rPr>
        <w:t>215</w:t>
      </w:r>
      <w:r w:rsidRPr="00EC14B0">
        <w:rPr>
          <w:rFonts w:ascii="Times New Roman" w:eastAsia="Times New Roman" w:hAnsi="Times New Roman" w:cs="Times New Roman"/>
          <w:sz w:val="28"/>
          <w:szCs w:val="28"/>
          <w:lang w:eastAsia="ru-RU"/>
        </w:rPr>
        <w:t>]</w:t>
      </w:r>
      <w:r w:rsidRPr="00EC14B0">
        <w:rPr>
          <w:rFonts w:ascii="Times New Roman" w:eastAsia="Times New Roman" w:hAnsi="Times New Roman" w:cs="Times New Roman"/>
          <w:sz w:val="28"/>
          <w:szCs w:val="28"/>
          <w:lang w:val="uk-UA" w:eastAsia="ru-RU"/>
        </w:rPr>
        <w:t>.</w:t>
      </w:r>
    </w:p>
    <w:p w:rsidR="007B53A6" w:rsidRPr="00EC14B0" w:rsidRDefault="007B53A6" w:rsidP="007B53A6">
      <w:pPr>
        <w:pStyle w:val="tekst-tekst-bez-wciecia"/>
        <w:shd w:val="clear" w:color="auto" w:fill="FFFFFF"/>
        <w:spacing w:before="0" w:beforeAutospacing="0" w:after="0" w:afterAutospacing="0" w:line="360" w:lineRule="auto"/>
        <w:ind w:firstLine="709"/>
        <w:jc w:val="both"/>
        <w:rPr>
          <w:sz w:val="28"/>
          <w:szCs w:val="28"/>
          <w:lang w:val="uk-UA"/>
        </w:rPr>
      </w:pPr>
      <w:r w:rsidRPr="00EC14B0">
        <w:rPr>
          <w:sz w:val="28"/>
          <w:szCs w:val="28"/>
          <w:lang w:val="uk-UA"/>
        </w:rPr>
        <w:t>Слід негайно перервати дослідження, якщо у пацієнта виникн</w:t>
      </w:r>
      <w:r w:rsidR="00413217">
        <w:rPr>
          <w:sz w:val="28"/>
          <w:szCs w:val="28"/>
          <w:lang w:val="uk-UA"/>
        </w:rPr>
        <w:t>уть</w:t>
      </w:r>
      <w:r w:rsidRPr="00EC14B0">
        <w:rPr>
          <w:sz w:val="28"/>
          <w:szCs w:val="28"/>
          <w:lang w:val="uk-UA"/>
        </w:rPr>
        <w:t xml:space="preserve">: біль у грудній клітці, нестерпна задишка, судоми у м’язах нижніх кінцівок, втрата </w:t>
      </w:r>
      <w:r w:rsidRPr="00EC14B0">
        <w:rPr>
          <w:sz w:val="28"/>
          <w:szCs w:val="28"/>
          <w:lang w:val="uk-UA"/>
        </w:rPr>
        <w:lastRenderedPageBreak/>
        <w:t xml:space="preserve">рівноваги, рясне потовиділення, раптова блідість шкіри </w:t>
      </w:r>
      <w:r w:rsidR="00413217">
        <w:rPr>
          <w:sz w:val="28"/>
          <w:szCs w:val="28"/>
          <w:lang w:val="uk-UA"/>
        </w:rPr>
        <w:t>або</w:t>
      </w:r>
      <w:r w:rsidRPr="00EC14B0">
        <w:rPr>
          <w:sz w:val="28"/>
          <w:szCs w:val="28"/>
          <w:lang w:val="uk-UA"/>
        </w:rPr>
        <w:t xml:space="preserve"> зниження насичення гемоглобіну киснем (якщо використовується пульсоксиметр).</w:t>
      </w:r>
    </w:p>
    <w:p w:rsidR="007B53A6" w:rsidRPr="00EC14B0" w:rsidRDefault="007B53A6" w:rsidP="007B53A6">
      <w:pPr>
        <w:pStyle w:val="tytuly-03-niebieski-n-"/>
        <w:shd w:val="clear" w:color="auto" w:fill="FFFFFF"/>
        <w:spacing w:before="0" w:beforeAutospacing="0" w:after="0" w:afterAutospacing="0" w:line="360" w:lineRule="auto"/>
        <w:ind w:firstLine="709"/>
        <w:jc w:val="both"/>
        <w:rPr>
          <w:sz w:val="28"/>
          <w:szCs w:val="28"/>
          <w:lang w:val="uk-UA"/>
        </w:rPr>
      </w:pPr>
      <w:r w:rsidRPr="00EC14B0">
        <w:rPr>
          <w:sz w:val="28"/>
          <w:szCs w:val="28"/>
          <w:lang w:val="uk-UA"/>
        </w:rPr>
        <w:t>Підготовка пацієнта: балон з киснем (якщо пацієнт потребує безперервної оксигенотерапії) він може нести у рюкзаку, протягом 2 год перед тестом пацієнт не повинен виконувати інтенсивних фізичних навантажень.</w:t>
      </w:r>
    </w:p>
    <w:p w:rsidR="007B53A6" w:rsidRPr="00EC14B0" w:rsidRDefault="007B53A6" w:rsidP="007B53A6">
      <w:pPr>
        <w:pStyle w:val="tytuly-03-niebieski-n-"/>
        <w:shd w:val="clear" w:color="auto" w:fill="FFFFFF"/>
        <w:spacing w:before="0" w:beforeAutospacing="0" w:after="0" w:afterAutospacing="0" w:line="360" w:lineRule="auto"/>
        <w:ind w:firstLine="709"/>
        <w:jc w:val="both"/>
        <w:rPr>
          <w:sz w:val="28"/>
          <w:szCs w:val="28"/>
          <w:lang w:val="uk-UA"/>
        </w:rPr>
      </w:pPr>
      <w:r w:rsidRPr="00EC14B0">
        <w:rPr>
          <w:rStyle w:val="ebooks-bold"/>
          <w:bCs/>
          <w:sz w:val="28"/>
          <w:szCs w:val="28"/>
          <w:lang w:val="uk-UA"/>
        </w:rPr>
        <w:t>Абсолютні</w:t>
      </w:r>
      <w:r w:rsidRPr="00EC14B0">
        <w:rPr>
          <w:sz w:val="28"/>
          <w:szCs w:val="28"/>
          <w:lang w:val="uk-UA"/>
        </w:rPr>
        <w:t xml:space="preserve"> протипоказання</w:t>
      </w:r>
      <w:r w:rsidRPr="00986087">
        <w:rPr>
          <w:rStyle w:val="ebooks-bold"/>
          <w:bCs/>
          <w:sz w:val="28"/>
          <w:szCs w:val="28"/>
          <w:lang w:val="uk-UA"/>
        </w:rPr>
        <w:t>:</w:t>
      </w:r>
      <w:r w:rsidRPr="00EC14B0">
        <w:rPr>
          <w:sz w:val="28"/>
          <w:szCs w:val="28"/>
          <w:lang w:val="uk-UA"/>
        </w:rPr>
        <w:t> інфаркт міокард</w:t>
      </w:r>
      <w:r w:rsidR="00413217">
        <w:rPr>
          <w:sz w:val="28"/>
          <w:szCs w:val="28"/>
          <w:lang w:val="uk-UA"/>
        </w:rPr>
        <w:t>а</w:t>
      </w:r>
      <w:r w:rsidRPr="00EC14B0">
        <w:rPr>
          <w:sz w:val="28"/>
          <w:szCs w:val="28"/>
          <w:lang w:val="uk-UA"/>
        </w:rPr>
        <w:t xml:space="preserve"> (&lt;</w:t>
      </w:r>
      <w:r w:rsidR="00413217">
        <w:rPr>
          <w:sz w:val="28"/>
          <w:szCs w:val="28"/>
          <w:lang w:val="uk-UA"/>
        </w:rPr>
        <w:t xml:space="preserve"> </w:t>
      </w:r>
      <w:r w:rsidRPr="00EC14B0">
        <w:rPr>
          <w:sz w:val="28"/>
          <w:szCs w:val="28"/>
          <w:lang w:val="uk-UA"/>
        </w:rPr>
        <w:t>3</w:t>
      </w:r>
      <w:r w:rsidR="00413217">
        <w:rPr>
          <w:sz w:val="28"/>
          <w:szCs w:val="28"/>
          <w:lang w:val="uk-UA"/>
        </w:rPr>
        <w:t xml:space="preserve"> – </w:t>
      </w:r>
      <w:r w:rsidRPr="00EC14B0">
        <w:rPr>
          <w:sz w:val="28"/>
          <w:szCs w:val="28"/>
          <w:lang w:val="uk-UA"/>
        </w:rPr>
        <w:t>5 днів від виникнення), нестабільна стенокардія, симптомна аритмія, ендокардит, міокардит, перикардит, симптомний тяжкий аортальний стеноз, декомпенсована серцева недостатність, тромбоемболія легеневої артерії, тромбоз судин нижніх кінцівок, підозра на розшаровуючу аневризму аорти, декомпенсована астма, набряк легень, SpO</w:t>
      </w:r>
      <w:r w:rsidRPr="00EC14B0">
        <w:rPr>
          <w:rStyle w:val="ebooks-subscript"/>
          <w:sz w:val="28"/>
          <w:szCs w:val="28"/>
          <w:vertAlign w:val="subscript"/>
          <w:lang w:val="uk-UA"/>
        </w:rPr>
        <w:t>2</w:t>
      </w:r>
      <w:r w:rsidRPr="00EC14B0">
        <w:rPr>
          <w:sz w:val="28"/>
          <w:szCs w:val="28"/>
          <w:lang w:val="uk-UA"/>
        </w:rPr>
        <w:t> у спокої &lt;85</w:t>
      </w:r>
      <w:r w:rsidR="00413217">
        <w:rPr>
          <w:sz w:val="28"/>
          <w:szCs w:val="28"/>
          <w:lang w:val="uk-UA"/>
        </w:rPr>
        <w:t xml:space="preserve"> </w:t>
      </w:r>
      <w:r w:rsidRPr="00EC14B0">
        <w:rPr>
          <w:sz w:val="28"/>
          <w:szCs w:val="28"/>
          <w:lang w:val="uk-UA"/>
        </w:rPr>
        <w:t>%, гостра дихальна недостатність, гострий розлад</w:t>
      </w:r>
      <w:r w:rsidR="00413217">
        <w:rPr>
          <w:sz w:val="28"/>
          <w:szCs w:val="28"/>
          <w:lang w:val="uk-UA"/>
        </w:rPr>
        <w:t xml:space="preserve"> (поза межами систем кровообігу </w:t>
      </w:r>
      <w:r w:rsidRPr="00EC14B0">
        <w:rPr>
          <w:sz w:val="28"/>
          <w:szCs w:val="28"/>
          <w:lang w:val="uk-UA"/>
        </w:rPr>
        <w:t>та дихання), що впливає на переносимість фізичного навантаження та може загострюватися під впливом фізичного навантаження, зниження</w:t>
      </w:r>
      <w:r w:rsidR="00413217" w:rsidRPr="00413217">
        <w:rPr>
          <w:sz w:val="28"/>
          <w:szCs w:val="28"/>
          <w:lang w:val="uk-UA"/>
        </w:rPr>
        <w:t xml:space="preserve"> </w:t>
      </w:r>
      <w:r w:rsidR="00413217" w:rsidRPr="00EC14B0">
        <w:rPr>
          <w:sz w:val="28"/>
          <w:szCs w:val="28"/>
          <w:lang w:val="uk-UA"/>
        </w:rPr>
        <w:t>інтелекту</w:t>
      </w:r>
      <w:r w:rsidRPr="00EC14B0">
        <w:rPr>
          <w:sz w:val="28"/>
          <w:szCs w:val="28"/>
          <w:lang w:val="uk-UA"/>
        </w:rPr>
        <w:t>, що унеможливлює співпрацю [</w:t>
      </w:r>
      <w:r w:rsidR="00625741" w:rsidRPr="00EC14B0">
        <w:rPr>
          <w:sz w:val="28"/>
          <w:szCs w:val="28"/>
          <w:lang w:val="uk-UA"/>
        </w:rPr>
        <w:t>14</w:t>
      </w:r>
      <w:r w:rsidR="007E3517">
        <w:rPr>
          <w:sz w:val="28"/>
          <w:szCs w:val="28"/>
          <w:lang w:val="uk-UA"/>
        </w:rPr>
        <w:t>8</w:t>
      </w:r>
      <w:r w:rsidR="00BF1095" w:rsidRPr="00EC14B0">
        <w:rPr>
          <w:sz w:val="28"/>
          <w:szCs w:val="28"/>
          <w:lang w:val="uk-UA"/>
        </w:rPr>
        <w:t>,</w:t>
      </w:r>
      <w:r w:rsidR="00824BE5" w:rsidRPr="00EC14B0">
        <w:rPr>
          <w:sz w:val="28"/>
          <w:szCs w:val="28"/>
          <w:lang w:val="uk-UA"/>
        </w:rPr>
        <w:t>215</w:t>
      </w:r>
      <w:r w:rsidRPr="00EC14B0">
        <w:rPr>
          <w:sz w:val="28"/>
          <w:szCs w:val="28"/>
          <w:lang w:val="uk-UA"/>
        </w:rPr>
        <w:t>].</w:t>
      </w:r>
    </w:p>
    <w:p w:rsidR="007B53A6" w:rsidRPr="00EC14B0" w:rsidRDefault="007B53A6" w:rsidP="007B53A6">
      <w:pPr>
        <w:pStyle w:val="tekst-tekst-bez-wciecia"/>
        <w:shd w:val="clear" w:color="auto" w:fill="FFFFFF"/>
        <w:spacing w:before="0" w:beforeAutospacing="0" w:after="0" w:afterAutospacing="0" w:line="360" w:lineRule="auto"/>
        <w:ind w:firstLine="709"/>
        <w:jc w:val="both"/>
        <w:rPr>
          <w:sz w:val="28"/>
          <w:szCs w:val="28"/>
          <w:lang w:val="uk-UA"/>
        </w:rPr>
      </w:pPr>
      <w:r w:rsidRPr="00EC14B0">
        <w:rPr>
          <w:rStyle w:val="ebooks-bold"/>
          <w:bCs/>
          <w:sz w:val="28"/>
          <w:szCs w:val="28"/>
          <w:lang w:val="uk-UA"/>
        </w:rPr>
        <w:t>Відносні</w:t>
      </w:r>
      <w:r w:rsidRPr="00EC14B0">
        <w:rPr>
          <w:sz w:val="28"/>
          <w:szCs w:val="28"/>
          <w:lang w:val="uk-UA"/>
        </w:rPr>
        <w:t xml:space="preserve"> протипоказання</w:t>
      </w:r>
      <w:r w:rsidRPr="00986087">
        <w:rPr>
          <w:rStyle w:val="ebooks-bold"/>
          <w:bCs/>
          <w:sz w:val="28"/>
          <w:szCs w:val="28"/>
          <w:lang w:val="uk-UA"/>
        </w:rPr>
        <w:t>:</w:t>
      </w:r>
      <w:r w:rsidRPr="00EC14B0">
        <w:rPr>
          <w:sz w:val="28"/>
          <w:szCs w:val="28"/>
          <w:lang w:val="uk-UA"/>
        </w:rPr>
        <w:t xml:space="preserve"> звуження стовбура лівої коронарної артерії або його еквівалент, помірна клапанна вада серця, тяжка нелікована артеріальна гіпертензія у спокої (систолічний тиск ≥200 мм рт. ст., діастолічний ≥120 мм рт. ст.), тахіаритмія </w:t>
      </w:r>
      <w:r w:rsidR="008F15F3">
        <w:rPr>
          <w:sz w:val="28"/>
          <w:szCs w:val="28"/>
          <w:lang w:val="uk-UA"/>
        </w:rPr>
        <w:t>або брадіаритмія, атріо</w:t>
      </w:r>
      <w:r w:rsidRPr="00EC14B0">
        <w:rPr>
          <w:sz w:val="28"/>
          <w:szCs w:val="28"/>
          <w:lang w:val="uk-UA"/>
        </w:rPr>
        <w:t>вентрикулярна блокада високого ступеня, гіпертрофічна кардіоміопатія, виражена легенева гіпертензія, вагітність на пізньому триместрі та/або ускладнена вагітність, електролітні порушення, захворювання опорно-рухової системи, що унеможливлюють ходьбу [</w:t>
      </w:r>
      <w:r w:rsidR="00824BE5" w:rsidRPr="00EC14B0">
        <w:rPr>
          <w:sz w:val="28"/>
          <w:szCs w:val="28"/>
          <w:lang w:val="uk-UA"/>
        </w:rPr>
        <w:t>64</w:t>
      </w:r>
      <w:r w:rsidRPr="00EC14B0">
        <w:rPr>
          <w:sz w:val="28"/>
          <w:szCs w:val="28"/>
          <w:lang w:val="uk-UA"/>
        </w:rPr>
        <w:t>].</w:t>
      </w:r>
    </w:p>
    <w:p w:rsidR="007B53A6" w:rsidRPr="00EC14B0" w:rsidRDefault="007B53A6" w:rsidP="007B53A6">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EC14B0">
        <w:rPr>
          <w:rFonts w:ascii="Times New Roman" w:eastAsia="Times New Roman" w:hAnsi="Times New Roman" w:cs="Times New Roman"/>
          <w:sz w:val="28"/>
          <w:szCs w:val="28"/>
          <w:lang w:val="uk-UA" w:eastAsia="ru-RU"/>
        </w:rPr>
        <w:t>Стан пацієнтів, здатних за 6 хв подолати від 426 до 550 м, відповідає ХСН I функціон</w:t>
      </w:r>
      <w:r w:rsidR="003A5652" w:rsidRPr="00EC14B0">
        <w:rPr>
          <w:rFonts w:ascii="Times New Roman" w:eastAsia="Times New Roman" w:hAnsi="Times New Roman" w:cs="Times New Roman"/>
          <w:sz w:val="28"/>
          <w:szCs w:val="28"/>
          <w:lang w:val="uk-UA" w:eastAsia="ru-RU"/>
        </w:rPr>
        <w:t>ального класу; від 300 до 425 м</w:t>
      </w:r>
      <w:r w:rsidRPr="00EC14B0">
        <w:rPr>
          <w:rFonts w:ascii="Times New Roman" w:eastAsia="Times New Roman" w:hAnsi="Times New Roman" w:cs="Times New Roman"/>
          <w:sz w:val="28"/>
          <w:szCs w:val="28"/>
          <w:lang w:val="uk-UA" w:eastAsia="ru-RU"/>
        </w:rPr>
        <w:t xml:space="preserve"> –</w:t>
      </w:r>
      <w:r w:rsidR="003A5652" w:rsidRPr="00EC14B0">
        <w:rPr>
          <w:rFonts w:ascii="Times New Roman" w:eastAsia="Times New Roman" w:hAnsi="Times New Roman" w:cs="Times New Roman"/>
          <w:sz w:val="28"/>
          <w:szCs w:val="28"/>
          <w:lang w:val="uk-UA" w:eastAsia="ru-RU"/>
        </w:rPr>
        <w:t xml:space="preserve"> </w:t>
      </w:r>
      <w:r w:rsidRPr="00EC14B0">
        <w:rPr>
          <w:rFonts w:ascii="Times New Roman" w:eastAsia="Times New Roman" w:hAnsi="Times New Roman" w:cs="Times New Roman"/>
          <w:sz w:val="28"/>
          <w:szCs w:val="28"/>
          <w:lang w:val="uk-UA" w:eastAsia="ru-RU"/>
        </w:rPr>
        <w:t>ХСН II функціонального класу; від 150 до 300 м –</w:t>
      </w:r>
      <w:r w:rsidR="003A5652" w:rsidRPr="00EC14B0">
        <w:rPr>
          <w:rFonts w:ascii="Times New Roman" w:eastAsia="Times New Roman" w:hAnsi="Times New Roman" w:cs="Times New Roman"/>
          <w:sz w:val="28"/>
          <w:szCs w:val="28"/>
          <w:lang w:val="uk-UA" w:eastAsia="ru-RU"/>
        </w:rPr>
        <w:t xml:space="preserve"> </w:t>
      </w:r>
      <w:r w:rsidRPr="00EC14B0">
        <w:rPr>
          <w:rFonts w:ascii="Times New Roman" w:eastAsia="Times New Roman" w:hAnsi="Times New Roman" w:cs="Times New Roman"/>
          <w:sz w:val="28"/>
          <w:szCs w:val="28"/>
          <w:lang w:val="uk-UA" w:eastAsia="ru-RU"/>
        </w:rPr>
        <w:t xml:space="preserve">ХСН III функціонального класу; менше 150 м – ХСН IV функціонального класу. </w:t>
      </w:r>
      <w:r w:rsidR="00916631">
        <w:rPr>
          <w:rFonts w:ascii="Times New Roman" w:eastAsia="Times New Roman" w:hAnsi="Times New Roman" w:cs="Times New Roman"/>
          <w:sz w:val="28"/>
          <w:szCs w:val="28"/>
          <w:lang w:val="uk-UA" w:eastAsia="ru-RU"/>
        </w:rPr>
        <w:t>Д</w:t>
      </w:r>
      <w:r w:rsidRPr="00EC14B0">
        <w:rPr>
          <w:rFonts w:ascii="Times New Roman" w:eastAsia="Times New Roman" w:hAnsi="Times New Roman" w:cs="Times New Roman"/>
          <w:sz w:val="28"/>
          <w:szCs w:val="28"/>
          <w:lang w:val="uk-UA" w:eastAsia="ru-RU"/>
        </w:rPr>
        <w:t>истанція менше 300 м відповідає несприятливому прогнозу [</w:t>
      </w:r>
      <w:r w:rsidR="00824BE5" w:rsidRPr="00EC14B0">
        <w:rPr>
          <w:rFonts w:ascii="Times New Roman" w:eastAsia="Times New Roman" w:hAnsi="Times New Roman" w:cs="Times New Roman"/>
          <w:sz w:val="28"/>
          <w:szCs w:val="28"/>
          <w:lang w:val="uk-UA" w:eastAsia="ru-RU"/>
        </w:rPr>
        <w:t>17</w:t>
      </w:r>
      <w:r w:rsidR="007E3517">
        <w:rPr>
          <w:rFonts w:ascii="Times New Roman" w:eastAsia="Times New Roman" w:hAnsi="Times New Roman" w:cs="Times New Roman"/>
          <w:sz w:val="28"/>
          <w:szCs w:val="28"/>
          <w:lang w:val="uk-UA" w:eastAsia="ru-RU"/>
        </w:rPr>
        <w:t>2</w:t>
      </w:r>
      <w:r w:rsidRPr="00EC14B0">
        <w:rPr>
          <w:rFonts w:ascii="Times New Roman" w:eastAsia="Times New Roman" w:hAnsi="Times New Roman" w:cs="Times New Roman"/>
          <w:sz w:val="28"/>
          <w:szCs w:val="28"/>
          <w:lang w:val="uk-UA" w:eastAsia="ru-RU"/>
        </w:rPr>
        <w:t>].</w:t>
      </w:r>
    </w:p>
    <w:p w:rsidR="00441CEF" w:rsidRPr="00435BE3" w:rsidRDefault="007B53A6" w:rsidP="00435BE3">
      <w:pPr>
        <w:pStyle w:val="tekst-tekst-bez-wciecia"/>
        <w:shd w:val="clear" w:color="auto" w:fill="FFFFFF"/>
        <w:spacing w:before="0" w:beforeAutospacing="0" w:after="0" w:afterAutospacing="0" w:line="360" w:lineRule="auto"/>
        <w:ind w:firstLine="709"/>
        <w:jc w:val="both"/>
        <w:rPr>
          <w:sz w:val="28"/>
          <w:szCs w:val="28"/>
          <w:lang w:val="uk-UA"/>
        </w:rPr>
      </w:pPr>
      <w:r w:rsidRPr="00EC14B0">
        <w:rPr>
          <w:sz w:val="28"/>
          <w:szCs w:val="28"/>
          <w:lang w:val="uk-UA"/>
        </w:rPr>
        <w:t>Клінічно знач</w:t>
      </w:r>
      <w:r w:rsidR="00916631">
        <w:rPr>
          <w:sz w:val="28"/>
          <w:szCs w:val="28"/>
          <w:lang w:val="uk-UA"/>
        </w:rPr>
        <w:t>ущ</w:t>
      </w:r>
      <w:r w:rsidRPr="00EC14B0">
        <w:rPr>
          <w:sz w:val="28"/>
          <w:szCs w:val="28"/>
          <w:lang w:val="uk-UA"/>
        </w:rPr>
        <w:t xml:space="preserve">им </w:t>
      </w:r>
      <w:r w:rsidR="00916631">
        <w:rPr>
          <w:sz w:val="28"/>
          <w:szCs w:val="28"/>
          <w:lang w:val="uk-UA"/>
        </w:rPr>
        <w:t>показником</w:t>
      </w:r>
      <w:r w:rsidRPr="00EC14B0">
        <w:rPr>
          <w:sz w:val="28"/>
          <w:szCs w:val="28"/>
          <w:lang w:val="uk-UA"/>
        </w:rPr>
        <w:t xml:space="preserve"> у пацієнтів із серцевою недостатністю вважається відхилення &gt;43 м. При порівнянні результатів повторного тесту у пацієнта слід пам’ятати про тренувальний ефект (зазвичай другий з проведених тестів дає результат, кращий на 24</w:t>
      </w:r>
      <w:r w:rsidR="00916631">
        <w:rPr>
          <w:sz w:val="28"/>
          <w:szCs w:val="28"/>
          <w:lang w:val="uk-UA"/>
        </w:rPr>
        <w:t xml:space="preserve"> – </w:t>
      </w:r>
      <w:r w:rsidRPr="00EC14B0">
        <w:rPr>
          <w:sz w:val="28"/>
          <w:szCs w:val="28"/>
          <w:lang w:val="uk-UA"/>
        </w:rPr>
        <w:t>29 м).</w:t>
      </w:r>
    </w:p>
    <w:p w:rsidR="007B53A6" w:rsidRPr="00EC14B0" w:rsidRDefault="007B53A6" w:rsidP="00465335">
      <w:pPr>
        <w:pStyle w:val="a3"/>
        <w:spacing w:before="0" w:beforeAutospacing="0" w:after="0" w:line="360" w:lineRule="auto"/>
        <w:ind w:firstLine="709"/>
        <w:jc w:val="both"/>
        <w:rPr>
          <w:sz w:val="28"/>
          <w:szCs w:val="28"/>
          <w:lang w:val="uk-UA"/>
        </w:rPr>
      </w:pPr>
      <w:r w:rsidRPr="00EC14B0">
        <w:rPr>
          <w:iCs/>
          <w:sz w:val="28"/>
          <w:szCs w:val="28"/>
          <w:lang w:val="uk-UA"/>
        </w:rPr>
        <w:lastRenderedPageBreak/>
        <w:t>2.1.4 Оцінка якості життя</w:t>
      </w:r>
      <w:r w:rsidRPr="00EC14B0">
        <w:rPr>
          <w:sz w:val="28"/>
          <w:szCs w:val="28"/>
          <w:lang w:val="uk-UA"/>
        </w:rPr>
        <w:t xml:space="preserve"> пацієнтів </w:t>
      </w:r>
      <w:r w:rsidR="00615801">
        <w:rPr>
          <w:sz w:val="28"/>
          <w:szCs w:val="28"/>
          <w:lang w:val="uk-UA"/>
        </w:rPr>
        <w:t>та ефективності лікування</w:t>
      </w:r>
    </w:p>
    <w:p w:rsidR="002D14AD" w:rsidRPr="00EC14B0" w:rsidRDefault="007B53A6" w:rsidP="007B53A6">
      <w:pPr>
        <w:pStyle w:val="a3"/>
        <w:spacing w:before="0" w:beforeAutospacing="0" w:after="0" w:line="360" w:lineRule="auto"/>
        <w:ind w:firstLine="709"/>
        <w:jc w:val="both"/>
        <w:rPr>
          <w:sz w:val="28"/>
          <w:szCs w:val="28"/>
          <w:lang w:val="uk-UA"/>
        </w:rPr>
      </w:pPr>
      <w:r w:rsidRPr="00EC14B0">
        <w:rPr>
          <w:sz w:val="28"/>
          <w:szCs w:val="28"/>
          <w:lang w:val="uk-UA"/>
        </w:rPr>
        <w:t>Якість життя, пов'язану зі здоров'ям, можна розглядати як інтегральну характеристику фізичного, психічного і соціального функціонування здорової і хворої людини, засновану на його суб'єктивному сприйнятті [</w:t>
      </w:r>
      <w:r w:rsidR="00824BE5" w:rsidRPr="00EC14B0">
        <w:rPr>
          <w:sz w:val="28"/>
          <w:szCs w:val="28"/>
          <w:lang w:val="uk-UA"/>
        </w:rPr>
        <w:t>26</w:t>
      </w:r>
      <w:r w:rsidR="00BF1095" w:rsidRPr="00EC14B0">
        <w:rPr>
          <w:sz w:val="28"/>
          <w:szCs w:val="28"/>
          <w:lang w:val="uk-UA"/>
        </w:rPr>
        <w:t>,</w:t>
      </w:r>
      <w:r w:rsidR="00824BE5" w:rsidRPr="00EC14B0">
        <w:rPr>
          <w:sz w:val="28"/>
          <w:szCs w:val="28"/>
          <w:lang w:val="uk-UA"/>
        </w:rPr>
        <w:t>16</w:t>
      </w:r>
      <w:r w:rsidR="007E3517">
        <w:rPr>
          <w:sz w:val="28"/>
          <w:szCs w:val="28"/>
          <w:lang w:val="uk-UA"/>
        </w:rPr>
        <w:t>4</w:t>
      </w:r>
      <w:r w:rsidRPr="00EC14B0">
        <w:rPr>
          <w:sz w:val="28"/>
          <w:szCs w:val="28"/>
          <w:lang w:val="uk-UA"/>
        </w:rPr>
        <w:t xml:space="preserve">]. </w:t>
      </w:r>
    </w:p>
    <w:p w:rsidR="002D14AD" w:rsidRPr="00EC14B0" w:rsidRDefault="002D14AD" w:rsidP="002D14AD">
      <w:pPr>
        <w:spacing w:after="0" w:line="360" w:lineRule="auto"/>
        <w:ind w:firstLine="709"/>
        <w:jc w:val="both"/>
        <w:rPr>
          <w:rFonts w:ascii="Times New Roman" w:hAnsi="Times New Roman" w:cs="Times New Roman"/>
          <w:sz w:val="28"/>
          <w:szCs w:val="28"/>
          <w:lang w:val="uk-UA"/>
        </w:rPr>
      </w:pPr>
      <w:r w:rsidRPr="00EC14B0">
        <w:rPr>
          <w:rFonts w:ascii="Times New Roman" w:hAnsi="Times New Roman" w:cs="Times New Roman"/>
          <w:sz w:val="28"/>
          <w:szCs w:val="28"/>
          <w:lang w:val="uk-UA"/>
        </w:rPr>
        <w:t xml:space="preserve">Опитувальник SF-36 (The Short Form-36) </w:t>
      </w:r>
      <w:r w:rsidR="00060808">
        <w:rPr>
          <w:rFonts w:ascii="Times New Roman" w:hAnsi="Times New Roman" w:cs="Times New Roman"/>
          <w:sz w:val="28"/>
          <w:szCs w:val="28"/>
          <w:lang w:val="uk-UA"/>
        </w:rPr>
        <w:t>–</w:t>
      </w:r>
      <w:r w:rsidRPr="00EC14B0">
        <w:rPr>
          <w:rFonts w:ascii="Times New Roman" w:hAnsi="Times New Roman" w:cs="Times New Roman"/>
          <w:sz w:val="28"/>
          <w:szCs w:val="28"/>
          <w:lang w:val="uk-UA"/>
        </w:rPr>
        <w:t xml:space="preserve"> це неспецифічний опитувальник для оцінки якості життя пацієнта, який  широко використовується при проведенні досліджень якості життя в країнах Європи і в США. Він відображає загальне благополуччя і ступінь задоволеності тими сторонами життєдіяльності людини, на які впливає стан здоров'я [</w:t>
      </w:r>
      <w:r w:rsidR="00824BE5" w:rsidRPr="00EC14B0">
        <w:rPr>
          <w:rFonts w:ascii="Times New Roman" w:hAnsi="Times New Roman" w:cs="Times New Roman"/>
          <w:sz w:val="28"/>
          <w:szCs w:val="28"/>
          <w:lang w:val="uk-UA"/>
        </w:rPr>
        <w:t>46,</w:t>
      </w:r>
      <w:r w:rsidR="00685477" w:rsidRPr="00EC14B0">
        <w:rPr>
          <w:rFonts w:ascii="Times New Roman" w:hAnsi="Times New Roman" w:cs="Times New Roman"/>
          <w:sz w:val="28"/>
          <w:szCs w:val="28"/>
          <w:lang w:val="uk-UA"/>
        </w:rPr>
        <w:t>121,</w:t>
      </w:r>
      <w:r w:rsidR="00824BE5" w:rsidRPr="00EC14B0">
        <w:rPr>
          <w:rFonts w:ascii="Times New Roman" w:hAnsi="Times New Roman" w:cs="Times New Roman"/>
          <w:sz w:val="28"/>
          <w:szCs w:val="28"/>
          <w:lang w:val="uk-UA"/>
        </w:rPr>
        <w:t>135</w:t>
      </w:r>
      <w:r w:rsidRPr="00EC14B0">
        <w:rPr>
          <w:rFonts w:ascii="Times New Roman" w:hAnsi="Times New Roman" w:cs="Times New Roman"/>
          <w:sz w:val="28"/>
          <w:szCs w:val="28"/>
          <w:lang w:val="uk-UA"/>
        </w:rPr>
        <w:t xml:space="preserve">]. </w:t>
      </w:r>
    </w:p>
    <w:p w:rsidR="002D14AD" w:rsidRPr="00EC14B0" w:rsidRDefault="00060808" w:rsidP="002D14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опитувальнику </w:t>
      </w:r>
      <w:r w:rsidR="002D14AD" w:rsidRPr="00EC14B0">
        <w:rPr>
          <w:rFonts w:ascii="Times New Roman" w:hAnsi="Times New Roman" w:cs="Times New Roman"/>
          <w:sz w:val="28"/>
          <w:szCs w:val="28"/>
          <w:lang w:val="uk-UA"/>
        </w:rPr>
        <w:t xml:space="preserve">36 питань згруповані у вісім шкал: фізична активність, фізичний стан, тілесний біль, загальний стан здоров'я, життєва активність, соціальна активність, емоційний стан і психічне здоров'я. Шкали групуються </w:t>
      </w:r>
      <w:r>
        <w:rPr>
          <w:rFonts w:ascii="Times New Roman" w:hAnsi="Times New Roman" w:cs="Times New Roman"/>
          <w:sz w:val="28"/>
          <w:szCs w:val="28"/>
          <w:lang w:val="uk-UA"/>
        </w:rPr>
        <w:t>у</w:t>
      </w:r>
      <w:r w:rsidR="002D14AD" w:rsidRPr="00EC14B0">
        <w:rPr>
          <w:rFonts w:ascii="Times New Roman" w:hAnsi="Times New Roman" w:cs="Times New Roman"/>
          <w:sz w:val="28"/>
          <w:szCs w:val="28"/>
          <w:lang w:val="uk-UA"/>
        </w:rPr>
        <w:t xml:space="preserve"> два показник</w:t>
      </w:r>
      <w:r>
        <w:rPr>
          <w:rFonts w:ascii="Times New Roman" w:hAnsi="Times New Roman" w:cs="Times New Roman"/>
          <w:sz w:val="28"/>
          <w:szCs w:val="28"/>
          <w:lang w:val="uk-UA"/>
        </w:rPr>
        <w:t>и</w:t>
      </w:r>
      <w:r w:rsidR="002D14AD" w:rsidRPr="00EC14B0">
        <w:rPr>
          <w:rFonts w:ascii="Times New Roman" w:hAnsi="Times New Roman" w:cs="Times New Roman"/>
          <w:sz w:val="28"/>
          <w:szCs w:val="28"/>
          <w:lang w:val="uk-UA"/>
        </w:rPr>
        <w:t>:</w:t>
      </w:r>
    </w:p>
    <w:p w:rsidR="002D14AD" w:rsidRPr="00E34868" w:rsidRDefault="002D14AD" w:rsidP="00E34868">
      <w:pPr>
        <w:spacing w:after="0" w:line="360" w:lineRule="auto"/>
        <w:ind w:firstLine="709"/>
        <w:jc w:val="both"/>
        <w:rPr>
          <w:rFonts w:ascii="Times New Roman" w:hAnsi="Times New Roman" w:cs="Times New Roman"/>
          <w:sz w:val="28"/>
          <w:szCs w:val="28"/>
          <w:lang w:val="uk-UA"/>
        </w:rPr>
      </w:pPr>
      <w:r w:rsidRPr="00E34868">
        <w:rPr>
          <w:rFonts w:ascii="Times New Roman" w:hAnsi="Times New Roman" w:cs="Times New Roman"/>
          <w:sz w:val="28"/>
          <w:szCs w:val="28"/>
          <w:lang w:val="uk-UA"/>
        </w:rPr>
        <w:t xml:space="preserve">1. Фізичний компонент здоров'я (Physical health </w:t>
      </w:r>
      <w:r w:rsidR="00060808" w:rsidRPr="00E34868">
        <w:rPr>
          <w:rFonts w:ascii="Times New Roman" w:hAnsi="Times New Roman" w:cs="Times New Roman"/>
          <w:sz w:val="28"/>
          <w:szCs w:val="28"/>
          <w:lang w:val="uk-UA"/>
        </w:rPr>
        <w:t>–</w:t>
      </w:r>
      <w:r w:rsidRPr="00E34868">
        <w:rPr>
          <w:rFonts w:ascii="Times New Roman" w:hAnsi="Times New Roman" w:cs="Times New Roman"/>
          <w:sz w:val="28"/>
          <w:szCs w:val="28"/>
          <w:lang w:val="uk-UA"/>
        </w:rPr>
        <w:t xml:space="preserve"> PH) має у складі такі шкали</w:t>
      </w:r>
      <w:r w:rsidR="00E34868" w:rsidRPr="00E34868">
        <w:rPr>
          <w:rFonts w:ascii="Times New Roman" w:hAnsi="Times New Roman" w:cs="Times New Roman"/>
          <w:sz w:val="28"/>
          <w:szCs w:val="28"/>
          <w:lang w:val="uk-UA"/>
        </w:rPr>
        <w:t xml:space="preserve"> як </w:t>
      </w:r>
      <w:r w:rsidR="00060808" w:rsidRPr="00E34868">
        <w:rPr>
          <w:rFonts w:ascii="Times New Roman" w:hAnsi="Times New Roman" w:cs="Times New Roman"/>
          <w:sz w:val="28"/>
          <w:szCs w:val="28"/>
          <w:lang w:val="uk-UA"/>
        </w:rPr>
        <w:t>ф</w:t>
      </w:r>
      <w:r w:rsidRPr="00E34868">
        <w:rPr>
          <w:rFonts w:ascii="Times New Roman" w:hAnsi="Times New Roman" w:cs="Times New Roman"/>
          <w:sz w:val="28"/>
          <w:szCs w:val="28"/>
          <w:lang w:val="uk-UA"/>
        </w:rPr>
        <w:t>ізична активність (ФА)</w:t>
      </w:r>
      <w:r w:rsidR="00060808" w:rsidRPr="00E34868">
        <w:rPr>
          <w:rFonts w:ascii="Times New Roman" w:hAnsi="Times New Roman" w:cs="Times New Roman"/>
          <w:sz w:val="28"/>
          <w:szCs w:val="28"/>
          <w:lang w:val="uk-UA"/>
        </w:rPr>
        <w:t>;</w:t>
      </w:r>
      <w:r w:rsidR="00E34868" w:rsidRPr="00E34868">
        <w:rPr>
          <w:rFonts w:ascii="Times New Roman" w:hAnsi="Times New Roman" w:cs="Times New Roman"/>
          <w:sz w:val="28"/>
          <w:szCs w:val="28"/>
          <w:lang w:val="uk-UA"/>
        </w:rPr>
        <w:t xml:space="preserve"> </w:t>
      </w:r>
      <w:r w:rsidR="00060808" w:rsidRPr="00E34868">
        <w:rPr>
          <w:rFonts w:ascii="Times New Roman" w:hAnsi="Times New Roman" w:cs="Times New Roman"/>
          <w:sz w:val="28"/>
          <w:szCs w:val="28"/>
          <w:lang w:val="uk-UA"/>
        </w:rPr>
        <w:t>р</w:t>
      </w:r>
      <w:r w:rsidRPr="00E34868">
        <w:rPr>
          <w:rFonts w:ascii="Times New Roman" w:hAnsi="Times New Roman" w:cs="Times New Roman"/>
          <w:sz w:val="28"/>
          <w:szCs w:val="28"/>
          <w:lang w:val="uk-UA"/>
        </w:rPr>
        <w:t>ольове функціонування, обумовлене фізичним станом (РФ)</w:t>
      </w:r>
      <w:r w:rsidR="00060808" w:rsidRPr="00E34868">
        <w:rPr>
          <w:rFonts w:ascii="Times New Roman" w:hAnsi="Times New Roman" w:cs="Times New Roman"/>
          <w:sz w:val="28"/>
          <w:szCs w:val="28"/>
          <w:lang w:val="uk-UA"/>
        </w:rPr>
        <w:t>;</w:t>
      </w:r>
      <w:r w:rsidR="00E34868" w:rsidRPr="00E34868">
        <w:rPr>
          <w:rFonts w:ascii="Times New Roman" w:hAnsi="Times New Roman" w:cs="Times New Roman"/>
          <w:sz w:val="28"/>
          <w:szCs w:val="28"/>
          <w:lang w:val="uk-UA"/>
        </w:rPr>
        <w:t xml:space="preserve"> </w:t>
      </w:r>
      <w:r w:rsidR="00060808" w:rsidRPr="00E34868">
        <w:rPr>
          <w:rFonts w:ascii="Times New Roman" w:hAnsi="Times New Roman" w:cs="Times New Roman"/>
          <w:sz w:val="28"/>
          <w:szCs w:val="28"/>
          <w:lang w:val="uk-UA"/>
        </w:rPr>
        <w:t>і</w:t>
      </w:r>
      <w:r w:rsidRPr="00E34868">
        <w:rPr>
          <w:rFonts w:ascii="Times New Roman" w:hAnsi="Times New Roman" w:cs="Times New Roman"/>
          <w:sz w:val="28"/>
          <w:szCs w:val="28"/>
          <w:lang w:val="uk-UA"/>
        </w:rPr>
        <w:t>нтенсивність болю (ІБ)</w:t>
      </w:r>
      <w:r w:rsidR="00060808" w:rsidRPr="00E34868">
        <w:rPr>
          <w:rFonts w:ascii="Times New Roman" w:hAnsi="Times New Roman" w:cs="Times New Roman"/>
          <w:sz w:val="28"/>
          <w:szCs w:val="28"/>
          <w:lang w:val="uk-UA"/>
        </w:rPr>
        <w:t>;</w:t>
      </w:r>
      <w:r w:rsidR="00E34868" w:rsidRPr="00E34868">
        <w:rPr>
          <w:rFonts w:ascii="Times New Roman" w:hAnsi="Times New Roman" w:cs="Times New Roman"/>
          <w:sz w:val="28"/>
          <w:szCs w:val="28"/>
          <w:lang w:val="uk-UA"/>
        </w:rPr>
        <w:t xml:space="preserve"> </w:t>
      </w:r>
      <w:r w:rsidR="00060808" w:rsidRPr="00E34868">
        <w:rPr>
          <w:rFonts w:ascii="Times New Roman" w:hAnsi="Times New Roman" w:cs="Times New Roman"/>
          <w:sz w:val="28"/>
          <w:szCs w:val="28"/>
          <w:lang w:val="uk-UA"/>
        </w:rPr>
        <w:t>з</w:t>
      </w:r>
      <w:r w:rsidRPr="00E34868">
        <w:rPr>
          <w:rFonts w:ascii="Times New Roman" w:hAnsi="Times New Roman" w:cs="Times New Roman"/>
          <w:sz w:val="28"/>
          <w:szCs w:val="28"/>
          <w:lang w:val="uk-UA"/>
        </w:rPr>
        <w:t>агальний стан здоров'я (ЗСЗ)</w:t>
      </w:r>
      <w:r w:rsidR="00060808" w:rsidRPr="00E34868">
        <w:rPr>
          <w:rFonts w:ascii="Times New Roman" w:hAnsi="Times New Roman" w:cs="Times New Roman"/>
          <w:sz w:val="28"/>
          <w:szCs w:val="28"/>
          <w:lang w:val="uk-UA"/>
        </w:rPr>
        <w:t>.</w:t>
      </w:r>
    </w:p>
    <w:p w:rsidR="002D14AD" w:rsidRPr="00E34868" w:rsidRDefault="002D14AD" w:rsidP="00E34868">
      <w:pPr>
        <w:spacing w:after="0" w:line="360" w:lineRule="auto"/>
        <w:ind w:firstLine="709"/>
        <w:jc w:val="both"/>
        <w:rPr>
          <w:rFonts w:ascii="Times New Roman" w:hAnsi="Times New Roman" w:cs="Times New Roman"/>
          <w:sz w:val="28"/>
          <w:szCs w:val="28"/>
          <w:lang w:val="uk-UA"/>
        </w:rPr>
      </w:pPr>
      <w:r w:rsidRPr="00E34868">
        <w:rPr>
          <w:rFonts w:ascii="Times New Roman" w:hAnsi="Times New Roman" w:cs="Times New Roman"/>
          <w:sz w:val="28"/>
          <w:szCs w:val="28"/>
          <w:lang w:val="uk-UA"/>
        </w:rPr>
        <w:t xml:space="preserve">2. Психологічний компонент здоров'я (Mental Health </w:t>
      </w:r>
      <w:r w:rsidR="00060808" w:rsidRPr="00E34868">
        <w:rPr>
          <w:rFonts w:ascii="Times New Roman" w:hAnsi="Times New Roman" w:cs="Times New Roman"/>
          <w:sz w:val="28"/>
          <w:szCs w:val="28"/>
          <w:lang w:val="uk-UA"/>
        </w:rPr>
        <w:t>–</w:t>
      </w:r>
      <w:r w:rsidRPr="00E34868">
        <w:rPr>
          <w:rFonts w:ascii="Times New Roman" w:hAnsi="Times New Roman" w:cs="Times New Roman"/>
          <w:sz w:val="28"/>
          <w:szCs w:val="28"/>
          <w:lang w:val="uk-UA"/>
        </w:rPr>
        <w:t xml:space="preserve"> MH) </w:t>
      </w:r>
      <w:r w:rsidR="00060808" w:rsidRPr="00E34868">
        <w:rPr>
          <w:rFonts w:ascii="Times New Roman" w:hAnsi="Times New Roman" w:cs="Times New Roman"/>
          <w:sz w:val="28"/>
          <w:szCs w:val="28"/>
          <w:lang w:val="uk-UA"/>
        </w:rPr>
        <w:t>містить</w:t>
      </w:r>
      <w:r w:rsidRPr="00E34868">
        <w:rPr>
          <w:rFonts w:ascii="Times New Roman" w:hAnsi="Times New Roman" w:cs="Times New Roman"/>
          <w:sz w:val="28"/>
          <w:szCs w:val="28"/>
          <w:lang w:val="uk-UA"/>
        </w:rPr>
        <w:t xml:space="preserve"> такі шкали</w:t>
      </w:r>
      <w:r w:rsidR="00E34868" w:rsidRPr="00E34868">
        <w:rPr>
          <w:rFonts w:ascii="Times New Roman" w:hAnsi="Times New Roman" w:cs="Times New Roman"/>
          <w:sz w:val="28"/>
          <w:szCs w:val="28"/>
          <w:lang w:val="uk-UA"/>
        </w:rPr>
        <w:t xml:space="preserve"> як </w:t>
      </w:r>
      <w:r w:rsidR="00060808" w:rsidRPr="00E34868">
        <w:rPr>
          <w:rFonts w:ascii="Times New Roman" w:hAnsi="Times New Roman" w:cs="Times New Roman"/>
          <w:sz w:val="28"/>
          <w:szCs w:val="28"/>
          <w:lang w:val="uk-UA"/>
        </w:rPr>
        <w:t>п</w:t>
      </w:r>
      <w:r w:rsidRPr="00E34868">
        <w:rPr>
          <w:rFonts w:ascii="Times New Roman" w:hAnsi="Times New Roman" w:cs="Times New Roman"/>
          <w:sz w:val="28"/>
          <w:szCs w:val="28"/>
          <w:lang w:val="uk-UA"/>
        </w:rPr>
        <w:t>сихічне здоров'я (ПЗ)</w:t>
      </w:r>
      <w:r w:rsidR="00060808" w:rsidRPr="00E34868">
        <w:rPr>
          <w:rFonts w:ascii="Times New Roman" w:hAnsi="Times New Roman" w:cs="Times New Roman"/>
          <w:sz w:val="28"/>
          <w:szCs w:val="28"/>
          <w:lang w:val="uk-UA"/>
        </w:rPr>
        <w:t>;</w:t>
      </w:r>
      <w:r w:rsidR="00E34868" w:rsidRPr="00E34868">
        <w:rPr>
          <w:rFonts w:ascii="Times New Roman" w:hAnsi="Times New Roman" w:cs="Times New Roman"/>
          <w:sz w:val="28"/>
          <w:szCs w:val="28"/>
          <w:lang w:val="uk-UA"/>
        </w:rPr>
        <w:t xml:space="preserve"> </w:t>
      </w:r>
      <w:r w:rsidR="00060808" w:rsidRPr="00E34868">
        <w:rPr>
          <w:rFonts w:ascii="Times New Roman" w:hAnsi="Times New Roman" w:cs="Times New Roman"/>
          <w:sz w:val="28"/>
          <w:szCs w:val="28"/>
          <w:lang w:val="uk-UA"/>
        </w:rPr>
        <w:t>р</w:t>
      </w:r>
      <w:r w:rsidRPr="00E34868">
        <w:rPr>
          <w:rFonts w:ascii="Times New Roman" w:hAnsi="Times New Roman" w:cs="Times New Roman"/>
          <w:sz w:val="28"/>
          <w:szCs w:val="28"/>
          <w:lang w:val="uk-UA"/>
        </w:rPr>
        <w:t>ольове функціонування, обумовлене емоційним станом (РЕ)</w:t>
      </w:r>
      <w:r w:rsidR="00060808" w:rsidRPr="00E34868">
        <w:rPr>
          <w:rFonts w:ascii="Times New Roman" w:hAnsi="Times New Roman" w:cs="Times New Roman"/>
          <w:sz w:val="28"/>
          <w:szCs w:val="28"/>
          <w:lang w:val="uk-UA"/>
        </w:rPr>
        <w:t>;</w:t>
      </w:r>
      <w:r w:rsidR="00E34868" w:rsidRPr="00E34868">
        <w:rPr>
          <w:rFonts w:ascii="Times New Roman" w:hAnsi="Times New Roman" w:cs="Times New Roman"/>
          <w:sz w:val="28"/>
          <w:szCs w:val="28"/>
          <w:lang w:val="uk-UA"/>
        </w:rPr>
        <w:t xml:space="preserve"> </w:t>
      </w:r>
      <w:r w:rsidR="00060808" w:rsidRPr="00E34868">
        <w:rPr>
          <w:rFonts w:ascii="Times New Roman" w:hAnsi="Times New Roman" w:cs="Times New Roman"/>
          <w:sz w:val="28"/>
          <w:szCs w:val="28"/>
          <w:lang w:val="uk-UA"/>
        </w:rPr>
        <w:t>с</w:t>
      </w:r>
      <w:r w:rsidRPr="00E34868">
        <w:rPr>
          <w:rFonts w:ascii="Times New Roman" w:hAnsi="Times New Roman" w:cs="Times New Roman"/>
          <w:sz w:val="28"/>
          <w:szCs w:val="28"/>
          <w:lang w:val="uk-UA"/>
        </w:rPr>
        <w:t>оціальна активність (СА)</w:t>
      </w:r>
      <w:r w:rsidR="00060808" w:rsidRPr="00E34868">
        <w:rPr>
          <w:rFonts w:ascii="Times New Roman" w:hAnsi="Times New Roman" w:cs="Times New Roman"/>
          <w:sz w:val="28"/>
          <w:szCs w:val="28"/>
          <w:lang w:val="uk-UA"/>
        </w:rPr>
        <w:t>;</w:t>
      </w:r>
      <w:r w:rsidR="00E34868" w:rsidRPr="00E34868">
        <w:rPr>
          <w:rFonts w:ascii="Times New Roman" w:hAnsi="Times New Roman" w:cs="Times New Roman"/>
          <w:sz w:val="28"/>
          <w:szCs w:val="28"/>
          <w:lang w:val="uk-UA"/>
        </w:rPr>
        <w:t xml:space="preserve"> </w:t>
      </w:r>
      <w:r w:rsidR="00060808" w:rsidRPr="00E34868">
        <w:rPr>
          <w:rFonts w:ascii="Times New Roman" w:hAnsi="Times New Roman" w:cs="Times New Roman"/>
          <w:sz w:val="28"/>
          <w:szCs w:val="28"/>
          <w:lang w:val="uk-UA"/>
        </w:rPr>
        <w:t>ж</w:t>
      </w:r>
      <w:r w:rsidRPr="00E34868">
        <w:rPr>
          <w:rFonts w:ascii="Times New Roman" w:hAnsi="Times New Roman" w:cs="Times New Roman"/>
          <w:sz w:val="28"/>
          <w:szCs w:val="28"/>
          <w:lang w:val="uk-UA"/>
        </w:rPr>
        <w:t>иттєва активність (ЖА)</w:t>
      </w:r>
      <w:r w:rsidR="00060808" w:rsidRPr="00E34868">
        <w:rPr>
          <w:rFonts w:ascii="Times New Roman" w:hAnsi="Times New Roman" w:cs="Times New Roman"/>
          <w:sz w:val="28"/>
          <w:szCs w:val="28"/>
          <w:lang w:val="uk-UA"/>
        </w:rPr>
        <w:t>.</w:t>
      </w:r>
    </w:p>
    <w:p w:rsidR="002D14AD" w:rsidRPr="00EC14B0" w:rsidRDefault="002D14AD" w:rsidP="002D14AD">
      <w:pPr>
        <w:spacing w:after="0" w:line="360" w:lineRule="auto"/>
        <w:ind w:firstLine="709"/>
        <w:jc w:val="both"/>
        <w:rPr>
          <w:rFonts w:ascii="Times New Roman" w:hAnsi="Times New Roman" w:cs="Times New Roman"/>
          <w:sz w:val="28"/>
          <w:szCs w:val="28"/>
          <w:lang w:val="uk-UA"/>
        </w:rPr>
      </w:pPr>
      <w:r w:rsidRPr="00EC14B0">
        <w:rPr>
          <w:rFonts w:ascii="Times New Roman" w:hAnsi="Times New Roman" w:cs="Times New Roman"/>
          <w:sz w:val="28"/>
          <w:szCs w:val="28"/>
          <w:lang w:val="uk-UA"/>
        </w:rPr>
        <w:t xml:space="preserve">Показники кожної шкали варіюють між 0 і 100, де 100 </w:t>
      </w:r>
      <w:r w:rsidR="00E70234">
        <w:rPr>
          <w:rFonts w:ascii="Times New Roman" w:hAnsi="Times New Roman" w:cs="Times New Roman"/>
          <w:sz w:val="28"/>
          <w:szCs w:val="28"/>
          <w:lang w:val="uk-UA"/>
        </w:rPr>
        <w:t>яв</w:t>
      </w:r>
      <w:r w:rsidRPr="00EC14B0">
        <w:rPr>
          <w:rFonts w:ascii="Times New Roman" w:hAnsi="Times New Roman" w:cs="Times New Roman"/>
          <w:sz w:val="28"/>
          <w:szCs w:val="28"/>
          <w:lang w:val="uk-UA"/>
        </w:rPr>
        <w:t xml:space="preserve">ляє собою повне здоров'я. Результати презентуються  у вигляді оцінок у балах за 8 шкалами, складених таким чином, що більш висока оцінка вказує на більш високий рівень якості життя </w:t>
      </w:r>
      <w:r w:rsidRPr="00EC14B0">
        <w:rPr>
          <w:rFonts w:ascii="Times New Roman" w:hAnsi="Times New Roman" w:cs="Times New Roman"/>
          <w:sz w:val="28"/>
          <w:szCs w:val="28"/>
        </w:rPr>
        <w:t>[</w:t>
      </w:r>
      <w:r w:rsidR="00824BE5" w:rsidRPr="00EC14B0">
        <w:rPr>
          <w:rFonts w:ascii="Times New Roman" w:hAnsi="Times New Roman" w:cs="Times New Roman"/>
          <w:sz w:val="28"/>
          <w:szCs w:val="28"/>
          <w:lang w:val="uk-UA"/>
        </w:rPr>
        <w:t>46</w:t>
      </w:r>
      <w:r w:rsidRPr="00EC14B0">
        <w:rPr>
          <w:rFonts w:ascii="Times New Roman" w:hAnsi="Times New Roman" w:cs="Times New Roman"/>
          <w:sz w:val="28"/>
          <w:szCs w:val="28"/>
        </w:rPr>
        <w:t>]</w:t>
      </w:r>
      <w:r w:rsidRPr="00EC14B0">
        <w:rPr>
          <w:rFonts w:ascii="Times New Roman" w:hAnsi="Times New Roman" w:cs="Times New Roman"/>
          <w:sz w:val="28"/>
          <w:szCs w:val="28"/>
          <w:lang w:val="uk-UA"/>
        </w:rPr>
        <w:t xml:space="preserve">. </w:t>
      </w:r>
    </w:p>
    <w:p w:rsidR="002D14AD" w:rsidRPr="00EC14B0" w:rsidRDefault="002D14AD" w:rsidP="002D14AD">
      <w:pPr>
        <w:spacing w:after="0" w:line="360" w:lineRule="auto"/>
        <w:ind w:firstLine="709"/>
        <w:jc w:val="both"/>
        <w:rPr>
          <w:rFonts w:ascii="Times New Roman" w:hAnsi="Times New Roman" w:cs="Times New Roman"/>
          <w:sz w:val="28"/>
          <w:szCs w:val="28"/>
          <w:lang w:val="uk-UA"/>
        </w:rPr>
      </w:pPr>
      <w:r w:rsidRPr="00EC14B0">
        <w:rPr>
          <w:rFonts w:ascii="Times New Roman" w:hAnsi="Times New Roman" w:cs="Times New Roman"/>
          <w:sz w:val="28"/>
          <w:szCs w:val="28"/>
          <w:lang w:val="uk-UA"/>
        </w:rPr>
        <w:t>У зв’язку з</w:t>
      </w:r>
      <w:r w:rsidR="00792848" w:rsidRPr="00EC14B0">
        <w:rPr>
          <w:rFonts w:ascii="Times New Roman" w:hAnsi="Times New Roman" w:cs="Times New Roman"/>
          <w:sz w:val="28"/>
          <w:szCs w:val="28"/>
          <w:lang w:val="uk-UA"/>
        </w:rPr>
        <w:t xml:space="preserve"> тим, що не</w:t>
      </w:r>
      <w:r w:rsidRPr="00EC14B0">
        <w:rPr>
          <w:rFonts w:ascii="Times New Roman" w:hAnsi="Times New Roman" w:cs="Times New Roman"/>
          <w:sz w:val="28"/>
          <w:szCs w:val="28"/>
          <w:lang w:val="uk-UA"/>
        </w:rPr>
        <w:t>має єдиного показника для визначення мінімальних клінічно значущих змін за стандартизованими шкалами опитувальника SF-36</w:t>
      </w:r>
      <w:r w:rsidR="00B01052">
        <w:rPr>
          <w:rFonts w:ascii="Times New Roman" w:hAnsi="Times New Roman" w:cs="Times New Roman"/>
          <w:sz w:val="28"/>
          <w:szCs w:val="28"/>
          <w:lang w:val="uk-UA"/>
        </w:rPr>
        <w:t>, відсутність у ньому пунктів, що відображають якість сну</w:t>
      </w:r>
      <w:r w:rsidR="007E5B1C">
        <w:rPr>
          <w:rFonts w:ascii="Times New Roman" w:hAnsi="Times New Roman" w:cs="Times New Roman"/>
          <w:sz w:val="28"/>
          <w:szCs w:val="28"/>
          <w:lang w:val="uk-UA"/>
        </w:rPr>
        <w:t xml:space="preserve"> та </w:t>
      </w:r>
      <w:r w:rsidR="0004103E">
        <w:rPr>
          <w:rFonts w:ascii="Times New Roman" w:hAnsi="Times New Roman" w:cs="Times New Roman"/>
          <w:sz w:val="28"/>
          <w:szCs w:val="28"/>
          <w:lang w:val="uk-UA"/>
        </w:rPr>
        <w:t xml:space="preserve">його </w:t>
      </w:r>
      <w:r w:rsidR="007E5B1C">
        <w:rPr>
          <w:rFonts w:ascii="Times New Roman" w:hAnsi="Times New Roman" w:cs="Times New Roman"/>
          <w:sz w:val="28"/>
          <w:szCs w:val="28"/>
          <w:lang w:val="uk-UA"/>
        </w:rPr>
        <w:t xml:space="preserve">складність для самостійного </w:t>
      </w:r>
      <w:r w:rsidR="00711971">
        <w:rPr>
          <w:rFonts w:ascii="Times New Roman" w:hAnsi="Times New Roman" w:cs="Times New Roman"/>
          <w:sz w:val="28"/>
          <w:szCs w:val="28"/>
          <w:lang w:val="uk-UA"/>
        </w:rPr>
        <w:t>викона</w:t>
      </w:r>
      <w:r w:rsidR="0004103E">
        <w:rPr>
          <w:rFonts w:ascii="Times New Roman" w:hAnsi="Times New Roman" w:cs="Times New Roman"/>
          <w:sz w:val="28"/>
          <w:szCs w:val="28"/>
          <w:lang w:val="uk-UA"/>
        </w:rPr>
        <w:t xml:space="preserve">ння пацієнтами старшими за 70 років </w:t>
      </w:r>
      <w:r w:rsidR="0004103E" w:rsidRPr="0004103E">
        <w:rPr>
          <w:rFonts w:ascii="Times New Roman" w:hAnsi="Times New Roman" w:cs="Times New Roman"/>
          <w:sz w:val="28"/>
          <w:szCs w:val="28"/>
          <w:lang w:val="uk-UA"/>
        </w:rPr>
        <w:t>[</w:t>
      </w:r>
      <w:r w:rsidR="00711971">
        <w:rPr>
          <w:rFonts w:ascii="Times New Roman" w:hAnsi="Times New Roman" w:cs="Times New Roman"/>
          <w:sz w:val="28"/>
          <w:szCs w:val="28"/>
          <w:lang w:val="uk-UA"/>
        </w:rPr>
        <w:t>105</w:t>
      </w:r>
      <w:r w:rsidR="0004103E" w:rsidRPr="0004103E">
        <w:rPr>
          <w:rFonts w:ascii="Times New Roman" w:hAnsi="Times New Roman" w:cs="Times New Roman"/>
          <w:sz w:val="28"/>
          <w:szCs w:val="28"/>
          <w:lang w:val="uk-UA"/>
        </w:rPr>
        <w:t>]</w:t>
      </w:r>
      <w:r w:rsidR="0004103E">
        <w:rPr>
          <w:rFonts w:ascii="Times New Roman" w:hAnsi="Times New Roman" w:cs="Times New Roman"/>
          <w:sz w:val="28"/>
          <w:szCs w:val="28"/>
          <w:lang w:val="uk-UA"/>
        </w:rPr>
        <w:t>,</w:t>
      </w:r>
      <w:r w:rsidRPr="00EC14B0">
        <w:rPr>
          <w:rFonts w:ascii="Times New Roman" w:hAnsi="Times New Roman" w:cs="Times New Roman"/>
          <w:sz w:val="28"/>
          <w:szCs w:val="28"/>
          <w:lang w:val="uk-UA"/>
        </w:rPr>
        <w:t xml:space="preserve"> для визначення змін у якості життя пацієнтів до та після лікування застосовувався опитувальник WHOQOL BREF.</w:t>
      </w:r>
    </w:p>
    <w:p w:rsidR="007B53A6" w:rsidRPr="00EC14B0" w:rsidRDefault="007B53A6" w:rsidP="007B53A6">
      <w:pPr>
        <w:pStyle w:val="a3"/>
        <w:spacing w:before="0" w:beforeAutospacing="0" w:after="0" w:line="360" w:lineRule="auto"/>
        <w:ind w:firstLine="709"/>
        <w:jc w:val="both"/>
        <w:rPr>
          <w:sz w:val="28"/>
          <w:szCs w:val="28"/>
          <w:lang w:val="uk-UA"/>
        </w:rPr>
      </w:pPr>
      <w:r w:rsidRPr="00EC14B0">
        <w:rPr>
          <w:sz w:val="28"/>
          <w:szCs w:val="28"/>
          <w:lang w:val="uk-UA"/>
        </w:rPr>
        <w:lastRenderedPageBreak/>
        <w:t xml:space="preserve">Опитувальник </w:t>
      </w:r>
      <w:r w:rsidRPr="00EC14B0">
        <w:rPr>
          <w:sz w:val="28"/>
          <w:szCs w:val="28"/>
        </w:rPr>
        <w:t>WHOQOL</w:t>
      </w:r>
      <w:r w:rsidRPr="00EC14B0">
        <w:rPr>
          <w:sz w:val="28"/>
          <w:szCs w:val="28"/>
          <w:lang w:val="uk-UA"/>
        </w:rPr>
        <w:t xml:space="preserve"> </w:t>
      </w:r>
      <w:r w:rsidRPr="00EC14B0">
        <w:rPr>
          <w:sz w:val="28"/>
          <w:szCs w:val="28"/>
        </w:rPr>
        <w:t>BREF</w:t>
      </w:r>
      <w:r w:rsidRPr="00EC14B0">
        <w:rPr>
          <w:sz w:val="28"/>
          <w:szCs w:val="28"/>
          <w:lang w:val="uk-UA"/>
        </w:rPr>
        <w:t xml:space="preserve"> рекомендований ВООЗ для отримання інформації за суб'єктивним відчуттям індивідом якості свого життя </w:t>
      </w:r>
      <w:r w:rsidRPr="00EC14B0">
        <w:rPr>
          <w:sz w:val="28"/>
          <w:szCs w:val="28"/>
        </w:rPr>
        <w:t>[</w:t>
      </w:r>
      <w:r w:rsidR="00824BE5" w:rsidRPr="00EC14B0">
        <w:rPr>
          <w:sz w:val="28"/>
          <w:szCs w:val="28"/>
        </w:rPr>
        <w:t>1</w:t>
      </w:r>
      <w:r w:rsidR="007E3517">
        <w:rPr>
          <w:sz w:val="28"/>
          <w:szCs w:val="28"/>
          <w:lang w:val="uk-UA"/>
        </w:rPr>
        <w:t>81</w:t>
      </w:r>
      <w:r w:rsidRPr="00EC14B0">
        <w:rPr>
          <w:sz w:val="28"/>
          <w:szCs w:val="28"/>
        </w:rPr>
        <w:t>]</w:t>
      </w:r>
      <w:r w:rsidRPr="00EC14B0">
        <w:rPr>
          <w:sz w:val="28"/>
          <w:szCs w:val="28"/>
          <w:lang w:val="uk-UA"/>
        </w:rPr>
        <w:t>. Надійність, валідність і чутливість опитувальника WHOQOL BREF підтверджена дослідженнями в 19 країнах світу. Поняття якості життя визначається ВООЗ як «сприйняття індивідами їх</w:t>
      </w:r>
      <w:r w:rsidR="00BE2B2A">
        <w:rPr>
          <w:sz w:val="28"/>
          <w:szCs w:val="28"/>
          <w:lang w:val="uk-UA"/>
        </w:rPr>
        <w:t>нього</w:t>
      </w:r>
      <w:r w:rsidRPr="00EC14B0">
        <w:rPr>
          <w:sz w:val="28"/>
          <w:szCs w:val="28"/>
          <w:lang w:val="uk-UA"/>
        </w:rPr>
        <w:t xml:space="preserve"> життя в контексті культури і систем цінностей, в яких вони живуть, і відповідно власним цілям, очікуванням, стандартам і турботам» [</w:t>
      </w:r>
      <w:r w:rsidR="00824BE5" w:rsidRPr="00EC14B0">
        <w:rPr>
          <w:sz w:val="28"/>
          <w:szCs w:val="28"/>
          <w:lang w:val="uk-UA"/>
        </w:rPr>
        <w:t>7</w:t>
      </w:r>
      <w:r w:rsidR="00BF1095" w:rsidRPr="00EC14B0">
        <w:rPr>
          <w:sz w:val="28"/>
          <w:szCs w:val="28"/>
          <w:lang w:val="uk-UA"/>
        </w:rPr>
        <w:t>1</w:t>
      </w:r>
      <w:r w:rsidRPr="00EC14B0">
        <w:rPr>
          <w:sz w:val="28"/>
          <w:szCs w:val="28"/>
          <w:lang w:val="uk-UA"/>
        </w:rPr>
        <w:t>]. Опитувальник складається з 26 питань за чотирма сферами: фізичне здоров’я (СФ1), самосприйняття (СФ2), мікросоціальна підтримка (СФ3), навколишнє середовище (СФ4).</w:t>
      </w:r>
    </w:p>
    <w:p w:rsidR="007B53A6" w:rsidRPr="00EC14B0" w:rsidRDefault="007B53A6" w:rsidP="007B53A6">
      <w:pPr>
        <w:pStyle w:val="a3"/>
        <w:spacing w:before="0" w:beforeAutospacing="0" w:after="0" w:line="360" w:lineRule="auto"/>
        <w:ind w:firstLine="709"/>
        <w:jc w:val="both"/>
        <w:rPr>
          <w:sz w:val="28"/>
          <w:szCs w:val="28"/>
          <w:lang w:val="uk-UA"/>
        </w:rPr>
      </w:pPr>
      <w:r w:rsidRPr="00EC14B0">
        <w:rPr>
          <w:sz w:val="28"/>
          <w:szCs w:val="28"/>
          <w:lang w:val="uk-UA"/>
        </w:rPr>
        <w:t>Сфера 1: (6-Q3) + (6-Q4) + Q10 + Q15 + Q16 + Q17 + Q18</w:t>
      </w:r>
    </w:p>
    <w:p w:rsidR="007B53A6" w:rsidRPr="00EC14B0" w:rsidRDefault="007B53A6" w:rsidP="007B53A6">
      <w:pPr>
        <w:pStyle w:val="a3"/>
        <w:spacing w:before="0" w:beforeAutospacing="0" w:after="0" w:line="360" w:lineRule="auto"/>
        <w:ind w:firstLine="709"/>
        <w:jc w:val="both"/>
        <w:rPr>
          <w:sz w:val="28"/>
          <w:szCs w:val="28"/>
          <w:lang w:val="uk-UA"/>
        </w:rPr>
      </w:pPr>
      <w:r w:rsidRPr="00EC14B0">
        <w:rPr>
          <w:sz w:val="28"/>
          <w:szCs w:val="28"/>
          <w:lang w:val="uk-UA"/>
        </w:rPr>
        <w:t>Сфера 2: Q5 + Q6 + Q7 + Q11 + Q19 + (6-Q26)</w:t>
      </w:r>
    </w:p>
    <w:p w:rsidR="007B53A6" w:rsidRPr="00EC14B0" w:rsidRDefault="007B53A6" w:rsidP="007B53A6">
      <w:pPr>
        <w:pStyle w:val="a3"/>
        <w:spacing w:before="0" w:beforeAutospacing="0" w:after="0" w:line="360" w:lineRule="auto"/>
        <w:ind w:firstLine="709"/>
        <w:jc w:val="both"/>
        <w:rPr>
          <w:sz w:val="28"/>
          <w:szCs w:val="28"/>
          <w:lang w:val="uk-UA"/>
        </w:rPr>
      </w:pPr>
      <w:r w:rsidRPr="00EC14B0">
        <w:rPr>
          <w:sz w:val="28"/>
          <w:szCs w:val="28"/>
          <w:lang w:val="uk-UA"/>
        </w:rPr>
        <w:t>Сфера 3: Q20 + Q21 + Q22</w:t>
      </w:r>
    </w:p>
    <w:p w:rsidR="007B53A6" w:rsidRPr="00EC14B0" w:rsidRDefault="007B53A6" w:rsidP="007B53A6">
      <w:pPr>
        <w:pStyle w:val="a3"/>
        <w:spacing w:before="0" w:beforeAutospacing="0" w:after="0" w:line="360" w:lineRule="auto"/>
        <w:ind w:firstLine="709"/>
        <w:jc w:val="both"/>
        <w:rPr>
          <w:sz w:val="28"/>
          <w:szCs w:val="28"/>
          <w:lang w:val="uk-UA"/>
        </w:rPr>
      </w:pPr>
      <w:r w:rsidRPr="00EC14B0">
        <w:rPr>
          <w:sz w:val="28"/>
          <w:szCs w:val="28"/>
          <w:lang w:val="uk-UA"/>
        </w:rPr>
        <w:t>Сфера 4: Q8 + Q9 + Q12 + Q13 + Q14 + Q23 + Q24 + Q25</w:t>
      </w:r>
    </w:p>
    <w:p w:rsidR="007B53A6" w:rsidRDefault="007B53A6" w:rsidP="007B53A6">
      <w:pPr>
        <w:pStyle w:val="a3"/>
        <w:spacing w:before="0" w:beforeAutospacing="0" w:after="0" w:line="360" w:lineRule="auto"/>
        <w:ind w:firstLine="709"/>
        <w:jc w:val="both"/>
        <w:rPr>
          <w:sz w:val="28"/>
          <w:szCs w:val="28"/>
          <w:lang w:val="uk-UA"/>
        </w:rPr>
      </w:pPr>
      <w:r w:rsidRPr="00EC14B0">
        <w:rPr>
          <w:sz w:val="28"/>
          <w:szCs w:val="28"/>
          <w:lang w:val="uk-UA"/>
        </w:rPr>
        <w:t>Умовні критерії автоматичної інтерпретації: 0</w:t>
      </w:r>
      <w:r w:rsidR="00BE2B2A">
        <w:rPr>
          <w:sz w:val="28"/>
          <w:szCs w:val="28"/>
          <w:lang w:val="uk-UA"/>
        </w:rPr>
        <w:t xml:space="preserve"> – </w:t>
      </w:r>
      <w:r w:rsidRPr="00EC14B0">
        <w:rPr>
          <w:sz w:val="28"/>
          <w:szCs w:val="28"/>
          <w:lang w:val="uk-UA"/>
        </w:rPr>
        <w:t>20</w:t>
      </w:r>
      <w:r w:rsidR="00BE2B2A">
        <w:rPr>
          <w:sz w:val="28"/>
          <w:szCs w:val="28"/>
          <w:lang w:val="uk-UA"/>
        </w:rPr>
        <w:t xml:space="preserve"> </w:t>
      </w:r>
      <w:r w:rsidRPr="00EC14B0">
        <w:rPr>
          <w:sz w:val="28"/>
          <w:szCs w:val="28"/>
          <w:lang w:val="uk-UA"/>
        </w:rPr>
        <w:t>% - низький показник, 21</w:t>
      </w:r>
      <w:r w:rsidR="00BE2B2A">
        <w:rPr>
          <w:sz w:val="28"/>
          <w:szCs w:val="28"/>
          <w:lang w:val="uk-UA"/>
        </w:rPr>
        <w:t xml:space="preserve"> – </w:t>
      </w:r>
      <w:r w:rsidRPr="00EC14B0">
        <w:rPr>
          <w:sz w:val="28"/>
          <w:szCs w:val="28"/>
          <w:lang w:val="uk-UA"/>
        </w:rPr>
        <w:t>40</w:t>
      </w:r>
      <w:r w:rsidR="00BE2B2A">
        <w:rPr>
          <w:sz w:val="28"/>
          <w:szCs w:val="28"/>
          <w:lang w:val="uk-UA"/>
        </w:rPr>
        <w:t xml:space="preserve"> </w:t>
      </w:r>
      <w:r w:rsidRPr="00EC14B0">
        <w:rPr>
          <w:sz w:val="28"/>
          <w:szCs w:val="28"/>
          <w:lang w:val="uk-UA"/>
        </w:rPr>
        <w:t>% - знижений, 41</w:t>
      </w:r>
      <w:r w:rsidR="00BE2B2A">
        <w:rPr>
          <w:sz w:val="28"/>
          <w:szCs w:val="28"/>
          <w:lang w:val="uk-UA"/>
        </w:rPr>
        <w:t xml:space="preserve"> – </w:t>
      </w:r>
      <w:r w:rsidRPr="00EC14B0">
        <w:rPr>
          <w:sz w:val="28"/>
          <w:szCs w:val="28"/>
          <w:lang w:val="uk-UA"/>
        </w:rPr>
        <w:t>60</w:t>
      </w:r>
      <w:r w:rsidR="00BE2B2A">
        <w:rPr>
          <w:sz w:val="28"/>
          <w:szCs w:val="28"/>
          <w:lang w:val="uk-UA"/>
        </w:rPr>
        <w:t xml:space="preserve"> </w:t>
      </w:r>
      <w:r w:rsidRPr="00EC14B0">
        <w:rPr>
          <w:sz w:val="28"/>
          <w:szCs w:val="28"/>
          <w:lang w:val="uk-UA"/>
        </w:rPr>
        <w:t>% - середній показник, 61</w:t>
      </w:r>
      <w:r w:rsidR="00BE2B2A">
        <w:rPr>
          <w:sz w:val="28"/>
          <w:szCs w:val="28"/>
          <w:lang w:val="uk-UA"/>
        </w:rPr>
        <w:t xml:space="preserve"> – </w:t>
      </w:r>
      <w:r w:rsidRPr="00EC14B0">
        <w:rPr>
          <w:sz w:val="28"/>
          <w:szCs w:val="28"/>
          <w:lang w:val="uk-UA"/>
        </w:rPr>
        <w:t>80</w:t>
      </w:r>
      <w:r w:rsidR="00BE2B2A">
        <w:rPr>
          <w:sz w:val="28"/>
          <w:szCs w:val="28"/>
          <w:lang w:val="uk-UA"/>
        </w:rPr>
        <w:t xml:space="preserve"> </w:t>
      </w:r>
      <w:r w:rsidRPr="00EC14B0">
        <w:rPr>
          <w:sz w:val="28"/>
          <w:szCs w:val="28"/>
          <w:lang w:val="uk-UA"/>
        </w:rPr>
        <w:t>% - підвищений, 81</w:t>
      </w:r>
      <w:r w:rsidR="00BE2B2A">
        <w:rPr>
          <w:sz w:val="28"/>
          <w:szCs w:val="28"/>
          <w:lang w:val="uk-UA"/>
        </w:rPr>
        <w:t xml:space="preserve"> – </w:t>
      </w:r>
      <w:r w:rsidRPr="00EC14B0">
        <w:rPr>
          <w:sz w:val="28"/>
          <w:szCs w:val="28"/>
          <w:lang w:val="uk-UA"/>
        </w:rPr>
        <w:t>100</w:t>
      </w:r>
      <w:r w:rsidR="00BE2B2A">
        <w:rPr>
          <w:sz w:val="28"/>
          <w:szCs w:val="28"/>
          <w:lang w:val="uk-UA"/>
        </w:rPr>
        <w:t xml:space="preserve"> </w:t>
      </w:r>
      <w:r w:rsidRPr="00EC14B0">
        <w:rPr>
          <w:sz w:val="28"/>
          <w:szCs w:val="28"/>
          <w:lang w:val="uk-UA"/>
        </w:rPr>
        <w:t xml:space="preserve">% - високий показник якості життя </w:t>
      </w:r>
      <w:r w:rsidRPr="00EC14B0">
        <w:rPr>
          <w:sz w:val="28"/>
          <w:szCs w:val="28"/>
        </w:rPr>
        <w:t>[</w:t>
      </w:r>
      <w:r w:rsidR="00824BE5" w:rsidRPr="00EC14B0">
        <w:rPr>
          <w:sz w:val="28"/>
          <w:szCs w:val="28"/>
        </w:rPr>
        <w:t>72</w:t>
      </w:r>
      <w:r w:rsidRPr="00EC14B0">
        <w:rPr>
          <w:sz w:val="28"/>
          <w:szCs w:val="28"/>
        </w:rPr>
        <w:t>]</w:t>
      </w:r>
      <w:r w:rsidRPr="00EC14B0">
        <w:rPr>
          <w:sz w:val="28"/>
          <w:szCs w:val="28"/>
          <w:lang w:val="uk-UA"/>
        </w:rPr>
        <w:t>.</w:t>
      </w:r>
    </w:p>
    <w:p w:rsidR="00615801" w:rsidRPr="00FB3B6C" w:rsidRDefault="00615801" w:rsidP="00615801">
      <w:pPr>
        <w:pStyle w:val="a3"/>
        <w:spacing w:before="0" w:beforeAutospacing="0" w:after="0" w:line="360" w:lineRule="auto"/>
        <w:ind w:firstLine="709"/>
        <w:jc w:val="both"/>
        <w:rPr>
          <w:sz w:val="28"/>
          <w:szCs w:val="28"/>
          <w:lang w:val="uk-UA"/>
        </w:rPr>
      </w:pPr>
      <w:r w:rsidRPr="00FB3B6C">
        <w:rPr>
          <w:sz w:val="28"/>
          <w:szCs w:val="28"/>
          <w:lang w:val="uk-UA"/>
        </w:rPr>
        <w:t xml:space="preserve">З метою проведення порівняльного </w:t>
      </w:r>
      <w:r w:rsidRPr="00FB3B6C">
        <w:rPr>
          <w:iCs/>
          <w:sz w:val="28"/>
          <w:szCs w:val="28"/>
          <w:lang w:val="uk-UA"/>
        </w:rPr>
        <w:t xml:space="preserve">аналізу </w:t>
      </w:r>
      <w:r w:rsidRPr="00FB3B6C">
        <w:rPr>
          <w:iCs/>
          <w:color w:val="000000"/>
          <w:sz w:val="28"/>
          <w:szCs w:val="28"/>
          <w:lang w:val="uk-UA"/>
        </w:rPr>
        <w:t>безпосередньої</w:t>
      </w:r>
      <w:r w:rsidRPr="00FB3B6C">
        <w:rPr>
          <w:iCs/>
          <w:sz w:val="28"/>
          <w:szCs w:val="28"/>
          <w:lang w:val="uk-UA"/>
        </w:rPr>
        <w:t xml:space="preserve"> ефективності лікування</w:t>
      </w:r>
      <w:r w:rsidRPr="00FB3B6C">
        <w:rPr>
          <w:sz w:val="28"/>
          <w:szCs w:val="28"/>
          <w:lang w:val="uk-UA"/>
        </w:rPr>
        <w:t xml:space="preserve"> використовувались такі критерії оцінки результатів терапії, як </w:t>
      </w:r>
      <w:r w:rsidRPr="00FB3B6C">
        <w:rPr>
          <w:color w:val="000000"/>
          <w:sz w:val="28"/>
          <w:szCs w:val="28"/>
          <w:lang w:val="uk-UA"/>
        </w:rPr>
        <w:t>«значне поліпшення», «поліпшення», «незначне поліпшення». Вони базувались на динаміці</w:t>
      </w:r>
      <w:r w:rsidRPr="00FB3B6C">
        <w:rPr>
          <w:sz w:val="28"/>
          <w:szCs w:val="28"/>
          <w:lang w:val="uk-UA"/>
        </w:rPr>
        <w:t xml:space="preserve"> </w:t>
      </w:r>
      <w:r w:rsidRPr="00FB3B6C">
        <w:rPr>
          <w:color w:val="000000"/>
          <w:sz w:val="28"/>
          <w:szCs w:val="28"/>
          <w:lang w:val="uk-UA"/>
        </w:rPr>
        <w:t>клінічних та функціональних показників після застосованого комплексного лікування у кожній з клінічних груп.</w:t>
      </w:r>
    </w:p>
    <w:p w:rsidR="00615801" w:rsidRPr="00FB3B6C" w:rsidRDefault="00615801" w:rsidP="00615801">
      <w:pPr>
        <w:pStyle w:val="a3"/>
        <w:spacing w:before="0" w:beforeAutospacing="0" w:after="0" w:line="360" w:lineRule="auto"/>
        <w:ind w:firstLine="709"/>
        <w:jc w:val="both"/>
        <w:rPr>
          <w:sz w:val="28"/>
          <w:szCs w:val="28"/>
          <w:lang w:val="uk-UA"/>
        </w:rPr>
      </w:pPr>
      <w:r w:rsidRPr="00FB3B6C">
        <w:rPr>
          <w:sz w:val="28"/>
          <w:szCs w:val="28"/>
          <w:lang w:val="uk-UA"/>
        </w:rPr>
        <w:t>«Значне поліпшення» - повне зникнення всіх проявів захворювання: задишка при фізичному навантаженні, ортопное, задишка в нічний час, непродуктивний кашель, відчуття серцебиття, втомлюваність при повсякденному фізичному навантаженні, порушення сну, астенічний синдром, зменшення функціонального класу серцевої недостатності за показниками ЕхоКГ та ТШХ.</w:t>
      </w:r>
    </w:p>
    <w:p w:rsidR="00615801" w:rsidRPr="00FB3B6C" w:rsidRDefault="00615801" w:rsidP="00615801">
      <w:pPr>
        <w:pStyle w:val="a3"/>
        <w:spacing w:before="0" w:beforeAutospacing="0" w:after="0" w:line="360" w:lineRule="auto"/>
        <w:ind w:firstLine="709"/>
        <w:jc w:val="both"/>
        <w:rPr>
          <w:sz w:val="28"/>
          <w:szCs w:val="28"/>
          <w:lang w:val="uk-UA"/>
        </w:rPr>
      </w:pPr>
      <w:r w:rsidRPr="00FB3B6C">
        <w:rPr>
          <w:sz w:val="28"/>
          <w:szCs w:val="28"/>
          <w:lang w:val="uk-UA"/>
        </w:rPr>
        <w:t>«Поліпшення» - значне поліпшення всіх клінічних проявів хронічної серцевої недостатності за показниками динаміки провідних симптомів і синдромів та показників функціональної діагностики.</w:t>
      </w:r>
    </w:p>
    <w:p w:rsidR="00615801" w:rsidRPr="00FB3B6C" w:rsidRDefault="00615801" w:rsidP="00615801">
      <w:pPr>
        <w:pStyle w:val="a3"/>
        <w:spacing w:before="0" w:beforeAutospacing="0" w:after="0" w:line="360" w:lineRule="auto"/>
        <w:ind w:firstLine="709"/>
        <w:jc w:val="both"/>
        <w:rPr>
          <w:sz w:val="28"/>
          <w:szCs w:val="28"/>
          <w:lang w:val="uk-UA"/>
        </w:rPr>
      </w:pPr>
      <w:r>
        <w:rPr>
          <w:sz w:val="28"/>
          <w:szCs w:val="28"/>
          <w:lang w:val="uk-UA"/>
        </w:rPr>
        <w:lastRenderedPageBreak/>
        <w:t>«Незначне поліпшення» - н</w:t>
      </w:r>
      <w:r w:rsidRPr="00FB3B6C">
        <w:rPr>
          <w:sz w:val="28"/>
          <w:szCs w:val="28"/>
          <w:lang w:val="uk-UA"/>
        </w:rPr>
        <w:t xml:space="preserve">езначне зменшення задишки та </w:t>
      </w:r>
      <w:r>
        <w:rPr>
          <w:sz w:val="28"/>
          <w:szCs w:val="28"/>
          <w:lang w:val="uk-UA"/>
        </w:rPr>
        <w:t xml:space="preserve">деяке </w:t>
      </w:r>
      <w:r w:rsidRPr="00FB3B6C">
        <w:rPr>
          <w:sz w:val="28"/>
          <w:szCs w:val="28"/>
          <w:lang w:val="uk-UA"/>
        </w:rPr>
        <w:t>покращення переносимості фізичного навантаження</w:t>
      </w:r>
      <w:r>
        <w:rPr>
          <w:sz w:val="28"/>
          <w:szCs w:val="28"/>
          <w:lang w:val="uk-UA"/>
        </w:rPr>
        <w:t xml:space="preserve">, </w:t>
      </w:r>
      <w:r w:rsidRPr="00FB3B6C">
        <w:rPr>
          <w:sz w:val="28"/>
          <w:szCs w:val="28"/>
          <w:lang w:val="uk-UA"/>
        </w:rPr>
        <w:t xml:space="preserve">тенденція до позитивних змін </w:t>
      </w:r>
      <w:r>
        <w:rPr>
          <w:sz w:val="28"/>
          <w:szCs w:val="28"/>
          <w:lang w:val="uk-UA"/>
        </w:rPr>
        <w:t xml:space="preserve">серед </w:t>
      </w:r>
      <w:r w:rsidRPr="00FB3B6C">
        <w:rPr>
          <w:sz w:val="28"/>
          <w:szCs w:val="28"/>
          <w:lang w:val="uk-UA"/>
        </w:rPr>
        <w:t xml:space="preserve">показників функціонального стану серцево-судинної системи. </w:t>
      </w:r>
    </w:p>
    <w:p w:rsidR="007B53A6" w:rsidRPr="00EC14B0" w:rsidRDefault="007B53A6" w:rsidP="00D54FEE">
      <w:pPr>
        <w:spacing w:after="0" w:line="240" w:lineRule="auto"/>
        <w:jc w:val="both"/>
        <w:rPr>
          <w:rFonts w:ascii="Times New Roman" w:eastAsia="Times New Roman" w:hAnsi="Times New Roman" w:cs="Times New Roman"/>
          <w:sz w:val="28"/>
          <w:szCs w:val="28"/>
          <w:lang w:val="uk-UA" w:eastAsia="ru-RU"/>
        </w:rPr>
      </w:pPr>
    </w:p>
    <w:p w:rsidR="007B53A6" w:rsidRPr="00EC14B0" w:rsidRDefault="0011782B" w:rsidP="00441CEF">
      <w:pPr>
        <w:keepNext/>
        <w:spacing w:after="0" w:line="360" w:lineRule="auto"/>
        <w:ind w:firstLine="709"/>
        <w:jc w:val="both"/>
        <w:outlineLvl w:val="0"/>
        <w:rPr>
          <w:rFonts w:ascii="Times New Roman" w:eastAsia="Times New Roman" w:hAnsi="Times New Roman" w:cs="Times New Roman"/>
          <w:bCs/>
          <w:kern w:val="36"/>
          <w:sz w:val="28"/>
          <w:szCs w:val="28"/>
          <w:lang w:val="uk-UA" w:eastAsia="ru-RU"/>
        </w:rPr>
      </w:pPr>
      <w:bookmarkStart w:id="7" w:name="__RefHeading__90_1144970913"/>
      <w:bookmarkEnd w:id="7"/>
      <w:r>
        <w:rPr>
          <w:rFonts w:ascii="Times New Roman" w:eastAsia="Times New Roman" w:hAnsi="Times New Roman" w:cs="Times New Roman"/>
          <w:bCs/>
          <w:kern w:val="36"/>
          <w:sz w:val="28"/>
          <w:szCs w:val="28"/>
          <w:lang w:val="uk-UA" w:eastAsia="ru-RU"/>
        </w:rPr>
        <w:t>2.2</w:t>
      </w:r>
      <w:r w:rsidR="007B53A6" w:rsidRPr="00EC14B0">
        <w:rPr>
          <w:rFonts w:ascii="Times New Roman" w:eastAsia="Times New Roman" w:hAnsi="Times New Roman" w:cs="Times New Roman"/>
          <w:bCs/>
          <w:kern w:val="36"/>
          <w:sz w:val="28"/>
          <w:szCs w:val="28"/>
          <w:lang w:val="uk-UA" w:eastAsia="ru-RU"/>
        </w:rPr>
        <w:t xml:space="preserve"> Медикаментозні методи лікування</w:t>
      </w:r>
    </w:p>
    <w:p w:rsidR="007B53A6" w:rsidRPr="00EC14B0" w:rsidRDefault="0011782B" w:rsidP="00FE3A52">
      <w:pPr>
        <w:pStyle w:val="a3"/>
        <w:spacing w:before="0" w:beforeAutospacing="0" w:after="0" w:line="360" w:lineRule="auto"/>
        <w:ind w:firstLine="709"/>
        <w:jc w:val="both"/>
        <w:rPr>
          <w:sz w:val="28"/>
          <w:szCs w:val="28"/>
          <w:lang w:val="uk-UA"/>
        </w:rPr>
      </w:pPr>
      <w:r>
        <w:rPr>
          <w:sz w:val="28"/>
          <w:szCs w:val="28"/>
          <w:lang w:val="uk-UA"/>
        </w:rPr>
        <w:t>У</w:t>
      </w:r>
      <w:r w:rsidR="007B53A6" w:rsidRPr="00EC14B0">
        <w:rPr>
          <w:sz w:val="28"/>
          <w:szCs w:val="28"/>
          <w:lang w:val="uk-UA"/>
        </w:rPr>
        <w:t>сі хворі бул</w:t>
      </w:r>
      <w:r>
        <w:rPr>
          <w:sz w:val="28"/>
          <w:szCs w:val="28"/>
          <w:lang w:val="uk-UA"/>
        </w:rPr>
        <w:t>и розподілені на клінічні групи</w:t>
      </w:r>
      <w:r w:rsidR="007B53A6" w:rsidRPr="00EC14B0">
        <w:rPr>
          <w:sz w:val="28"/>
          <w:szCs w:val="28"/>
          <w:lang w:val="uk-UA"/>
        </w:rPr>
        <w:t xml:space="preserve"> відповідно </w:t>
      </w:r>
      <w:r>
        <w:rPr>
          <w:sz w:val="28"/>
          <w:szCs w:val="28"/>
          <w:lang w:val="uk-UA"/>
        </w:rPr>
        <w:t xml:space="preserve">до </w:t>
      </w:r>
      <w:r w:rsidR="007B53A6" w:rsidRPr="00EC14B0">
        <w:rPr>
          <w:sz w:val="28"/>
          <w:szCs w:val="28"/>
          <w:lang w:val="uk-UA"/>
        </w:rPr>
        <w:t>застосованої комбінованої терапії.</w:t>
      </w:r>
    </w:p>
    <w:p w:rsidR="007B53A6" w:rsidRPr="00EC14B0" w:rsidRDefault="007B53A6" w:rsidP="00FE3A52">
      <w:pPr>
        <w:pStyle w:val="a3"/>
        <w:spacing w:before="0" w:beforeAutospacing="0" w:after="0" w:line="360" w:lineRule="auto"/>
        <w:ind w:firstLine="709"/>
        <w:jc w:val="both"/>
        <w:rPr>
          <w:sz w:val="28"/>
          <w:szCs w:val="28"/>
          <w:lang w:val="uk-UA"/>
        </w:rPr>
      </w:pPr>
      <w:r w:rsidRPr="00EC14B0">
        <w:rPr>
          <w:sz w:val="28"/>
          <w:szCs w:val="28"/>
          <w:lang w:val="uk-UA"/>
        </w:rPr>
        <w:t xml:space="preserve">До першої клінічної групи (КГ-1) включено 40 хворих </w:t>
      </w:r>
      <w:r w:rsidR="0011782B">
        <w:rPr>
          <w:sz w:val="28"/>
          <w:szCs w:val="28"/>
          <w:lang w:val="uk-UA"/>
        </w:rPr>
        <w:t>і</w:t>
      </w:r>
      <w:r w:rsidRPr="00EC14B0">
        <w:rPr>
          <w:sz w:val="28"/>
          <w:szCs w:val="28"/>
          <w:lang w:val="uk-UA"/>
        </w:rPr>
        <w:t xml:space="preserve">з СН </w:t>
      </w:r>
      <w:r w:rsidR="00FE3A52" w:rsidRPr="00EC14B0">
        <w:rPr>
          <w:sz w:val="28"/>
          <w:szCs w:val="28"/>
          <w:lang w:val="uk-UA"/>
        </w:rPr>
        <w:t>ІІ</w:t>
      </w:r>
      <w:r w:rsidRPr="00EC14B0">
        <w:rPr>
          <w:sz w:val="28"/>
          <w:szCs w:val="28"/>
          <w:lang w:val="uk-UA"/>
        </w:rPr>
        <w:t>А</w:t>
      </w:r>
      <w:r w:rsidR="00FE3A52" w:rsidRPr="00EC14B0">
        <w:rPr>
          <w:sz w:val="28"/>
          <w:szCs w:val="28"/>
          <w:lang w:val="uk-UA"/>
        </w:rPr>
        <w:t xml:space="preserve"> ФК ІІІ та ІІБ ФК ІV</w:t>
      </w:r>
      <w:r w:rsidRPr="00EC14B0">
        <w:rPr>
          <w:sz w:val="28"/>
          <w:szCs w:val="28"/>
          <w:lang w:val="uk-UA"/>
        </w:rPr>
        <w:t>, які приймали базисну терапію: бісопролол 2,5</w:t>
      </w:r>
      <w:r w:rsidR="0011782B">
        <w:rPr>
          <w:sz w:val="28"/>
          <w:szCs w:val="28"/>
          <w:lang w:val="uk-UA"/>
        </w:rPr>
        <w:t xml:space="preserve"> – </w:t>
      </w:r>
      <w:r w:rsidRPr="00EC14B0">
        <w:rPr>
          <w:sz w:val="28"/>
          <w:szCs w:val="28"/>
          <w:lang w:val="uk-UA"/>
        </w:rPr>
        <w:t>5</w:t>
      </w:r>
      <w:r w:rsidR="0011782B">
        <w:rPr>
          <w:sz w:val="28"/>
          <w:szCs w:val="28"/>
          <w:lang w:val="uk-UA"/>
        </w:rPr>
        <w:t xml:space="preserve"> – </w:t>
      </w:r>
      <w:r w:rsidRPr="00EC14B0">
        <w:rPr>
          <w:sz w:val="28"/>
          <w:szCs w:val="28"/>
          <w:lang w:val="uk-UA"/>
        </w:rPr>
        <w:t>10 мг на добу, спіронолактон 25 мг на добу, раміприл 2,5</w:t>
      </w:r>
      <w:r w:rsidR="0011782B">
        <w:rPr>
          <w:sz w:val="28"/>
          <w:szCs w:val="28"/>
          <w:lang w:val="uk-UA"/>
        </w:rPr>
        <w:t xml:space="preserve"> – </w:t>
      </w:r>
      <w:r w:rsidRPr="00EC14B0">
        <w:rPr>
          <w:sz w:val="28"/>
          <w:szCs w:val="28"/>
          <w:lang w:val="uk-UA"/>
        </w:rPr>
        <w:t>5 мг на добу чи валсартан 40</w:t>
      </w:r>
      <w:r w:rsidR="0011782B">
        <w:rPr>
          <w:sz w:val="28"/>
          <w:szCs w:val="28"/>
          <w:lang w:val="uk-UA"/>
        </w:rPr>
        <w:t xml:space="preserve"> – </w:t>
      </w:r>
      <w:r w:rsidRPr="00EC14B0">
        <w:rPr>
          <w:sz w:val="28"/>
          <w:szCs w:val="28"/>
          <w:lang w:val="uk-UA"/>
        </w:rPr>
        <w:t>80</w:t>
      </w:r>
      <w:r w:rsidR="0011782B">
        <w:rPr>
          <w:sz w:val="28"/>
          <w:szCs w:val="28"/>
          <w:lang w:val="uk-UA"/>
        </w:rPr>
        <w:t xml:space="preserve"> – </w:t>
      </w:r>
      <w:r w:rsidRPr="00EC14B0">
        <w:rPr>
          <w:sz w:val="28"/>
          <w:szCs w:val="28"/>
          <w:lang w:val="uk-UA"/>
        </w:rPr>
        <w:t>160 мг на добу, варфарин (в залежності від рівня МН</w:t>
      </w:r>
      <w:r w:rsidR="0011782B">
        <w:rPr>
          <w:sz w:val="28"/>
          <w:szCs w:val="28"/>
          <w:lang w:val="uk-UA"/>
        </w:rPr>
        <w:t>В</w:t>
      </w:r>
      <w:r w:rsidRPr="00EC14B0">
        <w:rPr>
          <w:sz w:val="28"/>
          <w:szCs w:val="28"/>
          <w:lang w:val="uk-UA"/>
        </w:rPr>
        <w:t xml:space="preserve">) </w:t>
      </w:r>
      <w:r w:rsidR="0011782B">
        <w:rPr>
          <w:sz w:val="28"/>
          <w:szCs w:val="28"/>
          <w:lang w:val="uk-UA"/>
        </w:rPr>
        <w:t>або</w:t>
      </w:r>
      <w:r w:rsidRPr="00EC14B0">
        <w:rPr>
          <w:sz w:val="28"/>
          <w:szCs w:val="28"/>
          <w:lang w:val="uk-UA"/>
        </w:rPr>
        <w:t xml:space="preserve"> ацетилсаліцилова кислота 75 мг на добу, розувастатин 10</w:t>
      </w:r>
      <w:r w:rsidR="0011782B">
        <w:rPr>
          <w:sz w:val="28"/>
          <w:szCs w:val="28"/>
          <w:lang w:val="uk-UA"/>
        </w:rPr>
        <w:t xml:space="preserve"> – </w:t>
      </w:r>
      <w:r w:rsidRPr="00EC14B0">
        <w:rPr>
          <w:sz w:val="28"/>
          <w:szCs w:val="28"/>
          <w:lang w:val="uk-UA"/>
        </w:rPr>
        <w:t>20 мг на добу, торасемід 20</w:t>
      </w:r>
      <w:r w:rsidR="0011782B">
        <w:rPr>
          <w:sz w:val="28"/>
          <w:szCs w:val="28"/>
          <w:lang w:val="uk-UA"/>
        </w:rPr>
        <w:t xml:space="preserve"> – </w:t>
      </w:r>
      <w:r w:rsidRPr="00EC14B0">
        <w:rPr>
          <w:sz w:val="28"/>
          <w:szCs w:val="28"/>
          <w:lang w:val="uk-UA"/>
        </w:rPr>
        <w:t xml:space="preserve">40 мг на добу; </w:t>
      </w:r>
      <w:r w:rsidR="0011782B">
        <w:rPr>
          <w:sz w:val="28"/>
          <w:szCs w:val="28"/>
          <w:lang w:val="uk-UA"/>
        </w:rPr>
        <w:t>як</w:t>
      </w:r>
      <w:r w:rsidRPr="00EC14B0">
        <w:rPr>
          <w:sz w:val="28"/>
          <w:szCs w:val="28"/>
          <w:lang w:val="uk-UA"/>
        </w:rPr>
        <w:t xml:space="preserve"> вазоактивн</w:t>
      </w:r>
      <w:r w:rsidR="0011782B">
        <w:rPr>
          <w:sz w:val="28"/>
          <w:szCs w:val="28"/>
          <w:lang w:val="uk-UA"/>
        </w:rPr>
        <w:t>ий</w:t>
      </w:r>
      <w:r w:rsidRPr="00EC14B0">
        <w:rPr>
          <w:sz w:val="28"/>
          <w:szCs w:val="28"/>
          <w:lang w:val="uk-UA"/>
        </w:rPr>
        <w:t xml:space="preserve"> препарат використовували ретардну форму ізосорбід</w:t>
      </w:r>
      <w:r w:rsidR="0011782B">
        <w:rPr>
          <w:sz w:val="28"/>
          <w:szCs w:val="28"/>
          <w:lang w:val="uk-UA"/>
        </w:rPr>
        <w:t>у</w:t>
      </w:r>
      <w:r w:rsidRPr="00EC14B0">
        <w:rPr>
          <w:sz w:val="28"/>
          <w:szCs w:val="28"/>
          <w:lang w:val="uk-UA"/>
        </w:rPr>
        <w:t xml:space="preserve"> динітрату (Кардикет ретард, </w:t>
      </w:r>
      <w:r w:rsidRPr="00EC14B0">
        <w:rPr>
          <w:sz w:val="28"/>
          <w:szCs w:val="28"/>
          <w:lang w:val="en-US"/>
        </w:rPr>
        <w:t>UCB</w:t>
      </w:r>
      <w:r w:rsidRPr="00EC14B0">
        <w:rPr>
          <w:sz w:val="28"/>
          <w:szCs w:val="28"/>
          <w:lang w:val="uk-UA"/>
        </w:rPr>
        <w:t xml:space="preserve"> </w:t>
      </w:r>
      <w:r w:rsidRPr="00EC14B0">
        <w:rPr>
          <w:sz w:val="28"/>
          <w:szCs w:val="28"/>
          <w:lang w:val="en-US"/>
        </w:rPr>
        <w:t>Pharma</w:t>
      </w:r>
      <w:r w:rsidRPr="00EC14B0">
        <w:rPr>
          <w:sz w:val="28"/>
          <w:szCs w:val="28"/>
          <w:lang w:val="uk-UA"/>
        </w:rPr>
        <w:t xml:space="preserve">) 20 мг 2 рази на добу, </w:t>
      </w:r>
      <w:r w:rsidRPr="0011782B">
        <w:rPr>
          <w:i/>
          <w:sz w:val="28"/>
          <w:szCs w:val="28"/>
          <w:lang w:val="en-US"/>
        </w:rPr>
        <w:t>per</w:t>
      </w:r>
      <w:r w:rsidRPr="0011782B">
        <w:rPr>
          <w:i/>
          <w:sz w:val="28"/>
          <w:szCs w:val="28"/>
          <w:lang w:val="uk-UA"/>
        </w:rPr>
        <w:t xml:space="preserve"> </w:t>
      </w:r>
      <w:r w:rsidRPr="0011782B">
        <w:rPr>
          <w:i/>
          <w:sz w:val="28"/>
          <w:szCs w:val="28"/>
          <w:lang w:val="en-US"/>
        </w:rPr>
        <w:t>os</w:t>
      </w:r>
      <w:r w:rsidRPr="00EC14B0">
        <w:rPr>
          <w:sz w:val="28"/>
          <w:szCs w:val="28"/>
          <w:lang w:val="uk-UA"/>
        </w:rPr>
        <w:t xml:space="preserve">.  </w:t>
      </w:r>
    </w:p>
    <w:p w:rsidR="007B53A6" w:rsidRPr="00EC14B0" w:rsidRDefault="007B53A6" w:rsidP="00FE3A52">
      <w:pPr>
        <w:pStyle w:val="a3"/>
        <w:spacing w:before="0" w:beforeAutospacing="0" w:after="0" w:line="360" w:lineRule="auto"/>
        <w:ind w:firstLine="709"/>
        <w:jc w:val="both"/>
        <w:rPr>
          <w:sz w:val="28"/>
          <w:szCs w:val="28"/>
          <w:lang w:val="uk-UA"/>
        </w:rPr>
      </w:pPr>
      <w:r w:rsidRPr="00EC14B0">
        <w:rPr>
          <w:sz w:val="28"/>
          <w:szCs w:val="28"/>
          <w:lang w:val="uk-UA"/>
        </w:rPr>
        <w:t xml:space="preserve">До другої клінічної групи (КГ-2) включено 42 хворих </w:t>
      </w:r>
      <w:r w:rsidR="0011782B">
        <w:rPr>
          <w:sz w:val="28"/>
          <w:szCs w:val="28"/>
          <w:lang w:val="uk-UA"/>
        </w:rPr>
        <w:t>і</w:t>
      </w:r>
      <w:r w:rsidRPr="00EC14B0">
        <w:rPr>
          <w:sz w:val="28"/>
          <w:szCs w:val="28"/>
          <w:lang w:val="uk-UA"/>
        </w:rPr>
        <w:t xml:space="preserve">з </w:t>
      </w:r>
      <w:r w:rsidR="00FE3A52" w:rsidRPr="00EC14B0">
        <w:rPr>
          <w:sz w:val="28"/>
          <w:szCs w:val="28"/>
          <w:lang w:val="uk-UA"/>
        </w:rPr>
        <w:t>СН ІІА ФК ІІІ та ІІБ ФК ІV</w:t>
      </w:r>
      <w:r w:rsidRPr="00EC14B0">
        <w:rPr>
          <w:sz w:val="28"/>
          <w:szCs w:val="28"/>
          <w:lang w:val="uk-UA"/>
        </w:rPr>
        <w:t xml:space="preserve">, які приймали базисну терапію, </w:t>
      </w:r>
      <w:r w:rsidR="0011782B">
        <w:rPr>
          <w:sz w:val="28"/>
          <w:szCs w:val="28"/>
          <w:lang w:val="uk-UA"/>
        </w:rPr>
        <w:t>з-поміж</w:t>
      </w:r>
      <w:r w:rsidRPr="00EC14B0">
        <w:rPr>
          <w:sz w:val="28"/>
          <w:szCs w:val="28"/>
          <w:lang w:val="uk-UA"/>
        </w:rPr>
        <w:t xml:space="preserve"> вазодилататорів призначався амлодипін (Нормодипін, </w:t>
      </w:r>
      <w:r w:rsidRPr="00EC14B0">
        <w:rPr>
          <w:sz w:val="28"/>
          <w:szCs w:val="28"/>
          <w:lang w:val="en-US"/>
        </w:rPr>
        <w:t>Gedeon</w:t>
      </w:r>
      <w:r w:rsidRPr="00EC14B0">
        <w:rPr>
          <w:sz w:val="28"/>
          <w:szCs w:val="28"/>
          <w:lang w:val="uk-UA"/>
        </w:rPr>
        <w:t xml:space="preserve"> </w:t>
      </w:r>
      <w:r w:rsidRPr="00EC14B0">
        <w:rPr>
          <w:sz w:val="28"/>
          <w:szCs w:val="28"/>
          <w:lang w:val="en-US"/>
        </w:rPr>
        <w:t>Richter</w:t>
      </w:r>
      <w:r w:rsidRPr="00EC14B0">
        <w:rPr>
          <w:sz w:val="28"/>
          <w:szCs w:val="28"/>
          <w:lang w:val="uk-UA"/>
        </w:rPr>
        <w:t xml:space="preserve">) в дозі 2,5 – 5 мг на добу, </w:t>
      </w:r>
      <w:r w:rsidRPr="0011782B">
        <w:rPr>
          <w:i/>
          <w:sz w:val="28"/>
          <w:szCs w:val="28"/>
          <w:lang w:val="en-US"/>
        </w:rPr>
        <w:t>per</w:t>
      </w:r>
      <w:r w:rsidRPr="0011782B">
        <w:rPr>
          <w:i/>
          <w:sz w:val="28"/>
          <w:szCs w:val="28"/>
          <w:lang w:val="uk-UA"/>
        </w:rPr>
        <w:t xml:space="preserve"> </w:t>
      </w:r>
      <w:r w:rsidRPr="0011782B">
        <w:rPr>
          <w:i/>
          <w:sz w:val="28"/>
          <w:szCs w:val="28"/>
          <w:lang w:val="en-US"/>
        </w:rPr>
        <w:t>os</w:t>
      </w:r>
      <w:r w:rsidRPr="00EC14B0">
        <w:rPr>
          <w:sz w:val="28"/>
          <w:szCs w:val="28"/>
          <w:lang w:val="uk-UA"/>
        </w:rPr>
        <w:t>.</w:t>
      </w:r>
    </w:p>
    <w:p w:rsidR="007B53A6" w:rsidRPr="00EC14B0" w:rsidRDefault="007B53A6" w:rsidP="00FE3A52">
      <w:pPr>
        <w:pStyle w:val="a3"/>
        <w:spacing w:before="0" w:beforeAutospacing="0" w:after="0" w:line="360" w:lineRule="auto"/>
        <w:ind w:firstLine="709"/>
        <w:jc w:val="both"/>
        <w:rPr>
          <w:sz w:val="28"/>
          <w:szCs w:val="28"/>
          <w:lang w:val="uk-UA"/>
        </w:rPr>
      </w:pPr>
      <w:r w:rsidRPr="00EC14B0">
        <w:rPr>
          <w:sz w:val="28"/>
          <w:szCs w:val="28"/>
          <w:lang w:val="uk-UA"/>
        </w:rPr>
        <w:t xml:space="preserve">До третьої клінічної групи (КГ-3) включено 38 хворих </w:t>
      </w:r>
      <w:r w:rsidR="0011782B">
        <w:rPr>
          <w:sz w:val="28"/>
          <w:szCs w:val="28"/>
          <w:lang w:val="uk-UA"/>
        </w:rPr>
        <w:t>і</w:t>
      </w:r>
      <w:r w:rsidRPr="00EC14B0">
        <w:rPr>
          <w:sz w:val="28"/>
          <w:szCs w:val="28"/>
          <w:lang w:val="uk-UA"/>
        </w:rPr>
        <w:t xml:space="preserve">з </w:t>
      </w:r>
      <w:r w:rsidR="00FE3A52" w:rsidRPr="00EC14B0">
        <w:rPr>
          <w:sz w:val="28"/>
          <w:szCs w:val="28"/>
          <w:lang w:val="uk-UA"/>
        </w:rPr>
        <w:t>СН ІІА ФК ІІІ та ІІБ ФК ІV</w:t>
      </w:r>
      <w:r w:rsidRPr="00EC14B0">
        <w:rPr>
          <w:sz w:val="28"/>
          <w:szCs w:val="28"/>
          <w:lang w:val="uk-UA"/>
        </w:rPr>
        <w:t xml:space="preserve">, які приймали базисну терапію, </w:t>
      </w:r>
      <w:r w:rsidR="0011782B">
        <w:rPr>
          <w:sz w:val="28"/>
          <w:szCs w:val="28"/>
          <w:lang w:val="uk-UA"/>
        </w:rPr>
        <w:t>як</w:t>
      </w:r>
      <w:r w:rsidRPr="00EC14B0">
        <w:rPr>
          <w:sz w:val="28"/>
          <w:szCs w:val="28"/>
          <w:lang w:val="uk-UA"/>
        </w:rPr>
        <w:t xml:space="preserve"> специфічн</w:t>
      </w:r>
      <w:r w:rsidR="0011782B">
        <w:rPr>
          <w:sz w:val="28"/>
          <w:szCs w:val="28"/>
          <w:lang w:val="uk-UA"/>
        </w:rPr>
        <w:t>ий</w:t>
      </w:r>
      <w:r w:rsidRPr="00EC14B0">
        <w:rPr>
          <w:sz w:val="28"/>
          <w:szCs w:val="28"/>
          <w:lang w:val="uk-UA"/>
        </w:rPr>
        <w:t xml:space="preserve"> вазодилататор застосован</w:t>
      </w:r>
      <w:r w:rsidR="0011782B">
        <w:rPr>
          <w:sz w:val="28"/>
          <w:szCs w:val="28"/>
          <w:lang w:val="uk-UA"/>
        </w:rPr>
        <w:t>о</w:t>
      </w:r>
      <w:r w:rsidRPr="00EC14B0">
        <w:rPr>
          <w:sz w:val="28"/>
          <w:szCs w:val="28"/>
          <w:lang w:val="uk-UA"/>
        </w:rPr>
        <w:t xml:space="preserve"> </w:t>
      </w:r>
      <w:r w:rsidR="00FE3A52" w:rsidRPr="00EC14B0">
        <w:rPr>
          <w:sz w:val="28"/>
          <w:szCs w:val="28"/>
          <w:lang w:val="uk-UA"/>
        </w:rPr>
        <w:t>силденафіл в дозі 30</w:t>
      </w:r>
      <w:r w:rsidRPr="00EC14B0">
        <w:rPr>
          <w:sz w:val="28"/>
          <w:szCs w:val="28"/>
          <w:lang w:val="uk-UA"/>
        </w:rPr>
        <w:t xml:space="preserve"> – 40 мг на добу (Ревацио, </w:t>
      </w:r>
      <w:r w:rsidRPr="00EC14B0">
        <w:rPr>
          <w:sz w:val="28"/>
          <w:szCs w:val="28"/>
          <w:lang w:val="en-US"/>
        </w:rPr>
        <w:t>Pfizer</w:t>
      </w:r>
      <w:r w:rsidRPr="00EC14B0">
        <w:rPr>
          <w:sz w:val="28"/>
          <w:szCs w:val="28"/>
          <w:lang w:val="uk-UA"/>
        </w:rPr>
        <w:t xml:space="preserve"> </w:t>
      </w:r>
      <w:r w:rsidRPr="00EC14B0">
        <w:rPr>
          <w:sz w:val="28"/>
          <w:szCs w:val="28"/>
          <w:lang w:val="en-US"/>
        </w:rPr>
        <w:t>Inc</w:t>
      </w:r>
      <w:r w:rsidR="00FE3A52" w:rsidRPr="00EC14B0">
        <w:rPr>
          <w:sz w:val="28"/>
          <w:szCs w:val="28"/>
          <w:lang w:val="uk-UA"/>
        </w:rPr>
        <w:t>.</w:t>
      </w:r>
      <w:r w:rsidRPr="00EC14B0">
        <w:rPr>
          <w:sz w:val="28"/>
          <w:szCs w:val="28"/>
          <w:lang w:val="uk-UA"/>
        </w:rPr>
        <w:t xml:space="preserve">), </w:t>
      </w:r>
      <w:r w:rsidRPr="00C9417B">
        <w:rPr>
          <w:i/>
          <w:sz w:val="28"/>
          <w:szCs w:val="28"/>
          <w:lang w:val="en-US"/>
        </w:rPr>
        <w:t>per</w:t>
      </w:r>
      <w:r w:rsidRPr="00C9417B">
        <w:rPr>
          <w:i/>
          <w:sz w:val="28"/>
          <w:szCs w:val="28"/>
          <w:lang w:val="uk-UA"/>
        </w:rPr>
        <w:t xml:space="preserve"> </w:t>
      </w:r>
      <w:r w:rsidRPr="00C9417B">
        <w:rPr>
          <w:i/>
          <w:sz w:val="28"/>
          <w:szCs w:val="28"/>
          <w:lang w:val="en-US"/>
        </w:rPr>
        <w:t>os</w:t>
      </w:r>
      <w:r w:rsidRPr="00EC14B0">
        <w:rPr>
          <w:sz w:val="28"/>
          <w:szCs w:val="28"/>
          <w:lang w:val="uk-UA"/>
        </w:rPr>
        <w:t xml:space="preserve">. </w:t>
      </w:r>
    </w:p>
    <w:p w:rsidR="00B02F48" w:rsidRDefault="007B53A6" w:rsidP="00B02F48">
      <w:pPr>
        <w:pStyle w:val="a3"/>
        <w:spacing w:before="0" w:beforeAutospacing="0" w:after="0" w:line="360" w:lineRule="auto"/>
        <w:ind w:firstLine="709"/>
        <w:jc w:val="both"/>
        <w:rPr>
          <w:sz w:val="28"/>
          <w:szCs w:val="28"/>
          <w:lang w:val="uk-UA"/>
        </w:rPr>
      </w:pPr>
      <w:r w:rsidRPr="00EC14B0">
        <w:rPr>
          <w:sz w:val="28"/>
          <w:szCs w:val="28"/>
          <w:lang w:val="uk-UA"/>
        </w:rPr>
        <w:t xml:space="preserve">Клінічні групи хворих відповідно </w:t>
      </w:r>
      <w:r w:rsidR="00C9417B">
        <w:rPr>
          <w:sz w:val="28"/>
          <w:szCs w:val="28"/>
          <w:lang w:val="uk-UA"/>
        </w:rPr>
        <w:t xml:space="preserve">до </w:t>
      </w:r>
      <w:r w:rsidRPr="00EC14B0">
        <w:rPr>
          <w:sz w:val="28"/>
          <w:szCs w:val="28"/>
          <w:lang w:val="uk-UA"/>
        </w:rPr>
        <w:t>застосовани</w:t>
      </w:r>
      <w:r w:rsidR="00C9417B">
        <w:rPr>
          <w:sz w:val="28"/>
          <w:szCs w:val="28"/>
          <w:lang w:val="uk-UA"/>
        </w:rPr>
        <w:t>х</w:t>
      </w:r>
      <w:r w:rsidRPr="00EC14B0">
        <w:rPr>
          <w:sz w:val="28"/>
          <w:szCs w:val="28"/>
          <w:lang w:val="uk-UA"/>
        </w:rPr>
        <w:t xml:space="preserve"> вазоактивни</w:t>
      </w:r>
      <w:r w:rsidR="00C9417B">
        <w:rPr>
          <w:sz w:val="28"/>
          <w:szCs w:val="28"/>
          <w:lang w:val="uk-UA"/>
        </w:rPr>
        <w:t>х</w:t>
      </w:r>
      <w:r w:rsidRPr="00EC14B0">
        <w:rPr>
          <w:sz w:val="28"/>
          <w:szCs w:val="28"/>
          <w:lang w:val="uk-UA"/>
        </w:rPr>
        <w:t xml:space="preserve"> препарат</w:t>
      </w:r>
      <w:r w:rsidR="00C9417B">
        <w:rPr>
          <w:sz w:val="28"/>
          <w:szCs w:val="28"/>
          <w:lang w:val="uk-UA"/>
        </w:rPr>
        <w:t>ів</w:t>
      </w:r>
      <w:r w:rsidRPr="00EC14B0">
        <w:rPr>
          <w:sz w:val="28"/>
          <w:szCs w:val="28"/>
          <w:lang w:val="uk-UA"/>
        </w:rPr>
        <w:t xml:space="preserve"> у комплексі з базисною терапією (КГ-1, КГ-2, КГ-3) були однорідн</w:t>
      </w:r>
      <w:r w:rsidR="00C9417B">
        <w:rPr>
          <w:sz w:val="28"/>
          <w:szCs w:val="28"/>
          <w:lang w:val="uk-UA"/>
        </w:rPr>
        <w:t>ими</w:t>
      </w:r>
      <w:r w:rsidRPr="00EC14B0">
        <w:rPr>
          <w:sz w:val="28"/>
          <w:szCs w:val="28"/>
          <w:lang w:val="uk-UA"/>
        </w:rPr>
        <w:t xml:space="preserve"> за клініко-функціональними параметрами, віком та статтю, що дало можливість порівнювати ефективність лікування. </w:t>
      </w:r>
      <w:r w:rsidR="00FE3A52" w:rsidRPr="00EC14B0">
        <w:rPr>
          <w:sz w:val="28"/>
          <w:szCs w:val="28"/>
          <w:lang w:val="uk-UA"/>
        </w:rPr>
        <w:t xml:space="preserve">Статистична обробка клінічних даних хворих </w:t>
      </w:r>
      <w:r w:rsidR="00C9417B">
        <w:rPr>
          <w:sz w:val="28"/>
          <w:szCs w:val="28"/>
          <w:lang w:val="uk-UA"/>
        </w:rPr>
        <w:t>і</w:t>
      </w:r>
      <w:r w:rsidR="00FE3A52" w:rsidRPr="00EC14B0">
        <w:rPr>
          <w:sz w:val="28"/>
          <w:szCs w:val="28"/>
          <w:lang w:val="uk-UA"/>
        </w:rPr>
        <w:t>з СН ІІА та СН ІІБ проводилася окремо.</w:t>
      </w:r>
      <w:bookmarkStart w:id="8" w:name="__RefHeading__92_1144970913"/>
      <w:bookmarkEnd w:id="8"/>
    </w:p>
    <w:p w:rsidR="00B02F48" w:rsidRDefault="00B02F48" w:rsidP="00441CEF">
      <w:pPr>
        <w:pStyle w:val="a3"/>
        <w:spacing w:before="0" w:beforeAutospacing="0" w:after="0"/>
        <w:ind w:firstLine="709"/>
        <w:jc w:val="both"/>
        <w:rPr>
          <w:sz w:val="28"/>
          <w:szCs w:val="28"/>
          <w:lang w:val="uk-UA"/>
        </w:rPr>
      </w:pPr>
    </w:p>
    <w:p w:rsidR="007B53A6" w:rsidRPr="00B02F48" w:rsidRDefault="00DD2D5F" w:rsidP="00441CEF">
      <w:pPr>
        <w:pStyle w:val="a3"/>
        <w:spacing w:before="0" w:beforeAutospacing="0" w:after="0" w:line="360" w:lineRule="auto"/>
        <w:ind w:firstLine="709"/>
        <w:jc w:val="both"/>
        <w:rPr>
          <w:sz w:val="28"/>
          <w:szCs w:val="28"/>
          <w:lang w:val="uk-UA"/>
        </w:rPr>
      </w:pPr>
      <w:r>
        <w:rPr>
          <w:bCs/>
          <w:kern w:val="36"/>
          <w:sz w:val="28"/>
          <w:szCs w:val="28"/>
          <w:lang w:val="uk-UA"/>
        </w:rPr>
        <w:t>2.3</w:t>
      </w:r>
      <w:r w:rsidR="007B53A6" w:rsidRPr="00EC14B0">
        <w:rPr>
          <w:bCs/>
          <w:kern w:val="36"/>
          <w:sz w:val="28"/>
          <w:szCs w:val="28"/>
          <w:lang w:val="uk-UA"/>
        </w:rPr>
        <w:t xml:space="preserve"> Статистичний аналіз результатів дослідження</w:t>
      </w:r>
    </w:p>
    <w:p w:rsidR="007B53A6" w:rsidRPr="00EC14B0" w:rsidRDefault="007B53A6" w:rsidP="007B53A6">
      <w:pPr>
        <w:spacing w:after="0" w:line="360" w:lineRule="auto"/>
        <w:ind w:firstLine="709"/>
        <w:jc w:val="both"/>
        <w:rPr>
          <w:rFonts w:ascii="Times New Roman" w:eastAsia="Times New Roman" w:hAnsi="Times New Roman" w:cs="Times New Roman"/>
          <w:sz w:val="28"/>
          <w:szCs w:val="28"/>
          <w:lang w:val="uk-UA" w:eastAsia="ru-RU"/>
        </w:rPr>
      </w:pPr>
      <w:r w:rsidRPr="00EC14B0">
        <w:rPr>
          <w:rFonts w:ascii="Times New Roman" w:eastAsia="Times New Roman" w:hAnsi="Times New Roman" w:cs="Times New Roman"/>
          <w:sz w:val="28"/>
          <w:szCs w:val="28"/>
          <w:lang w:val="uk-UA" w:eastAsia="ru-RU"/>
        </w:rPr>
        <w:t>Дослідження включало в себе три незв'язані вибірки (</w:t>
      </w:r>
      <w:r w:rsidR="00DD2D5F">
        <w:rPr>
          <w:rFonts w:ascii="Times New Roman" w:eastAsia="Times New Roman" w:hAnsi="Times New Roman" w:cs="Times New Roman"/>
          <w:sz w:val="28"/>
          <w:szCs w:val="28"/>
          <w:lang w:val="uk-UA" w:eastAsia="ru-RU"/>
        </w:rPr>
        <w:t>за</w:t>
      </w:r>
      <w:r w:rsidRPr="00EC14B0">
        <w:rPr>
          <w:rFonts w:ascii="Times New Roman" w:eastAsia="Times New Roman" w:hAnsi="Times New Roman" w:cs="Times New Roman"/>
          <w:sz w:val="28"/>
          <w:szCs w:val="28"/>
          <w:lang w:val="uk-UA" w:eastAsia="ru-RU"/>
        </w:rPr>
        <w:t xml:space="preserve"> група</w:t>
      </w:r>
      <w:r w:rsidR="00DD2D5F">
        <w:rPr>
          <w:rFonts w:ascii="Times New Roman" w:eastAsia="Times New Roman" w:hAnsi="Times New Roman" w:cs="Times New Roman"/>
          <w:sz w:val="28"/>
          <w:szCs w:val="28"/>
          <w:lang w:val="uk-UA" w:eastAsia="ru-RU"/>
        </w:rPr>
        <w:t>ми</w:t>
      </w:r>
      <w:r w:rsidRPr="00EC14B0">
        <w:rPr>
          <w:rFonts w:ascii="Times New Roman" w:eastAsia="Times New Roman" w:hAnsi="Times New Roman" w:cs="Times New Roman"/>
          <w:sz w:val="28"/>
          <w:szCs w:val="28"/>
          <w:lang w:val="uk-UA" w:eastAsia="ru-RU"/>
        </w:rPr>
        <w:t xml:space="preserve"> лікування). Рандомізація хворих </w:t>
      </w:r>
      <w:r w:rsidR="00DD2D5F">
        <w:rPr>
          <w:rFonts w:ascii="Times New Roman" w:eastAsia="Times New Roman" w:hAnsi="Times New Roman" w:cs="Times New Roman"/>
          <w:sz w:val="28"/>
          <w:szCs w:val="28"/>
          <w:lang w:val="uk-UA" w:eastAsia="ru-RU"/>
        </w:rPr>
        <w:t>за</w:t>
      </w:r>
      <w:r w:rsidRPr="00EC14B0">
        <w:rPr>
          <w:rFonts w:ascii="Times New Roman" w:eastAsia="Times New Roman" w:hAnsi="Times New Roman" w:cs="Times New Roman"/>
          <w:sz w:val="28"/>
          <w:szCs w:val="28"/>
          <w:lang w:val="uk-UA" w:eastAsia="ru-RU"/>
        </w:rPr>
        <w:t xml:space="preserve"> групам</w:t>
      </w:r>
      <w:r w:rsidR="00DD2D5F">
        <w:rPr>
          <w:rFonts w:ascii="Times New Roman" w:eastAsia="Times New Roman" w:hAnsi="Times New Roman" w:cs="Times New Roman"/>
          <w:sz w:val="28"/>
          <w:szCs w:val="28"/>
          <w:lang w:val="uk-UA" w:eastAsia="ru-RU"/>
        </w:rPr>
        <w:t>и</w:t>
      </w:r>
      <w:r w:rsidRPr="00EC14B0">
        <w:rPr>
          <w:rFonts w:ascii="Times New Roman" w:eastAsia="Times New Roman" w:hAnsi="Times New Roman" w:cs="Times New Roman"/>
          <w:sz w:val="28"/>
          <w:szCs w:val="28"/>
          <w:lang w:val="uk-UA" w:eastAsia="ru-RU"/>
        </w:rPr>
        <w:t xml:space="preserve"> здійснювалась за допомогою функції генерації випадкових чисел в Excel. </w:t>
      </w:r>
    </w:p>
    <w:p w:rsidR="007B53A6" w:rsidRPr="00EC14B0" w:rsidRDefault="007B53A6" w:rsidP="00D54FEE">
      <w:pPr>
        <w:pStyle w:val="a3"/>
        <w:spacing w:before="0" w:beforeAutospacing="0" w:after="0" w:line="360" w:lineRule="auto"/>
        <w:ind w:firstLine="709"/>
        <w:jc w:val="both"/>
        <w:rPr>
          <w:sz w:val="28"/>
          <w:szCs w:val="28"/>
          <w:lang w:val="uk-UA"/>
        </w:rPr>
      </w:pPr>
      <w:r w:rsidRPr="00EC14B0">
        <w:rPr>
          <w:sz w:val="28"/>
          <w:szCs w:val="28"/>
          <w:lang w:val="uk-UA"/>
        </w:rPr>
        <w:lastRenderedPageBreak/>
        <w:t xml:space="preserve">Результати досліджень оброблені методом варіаційної статистики. Застосовувалися параметричні критерії відмінностей: М </w:t>
      </w:r>
      <w:r w:rsidR="00DD2D5F">
        <w:rPr>
          <w:sz w:val="28"/>
          <w:szCs w:val="28"/>
          <w:lang w:val="uk-UA"/>
        </w:rPr>
        <w:t>–</w:t>
      </w:r>
      <w:r w:rsidRPr="00EC14B0">
        <w:rPr>
          <w:sz w:val="28"/>
          <w:szCs w:val="28"/>
          <w:lang w:val="uk-UA"/>
        </w:rPr>
        <w:t xml:space="preserve"> середня арифметична; m </w:t>
      </w:r>
      <w:r w:rsidR="00DD2D5F">
        <w:rPr>
          <w:sz w:val="28"/>
          <w:szCs w:val="28"/>
          <w:lang w:val="uk-UA"/>
        </w:rPr>
        <w:t>–</w:t>
      </w:r>
      <w:r w:rsidRPr="00EC14B0">
        <w:rPr>
          <w:sz w:val="28"/>
          <w:szCs w:val="28"/>
          <w:lang w:val="uk-UA"/>
        </w:rPr>
        <w:t xml:space="preserve"> помилка середньої арифметичної</w:t>
      </w:r>
      <w:r w:rsidR="00046243">
        <w:rPr>
          <w:sz w:val="28"/>
          <w:szCs w:val="28"/>
          <w:lang w:val="uk-UA"/>
        </w:rPr>
        <w:t>,</w:t>
      </w:r>
      <w:r w:rsidRPr="00EC14B0">
        <w:rPr>
          <w:sz w:val="28"/>
          <w:szCs w:val="28"/>
          <w:lang w:val="uk-UA"/>
        </w:rPr>
        <w:t xml:space="preserve"> ви</w:t>
      </w:r>
      <w:r w:rsidR="00046243">
        <w:rPr>
          <w:sz w:val="28"/>
          <w:szCs w:val="28"/>
          <w:lang w:val="uk-UA"/>
        </w:rPr>
        <w:t>ража</w:t>
      </w:r>
      <w:r w:rsidRPr="00EC14B0">
        <w:rPr>
          <w:sz w:val="28"/>
          <w:szCs w:val="28"/>
          <w:lang w:val="uk-UA"/>
        </w:rPr>
        <w:t xml:space="preserve">є надійність отриманої середньої </w:t>
      </w:r>
      <w:r w:rsidR="00B17B8B" w:rsidRPr="00EC14B0">
        <w:rPr>
          <w:sz w:val="28"/>
          <w:szCs w:val="28"/>
          <w:lang w:val="uk-UA"/>
        </w:rPr>
        <w:t>величини</w:t>
      </w:r>
      <w:r w:rsidRPr="00EC14B0">
        <w:rPr>
          <w:sz w:val="28"/>
          <w:szCs w:val="28"/>
          <w:lang w:val="uk-UA"/>
        </w:rPr>
        <w:t xml:space="preserve"> досліджувано</w:t>
      </w:r>
      <w:r w:rsidR="00B17B8B" w:rsidRPr="00EC14B0">
        <w:rPr>
          <w:sz w:val="28"/>
          <w:szCs w:val="28"/>
          <w:lang w:val="uk-UA"/>
        </w:rPr>
        <w:t>ї</w:t>
      </w:r>
      <w:r w:rsidRPr="00EC14B0">
        <w:rPr>
          <w:sz w:val="28"/>
          <w:szCs w:val="28"/>
          <w:lang w:val="uk-UA"/>
        </w:rPr>
        <w:t xml:space="preserve"> ознаки; </w:t>
      </w:r>
      <w:r w:rsidR="00DD2D5F">
        <w:rPr>
          <w:sz w:val="28"/>
          <w:szCs w:val="28"/>
          <w:lang w:val="uk-UA"/>
        </w:rPr>
        <w:t>t – д</w:t>
      </w:r>
      <w:r w:rsidRPr="00EC14B0">
        <w:rPr>
          <w:sz w:val="28"/>
          <w:szCs w:val="28"/>
          <w:lang w:val="uk-UA"/>
        </w:rPr>
        <w:t>овірчий коефіцієнт (критерій достовірності відмінності Стьюдента</w:t>
      </w:r>
      <w:r w:rsidR="00046243">
        <w:rPr>
          <w:sz w:val="28"/>
          <w:szCs w:val="28"/>
          <w:lang w:val="uk-UA"/>
        </w:rPr>
        <w:t xml:space="preserve"> – </w:t>
      </w:r>
      <w:r w:rsidRPr="00EC14B0">
        <w:rPr>
          <w:sz w:val="28"/>
          <w:szCs w:val="28"/>
          <w:lang w:val="uk-UA"/>
        </w:rPr>
        <w:t xml:space="preserve">Фішера); р </w:t>
      </w:r>
      <w:r w:rsidR="00DD2D5F">
        <w:rPr>
          <w:sz w:val="28"/>
          <w:szCs w:val="28"/>
          <w:lang w:val="uk-UA"/>
        </w:rPr>
        <w:t>–</w:t>
      </w:r>
      <w:r w:rsidRPr="00EC14B0">
        <w:rPr>
          <w:sz w:val="28"/>
          <w:szCs w:val="28"/>
          <w:lang w:val="uk-UA"/>
        </w:rPr>
        <w:t xml:space="preserve"> показник рівня значущості. </w:t>
      </w:r>
    </w:p>
    <w:p w:rsidR="007B53A6" w:rsidRPr="00EC14B0" w:rsidRDefault="007B53A6" w:rsidP="007B53A6">
      <w:pPr>
        <w:pStyle w:val="a3"/>
        <w:spacing w:before="0" w:beforeAutospacing="0" w:after="0" w:line="360" w:lineRule="auto"/>
        <w:ind w:firstLine="709"/>
        <w:jc w:val="both"/>
        <w:rPr>
          <w:sz w:val="28"/>
          <w:szCs w:val="28"/>
          <w:lang w:val="uk-UA"/>
        </w:rPr>
      </w:pPr>
      <w:r w:rsidRPr="00EC14B0">
        <w:rPr>
          <w:sz w:val="28"/>
          <w:szCs w:val="28"/>
          <w:lang w:val="uk-UA"/>
        </w:rPr>
        <w:t>Для визначення достовірності відмінності між зв'язаними вибірками з нормальним розподілом і з подібними дисперсіями використовувався параметричний метод (парний t-тест Стьюдента). Дані статистичного аналізу вважалися достовірними при рівні знач</w:t>
      </w:r>
      <w:r w:rsidR="00046243">
        <w:rPr>
          <w:sz w:val="28"/>
          <w:szCs w:val="28"/>
          <w:lang w:val="uk-UA"/>
        </w:rPr>
        <w:t>ущо</w:t>
      </w:r>
      <w:r w:rsidRPr="00EC14B0">
        <w:rPr>
          <w:sz w:val="28"/>
          <w:szCs w:val="28"/>
          <w:lang w:val="uk-UA"/>
        </w:rPr>
        <w:t xml:space="preserve">сті α ≤ 0,05. Математична обробка отриманих результатів спостережень проводилась згідно з рекомендаціями </w:t>
      </w:r>
      <w:r w:rsidR="00046243">
        <w:rPr>
          <w:sz w:val="28"/>
          <w:szCs w:val="28"/>
          <w:lang w:val="uk-UA"/>
        </w:rPr>
        <w:t>низки</w:t>
      </w:r>
      <w:r w:rsidRPr="00EC14B0">
        <w:rPr>
          <w:sz w:val="28"/>
          <w:szCs w:val="28"/>
          <w:lang w:val="uk-UA"/>
        </w:rPr>
        <w:t xml:space="preserve"> джерел [</w:t>
      </w:r>
      <w:r w:rsidR="00824BE5" w:rsidRPr="00EC14B0">
        <w:rPr>
          <w:sz w:val="28"/>
          <w:szCs w:val="28"/>
        </w:rPr>
        <w:t>29</w:t>
      </w:r>
      <w:r w:rsidR="00824BE5" w:rsidRPr="00EC14B0">
        <w:rPr>
          <w:sz w:val="28"/>
          <w:szCs w:val="28"/>
          <w:lang w:val="uk-UA"/>
        </w:rPr>
        <w:t>,</w:t>
      </w:r>
      <w:r w:rsidR="00824BE5" w:rsidRPr="00EC14B0">
        <w:rPr>
          <w:sz w:val="28"/>
          <w:szCs w:val="28"/>
        </w:rPr>
        <w:t>65</w:t>
      </w:r>
      <w:r w:rsidR="00BF1095" w:rsidRPr="00EC14B0">
        <w:rPr>
          <w:sz w:val="28"/>
          <w:szCs w:val="28"/>
        </w:rPr>
        <w:t>,</w:t>
      </w:r>
      <w:r w:rsidR="00824BE5" w:rsidRPr="00EC14B0">
        <w:rPr>
          <w:sz w:val="28"/>
          <w:szCs w:val="28"/>
        </w:rPr>
        <w:t>9</w:t>
      </w:r>
      <w:r w:rsidR="00BF1095" w:rsidRPr="00EC14B0">
        <w:rPr>
          <w:sz w:val="28"/>
          <w:szCs w:val="28"/>
        </w:rPr>
        <w:t>5</w:t>
      </w:r>
      <w:r w:rsidRPr="00EC14B0">
        <w:rPr>
          <w:sz w:val="28"/>
          <w:szCs w:val="28"/>
          <w:lang w:val="uk-UA"/>
        </w:rPr>
        <w:t>]. При статистичній обробці отриманих результатів використаний персональний комп'ютер, програми Excel.</w:t>
      </w:r>
    </w:p>
    <w:p w:rsidR="007B53A6" w:rsidRPr="00EC14B0" w:rsidRDefault="007B53A6" w:rsidP="00D54FEE">
      <w:pPr>
        <w:pStyle w:val="a3"/>
        <w:spacing w:before="0" w:beforeAutospacing="0" w:after="0"/>
        <w:ind w:firstLine="709"/>
        <w:jc w:val="both"/>
        <w:rPr>
          <w:sz w:val="28"/>
          <w:szCs w:val="28"/>
          <w:lang w:val="uk-UA"/>
        </w:rPr>
      </w:pPr>
    </w:p>
    <w:p w:rsidR="007B53A6" w:rsidRPr="00EC14B0" w:rsidRDefault="007B53A6" w:rsidP="00441CEF">
      <w:pPr>
        <w:pStyle w:val="a3"/>
        <w:keepNext/>
        <w:spacing w:before="0" w:beforeAutospacing="0" w:after="0" w:line="360" w:lineRule="auto"/>
        <w:ind w:firstLine="709"/>
        <w:jc w:val="both"/>
        <w:rPr>
          <w:sz w:val="28"/>
          <w:szCs w:val="28"/>
          <w:lang w:val="uk-UA"/>
        </w:rPr>
      </w:pPr>
      <w:r w:rsidRPr="00EC14B0">
        <w:rPr>
          <w:sz w:val="28"/>
          <w:szCs w:val="28"/>
          <w:lang w:val="uk-UA"/>
        </w:rPr>
        <w:t>2.4 Забезпечення вимог біоетики</w:t>
      </w:r>
    </w:p>
    <w:p w:rsidR="00465335" w:rsidRDefault="007B53A6" w:rsidP="00B02F48">
      <w:pPr>
        <w:pStyle w:val="a3"/>
        <w:spacing w:before="0" w:beforeAutospacing="0" w:after="0" w:line="360" w:lineRule="auto"/>
        <w:ind w:firstLine="709"/>
        <w:jc w:val="both"/>
        <w:rPr>
          <w:sz w:val="28"/>
          <w:szCs w:val="28"/>
          <w:lang w:val="uk-UA"/>
        </w:rPr>
      </w:pPr>
      <w:r w:rsidRPr="00EC14B0">
        <w:rPr>
          <w:sz w:val="28"/>
          <w:szCs w:val="28"/>
          <w:lang w:val="uk-UA"/>
        </w:rPr>
        <w:t xml:space="preserve">В українському законодавстві правові </w:t>
      </w:r>
      <w:r w:rsidR="00046243">
        <w:rPr>
          <w:sz w:val="28"/>
          <w:szCs w:val="28"/>
          <w:lang w:val="uk-UA"/>
        </w:rPr>
        <w:t>й</w:t>
      </w:r>
      <w:r w:rsidRPr="00EC14B0">
        <w:rPr>
          <w:sz w:val="28"/>
          <w:szCs w:val="28"/>
          <w:lang w:val="uk-UA"/>
        </w:rPr>
        <w:t xml:space="preserve"> етичні питання при проведенні клінічних випробувань розглядаються в статтях 7 і 8 закону України «Про лікарські засоби»; в «Інструкції про проведення клінічних випробувань лікарських засобів і експертизу матеріалів клінічних досліджень», затвердженої МОЗ України (наказ № 281 від 01.11.2000 р.); </w:t>
      </w:r>
      <w:r w:rsidR="00046243">
        <w:rPr>
          <w:sz w:val="28"/>
          <w:szCs w:val="28"/>
          <w:lang w:val="uk-UA"/>
        </w:rPr>
        <w:t>у</w:t>
      </w:r>
      <w:r w:rsidRPr="00EC14B0">
        <w:rPr>
          <w:sz w:val="28"/>
          <w:szCs w:val="28"/>
          <w:lang w:val="uk-UA"/>
        </w:rPr>
        <w:t xml:space="preserve"> «Типовому положенні про комісію із питань етики», затвердженому МОЗ України (наказ № 281 від 01.11.2000 р.); в «Методичних рекомендаціях по клінічному випробуванню лікарських засобів в Україні» (1999 р.). Участь хворих </w:t>
      </w:r>
      <w:r w:rsidR="00046243">
        <w:rPr>
          <w:sz w:val="28"/>
          <w:szCs w:val="28"/>
          <w:lang w:val="uk-UA"/>
        </w:rPr>
        <w:t>у</w:t>
      </w:r>
      <w:r w:rsidRPr="00EC14B0">
        <w:rPr>
          <w:sz w:val="28"/>
          <w:szCs w:val="28"/>
          <w:lang w:val="uk-UA"/>
        </w:rPr>
        <w:t xml:space="preserve"> даному дисертаційному дослідженні здійснювалася на підставі письмової згоди, при цьому використовувалися тільки зареєстровані в Україні лікарські засоби і ліцензовані методики. Дослідження проводилося з дотриманням конфіденційності осо</w:t>
      </w:r>
      <w:r w:rsidR="00B02F48">
        <w:rPr>
          <w:sz w:val="28"/>
          <w:szCs w:val="28"/>
          <w:lang w:val="uk-UA"/>
        </w:rPr>
        <w:t>бистої інформації про пацієнтів.</w:t>
      </w:r>
    </w:p>
    <w:p w:rsidR="00441CEF" w:rsidRDefault="00441CEF" w:rsidP="00B21F70">
      <w:pPr>
        <w:pStyle w:val="a3"/>
        <w:spacing w:before="0" w:beforeAutospacing="0" w:after="0" w:line="360" w:lineRule="auto"/>
        <w:ind w:hanging="539"/>
        <w:jc w:val="center"/>
        <w:rPr>
          <w:b/>
          <w:bCs/>
          <w:sz w:val="28"/>
          <w:szCs w:val="28"/>
          <w:lang w:val="uk-UA"/>
        </w:rPr>
      </w:pPr>
    </w:p>
    <w:p w:rsidR="00441CEF" w:rsidRDefault="00441CEF" w:rsidP="00B21F70">
      <w:pPr>
        <w:pStyle w:val="a3"/>
        <w:spacing w:before="0" w:beforeAutospacing="0" w:after="0" w:line="360" w:lineRule="auto"/>
        <w:ind w:hanging="539"/>
        <w:jc w:val="center"/>
        <w:rPr>
          <w:b/>
          <w:bCs/>
          <w:sz w:val="28"/>
          <w:szCs w:val="28"/>
          <w:lang w:val="uk-UA"/>
        </w:rPr>
      </w:pPr>
    </w:p>
    <w:p w:rsidR="00441CEF" w:rsidRDefault="00441CEF" w:rsidP="00B21F70">
      <w:pPr>
        <w:pStyle w:val="a3"/>
        <w:spacing w:before="0" w:beforeAutospacing="0" w:after="0" w:line="360" w:lineRule="auto"/>
        <w:ind w:hanging="539"/>
        <w:jc w:val="center"/>
        <w:rPr>
          <w:b/>
          <w:bCs/>
          <w:sz w:val="28"/>
          <w:szCs w:val="28"/>
          <w:lang w:val="uk-UA"/>
        </w:rPr>
      </w:pPr>
    </w:p>
    <w:p w:rsidR="00441CEF" w:rsidRDefault="00441CEF" w:rsidP="00B21F70">
      <w:pPr>
        <w:pStyle w:val="a3"/>
        <w:spacing w:before="0" w:beforeAutospacing="0" w:after="0" w:line="360" w:lineRule="auto"/>
        <w:ind w:hanging="539"/>
        <w:jc w:val="center"/>
        <w:rPr>
          <w:b/>
          <w:bCs/>
          <w:sz w:val="28"/>
          <w:szCs w:val="28"/>
          <w:lang w:val="uk-UA"/>
        </w:rPr>
      </w:pPr>
    </w:p>
    <w:p w:rsidR="007B53A6" w:rsidRPr="00B21F70" w:rsidRDefault="007B53A6" w:rsidP="00B21F70">
      <w:pPr>
        <w:pStyle w:val="a3"/>
        <w:spacing w:before="0" w:beforeAutospacing="0" w:after="0" w:line="360" w:lineRule="auto"/>
        <w:ind w:hanging="539"/>
        <w:jc w:val="center"/>
        <w:rPr>
          <w:b/>
          <w:bCs/>
          <w:sz w:val="28"/>
          <w:szCs w:val="28"/>
          <w:lang w:val="uk-UA"/>
        </w:rPr>
      </w:pPr>
      <w:r w:rsidRPr="00857E9A">
        <w:rPr>
          <w:b/>
          <w:bCs/>
          <w:sz w:val="28"/>
          <w:szCs w:val="28"/>
          <w:lang w:val="uk-UA"/>
        </w:rPr>
        <w:lastRenderedPageBreak/>
        <w:t>РОЗДІЛ 3</w:t>
      </w:r>
    </w:p>
    <w:p w:rsidR="007B53A6" w:rsidRPr="000C7E18" w:rsidRDefault="007B53A6" w:rsidP="000C7E18">
      <w:pPr>
        <w:pStyle w:val="a3"/>
        <w:spacing w:before="0" w:beforeAutospacing="0" w:after="0" w:line="360" w:lineRule="auto"/>
        <w:ind w:hanging="539"/>
        <w:jc w:val="center"/>
        <w:rPr>
          <w:b/>
          <w:bCs/>
          <w:sz w:val="28"/>
          <w:szCs w:val="28"/>
          <w:lang w:val="uk-UA"/>
        </w:rPr>
      </w:pPr>
      <w:r w:rsidRPr="00857E9A">
        <w:rPr>
          <w:b/>
          <w:bCs/>
          <w:sz w:val="28"/>
          <w:szCs w:val="28"/>
          <w:lang w:val="uk-UA"/>
        </w:rPr>
        <w:t>ХАРАКТЕРИСТИКА ДОСЛІДЖЕНИХ ХВОРИХ</w:t>
      </w:r>
    </w:p>
    <w:p w:rsidR="007B53A6" w:rsidRPr="00857E9A" w:rsidRDefault="007B53A6" w:rsidP="007B53A6">
      <w:pPr>
        <w:pStyle w:val="a3"/>
        <w:spacing w:before="0" w:beforeAutospacing="0" w:after="0" w:line="276" w:lineRule="auto"/>
        <w:ind w:firstLine="709"/>
        <w:jc w:val="both"/>
        <w:rPr>
          <w:color w:val="000000"/>
          <w:sz w:val="28"/>
          <w:szCs w:val="28"/>
          <w:lang w:val="uk-UA"/>
        </w:rPr>
      </w:pPr>
    </w:p>
    <w:p w:rsidR="007B53A6" w:rsidRPr="00857E9A" w:rsidRDefault="00B21F70" w:rsidP="007B53A6">
      <w:pPr>
        <w:pStyle w:val="a3"/>
        <w:spacing w:before="0" w:beforeAutospacing="0" w:after="0" w:line="360" w:lineRule="auto"/>
        <w:ind w:firstLine="709"/>
        <w:jc w:val="both"/>
        <w:rPr>
          <w:color w:val="000000"/>
          <w:sz w:val="28"/>
          <w:szCs w:val="28"/>
          <w:lang w:val="uk-UA"/>
        </w:rPr>
      </w:pPr>
      <w:r>
        <w:rPr>
          <w:sz w:val="28"/>
          <w:szCs w:val="28"/>
          <w:lang w:val="uk-UA"/>
        </w:rPr>
        <w:t>3.1 Загально</w:t>
      </w:r>
      <w:r w:rsidR="007B53A6" w:rsidRPr="00857E9A">
        <w:rPr>
          <w:sz w:val="28"/>
          <w:szCs w:val="28"/>
          <w:lang w:val="uk-UA"/>
        </w:rPr>
        <w:t xml:space="preserve">клінічні та епідеміологічні особливості досліджених </w:t>
      </w:r>
      <w:r w:rsidR="007B53A6" w:rsidRPr="00857E9A">
        <w:rPr>
          <w:color w:val="000000"/>
          <w:sz w:val="28"/>
          <w:szCs w:val="28"/>
          <w:lang w:val="uk-UA"/>
        </w:rPr>
        <w:t xml:space="preserve"> хворих</w:t>
      </w:r>
    </w:p>
    <w:p w:rsidR="007B53A6" w:rsidRPr="00857E9A" w:rsidRDefault="007B53A6" w:rsidP="007B53A6">
      <w:pPr>
        <w:pStyle w:val="a3"/>
        <w:spacing w:before="0" w:beforeAutospacing="0" w:after="0" w:line="276" w:lineRule="auto"/>
        <w:ind w:firstLine="709"/>
        <w:jc w:val="both"/>
        <w:rPr>
          <w:color w:val="000000"/>
          <w:sz w:val="28"/>
          <w:szCs w:val="28"/>
          <w:lang w:val="uk-UA"/>
        </w:rPr>
      </w:pPr>
    </w:p>
    <w:p w:rsidR="007B53A6" w:rsidRPr="00857E9A" w:rsidRDefault="007B53A6" w:rsidP="007B53A6">
      <w:pPr>
        <w:spacing w:after="0" w:line="360" w:lineRule="auto"/>
        <w:ind w:firstLine="709"/>
        <w:jc w:val="both"/>
        <w:rPr>
          <w:rFonts w:ascii="Times New Roman" w:hAnsi="Times New Roman" w:cs="Times New Roman"/>
          <w:sz w:val="28"/>
          <w:szCs w:val="28"/>
          <w:lang w:val="uk-UA"/>
        </w:rPr>
      </w:pPr>
      <w:r w:rsidRPr="00857E9A">
        <w:rPr>
          <w:rFonts w:ascii="Times New Roman" w:hAnsi="Times New Roman" w:cs="Times New Roman"/>
          <w:sz w:val="28"/>
          <w:szCs w:val="28"/>
          <w:lang w:val="uk-UA"/>
        </w:rPr>
        <w:t xml:space="preserve">Обстежено 120 хворих на ІХС у сполученні з АГ у віці від </w:t>
      </w:r>
      <w:r>
        <w:rPr>
          <w:rFonts w:ascii="Times New Roman" w:hAnsi="Times New Roman" w:cs="Times New Roman"/>
          <w:sz w:val="28"/>
          <w:szCs w:val="28"/>
          <w:lang w:val="uk-UA"/>
        </w:rPr>
        <w:t>65</w:t>
      </w:r>
      <w:r w:rsidRPr="00857E9A">
        <w:rPr>
          <w:rFonts w:ascii="Times New Roman" w:hAnsi="Times New Roman" w:cs="Times New Roman"/>
          <w:sz w:val="28"/>
          <w:szCs w:val="28"/>
          <w:lang w:val="uk-UA"/>
        </w:rPr>
        <w:t xml:space="preserve"> до </w:t>
      </w:r>
      <w:r>
        <w:rPr>
          <w:rFonts w:ascii="Times New Roman" w:hAnsi="Times New Roman" w:cs="Times New Roman"/>
          <w:sz w:val="28"/>
          <w:szCs w:val="28"/>
          <w:lang w:val="uk-UA"/>
        </w:rPr>
        <w:t>84</w:t>
      </w:r>
      <w:r w:rsidR="00AA2E13">
        <w:rPr>
          <w:rFonts w:ascii="Times New Roman" w:hAnsi="Times New Roman" w:cs="Times New Roman"/>
          <w:sz w:val="28"/>
          <w:szCs w:val="28"/>
          <w:lang w:val="uk-UA"/>
        </w:rPr>
        <w:t xml:space="preserve"> років (середній вік </w:t>
      </w:r>
      <w:r w:rsidR="00B21F70">
        <w:rPr>
          <w:rFonts w:ascii="Times New Roman" w:hAnsi="Times New Roman" w:cs="Times New Roman"/>
          <w:sz w:val="28"/>
          <w:szCs w:val="28"/>
          <w:lang w:val="uk-UA"/>
        </w:rPr>
        <w:t>(</w:t>
      </w:r>
      <w:r w:rsidR="00AA2E13">
        <w:rPr>
          <w:rFonts w:ascii="Times New Roman" w:hAnsi="Times New Roman" w:cs="Times New Roman"/>
          <w:sz w:val="28"/>
          <w:szCs w:val="28"/>
          <w:lang w:val="uk-UA"/>
        </w:rPr>
        <w:t>72,29±</w:t>
      </w:r>
      <w:r w:rsidRPr="00857E9A">
        <w:rPr>
          <w:rFonts w:ascii="Times New Roman" w:hAnsi="Times New Roman" w:cs="Times New Roman"/>
          <w:sz w:val="28"/>
          <w:szCs w:val="28"/>
          <w:lang w:val="uk-UA"/>
        </w:rPr>
        <w:t>1,66</w:t>
      </w:r>
      <w:r w:rsidR="00B21F70">
        <w:rPr>
          <w:rFonts w:ascii="Times New Roman" w:hAnsi="Times New Roman" w:cs="Times New Roman"/>
          <w:sz w:val="28"/>
          <w:szCs w:val="28"/>
          <w:lang w:val="uk-UA"/>
        </w:rPr>
        <w:t>)</w:t>
      </w:r>
      <w:r w:rsidR="00AA2E13">
        <w:rPr>
          <w:rFonts w:ascii="Times New Roman" w:hAnsi="Times New Roman" w:cs="Times New Roman"/>
          <w:sz w:val="28"/>
          <w:szCs w:val="28"/>
          <w:lang w:val="uk-UA"/>
        </w:rPr>
        <w:t xml:space="preserve"> років</w:t>
      </w:r>
      <w:r w:rsidRPr="00857E9A">
        <w:rPr>
          <w:rFonts w:ascii="Times New Roman" w:hAnsi="Times New Roman" w:cs="Times New Roman"/>
          <w:sz w:val="28"/>
          <w:szCs w:val="28"/>
          <w:lang w:val="uk-UA"/>
        </w:rPr>
        <w:t xml:space="preserve">), більшість </w:t>
      </w:r>
      <w:r w:rsidR="00B21F70">
        <w:rPr>
          <w:rFonts w:ascii="Times New Roman" w:hAnsi="Times New Roman" w:cs="Times New Roman"/>
          <w:sz w:val="28"/>
          <w:szCs w:val="28"/>
          <w:lang w:val="uk-UA"/>
        </w:rPr>
        <w:t>становили</w:t>
      </w:r>
      <w:r w:rsidRPr="00857E9A">
        <w:rPr>
          <w:rFonts w:ascii="Times New Roman" w:hAnsi="Times New Roman" w:cs="Times New Roman"/>
          <w:sz w:val="28"/>
          <w:szCs w:val="28"/>
          <w:lang w:val="uk-UA"/>
        </w:rPr>
        <w:t xml:space="preserve"> чоловіки (86,7</w:t>
      </w:r>
      <w:r w:rsidR="00B21F70">
        <w:rPr>
          <w:rFonts w:ascii="Times New Roman" w:hAnsi="Times New Roman" w:cs="Times New Roman"/>
          <w:sz w:val="28"/>
          <w:szCs w:val="28"/>
          <w:lang w:val="uk-UA"/>
        </w:rPr>
        <w:t xml:space="preserve"> </w:t>
      </w:r>
      <w:r w:rsidRPr="00857E9A">
        <w:rPr>
          <w:rFonts w:ascii="Times New Roman" w:hAnsi="Times New Roman" w:cs="Times New Roman"/>
          <w:sz w:val="28"/>
          <w:szCs w:val="28"/>
          <w:lang w:val="uk-UA"/>
        </w:rPr>
        <w:t>%), оскільки дослідження проводились у кардіологічному відділенні Війс</w:t>
      </w:r>
      <w:r>
        <w:rPr>
          <w:rFonts w:ascii="Times New Roman" w:hAnsi="Times New Roman" w:cs="Times New Roman"/>
          <w:sz w:val="28"/>
          <w:szCs w:val="28"/>
          <w:lang w:val="uk-UA"/>
        </w:rPr>
        <w:t>ь</w:t>
      </w:r>
      <w:r w:rsidRPr="00857E9A">
        <w:rPr>
          <w:rFonts w:ascii="Times New Roman" w:hAnsi="Times New Roman" w:cs="Times New Roman"/>
          <w:sz w:val="28"/>
          <w:szCs w:val="28"/>
          <w:lang w:val="uk-UA"/>
        </w:rPr>
        <w:t>ко</w:t>
      </w:r>
      <w:r>
        <w:rPr>
          <w:rFonts w:ascii="Times New Roman" w:hAnsi="Times New Roman" w:cs="Times New Roman"/>
          <w:sz w:val="28"/>
          <w:szCs w:val="28"/>
          <w:lang w:val="uk-UA"/>
        </w:rPr>
        <w:t>во</w:t>
      </w:r>
      <w:r w:rsidRPr="00857E9A">
        <w:rPr>
          <w:rFonts w:ascii="Times New Roman" w:hAnsi="Times New Roman" w:cs="Times New Roman"/>
          <w:sz w:val="28"/>
          <w:szCs w:val="28"/>
          <w:lang w:val="uk-UA"/>
        </w:rPr>
        <w:t>-медичного клінічного центру Південного регіону</w:t>
      </w:r>
      <w:r w:rsidRPr="00857E9A">
        <w:rPr>
          <w:rFonts w:ascii="Times New Roman" w:hAnsi="Times New Roman" w:cs="Times New Roman"/>
          <w:color w:val="FF0000"/>
          <w:sz w:val="28"/>
          <w:szCs w:val="28"/>
          <w:lang w:val="uk-UA"/>
        </w:rPr>
        <w:t xml:space="preserve"> </w:t>
      </w:r>
      <w:r w:rsidRPr="00857E9A">
        <w:rPr>
          <w:rFonts w:ascii="Times New Roman" w:hAnsi="Times New Roman" w:cs="Times New Roman"/>
          <w:sz w:val="28"/>
          <w:szCs w:val="28"/>
          <w:lang w:val="uk-UA"/>
        </w:rPr>
        <w:t xml:space="preserve">(табл. 3.1). </w:t>
      </w:r>
    </w:p>
    <w:p w:rsidR="00F02213" w:rsidRDefault="00F02213" w:rsidP="00E477D0">
      <w:pPr>
        <w:spacing w:after="0"/>
        <w:ind w:firstLine="709"/>
        <w:jc w:val="right"/>
        <w:rPr>
          <w:rFonts w:ascii="Times New Roman" w:hAnsi="Times New Roman" w:cs="Times New Roman"/>
          <w:i/>
          <w:sz w:val="28"/>
          <w:szCs w:val="28"/>
          <w:lang w:val="uk-UA"/>
        </w:rPr>
      </w:pPr>
    </w:p>
    <w:p w:rsidR="007B53A6" w:rsidRPr="00857E9A" w:rsidRDefault="007B53A6" w:rsidP="007B53A6">
      <w:pPr>
        <w:spacing w:after="0" w:line="360" w:lineRule="auto"/>
        <w:ind w:firstLine="709"/>
        <w:jc w:val="right"/>
        <w:rPr>
          <w:rFonts w:ascii="Times New Roman" w:hAnsi="Times New Roman" w:cs="Times New Roman"/>
          <w:i/>
          <w:sz w:val="28"/>
          <w:szCs w:val="28"/>
          <w:lang w:val="uk-UA"/>
        </w:rPr>
      </w:pPr>
      <w:r w:rsidRPr="00857E9A">
        <w:rPr>
          <w:rFonts w:ascii="Times New Roman" w:hAnsi="Times New Roman" w:cs="Times New Roman"/>
          <w:i/>
          <w:sz w:val="28"/>
          <w:szCs w:val="28"/>
          <w:lang w:val="uk-UA"/>
        </w:rPr>
        <w:t>Таблиця 3.1</w:t>
      </w:r>
    </w:p>
    <w:p w:rsidR="007B53A6" w:rsidRPr="00F2588E" w:rsidRDefault="007B53A6" w:rsidP="00B96920">
      <w:pPr>
        <w:spacing w:after="0"/>
        <w:ind w:firstLine="709"/>
        <w:jc w:val="center"/>
        <w:rPr>
          <w:rFonts w:ascii="Times New Roman" w:hAnsi="Times New Roman" w:cs="Times New Roman"/>
          <w:b/>
          <w:sz w:val="28"/>
          <w:szCs w:val="28"/>
        </w:rPr>
      </w:pPr>
      <w:r w:rsidRPr="00857E9A">
        <w:rPr>
          <w:rFonts w:ascii="Times New Roman" w:hAnsi="Times New Roman" w:cs="Times New Roman"/>
          <w:b/>
          <w:sz w:val="28"/>
          <w:szCs w:val="28"/>
          <w:lang w:val="uk-UA"/>
        </w:rPr>
        <w:t xml:space="preserve">Розподіл хворих на ІХС у сполученні з АГ </w:t>
      </w:r>
      <w:r w:rsidR="00F12439">
        <w:rPr>
          <w:rFonts w:ascii="Times New Roman" w:hAnsi="Times New Roman" w:cs="Times New Roman"/>
          <w:b/>
          <w:sz w:val="28"/>
          <w:szCs w:val="28"/>
          <w:lang w:val="uk-UA"/>
        </w:rPr>
        <w:t xml:space="preserve">та ЛГ </w:t>
      </w:r>
      <w:r w:rsidRPr="00857E9A">
        <w:rPr>
          <w:rFonts w:ascii="Times New Roman" w:hAnsi="Times New Roman" w:cs="Times New Roman"/>
          <w:b/>
          <w:sz w:val="28"/>
          <w:szCs w:val="28"/>
          <w:lang w:val="uk-UA"/>
        </w:rPr>
        <w:t xml:space="preserve">за статтю та віком відповідно до важкості серцевої недостатності </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544"/>
        <w:gridCol w:w="851"/>
        <w:gridCol w:w="1275"/>
        <w:gridCol w:w="1134"/>
        <w:gridCol w:w="993"/>
        <w:gridCol w:w="1134"/>
        <w:gridCol w:w="992"/>
      </w:tblGrid>
      <w:tr w:rsidR="007B53A6" w:rsidRPr="00857E9A" w:rsidTr="00A011AD">
        <w:trPr>
          <w:trHeight w:val="389"/>
        </w:trPr>
        <w:tc>
          <w:tcPr>
            <w:tcW w:w="3544" w:type="dxa"/>
            <w:vMerge w:val="restart"/>
            <w:noWrap/>
            <w:vAlign w:val="center"/>
            <w:hideMark/>
          </w:tcPr>
          <w:p w:rsidR="007B53A6" w:rsidRPr="000A309B" w:rsidRDefault="00B21F70" w:rsidP="00B21F70">
            <w:pPr>
              <w:spacing w:after="0"/>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Показник</w:t>
            </w:r>
          </w:p>
        </w:tc>
        <w:tc>
          <w:tcPr>
            <w:tcW w:w="4253" w:type="dxa"/>
            <w:gridSpan w:val="4"/>
            <w:noWrap/>
            <w:vAlign w:val="center"/>
            <w:hideMark/>
          </w:tcPr>
          <w:p w:rsidR="007B53A6" w:rsidRPr="000A309B" w:rsidRDefault="00B21F70" w:rsidP="000A309B">
            <w:pPr>
              <w:spacing w:after="0"/>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 xml:space="preserve">За ступенем СН, </w:t>
            </w:r>
            <w:r w:rsidR="007B53A6" w:rsidRPr="000A309B">
              <w:rPr>
                <w:rFonts w:ascii="Times New Roman" w:eastAsia="Times New Roman" w:hAnsi="Times New Roman" w:cs="Times New Roman"/>
                <w:color w:val="000000"/>
                <w:sz w:val="24"/>
                <w:szCs w:val="24"/>
                <w:lang w:val="en-US" w:eastAsia="ru-RU"/>
              </w:rPr>
              <w:t>n</w:t>
            </w:r>
            <w:r>
              <w:rPr>
                <w:rFonts w:ascii="Times New Roman" w:eastAsia="Times New Roman" w:hAnsi="Times New Roman" w:cs="Times New Roman"/>
                <w:color w:val="000000"/>
                <w:sz w:val="24"/>
                <w:szCs w:val="24"/>
                <w:lang w:val="uk-UA" w:eastAsia="ru-RU"/>
              </w:rPr>
              <w:t>=120</w:t>
            </w:r>
          </w:p>
        </w:tc>
        <w:tc>
          <w:tcPr>
            <w:tcW w:w="2126" w:type="dxa"/>
            <w:gridSpan w:val="2"/>
            <w:vAlign w:val="center"/>
          </w:tcPr>
          <w:p w:rsidR="007B53A6" w:rsidRPr="000A309B" w:rsidRDefault="00B21F70" w:rsidP="00B21F70">
            <w:pPr>
              <w:spacing w:after="0"/>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У</w:t>
            </w:r>
            <w:r w:rsidR="007B53A6" w:rsidRPr="000A309B">
              <w:rPr>
                <w:rFonts w:ascii="Times New Roman" w:eastAsia="Times New Roman" w:hAnsi="Times New Roman" w:cs="Times New Roman"/>
                <w:color w:val="000000"/>
                <w:sz w:val="24"/>
                <w:szCs w:val="24"/>
                <w:lang w:val="uk-UA" w:eastAsia="ru-RU"/>
              </w:rPr>
              <w:t>сього</w:t>
            </w:r>
            <w:r>
              <w:rPr>
                <w:rFonts w:ascii="Times New Roman" w:eastAsia="Times New Roman" w:hAnsi="Times New Roman" w:cs="Times New Roman"/>
                <w:color w:val="000000"/>
                <w:sz w:val="24"/>
                <w:szCs w:val="24"/>
                <w:lang w:val="uk-UA" w:eastAsia="ru-RU"/>
              </w:rPr>
              <w:t xml:space="preserve">, </w:t>
            </w:r>
            <w:r w:rsidR="007B53A6" w:rsidRPr="000A309B">
              <w:rPr>
                <w:rFonts w:ascii="Times New Roman" w:eastAsia="Times New Roman" w:hAnsi="Times New Roman" w:cs="Times New Roman"/>
                <w:color w:val="000000"/>
                <w:sz w:val="24"/>
                <w:szCs w:val="24"/>
                <w:lang w:val="en-US" w:eastAsia="ru-RU"/>
              </w:rPr>
              <w:t>n</w:t>
            </w:r>
            <w:r>
              <w:rPr>
                <w:rFonts w:ascii="Times New Roman" w:eastAsia="Times New Roman" w:hAnsi="Times New Roman" w:cs="Times New Roman"/>
                <w:color w:val="000000"/>
                <w:sz w:val="24"/>
                <w:szCs w:val="24"/>
                <w:lang w:val="uk-UA" w:eastAsia="ru-RU"/>
              </w:rPr>
              <w:t>=120</w:t>
            </w:r>
          </w:p>
        </w:tc>
      </w:tr>
      <w:tr w:rsidR="007B53A6" w:rsidRPr="00857E9A" w:rsidTr="00A011AD">
        <w:trPr>
          <w:trHeight w:val="371"/>
        </w:trPr>
        <w:tc>
          <w:tcPr>
            <w:tcW w:w="3544" w:type="dxa"/>
            <w:vMerge/>
            <w:vAlign w:val="center"/>
            <w:hideMark/>
          </w:tcPr>
          <w:p w:rsidR="007B53A6" w:rsidRPr="000A309B" w:rsidRDefault="007B53A6" w:rsidP="00AB6325">
            <w:pPr>
              <w:spacing w:after="0"/>
              <w:rPr>
                <w:rFonts w:ascii="Times New Roman" w:eastAsia="Times New Roman" w:hAnsi="Times New Roman" w:cs="Times New Roman"/>
                <w:color w:val="000000"/>
                <w:sz w:val="24"/>
                <w:szCs w:val="24"/>
                <w:lang w:val="uk-UA" w:eastAsia="ru-RU"/>
              </w:rPr>
            </w:pPr>
          </w:p>
        </w:tc>
        <w:tc>
          <w:tcPr>
            <w:tcW w:w="2126" w:type="dxa"/>
            <w:gridSpan w:val="2"/>
            <w:noWrap/>
            <w:vAlign w:val="bottom"/>
            <w:hideMark/>
          </w:tcPr>
          <w:p w:rsidR="007B53A6" w:rsidRPr="000A309B" w:rsidRDefault="007B53A6" w:rsidP="00B21F70">
            <w:pPr>
              <w:spacing w:after="0"/>
              <w:jc w:val="center"/>
              <w:rPr>
                <w:rFonts w:ascii="Times New Roman" w:eastAsia="Times New Roman" w:hAnsi="Times New Roman" w:cs="Times New Roman"/>
                <w:color w:val="000000"/>
                <w:sz w:val="24"/>
                <w:szCs w:val="24"/>
                <w:lang w:val="uk-UA" w:eastAsia="ru-RU"/>
              </w:rPr>
            </w:pPr>
            <w:r w:rsidRPr="000A309B">
              <w:rPr>
                <w:rFonts w:ascii="Times New Roman" w:eastAsia="Times New Roman" w:hAnsi="Times New Roman" w:cs="Times New Roman"/>
                <w:color w:val="000000"/>
                <w:sz w:val="24"/>
                <w:szCs w:val="24"/>
                <w:lang w:val="uk-UA" w:eastAsia="ru-RU"/>
              </w:rPr>
              <w:t xml:space="preserve">СН </w:t>
            </w:r>
            <w:r w:rsidR="00F12439" w:rsidRPr="000A309B">
              <w:rPr>
                <w:rFonts w:ascii="Times New Roman" w:eastAsia="Times New Roman" w:hAnsi="Times New Roman" w:cs="Times New Roman"/>
                <w:color w:val="000000"/>
                <w:sz w:val="24"/>
                <w:szCs w:val="24"/>
                <w:lang w:val="uk-UA" w:eastAsia="ru-RU"/>
              </w:rPr>
              <w:t>ІІ</w:t>
            </w:r>
            <w:r w:rsidRPr="000A309B">
              <w:rPr>
                <w:rFonts w:ascii="Times New Roman" w:eastAsia="Times New Roman" w:hAnsi="Times New Roman" w:cs="Times New Roman"/>
                <w:color w:val="000000"/>
                <w:sz w:val="24"/>
                <w:szCs w:val="24"/>
                <w:lang w:val="uk-UA" w:eastAsia="ru-RU"/>
              </w:rPr>
              <w:t>А</w:t>
            </w:r>
            <w:r w:rsidR="00B21F70">
              <w:rPr>
                <w:rFonts w:ascii="Times New Roman" w:eastAsia="Times New Roman" w:hAnsi="Times New Roman" w:cs="Times New Roman"/>
                <w:color w:val="000000"/>
                <w:sz w:val="24"/>
                <w:szCs w:val="24"/>
                <w:lang w:val="uk-UA" w:eastAsia="ru-RU"/>
              </w:rPr>
              <w:t xml:space="preserve">, </w:t>
            </w:r>
            <w:r w:rsidRPr="000A309B">
              <w:rPr>
                <w:rFonts w:ascii="Times New Roman" w:eastAsia="Times New Roman" w:hAnsi="Times New Roman" w:cs="Times New Roman"/>
                <w:color w:val="000000"/>
                <w:sz w:val="24"/>
                <w:szCs w:val="24"/>
                <w:lang w:val="en-US" w:eastAsia="ru-RU"/>
              </w:rPr>
              <w:t>n</w:t>
            </w:r>
            <w:r w:rsidR="00B21F70">
              <w:rPr>
                <w:rFonts w:ascii="Times New Roman" w:eastAsia="Times New Roman" w:hAnsi="Times New Roman" w:cs="Times New Roman"/>
                <w:color w:val="000000"/>
                <w:sz w:val="24"/>
                <w:szCs w:val="24"/>
                <w:lang w:val="uk-UA" w:eastAsia="ru-RU"/>
              </w:rPr>
              <w:t>=54</w:t>
            </w:r>
          </w:p>
        </w:tc>
        <w:tc>
          <w:tcPr>
            <w:tcW w:w="2127" w:type="dxa"/>
            <w:gridSpan w:val="2"/>
            <w:noWrap/>
            <w:vAlign w:val="bottom"/>
            <w:hideMark/>
          </w:tcPr>
          <w:p w:rsidR="007B53A6" w:rsidRPr="00B21F70" w:rsidRDefault="007B53A6" w:rsidP="00B21F70">
            <w:pPr>
              <w:spacing w:after="0"/>
              <w:jc w:val="center"/>
              <w:rPr>
                <w:rFonts w:ascii="Times New Roman" w:eastAsia="Times New Roman" w:hAnsi="Times New Roman" w:cs="Times New Roman"/>
                <w:color w:val="000000"/>
                <w:sz w:val="24"/>
                <w:szCs w:val="24"/>
                <w:lang w:val="uk-UA" w:eastAsia="ru-RU"/>
              </w:rPr>
            </w:pPr>
            <w:r w:rsidRPr="000A309B">
              <w:rPr>
                <w:rFonts w:ascii="Times New Roman" w:eastAsia="Times New Roman" w:hAnsi="Times New Roman" w:cs="Times New Roman"/>
                <w:color w:val="000000"/>
                <w:sz w:val="24"/>
                <w:szCs w:val="24"/>
                <w:lang w:val="uk-UA" w:eastAsia="ru-RU"/>
              </w:rPr>
              <w:t xml:space="preserve">СН </w:t>
            </w:r>
            <w:r w:rsidR="00F12439" w:rsidRPr="000A309B">
              <w:rPr>
                <w:rFonts w:ascii="Times New Roman" w:eastAsia="Times New Roman" w:hAnsi="Times New Roman" w:cs="Times New Roman"/>
                <w:color w:val="000000"/>
                <w:sz w:val="24"/>
                <w:szCs w:val="24"/>
                <w:lang w:val="uk-UA" w:eastAsia="ru-RU"/>
              </w:rPr>
              <w:t>ІІ</w:t>
            </w:r>
            <w:r w:rsidRPr="000A309B">
              <w:rPr>
                <w:rFonts w:ascii="Times New Roman" w:eastAsia="Times New Roman" w:hAnsi="Times New Roman" w:cs="Times New Roman"/>
                <w:color w:val="000000"/>
                <w:sz w:val="24"/>
                <w:szCs w:val="24"/>
                <w:lang w:val="uk-UA" w:eastAsia="ru-RU"/>
              </w:rPr>
              <w:t>Б</w:t>
            </w:r>
            <w:r w:rsidR="00B21F70">
              <w:rPr>
                <w:rFonts w:ascii="Times New Roman" w:eastAsia="Times New Roman" w:hAnsi="Times New Roman" w:cs="Times New Roman"/>
                <w:color w:val="000000"/>
                <w:sz w:val="24"/>
                <w:szCs w:val="24"/>
                <w:lang w:val="uk-UA" w:eastAsia="ru-RU"/>
              </w:rPr>
              <w:t xml:space="preserve">, </w:t>
            </w:r>
            <w:r w:rsidRPr="000A309B">
              <w:rPr>
                <w:rFonts w:ascii="Times New Roman" w:eastAsia="Times New Roman" w:hAnsi="Times New Roman" w:cs="Times New Roman"/>
                <w:color w:val="000000"/>
                <w:sz w:val="24"/>
                <w:szCs w:val="24"/>
                <w:lang w:val="en-US" w:eastAsia="ru-RU"/>
              </w:rPr>
              <w:t>n</w:t>
            </w:r>
            <w:r w:rsidRPr="000A309B">
              <w:rPr>
                <w:rFonts w:ascii="Times New Roman" w:eastAsia="Times New Roman" w:hAnsi="Times New Roman" w:cs="Times New Roman"/>
                <w:color w:val="000000"/>
                <w:sz w:val="24"/>
                <w:szCs w:val="24"/>
                <w:lang w:val="uk-UA" w:eastAsia="ru-RU"/>
              </w:rPr>
              <w:t>=66</w:t>
            </w:r>
          </w:p>
        </w:tc>
        <w:tc>
          <w:tcPr>
            <w:tcW w:w="1134" w:type="dxa"/>
            <w:vMerge w:val="restart"/>
            <w:vAlign w:val="center"/>
          </w:tcPr>
          <w:p w:rsidR="007B53A6" w:rsidRPr="000A309B" w:rsidRDefault="007B53A6" w:rsidP="008977AA">
            <w:pPr>
              <w:spacing w:after="0"/>
              <w:jc w:val="center"/>
              <w:rPr>
                <w:rFonts w:ascii="Times New Roman" w:eastAsia="Times New Roman" w:hAnsi="Times New Roman" w:cs="Times New Roman"/>
                <w:color w:val="000000"/>
                <w:sz w:val="24"/>
                <w:szCs w:val="24"/>
                <w:lang w:val="uk-UA" w:eastAsia="ru-RU"/>
              </w:rPr>
            </w:pPr>
            <w:r w:rsidRPr="000A309B">
              <w:rPr>
                <w:rFonts w:ascii="Times New Roman" w:eastAsia="Times New Roman" w:hAnsi="Times New Roman" w:cs="Times New Roman"/>
                <w:color w:val="000000"/>
                <w:sz w:val="24"/>
                <w:szCs w:val="24"/>
                <w:lang w:val="uk-UA" w:eastAsia="ru-RU"/>
              </w:rPr>
              <w:t>абс</w:t>
            </w:r>
          </w:p>
        </w:tc>
        <w:tc>
          <w:tcPr>
            <w:tcW w:w="992" w:type="dxa"/>
            <w:vMerge w:val="restart"/>
            <w:vAlign w:val="center"/>
          </w:tcPr>
          <w:p w:rsidR="007B53A6" w:rsidRPr="000A309B" w:rsidRDefault="007B53A6" w:rsidP="008977AA">
            <w:pPr>
              <w:spacing w:after="0"/>
              <w:jc w:val="center"/>
              <w:rPr>
                <w:rFonts w:ascii="Times New Roman" w:eastAsia="Times New Roman" w:hAnsi="Times New Roman" w:cs="Times New Roman"/>
                <w:color w:val="000000"/>
                <w:sz w:val="24"/>
                <w:szCs w:val="24"/>
                <w:lang w:val="uk-UA" w:eastAsia="ru-RU"/>
              </w:rPr>
            </w:pPr>
            <w:r w:rsidRPr="000A309B">
              <w:rPr>
                <w:rFonts w:ascii="Times New Roman" w:eastAsia="Times New Roman" w:hAnsi="Times New Roman" w:cs="Times New Roman"/>
                <w:color w:val="000000"/>
                <w:sz w:val="24"/>
                <w:szCs w:val="24"/>
                <w:lang w:val="uk-UA" w:eastAsia="ru-RU"/>
              </w:rPr>
              <w:t>%</w:t>
            </w:r>
          </w:p>
        </w:tc>
      </w:tr>
      <w:tr w:rsidR="007B53A6" w:rsidRPr="00857E9A" w:rsidTr="00A011AD">
        <w:trPr>
          <w:trHeight w:val="371"/>
        </w:trPr>
        <w:tc>
          <w:tcPr>
            <w:tcW w:w="3544" w:type="dxa"/>
            <w:vMerge/>
            <w:vAlign w:val="center"/>
            <w:hideMark/>
          </w:tcPr>
          <w:p w:rsidR="007B53A6" w:rsidRPr="000A309B" w:rsidRDefault="007B53A6" w:rsidP="00AB6325">
            <w:pPr>
              <w:spacing w:after="0"/>
              <w:rPr>
                <w:rFonts w:ascii="Times New Roman" w:eastAsia="Times New Roman" w:hAnsi="Times New Roman" w:cs="Times New Roman"/>
                <w:color w:val="000000"/>
                <w:sz w:val="24"/>
                <w:szCs w:val="24"/>
                <w:lang w:val="uk-UA" w:eastAsia="ru-RU"/>
              </w:rPr>
            </w:pPr>
          </w:p>
        </w:tc>
        <w:tc>
          <w:tcPr>
            <w:tcW w:w="851" w:type="dxa"/>
            <w:noWrap/>
            <w:vAlign w:val="bottom"/>
            <w:hideMark/>
          </w:tcPr>
          <w:p w:rsidR="007B53A6" w:rsidRPr="000A309B" w:rsidRDefault="007B53A6" w:rsidP="00AB6325">
            <w:pPr>
              <w:spacing w:after="0"/>
              <w:jc w:val="center"/>
              <w:rPr>
                <w:rFonts w:ascii="Times New Roman" w:eastAsia="Times New Roman" w:hAnsi="Times New Roman" w:cs="Times New Roman"/>
                <w:color w:val="000000"/>
                <w:sz w:val="24"/>
                <w:szCs w:val="24"/>
                <w:lang w:val="uk-UA" w:eastAsia="ru-RU"/>
              </w:rPr>
            </w:pPr>
            <w:r w:rsidRPr="000A309B">
              <w:rPr>
                <w:rFonts w:ascii="Times New Roman" w:eastAsia="Times New Roman" w:hAnsi="Times New Roman" w:cs="Times New Roman"/>
                <w:color w:val="000000"/>
                <w:sz w:val="24"/>
                <w:szCs w:val="24"/>
                <w:lang w:val="uk-UA" w:eastAsia="ru-RU"/>
              </w:rPr>
              <w:t>абс</w:t>
            </w:r>
          </w:p>
        </w:tc>
        <w:tc>
          <w:tcPr>
            <w:tcW w:w="1275" w:type="dxa"/>
            <w:noWrap/>
            <w:vAlign w:val="bottom"/>
            <w:hideMark/>
          </w:tcPr>
          <w:p w:rsidR="007B53A6" w:rsidRPr="000A309B" w:rsidRDefault="007B53A6" w:rsidP="00AB6325">
            <w:pPr>
              <w:spacing w:after="0"/>
              <w:jc w:val="center"/>
              <w:rPr>
                <w:rFonts w:ascii="Times New Roman" w:eastAsia="Times New Roman" w:hAnsi="Times New Roman" w:cs="Times New Roman"/>
                <w:color w:val="000000"/>
                <w:sz w:val="24"/>
                <w:szCs w:val="24"/>
                <w:lang w:val="uk-UA" w:eastAsia="ru-RU"/>
              </w:rPr>
            </w:pPr>
            <w:r w:rsidRPr="000A309B">
              <w:rPr>
                <w:rFonts w:ascii="Times New Roman" w:eastAsia="Times New Roman" w:hAnsi="Times New Roman" w:cs="Times New Roman"/>
                <w:color w:val="000000"/>
                <w:sz w:val="24"/>
                <w:szCs w:val="24"/>
                <w:lang w:val="uk-UA" w:eastAsia="ru-RU"/>
              </w:rPr>
              <w:t>%</w:t>
            </w:r>
          </w:p>
        </w:tc>
        <w:tc>
          <w:tcPr>
            <w:tcW w:w="1134" w:type="dxa"/>
            <w:noWrap/>
            <w:vAlign w:val="bottom"/>
            <w:hideMark/>
          </w:tcPr>
          <w:p w:rsidR="007B53A6" w:rsidRPr="000A309B" w:rsidRDefault="007B53A6" w:rsidP="00AB6325">
            <w:pPr>
              <w:spacing w:after="0"/>
              <w:jc w:val="center"/>
              <w:rPr>
                <w:rFonts w:ascii="Times New Roman" w:eastAsia="Times New Roman" w:hAnsi="Times New Roman" w:cs="Times New Roman"/>
                <w:color w:val="000000"/>
                <w:sz w:val="24"/>
                <w:szCs w:val="24"/>
                <w:lang w:val="uk-UA" w:eastAsia="ru-RU"/>
              </w:rPr>
            </w:pPr>
            <w:r w:rsidRPr="000A309B">
              <w:rPr>
                <w:rFonts w:ascii="Times New Roman" w:eastAsia="Times New Roman" w:hAnsi="Times New Roman" w:cs="Times New Roman"/>
                <w:color w:val="000000"/>
                <w:sz w:val="24"/>
                <w:szCs w:val="24"/>
                <w:lang w:val="uk-UA" w:eastAsia="ru-RU"/>
              </w:rPr>
              <w:t>абс</w:t>
            </w:r>
          </w:p>
        </w:tc>
        <w:tc>
          <w:tcPr>
            <w:tcW w:w="993" w:type="dxa"/>
            <w:noWrap/>
            <w:vAlign w:val="bottom"/>
            <w:hideMark/>
          </w:tcPr>
          <w:p w:rsidR="007B53A6" w:rsidRPr="000A309B" w:rsidRDefault="007B53A6" w:rsidP="00AB6325">
            <w:pPr>
              <w:spacing w:after="0"/>
              <w:jc w:val="center"/>
              <w:rPr>
                <w:rFonts w:ascii="Times New Roman" w:eastAsia="Times New Roman" w:hAnsi="Times New Roman" w:cs="Times New Roman"/>
                <w:color w:val="000000"/>
                <w:sz w:val="24"/>
                <w:szCs w:val="24"/>
                <w:lang w:val="uk-UA" w:eastAsia="ru-RU"/>
              </w:rPr>
            </w:pPr>
            <w:r w:rsidRPr="000A309B">
              <w:rPr>
                <w:rFonts w:ascii="Times New Roman" w:eastAsia="Times New Roman" w:hAnsi="Times New Roman" w:cs="Times New Roman"/>
                <w:color w:val="000000"/>
                <w:sz w:val="24"/>
                <w:szCs w:val="24"/>
                <w:lang w:val="uk-UA" w:eastAsia="ru-RU"/>
              </w:rPr>
              <w:t>%</w:t>
            </w:r>
          </w:p>
        </w:tc>
        <w:tc>
          <w:tcPr>
            <w:tcW w:w="1134" w:type="dxa"/>
            <w:vMerge/>
            <w:vAlign w:val="center"/>
          </w:tcPr>
          <w:p w:rsidR="007B53A6" w:rsidRPr="000A309B" w:rsidRDefault="007B53A6" w:rsidP="008977AA">
            <w:pPr>
              <w:spacing w:after="0"/>
              <w:jc w:val="center"/>
              <w:rPr>
                <w:rFonts w:ascii="Times New Roman" w:eastAsia="Times New Roman" w:hAnsi="Times New Roman" w:cs="Times New Roman"/>
                <w:color w:val="000000"/>
                <w:sz w:val="24"/>
                <w:szCs w:val="24"/>
                <w:lang w:val="uk-UA" w:eastAsia="ru-RU"/>
              </w:rPr>
            </w:pPr>
          </w:p>
        </w:tc>
        <w:tc>
          <w:tcPr>
            <w:tcW w:w="992" w:type="dxa"/>
            <w:vMerge/>
            <w:vAlign w:val="center"/>
          </w:tcPr>
          <w:p w:rsidR="007B53A6" w:rsidRPr="000A309B" w:rsidRDefault="007B53A6" w:rsidP="008977AA">
            <w:pPr>
              <w:spacing w:after="0"/>
              <w:jc w:val="center"/>
              <w:rPr>
                <w:rFonts w:ascii="Times New Roman" w:eastAsia="Times New Roman" w:hAnsi="Times New Roman" w:cs="Times New Roman"/>
                <w:color w:val="000000"/>
                <w:sz w:val="24"/>
                <w:szCs w:val="24"/>
                <w:lang w:val="uk-UA" w:eastAsia="ru-RU"/>
              </w:rPr>
            </w:pPr>
          </w:p>
        </w:tc>
      </w:tr>
      <w:tr w:rsidR="007B53A6" w:rsidRPr="00857E9A" w:rsidTr="00A011AD">
        <w:trPr>
          <w:trHeight w:val="371"/>
        </w:trPr>
        <w:tc>
          <w:tcPr>
            <w:tcW w:w="3544" w:type="dxa"/>
            <w:noWrap/>
            <w:vAlign w:val="bottom"/>
            <w:hideMark/>
          </w:tcPr>
          <w:p w:rsidR="007B53A6" w:rsidRPr="000A309B" w:rsidRDefault="00A011AD" w:rsidP="00AB6325">
            <w:pPr>
              <w:spacing w:after="0"/>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 xml:space="preserve">Стать: </w:t>
            </w:r>
            <w:r w:rsidR="007B53A6" w:rsidRPr="000A309B">
              <w:rPr>
                <w:rFonts w:ascii="Times New Roman" w:eastAsia="Times New Roman" w:hAnsi="Times New Roman" w:cs="Times New Roman"/>
                <w:color w:val="000000"/>
                <w:sz w:val="24"/>
                <w:szCs w:val="24"/>
                <w:lang w:val="uk-UA" w:eastAsia="ru-RU"/>
              </w:rPr>
              <w:t xml:space="preserve"> -    чоловіки</w:t>
            </w:r>
          </w:p>
        </w:tc>
        <w:tc>
          <w:tcPr>
            <w:tcW w:w="851" w:type="dxa"/>
            <w:noWrap/>
            <w:vAlign w:val="bottom"/>
            <w:hideMark/>
          </w:tcPr>
          <w:p w:rsidR="007B53A6" w:rsidRPr="000A309B" w:rsidRDefault="007B53A6" w:rsidP="00AB6325">
            <w:pPr>
              <w:spacing w:after="0"/>
              <w:jc w:val="center"/>
              <w:rPr>
                <w:rFonts w:ascii="Times New Roman" w:eastAsia="Times New Roman" w:hAnsi="Times New Roman" w:cs="Times New Roman"/>
                <w:color w:val="000000"/>
                <w:sz w:val="24"/>
                <w:szCs w:val="24"/>
                <w:lang w:val="uk-UA" w:eastAsia="ru-RU"/>
              </w:rPr>
            </w:pPr>
            <w:r w:rsidRPr="000A309B">
              <w:rPr>
                <w:rFonts w:ascii="Times New Roman" w:eastAsia="Times New Roman" w:hAnsi="Times New Roman" w:cs="Times New Roman"/>
                <w:color w:val="000000"/>
                <w:sz w:val="24"/>
                <w:szCs w:val="24"/>
                <w:lang w:val="uk-UA" w:eastAsia="ru-RU"/>
              </w:rPr>
              <w:t>45</w:t>
            </w:r>
          </w:p>
        </w:tc>
        <w:tc>
          <w:tcPr>
            <w:tcW w:w="1275" w:type="dxa"/>
            <w:noWrap/>
            <w:vAlign w:val="bottom"/>
            <w:hideMark/>
          </w:tcPr>
          <w:p w:rsidR="007B53A6" w:rsidRPr="000A309B" w:rsidRDefault="007B53A6" w:rsidP="00AB6325">
            <w:pPr>
              <w:spacing w:after="0"/>
              <w:jc w:val="center"/>
              <w:rPr>
                <w:rFonts w:ascii="Times New Roman" w:eastAsia="Times New Roman" w:hAnsi="Times New Roman" w:cs="Times New Roman"/>
                <w:color w:val="000000"/>
                <w:sz w:val="24"/>
                <w:szCs w:val="24"/>
                <w:lang w:val="uk-UA" w:eastAsia="ru-RU"/>
              </w:rPr>
            </w:pPr>
            <w:r w:rsidRPr="000A309B">
              <w:rPr>
                <w:rFonts w:ascii="Times New Roman" w:eastAsia="Times New Roman" w:hAnsi="Times New Roman" w:cs="Times New Roman"/>
                <w:color w:val="000000"/>
                <w:sz w:val="24"/>
                <w:szCs w:val="24"/>
                <w:lang w:val="uk-UA" w:eastAsia="ru-RU"/>
              </w:rPr>
              <w:t>83,3</w:t>
            </w:r>
          </w:p>
        </w:tc>
        <w:tc>
          <w:tcPr>
            <w:tcW w:w="1134" w:type="dxa"/>
            <w:noWrap/>
            <w:vAlign w:val="bottom"/>
            <w:hideMark/>
          </w:tcPr>
          <w:p w:rsidR="007B53A6" w:rsidRPr="000A309B" w:rsidRDefault="007B53A6" w:rsidP="00AB6325">
            <w:pPr>
              <w:spacing w:after="0"/>
              <w:jc w:val="center"/>
              <w:rPr>
                <w:rFonts w:ascii="Times New Roman" w:eastAsia="Times New Roman" w:hAnsi="Times New Roman" w:cs="Times New Roman"/>
                <w:color w:val="000000"/>
                <w:sz w:val="24"/>
                <w:szCs w:val="24"/>
                <w:lang w:val="uk-UA" w:eastAsia="ru-RU"/>
              </w:rPr>
            </w:pPr>
            <w:r w:rsidRPr="000A309B">
              <w:rPr>
                <w:rFonts w:ascii="Times New Roman" w:eastAsia="Times New Roman" w:hAnsi="Times New Roman" w:cs="Times New Roman"/>
                <w:color w:val="000000"/>
                <w:sz w:val="24"/>
                <w:szCs w:val="24"/>
                <w:lang w:val="uk-UA" w:eastAsia="ru-RU"/>
              </w:rPr>
              <w:t>59</w:t>
            </w:r>
          </w:p>
        </w:tc>
        <w:tc>
          <w:tcPr>
            <w:tcW w:w="993" w:type="dxa"/>
            <w:noWrap/>
            <w:vAlign w:val="bottom"/>
            <w:hideMark/>
          </w:tcPr>
          <w:p w:rsidR="007B53A6" w:rsidRPr="000A309B" w:rsidRDefault="007B53A6" w:rsidP="00AB6325">
            <w:pPr>
              <w:spacing w:after="0"/>
              <w:jc w:val="center"/>
              <w:rPr>
                <w:rFonts w:ascii="Times New Roman" w:eastAsia="Times New Roman" w:hAnsi="Times New Roman" w:cs="Times New Roman"/>
                <w:color w:val="000000"/>
                <w:sz w:val="24"/>
                <w:szCs w:val="24"/>
                <w:lang w:val="uk-UA" w:eastAsia="ru-RU"/>
              </w:rPr>
            </w:pPr>
            <w:r w:rsidRPr="000A309B">
              <w:rPr>
                <w:rFonts w:ascii="Times New Roman" w:eastAsia="Times New Roman" w:hAnsi="Times New Roman" w:cs="Times New Roman"/>
                <w:color w:val="000000"/>
                <w:sz w:val="24"/>
                <w:szCs w:val="24"/>
                <w:lang w:val="uk-UA" w:eastAsia="ru-RU"/>
              </w:rPr>
              <w:t>89,4</w:t>
            </w:r>
          </w:p>
        </w:tc>
        <w:tc>
          <w:tcPr>
            <w:tcW w:w="1134" w:type="dxa"/>
            <w:vAlign w:val="center"/>
          </w:tcPr>
          <w:p w:rsidR="007B53A6" w:rsidRPr="000A309B" w:rsidRDefault="007B53A6" w:rsidP="008977AA">
            <w:pPr>
              <w:spacing w:after="0"/>
              <w:jc w:val="center"/>
              <w:rPr>
                <w:rFonts w:ascii="Times New Roman" w:eastAsia="Times New Roman" w:hAnsi="Times New Roman" w:cs="Times New Roman"/>
                <w:color w:val="000000"/>
                <w:sz w:val="24"/>
                <w:szCs w:val="24"/>
                <w:lang w:val="uk-UA" w:eastAsia="ru-RU"/>
              </w:rPr>
            </w:pPr>
            <w:r w:rsidRPr="000A309B">
              <w:rPr>
                <w:rFonts w:ascii="Times New Roman" w:eastAsia="Times New Roman" w:hAnsi="Times New Roman" w:cs="Times New Roman"/>
                <w:color w:val="000000"/>
                <w:sz w:val="24"/>
                <w:szCs w:val="24"/>
                <w:lang w:val="uk-UA" w:eastAsia="ru-RU"/>
              </w:rPr>
              <w:t>104</w:t>
            </w:r>
          </w:p>
        </w:tc>
        <w:tc>
          <w:tcPr>
            <w:tcW w:w="992" w:type="dxa"/>
            <w:vAlign w:val="center"/>
          </w:tcPr>
          <w:p w:rsidR="007B53A6" w:rsidRPr="000A309B" w:rsidRDefault="007B53A6" w:rsidP="008977AA">
            <w:pPr>
              <w:spacing w:after="0"/>
              <w:jc w:val="center"/>
              <w:rPr>
                <w:rFonts w:ascii="Times New Roman" w:eastAsia="Times New Roman" w:hAnsi="Times New Roman" w:cs="Times New Roman"/>
                <w:color w:val="000000"/>
                <w:sz w:val="24"/>
                <w:szCs w:val="24"/>
                <w:lang w:val="uk-UA" w:eastAsia="ru-RU"/>
              </w:rPr>
            </w:pPr>
            <w:r w:rsidRPr="000A309B">
              <w:rPr>
                <w:rFonts w:ascii="Times New Roman" w:eastAsia="Times New Roman" w:hAnsi="Times New Roman" w:cs="Times New Roman"/>
                <w:color w:val="000000"/>
                <w:sz w:val="24"/>
                <w:szCs w:val="24"/>
                <w:lang w:val="uk-UA" w:eastAsia="ru-RU"/>
              </w:rPr>
              <w:t>86,7</w:t>
            </w:r>
          </w:p>
        </w:tc>
      </w:tr>
      <w:tr w:rsidR="007B53A6" w:rsidRPr="00857E9A" w:rsidTr="00A011AD">
        <w:trPr>
          <w:trHeight w:val="389"/>
        </w:trPr>
        <w:tc>
          <w:tcPr>
            <w:tcW w:w="3544" w:type="dxa"/>
            <w:noWrap/>
            <w:vAlign w:val="bottom"/>
            <w:hideMark/>
          </w:tcPr>
          <w:p w:rsidR="007B53A6" w:rsidRPr="000A309B" w:rsidRDefault="007B53A6" w:rsidP="008B4AE1">
            <w:pPr>
              <w:pStyle w:val="a4"/>
              <w:numPr>
                <w:ilvl w:val="0"/>
                <w:numId w:val="9"/>
              </w:numPr>
              <w:spacing w:line="276" w:lineRule="auto"/>
              <w:ind w:left="0"/>
              <w:rPr>
                <w:rFonts w:eastAsia="Times New Roman"/>
                <w:color w:val="000000"/>
                <w:lang w:val="uk-UA"/>
              </w:rPr>
            </w:pPr>
            <w:r w:rsidRPr="000A309B">
              <w:rPr>
                <w:rFonts w:eastAsia="Times New Roman"/>
                <w:color w:val="000000"/>
                <w:lang w:val="uk-UA"/>
              </w:rPr>
              <w:t xml:space="preserve">           </w:t>
            </w:r>
            <w:r w:rsidR="00A011AD">
              <w:rPr>
                <w:rFonts w:eastAsia="Times New Roman"/>
                <w:color w:val="000000"/>
                <w:lang w:val="uk-UA"/>
              </w:rPr>
              <w:t xml:space="preserve">  </w:t>
            </w:r>
            <w:r w:rsidRPr="000A309B">
              <w:rPr>
                <w:rFonts w:eastAsia="Times New Roman"/>
                <w:color w:val="000000"/>
                <w:lang w:val="uk-UA"/>
              </w:rPr>
              <w:t>-    жінки</w:t>
            </w:r>
          </w:p>
        </w:tc>
        <w:tc>
          <w:tcPr>
            <w:tcW w:w="851" w:type="dxa"/>
            <w:noWrap/>
            <w:vAlign w:val="bottom"/>
            <w:hideMark/>
          </w:tcPr>
          <w:p w:rsidR="007B53A6" w:rsidRPr="000A309B" w:rsidRDefault="007B53A6" w:rsidP="00AB6325">
            <w:pPr>
              <w:spacing w:after="0"/>
              <w:jc w:val="center"/>
              <w:rPr>
                <w:rFonts w:ascii="Times New Roman" w:eastAsia="Times New Roman" w:hAnsi="Times New Roman" w:cs="Times New Roman"/>
                <w:color w:val="000000"/>
                <w:sz w:val="24"/>
                <w:szCs w:val="24"/>
                <w:lang w:val="uk-UA" w:eastAsia="ru-RU"/>
              </w:rPr>
            </w:pPr>
            <w:r w:rsidRPr="000A309B">
              <w:rPr>
                <w:rFonts w:ascii="Times New Roman" w:eastAsia="Times New Roman" w:hAnsi="Times New Roman" w:cs="Times New Roman"/>
                <w:color w:val="000000"/>
                <w:sz w:val="24"/>
                <w:szCs w:val="24"/>
                <w:lang w:val="uk-UA" w:eastAsia="ru-RU"/>
              </w:rPr>
              <w:t>9</w:t>
            </w:r>
          </w:p>
        </w:tc>
        <w:tc>
          <w:tcPr>
            <w:tcW w:w="1275" w:type="dxa"/>
            <w:noWrap/>
            <w:vAlign w:val="bottom"/>
            <w:hideMark/>
          </w:tcPr>
          <w:p w:rsidR="007B53A6" w:rsidRPr="000A309B" w:rsidRDefault="007B53A6" w:rsidP="00AB6325">
            <w:pPr>
              <w:spacing w:after="0"/>
              <w:jc w:val="center"/>
              <w:rPr>
                <w:rFonts w:ascii="Times New Roman" w:eastAsia="Times New Roman" w:hAnsi="Times New Roman" w:cs="Times New Roman"/>
                <w:color w:val="000000"/>
                <w:sz w:val="24"/>
                <w:szCs w:val="24"/>
                <w:lang w:val="uk-UA" w:eastAsia="ru-RU"/>
              </w:rPr>
            </w:pPr>
            <w:r w:rsidRPr="000A309B">
              <w:rPr>
                <w:rFonts w:ascii="Times New Roman" w:eastAsia="Times New Roman" w:hAnsi="Times New Roman" w:cs="Times New Roman"/>
                <w:color w:val="000000"/>
                <w:sz w:val="24"/>
                <w:szCs w:val="24"/>
                <w:lang w:val="uk-UA" w:eastAsia="ru-RU"/>
              </w:rPr>
              <w:t>16,7</w:t>
            </w:r>
          </w:p>
        </w:tc>
        <w:tc>
          <w:tcPr>
            <w:tcW w:w="1134" w:type="dxa"/>
            <w:noWrap/>
            <w:vAlign w:val="bottom"/>
            <w:hideMark/>
          </w:tcPr>
          <w:p w:rsidR="007B53A6" w:rsidRPr="000A309B" w:rsidRDefault="007B53A6" w:rsidP="00AB6325">
            <w:pPr>
              <w:spacing w:after="0"/>
              <w:jc w:val="center"/>
              <w:rPr>
                <w:rFonts w:ascii="Times New Roman" w:eastAsia="Times New Roman" w:hAnsi="Times New Roman" w:cs="Times New Roman"/>
                <w:color w:val="000000"/>
                <w:sz w:val="24"/>
                <w:szCs w:val="24"/>
                <w:lang w:val="uk-UA" w:eastAsia="ru-RU"/>
              </w:rPr>
            </w:pPr>
            <w:r w:rsidRPr="000A309B">
              <w:rPr>
                <w:rFonts w:ascii="Times New Roman" w:eastAsia="Times New Roman" w:hAnsi="Times New Roman" w:cs="Times New Roman"/>
                <w:color w:val="000000"/>
                <w:sz w:val="24"/>
                <w:szCs w:val="24"/>
                <w:lang w:val="uk-UA" w:eastAsia="ru-RU"/>
              </w:rPr>
              <w:t>7</w:t>
            </w:r>
          </w:p>
        </w:tc>
        <w:tc>
          <w:tcPr>
            <w:tcW w:w="993" w:type="dxa"/>
            <w:noWrap/>
            <w:vAlign w:val="bottom"/>
            <w:hideMark/>
          </w:tcPr>
          <w:p w:rsidR="007B53A6" w:rsidRPr="000A309B" w:rsidRDefault="007B53A6" w:rsidP="00AB6325">
            <w:pPr>
              <w:spacing w:after="0"/>
              <w:jc w:val="center"/>
              <w:rPr>
                <w:rFonts w:ascii="Times New Roman" w:eastAsia="Times New Roman" w:hAnsi="Times New Roman" w:cs="Times New Roman"/>
                <w:color w:val="000000"/>
                <w:sz w:val="24"/>
                <w:szCs w:val="24"/>
                <w:lang w:val="uk-UA" w:eastAsia="ru-RU"/>
              </w:rPr>
            </w:pPr>
            <w:r w:rsidRPr="000A309B">
              <w:rPr>
                <w:rFonts w:ascii="Times New Roman" w:eastAsia="Times New Roman" w:hAnsi="Times New Roman" w:cs="Times New Roman"/>
                <w:color w:val="000000"/>
                <w:sz w:val="24"/>
                <w:szCs w:val="24"/>
                <w:lang w:val="uk-UA" w:eastAsia="ru-RU"/>
              </w:rPr>
              <w:t>10,6</w:t>
            </w:r>
          </w:p>
        </w:tc>
        <w:tc>
          <w:tcPr>
            <w:tcW w:w="1134" w:type="dxa"/>
            <w:vAlign w:val="center"/>
          </w:tcPr>
          <w:p w:rsidR="007B53A6" w:rsidRPr="000A309B" w:rsidRDefault="007B53A6" w:rsidP="008977AA">
            <w:pPr>
              <w:spacing w:after="0"/>
              <w:jc w:val="center"/>
              <w:rPr>
                <w:rFonts w:ascii="Times New Roman" w:eastAsia="Times New Roman" w:hAnsi="Times New Roman" w:cs="Times New Roman"/>
                <w:color w:val="000000"/>
                <w:sz w:val="24"/>
                <w:szCs w:val="24"/>
                <w:lang w:val="uk-UA" w:eastAsia="ru-RU"/>
              </w:rPr>
            </w:pPr>
            <w:r w:rsidRPr="000A309B">
              <w:rPr>
                <w:rFonts w:ascii="Times New Roman" w:eastAsia="Times New Roman" w:hAnsi="Times New Roman" w:cs="Times New Roman"/>
                <w:color w:val="000000"/>
                <w:sz w:val="24"/>
                <w:szCs w:val="24"/>
                <w:lang w:val="uk-UA" w:eastAsia="ru-RU"/>
              </w:rPr>
              <w:t>16</w:t>
            </w:r>
          </w:p>
        </w:tc>
        <w:tc>
          <w:tcPr>
            <w:tcW w:w="992" w:type="dxa"/>
            <w:vAlign w:val="center"/>
          </w:tcPr>
          <w:p w:rsidR="007B53A6" w:rsidRPr="000A309B" w:rsidRDefault="007B53A6" w:rsidP="008977AA">
            <w:pPr>
              <w:spacing w:after="0"/>
              <w:jc w:val="center"/>
              <w:rPr>
                <w:rFonts w:ascii="Times New Roman" w:eastAsia="Times New Roman" w:hAnsi="Times New Roman" w:cs="Times New Roman"/>
                <w:color w:val="000000"/>
                <w:sz w:val="24"/>
                <w:szCs w:val="24"/>
                <w:lang w:val="uk-UA" w:eastAsia="ru-RU"/>
              </w:rPr>
            </w:pPr>
            <w:r w:rsidRPr="000A309B">
              <w:rPr>
                <w:rFonts w:ascii="Times New Roman" w:eastAsia="Times New Roman" w:hAnsi="Times New Roman" w:cs="Times New Roman"/>
                <w:color w:val="000000"/>
                <w:sz w:val="24"/>
                <w:szCs w:val="24"/>
                <w:lang w:val="uk-UA" w:eastAsia="ru-RU"/>
              </w:rPr>
              <w:t>13,3</w:t>
            </w:r>
          </w:p>
        </w:tc>
      </w:tr>
      <w:tr w:rsidR="00A011AD" w:rsidRPr="00857E9A" w:rsidTr="00A011AD">
        <w:trPr>
          <w:trHeight w:val="389"/>
        </w:trPr>
        <w:tc>
          <w:tcPr>
            <w:tcW w:w="3544" w:type="dxa"/>
            <w:noWrap/>
            <w:vAlign w:val="bottom"/>
            <w:hideMark/>
          </w:tcPr>
          <w:p w:rsidR="00A011AD" w:rsidRPr="000A309B" w:rsidRDefault="00A011AD" w:rsidP="00AB6325">
            <w:pPr>
              <w:spacing w:after="0"/>
              <w:rPr>
                <w:rFonts w:ascii="Times New Roman" w:eastAsia="Times New Roman" w:hAnsi="Times New Roman" w:cs="Times New Roman"/>
                <w:color w:val="000000"/>
                <w:sz w:val="24"/>
                <w:szCs w:val="24"/>
                <w:lang w:val="uk-UA" w:eastAsia="ru-RU"/>
              </w:rPr>
            </w:pPr>
            <w:r w:rsidRPr="000A309B">
              <w:rPr>
                <w:rFonts w:ascii="Times New Roman" w:eastAsia="Times New Roman" w:hAnsi="Times New Roman" w:cs="Times New Roman"/>
                <w:color w:val="000000"/>
                <w:sz w:val="24"/>
                <w:szCs w:val="24"/>
                <w:lang w:val="uk-UA" w:eastAsia="ru-RU"/>
              </w:rPr>
              <w:t>Вік:      -  похилий (60-74 років)</w:t>
            </w:r>
          </w:p>
        </w:tc>
        <w:tc>
          <w:tcPr>
            <w:tcW w:w="851" w:type="dxa"/>
            <w:noWrap/>
            <w:vAlign w:val="bottom"/>
            <w:hideMark/>
          </w:tcPr>
          <w:p w:rsidR="00A011AD" w:rsidRPr="000A309B" w:rsidRDefault="00A011AD" w:rsidP="00215525">
            <w:pPr>
              <w:spacing w:after="0"/>
              <w:jc w:val="center"/>
              <w:rPr>
                <w:rFonts w:ascii="Times New Roman" w:eastAsia="Times New Roman" w:hAnsi="Times New Roman" w:cs="Times New Roman"/>
                <w:color w:val="000000"/>
                <w:sz w:val="24"/>
                <w:szCs w:val="24"/>
                <w:lang w:val="uk-UA" w:eastAsia="ru-RU"/>
              </w:rPr>
            </w:pPr>
            <w:r w:rsidRPr="000A309B">
              <w:rPr>
                <w:rFonts w:ascii="Times New Roman" w:eastAsia="Times New Roman" w:hAnsi="Times New Roman" w:cs="Times New Roman"/>
                <w:color w:val="000000"/>
                <w:sz w:val="24"/>
                <w:szCs w:val="24"/>
                <w:lang w:val="uk-UA" w:eastAsia="ru-RU"/>
              </w:rPr>
              <w:t>32</w:t>
            </w:r>
          </w:p>
        </w:tc>
        <w:tc>
          <w:tcPr>
            <w:tcW w:w="1275" w:type="dxa"/>
            <w:noWrap/>
            <w:vAlign w:val="bottom"/>
            <w:hideMark/>
          </w:tcPr>
          <w:p w:rsidR="00A011AD" w:rsidRPr="000A309B" w:rsidRDefault="00A011AD" w:rsidP="00215525">
            <w:pPr>
              <w:spacing w:after="0"/>
              <w:jc w:val="center"/>
              <w:rPr>
                <w:rFonts w:ascii="Times New Roman" w:eastAsia="Times New Roman" w:hAnsi="Times New Roman" w:cs="Times New Roman"/>
                <w:color w:val="000000"/>
                <w:sz w:val="24"/>
                <w:szCs w:val="24"/>
                <w:lang w:val="uk-UA" w:eastAsia="ru-RU"/>
              </w:rPr>
            </w:pPr>
            <w:r w:rsidRPr="000A309B">
              <w:rPr>
                <w:rFonts w:ascii="Times New Roman" w:eastAsia="Times New Roman" w:hAnsi="Times New Roman" w:cs="Times New Roman"/>
                <w:color w:val="000000"/>
                <w:sz w:val="24"/>
                <w:szCs w:val="24"/>
                <w:lang w:val="uk-UA" w:eastAsia="ru-RU"/>
              </w:rPr>
              <w:t>59,3</w:t>
            </w:r>
          </w:p>
        </w:tc>
        <w:tc>
          <w:tcPr>
            <w:tcW w:w="1134" w:type="dxa"/>
            <w:noWrap/>
            <w:vAlign w:val="bottom"/>
            <w:hideMark/>
          </w:tcPr>
          <w:p w:rsidR="00A011AD" w:rsidRPr="000A309B" w:rsidRDefault="00A011AD" w:rsidP="00215525">
            <w:pPr>
              <w:spacing w:after="0"/>
              <w:jc w:val="center"/>
              <w:rPr>
                <w:rFonts w:ascii="Times New Roman" w:eastAsia="Times New Roman" w:hAnsi="Times New Roman" w:cs="Times New Roman"/>
                <w:color w:val="000000"/>
                <w:sz w:val="24"/>
                <w:szCs w:val="24"/>
                <w:lang w:val="uk-UA" w:eastAsia="ru-RU"/>
              </w:rPr>
            </w:pPr>
            <w:r w:rsidRPr="000A309B">
              <w:rPr>
                <w:rFonts w:ascii="Times New Roman" w:eastAsia="Times New Roman" w:hAnsi="Times New Roman" w:cs="Times New Roman"/>
                <w:color w:val="000000"/>
                <w:sz w:val="24"/>
                <w:szCs w:val="24"/>
                <w:lang w:val="uk-UA" w:eastAsia="ru-RU"/>
              </w:rPr>
              <w:t>39</w:t>
            </w:r>
          </w:p>
        </w:tc>
        <w:tc>
          <w:tcPr>
            <w:tcW w:w="993" w:type="dxa"/>
            <w:noWrap/>
            <w:vAlign w:val="bottom"/>
            <w:hideMark/>
          </w:tcPr>
          <w:p w:rsidR="00A011AD" w:rsidRPr="000A309B" w:rsidRDefault="00A011AD" w:rsidP="00215525">
            <w:pPr>
              <w:spacing w:after="0"/>
              <w:jc w:val="center"/>
              <w:rPr>
                <w:rFonts w:ascii="Times New Roman" w:eastAsia="Times New Roman" w:hAnsi="Times New Roman" w:cs="Times New Roman"/>
                <w:color w:val="000000"/>
                <w:sz w:val="24"/>
                <w:szCs w:val="24"/>
                <w:lang w:val="uk-UA" w:eastAsia="ru-RU"/>
              </w:rPr>
            </w:pPr>
            <w:r w:rsidRPr="000A309B">
              <w:rPr>
                <w:rFonts w:ascii="Times New Roman" w:eastAsia="Times New Roman" w:hAnsi="Times New Roman" w:cs="Times New Roman"/>
                <w:color w:val="000000"/>
                <w:sz w:val="24"/>
                <w:szCs w:val="24"/>
                <w:lang w:val="uk-UA" w:eastAsia="ru-RU"/>
              </w:rPr>
              <w:t>59,1</w:t>
            </w:r>
          </w:p>
        </w:tc>
        <w:tc>
          <w:tcPr>
            <w:tcW w:w="1134" w:type="dxa"/>
            <w:vAlign w:val="center"/>
          </w:tcPr>
          <w:p w:rsidR="00A011AD" w:rsidRPr="000A309B" w:rsidRDefault="00A011AD" w:rsidP="00215525">
            <w:pPr>
              <w:spacing w:after="0"/>
              <w:jc w:val="center"/>
              <w:rPr>
                <w:rFonts w:ascii="Times New Roman" w:eastAsia="Times New Roman" w:hAnsi="Times New Roman" w:cs="Times New Roman"/>
                <w:color w:val="000000"/>
                <w:sz w:val="24"/>
                <w:szCs w:val="24"/>
                <w:lang w:val="uk-UA" w:eastAsia="ru-RU"/>
              </w:rPr>
            </w:pPr>
            <w:r w:rsidRPr="000A309B">
              <w:rPr>
                <w:rFonts w:ascii="Times New Roman" w:eastAsia="Times New Roman" w:hAnsi="Times New Roman" w:cs="Times New Roman"/>
                <w:color w:val="000000"/>
                <w:sz w:val="24"/>
                <w:szCs w:val="24"/>
                <w:lang w:val="uk-UA" w:eastAsia="ru-RU"/>
              </w:rPr>
              <w:t>71</w:t>
            </w:r>
          </w:p>
        </w:tc>
        <w:tc>
          <w:tcPr>
            <w:tcW w:w="992" w:type="dxa"/>
            <w:vAlign w:val="center"/>
          </w:tcPr>
          <w:p w:rsidR="00A011AD" w:rsidRPr="000A309B" w:rsidRDefault="00A011AD" w:rsidP="00215525">
            <w:pPr>
              <w:spacing w:after="0"/>
              <w:jc w:val="center"/>
              <w:rPr>
                <w:rFonts w:ascii="Times New Roman" w:eastAsia="Times New Roman" w:hAnsi="Times New Roman" w:cs="Times New Roman"/>
                <w:color w:val="000000"/>
                <w:sz w:val="24"/>
                <w:szCs w:val="24"/>
                <w:lang w:val="uk-UA" w:eastAsia="ru-RU"/>
              </w:rPr>
            </w:pPr>
            <w:r w:rsidRPr="000A309B">
              <w:rPr>
                <w:rFonts w:ascii="Times New Roman" w:eastAsia="Times New Roman" w:hAnsi="Times New Roman" w:cs="Times New Roman"/>
                <w:color w:val="000000"/>
                <w:sz w:val="24"/>
                <w:szCs w:val="24"/>
                <w:lang w:val="uk-UA" w:eastAsia="ru-RU"/>
              </w:rPr>
              <w:t>59,2</w:t>
            </w:r>
          </w:p>
        </w:tc>
      </w:tr>
      <w:tr w:rsidR="00A011AD" w:rsidRPr="00857E9A" w:rsidTr="00A011AD">
        <w:trPr>
          <w:trHeight w:val="389"/>
        </w:trPr>
        <w:tc>
          <w:tcPr>
            <w:tcW w:w="3544" w:type="dxa"/>
            <w:noWrap/>
            <w:vAlign w:val="bottom"/>
            <w:hideMark/>
          </w:tcPr>
          <w:p w:rsidR="00A011AD" w:rsidRPr="000A309B" w:rsidRDefault="00A011AD" w:rsidP="00215525">
            <w:pPr>
              <w:spacing w:after="0"/>
              <w:rPr>
                <w:rFonts w:ascii="Times New Roman" w:eastAsia="Times New Roman" w:hAnsi="Times New Roman" w:cs="Times New Roman"/>
                <w:color w:val="000000"/>
                <w:sz w:val="24"/>
                <w:szCs w:val="24"/>
                <w:lang w:val="uk-UA" w:eastAsia="ru-RU"/>
              </w:rPr>
            </w:pPr>
            <w:r w:rsidRPr="000A309B">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 xml:space="preserve">       </w:t>
            </w:r>
            <w:r w:rsidRPr="000A309B">
              <w:rPr>
                <w:rFonts w:ascii="Times New Roman" w:eastAsia="Times New Roman" w:hAnsi="Times New Roman" w:cs="Times New Roman"/>
                <w:color w:val="000000"/>
                <w:sz w:val="24"/>
                <w:szCs w:val="24"/>
                <w:lang w:val="uk-UA" w:eastAsia="ru-RU"/>
              </w:rPr>
              <w:t>-  старечий (75-89 років)</w:t>
            </w:r>
          </w:p>
        </w:tc>
        <w:tc>
          <w:tcPr>
            <w:tcW w:w="851" w:type="dxa"/>
            <w:noWrap/>
            <w:vAlign w:val="bottom"/>
            <w:hideMark/>
          </w:tcPr>
          <w:p w:rsidR="00A011AD" w:rsidRPr="000A309B" w:rsidRDefault="00A011AD" w:rsidP="00215525">
            <w:pPr>
              <w:spacing w:after="0"/>
              <w:jc w:val="center"/>
              <w:rPr>
                <w:rFonts w:ascii="Times New Roman" w:eastAsia="Times New Roman" w:hAnsi="Times New Roman" w:cs="Times New Roman"/>
                <w:color w:val="000000"/>
                <w:sz w:val="24"/>
                <w:szCs w:val="24"/>
                <w:lang w:val="uk-UA" w:eastAsia="ru-RU"/>
              </w:rPr>
            </w:pPr>
            <w:r w:rsidRPr="000A309B">
              <w:rPr>
                <w:rFonts w:ascii="Times New Roman" w:eastAsia="Times New Roman" w:hAnsi="Times New Roman" w:cs="Times New Roman"/>
                <w:color w:val="000000"/>
                <w:sz w:val="24"/>
                <w:szCs w:val="24"/>
                <w:lang w:val="uk-UA" w:eastAsia="ru-RU"/>
              </w:rPr>
              <w:t>22</w:t>
            </w:r>
          </w:p>
        </w:tc>
        <w:tc>
          <w:tcPr>
            <w:tcW w:w="1275" w:type="dxa"/>
            <w:noWrap/>
            <w:vAlign w:val="bottom"/>
            <w:hideMark/>
          </w:tcPr>
          <w:p w:rsidR="00A011AD" w:rsidRPr="000A309B" w:rsidRDefault="00A011AD" w:rsidP="00215525">
            <w:pPr>
              <w:spacing w:after="0"/>
              <w:jc w:val="center"/>
              <w:rPr>
                <w:rFonts w:ascii="Times New Roman" w:eastAsia="Times New Roman" w:hAnsi="Times New Roman" w:cs="Times New Roman"/>
                <w:color w:val="000000"/>
                <w:sz w:val="24"/>
                <w:szCs w:val="24"/>
                <w:lang w:val="uk-UA" w:eastAsia="ru-RU"/>
              </w:rPr>
            </w:pPr>
            <w:r w:rsidRPr="000A309B">
              <w:rPr>
                <w:rFonts w:ascii="Times New Roman" w:eastAsia="Times New Roman" w:hAnsi="Times New Roman" w:cs="Times New Roman"/>
                <w:color w:val="000000"/>
                <w:sz w:val="24"/>
                <w:szCs w:val="24"/>
                <w:lang w:val="uk-UA" w:eastAsia="ru-RU"/>
              </w:rPr>
              <w:t>40,7</w:t>
            </w:r>
          </w:p>
        </w:tc>
        <w:tc>
          <w:tcPr>
            <w:tcW w:w="1134" w:type="dxa"/>
            <w:noWrap/>
            <w:vAlign w:val="bottom"/>
            <w:hideMark/>
          </w:tcPr>
          <w:p w:rsidR="00A011AD" w:rsidRPr="000A309B" w:rsidRDefault="00A011AD" w:rsidP="00215525">
            <w:pPr>
              <w:spacing w:after="0"/>
              <w:jc w:val="center"/>
              <w:rPr>
                <w:rFonts w:ascii="Times New Roman" w:eastAsia="Times New Roman" w:hAnsi="Times New Roman" w:cs="Times New Roman"/>
                <w:color w:val="000000"/>
                <w:sz w:val="24"/>
                <w:szCs w:val="24"/>
                <w:lang w:val="uk-UA" w:eastAsia="ru-RU"/>
              </w:rPr>
            </w:pPr>
            <w:r w:rsidRPr="000A309B">
              <w:rPr>
                <w:rFonts w:ascii="Times New Roman" w:eastAsia="Times New Roman" w:hAnsi="Times New Roman" w:cs="Times New Roman"/>
                <w:color w:val="000000"/>
                <w:sz w:val="24"/>
                <w:szCs w:val="24"/>
                <w:lang w:val="uk-UA" w:eastAsia="ru-RU"/>
              </w:rPr>
              <w:t>27</w:t>
            </w:r>
          </w:p>
        </w:tc>
        <w:tc>
          <w:tcPr>
            <w:tcW w:w="993" w:type="dxa"/>
            <w:noWrap/>
            <w:vAlign w:val="bottom"/>
            <w:hideMark/>
          </w:tcPr>
          <w:p w:rsidR="00A011AD" w:rsidRPr="000A309B" w:rsidRDefault="00A011AD" w:rsidP="00215525">
            <w:pPr>
              <w:spacing w:after="0"/>
              <w:jc w:val="center"/>
              <w:rPr>
                <w:rFonts w:ascii="Times New Roman" w:eastAsia="Times New Roman" w:hAnsi="Times New Roman" w:cs="Times New Roman"/>
                <w:color w:val="000000"/>
                <w:sz w:val="24"/>
                <w:szCs w:val="24"/>
                <w:lang w:val="uk-UA" w:eastAsia="ru-RU"/>
              </w:rPr>
            </w:pPr>
            <w:r w:rsidRPr="000A309B">
              <w:rPr>
                <w:rFonts w:ascii="Times New Roman" w:eastAsia="Times New Roman" w:hAnsi="Times New Roman" w:cs="Times New Roman"/>
                <w:color w:val="000000"/>
                <w:sz w:val="24"/>
                <w:szCs w:val="24"/>
                <w:lang w:val="uk-UA" w:eastAsia="ru-RU"/>
              </w:rPr>
              <w:t>40,9</w:t>
            </w:r>
          </w:p>
        </w:tc>
        <w:tc>
          <w:tcPr>
            <w:tcW w:w="1134" w:type="dxa"/>
            <w:vAlign w:val="center"/>
          </w:tcPr>
          <w:p w:rsidR="00A011AD" w:rsidRPr="000A309B" w:rsidRDefault="00A011AD" w:rsidP="00215525">
            <w:pPr>
              <w:spacing w:after="0"/>
              <w:jc w:val="center"/>
              <w:rPr>
                <w:rFonts w:ascii="Times New Roman" w:eastAsia="Times New Roman" w:hAnsi="Times New Roman" w:cs="Times New Roman"/>
                <w:color w:val="000000"/>
                <w:sz w:val="24"/>
                <w:szCs w:val="24"/>
                <w:lang w:val="uk-UA" w:eastAsia="ru-RU"/>
              </w:rPr>
            </w:pPr>
            <w:r w:rsidRPr="000A309B">
              <w:rPr>
                <w:rFonts w:ascii="Times New Roman" w:eastAsia="Times New Roman" w:hAnsi="Times New Roman" w:cs="Times New Roman"/>
                <w:color w:val="000000"/>
                <w:sz w:val="24"/>
                <w:szCs w:val="24"/>
                <w:lang w:val="uk-UA" w:eastAsia="ru-RU"/>
              </w:rPr>
              <w:t>49</w:t>
            </w:r>
          </w:p>
        </w:tc>
        <w:tc>
          <w:tcPr>
            <w:tcW w:w="992" w:type="dxa"/>
            <w:vAlign w:val="center"/>
          </w:tcPr>
          <w:p w:rsidR="00A011AD" w:rsidRPr="000A309B" w:rsidRDefault="00A011AD" w:rsidP="00215525">
            <w:pPr>
              <w:spacing w:after="0"/>
              <w:jc w:val="center"/>
              <w:rPr>
                <w:rFonts w:ascii="Times New Roman" w:eastAsia="Times New Roman" w:hAnsi="Times New Roman" w:cs="Times New Roman"/>
                <w:color w:val="000000"/>
                <w:sz w:val="24"/>
                <w:szCs w:val="24"/>
                <w:lang w:val="uk-UA" w:eastAsia="ru-RU"/>
              </w:rPr>
            </w:pPr>
            <w:r w:rsidRPr="000A309B">
              <w:rPr>
                <w:rFonts w:ascii="Times New Roman" w:eastAsia="Times New Roman" w:hAnsi="Times New Roman" w:cs="Times New Roman"/>
                <w:color w:val="000000"/>
                <w:sz w:val="24"/>
                <w:szCs w:val="24"/>
                <w:lang w:val="uk-UA" w:eastAsia="ru-RU"/>
              </w:rPr>
              <w:t>40,8</w:t>
            </w:r>
          </w:p>
        </w:tc>
      </w:tr>
    </w:tbl>
    <w:p w:rsidR="007B53A6" w:rsidRPr="00857E9A" w:rsidRDefault="007B53A6" w:rsidP="007B53A6">
      <w:pPr>
        <w:spacing w:after="0" w:line="360" w:lineRule="auto"/>
        <w:ind w:firstLine="709"/>
        <w:jc w:val="center"/>
        <w:rPr>
          <w:rFonts w:ascii="Times New Roman" w:hAnsi="Times New Roman" w:cs="Times New Roman"/>
          <w:b/>
          <w:sz w:val="28"/>
          <w:szCs w:val="28"/>
          <w:lang w:val="uk-UA"/>
        </w:rPr>
      </w:pPr>
    </w:p>
    <w:p w:rsidR="007B53A6" w:rsidRDefault="007B53A6" w:rsidP="007B53A6">
      <w:pPr>
        <w:spacing w:after="0" w:line="360" w:lineRule="auto"/>
        <w:ind w:firstLine="709"/>
        <w:jc w:val="both"/>
        <w:rPr>
          <w:rFonts w:ascii="Times New Roman" w:eastAsia="Times New Roman" w:hAnsi="Times New Roman" w:cs="Times New Roman"/>
          <w:color w:val="000000"/>
          <w:sz w:val="28"/>
          <w:szCs w:val="28"/>
          <w:lang w:val="uk-UA" w:eastAsia="ru-RU"/>
        </w:rPr>
      </w:pPr>
      <w:r w:rsidRPr="00857E9A">
        <w:rPr>
          <w:rFonts w:ascii="Times New Roman" w:hAnsi="Times New Roman" w:cs="Times New Roman"/>
          <w:sz w:val="28"/>
          <w:szCs w:val="28"/>
          <w:lang w:val="uk-UA"/>
        </w:rPr>
        <w:t xml:space="preserve">Хворі були розподілені </w:t>
      </w:r>
      <w:r w:rsidR="001648DE">
        <w:rPr>
          <w:rFonts w:ascii="Times New Roman" w:hAnsi="Times New Roman" w:cs="Times New Roman"/>
          <w:sz w:val="28"/>
          <w:szCs w:val="28"/>
          <w:lang w:val="uk-UA"/>
        </w:rPr>
        <w:t>відповідно до</w:t>
      </w:r>
      <w:r w:rsidRPr="00857E9A">
        <w:rPr>
          <w:rFonts w:ascii="Times New Roman" w:hAnsi="Times New Roman" w:cs="Times New Roman"/>
          <w:sz w:val="28"/>
          <w:szCs w:val="28"/>
          <w:lang w:val="uk-UA"/>
        </w:rPr>
        <w:t xml:space="preserve"> виразності клінічних ознак серцевої недостатності (</w:t>
      </w:r>
      <w:r w:rsidR="001648DE">
        <w:rPr>
          <w:rFonts w:ascii="Times New Roman" w:hAnsi="Times New Roman" w:cs="Times New Roman"/>
          <w:sz w:val="28"/>
          <w:szCs w:val="28"/>
          <w:lang w:val="uk-UA"/>
        </w:rPr>
        <w:t xml:space="preserve">див. </w:t>
      </w:r>
      <w:r w:rsidRPr="00857E9A">
        <w:rPr>
          <w:rFonts w:ascii="Times New Roman" w:hAnsi="Times New Roman" w:cs="Times New Roman"/>
          <w:sz w:val="28"/>
          <w:szCs w:val="28"/>
          <w:lang w:val="uk-UA"/>
        </w:rPr>
        <w:t xml:space="preserve">табл. 3.1): СН </w:t>
      </w:r>
      <w:r w:rsidR="00F12439">
        <w:rPr>
          <w:rFonts w:ascii="Times New Roman" w:hAnsi="Times New Roman" w:cs="Times New Roman"/>
          <w:sz w:val="28"/>
          <w:szCs w:val="28"/>
          <w:lang w:val="uk-UA"/>
        </w:rPr>
        <w:t>ІІ</w:t>
      </w:r>
      <w:r w:rsidRPr="00857E9A">
        <w:rPr>
          <w:rFonts w:ascii="Times New Roman" w:hAnsi="Times New Roman" w:cs="Times New Roman"/>
          <w:sz w:val="28"/>
          <w:szCs w:val="28"/>
          <w:lang w:val="uk-UA"/>
        </w:rPr>
        <w:t xml:space="preserve">А </w:t>
      </w:r>
      <w:r w:rsidR="00945A55">
        <w:rPr>
          <w:rFonts w:ascii="Times New Roman" w:hAnsi="Times New Roman" w:cs="Times New Roman"/>
          <w:sz w:val="28"/>
          <w:szCs w:val="28"/>
          <w:lang w:val="uk-UA"/>
        </w:rPr>
        <w:t xml:space="preserve">ФК ІІІ </w:t>
      </w:r>
      <w:r w:rsidRPr="00857E9A">
        <w:rPr>
          <w:rFonts w:ascii="Times New Roman" w:hAnsi="Times New Roman" w:cs="Times New Roman"/>
          <w:sz w:val="28"/>
          <w:szCs w:val="28"/>
          <w:lang w:val="uk-UA"/>
        </w:rPr>
        <w:t>– 54 (45</w:t>
      </w:r>
      <w:r w:rsidR="001648DE">
        <w:rPr>
          <w:rFonts w:ascii="Times New Roman" w:hAnsi="Times New Roman" w:cs="Times New Roman"/>
          <w:sz w:val="28"/>
          <w:szCs w:val="28"/>
          <w:lang w:val="uk-UA"/>
        </w:rPr>
        <w:t xml:space="preserve"> </w:t>
      </w:r>
      <w:r w:rsidRPr="00857E9A">
        <w:rPr>
          <w:rFonts w:ascii="Times New Roman" w:hAnsi="Times New Roman" w:cs="Times New Roman"/>
          <w:sz w:val="28"/>
          <w:szCs w:val="28"/>
          <w:lang w:val="uk-UA"/>
        </w:rPr>
        <w:t xml:space="preserve">%); СН </w:t>
      </w:r>
      <w:r w:rsidR="00F12439">
        <w:rPr>
          <w:rFonts w:ascii="Times New Roman" w:hAnsi="Times New Roman" w:cs="Times New Roman"/>
          <w:sz w:val="28"/>
          <w:szCs w:val="28"/>
          <w:lang w:val="uk-UA"/>
        </w:rPr>
        <w:t>ІІ</w:t>
      </w:r>
      <w:r>
        <w:rPr>
          <w:rFonts w:ascii="Times New Roman" w:hAnsi="Times New Roman" w:cs="Times New Roman"/>
          <w:sz w:val="28"/>
          <w:szCs w:val="28"/>
          <w:lang w:val="uk-UA"/>
        </w:rPr>
        <w:t xml:space="preserve">Б </w:t>
      </w:r>
      <w:r w:rsidR="00945A55">
        <w:rPr>
          <w:rFonts w:ascii="Times New Roman" w:hAnsi="Times New Roman" w:cs="Times New Roman"/>
          <w:sz w:val="28"/>
          <w:szCs w:val="28"/>
          <w:lang w:val="uk-UA"/>
        </w:rPr>
        <w:t>ФК І</w:t>
      </w:r>
      <w:r w:rsidR="00945A55">
        <w:rPr>
          <w:rFonts w:ascii="Times New Roman" w:hAnsi="Times New Roman" w:cs="Times New Roman"/>
          <w:sz w:val="28"/>
          <w:szCs w:val="28"/>
          <w:lang w:val="en-US"/>
        </w:rPr>
        <w:t>V</w:t>
      </w:r>
      <w:r w:rsidR="00945A55">
        <w:rPr>
          <w:rFonts w:ascii="Times New Roman" w:hAnsi="Times New Roman" w:cs="Times New Roman"/>
          <w:sz w:val="28"/>
          <w:szCs w:val="28"/>
          <w:lang w:val="uk-UA"/>
        </w:rPr>
        <w:t xml:space="preserve"> </w:t>
      </w:r>
      <w:r>
        <w:rPr>
          <w:rFonts w:ascii="Times New Roman" w:hAnsi="Times New Roman" w:cs="Times New Roman"/>
          <w:sz w:val="28"/>
          <w:szCs w:val="28"/>
          <w:lang w:val="uk-UA"/>
        </w:rPr>
        <w:t>– 66 (</w:t>
      </w:r>
      <w:r w:rsidRPr="00857E9A">
        <w:rPr>
          <w:rFonts w:ascii="Times New Roman" w:hAnsi="Times New Roman" w:cs="Times New Roman"/>
          <w:sz w:val="28"/>
          <w:szCs w:val="28"/>
          <w:lang w:val="uk-UA"/>
        </w:rPr>
        <w:t>55</w:t>
      </w:r>
      <w:r w:rsidR="001648DE">
        <w:rPr>
          <w:rFonts w:ascii="Times New Roman" w:hAnsi="Times New Roman" w:cs="Times New Roman"/>
          <w:sz w:val="28"/>
          <w:szCs w:val="28"/>
          <w:lang w:val="uk-UA"/>
        </w:rPr>
        <w:t xml:space="preserve"> </w:t>
      </w:r>
      <w:r w:rsidRPr="00857E9A">
        <w:rPr>
          <w:rFonts w:ascii="Times New Roman" w:hAnsi="Times New Roman" w:cs="Times New Roman"/>
          <w:sz w:val="28"/>
          <w:szCs w:val="28"/>
          <w:lang w:val="uk-UA"/>
        </w:rPr>
        <w:t xml:space="preserve">%) осіб. Серед досліджених пацієнтів з СН </w:t>
      </w:r>
      <w:r w:rsidR="00F12439">
        <w:rPr>
          <w:rFonts w:ascii="Times New Roman" w:hAnsi="Times New Roman" w:cs="Times New Roman"/>
          <w:sz w:val="28"/>
          <w:szCs w:val="28"/>
          <w:lang w:val="uk-UA"/>
        </w:rPr>
        <w:t>ІІ</w:t>
      </w:r>
      <w:r w:rsidRPr="00857E9A">
        <w:rPr>
          <w:rFonts w:ascii="Times New Roman" w:hAnsi="Times New Roman" w:cs="Times New Roman"/>
          <w:sz w:val="28"/>
          <w:szCs w:val="28"/>
          <w:lang w:val="uk-UA"/>
        </w:rPr>
        <w:t xml:space="preserve">А особи </w:t>
      </w:r>
      <w:r>
        <w:rPr>
          <w:rFonts w:ascii="Times New Roman" w:hAnsi="Times New Roman" w:cs="Times New Roman"/>
          <w:sz w:val="28"/>
          <w:szCs w:val="28"/>
          <w:lang w:val="uk-UA"/>
        </w:rPr>
        <w:t>похилого</w:t>
      </w:r>
      <w:r w:rsidRPr="00857E9A">
        <w:rPr>
          <w:rFonts w:ascii="Times New Roman" w:hAnsi="Times New Roman" w:cs="Times New Roman"/>
          <w:sz w:val="28"/>
          <w:szCs w:val="28"/>
          <w:lang w:val="uk-UA"/>
        </w:rPr>
        <w:t xml:space="preserve"> віку </w:t>
      </w:r>
      <w:r w:rsidR="001648DE">
        <w:rPr>
          <w:rFonts w:ascii="Times New Roman" w:hAnsi="Times New Roman" w:cs="Times New Roman"/>
          <w:sz w:val="28"/>
          <w:szCs w:val="28"/>
          <w:lang w:val="uk-UA"/>
        </w:rPr>
        <w:t>становили</w:t>
      </w:r>
      <w:r w:rsidRPr="00857E9A">
        <w:rPr>
          <w:rFonts w:ascii="Times New Roman" w:hAnsi="Times New Roman" w:cs="Times New Roman"/>
          <w:sz w:val="28"/>
          <w:szCs w:val="28"/>
          <w:lang w:val="uk-UA"/>
        </w:rPr>
        <w:t xml:space="preserve"> </w:t>
      </w:r>
      <w:r>
        <w:rPr>
          <w:rFonts w:ascii="Times New Roman" w:eastAsia="Times New Roman" w:hAnsi="Times New Roman" w:cs="Times New Roman"/>
          <w:color w:val="000000"/>
          <w:sz w:val="28"/>
          <w:szCs w:val="28"/>
          <w:lang w:val="uk-UA" w:eastAsia="ru-RU"/>
        </w:rPr>
        <w:t xml:space="preserve">59,3 </w:t>
      </w:r>
      <w:r w:rsidRPr="00857E9A">
        <w:rPr>
          <w:rFonts w:ascii="Times New Roman" w:eastAsia="Times New Roman" w:hAnsi="Times New Roman" w:cs="Times New Roman"/>
          <w:color w:val="000000"/>
          <w:sz w:val="28"/>
          <w:szCs w:val="28"/>
          <w:lang w:val="uk-UA" w:eastAsia="ru-RU"/>
        </w:rPr>
        <w:t xml:space="preserve">%, а </w:t>
      </w:r>
      <w:r w:rsidRPr="00857E9A">
        <w:rPr>
          <w:rFonts w:ascii="Times New Roman" w:hAnsi="Times New Roman" w:cs="Times New Roman"/>
          <w:sz w:val="28"/>
          <w:szCs w:val="28"/>
          <w:lang w:val="uk-UA"/>
        </w:rPr>
        <w:t xml:space="preserve">старечого – </w:t>
      </w:r>
      <w:r>
        <w:rPr>
          <w:rFonts w:ascii="Times New Roman" w:hAnsi="Times New Roman" w:cs="Times New Roman"/>
          <w:sz w:val="28"/>
          <w:szCs w:val="28"/>
          <w:lang w:val="uk-UA"/>
        </w:rPr>
        <w:t xml:space="preserve">40,7 </w:t>
      </w:r>
      <w:r w:rsidRPr="00857E9A">
        <w:rPr>
          <w:rFonts w:ascii="Times New Roman" w:hAnsi="Times New Roman" w:cs="Times New Roman"/>
          <w:sz w:val="28"/>
          <w:szCs w:val="28"/>
          <w:lang w:val="uk-UA"/>
        </w:rPr>
        <w:t xml:space="preserve">%. </w:t>
      </w:r>
      <w:r w:rsidR="001648DE">
        <w:rPr>
          <w:rFonts w:ascii="Times New Roman" w:hAnsi="Times New Roman" w:cs="Times New Roman"/>
          <w:sz w:val="28"/>
          <w:szCs w:val="28"/>
          <w:lang w:val="uk-UA"/>
        </w:rPr>
        <w:t>З-поміж</w:t>
      </w:r>
      <w:r w:rsidRPr="00857E9A">
        <w:rPr>
          <w:rFonts w:ascii="Times New Roman" w:hAnsi="Times New Roman" w:cs="Times New Roman"/>
          <w:sz w:val="28"/>
          <w:szCs w:val="28"/>
          <w:lang w:val="uk-UA"/>
        </w:rPr>
        <w:t xml:space="preserve"> досліджених пацієнтів з СН </w:t>
      </w:r>
      <w:r w:rsidR="00F12439">
        <w:rPr>
          <w:rFonts w:ascii="Times New Roman" w:hAnsi="Times New Roman" w:cs="Times New Roman"/>
          <w:sz w:val="28"/>
          <w:szCs w:val="28"/>
          <w:lang w:val="uk-UA"/>
        </w:rPr>
        <w:t>ІІ</w:t>
      </w:r>
      <w:r>
        <w:rPr>
          <w:rFonts w:ascii="Times New Roman" w:hAnsi="Times New Roman" w:cs="Times New Roman"/>
          <w:sz w:val="28"/>
          <w:szCs w:val="28"/>
          <w:lang w:val="uk-UA"/>
        </w:rPr>
        <w:t>Б</w:t>
      </w:r>
      <w:r w:rsidRPr="00857E9A">
        <w:rPr>
          <w:rFonts w:ascii="Times New Roman" w:hAnsi="Times New Roman" w:cs="Times New Roman"/>
          <w:sz w:val="28"/>
          <w:szCs w:val="28"/>
          <w:lang w:val="uk-UA"/>
        </w:rPr>
        <w:t xml:space="preserve"> особи </w:t>
      </w:r>
      <w:r>
        <w:rPr>
          <w:rFonts w:ascii="Times New Roman" w:hAnsi="Times New Roman" w:cs="Times New Roman"/>
          <w:sz w:val="28"/>
          <w:szCs w:val="28"/>
          <w:lang w:val="uk-UA"/>
        </w:rPr>
        <w:t>похилого</w:t>
      </w:r>
      <w:r w:rsidRPr="00857E9A">
        <w:rPr>
          <w:rFonts w:ascii="Times New Roman" w:hAnsi="Times New Roman" w:cs="Times New Roman"/>
          <w:sz w:val="28"/>
          <w:szCs w:val="28"/>
          <w:lang w:val="uk-UA"/>
        </w:rPr>
        <w:t xml:space="preserve"> віку </w:t>
      </w:r>
      <w:r w:rsidR="001648DE">
        <w:rPr>
          <w:rFonts w:ascii="Times New Roman" w:hAnsi="Times New Roman" w:cs="Times New Roman"/>
          <w:sz w:val="28"/>
          <w:szCs w:val="28"/>
          <w:lang w:val="uk-UA"/>
        </w:rPr>
        <w:t>становили</w:t>
      </w:r>
      <w:r w:rsidRPr="00857E9A">
        <w:rPr>
          <w:rFonts w:ascii="Times New Roman" w:hAnsi="Times New Roman" w:cs="Times New Roman"/>
          <w:sz w:val="28"/>
          <w:szCs w:val="28"/>
          <w:lang w:val="uk-UA"/>
        </w:rPr>
        <w:t xml:space="preserve"> </w:t>
      </w:r>
      <w:r>
        <w:rPr>
          <w:rFonts w:ascii="Times New Roman" w:eastAsia="Times New Roman" w:hAnsi="Times New Roman" w:cs="Times New Roman"/>
          <w:color w:val="000000"/>
          <w:sz w:val="28"/>
          <w:szCs w:val="28"/>
          <w:lang w:val="uk-UA" w:eastAsia="ru-RU"/>
        </w:rPr>
        <w:t xml:space="preserve">59,1 </w:t>
      </w:r>
      <w:r w:rsidRPr="00857E9A">
        <w:rPr>
          <w:rFonts w:ascii="Times New Roman" w:eastAsia="Times New Roman" w:hAnsi="Times New Roman" w:cs="Times New Roman"/>
          <w:color w:val="000000"/>
          <w:sz w:val="28"/>
          <w:szCs w:val="28"/>
          <w:lang w:val="uk-UA" w:eastAsia="ru-RU"/>
        </w:rPr>
        <w:t xml:space="preserve">%, а </w:t>
      </w:r>
      <w:r w:rsidRPr="00857E9A">
        <w:rPr>
          <w:rFonts w:ascii="Times New Roman" w:hAnsi="Times New Roman" w:cs="Times New Roman"/>
          <w:sz w:val="28"/>
          <w:szCs w:val="28"/>
          <w:lang w:val="uk-UA"/>
        </w:rPr>
        <w:t xml:space="preserve">старечого – </w:t>
      </w:r>
      <w:r>
        <w:rPr>
          <w:rFonts w:ascii="Times New Roman" w:hAnsi="Times New Roman" w:cs="Times New Roman"/>
          <w:sz w:val="28"/>
          <w:szCs w:val="28"/>
          <w:lang w:val="uk-UA"/>
        </w:rPr>
        <w:t xml:space="preserve">40,9 </w:t>
      </w:r>
      <w:r w:rsidRPr="00857E9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1648DE">
        <w:rPr>
          <w:rFonts w:ascii="Times New Roman" w:hAnsi="Times New Roman" w:cs="Times New Roman"/>
          <w:sz w:val="28"/>
          <w:szCs w:val="28"/>
          <w:lang w:val="uk-UA"/>
        </w:rPr>
        <w:t>Отже</w:t>
      </w:r>
      <w:r>
        <w:rPr>
          <w:rFonts w:ascii="Times New Roman" w:hAnsi="Times New Roman" w:cs="Times New Roman"/>
          <w:sz w:val="28"/>
          <w:szCs w:val="28"/>
          <w:lang w:val="uk-UA"/>
        </w:rPr>
        <w:t>, групи не значно відрізнялися за віком, що дозволяло їх порівнювати.</w:t>
      </w:r>
    </w:p>
    <w:p w:rsidR="001648DE" w:rsidRDefault="007B53A6" w:rsidP="001648DE">
      <w:pPr>
        <w:spacing w:after="0" w:line="360" w:lineRule="auto"/>
        <w:ind w:firstLine="709"/>
        <w:jc w:val="both"/>
        <w:rPr>
          <w:rFonts w:ascii="Times New Roman" w:hAnsi="Times New Roman" w:cs="Times New Roman"/>
          <w:sz w:val="28"/>
          <w:szCs w:val="28"/>
          <w:lang w:val="uk-UA"/>
        </w:rPr>
      </w:pPr>
      <w:r w:rsidRPr="00857E9A">
        <w:rPr>
          <w:rFonts w:ascii="Times New Roman" w:hAnsi="Times New Roman" w:cs="Times New Roman"/>
          <w:sz w:val="28"/>
          <w:szCs w:val="28"/>
          <w:lang w:val="uk-UA"/>
        </w:rPr>
        <w:t>За результатами аналізу факторів ризику, які були спроможні впливати на формування та прогресування ХСН у хворих на ІХС у сполученні з АГ</w:t>
      </w:r>
      <w:r w:rsidR="00F12439">
        <w:rPr>
          <w:rFonts w:ascii="Times New Roman" w:hAnsi="Times New Roman" w:cs="Times New Roman"/>
          <w:sz w:val="28"/>
          <w:szCs w:val="28"/>
          <w:lang w:val="uk-UA"/>
        </w:rPr>
        <w:t xml:space="preserve"> та ЛГ</w:t>
      </w:r>
      <w:r w:rsidRPr="00857E9A">
        <w:rPr>
          <w:rFonts w:ascii="Times New Roman" w:hAnsi="Times New Roman" w:cs="Times New Roman"/>
          <w:sz w:val="28"/>
          <w:szCs w:val="28"/>
          <w:lang w:val="uk-UA"/>
        </w:rPr>
        <w:t>, встановлен</w:t>
      </w:r>
      <w:r w:rsidR="001648DE">
        <w:rPr>
          <w:rFonts w:ascii="Times New Roman" w:hAnsi="Times New Roman" w:cs="Times New Roman"/>
          <w:sz w:val="28"/>
          <w:szCs w:val="28"/>
          <w:lang w:val="uk-UA"/>
        </w:rPr>
        <w:t>о таке</w:t>
      </w:r>
      <w:r w:rsidRPr="00857E9A">
        <w:rPr>
          <w:rFonts w:ascii="Times New Roman" w:hAnsi="Times New Roman" w:cs="Times New Roman"/>
          <w:i/>
          <w:sz w:val="28"/>
          <w:szCs w:val="28"/>
          <w:lang w:val="uk-UA"/>
        </w:rPr>
        <w:t xml:space="preserve"> </w:t>
      </w:r>
      <w:r w:rsidRPr="00857E9A">
        <w:rPr>
          <w:rFonts w:ascii="Times New Roman" w:hAnsi="Times New Roman" w:cs="Times New Roman"/>
          <w:sz w:val="28"/>
          <w:szCs w:val="28"/>
          <w:lang w:val="uk-UA"/>
        </w:rPr>
        <w:t>(табл. 3.2).</w:t>
      </w:r>
    </w:p>
    <w:p w:rsidR="00E477D0" w:rsidRDefault="00E477D0" w:rsidP="00E477D0">
      <w:pPr>
        <w:spacing w:after="0" w:line="360" w:lineRule="auto"/>
        <w:ind w:firstLine="709"/>
        <w:jc w:val="both"/>
        <w:rPr>
          <w:rFonts w:ascii="Times New Roman" w:hAnsi="Times New Roman" w:cs="Times New Roman"/>
          <w:sz w:val="28"/>
          <w:szCs w:val="28"/>
          <w:lang w:val="uk-UA"/>
        </w:rPr>
      </w:pPr>
      <w:r w:rsidRPr="00857E9A">
        <w:rPr>
          <w:rFonts w:ascii="Times New Roman" w:hAnsi="Times New Roman" w:cs="Times New Roman"/>
          <w:sz w:val="28"/>
          <w:szCs w:val="28"/>
          <w:lang w:val="uk-UA"/>
        </w:rPr>
        <w:lastRenderedPageBreak/>
        <w:t>Анамне</w:t>
      </w:r>
      <w:r>
        <w:rPr>
          <w:rFonts w:ascii="Times New Roman" w:hAnsi="Times New Roman" w:cs="Times New Roman"/>
          <w:sz w:val="28"/>
          <w:szCs w:val="28"/>
          <w:lang w:val="uk-UA"/>
        </w:rPr>
        <w:t>стичні дані свідчили, що більш</w:t>
      </w:r>
      <w:r w:rsidRPr="00857E9A">
        <w:rPr>
          <w:rFonts w:ascii="Times New Roman" w:hAnsi="Times New Roman" w:cs="Times New Roman"/>
          <w:sz w:val="28"/>
          <w:szCs w:val="28"/>
          <w:lang w:val="uk-UA"/>
        </w:rPr>
        <w:t xml:space="preserve"> ніж половина хворих (65,4 %) перенесл</w:t>
      </w:r>
      <w:r>
        <w:rPr>
          <w:rFonts w:ascii="Times New Roman" w:hAnsi="Times New Roman" w:cs="Times New Roman"/>
          <w:sz w:val="28"/>
          <w:szCs w:val="28"/>
          <w:lang w:val="uk-UA"/>
        </w:rPr>
        <w:t>и</w:t>
      </w:r>
      <w:r w:rsidRPr="00857E9A">
        <w:rPr>
          <w:rFonts w:ascii="Times New Roman" w:hAnsi="Times New Roman" w:cs="Times New Roman"/>
          <w:sz w:val="28"/>
          <w:szCs w:val="28"/>
          <w:lang w:val="uk-UA"/>
        </w:rPr>
        <w:t xml:space="preserve"> гострий інфаркт міокард</w:t>
      </w:r>
      <w:r>
        <w:rPr>
          <w:rFonts w:ascii="Times New Roman" w:hAnsi="Times New Roman" w:cs="Times New Roman"/>
          <w:sz w:val="28"/>
          <w:szCs w:val="28"/>
          <w:lang w:val="uk-UA"/>
        </w:rPr>
        <w:t>а</w:t>
      </w:r>
      <w:r w:rsidRPr="00857E9A">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857E9A">
        <w:rPr>
          <w:rFonts w:ascii="Times New Roman" w:hAnsi="Times New Roman" w:cs="Times New Roman"/>
          <w:sz w:val="28"/>
          <w:szCs w:val="28"/>
          <w:lang w:val="uk-UA"/>
        </w:rPr>
        <w:t xml:space="preserve"> інших досліджених ІХС мала перебіг хро</w:t>
      </w:r>
      <w:r>
        <w:rPr>
          <w:rFonts w:ascii="Times New Roman" w:hAnsi="Times New Roman" w:cs="Times New Roman"/>
          <w:sz w:val="28"/>
          <w:szCs w:val="28"/>
          <w:lang w:val="uk-UA"/>
        </w:rPr>
        <w:t>нічної ішемії міокарда</w:t>
      </w:r>
      <w:r w:rsidRPr="00857E9A">
        <w:rPr>
          <w:rFonts w:ascii="Times New Roman" w:hAnsi="Times New Roman" w:cs="Times New Roman"/>
          <w:sz w:val="28"/>
          <w:szCs w:val="28"/>
          <w:lang w:val="uk-UA"/>
        </w:rPr>
        <w:t xml:space="preserve"> (стенокардії)</w:t>
      </w:r>
      <w:r>
        <w:rPr>
          <w:rFonts w:ascii="Times New Roman" w:hAnsi="Times New Roman" w:cs="Times New Roman"/>
          <w:sz w:val="28"/>
          <w:szCs w:val="28"/>
          <w:lang w:val="uk-UA"/>
        </w:rPr>
        <w:t xml:space="preserve"> </w:t>
      </w:r>
      <w:r w:rsidRPr="00857E9A">
        <w:rPr>
          <w:rFonts w:ascii="Times New Roman" w:hAnsi="Times New Roman" w:cs="Times New Roman"/>
          <w:sz w:val="28"/>
          <w:szCs w:val="28"/>
          <w:lang w:val="uk-UA"/>
        </w:rPr>
        <w:t xml:space="preserve">різного </w:t>
      </w:r>
      <w:r>
        <w:rPr>
          <w:rFonts w:ascii="Times New Roman" w:hAnsi="Times New Roman" w:cs="Times New Roman"/>
          <w:sz w:val="28"/>
          <w:szCs w:val="28"/>
          <w:lang w:val="uk-UA"/>
        </w:rPr>
        <w:t>функціонального класу</w:t>
      </w:r>
      <w:r w:rsidRPr="00857E9A">
        <w:rPr>
          <w:rFonts w:ascii="Times New Roman" w:hAnsi="Times New Roman" w:cs="Times New Roman"/>
          <w:sz w:val="28"/>
          <w:szCs w:val="28"/>
          <w:lang w:val="uk-UA"/>
        </w:rPr>
        <w:t xml:space="preserve">. </w:t>
      </w:r>
    </w:p>
    <w:p w:rsidR="000C7E18" w:rsidRDefault="000C7E18" w:rsidP="005870C8">
      <w:pPr>
        <w:spacing w:after="0" w:line="240" w:lineRule="auto"/>
        <w:rPr>
          <w:rFonts w:ascii="Times New Roman" w:hAnsi="Times New Roman" w:cs="Times New Roman"/>
          <w:i/>
          <w:sz w:val="28"/>
          <w:szCs w:val="28"/>
          <w:lang w:val="uk-UA"/>
        </w:rPr>
      </w:pPr>
    </w:p>
    <w:p w:rsidR="007B53A6" w:rsidRPr="00857E9A" w:rsidRDefault="007B53A6" w:rsidP="007B53A6">
      <w:pPr>
        <w:spacing w:after="0" w:line="360" w:lineRule="auto"/>
        <w:ind w:firstLine="709"/>
        <w:jc w:val="right"/>
        <w:rPr>
          <w:rFonts w:ascii="Times New Roman" w:hAnsi="Times New Roman" w:cs="Times New Roman"/>
          <w:i/>
          <w:sz w:val="28"/>
          <w:szCs w:val="28"/>
          <w:lang w:val="uk-UA"/>
        </w:rPr>
      </w:pPr>
      <w:r w:rsidRPr="00857E9A">
        <w:rPr>
          <w:rFonts w:ascii="Times New Roman" w:hAnsi="Times New Roman" w:cs="Times New Roman"/>
          <w:i/>
          <w:sz w:val="28"/>
          <w:szCs w:val="28"/>
          <w:lang w:val="uk-UA"/>
        </w:rPr>
        <w:t>Таблиця 3.2</w:t>
      </w:r>
    </w:p>
    <w:p w:rsidR="007B53A6" w:rsidRPr="00F2588E" w:rsidRDefault="007B53A6" w:rsidP="007E6016">
      <w:pPr>
        <w:spacing w:after="0"/>
        <w:ind w:firstLine="709"/>
        <w:jc w:val="center"/>
        <w:rPr>
          <w:rFonts w:ascii="Times New Roman" w:hAnsi="Times New Roman" w:cs="Times New Roman"/>
          <w:b/>
          <w:sz w:val="28"/>
          <w:szCs w:val="28"/>
          <w:lang w:val="uk-UA"/>
        </w:rPr>
      </w:pPr>
      <w:r w:rsidRPr="00857E9A">
        <w:rPr>
          <w:rFonts w:ascii="Times New Roman" w:hAnsi="Times New Roman" w:cs="Times New Roman"/>
          <w:b/>
          <w:sz w:val="28"/>
          <w:szCs w:val="28"/>
          <w:lang w:val="uk-UA"/>
        </w:rPr>
        <w:t xml:space="preserve">Фактори ризику формування ІХС </w:t>
      </w:r>
      <w:r w:rsidR="00786BCC">
        <w:rPr>
          <w:rFonts w:ascii="Times New Roman" w:hAnsi="Times New Roman" w:cs="Times New Roman"/>
          <w:b/>
          <w:sz w:val="28"/>
          <w:szCs w:val="28"/>
          <w:lang w:val="uk-UA"/>
        </w:rPr>
        <w:t>у сполученні з</w:t>
      </w:r>
      <w:r w:rsidRPr="00857E9A">
        <w:rPr>
          <w:rFonts w:ascii="Times New Roman" w:hAnsi="Times New Roman" w:cs="Times New Roman"/>
          <w:b/>
          <w:sz w:val="28"/>
          <w:szCs w:val="28"/>
          <w:lang w:val="uk-UA"/>
        </w:rPr>
        <w:t xml:space="preserve"> АГ</w:t>
      </w:r>
      <w:r w:rsidR="00786BCC">
        <w:rPr>
          <w:rFonts w:ascii="Times New Roman" w:hAnsi="Times New Roman" w:cs="Times New Roman"/>
          <w:b/>
          <w:sz w:val="28"/>
          <w:szCs w:val="28"/>
          <w:lang w:val="uk-UA"/>
        </w:rPr>
        <w:t xml:space="preserve"> та ЛГ</w:t>
      </w:r>
      <w:r w:rsidR="000C7E18">
        <w:rPr>
          <w:rFonts w:ascii="Times New Roman" w:hAnsi="Times New Roman" w:cs="Times New Roman"/>
          <w:b/>
          <w:sz w:val="28"/>
          <w:szCs w:val="28"/>
          <w:lang w:val="uk-UA"/>
        </w:rPr>
        <w:t xml:space="preserve">, </w:t>
      </w:r>
      <w:r w:rsidRPr="00857E9A">
        <w:rPr>
          <w:rFonts w:ascii="Times New Roman" w:hAnsi="Times New Roman" w:cs="Times New Roman"/>
          <w:b/>
          <w:sz w:val="28"/>
          <w:szCs w:val="28"/>
          <w:lang w:val="uk-UA"/>
        </w:rPr>
        <w:t xml:space="preserve">ускладнених СН </w:t>
      </w:r>
      <w:r w:rsidRPr="00857E9A">
        <w:rPr>
          <w:rFonts w:ascii="Times New Roman" w:hAnsi="Times New Roman" w:cs="Times New Roman"/>
          <w:b/>
          <w:sz w:val="28"/>
          <w:szCs w:val="28"/>
        </w:rPr>
        <w:t>(</w:t>
      </w:r>
      <w:r w:rsidRPr="00857E9A">
        <w:rPr>
          <w:rFonts w:ascii="Times New Roman" w:hAnsi="Times New Roman" w:cs="Times New Roman"/>
          <w:b/>
          <w:sz w:val="28"/>
          <w:szCs w:val="28"/>
          <w:lang w:val="uk-UA"/>
        </w:rPr>
        <w:t>n=120)</w:t>
      </w:r>
    </w:p>
    <w:tbl>
      <w:tblPr>
        <w:tblW w:w="9923" w:type="dxa"/>
        <w:tblInd w:w="108" w:type="dxa"/>
        <w:tblLayout w:type="fixed"/>
        <w:tblLook w:val="04A0"/>
      </w:tblPr>
      <w:tblGrid>
        <w:gridCol w:w="6521"/>
        <w:gridCol w:w="1701"/>
        <w:gridCol w:w="1701"/>
      </w:tblGrid>
      <w:tr w:rsidR="007B53A6" w:rsidRPr="00857E9A" w:rsidTr="00786BCC">
        <w:trPr>
          <w:trHeight w:val="397"/>
        </w:trPr>
        <w:tc>
          <w:tcPr>
            <w:tcW w:w="6521" w:type="dxa"/>
            <w:tcBorders>
              <w:top w:val="single" w:sz="8" w:space="0" w:color="auto"/>
              <w:left w:val="single" w:sz="8" w:space="0" w:color="auto"/>
              <w:bottom w:val="single" w:sz="4" w:space="0" w:color="auto"/>
              <w:right w:val="single" w:sz="4" w:space="0" w:color="auto"/>
            </w:tcBorders>
            <w:noWrap/>
            <w:vAlign w:val="bottom"/>
            <w:hideMark/>
          </w:tcPr>
          <w:p w:rsidR="007B53A6" w:rsidRPr="00B21F70" w:rsidRDefault="000C7E18" w:rsidP="001648DE">
            <w:pPr>
              <w:spacing w:after="0"/>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Показник</w:t>
            </w:r>
          </w:p>
        </w:tc>
        <w:tc>
          <w:tcPr>
            <w:tcW w:w="1701" w:type="dxa"/>
            <w:tcBorders>
              <w:top w:val="single" w:sz="8" w:space="0" w:color="auto"/>
              <w:left w:val="single" w:sz="4" w:space="0" w:color="auto"/>
              <w:bottom w:val="single" w:sz="4" w:space="0" w:color="auto"/>
              <w:right w:val="single" w:sz="4" w:space="0" w:color="auto"/>
            </w:tcBorders>
            <w:noWrap/>
            <w:vAlign w:val="center"/>
            <w:hideMark/>
          </w:tcPr>
          <w:p w:rsidR="007B53A6" w:rsidRPr="00B21F70" w:rsidRDefault="007B53A6" w:rsidP="00A854C2">
            <w:pPr>
              <w:spacing w:after="0"/>
              <w:jc w:val="center"/>
              <w:rPr>
                <w:rFonts w:ascii="Times New Roman" w:eastAsia="Times New Roman" w:hAnsi="Times New Roman" w:cs="Times New Roman"/>
                <w:color w:val="000000"/>
                <w:sz w:val="24"/>
                <w:szCs w:val="24"/>
                <w:lang w:val="uk-UA" w:eastAsia="ru-RU"/>
              </w:rPr>
            </w:pPr>
            <w:r w:rsidRPr="00B21F70">
              <w:rPr>
                <w:rFonts w:ascii="Times New Roman" w:eastAsia="Times New Roman" w:hAnsi="Times New Roman" w:cs="Times New Roman"/>
                <w:color w:val="000000"/>
                <w:sz w:val="24"/>
                <w:szCs w:val="24"/>
                <w:lang w:val="uk-UA" w:eastAsia="ru-RU"/>
              </w:rPr>
              <w:t>абс</w:t>
            </w:r>
          </w:p>
        </w:tc>
        <w:tc>
          <w:tcPr>
            <w:tcW w:w="1701" w:type="dxa"/>
            <w:tcBorders>
              <w:top w:val="single" w:sz="8" w:space="0" w:color="auto"/>
              <w:left w:val="single" w:sz="4" w:space="0" w:color="auto"/>
              <w:bottom w:val="single" w:sz="4" w:space="0" w:color="auto"/>
              <w:right w:val="single" w:sz="4" w:space="0" w:color="000000"/>
            </w:tcBorders>
            <w:vAlign w:val="center"/>
          </w:tcPr>
          <w:p w:rsidR="007B53A6" w:rsidRPr="00B21F70" w:rsidRDefault="007B53A6" w:rsidP="00A854C2">
            <w:pPr>
              <w:spacing w:after="0"/>
              <w:jc w:val="center"/>
              <w:rPr>
                <w:rFonts w:ascii="Times New Roman" w:eastAsia="Times New Roman" w:hAnsi="Times New Roman" w:cs="Times New Roman"/>
                <w:color w:val="000000"/>
                <w:sz w:val="24"/>
                <w:szCs w:val="24"/>
                <w:lang w:val="uk-UA" w:eastAsia="ru-RU"/>
              </w:rPr>
            </w:pPr>
            <w:r w:rsidRPr="00B21F70">
              <w:rPr>
                <w:rFonts w:ascii="Times New Roman" w:eastAsia="Times New Roman" w:hAnsi="Times New Roman" w:cs="Times New Roman"/>
                <w:color w:val="000000"/>
                <w:sz w:val="24"/>
                <w:szCs w:val="24"/>
                <w:lang w:val="uk-UA" w:eastAsia="ru-RU"/>
              </w:rPr>
              <w:t>%</w:t>
            </w:r>
          </w:p>
        </w:tc>
      </w:tr>
      <w:tr w:rsidR="007B53A6" w:rsidRPr="00857E9A" w:rsidTr="00E477D0">
        <w:trPr>
          <w:trHeight w:val="238"/>
        </w:trPr>
        <w:tc>
          <w:tcPr>
            <w:tcW w:w="6521" w:type="dxa"/>
            <w:tcBorders>
              <w:top w:val="nil"/>
              <w:left w:val="single" w:sz="8" w:space="0" w:color="auto"/>
              <w:bottom w:val="single" w:sz="4" w:space="0" w:color="auto"/>
              <w:right w:val="single" w:sz="4" w:space="0" w:color="auto"/>
            </w:tcBorders>
            <w:vAlign w:val="center"/>
            <w:hideMark/>
          </w:tcPr>
          <w:p w:rsidR="007B53A6" w:rsidRPr="00786BCC" w:rsidRDefault="00183C8A" w:rsidP="00786BCC">
            <w:pPr>
              <w:spacing w:after="0" w:line="240" w:lineRule="auto"/>
              <w:rPr>
                <w:rFonts w:ascii="Times New Roman" w:hAnsi="Times New Roman" w:cs="Times New Roman"/>
                <w:sz w:val="24"/>
                <w:szCs w:val="24"/>
              </w:rPr>
            </w:pPr>
            <w:hyperlink r:id="rId14" w:history="1">
              <w:r w:rsidR="007B53A6" w:rsidRPr="00786BCC">
                <w:rPr>
                  <w:rFonts w:ascii="Times New Roman" w:hAnsi="Times New Roman" w:cs="Times New Roman"/>
                  <w:sz w:val="24"/>
                  <w:szCs w:val="24"/>
                  <w:lang w:val="uk-UA"/>
                </w:rPr>
                <w:t>Палі</w:t>
              </w:r>
              <w:r w:rsidR="007B53A6" w:rsidRPr="00786BCC">
                <w:rPr>
                  <w:rFonts w:ascii="Times New Roman" w:hAnsi="Times New Roman" w:cs="Times New Roman"/>
                  <w:sz w:val="24"/>
                  <w:szCs w:val="24"/>
                </w:rPr>
                <w:t xml:space="preserve">ння </w:t>
              </w:r>
            </w:hyperlink>
          </w:p>
        </w:tc>
        <w:tc>
          <w:tcPr>
            <w:tcW w:w="1701" w:type="dxa"/>
            <w:tcBorders>
              <w:top w:val="nil"/>
              <w:left w:val="nil"/>
              <w:bottom w:val="single" w:sz="4" w:space="0" w:color="auto"/>
              <w:right w:val="single" w:sz="4" w:space="0" w:color="auto"/>
            </w:tcBorders>
            <w:noWrap/>
            <w:vAlign w:val="center"/>
            <w:hideMark/>
          </w:tcPr>
          <w:p w:rsidR="007B53A6" w:rsidRPr="00786BCC" w:rsidRDefault="007B53A6" w:rsidP="00786BCC">
            <w:pPr>
              <w:spacing w:after="0" w:line="240" w:lineRule="auto"/>
              <w:jc w:val="center"/>
              <w:rPr>
                <w:rFonts w:ascii="Times New Roman" w:hAnsi="Times New Roman" w:cs="Times New Roman"/>
                <w:sz w:val="24"/>
                <w:szCs w:val="24"/>
                <w:lang w:val="uk-UA"/>
              </w:rPr>
            </w:pPr>
            <w:r w:rsidRPr="00786BCC">
              <w:rPr>
                <w:rFonts w:ascii="Times New Roman" w:hAnsi="Times New Roman" w:cs="Times New Roman"/>
                <w:sz w:val="24"/>
                <w:szCs w:val="24"/>
                <w:lang w:val="uk-UA"/>
              </w:rPr>
              <w:t>4</w:t>
            </w:r>
          </w:p>
        </w:tc>
        <w:tc>
          <w:tcPr>
            <w:tcW w:w="1701" w:type="dxa"/>
            <w:tcBorders>
              <w:top w:val="nil"/>
              <w:left w:val="nil"/>
              <w:bottom w:val="single" w:sz="4" w:space="0" w:color="auto"/>
              <w:right w:val="single" w:sz="4" w:space="0" w:color="auto"/>
            </w:tcBorders>
            <w:noWrap/>
            <w:vAlign w:val="center"/>
            <w:hideMark/>
          </w:tcPr>
          <w:p w:rsidR="007B53A6" w:rsidRPr="00786BCC" w:rsidRDefault="007B53A6" w:rsidP="00786BCC">
            <w:pPr>
              <w:spacing w:after="0" w:line="240" w:lineRule="auto"/>
              <w:jc w:val="center"/>
              <w:rPr>
                <w:rFonts w:ascii="Times New Roman" w:eastAsia="Times New Roman" w:hAnsi="Times New Roman" w:cs="Times New Roman"/>
                <w:color w:val="000000"/>
                <w:sz w:val="24"/>
                <w:szCs w:val="24"/>
                <w:lang w:val="uk-UA" w:eastAsia="ru-RU"/>
              </w:rPr>
            </w:pPr>
            <w:r w:rsidRPr="00786BCC">
              <w:rPr>
                <w:rFonts w:ascii="Times New Roman" w:eastAsia="Times New Roman" w:hAnsi="Times New Roman" w:cs="Times New Roman"/>
                <w:color w:val="000000"/>
                <w:sz w:val="24"/>
                <w:szCs w:val="24"/>
                <w:lang w:val="uk-UA" w:eastAsia="ru-RU"/>
              </w:rPr>
              <w:t>3,3</w:t>
            </w:r>
          </w:p>
        </w:tc>
      </w:tr>
      <w:tr w:rsidR="007B53A6" w:rsidRPr="00857E9A" w:rsidTr="00E477D0">
        <w:trPr>
          <w:trHeight w:val="241"/>
        </w:trPr>
        <w:tc>
          <w:tcPr>
            <w:tcW w:w="6521" w:type="dxa"/>
            <w:tcBorders>
              <w:top w:val="nil"/>
              <w:left w:val="single" w:sz="8" w:space="0" w:color="auto"/>
              <w:bottom w:val="single" w:sz="4" w:space="0" w:color="auto"/>
              <w:right w:val="single" w:sz="4" w:space="0" w:color="auto"/>
            </w:tcBorders>
            <w:vAlign w:val="center"/>
            <w:hideMark/>
          </w:tcPr>
          <w:p w:rsidR="007B53A6" w:rsidRPr="00786BCC" w:rsidRDefault="007B53A6" w:rsidP="00786BCC">
            <w:pPr>
              <w:spacing w:after="0" w:line="240" w:lineRule="auto"/>
              <w:rPr>
                <w:rFonts w:ascii="Times New Roman" w:hAnsi="Times New Roman" w:cs="Times New Roman"/>
                <w:sz w:val="24"/>
                <w:szCs w:val="24"/>
              </w:rPr>
            </w:pPr>
            <w:r w:rsidRPr="00786BCC">
              <w:rPr>
                <w:rFonts w:ascii="Times New Roman" w:hAnsi="Times New Roman" w:cs="Times New Roman"/>
                <w:sz w:val="24"/>
                <w:szCs w:val="24"/>
              </w:rPr>
              <w:t xml:space="preserve">Алкоголь </w:t>
            </w:r>
          </w:p>
        </w:tc>
        <w:tc>
          <w:tcPr>
            <w:tcW w:w="1701" w:type="dxa"/>
            <w:tcBorders>
              <w:top w:val="nil"/>
              <w:left w:val="nil"/>
              <w:bottom w:val="single" w:sz="4" w:space="0" w:color="auto"/>
              <w:right w:val="single" w:sz="4" w:space="0" w:color="auto"/>
            </w:tcBorders>
            <w:noWrap/>
            <w:vAlign w:val="center"/>
            <w:hideMark/>
          </w:tcPr>
          <w:p w:rsidR="007B53A6" w:rsidRPr="00786BCC" w:rsidRDefault="007B53A6" w:rsidP="00786BCC">
            <w:pPr>
              <w:spacing w:after="0" w:line="240" w:lineRule="auto"/>
              <w:jc w:val="center"/>
              <w:rPr>
                <w:rFonts w:ascii="Times New Roman" w:hAnsi="Times New Roman" w:cs="Times New Roman"/>
                <w:sz w:val="24"/>
                <w:szCs w:val="24"/>
                <w:lang w:val="uk-UA"/>
              </w:rPr>
            </w:pPr>
            <w:r w:rsidRPr="00786BCC">
              <w:rPr>
                <w:rFonts w:ascii="Times New Roman" w:hAnsi="Times New Roman" w:cs="Times New Roman"/>
                <w:sz w:val="24"/>
                <w:szCs w:val="24"/>
                <w:lang w:val="uk-UA"/>
              </w:rPr>
              <w:t>42</w:t>
            </w:r>
          </w:p>
        </w:tc>
        <w:tc>
          <w:tcPr>
            <w:tcW w:w="1701" w:type="dxa"/>
            <w:tcBorders>
              <w:top w:val="nil"/>
              <w:left w:val="nil"/>
              <w:bottom w:val="single" w:sz="4" w:space="0" w:color="auto"/>
              <w:right w:val="single" w:sz="4" w:space="0" w:color="auto"/>
            </w:tcBorders>
            <w:noWrap/>
            <w:vAlign w:val="center"/>
            <w:hideMark/>
          </w:tcPr>
          <w:p w:rsidR="007B53A6" w:rsidRPr="00786BCC" w:rsidRDefault="007B53A6" w:rsidP="00786BCC">
            <w:pPr>
              <w:spacing w:after="0" w:line="240" w:lineRule="auto"/>
              <w:jc w:val="center"/>
              <w:rPr>
                <w:rFonts w:ascii="Times New Roman" w:eastAsia="Times New Roman" w:hAnsi="Times New Roman" w:cs="Times New Roman"/>
                <w:color w:val="000000"/>
                <w:sz w:val="24"/>
                <w:szCs w:val="24"/>
                <w:lang w:val="uk-UA" w:eastAsia="ru-RU"/>
              </w:rPr>
            </w:pPr>
            <w:r w:rsidRPr="00786BCC">
              <w:rPr>
                <w:rFonts w:ascii="Times New Roman" w:eastAsia="Times New Roman" w:hAnsi="Times New Roman" w:cs="Times New Roman"/>
                <w:color w:val="000000"/>
                <w:sz w:val="24"/>
                <w:szCs w:val="24"/>
                <w:lang w:val="uk-UA" w:eastAsia="ru-RU"/>
              </w:rPr>
              <w:t>35,0</w:t>
            </w:r>
          </w:p>
        </w:tc>
      </w:tr>
      <w:tr w:rsidR="007B53A6" w:rsidRPr="00857E9A" w:rsidTr="00E477D0">
        <w:trPr>
          <w:trHeight w:val="232"/>
        </w:trPr>
        <w:tc>
          <w:tcPr>
            <w:tcW w:w="6521" w:type="dxa"/>
            <w:tcBorders>
              <w:top w:val="nil"/>
              <w:left w:val="single" w:sz="8" w:space="0" w:color="auto"/>
              <w:bottom w:val="single" w:sz="4" w:space="0" w:color="auto"/>
              <w:right w:val="single" w:sz="4" w:space="0" w:color="auto"/>
            </w:tcBorders>
            <w:vAlign w:val="center"/>
            <w:hideMark/>
          </w:tcPr>
          <w:p w:rsidR="007B53A6" w:rsidRPr="00786BCC" w:rsidRDefault="007B53A6" w:rsidP="001648DE">
            <w:pPr>
              <w:spacing w:after="0" w:line="240" w:lineRule="auto"/>
              <w:rPr>
                <w:rFonts w:ascii="Times New Roman" w:hAnsi="Times New Roman" w:cs="Times New Roman"/>
                <w:sz w:val="24"/>
                <w:szCs w:val="24"/>
              </w:rPr>
            </w:pPr>
            <w:r w:rsidRPr="00786BCC">
              <w:rPr>
                <w:rFonts w:ascii="Times New Roman" w:hAnsi="Times New Roman" w:cs="Times New Roman"/>
                <w:sz w:val="24"/>
                <w:szCs w:val="24"/>
              </w:rPr>
              <w:t xml:space="preserve">Надмірна </w:t>
            </w:r>
            <w:r w:rsidR="001648DE">
              <w:rPr>
                <w:rFonts w:ascii="Times New Roman" w:hAnsi="Times New Roman" w:cs="Times New Roman"/>
                <w:sz w:val="24"/>
                <w:szCs w:val="24"/>
                <w:lang w:val="uk-UA"/>
              </w:rPr>
              <w:t>маса</w:t>
            </w:r>
            <w:r w:rsidRPr="00786BCC">
              <w:rPr>
                <w:rFonts w:ascii="Times New Roman" w:hAnsi="Times New Roman" w:cs="Times New Roman"/>
                <w:sz w:val="24"/>
                <w:szCs w:val="24"/>
              </w:rPr>
              <w:t xml:space="preserve"> </w:t>
            </w:r>
          </w:p>
        </w:tc>
        <w:tc>
          <w:tcPr>
            <w:tcW w:w="1701" w:type="dxa"/>
            <w:tcBorders>
              <w:top w:val="nil"/>
              <w:left w:val="nil"/>
              <w:bottom w:val="single" w:sz="4" w:space="0" w:color="auto"/>
              <w:right w:val="single" w:sz="4" w:space="0" w:color="auto"/>
            </w:tcBorders>
            <w:noWrap/>
            <w:vAlign w:val="center"/>
            <w:hideMark/>
          </w:tcPr>
          <w:p w:rsidR="007B53A6" w:rsidRPr="00786BCC" w:rsidRDefault="007B53A6" w:rsidP="00786BCC">
            <w:pPr>
              <w:spacing w:after="0" w:line="240" w:lineRule="auto"/>
              <w:jc w:val="center"/>
              <w:rPr>
                <w:rFonts w:ascii="Times New Roman" w:hAnsi="Times New Roman" w:cs="Times New Roman"/>
                <w:sz w:val="24"/>
                <w:szCs w:val="24"/>
                <w:lang w:val="uk-UA"/>
              </w:rPr>
            </w:pPr>
            <w:r w:rsidRPr="00786BCC">
              <w:rPr>
                <w:rFonts w:ascii="Times New Roman" w:hAnsi="Times New Roman" w:cs="Times New Roman"/>
                <w:sz w:val="24"/>
                <w:szCs w:val="24"/>
                <w:lang w:val="uk-UA"/>
              </w:rPr>
              <w:t>10</w:t>
            </w:r>
          </w:p>
        </w:tc>
        <w:tc>
          <w:tcPr>
            <w:tcW w:w="1701" w:type="dxa"/>
            <w:tcBorders>
              <w:top w:val="nil"/>
              <w:left w:val="nil"/>
              <w:bottom w:val="single" w:sz="4" w:space="0" w:color="auto"/>
              <w:right w:val="single" w:sz="4" w:space="0" w:color="auto"/>
            </w:tcBorders>
            <w:noWrap/>
            <w:vAlign w:val="center"/>
            <w:hideMark/>
          </w:tcPr>
          <w:p w:rsidR="007B53A6" w:rsidRPr="00786BCC" w:rsidRDefault="007B53A6" w:rsidP="00786BCC">
            <w:pPr>
              <w:spacing w:after="0" w:line="240" w:lineRule="auto"/>
              <w:jc w:val="center"/>
              <w:rPr>
                <w:rFonts w:ascii="Times New Roman" w:eastAsia="Times New Roman" w:hAnsi="Times New Roman" w:cs="Times New Roman"/>
                <w:color w:val="000000"/>
                <w:sz w:val="24"/>
                <w:szCs w:val="24"/>
                <w:lang w:val="uk-UA" w:eastAsia="ru-RU"/>
              </w:rPr>
            </w:pPr>
            <w:r w:rsidRPr="00786BCC">
              <w:rPr>
                <w:rFonts w:ascii="Times New Roman" w:eastAsia="Times New Roman" w:hAnsi="Times New Roman" w:cs="Times New Roman"/>
                <w:color w:val="000000"/>
                <w:sz w:val="24"/>
                <w:szCs w:val="24"/>
                <w:lang w:val="uk-UA" w:eastAsia="ru-RU"/>
              </w:rPr>
              <w:t>8,3</w:t>
            </w:r>
          </w:p>
        </w:tc>
      </w:tr>
      <w:tr w:rsidR="007B53A6" w:rsidRPr="00857E9A" w:rsidTr="00E477D0">
        <w:trPr>
          <w:trHeight w:val="235"/>
        </w:trPr>
        <w:tc>
          <w:tcPr>
            <w:tcW w:w="6521" w:type="dxa"/>
            <w:tcBorders>
              <w:top w:val="nil"/>
              <w:left w:val="single" w:sz="8" w:space="0" w:color="auto"/>
              <w:bottom w:val="single" w:sz="4" w:space="0" w:color="auto"/>
              <w:right w:val="single" w:sz="4" w:space="0" w:color="auto"/>
            </w:tcBorders>
            <w:vAlign w:val="center"/>
            <w:hideMark/>
          </w:tcPr>
          <w:p w:rsidR="007B53A6" w:rsidRPr="00786BCC" w:rsidRDefault="007B53A6" w:rsidP="00786BCC">
            <w:pPr>
              <w:spacing w:after="0" w:line="240" w:lineRule="auto"/>
              <w:rPr>
                <w:rFonts w:ascii="Times New Roman" w:hAnsi="Times New Roman" w:cs="Times New Roman"/>
                <w:sz w:val="24"/>
                <w:szCs w:val="24"/>
              </w:rPr>
            </w:pPr>
            <w:r w:rsidRPr="00786BCC">
              <w:rPr>
                <w:rFonts w:ascii="Times New Roman" w:hAnsi="Times New Roman" w:cs="Times New Roman"/>
                <w:sz w:val="24"/>
                <w:szCs w:val="24"/>
              </w:rPr>
              <w:t>Абдом</w:t>
            </w:r>
            <w:r w:rsidRPr="00786BCC">
              <w:rPr>
                <w:rFonts w:ascii="Times New Roman" w:hAnsi="Times New Roman" w:cs="Times New Roman"/>
                <w:sz w:val="24"/>
                <w:szCs w:val="24"/>
                <w:lang w:val="uk-UA"/>
              </w:rPr>
              <w:t>і</w:t>
            </w:r>
            <w:r w:rsidRPr="00786BCC">
              <w:rPr>
                <w:rFonts w:ascii="Times New Roman" w:hAnsi="Times New Roman" w:cs="Times New Roman"/>
                <w:sz w:val="24"/>
                <w:szCs w:val="24"/>
              </w:rPr>
              <w:t>нальн</w:t>
            </w:r>
            <w:r w:rsidRPr="00786BCC">
              <w:rPr>
                <w:rFonts w:ascii="Times New Roman" w:hAnsi="Times New Roman" w:cs="Times New Roman"/>
                <w:sz w:val="24"/>
                <w:szCs w:val="24"/>
                <w:lang w:val="uk-UA"/>
              </w:rPr>
              <w:t>е</w:t>
            </w:r>
            <w:r w:rsidRPr="00786BCC">
              <w:rPr>
                <w:rFonts w:ascii="Times New Roman" w:hAnsi="Times New Roman" w:cs="Times New Roman"/>
                <w:sz w:val="24"/>
                <w:szCs w:val="24"/>
              </w:rPr>
              <w:t xml:space="preserve"> ожир</w:t>
            </w:r>
            <w:r w:rsidRPr="00786BCC">
              <w:rPr>
                <w:rFonts w:ascii="Times New Roman" w:hAnsi="Times New Roman" w:cs="Times New Roman"/>
                <w:sz w:val="24"/>
                <w:szCs w:val="24"/>
                <w:lang w:val="uk-UA"/>
              </w:rPr>
              <w:t>ін</w:t>
            </w:r>
            <w:r w:rsidRPr="00786BCC">
              <w:rPr>
                <w:rFonts w:ascii="Times New Roman" w:hAnsi="Times New Roman" w:cs="Times New Roman"/>
                <w:sz w:val="24"/>
                <w:szCs w:val="24"/>
              </w:rPr>
              <w:t>н</w:t>
            </w:r>
            <w:r w:rsidRPr="00786BCC">
              <w:rPr>
                <w:rFonts w:ascii="Times New Roman" w:hAnsi="Times New Roman" w:cs="Times New Roman"/>
                <w:sz w:val="24"/>
                <w:szCs w:val="24"/>
                <w:lang w:val="uk-UA"/>
              </w:rPr>
              <w:t>я</w:t>
            </w:r>
          </w:p>
        </w:tc>
        <w:tc>
          <w:tcPr>
            <w:tcW w:w="1701" w:type="dxa"/>
            <w:tcBorders>
              <w:top w:val="nil"/>
              <w:left w:val="nil"/>
              <w:bottom w:val="single" w:sz="4" w:space="0" w:color="auto"/>
              <w:right w:val="single" w:sz="4" w:space="0" w:color="auto"/>
            </w:tcBorders>
            <w:noWrap/>
            <w:vAlign w:val="center"/>
            <w:hideMark/>
          </w:tcPr>
          <w:p w:rsidR="007B53A6" w:rsidRPr="00786BCC" w:rsidRDefault="007B53A6" w:rsidP="00786BCC">
            <w:pPr>
              <w:spacing w:after="0" w:line="240" w:lineRule="auto"/>
              <w:jc w:val="center"/>
              <w:rPr>
                <w:rFonts w:ascii="Times New Roman" w:eastAsia="Times New Roman" w:hAnsi="Times New Roman" w:cs="Times New Roman"/>
                <w:sz w:val="24"/>
                <w:szCs w:val="24"/>
                <w:lang w:val="uk-UA" w:eastAsia="ru-RU"/>
              </w:rPr>
            </w:pPr>
            <w:r w:rsidRPr="00786BCC">
              <w:rPr>
                <w:rFonts w:ascii="Times New Roman" w:eastAsia="Times New Roman" w:hAnsi="Times New Roman" w:cs="Times New Roman"/>
                <w:sz w:val="24"/>
                <w:szCs w:val="24"/>
                <w:lang w:val="uk-UA" w:eastAsia="ru-RU"/>
              </w:rPr>
              <w:t>10</w:t>
            </w:r>
          </w:p>
        </w:tc>
        <w:tc>
          <w:tcPr>
            <w:tcW w:w="1701" w:type="dxa"/>
            <w:tcBorders>
              <w:top w:val="nil"/>
              <w:left w:val="nil"/>
              <w:bottom w:val="single" w:sz="4" w:space="0" w:color="auto"/>
              <w:right w:val="single" w:sz="4" w:space="0" w:color="auto"/>
            </w:tcBorders>
            <w:noWrap/>
            <w:vAlign w:val="center"/>
            <w:hideMark/>
          </w:tcPr>
          <w:p w:rsidR="007B53A6" w:rsidRPr="00786BCC" w:rsidRDefault="007B53A6" w:rsidP="00786BCC">
            <w:pPr>
              <w:spacing w:after="0" w:line="240" w:lineRule="auto"/>
              <w:jc w:val="center"/>
              <w:rPr>
                <w:rFonts w:ascii="Times New Roman" w:eastAsia="Times New Roman" w:hAnsi="Times New Roman" w:cs="Times New Roman"/>
                <w:color w:val="000000"/>
                <w:sz w:val="24"/>
                <w:szCs w:val="24"/>
                <w:lang w:val="uk-UA" w:eastAsia="ru-RU"/>
              </w:rPr>
            </w:pPr>
            <w:r w:rsidRPr="00786BCC">
              <w:rPr>
                <w:rFonts w:ascii="Times New Roman" w:eastAsia="Times New Roman" w:hAnsi="Times New Roman" w:cs="Times New Roman"/>
                <w:color w:val="000000"/>
                <w:sz w:val="24"/>
                <w:szCs w:val="24"/>
                <w:lang w:val="uk-UA" w:eastAsia="ru-RU"/>
              </w:rPr>
              <w:t>8,3</w:t>
            </w:r>
          </w:p>
        </w:tc>
      </w:tr>
      <w:tr w:rsidR="007B53A6" w:rsidRPr="00857E9A" w:rsidTr="00E477D0">
        <w:trPr>
          <w:trHeight w:val="240"/>
        </w:trPr>
        <w:tc>
          <w:tcPr>
            <w:tcW w:w="6521" w:type="dxa"/>
            <w:tcBorders>
              <w:top w:val="nil"/>
              <w:left w:val="single" w:sz="8" w:space="0" w:color="auto"/>
              <w:bottom w:val="single" w:sz="8" w:space="0" w:color="auto"/>
              <w:right w:val="single" w:sz="4" w:space="0" w:color="auto"/>
            </w:tcBorders>
            <w:vAlign w:val="center"/>
            <w:hideMark/>
          </w:tcPr>
          <w:p w:rsidR="007B53A6" w:rsidRPr="00786BCC" w:rsidRDefault="007B53A6" w:rsidP="00786BCC">
            <w:pPr>
              <w:spacing w:after="0"/>
              <w:rPr>
                <w:rFonts w:ascii="Times New Roman" w:eastAsia="Times New Roman" w:hAnsi="Times New Roman" w:cs="Times New Roman"/>
                <w:color w:val="000000"/>
                <w:sz w:val="24"/>
                <w:szCs w:val="24"/>
                <w:lang w:val="uk-UA" w:eastAsia="ru-RU"/>
              </w:rPr>
            </w:pPr>
            <w:r w:rsidRPr="00786BCC">
              <w:rPr>
                <w:rFonts w:ascii="Times New Roman" w:eastAsia="Times New Roman" w:hAnsi="Times New Roman" w:cs="Times New Roman"/>
                <w:color w:val="000000"/>
                <w:sz w:val="24"/>
                <w:szCs w:val="24"/>
                <w:lang w:val="uk-UA" w:eastAsia="ru-RU"/>
              </w:rPr>
              <w:t>Гіподинамія</w:t>
            </w:r>
          </w:p>
        </w:tc>
        <w:tc>
          <w:tcPr>
            <w:tcW w:w="1701" w:type="dxa"/>
            <w:tcBorders>
              <w:top w:val="nil"/>
              <w:left w:val="nil"/>
              <w:bottom w:val="single" w:sz="8" w:space="0" w:color="auto"/>
              <w:right w:val="single" w:sz="4" w:space="0" w:color="auto"/>
            </w:tcBorders>
            <w:noWrap/>
            <w:vAlign w:val="center"/>
            <w:hideMark/>
          </w:tcPr>
          <w:p w:rsidR="007B53A6" w:rsidRPr="00786BCC" w:rsidRDefault="007B53A6" w:rsidP="00786BCC">
            <w:pPr>
              <w:spacing w:after="0"/>
              <w:jc w:val="center"/>
              <w:rPr>
                <w:rFonts w:ascii="Times New Roman" w:eastAsia="Times New Roman" w:hAnsi="Times New Roman" w:cs="Times New Roman"/>
                <w:color w:val="000000"/>
                <w:sz w:val="24"/>
                <w:szCs w:val="24"/>
                <w:lang w:val="uk-UA" w:eastAsia="ru-RU"/>
              </w:rPr>
            </w:pPr>
            <w:r w:rsidRPr="00786BCC">
              <w:rPr>
                <w:rFonts w:ascii="Times New Roman" w:eastAsia="Times New Roman" w:hAnsi="Times New Roman" w:cs="Times New Roman"/>
                <w:color w:val="000000"/>
                <w:sz w:val="24"/>
                <w:szCs w:val="24"/>
                <w:lang w:val="uk-UA" w:eastAsia="ru-RU"/>
              </w:rPr>
              <w:t>66</w:t>
            </w:r>
          </w:p>
        </w:tc>
        <w:tc>
          <w:tcPr>
            <w:tcW w:w="1701" w:type="dxa"/>
            <w:tcBorders>
              <w:top w:val="nil"/>
              <w:left w:val="nil"/>
              <w:bottom w:val="single" w:sz="8" w:space="0" w:color="auto"/>
              <w:right w:val="single" w:sz="4" w:space="0" w:color="auto"/>
            </w:tcBorders>
            <w:noWrap/>
            <w:vAlign w:val="center"/>
            <w:hideMark/>
          </w:tcPr>
          <w:p w:rsidR="007B53A6" w:rsidRPr="00786BCC" w:rsidRDefault="007B53A6" w:rsidP="00786BCC">
            <w:pPr>
              <w:spacing w:after="0"/>
              <w:jc w:val="center"/>
              <w:rPr>
                <w:rFonts w:ascii="Times New Roman" w:eastAsia="Times New Roman" w:hAnsi="Times New Roman" w:cs="Times New Roman"/>
                <w:color w:val="000000"/>
                <w:sz w:val="24"/>
                <w:szCs w:val="24"/>
                <w:lang w:val="uk-UA" w:eastAsia="ru-RU"/>
              </w:rPr>
            </w:pPr>
            <w:r w:rsidRPr="00786BCC">
              <w:rPr>
                <w:rFonts w:ascii="Times New Roman" w:eastAsia="Times New Roman" w:hAnsi="Times New Roman" w:cs="Times New Roman"/>
                <w:color w:val="000000"/>
                <w:sz w:val="24"/>
                <w:szCs w:val="24"/>
                <w:lang w:val="uk-UA" w:eastAsia="ru-RU"/>
              </w:rPr>
              <w:t>55,0</w:t>
            </w:r>
          </w:p>
        </w:tc>
      </w:tr>
      <w:tr w:rsidR="007B53A6" w:rsidRPr="00857E9A" w:rsidTr="00E477D0">
        <w:trPr>
          <w:trHeight w:val="177"/>
        </w:trPr>
        <w:tc>
          <w:tcPr>
            <w:tcW w:w="6521" w:type="dxa"/>
            <w:tcBorders>
              <w:top w:val="single" w:sz="4" w:space="0" w:color="auto"/>
              <w:left w:val="single" w:sz="8" w:space="0" w:color="auto"/>
              <w:bottom w:val="single" w:sz="4" w:space="0" w:color="auto"/>
              <w:right w:val="single" w:sz="4" w:space="0" w:color="auto"/>
            </w:tcBorders>
            <w:vAlign w:val="center"/>
            <w:hideMark/>
          </w:tcPr>
          <w:p w:rsidR="007B53A6" w:rsidRPr="00786BCC" w:rsidRDefault="007B53A6" w:rsidP="00786BCC">
            <w:pPr>
              <w:spacing w:after="0" w:line="240" w:lineRule="auto"/>
              <w:rPr>
                <w:rFonts w:ascii="Times New Roman" w:hAnsi="Times New Roman" w:cs="Times New Roman"/>
                <w:sz w:val="24"/>
                <w:szCs w:val="24"/>
              </w:rPr>
            </w:pPr>
            <w:r w:rsidRPr="00786BCC">
              <w:rPr>
                <w:rFonts w:ascii="Times New Roman" w:hAnsi="Times New Roman" w:cs="Times New Roman"/>
                <w:sz w:val="24"/>
                <w:szCs w:val="24"/>
              </w:rPr>
              <w:t xml:space="preserve">Розвиток первинно АГ </w:t>
            </w:r>
          </w:p>
        </w:tc>
        <w:tc>
          <w:tcPr>
            <w:tcW w:w="1701" w:type="dxa"/>
            <w:tcBorders>
              <w:top w:val="single" w:sz="4" w:space="0" w:color="auto"/>
              <w:left w:val="nil"/>
              <w:bottom w:val="single" w:sz="4" w:space="0" w:color="auto"/>
              <w:right w:val="single" w:sz="4" w:space="0" w:color="auto"/>
            </w:tcBorders>
            <w:noWrap/>
            <w:vAlign w:val="center"/>
            <w:hideMark/>
          </w:tcPr>
          <w:p w:rsidR="007B53A6" w:rsidRPr="00786BCC" w:rsidRDefault="007B53A6" w:rsidP="00786BCC">
            <w:pPr>
              <w:spacing w:after="0" w:line="240" w:lineRule="auto"/>
              <w:jc w:val="center"/>
              <w:rPr>
                <w:rFonts w:ascii="Times New Roman" w:hAnsi="Times New Roman" w:cs="Times New Roman"/>
                <w:sz w:val="24"/>
                <w:szCs w:val="24"/>
                <w:lang w:val="en-US"/>
              </w:rPr>
            </w:pPr>
            <w:r w:rsidRPr="00786BCC">
              <w:rPr>
                <w:rFonts w:ascii="Times New Roman" w:hAnsi="Times New Roman" w:cs="Times New Roman"/>
                <w:sz w:val="24"/>
                <w:szCs w:val="24"/>
                <w:lang w:val="uk-UA"/>
              </w:rPr>
              <w:t>1</w:t>
            </w:r>
            <w:r w:rsidRPr="00786BCC">
              <w:rPr>
                <w:rFonts w:ascii="Times New Roman" w:hAnsi="Times New Roman" w:cs="Times New Roman"/>
                <w:sz w:val="24"/>
                <w:szCs w:val="24"/>
                <w:lang w:val="en-US"/>
              </w:rPr>
              <w:t>3</w:t>
            </w:r>
          </w:p>
        </w:tc>
        <w:tc>
          <w:tcPr>
            <w:tcW w:w="1701" w:type="dxa"/>
            <w:tcBorders>
              <w:top w:val="single" w:sz="4" w:space="0" w:color="auto"/>
              <w:left w:val="nil"/>
              <w:bottom w:val="single" w:sz="4" w:space="0" w:color="auto"/>
              <w:right w:val="single" w:sz="4" w:space="0" w:color="auto"/>
            </w:tcBorders>
            <w:noWrap/>
            <w:vAlign w:val="center"/>
            <w:hideMark/>
          </w:tcPr>
          <w:p w:rsidR="007B53A6" w:rsidRPr="00786BCC" w:rsidRDefault="007B53A6" w:rsidP="00786BCC">
            <w:pPr>
              <w:spacing w:after="0" w:line="240" w:lineRule="auto"/>
              <w:jc w:val="center"/>
              <w:rPr>
                <w:rFonts w:ascii="Times New Roman" w:eastAsia="Times New Roman" w:hAnsi="Times New Roman" w:cs="Times New Roman"/>
                <w:color w:val="000000"/>
                <w:sz w:val="24"/>
                <w:szCs w:val="24"/>
                <w:lang w:val="uk-UA" w:eastAsia="ru-RU"/>
              </w:rPr>
            </w:pPr>
            <w:r w:rsidRPr="00786BCC">
              <w:rPr>
                <w:rFonts w:ascii="Times New Roman" w:eastAsia="Times New Roman" w:hAnsi="Times New Roman" w:cs="Times New Roman"/>
                <w:color w:val="000000"/>
                <w:sz w:val="24"/>
                <w:szCs w:val="24"/>
                <w:lang w:val="uk-UA" w:eastAsia="ru-RU"/>
              </w:rPr>
              <w:t>10,8</w:t>
            </w:r>
          </w:p>
        </w:tc>
      </w:tr>
      <w:tr w:rsidR="007B53A6" w:rsidRPr="00857E9A" w:rsidTr="00E477D0">
        <w:trPr>
          <w:trHeight w:val="178"/>
        </w:trPr>
        <w:tc>
          <w:tcPr>
            <w:tcW w:w="6521" w:type="dxa"/>
            <w:tcBorders>
              <w:top w:val="nil"/>
              <w:left w:val="single" w:sz="8" w:space="0" w:color="auto"/>
              <w:bottom w:val="single" w:sz="4" w:space="0" w:color="auto"/>
              <w:right w:val="single" w:sz="4" w:space="0" w:color="auto"/>
            </w:tcBorders>
            <w:vAlign w:val="center"/>
            <w:hideMark/>
          </w:tcPr>
          <w:p w:rsidR="007B53A6" w:rsidRPr="00786BCC" w:rsidRDefault="007B53A6" w:rsidP="00786BCC">
            <w:pPr>
              <w:spacing w:after="0" w:line="240" w:lineRule="auto"/>
              <w:rPr>
                <w:rFonts w:ascii="Times New Roman" w:hAnsi="Times New Roman" w:cs="Times New Roman"/>
                <w:sz w:val="24"/>
                <w:szCs w:val="24"/>
                <w:lang w:val="uk-UA"/>
              </w:rPr>
            </w:pPr>
            <w:r w:rsidRPr="00786BCC">
              <w:rPr>
                <w:rFonts w:ascii="Times New Roman" w:hAnsi="Times New Roman" w:cs="Times New Roman"/>
                <w:sz w:val="24"/>
                <w:szCs w:val="24"/>
              </w:rPr>
              <w:t xml:space="preserve">Розвиток первинно </w:t>
            </w:r>
            <w:r w:rsidRPr="00786BCC">
              <w:rPr>
                <w:rFonts w:ascii="Times New Roman" w:hAnsi="Times New Roman" w:cs="Times New Roman"/>
                <w:sz w:val="24"/>
                <w:szCs w:val="24"/>
                <w:lang w:val="uk-UA"/>
              </w:rPr>
              <w:t>ІХС</w:t>
            </w:r>
          </w:p>
        </w:tc>
        <w:tc>
          <w:tcPr>
            <w:tcW w:w="1701" w:type="dxa"/>
            <w:tcBorders>
              <w:top w:val="nil"/>
              <w:left w:val="nil"/>
              <w:bottom w:val="single" w:sz="4" w:space="0" w:color="auto"/>
              <w:right w:val="single" w:sz="4" w:space="0" w:color="auto"/>
            </w:tcBorders>
            <w:noWrap/>
            <w:vAlign w:val="center"/>
            <w:hideMark/>
          </w:tcPr>
          <w:p w:rsidR="007B53A6" w:rsidRPr="00786BCC" w:rsidRDefault="007B53A6" w:rsidP="00786BCC">
            <w:pPr>
              <w:spacing w:after="0" w:line="240" w:lineRule="auto"/>
              <w:jc w:val="center"/>
              <w:rPr>
                <w:rFonts w:ascii="Times New Roman" w:hAnsi="Times New Roman" w:cs="Times New Roman"/>
                <w:sz w:val="24"/>
                <w:szCs w:val="24"/>
                <w:lang w:val="uk-UA"/>
              </w:rPr>
            </w:pPr>
            <w:r w:rsidRPr="00786BCC">
              <w:rPr>
                <w:rFonts w:ascii="Times New Roman" w:hAnsi="Times New Roman" w:cs="Times New Roman"/>
                <w:sz w:val="24"/>
                <w:szCs w:val="24"/>
                <w:lang w:val="uk-UA"/>
              </w:rPr>
              <w:t>107</w:t>
            </w:r>
          </w:p>
        </w:tc>
        <w:tc>
          <w:tcPr>
            <w:tcW w:w="1701" w:type="dxa"/>
            <w:tcBorders>
              <w:top w:val="nil"/>
              <w:left w:val="nil"/>
              <w:bottom w:val="single" w:sz="4" w:space="0" w:color="auto"/>
              <w:right w:val="single" w:sz="4" w:space="0" w:color="auto"/>
            </w:tcBorders>
            <w:noWrap/>
            <w:vAlign w:val="center"/>
            <w:hideMark/>
          </w:tcPr>
          <w:p w:rsidR="007B53A6" w:rsidRPr="00786BCC" w:rsidRDefault="007B53A6" w:rsidP="00786BCC">
            <w:pPr>
              <w:spacing w:after="0" w:line="240" w:lineRule="auto"/>
              <w:jc w:val="center"/>
              <w:rPr>
                <w:rFonts w:ascii="Times New Roman" w:eastAsia="Times New Roman" w:hAnsi="Times New Roman" w:cs="Times New Roman"/>
                <w:color w:val="000000"/>
                <w:sz w:val="24"/>
                <w:szCs w:val="24"/>
                <w:lang w:val="uk-UA" w:eastAsia="ru-RU"/>
              </w:rPr>
            </w:pPr>
            <w:r w:rsidRPr="00786BCC">
              <w:rPr>
                <w:rFonts w:ascii="Times New Roman" w:eastAsia="Times New Roman" w:hAnsi="Times New Roman" w:cs="Times New Roman"/>
                <w:color w:val="000000"/>
                <w:sz w:val="24"/>
                <w:szCs w:val="24"/>
                <w:lang w:val="uk-UA" w:eastAsia="ru-RU"/>
              </w:rPr>
              <w:t>89,2</w:t>
            </w:r>
          </w:p>
        </w:tc>
      </w:tr>
      <w:tr w:rsidR="007B53A6" w:rsidRPr="00857E9A" w:rsidTr="00E477D0">
        <w:trPr>
          <w:trHeight w:val="167"/>
        </w:trPr>
        <w:tc>
          <w:tcPr>
            <w:tcW w:w="6521" w:type="dxa"/>
            <w:tcBorders>
              <w:top w:val="nil"/>
              <w:left w:val="single" w:sz="8" w:space="0" w:color="auto"/>
              <w:bottom w:val="single" w:sz="4" w:space="0" w:color="auto"/>
              <w:right w:val="single" w:sz="4" w:space="0" w:color="auto"/>
            </w:tcBorders>
            <w:vAlign w:val="center"/>
            <w:hideMark/>
          </w:tcPr>
          <w:p w:rsidR="007B53A6" w:rsidRPr="00786BCC" w:rsidRDefault="007B53A6" w:rsidP="00786BCC">
            <w:pPr>
              <w:spacing w:after="0"/>
              <w:rPr>
                <w:rFonts w:ascii="Times New Roman" w:eastAsia="Times New Roman" w:hAnsi="Times New Roman" w:cs="Times New Roman"/>
                <w:color w:val="000000"/>
                <w:sz w:val="24"/>
                <w:szCs w:val="24"/>
                <w:lang w:val="uk-UA" w:eastAsia="ru-RU"/>
              </w:rPr>
            </w:pPr>
            <w:r w:rsidRPr="00786BCC">
              <w:rPr>
                <w:rFonts w:ascii="Times New Roman" w:eastAsia="Times New Roman" w:hAnsi="Times New Roman" w:cs="Times New Roman"/>
                <w:color w:val="000000"/>
                <w:sz w:val="24"/>
                <w:szCs w:val="24"/>
                <w:lang w:val="uk-UA" w:eastAsia="ru-RU"/>
              </w:rPr>
              <w:t>Перенесений інфаркт міокарда</w:t>
            </w:r>
          </w:p>
        </w:tc>
        <w:tc>
          <w:tcPr>
            <w:tcW w:w="1701" w:type="dxa"/>
            <w:tcBorders>
              <w:top w:val="nil"/>
              <w:left w:val="nil"/>
              <w:bottom w:val="single" w:sz="4" w:space="0" w:color="auto"/>
              <w:right w:val="single" w:sz="4" w:space="0" w:color="auto"/>
            </w:tcBorders>
            <w:noWrap/>
            <w:vAlign w:val="center"/>
            <w:hideMark/>
          </w:tcPr>
          <w:p w:rsidR="007B53A6" w:rsidRPr="00786BCC" w:rsidRDefault="007B53A6" w:rsidP="00786BCC">
            <w:pPr>
              <w:spacing w:after="0"/>
              <w:jc w:val="center"/>
              <w:rPr>
                <w:rFonts w:ascii="Times New Roman" w:eastAsia="Times New Roman" w:hAnsi="Times New Roman" w:cs="Times New Roman"/>
                <w:color w:val="000000"/>
                <w:sz w:val="24"/>
                <w:szCs w:val="24"/>
                <w:lang w:val="uk-UA" w:eastAsia="ru-RU"/>
              </w:rPr>
            </w:pPr>
            <w:r w:rsidRPr="00786BCC">
              <w:rPr>
                <w:rFonts w:ascii="Times New Roman" w:eastAsia="Times New Roman" w:hAnsi="Times New Roman" w:cs="Times New Roman"/>
                <w:color w:val="000000"/>
                <w:sz w:val="24"/>
                <w:szCs w:val="24"/>
                <w:lang w:val="uk-UA" w:eastAsia="ru-RU"/>
              </w:rPr>
              <w:t>72</w:t>
            </w:r>
          </w:p>
        </w:tc>
        <w:tc>
          <w:tcPr>
            <w:tcW w:w="1701" w:type="dxa"/>
            <w:tcBorders>
              <w:top w:val="nil"/>
              <w:left w:val="nil"/>
              <w:bottom w:val="single" w:sz="4" w:space="0" w:color="auto"/>
              <w:right w:val="single" w:sz="4" w:space="0" w:color="auto"/>
            </w:tcBorders>
            <w:noWrap/>
            <w:vAlign w:val="center"/>
            <w:hideMark/>
          </w:tcPr>
          <w:p w:rsidR="007B53A6" w:rsidRPr="00786BCC" w:rsidRDefault="007B53A6" w:rsidP="00786BCC">
            <w:pPr>
              <w:spacing w:after="0"/>
              <w:jc w:val="center"/>
              <w:rPr>
                <w:rFonts w:ascii="Times New Roman" w:eastAsia="Times New Roman" w:hAnsi="Times New Roman" w:cs="Times New Roman"/>
                <w:color w:val="000000"/>
                <w:sz w:val="24"/>
                <w:szCs w:val="24"/>
                <w:lang w:val="uk-UA" w:eastAsia="ru-RU"/>
              </w:rPr>
            </w:pPr>
            <w:r w:rsidRPr="00786BCC">
              <w:rPr>
                <w:rFonts w:ascii="Times New Roman" w:eastAsia="Times New Roman" w:hAnsi="Times New Roman" w:cs="Times New Roman"/>
                <w:color w:val="000000"/>
                <w:sz w:val="24"/>
                <w:szCs w:val="24"/>
                <w:lang w:val="uk-UA" w:eastAsia="ru-RU"/>
              </w:rPr>
              <w:t>60,0</w:t>
            </w:r>
          </w:p>
        </w:tc>
      </w:tr>
      <w:tr w:rsidR="007B53A6" w:rsidRPr="00857E9A" w:rsidTr="00E477D0">
        <w:trPr>
          <w:trHeight w:val="286"/>
        </w:trPr>
        <w:tc>
          <w:tcPr>
            <w:tcW w:w="6521" w:type="dxa"/>
            <w:tcBorders>
              <w:top w:val="nil"/>
              <w:left w:val="single" w:sz="8" w:space="0" w:color="auto"/>
              <w:bottom w:val="single" w:sz="4" w:space="0" w:color="auto"/>
              <w:right w:val="single" w:sz="4" w:space="0" w:color="auto"/>
            </w:tcBorders>
            <w:vAlign w:val="center"/>
            <w:hideMark/>
          </w:tcPr>
          <w:p w:rsidR="007B53A6" w:rsidRPr="00786BCC" w:rsidRDefault="007B53A6" w:rsidP="00786BCC">
            <w:pPr>
              <w:spacing w:after="0"/>
              <w:rPr>
                <w:rFonts w:ascii="Times New Roman" w:eastAsia="Times New Roman" w:hAnsi="Times New Roman" w:cs="Times New Roman"/>
                <w:color w:val="000000"/>
                <w:sz w:val="24"/>
                <w:szCs w:val="24"/>
                <w:lang w:val="uk-UA" w:eastAsia="ru-RU"/>
              </w:rPr>
            </w:pPr>
            <w:r w:rsidRPr="00786BCC">
              <w:rPr>
                <w:rFonts w:ascii="Times New Roman" w:eastAsia="Times New Roman" w:hAnsi="Times New Roman" w:cs="Times New Roman"/>
                <w:color w:val="000000"/>
                <w:sz w:val="24"/>
                <w:szCs w:val="24"/>
                <w:lang w:val="uk-UA" w:eastAsia="ru-RU"/>
              </w:rPr>
              <w:t>Тривалість захворювання:</w:t>
            </w:r>
            <w:r w:rsidR="00E477D0">
              <w:rPr>
                <w:rFonts w:ascii="Times New Roman" w:eastAsia="Times New Roman" w:hAnsi="Times New Roman" w:cs="Times New Roman"/>
                <w:color w:val="000000"/>
                <w:sz w:val="24"/>
                <w:szCs w:val="24"/>
                <w:lang w:val="uk-UA" w:eastAsia="ru-RU"/>
              </w:rPr>
              <w:t xml:space="preserve">  </w:t>
            </w:r>
            <w:r w:rsidRPr="00786BCC">
              <w:rPr>
                <w:rFonts w:ascii="Times New Roman" w:eastAsia="Times New Roman" w:hAnsi="Times New Roman" w:cs="Times New Roman"/>
                <w:color w:val="000000"/>
                <w:sz w:val="24"/>
                <w:szCs w:val="24"/>
                <w:lang w:val="uk-UA" w:eastAsia="ru-RU"/>
              </w:rPr>
              <w:t>- до 10 років</w:t>
            </w:r>
          </w:p>
        </w:tc>
        <w:tc>
          <w:tcPr>
            <w:tcW w:w="1701" w:type="dxa"/>
            <w:tcBorders>
              <w:top w:val="nil"/>
              <w:left w:val="nil"/>
              <w:bottom w:val="single" w:sz="4" w:space="0" w:color="auto"/>
              <w:right w:val="single" w:sz="4" w:space="0" w:color="auto"/>
            </w:tcBorders>
            <w:noWrap/>
            <w:vAlign w:val="bottom"/>
            <w:hideMark/>
          </w:tcPr>
          <w:p w:rsidR="007B53A6" w:rsidRPr="00786BCC" w:rsidRDefault="007B53A6" w:rsidP="00786BCC">
            <w:pPr>
              <w:spacing w:after="0"/>
              <w:jc w:val="center"/>
              <w:rPr>
                <w:rFonts w:ascii="Times New Roman" w:eastAsia="Times New Roman" w:hAnsi="Times New Roman" w:cs="Times New Roman"/>
                <w:color w:val="000000"/>
                <w:sz w:val="24"/>
                <w:szCs w:val="24"/>
                <w:lang w:val="uk-UA" w:eastAsia="ru-RU"/>
              </w:rPr>
            </w:pPr>
            <w:r w:rsidRPr="00786BCC">
              <w:rPr>
                <w:rFonts w:ascii="Times New Roman" w:eastAsia="Times New Roman" w:hAnsi="Times New Roman" w:cs="Times New Roman"/>
                <w:color w:val="000000"/>
                <w:sz w:val="24"/>
                <w:szCs w:val="24"/>
                <w:lang w:val="uk-UA" w:eastAsia="ru-RU"/>
              </w:rPr>
              <w:t>43</w:t>
            </w:r>
          </w:p>
        </w:tc>
        <w:tc>
          <w:tcPr>
            <w:tcW w:w="1701" w:type="dxa"/>
            <w:tcBorders>
              <w:top w:val="nil"/>
              <w:left w:val="nil"/>
              <w:bottom w:val="single" w:sz="4" w:space="0" w:color="auto"/>
              <w:right w:val="single" w:sz="4" w:space="0" w:color="auto"/>
            </w:tcBorders>
            <w:noWrap/>
            <w:vAlign w:val="bottom"/>
            <w:hideMark/>
          </w:tcPr>
          <w:p w:rsidR="007B53A6" w:rsidRPr="00786BCC" w:rsidRDefault="007B53A6" w:rsidP="00786BCC">
            <w:pPr>
              <w:spacing w:after="0"/>
              <w:jc w:val="center"/>
              <w:rPr>
                <w:rFonts w:ascii="Times New Roman" w:eastAsia="Times New Roman" w:hAnsi="Times New Roman" w:cs="Times New Roman"/>
                <w:color w:val="000000"/>
                <w:sz w:val="24"/>
                <w:szCs w:val="24"/>
                <w:lang w:val="uk-UA" w:eastAsia="ru-RU"/>
              </w:rPr>
            </w:pPr>
            <w:r w:rsidRPr="00786BCC">
              <w:rPr>
                <w:rFonts w:ascii="Times New Roman" w:eastAsia="Times New Roman" w:hAnsi="Times New Roman" w:cs="Times New Roman"/>
                <w:color w:val="000000"/>
                <w:sz w:val="24"/>
                <w:szCs w:val="24"/>
                <w:lang w:val="uk-UA" w:eastAsia="ru-RU"/>
              </w:rPr>
              <w:t>35,8</w:t>
            </w:r>
          </w:p>
        </w:tc>
      </w:tr>
      <w:tr w:rsidR="007B53A6" w:rsidRPr="00857E9A" w:rsidTr="00E477D0">
        <w:trPr>
          <w:trHeight w:val="234"/>
        </w:trPr>
        <w:tc>
          <w:tcPr>
            <w:tcW w:w="6521" w:type="dxa"/>
            <w:tcBorders>
              <w:top w:val="nil"/>
              <w:left w:val="single" w:sz="8" w:space="0" w:color="auto"/>
              <w:bottom w:val="single" w:sz="4" w:space="0" w:color="auto"/>
              <w:right w:val="single" w:sz="4" w:space="0" w:color="auto"/>
            </w:tcBorders>
            <w:vAlign w:val="center"/>
            <w:hideMark/>
          </w:tcPr>
          <w:p w:rsidR="007B53A6" w:rsidRPr="00786BCC" w:rsidRDefault="007B53A6" w:rsidP="00786BCC">
            <w:pPr>
              <w:spacing w:after="0"/>
              <w:rPr>
                <w:rFonts w:ascii="Times New Roman" w:eastAsia="Times New Roman" w:hAnsi="Times New Roman" w:cs="Times New Roman"/>
                <w:color w:val="000000"/>
                <w:sz w:val="24"/>
                <w:szCs w:val="24"/>
                <w:lang w:val="uk-UA" w:eastAsia="ru-RU"/>
              </w:rPr>
            </w:pPr>
            <w:r w:rsidRPr="00786BCC">
              <w:rPr>
                <w:rFonts w:ascii="Times New Roman" w:eastAsia="Times New Roman" w:hAnsi="Times New Roman" w:cs="Times New Roman"/>
                <w:color w:val="000000"/>
                <w:sz w:val="24"/>
                <w:szCs w:val="24"/>
                <w:lang w:val="uk-UA" w:eastAsia="ru-RU"/>
              </w:rPr>
              <w:t xml:space="preserve">    </w:t>
            </w:r>
            <w:r w:rsidR="00E477D0">
              <w:rPr>
                <w:rFonts w:ascii="Times New Roman" w:eastAsia="Times New Roman" w:hAnsi="Times New Roman" w:cs="Times New Roman"/>
                <w:color w:val="000000"/>
                <w:sz w:val="24"/>
                <w:szCs w:val="24"/>
                <w:lang w:val="uk-UA" w:eastAsia="ru-RU"/>
              </w:rPr>
              <w:t xml:space="preserve">                                           </w:t>
            </w:r>
            <w:r w:rsidRPr="00786BCC">
              <w:rPr>
                <w:rFonts w:ascii="Times New Roman" w:eastAsia="Times New Roman" w:hAnsi="Times New Roman" w:cs="Times New Roman"/>
                <w:color w:val="000000"/>
                <w:sz w:val="24"/>
                <w:szCs w:val="24"/>
                <w:lang w:val="uk-UA" w:eastAsia="ru-RU"/>
              </w:rPr>
              <w:t>- 11</w:t>
            </w:r>
            <w:r w:rsidR="001648DE">
              <w:rPr>
                <w:rFonts w:ascii="Times New Roman" w:eastAsia="Times New Roman" w:hAnsi="Times New Roman" w:cs="Times New Roman"/>
                <w:color w:val="000000"/>
                <w:sz w:val="24"/>
                <w:szCs w:val="24"/>
                <w:lang w:val="uk-UA" w:eastAsia="ru-RU"/>
              </w:rPr>
              <w:t xml:space="preserve"> – </w:t>
            </w:r>
            <w:r w:rsidRPr="00786BCC">
              <w:rPr>
                <w:rFonts w:ascii="Times New Roman" w:eastAsia="Times New Roman" w:hAnsi="Times New Roman" w:cs="Times New Roman"/>
                <w:color w:val="000000"/>
                <w:sz w:val="24"/>
                <w:szCs w:val="24"/>
                <w:lang w:val="uk-UA" w:eastAsia="ru-RU"/>
              </w:rPr>
              <w:t>20 років</w:t>
            </w:r>
          </w:p>
        </w:tc>
        <w:tc>
          <w:tcPr>
            <w:tcW w:w="1701" w:type="dxa"/>
            <w:tcBorders>
              <w:top w:val="nil"/>
              <w:left w:val="nil"/>
              <w:bottom w:val="single" w:sz="4" w:space="0" w:color="auto"/>
              <w:right w:val="single" w:sz="4" w:space="0" w:color="auto"/>
            </w:tcBorders>
            <w:noWrap/>
            <w:vAlign w:val="center"/>
            <w:hideMark/>
          </w:tcPr>
          <w:p w:rsidR="007B53A6" w:rsidRPr="00786BCC" w:rsidRDefault="007B53A6" w:rsidP="00786BCC">
            <w:pPr>
              <w:spacing w:after="0"/>
              <w:jc w:val="center"/>
              <w:rPr>
                <w:rFonts w:ascii="Times New Roman" w:eastAsia="Times New Roman" w:hAnsi="Times New Roman" w:cs="Times New Roman"/>
                <w:color w:val="000000"/>
                <w:sz w:val="24"/>
                <w:szCs w:val="24"/>
                <w:lang w:val="uk-UA" w:eastAsia="ru-RU"/>
              </w:rPr>
            </w:pPr>
            <w:r w:rsidRPr="00786BCC">
              <w:rPr>
                <w:rFonts w:ascii="Times New Roman" w:eastAsia="Times New Roman" w:hAnsi="Times New Roman" w:cs="Times New Roman"/>
                <w:color w:val="000000"/>
                <w:sz w:val="24"/>
                <w:szCs w:val="24"/>
                <w:lang w:val="uk-UA" w:eastAsia="ru-RU"/>
              </w:rPr>
              <w:t>51</w:t>
            </w:r>
          </w:p>
        </w:tc>
        <w:tc>
          <w:tcPr>
            <w:tcW w:w="1701" w:type="dxa"/>
            <w:tcBorders>
              <w:top w:val="nil"/>
              <w:left w:val="nil"/>
              <w:bottom w:val="single" w:sz="4" w:space="0" w:color="auto"/>
              <w:right w:val="single" w:sz="4" w:space="0" w:color="auto"/>
            </w:tcBorders>
            <w:noWrap/>
            <w:vAlign w:val="center"/>
            <w:hideMark/>
          </w:tcPr>
          <w:p w:rsidR="007B53A6" w:rsidRPr="00786BCC" w:rsidRDefault="007B53A6" w:rsidP="00786BCC">
            <w:pPr>
              <w:spacing w:after="0"/>
              <w:jc w:val="center"/>
              <w:rPr>
                <w:rFonts w:ascii="Times New Roman" w:eastAsia="Times New Roman" w:hAnsi="Times New Roman" w:cs="Times New Roman"/>
                <w:color w:val="000000"/>
                <w:sz w:val="24"/>
                <w:szCs w:val="24"/>
                <w:lang w:val="uk-UA" w:eastAsia="ru-RU"/>
              </w:rPr>
            </w:pPr>
            <w:r w:rsidRPr="00786BCC">
              <w:rPr>
                <w:rFonts w:ascii="Times New Roman" w:eastAsia="Times New Roman" w:hAnsi="Times New Roman" w:cs="Times New Roman"/>
                <w:color w:val="000000"/>
                <w:sz w:val="24"/>
                <w:szCs w:val="24"/>
                <w:lang w:val="uk-UA" w:eastAsia="ru-RU"/>
              </w:rPr>
              <w:t>42,5</w:t>
            </w:r>
          </w:p>
        </w:tc>
      </w:tr>
      <w:tr w:rsidR="007B53A6" w:rsidRPr="00857E9A" w:rsidTr="00E477D0">
        <w:trPr>
          <w:trHeight w:val="182"/>
        </w:trPr>
        <w:tc>
          <w:tcPr>
            <w:tcW w:w="6521" w:type="dxa"/>
            <w:tcBorders>
              <w:top w:val="nil"/>
              <w:left w:val="single" w:sz="8" w:space="0" w:color="auto"/>
              <w:bottom w:val="single" w:sz="4" w:space="0" w:color="auto"/>
              <w:right w:val="single" w:sz="4" w:space="0" w:color="auto"/>
            </w:tcBorders>
            <w:vAlign w:val="center"/>
            <w:hideMark/>
          </w:tcPr>
          <w:p w:rsidR="007B53A6" w:rsidRPr="00786BCC" w:rsidRDefault="007B53A6" w:rsidP="00786BCC">
            <w:pPr>
              <w:spacing w:after="0"/>
              <w:rPr>
                <w:rFonts w:ascii="Times New Roman" w:eastAsia="Times New Roman" w:hAnsi="Times New Roman" w:cs="Times New Roman"/>
                <w:color w:val="000000"/>
                <w:sz w:val="24"/>
                <w:szCs w:val="24"/>
                <w:lang w:val="uk-UA" w:eastAsia="ru-RU"/>
              </w:rPr>
            </w:pPr>
            <w:r w:rsidRPr="00786BCC">
              <w:rPr>
                <w:rFonts w:ascii="Times New Roman" w:eastAsia="Times New Roman" w:hAnsi="Times New Roman" w:cs="Times New Roman"/>
                <w:color w:val="000000"/>
                <w:sz w:val="24"/>
                <w:szCs w:val="24"/>
                <w:lang w:val="uk-UA" w:eastAsia="ru-RU"/>
              </w:rPr>
              <w:t xml:space="preserve">    </w:t>
            </w:r>
            <w:r w:rsidR="00E477D0">
              <w:rPr>
                <w:rFonts w:ascii="Times New Roman" w:eastAsia="Times New Roman" w:hAnsi="Times New Roman" w:cs="Times New Roman"/>
                <w:color w:val="000000"/>
                <w:sz w:val="24"/>
                <w:szCs w:val="24"/>
                <w:lang w:val="uk-UA" w:eastAsia="ru-RU"/>
              </w:rPr>
              <w:t xml:space="preserve">                                           </w:t>
            </w:r>
            <w:r w:rsidRPr="00786BCC">
              <w:rPr>
                <w:rFonts w:ascii="Times New Roman" w:eastAsia="Times New Roman" w:hAnsi="Times New Roman" w:cs="Times New Roman"/>
                <w:color w:val="000000"/>
                <w:sz w:val="24"/>
                <w:szCs w:val="24"/>
                <w:lang w:val="uk-UA" w:eastAsia="ru-RU"/>
              </w:rPr>
              <w:t>- більше 20 років</w:t>
            </w:r>
          </w:p>
        </w:tc>
        <w:tc>
          <w:tcPr>
            <w:tcW w:w="1701" w:type="dxa"/>
            <w:tcBorders>
              <w:top w:val="nil"/>
              <w:left w:val="nil"/>
              <w:bottom w:val="single" w:sz="4" w:space="0" w:color="auto"/>
              <w:right w:val="single" w:sz="4" w:space="0" w:color="auto"/>
            </w:tcBorders>
            <w:noWrap/>
            <w:vAlign w:val="center"/>
            <w:hideMark/>
          </w:tcPr>
          <w:p w:rsidR="007B53A6" w:rsidRPr="00786BCC" w:rsidRDefault="007B53A6" w:rsidP="00786BCC">
            <w:pPr>
              <w:spacing w:after="0"/>
              <w:jc w:val="center"/>
              <w:rPr>
                <w:rFonts w:ascii="Times New Roman" w:eastAsia="Times New Roman" w:hAnsi="Times New Roman" w:cs="Times New Roman"/>
                <w:color w:val="000000"/>
                <w:sz w:val="24"/>
                <w:szCs w:val="24"/>
                <w:lang w:val="uk-UA" w:eastAsia="ru-RU"/>
              </w:rPr>
            </w:pPr>
            <w:r w:rsidRPr="00786BCC">
              <w:rPr>
                <w:rFonts w:ascii="Times New Roman" w:eastAsia="Times New Roman" w:hAnsi="Times New Roman" w:cs="Times New Roman"/>
                <w:color w:val="000000"/>
                <w:sz w:val="24"/>
                <w:szCs w:val="24"/>
                <w:lang w:val="uk-UA" w:eastAsia="ru-RU"/>
              </w:rPr>
              <w:t>26</w:t>
            </w:r>
          </w:p>
        </w:tc>
        <w:tc>
          <w:tcPr>
            <w:tcW w:w="1701" w:type="dxa"/>
            <w:tcBorders>
              <w:top w:val="nil"/>
              <w:left w:val="nil"/>
              <w:bottom w:val="single" w:sz="4" w:space="0" w:color="auto"/>
              <w:right w:val="single" w:sz="4" w:space="0" w:color="auto"/>
            </w:tcBorders>
            <w:noWrap/>
            <w:vAlign w:val="center"/>
            <w:hideMark/>
          </w:tcPr>
          <w:p w:rsidR="007B53A6" w:rsidRPr="00786BCC" w:rsidRDefault="007B53A6" w:rsidP="00786BCC">
            <w:pPr>
              <w:spacing w:after="0"/>
              <w:jc w:val="center"/>
              <w:rPr>
                <w:rFonts w:ascii="Times New Roman" w:eastAsia="Times New Roman" w:hAnsi="Times New Roman" w:cs="Times New Roman"/>
                <w:color w:val="000000"/>
                <w:sz w:val="24"/>
                <w:szCs w:val="24"/>
                <w:lang w:val="uk-UA" w:eastAsia="ru-RU"/>
              </w:rPr>
            </w:pPr>
            <w:r w:rsidRPr="00786BCC">
              <w:rPr>
                <w:rFonts w:ascii="Times New Roman" w:eastAsia="Times New Roman" w:hAnsi="Times New Roman" w:cs="Times New Roman"/>
                <w:color w:val="000000"/>
                <w:sz w:val="24"/>
                <w:szCs w:val="24"/>
                <w:lang w:val="uk-UA" w:eastAsia="ru-RU"/>
              </w:rPr>
              <w:t>21,7</w:t>
            </w:r>
          </w:p>
        </w:tc>
      </w:tr>
      <w:tr w:rsidR="007B53A6" w:rsidRPr="00857E9A" w:rsidTr="00E477D0">
        <w:trPr>
          <w:trHeight w:val="286"/>
        </w:trPr>
        <w:tc>
          <w:tcPr>
            <w:tcW w:w="6521" w:type="dxa"/>
            <w:tcBorders>
              <w:top w:val="nil"/>
              <w:left w:val="single" w:sz="8" w:space="0" w:color="auto"/>
              <w:bottom w:val="single" w:sz="4" w:space="0" w:color="auto"/>
              <w:right w:val="single" w:sz="4" w:space="0" w:color="auto"/>
            </w:tcBorders>
            <w:vAlign w:val="center"/>
            <w:hideMark/>
          </w:tcPr>
          <w:p w:rsidR="007B53A6" w:rsidRPr="00786BCC" w:rsidRDefault="007B53A6" w:rsidP="00786BCC">
            <w:pPr>
              <w:spacing w:after="0"/>
              <w:rPr>
                <w:rFonts w:ascii="Times New Roman" w:eastAsia="Times New Roman" w:hAnsi="Times New Roman" w:cs="Times New Roman"/>
                <w:color w:val="000000"/>
                <w:sz w:val="24"/>
                <w:szCs w:val="24"/>
                <w:lang w:val="uk-UA" w:eastAsia="ru-RU"/>
              </w:rPr>
            </w:pPr>
            <w:r w:rsidRPr="00786BCC">
              <w:rPr>
                <w:rFonts w:ascii="Times New Roman" w:eastAsia="Times New Roman" w:hAnsi="Times New Roman" w:cs="Times New Roman"/>
                <w:color w:val="000000"/>
                <w:sz w:val="24"/>
                <w:szCs w:val="24"/>
                <w:lang w:val="uk-UA" w:eastAsia="ru-RU"/>
              </w:rPr>
              <w:t>Порушення толерантності до глюкози</w:t>
            </w:r>
          </w:p>
        </w:tc>
        <w:tc>
          <w:tcPr>
            <w:tcW w:w="1701" w:type="dxa"/>
            <w:tcBorders>
              <w:top w:val="nil"/>
              <w:left w:val="nil"/>
              <w:bottom w:val="single" w:sz="4" w:space="0" w:color="auto"/>
              <w:right w:val="single" w:sz="4" w:space="0" w:color="auto"/>
            </w:tcBorders>
            <w:noWrap/>
            <w:vAlign w:val="center"/>
            <w:hideMark/>
          </w:tcPr>
          <w:p w:rsidR="007B53A6" w:rsidRPr="00786BCC" w:rsidRDefault="007B53A6" w:rsidP="00786BCC">
            <w:pPr>
              <w:spacing w:after="0"/>
              <w:jc w:val="center"/>
              <w:rPr>
                <w:rFonts w:ascii="Times New Roman" w:eastAsia="Times New Roman" w:hAnsi="Times New Roman" w:cs="Times New Roman"/>
                <w:color w:val="000000"/>
                <w:sz w:val="24"/>
                <w:szCs w:val="24"/>
                <w:lang w:val="uk-UA" w:eastAsia="ru-RU"/>
              </w:rPr>
            </w:pPr>
            <w:r w:rsidRPr="00786BCC">
              <w:rPr>
                <w:rFonts w:ascii="Times New Roman" w:eastAsia="Times New Roman" w:hAnsi="Times New Roman" w:cs="Times New Roman"/>
                <w:color w:val="000000"/>
                <w:sz w:val="24"/>
                <w:szCs w:val="24"/>
                <w:lang w:val="uk-UA" w:eastAsia="ru-RU"/>
              </w:rPr>
              <w:t>36</w:t>
            </w:r>
          </w:p>
        </w:tc>
        <w:tc>
          <w:tcPr>
            <w:tcW w:w="1701" w:type="dxa"/>
            <w:tcBorders>
              <w:top w:val="nil"/>
              <w:left w:val="nil"/>
              <w:bottom w:val="single" w:sz="4" w:space="0" w:color="auto"/>
              <w:right w:val="single" w:sz="4" w:space="0" w:color="auto"/>
            </w:tcBorders>
            <w:noWrap/>
            <w:vAlign w:val="center"/>
            <w:hideMark/>
          </w:tcPr>
          <w:p w:rsidR="007B53A6" w:rsidRPr="00786BCC" w:rsidRDefault="007B53A6" w:rsidP="00786BCC">
            <w:pPr>
              <w:spacing w:after="0"/>
              <w:jc w:val="center"/>
              <w:rPr>
                <w:rFonts w:ascii="Times New Roman" w:eastAsia="Times New Roman" w:hAnsi="Times New Roman" w:cs="Times New Roman"/>
                <w:color w:val="000000"/>
                <w:sz w:val="24"/>
                <w:szCs w:val="24"/>
                <w:lang w:val="uk-UA" w:eastAsia="ru-RU"/>
              </w:rPr>
            </w:pPr>
            <w:r w:rsidRPr="00786BCC">
              <w:rPr>
                <w:rFonts w:ascii="Times New Roman" w:eastAsia="Times New Roman" w:hAnsi="Times New Roman" w:cs="Times New Roman"/>
                <w:color w:val="000000"/>
                <w:sz w:val="24"/>
                <w:szCs w:val="24"/>
                <w:lang w:val="uk-UA" w:eastAsia="ru-RU"/>
              </w:rPr>
              <w:t>30,0</w:t>
            </w:r>
          </w:p>
        </w:tc>
      </w:tr>
      <w:tr w:rsidR="007B53A6" w:rsidRPr="00857E9A" w:rsidTr="00E477D0">
        <w:trPr>
          <w:trHeight w:val="233"/>
        </w:trPr>
        <w:tc>
          <w:tcPr>
            <w:tcW w:w="6521" w:type="dxa"/>
            <w:tcBorders>
              <w:top w:val="nil"/>
              <w:left w:val="single" w:sz="8" w:space="0" w:color="auto"/>
              <w:bottom w:val="single" w:sz="4" w:space="0" w:color="auto"/>
              <w:right w:val="single" w:sz="4" w:space="0" w:color="auto"/>
            </w:tcBorders>
            <w:vAlign w:val="center"/>
            <w:hideMark/>
          </w:tcPr>
          <w:p w:rsidR="007B53A6" w:rsidRPr="00786BCC" w:rsidRDefault="007B53A6" w:rsidP="00786BCC">
            <w:pPr>
              <w:spacing w:after="0"/>
              <w:rPr>
                <w:rFonts w:ascii="Times New Roman" w:eastAsia="Times New Roman" w:hAnsi="Times New Roman" w:cs="Times New Roman"/>
                <w:color w:val="000000"/>
                <w:sz w:val="24"/>
                <w:szCs w:val="24"/>
                <w:lang w:val="uk-UA" w:eastAsia="ru-RU"/>
              </w:rPr>
            </w:pPr>
            <w:r w:rsidRPr="00786BCC">
              <w:rPr>
                <w:rFonts w:ascii="Times New Roman" w:eastAsia="Times New Roman" w:hAnsi="Times New Roman" w:cs="Times New Roman"/>
                <w:color w:val="000000"/>
                <w:sz w:val="24"/>
                <w:szCs w:val="24"/>
                <w:lang w:val="uk-UA" w:eastAsia="ru-RU"/>
              </w:rPr>
              <w:t>Цукровий діабет</w:t>
            </w:r>
          </w:p>
        </w:tc>
        <w:tc>
          <w:tcPr>
            <w:tcW w:w="1701" w:type="dxa"/>
            <w:tcBorders>
              <w:top w:val="nil"/>
              <w:left w:val="nil"/>
              <w:bottom w:val="single" w:sz="4" w:space="0" w:color="auto"/>
              <w:right w:val="single" w:sz="4" w:space="0" w:color="auto"/>
            </w:tcBorders>
            <w:noWrap/>
            <w:vAlign w:val="center"/>
            <w:hideMark/>
          </w:tcPr>
          <w:p w:rsidR="007B53A6" w:rsidRPr="00786BCC" w:rsidRDefault="007B53A6" w:rsidP="00786BCC">
            <w:pPr>
              <w:spacing w:after="0"/>
              <w:jc w:val="center"/>
              <w:rPr>
                <w:rFonts w:ascii="Times New Roman" w:eastAsia="Times New Roman" w:hAnsi="Times New Roman" w:cs="Times New Roman"/>
                <w:color w:val="000000"/>
                <w:sz w:val="24"/>
                <w:szCs w:val="24"/>
                <w:lang w:val="uk-UA" w:eastAsia="ru-RU"/>
              </w:rPr>
            </w:pPr>
            <w:r w:rsidRPr="00786BCC">
              <w:rPr>
                <w:rFonts w:ascii="Times New Roman" w:eastAsia="Times New Roman" w:hAnsi="Times New Roman" w:cs="Times New Roman"/>
                <w:color w:val="000000"/>
                <w:sz w:val="24"/>
                <w:szCs w:val="24"/>
                <w:lang w:val="uk-UA" w:eastAsia="ru-RU"/>
              </w:rPr>
              <w:t>47</w:t>
            </w:r>
          </w:p>
        </w:tc>
        <w:tc>
          <w:tcPr>
            <w:tcW w:w="1701" w:type="dxa"/>
            <w:tcBorders>
              <w:top w:val="nil"/>
              <w:left w:val="nil"/>
              <w:bottom w:val="single" w:sz="4" w:space="0" w:color="auto"/>
              <w:right w:val="single" w:sz="4" w:space="0" w:color="auto"/>
            </w:tcBorders>
            <w:noWrap/>
            <w:vAlign w:val="center"/>
            <w:hideMark/>
          </w:tcPr>
          <w:p w:rsidR="007B53A6" w:rsidRPr="00786BCC" w:rsidRDefault="007B53A6" w:rsidP="00786BCC">
            <w:pPr>
              <w:spacing w:after="0"/>
              <w:jc w:val="center"/>
              <w:rPr>
                <w:rFonts w:ascii="Times New Roman" w:eastAsia="Times New Roman" w:hAnsi="Times New Roman" w:cs="Times New Roman"/>
                <w:color w:val="000000"/>
                <w:sz w:val="24"/>
                <w:szCs w:val="24"/>
                <w:lang w:val="uk-UA" w:eastAsia="ru-RU"/>
              </w:rPr>
            </w:pPr>
            <w:r w:rsidRPr="00786BCC">
              <w:rPr>
                <w:rFonts w:ascii="Times New Roman" w:eastAsia="Times New Roman" w:hAnsi="Times New Roman" w:cs="Times New Roman"/>
                <w:color w:val="000000"/>
                <w:sz w:val="24"/>
                <w:szCs w:val="24"/>
                <w:lang w:val="uk-UA" w:eastAsia="ru-RU"/>
              </w:rPr>
              <w:t>39,2</w:t>
            </w:r>
          </w:p>
        </w:tc>
      </w:tr>
      <w:tr w:rsidR="007B53A6" w:rsidRPr="00857E9A" w:rsidTr="00E477D0">
        <w:trPr>
          <w:trHeight w:val="196"/>
        </w:trPr>
        <w:tc>
          <w:tcPr>
            <w:tcW w:w="6521" w:type="dxa"/>
            <w:tcBorders>
              <w:top w:val="nil"/>
              <w:left w:val="single" w:sz="8" w:space="0" w:color="auto"/>
              <w:bottom w:val="single" w:sz="4" w:space="0" w:color="auto"/>
              <w:right w:val="single" w:sz="4" w:space="0" w:color="auto"/>
            </w:tcBorders>
            <w:vAlign w:val="center"/>
            <w:hideMark/>
          </w:tcPr>
          <w:p w:rsidR="007B53A6" w:rsidRPr="00786BCC" w:rsidRDefault="007B53A6" w:rsidP="00786BCC">
            <w:pPr>
              <w:spacing w:after="0"/>
              <w:rPr>
                <w:rFonts w:ascii="Times New Roman" w:eastAsia="Times New Roman" w:hAnsi="Times New Roman" w:cs="Times New Roman"/>
                <w:color w:val="000000"/>
                <w:sz w:val="24"/>
                <w:szCs w:val="24"/>
                <w:lang w:val="uk-UA" w:eastAsia="ru-RU"/>
              </w:rPr>
            </w:pPr>
            <w:r w:rsidRPr="00786BCC">
              <w:rPr>
                <w:rFonts w:ascii="Times New Roman" w:eastAsia="Times New Roman" w:hAnsi="Times New Roman" w:cs="Times New Roman"/>
                <w:color w:val="000000"/>
                <w:sz w:val="24"/>
                <w:szCs w:val="24"/>
                <w:lang w:val="uk-UA" w:eastAsia="ru-RU"/>
              </w:rPr>
              <w:t>Гіперхолестеринемія</w:t>
            </w:r>
          </w:p>
        </w:tc>
        <w:tc>
          <w:tcPr>
            <w:tcW w:w="1701" w:type="dxa"/>
            <w:tcBorders>
              <w:top w:val="nil"/>
              <w:left w:val="nil"/>
              <w:bottom w:val="single" w:sz="4" w:space="0" w:color="auto"/>
              <w:right w:val="single" w:sz="4" w:space="0" w:color="auto"/>
            </w:tcBorders>
            <w:noWrap/>
            <w:vAlign w:val="center"/>
            <w:hideMark/>
          </w:tcPr>
          <w:p w:rsidR="007B53A6" w:rsidRPr="00786BCC" w:rsidRDefault="007B53A6" w:rsidP="00786BCC">
            <w:pPr>
              <w:spacing w:after="0"/>
              <w:jc w:val="center"/>
              <w:rPr>
                <w:rFonts w:ascii="Times New Roman" w:eastAsia="Times New Roman" w:hAnsi="Times New Roman" w:cs="Times New Roman"/>
                <w:color w:val="000000"/>
                <w:sz w:val="24"/>
                <w:szCs w:val="24"/>
                <w:lang w:val="uk-UA" w:eastAsia="ru-RU"/>
              </w:rPr>
            </w:pPr>
            <w:r w:rsidRPr="00786BCC">
              <w:rPr>
                <w:rFonts w:ascii="Times New Roman" w:eastAsia="Times New Roman" w:hAnsi="Times New Roman" w:cs="Times New Roman"/>
                <w:color w:val="000000"/>
                <w:sz w:val="24"/>
                <w:szCs w:val="24"/>
                <w:lang w:val="uk-UA" w:eastAsia="ru-RU"/>
              </w:rPr>
              <w:t>86</w:t>
            </w:r>
          </w:p>
        </w:tc>
        <w:tc>
          <w:tcPr>
            <w:tcW w:w="1701" w:type="dxa"/>
            <w:tcBorders>
              <w:top w:val="nil"/>
              <w:left w:val="nil"/>
              <w:bottom w:val="single" w:sz="4" w:space="0" w:color="auto"/>
              <w:right w:val="single" w:sz="4" w:space="0" w:color="auto"/>
            </w:tcBorders>
            <w:noWrap/>
            <w:vAlign w:val="center"/>
            <w:hideMark/>
          </w:tcPr>
          <w:p w:rsidR="007B53A6" w:rsidRPr="00786BCC" w:rsidRDefault="007B53A6" w:rsidP="00786BCC">
            <w:pPr>
              <w:spacing w:after="0"/>
              <w:jc w:val="center"/>
              <w:rPr>
                <w:rFonts w:ascii="Times New Roman" w:eastAsia="Times New Roman" w:hAnsi="Times New Roman" w:cs="Times New Roman"/>
                <w:color w:val="000000"/>
                <w:sz w:val="24"/>
                <w:szCs w:val="24"/>
                <w:lang w:val="uk-UA" w:eastAsia="ru-RU"/>
              </w:rPr>
            </w:pPr>
            <w:r w:rsidRPr="00786BCC">
              <w:rPr>
                <w:rFonts w:ascii="Times New Roman" w:eastAsia="Times New Roman" w:hAnsi="Times New Roman" w:cs="Times New Roman"/>
                <w:color w:val="000000"/>
                <w:sz w:val="24"/>
                <w:szCs w:val="24"/>
                <w:lang w:val="uk-UA" w:eastAsia="ru-RU"/>
              </w:rPr>
              <w:t>71,2</w:t>
            </w:r>
          </w:p>
        </w:tc>
      </w:tr>
      <w:tr w:rsidR="007B53A6" w:rsidRPr="00857E9A" w:rsidTr="00E477D0">
        <w:trPr>
          <w:trHeight w:val="299"/>
        </w:trPr>
        <w:tc>
          <w:tcPr>
            <w:tcW w:w="6521" w:type="dxa"/>
            <w:tcBorders>
              <w:top w:val="nil"/>
              <w:left w:val="single" w:sz="8" w:space="0" w:color="auto"/>
              <w:bottom w:val="single" w:sz="8" w:space="0" w:color="auto"/>
              <w:right w:val="single" w:sz="4" w:space="0" w:color="auto"/>
            </w:tcBorders>
            <w:vAlign w:val="center"/>
            <w:hideMark/>
          </w:tcPr>
          <w:p w:rsidR="007B53A6" w:rsidRPr="00786BCC" w:rsidRDefault="007B53A6" w:rsidP="00786BCC">
            <w:pPr>
              <w:spacing w:after="0"/>
              <w:rPr>
                <w:rFonts w:ascii="Times New Roman" w:eastAsia="Times New Roman" w:hAnsi="Times New Roman" w:cs="Times New Roman"/>
                <w:sz w:val="24"/>
                <w:szCs w:val="24"/>
                <w:lang w:val="uk-UA" w:eastAsia="ru-RU"/>
              </w:rPr>
            </w:pPr>
            <w:r w:rsidRPr="00786BCC">
              <w:rPr>
                <w:rFonts w:ascii="Times New Roman" w:eastAsia="Times New Roman" w:hAnsi="Times New Roman" w:cs="Times New Roman"/>
                <w:sz w:val="24"/>
                <w:szCs w:val="24"/>
                <w:lang w:val="uk-UA" w:eastAsia="ru-RU"/>
              </w:rPr>
              <w:t>Хронічне захворювання нирок</w:t>
            </w:r>
          </w:p>
        </w:tc>
        <w:tc>
          <w:tcPr>
            <w:tcW w:w="1701" w:type="dxa"/>
            <w:tcBorders>
              <w:top w:val="nil"/>
              <w:left w:val="nil"/>
              <w:bottom w:val="single" w:sz="8" w:space="0" w:color="auto"/>
              <w:right w:val="single" w:sz="4" w:space="0" w:color="auto"/>
            </w:tcBorders>
            <w:noWrap/>
            <w:vAlign w:val="center"/>
            <w:hideMark/>
          </w:tcPr>
          <w:p w:rsidR="007B53A6" w:rsidRPr="00786BCC" w:rsidRDefault="007B53A6" w:rsidP="00786BCC">
            <w:pPr>
              <w:spacing w:after="0"/>
              <w:jc w:val="center"/>
              <w:rPr>
                <w:rFonts w:ascii="Times New Roman" w:eastAsia="Times New Roman" w:hAnsi="Times New Roman" w:cs="Times New Roman"/>
                <w:sz w:val="24"/>
                <w:szCs w:val="24"/>
                <w:lang w:val="uk-UA" w:eastAsia="ru-RU"/>
              </w:rPr>
            </w:pPr>
            <w:r w:rsidRPr="00786BCC">
              <w:rPr>
                <w:rFonts w:ascii="Times New Roman" w:eastAsia="Times New Roman" w:hAnsi="Times New Roman" w:cs="Times New Roman"/>
                <w:sz w:val="24"/>
                <w:szCs w:val="24"/>
                <w:lang w:val="uk-UA" w:eastAsia="ru-RU"/>
              </w:rPr>
              <w:t>19</w:t>
            </w:r>
          </w:p>
        </w:tc>
        <w:tc>
          <w:tcPr>
            <w:tcW w:w="1701" w:type="dxa"/>
            <w:tcBorders>
              <w:top w:val="nil"/>
              <w:left w:val="nil"/>
              <w:bottom w:val="single" w:sz="8" w:space="0" w:color="auto"/>
              <w:right w:val="single" w:sz="4" w:space="0" w:color="auto"/>
            </w:tcBorders>
            <w:noWrap/>
            <w:vAlign w:val="center"/>
            <w:hideMark/>
          </w:tcPr>
          <w:p w:rsidR="007B53A6" w:rsidRPr="00786BCC" w:rsidRDefault="007B53A6" w:rsidP="00786BCC">
            <w:pPr>
              <w:spacing w:after="0"/>
              <w:jc w:val="center"/>
              <w:rPr>
                <w:rFonts w:ascii="Times New Roman" w:eastAsia="Times New Roman" w:hAnsi="Times New Roman" w:cs="Times New Roman"/>
                <w:sz w:val="24"/>
                <w:szCs w:val="24"/>
                <w:lang w:val="uk-UA" w:eastAsia="ru-RU"/>
              </w:rPr>
            </w:pPr>
            <w:r w:rsidRPr="00786BCC">
              <w:rPr>
                <w:rFonts w:ascii="Times New Roman" w:eastAsia="Times New Roman" w:hAnsi="Times New Roman" w:cs="Times New Roman"/>
                <w:sz w:val="24"/>
                <w:szCs w:val="24"/>
                <w:lang w:val="uk-UA" w:eastAsia="ru-RU"/>
              </w:rPr>
              <w:t>15,8</w:t>
            </w:r>
          </w:p>
        </w:tc>
      </w:tr>
      <w:tr w:rsidR="007B53A6" w:rsidRPr="00857E9A" w:rsidTr="00E477D0">
        <w:trPr>
          <w:trHeight w:val="238"/>
        </w:trPr>
        <w:tc>
          <w:tcPr>
            <w:tcW w:w="6521" w:type="dxa"/>
            <w:tcBorders>
              <w:top w:val="nil"/>
              <w:left w:val="single" w:sz="8" w:space="0" w:color="auto"/>
              <w:bottom w:val="single" w:sz="8" w:space="0" w:color="auto"/>
              <w:right w:val="single" w:sz="4" w:space="0" w:color="auto"/>
            </w:tcBorders>
            <w:vAlign w:val="center"/>
            <w:hideMark/>
          </w:tcPr>
          <w:p w:rsidR="007B53A6" w:rsidRPr="00786BCC" w:rsidRDefault="007B53A6" w:rsidP="00786BCC">
            <w:pPr>
              <w:spacing w:after="0"/>
              <w:rPr>
                <w:rFonts w:ascii="Times New Roman" w:eastAsia="Times New Roman" w:hAnsi="Times New Roman" w:cs="Times New Roman"/>
                <w:color w:val="000000"/>
                <w:sz w:val="24"/>
                <w:szCs w:val="24"/>
                <w:lang w:val="uk-UA" w:eastAsia="ru-RU"/>
              </w:rPr>
            </w:pPr>
            <w:r w:rsidRPr="00786BCC">
              <w:rPr>
                <w:rFonts w:ascii="Times New Roman" w:eastAsia="Times New Roman" w:hAnsi="Times New Roman" w:cs="Times New Roman"/>
                <w:color w:val="000000"/>
                <w:sz w:val="24"/>
                <w:szCs w:val="24"/>
                <w:lang w:val="uk-UA" w:eastAsia="ru-RU"/>
              </w:rPr>
              <w:t>Анемія</w:t>
            </w:r>
          </w:p>
        </w:tc>
        <w:tc>
          <w:tcPr>
            <w:tcW w:w="1701" w:type="dxa"/>
            <w:tcBorders>
              <w:top w:val="nil"/>
              <w:left w:val="nil"/>
              <w:bottom w:val="single" w:sz="8" w:space="0" w:color="auto"/>
              <w:right w:val="single" w:sz="4" w:space="0" w:color="auto"/>
            </w:tcBorders>
            <w:noWrap/>
            <w:vAlign w:val="center"/>
            <w:hideMark/>
          </w:tcPr>
          <w:p w:rsidR="007B53A6" w:rsidRPr="00786BCC" w:rsidRDefault="007B53A6" w:rsidP="00786BCC">
            <w:pPr>
              <w:spacing w:after="0"/>
              <w:jc w:val="center"/>
              <w:rPr>
                <w:rFonts w:ascii="Times New Roman" w:eastAsia="Times New Roman" w:hAnsi="Times New Roman" w:cs="Times New Roman"/>
                <w:color w:val="000000"/>
                <w:sz w:val="24"/>
                <w:szCs w:val="24"/>
                <w:lang w:val="uk-UA" w:eastAsia="ru-RU"/>
              </w:rPr>
            </w:pPr>
            <w:r w:rsidRPr="00786BCC">
              <w:rPr>
                <w:rFonts w:ascii="Times New Roman" w:eastAsia="Times New Roman" w:hAnsi="Times New Roman" w:cs="Times New Roman"/>
                <w:color w:val="000000"/>
                <w:sz w:val="24"/>
                <w:szCs w:val="24"/>
                <w:lang w:val="uk-UA" w:eastAsia="ru-RU"/>
              </w:rPr>
              <w:t>52</w:t>
            </w:r>
          </w:p>
        </w:tc>
        <w:tc>
          <w:tcPr>
            <w:tcW w:w="1701" w:type="dxa"/>
            <w:tcBorders>
              <w:top w:val="nil"/>
              <w:left w:val="nil"/>
              <w:bottom w:val="single" w:sz="8" w:space="0" w:color="auto"/>
              <w:right w:val="single" w:sz="4" w:space="0" w:color="auto"/>
            </w:tcBorders>
            <w:noWrap/>
            <w:vAlign w:val="center"/>
            <w:hideMark/>
          </w:tcPr>
          <w:p w:rsidR="007B53A6" w:rsidRPr="00786BCC" w:rsidRDefault="007B53A6" w:rsidP="00786BCC">
            <w:pPr>
              <w:spacing w:after="0"/>
              <w:jc w:val="center"/>
              <w:rPr>
                <w:rFonts w:ascii="Times New Roman" w:eastAsia="Times New Roman" w:hAnsi="Times New Roman" w:cs="Times New Roman"/>
                <w:color w:val="000000"/>
                <w:sz w:val="24"/>
                <w:szCs w:val="24"/>
                <w:lang w:val="uk-UA" w:eastAsia="ru-RU"/>
              </w:rPr>
            </w:pPr>
            <w:r w:rsidRPr="00786BCC">
              <w:rPr>
                <w:rFonts w:ascii="Times New Roman" w:eastAsia="Times New Roman" w:hAnsi="Times New Roman" w:cs="Times New Roman"/>
                <w:color w:val="000000"/>
                <w:sz w:val="24"/>
                <w:szCs w:val="24"/>
                <w:lang w:val="uk-UA" w:eastAsia="ru-RU"/>
              </w:rPr>
              <w:t>43,3</w:t>
            </w:r>
          </w:p>
        </w:tc>
      </w:tr>
      <w:tr w:rsidR="007B53A6" w:rsidRPr="00857E9A" w:rsidTr="00E477D0">
        <w:trPr>
          <w:trHeight w:val="186"/>
        </w:trPr>
        <w:tc>
          <w:tcPr>
            <w:tcW w:w="6521" w:type="dxa"/>
            <w:tcBorders>
              <w:top w:val="nil"/>
              <w:left w:val="single" w:sz="8" w:space="0" w:color="auto"/>
              <w:bottom w:val="single" w:sz="8" w:space="0" w:color="auto"/>
              <w:right w:val="single" w:sz="4" w:space="0" w:color="auto"/>
            </w:tcBorders>
            <w:vAlign w:val="center"/>
            <w:hideMark/>
          </w:tcPr>
          <w:p w:rsidR="007B53A6" w:rsidRPr="00786BCC" w:rsidRDefault="007B53A6" w:rsidP="00786BCC">
            <w:pPr>
              <w:spacing w:after="0"/>
              <w:rPr>
                <w:rFonts w:ascii="Times New Roman" w:eastAsia="Times New Roman" w:hAnsi="Times New Roman" w:cs="Times New Roman"/>
                <w:color w:val="000000"/>
                <w:sz w:val="24"/>
                <w:szCs w:val="24"/>
                <w:lang w:val="uk-UA" w:eastAsia="ru-RU"/>
              </w:rPr>
            </w:pPr>
            <w:r w:rsidRPr="00786BCC">
              <w:rPr>
                <w:rFonts w:ascii="Times New Roman" w:eastAsia="Times New Roman" w:hAnsi="Times New Roman" w:cs="Times New Roman"/>
                <w:color w:val="000000"/>
                <w:sz w:val="24"/>
                <w:szCs w:val="24"/>
                <w:lang w:val="uk-UA" w:eastAsia="ru-RU"/>
              </w:rPr>
              <w:t>Прискорена ЧСС</w:t>
            </w:r>
          </w:p>
        </w:tc>
        <w:tc>
          <w:tcPr>
            <w:tcW w:w="1701" w:type="dxa"/>
            <w:tcBorders>
              <w:top w:val="nil"/>
              <w:left w:val="nil"/>
              <w:bottom w:val="single" w:sz="8" w:space="0" w:color="auto"/>
              <w:right w:val="single" w:sz="4" w:space="0" w:color="auto"/>
            </w:tcBorders>
            <w:noWrap/>
            <w:vAlign w:val="center"/>
            <w:hideMark/>
          </w:tcPr>
          <w:p w:rsidR="007B53A6" w:rsidRPr="00786BCC" w:rsidRDefault="007B53A6" w:rsidP="00786BCC">
            <w:pPr>
              <w:spacing w:after="0"/>
              <w:jc w:val="center"/>
              <w:rPr>
                <w:rFonts w:ascii="Times New Roman" w:eastAsia="Times New Roman" w:hAnsi="Times New Roman" w:cs="Times New Roman"/>
                <w:color w:val="000000"/>
                <w:sz w:val="24"/>
                <w:szCs w:val="24"/>
                <w:lang w:val="uk-UA" w:eastAsia="ru-RU"/>
              </w:rPr>
            </w:pPr>
            <w:r w:rsidRPr="00786BCC">
              <w:rPr>
                <w:rFonts w:ascii="Times New Roman" w:eastAsia="Times New Roman" w:hAnsi="Times New Roman" w:cs="Times New Roman"/>
                <w:color w:val="000000"/>
                <w:sz w:val="24"/>
                <w:szCs w:val="24"/>
                <w:lang w:val="uk-UA" w:eastAsia="ru-RU"/>
              </w:rPr>
              <w:t>50</w:t>
            </w:r>
          </w:p>
        </w:tc>
        <w:tc>
          <w:tcPr>
            <w:tcW w:w="1701" w:type="dxa"/>
            <w:tcBorders>
              <w:top w:val="nil"/>
              <w:left w:val="nil"/>
              <w:bottom w:val="single" w:sz="8" w:space="0" w:color="auto"/>
              <w:right w:val="single" w:sz="4" w:space="0" w:color="auto"/>
            </w:tcBorders>
            <w:noWrap/>
            <w:vAlign w:val="center"/>
            <w:hideMark/>
          </w:tcPr>
          <w:p w:rsidR="007B53A6" w:rsidRPr="00786BCC" w:rsidRDefault="007B53A6" w:rsidP="00786BCC">
            <w:pPr>
              <w:spacing w:after="0"/>
              <w:jc w:val="center"/>
              <w:rPr>
                <w:rFonts w:ascii="Times New Roman" w:eastAsia="Times New Roman" w:hAnsi="Times New Roman" w:cs="Times New Roman"/>
                <w:color w:val="000000"/>
                <w:sz w:val="24"/>
                <w:szCs w:val="24"/>
                <w:lang w:val="uk-UA" w:eastAsia="ru-RU"/>
              </w:rPr>
            </w:pPr>
            <w:r w:rsidRPr="00786BCC">
              <w:rPr>
                <w:rFonts w:ascii="Times New Roman" w:eastAsia="Times New Roman" w:hAnsi="Times New Roman" w:cs="Times New Roman"/>
                <w:color w:val="000000"/>
                <w:sz w:val="24"/>
                <w:szCs w:val="24"/>
                <w:lang w:val="uk-UA" w:eastAsia="ru-RU"/>
              </w:rPr>
              <w:t>41,7</w:t>
            </w:r>
          </w:p>
        </w:tc>
      </w:tr>
      <w:tr w:rsidR="007B53A6" w:rsidRPr="00857E9A" w:rsidTr="00E477D0">
        <w:trPr>
          <w:trHeight w:val="133"/>
        </w:trPr>
        <w:tc>
          <w:tcPr>
            <w:tcW w:w="6521" w:type="dxa"/>
            <w:tcBorders>
              <w:top w:val="nil"/>
              <w:left w:val="single" w:sz="8" w:space="0" w:color="auto"/>
              <w:bottom w:val="single" w:sz="8" w:space="0" w:color="auto"/>
              <w:right w:val="single" w:sz="4" w:space="0" w:color="auto"/>
            </w:tcBorders>
            <w:vAlign w:val="center"/>
            <w:hideMark/>
          </w:tcPr>
          <w:p w:rsidR="007B53A6" w:rsidRPr="00786BCC" w:rsidRDefault="007B53A6" w:rsidP="00786BCC">
            <w:pPr>
              <w:spacing w:after="0"/>
              <w:rPr>
                <w:rFonts w:ascii="Times New Roman" w:eastAsia="Times New Roman" w:hAnsi="Times New Roman" w:cs="Times New Roman"/>
                <w:color w:val="000000"/>
                <w:sz w:val="24"/>
                <w:szCs w:val="24"/>
                <w:lang w:val="uk-UA" w:eastAsia="ru-RU"/>
              </w:rPr>
            </w:pPr>
            <w:r w:rsidRPr="00786BCC">
              <w:rPr>
                <w:rFonts w:ascii="Times New Roman" w:eastAsia="Times New Roman" w:hAnsi="Times New Roman" w:cs="Times New Roman"/>
                <w:color w:val="000000"/>
                <w:sz w:val="24"/>
                <w:szCs w:val="24"/>
                <w:lang w:val="uk-UA" w:eastAsia="ru-RU"/>
              </w:rPr>
              <w:t>Стрес</w:t>
            </w:r>
          </w:p>
        </w:tc>
        <w:tc>
          <w:tcPr>
            <w:tcW w:w="1701" w:type="dxa"/>
            <w:tcBorders>
              <w:top w:val="nil"/>
              <w:left w:val="nil"/>
              <w:bottom w:val="single" w:sz="8" w:space="0" w:color="auto"/>
              <w:right w:val="single" w:sz="4" w:space="0" w:color="auto"/>
            </w:tcBorders>
            <w:noWrap/>
            <w:vAlign w:val="center"/>
            <w:hideMark/>
          </w:tcPr>
          <w:p w:rsidR="007B53A6" w:rsidRPr="00786BCC" w:rsidRDefault="007B53A6" w:rsidP="00786BCC">
            <w:pPr>
              <w:spacing w:after="0"/>
              <w:jc w:val="center"/>
              <w:rPr>
                <w:rFonts w:ascii="Times New Roman" w:eastAsia="Times New Roman" w:hAnsi="Times New Roman" w:cs="Times New Roman"/>
                <w:color w:val="000000"/>
                <w:sz w:val="24"/>
                <w:szCs w:val="24"/>
                <w:lang w:val="uk-UA" w:eastAsia="ru-RU"/>
              </w:rPr>
            </w:pPr>
            <w:r w:rsidRPr="00786BCC">
              <w:rPr>
                <w:rFonts w:ascii="Times New Roman" w:eastAsia="Times New Roman" w:hAnsi="Times New Roman" w:cs="Times New Roman"/>
                <w:color w:val="000000"/>
                <w:sz w:val="24"/>
                <w:szCs w:val="24"/>
                <w:lang w:val="uk-UA" w:eastAsia="ru-RU"/>
              </w:rPr>
              <w:t>43</w:t>
            </w:r>
          </w:p>
        </w:tc>
        <w:tc>
          <w:tcPr>
            <w:tcW w:w="1701" w:type="dxa"/>
            <w:tcBorders>
              <w:top w:val="nil"/>
              <w:left w:val="nil"/>
              <w:bottom w:val="single" w:sz="8" w:space="0" w:color="auto"/>
              <w:right w:val="single" w:sz="4" w:space="0" w:color="auto"/>
            </w:tcBorders>
            <w:noWrap/>
            <w:vAlign w:val="center"/>
            <w:hideMark/>
          </w:tcPr>
          <w:p w:rsidR="007B53A6" w:rsidRPr="00786BCC" w:rsidRDefault="007B53A6" w:rsidP="00786BCC">
            <w:pPr>
              <w:spacing w:after="0"/>
              <w:jc w:val="center"/>
              <w:rPr>
                <w:rFonts w:ascii="Times New Roman" w:eastAsia="Times New Roman" w:hAnsi="Times New Roman" w:cs="Times New Roman"/>
                <w:color w:val="000000"/>
                <w:sz w:val="24"/>
                <w:szCs w:val="24"/>
                <w:lang w:val="uk-UA" w:eastAsia="ru-RU"/>
              </w:rPr>
            </w:pPr>
            <w:r w:rsidRPr="00786BCC">
              <w:rPr>
                <w:rFonts w:ascii="Times New Roman" w:eastAsia="Times New Roman" w:hAnsi="Times New Roman" w:cs="Times New Roman"/>
                <w:color w:val="000000"/>
                <w:sz w:val="24"/>
                <w:szCs w:val="24"/>
                <w:lang w:val="uk-UA" w:eastAsia="ru-RU"/>
              </w:rPr>
              <w:t>35,8</w:t>
            </w:r>
          </w:p>
        </w:tc>
      </w:tr>
    </w:tbl>
    <w:p w:rsidR="007B53A6" w:rsidRDefault="007B53A6" w:rsidP="007B53A6">
      <w:pPr>
        <w:spacing w:after="0" w:line="360" w:lineRule="auto"/>
        <w:ind w:firstLine="709"/>
        <w:jc w:val="both"/>
        <w:rPr>
          <w:rFonts w:ascii="Times New Roman" w:hAnsi="Times New Roman" w:cs="Times New Roman"/>
          <w:sz w:val="28"/>
          <w:szCs w:val="28"/>
          <w:lang w:val="uk-UA"/>
        </w:rPr>
      </w:pPr>
    </w:p>
    <w:p w:rsidR="007B53A6" w:rsidRPr="00857E9A" w:rsidRDefault="007B53A6" w:rsidP="007B53A6">
      <w:pPr>
        <w:spacing w:after="0" w:line="360" w:lineRule="auto"/>
        <w:ind w:firstLine="709"/>
        <w:jc w:val="both"/>
        <w:rPr>
          <w:rFonts w:ascii="Times New Roman" w:hAnsi="Times New Roman" w:cs="Times New Roman"/>
          <w:sz w:val="28"/>
          <w:szCs w:val="28"/>
          <w:lang w:val="uk-UA"/>
        </w:rPr>
      </w:pPr>
      <w:r w:rsidRPr="00857E9A">
        <w:rPr>
          <w:rFonts w:ascii="Times New Roman" w:hAnsi="Times New Roman" w:cs="Times New Roman"/>
          <w:sz w:val="28"/>
          <w:szCs w:val="28"/>
          <w:lang w:val="uk-UA"/>
        </w:rPr>
        <w:t>Поєднання ІХС та АГ діагностовано на початк</w:t>
      </w:r>
      <w:r w:rsidR="001648DE">
        <w:rPr>
          <w:rFonts w:ascii="Times New Roman" w:hAnsi="Times New Roman" w:cs="Times New Roman"/>
          <w:sz w:val="28"/>
          <w:szCs w:val="28"/>
          <w:lang w:val="uk-UA"/>
        </w:rPr>
        <w:t>овому етапі захворювання, тобто</w:t>
      </w:r>
      <w:r w:rsidRPr="00857E9A">
        <w:rPr>
          <w:rFonts w:ascii="Times New Roman" w:hAnsi="Times New Roman" w:cs="Times New Roman"/>
          <w:sz w:val="28"/>
          <w:szCs w:val="28"/>
          <w:lang w:val="uk-UA"/>
        </w:rPr>
        <w:t xml:space="preserve"> до 10 </w:t>
      </w:r>
      <w:r w:rsidR="001648DE">
        <w:rPr>
          <w:rFonts w:ascii="Times New Roman" w:hAnsi="Times New Roman" w:cs="Times New Roman"/>
          <w:sz w:val="28"/>
          <w:szCs w:val="28"/>
          <w:lang w:val="uk-UA"/>
        </w:rPr>
        <w:t>років</w:t>
      </w:r>
      <w:r w:rsidRPr="00857E9A">
        <w:rPr>
          <w:rFonts w:ascii="Times New Roman" w:hAnsi="Times New Roman" w:cs="Times New Roman"/>
          <w:sz w:val="28"/>
          <w:szCs w:val="28"/>
          <w:lang w:val="uk-UA"/>
        </w:rPr>
        <w:t xml:space="preserve"> і </w:t>
      </w:r>
      <w:r w:rsidR="001648DE">
        <w:rPr>
          <w:rFonts w:ascii="Times New Roman" w:hAnsi="Times New Roman" w:cs="Times New Roman"/>
          <w:sz w:val="28"/>
          <w:szCs w:val="28"/>
          <w:lang w:val="uk-UA"/>
        </w:rPr>
        <w:t>сягало</w:t>
      </w:r>
      <w:r w:rsidRPr="00857E9A">
        <w:rPr>
          <w:rFonts w:ascii="Times New Roman" w:hAnsi="Times New Roman" w:cs="Times New Roman"/>
          <w:sz w:val="28"/>
          <w:szCs w:val="28"/>
          <w:lang w:val="uk-UA"/>
        </w:rPr>
        <w:t xml:space="preserve"> 35,8</w:t>
      </w:r>
      <w:r w:rsidR="001648DE">
        <w:rPr>
          <w:rFonts w:ascii="Times New Roman" w:hAnsi="Times New Roman" w:cs="Times New Roman"/>
          <w:sz w:val="28"/>
          <w:szCs w:val="28"/>
          <w:lang w:val="uk-UA"/>
        </w:rPr>
        <w:t xml:space="preserve"> </w:t>
      </w:r>
      <w:r w:rsidRPr="00857E9A">
        <w:rPr>
          <w:rFonts w:ascii="Times New Roman" w:hAnsi="Times New Roman" w:cs="Times New Roman"/>
          <w:sz w:val="28"/>
          <w:szCs w:val="28"/>
          <w:lang w:val="uk-UA"/>
        </w:rPr>
        <w:t>%.</w:t>
      </w:r>
    </w:p>
    <w:p w:rsidR="007B53A6" w:rsidRPr="00857E9A" w:rsidRDefault="007B53A6" w:rsidP="007B53A6">
      <w:pPr>
        <w:spacing w:after="0" w:line="360" w:lineRule="auto"/>
        <w:ind w:firstLine="709"/>
        <w:jc w:val="both"/>
        <w:rPr>
          <w:rFonts w:ascii="Times New Roman" w:hAnsi="Times New Roman" w:cs="Times New Roman"/>
          <w:sz w:val="28"/>
          <w:szCs w:val="28"/>
          <w:lang w:val="uk-UA"/>
        </w:rPr>
      </w:pPr>
      <w:r w:rsidRPr="00857E9A">
        <w:rPr>
          <w:rFonts w:ascii="Times New Roman" w:hAnsi="Times New Roman" w:cs="Times New Roman"/>
          <w:sz w:val="28"/>
          <w:szCs w:val="28"/>
          <w:lang w:val="uk-UA"/>
        </w:rPr>
        <w:t xml:space="preserve">У 2/3 хворих в анамнезі були діагностовані порушення вуглеводного </w:t>
      </w:r>
      <w:r w:rsidR="001648DE">
        <w:rPr>
          <w:rFonts w:ascii="Times New Roman" w:hAnsi="Times New Roman" w:cs="Times New Roman"/>
          <w:sz w:val="28"/>
          <w:szCs w:val="28"/>
          <w:lang w:val="uk-UA"/>
        </w:rPr>
        <w:t xml:space="preserve">та ліпідного обміну, у 15,8 % - </w:t>
      </w:r>
      <w:r w:rsidRPr="00857E9A">
        <w:rPr>
          <w:rFonts w:ascii="Times New Roman" w:hAnsi="Times New Roman" w:cs="Times New Roman"/>
          <w:sz w:val="28"/>
          <w:szCs w:val="28"/>
          <w:lang w:val="uk-UA"/>
        </w:rPr>
        <w:t>хронічні хвороби нирок. Знач</w:t>
      </w:r>
      <w:r w:rsidR="001648DE">
        <w:rPr>
          <w:rFonts w:ascii="Times New Roman" w:hAnsi="Times New Roman" w:cs="Times New Roman"/>
          <w:sz w:val="28"/>
          <w:szCs w:val="28"/>
          <w:lang w:val="uk-UA"/>
        </w:rPr>
        <w:t>ущим</w:t>
      </w:r>
      <w:r w:rsidRPr="00857E9A">
        <w:rPr>
          <w:rFonts w:ascii="Times New Roman" w:hAnsi="Times New Roman" w:cs="Times New Roman"/>
          <w:sz w:val="28"/>
          <w:szCs w:val="28"/>
          <w:lang w:val="uk-UA"/>
        </w:rPr>
        <w:t xml:space="preserve"> (66 %) був показник гіподинамії та стресових подій (35,8 %). У 41,7 % пацієнтів захворювання переб</w:t>
      </w:r>
      <w:r w:rsidR="001648DE">
        <w:rPr>
          <w:rFonts w:ascii="Times New Roman" w:hAnsi="Times New Roman" w:cs="Times New Roman"/>
          <w:sz w:val="28"/>
          <w:szCs w:val="28"/>
          <w:lang w:val="uk-UA"/>
        </w:rPr>
        <w:t>іг</w:t>
      </w:r>
      <w:r w:rsidRPr="00857E9A">
        <w:rPr>
          <w:rFonts w:ascii="Times New Roman" w:hAnsi="Times New Roman" w:cs="Times New Roman"/>
          <w:sz w:val="28"/>
          <w:szCs w:val="28"/>
          <w:lang w:val="uk-UA"/>
        </w:rPr>
        <w:t>ало на тлі прискорено</w:t>
      </w:r>
      <w:r w:rsidR="001648DE">
        <w:rPr>
          <w:rFonts w:ascii="Times New Roman" w:hAnsi="Times New Roman" w:cs="Times New Roman"/>
          <w:sz w:val="28"/>
          <w:szCs w:val="28"/>
          <w:lang w:val="uk-UA"/>
        </w:rPr>
        <w:t>ї</w:t>
      </w:r>
      <w:r w:rsidRPr="00857E9A">
        <w:rPr>
          <w:rFonts w:ascii="Times New Roman" w:hAnsi="Times New Roman" w:cs="Times New Roman"/>
          <w:sz w:val="28"/>
          <w:szCs w:val="28"/>
          <w:lang w:val="uk-UA"/>
        </w:rPr>
        <w:t xml:space="preserve"> </w:t>
      </w:r>
      <w:r w:rsidR="001648DE">
        <w:rPr>
          <w:rFonts w:ascii="Times New Roman" w:hAnsi="Times New Roman" w:cs="Times New Roman"/>
          <w:sz w:val="28"/>
          <w:szCs w:val="28"/>
          <w:lang w:val="uk-UA"/>
        </w:rPr>
        <w:t>частоти серцевих скороченб (</w:t>
      </w:r>
      <w:r w:rsidRPr="00857E9A">
        <w:rPr>
          <w:rFonts w:ascii="Times New Roman" w:hAnsi="Times New Roman" w:cs="Times New Roman"/>
          <w:sz w:val="28"/>
          <w:szCs w:val="28"/>
          <w:lang w:val="uk-UA"/>
        </w:rPr>
        <w:t>ЧСС</w:t>
      </w:r>
      <w:r w:rsidR="001648DE">
        <w:rPr>
          <w:rFonts w:ascii="Times New Roman" w:hAnsi="Times New Roman" w:cs="Times New Roman"/>
          <w:sz w:val="28"/>
          <w:szCs w:val="28"/>
          <w:lang w:val="uk-UA"/>
        </w:rPr>
        <w:t>)</w:t>
      </w:r>
      <w:r w:rsidRPr="00857E9A">
        <w:rPr>
          <w:rFonts w:ascii="Times New Roman" w:hAnsi="Times New Roman" w:cs="Times New Roman"/>
          <w:sz w:val="28"/>
          <w:szCs w:val="28"/>
          <w:lang w:val="uk-UA"/>
        </w:rPr>
        <w:t xml:space="preserve">, порушень ритму серця. </w:t>
      </w:r>
    </w:p>
    <w:p w:rsidR="00F02213" w:rsidRPr="00E477D0" w:rsidRDefault="007B53A6" w:rsidP="00E477D0">
      <w:pPr>
        <w:spacing w:after="0" w:line="360" w:lineRule="auto"/>
        <w:ind w:firstLine="709"/>
        <w:jc w:val="both"/>
        <w:rPr>
          <w:rFonts w:ascii="Times New Roman" w:hAnsi="Times New Roman" w:cs="Times New Roman"/>
          <w:sz w:val="28"/>
          <w:szCs w:val="28"/>
          <w:lang w:val="uk-UA"/>
        </w:rPr>
      </w:pPr>
      <w:r w:rsidRPr="00857E9A">
        <w:rPr>
          <w:rFonts w:ascii="Times New Roman" w:hAnsi="Times New Roman" w:cs="Times New Roman"/>
          <w:sz w:val="28"/>
          <w:szCs w:val="28"/>
          <w:lang w:val="uk-UA"/>
        </w:rPr>
        <w:t>Дані суб’єктивного дослідження віддзеркалювали знижену толерантність до фізичного навантаження, що була більш виразна у хворих на ІХС та АГ при значній важкості серцевої недостатності (СН</w:t>
      </w:r>
      <w:r w:rsidR="00F12439">
        <w:rPr>
          <w:rFonts w:ascii="Times New Roman" w:hAnsi="Times New Roman" w:cs="Times New Roman"/>
          <w:sz w:val="28"/>
          <w:szCs w:val="28"/>
          <w:lang w:val="uk-UA"/>
        </w:rPr>
        <w:t xml:space="preserve"> ІІ</w:t>
      </w:r>
      <w:r w:rsidRPr="00857E9A">
        <w:rPr>
          <w:rFonts w:ascii="Times New Roman" w:hAnsi="Times New Roman" w:cs="Times New Roman"/>
          <w:sz w:val="28"/>
          <w:szCs w:val="28"/>
          <w:lang w:val="uk-UA"/>
        </w:rPr>
        <w:t xml:space="preserve">Б) (табл. </w:t>
      </w:r>
      <w:r>
        <w:rPr>
          <w:rFonts w:ascii="Times New Roman" w:hAnsi="Times New Roman" w:cs="Times New Roman"/>
          <w:sz w:val="28"/>
          <w:szCs w:val="28"/>
          <w:lang w:val="uk-UA"/>
        </w:rPr>
        <w:t>3.</w:t>
      </w:r>
      <w:r w:rsidRPr="00857E9A">
        <w:rPr>
          <w:rFonts w:ascii="Times New Roman" w:hAnsi="Times New Roman" w:cs="Times New Roman"/>
          <w:sz w:val="28"/>
          <w:szCs w:val="28"/>
          <w:lang w:val="uk-UA"/>
        </w:rPr>
        <w:t>3).</w:t>
      </w:r>
    </w:p>
    <w:p w:rsidR="007B53A6" w:rsidRPr="00857E9A" w:rsidRDefault="007B53A6" w:rsidP="007B53A6">
      <w:pPr>
        <w:spacing w:after="0" w:line="360" w:lineRule="auto"/>
        <w:jc w:val="right"/>
        <w:rPr>
          <w:rFonts w:ascii="Times New Roman" w:hAnsi="Times New Roman" w:cs="Times New Roman"/>
          <w:i/>
          <w:sz w:val="28"/>
          <w:szCs w:val="28"/>
          <w:lang w:val="uk-UA"/>
        </w:rPr>
      </w:pPr>
      <w:r w:rsidRPr="00857E9A">
        <w:rPr>
          <w:rFonts w:ascii="Times New Roman" w:hAnsi="Times New Roman" w:cs="Times New Roman"/>
          <w:i/>
          <w:sz w:val="28"/>
          <w:szCs w:val="28"/>
          <w:lang w:val="uk-UA"/>
        </w:rPr>
        <w:lastRenderedPageBreak/>
        <w:t xml:space="preserve">Таблиця </w:t>
      </w:r>
      <w:r>
        <w:rPr>
          <w:rFonts w:ascii="Times New Roman" w:hAnsi="Times New Roman" w:cs="Times New Roman"/>
          <w:i/>
          <w:sz w:val="28"/>
          <w:szCs w:val="28"/>
          <w:lang w:val="uk-UA"/>
        </w:rPr>
        <w:t>3.</w:t>
      </w:r>
      <w:r w:rsidRPr="00857E9A">
        <w:rPr>
          <w:rFonts w:ascii="Times New Roman" w:hAnsi="Times New Roman" w:cs="Times New Roman"/>
          <w:i/>
          <w:sz w:val="28"/>
          <w:szCs w:val="28"/>
          <w:lang w:val="uk-UA"/>
        </w:rPr>
        <w:t>3</w:t>
      </w:r>
    </w:p>
    <w:p w:rsidR="007B53A6" w:rsidRPr="00857E9A" w:rsidRDefault="007B53A6" w:rsidP="00B96920">
      <w:pPr>
        <w:spacing w:after="0"/>
        <w:jc w:val="center"/>
        <w:rPr>
          <w:rFonts w:ascii="Times New Roman" w:hAnsi="Times New Roman" w:cs="Times New Roman"/>
          <w:b/>
          <w:sz w:val="28"/>
          <w:szCs w:val="28"/>
          <w:lang w:val="uk-UA"/>
        </w:rPr>
      </w:pPr>
      <w:r w:rsidRPr="00857E9A">
        <w:rPr>
          <w:rFonts w:ascii="Times New Roman" w:hAnsi="Times New Roman" w:cs="Times New Roman"/>
          <w:b/>
          <w:sz w:val="28"/>
          <w:szCs w:val="28"/>
          <w:lang w:val="uk-UA"/>
        </w:rPr>
        <w:t xml:space="preserve">Клінічні ознаки при дослідженні хворих на ІХС </w:t>
      </w:r>
      <w:r w:rsidR="00F12439" w:rsidRPr="00857E9A">
        <w:rPr>
          <w:rFonts w:ascii="Times New Roman" w:hAnsi="Times New Roman" w:cs="Times New Roman"/>
          <w:b/>
          <w:sz w:val="28"/>
          <w:szCs w:val="28"/>
          <w:lang w:val="uk-UA"/>
        </w:rPr>
        <w:t xml:space="preserve">у сполученні з </w:t>
      </w:r>
      <w:r w:rsidRPr="00857E9A">
        <w:rPr>
          <w:rFonts w:ascii="Times New Roman" w:hAnsi="Times New Roman" w:cs="Times New Roman"/>
          <w:b/>
          <w:sz w:val="28"/>
          <w:szCs w:val="28"/>
          <w:lang w:val="uk-UA"/>
        </w:rPr>
        <w:t xml:space="preserve">АГ </w:t>
      </w:r>
      <w:r w:rsidR="00F12439">
        <w:rPr>
          <w:rFonts w:ascii="Times New Roman" w:hAnsi="Times New Roman" w:cs="Times New Roman"/>
          <w:b/>
          <w:sz w:val="28"/>
          <w:szCs w:val="28"/>
          <w:lang w:val="uk-UA"/>
        </w:rPr>
        <w:t xml:space="preserve">та ЛГ </w:t>
      </w:r>
      <w:r w:rsidRPr="00857E9A">
        <w:rPr>
          <w:rFonts w:ascii="Times New Roman" w:hAnsi="Times New Roman" w:cs="Times New Roman"/>
          <w:b/>
          <w:sz w:val="28"/>
          <w:szCs w:val="28"/>
          <w:lang w:val="uk-UA"/>
        </w:rPr>
        <w:t>в залежності від важкості серцевої недостатності</w:t>
      </w:r>
    </w:p>
    <w:tbl>
      <w:tblPr>
        <w:tblStyle w:val="a7"/>
        <w:tblW w:w="0" w:type="auto"/>
        <w:tblInd w:w="108" w:type="dxa"/>
        <w:tblLayout w:type="fixed"/>
        <w:tblLook w:val="04A0"/>
      </w:tblPr>
      <w:tblGrid>
        <w:gridCol w:w="5387"/>
        <w:gridCol w:w="992"/>
        <w:gridCol w:w="1134"/>
        <w:gridCol w:w="1134"/>
        <w:gridCol w:w="1276"/>
      </w:tblGrid>
      <w:tr w:rsidR="007B53A6" w:rsidRPr="00857E9A" w:rsidTr="00E477D0">
        <w:tc>
          <w:tcPr>
            <w:tcW w:w="5387" w:type="dxa"/>
            <w:vMerge w:val="restart"/>
            <w:tcBorders>
              <w:top w:val="single" w:sz="4" w:space="0" w:color="auto"/>
              <w:left w:val="single" w:sz="4" w:space="0" w:color="auto"/>
              <w:bottom w:val="single" w:sz="4" w:space="0" w:color="auto"/>
              <w:right w:val="single" w:sz="4" w:space="0" w:color="auto"/>
            </w:tcBorders>
            <w:hideMark/>
          </w:tcPr>
          <w:p w:rsidR="007B53A6" w:rsidRPr="001648DE" w:rsidRDefault="007B53A6" w:rsidP="00AB6325">
            <w:pPr>
              <w:spacing w:line="276" w:lineRule="auto"/>
              <w:jc w:val="center"/>
              <w:rPr>
                <w:sz w:val="24"/>
                <w:szCs w:val="24"/>
              </w:rPr>
            </w:pPr>
            <w:r w:rsidRPr="001648DE">
              <w:rPr>
                <w:rFonts w:eastAsia="Times New Roman"/>
                <w:color w:val="000000"/>
                <w:sz w:val="24"/>
                <w:szCs w:val="24"/>
                <w:lang w:eastAsia="ru-RU"/>
              </w:rPr>
              <w:t>Показники</w:t>
            </w:r>
          </w:p>
        </w:tc>
        <w:tc>
          <w:tcPr>
            <w:tcW w:w="2126" w:type="dxa"/>
            <w:gridSpan w:val="2"/>
            <w:tcBorders>
              <w:top w:val="single" w:sz="4" w:space="0" w:color="auto"/>
              <w:left w:val="single" w:sz="4" w:space="0" w:color="auto"/>
              <w:bottom w:val="single" w:sz="4" w:space="0" w:color="auto"/>
              <w:right w:val="single" w:sz="4" w:space="0" w:color="auto"/>
            </w:tcBorders>
            <w:vAlign w:val="bottom"/>
            <w:hideMark/>
          </w:tcPr>
          <w:p w:rsidR="007B53A6" w:rsidRPr="001648DE" w:rsidRDefault="007B53A6" w:rsidP="00F12439">
            <w:pPr>
              <w:spacing w:line="276" w:lineRule="auto"/>
              <w:jc w:val="center"/>
              <w:rPr>
                <w:rFonts w:eastAsia="Times New Roman"/>
                <w:color w:val="000000"/>
                <w:sz w:val="24"/>
                <w:szCs w:val="24"/>
                <w:lang w:eastAsia="ru-RU"/>
              </w:rPr>
            </w:pPr>
            <w:r w:rsidRPr="001648DE">
              <w:rPr>
                <w:rFonts w:eastAsia="Times New Roman"/>
                <w:color w:val="000000"/>
                <w:sz w:val="24"/>
                <w:szCs w:val="24"/>
                <w:lang w:eastAsia="ru-RU"/>
              </w:rPr>
              <w:t xml:space="preserve">СН </w:t>
            </w:r>
            <w:r w:rsidR="00F12439" w:rsidRPr="001648DE">
              <w:rPr>
                <w:rFonts w:eastAsia="Times New Roman"/>
                <w:color w:val="000000"/>
                <w:sz w:val="24"/>
                <w:szCs w:val="24"/>
                <w:lang w:eastAsia="ru-RU"/>
              </w:rPr>
              <w:t>ІІ</w:t>
            </w:r>
            <w:r w:rsidRPr="001648DE">
              <w:rPr>
                <w:rFonts w:eastAsia="Times New Roman"/>
                <w:color w:val="000000"/>
                <w:sz w:val="24"/>
                <w:szCs w:val="24"/>
                <w:lang w:eastAsia="ru-RU"/>
              </w:rPr>
              <w:t>А, n=54</w:t>
            </w:r>
          </w:p>
        </w:tc>
        <w:tc>
          <w:tcPr>
            <w:tcW w:w="2410" w:type="dxa"/>
            <w:gridSpan w:val="2"/>
            <w:tcBorders>
              <w:top w:val="single" w:sz="4" w:space="0" w:color="auto"/>
              <w:left w:val="single" w:sz="4" w:space="0" w:color="auto"/>
              <w:bottom w:val="single" w:sz="4" w:space="0" w:color="auto"/>
              <w:right w:val="single" w:sz="4" w:space="0" w:color="auto"/>
            </w:tcBorders>
            <w:hideMark/>
          </w:tcPr>
          <w:p w:rsidR="007B53A6" w:rsidRPr="001648DE" w:rsidRDefault="007B53A6" w:rsidP="00F12439">
            <w:pPr>
              <w:spacing w:line="276" w:lineRule="auto"/>
              <w:jc w:val="center"/>
              <w:rPr>
                <w:sz w:val="24"/>
                <w:szCs w:val="24"/>
              </w:rPr>
            </w:pPr>
            <w:r w:rsidRPr="001648DE">
              <w:rPr>
                <w:rFonts w:eastAsia="Times New Roman"/>
                <w:color w:val="000000"/>
                <w:sz w:val="24"/>
                <w:szCs w:val="24"/>
                <w:lang w:eastAsia="ru-RU"/>
              </w:rPr>
              <w:t xml:space="preserve">СН </w:t>
            </w:r>
            <w:r w:rsidR="00F12439" w:rsidRPr="001648DE">
              <w:rPr>
                <w:rFonts w:eastAsia="Times New Roman"/>
                <w:color w:val="000000"/>
                <w:sz w:val="24"/>
                <w:szCs w:val="24"/>
                <w:lang w:eastAsia="ru-RU"/>
              </w:rPr>
              <w:t>ІІ</w:t>
            </w:r>
            <w:r w:rsidRPr="001648DE">
              <w:rPr>
                <w:rFonts w:eastAsia="Times New Roman"/>
                <w:color w:val="000000"/>
                <w:sz w:val="24"/>
                <w:szCs w:val="24"/>
                <w:lang w:eastAsia="ru-RU"/>
              </w:rPr>
              <w:t>Б, n=66</w:t>
            </w:r>
          </w:p>
        </w:tc>
      </w:tr>
      <w:tr w:rsidR="007B53A6" w:rsidRPr="00857E9A" w:rsidTr="00E477D0">
        <w:tc>
          <w:tcPr>
            <w:tcW w:w="5387" w:type="dxa"/>
            <w:vMerge/>
            <w:tcBorders>
              <w:top w:val="single" w:sz="4" w:space="0" w:color="auto"/>
              <w:left w:val="single" w:sz="4" w:space="0" w:color="auto"/>
              <w:bottom w:val="single" w:sz="4" w:space="0" w:color="auto"/>
              <w:right w:val="single" w:sz="4" w:space="0" w:color="auto"/>
            </w:tcBorders>
            <w:vAlign w:val="center"/>
            <w:hideMark/>
          </w:tcPr>
          <w:p w:rsidR="007B53A6" w:rsidRPr="001648DE" w:rsidRDefault="007B53A6" w:rsidP="00AB6325">
            <w:pPr>
              <w:spacing w:line="276" w:lineRule="auto"/>
              <w:rPr>
                <w:sz w:val="24"/>
                <w:szCs w:val="24"/>
              </w:rPr>
            </w:pPr>
          </w:p>
        </w:tc>
        <w:tc>
          <w:tcPr>
            <w:tcW w:w="992" w:type="dxa"/>
            <w:tcBorders>
              <w:top w:val="single" w:sz="4" w:space="0" w:color="auto"/>
              <w:left w:val="single" w:sz="4" w:space="0" w:color="auto"/>
              <w:bottom w:val="single" w:sz="4" w:space="0" w:color="auto"/>
              <w:right w:val="single" w:sz="4" w:space="0" w:color="auto"/>
            </w:tcBorders>
            <w:hideMark/>
          </w:tcPr>
          <w:p w:rsidR="007B53A6" w:rsidRPr="001648DE" w:rsidRDefault="007B53A6" w:rsidP="00AB6325">
            <w:pPr>
              <w:spacing w:line="276" w:lineRule="auto"/>
              <w:jc w:val="center"/>
              <w:rPr>
                <w:sz w:val="24"/>
                <w:szCs w:val="24"/>
              </w:rPr>
            </w:pPr>
            <w:r w:rsidRPr="001648DE">
              <w:rPr>
                <w:sz w:val="24"/>
                <w:szCs w:val="24"/>
              </w:rPr>
              <w:t>абс</w:t>
            </w:r>
          </w:p>
        </w:tc>
        <w:tc>
          <w:tcPr>
            <w:tcW w:w="1134" w:type="dxa"/>
            <w:tcBorders>
              <w:top w:val="single" w:sz="4" w:space="0" w:color="auto"/>
              <w:left w:val="single" w:sz="4" w:space="0" w:color="auto"/>
              <w:bottom w:val="single" w:sz="4" w:space="0" w:color="auto"/>
              <w:right w:val="single" w:sz="4" w:space="0" w:color="auto"/>
            </w:tcBorders>
            <w:hideMark/>
          </w:tcPr>
          <w:p w:rsidR="007B53A6" w:rsidRPr="001648DE" w:rsidRDefault="007B53A6" w:rsidP="00AB6325">
            <w:pPr>
              <w:spacing w:line="276" w:lineRule="auto"/>
              <w:jc w:val="center"/>
              <w:rPr>
                <w:sz w:val="24"/>
                <w:szCs w:val="24"/>
              </w:rPr>
            </w:pPr>
            <w:r w:rsidRPr="001648DE">
              <w:rPr>
                <w:sz w:val="24"/>
                <w:szCs w:val="24"/>
              </w:rPr>
              <w:t>%</w:t>
            </w:r>
          </w:p>
        </w:tc>
        <w:tc>
          <w:tcPr>
            <w:tcW w:w="1134" w:type="dxa"/>
            <w:tcBorders>
              <w:top w:val="single" w:sz="4" w:space="0" w:color="auto"/>
              <w:left w:val="single" w:sz="4" w:space="0" w:color="auto"/>
              <w:bottom w:val="single" w:sz="4" w:space="0" w:color="auto"/>
              <w:right w:val="single" w:sz="4" w:space="0" w:color="auto"/>
            </w:tcBorders>
            <w:hideMark/>
          </w:tcPr>
          <w:p w:rsidR="007B53A6" w:rsidRPr="001648DE" w:rsidRDefault="007B53A6" w:rsidP="00AB6325">
            <w:pPr>
              <w:spacing w:line="276" w:lineRule="auto"/>
              <w:jc w:val="center"/>
              <w:rPr>
                <w:sz w:val="24"/>
                <w:szCs w:val="24"/>
              </w:rPr>
            </w:pPr>
            <w:r w:rsidRPr="001648DE">
              <w:rPr>
                <w:sz w:val="24"/>
                <w:szCs w:val="24"/>
              </w:rPr>
              <w:t>абс</w:t>
            </w:r>
          </w:p>
        </w:tc>
        <w:tc>
          <w:tcPr>
            <w:tcW w:w="1276" w:type="dxa"/>
            <w:tcBorders>
              <w:top w:val="single" w:sz="4" w:space="0" w:color="auto"/>
              <w:left w:val="single" w:sz="4" w:space="0" w:color="auto"/>
              <w:bottom w:val="single" w:sz="4" w:space="0" w:color="auto"/>
              <w:right w:val="single" w:sz="4" w:space="0" w:color="auto"/>
            </w:tcBorders>
            <w:hideMark/>
          </w:tcPr>
          <w:p w:rsidR="007B53A6" w:rsidRPr="001648DE" w:rsidRDefault="007B53A6" w:rsidP="00AB6325">
            <w:pPr>
              <w:spacing w:line="276" w:lineRule="auto"/>
              <w:jc w:val="center"/>
              <w:rPr>
                <w:sz w:val="24"/>
                <w:szCs w:val="24"/>
              </w:rPr>
            </w:pPr>
            <w:r w:rsidRPr="001648DE">
              <w:rPr>
                <w:sz w:val="24"/>
                <w:szCs w:val="24"/>
              </w:rPr>
              <w:t>%</w:t>
            </w:r>
          </w:p>
        </w:tc>
      </w:tr>
      <w:tr w:rsidR="007B53A6" w:rsidRPr="00857E9A" w:rsidTr="00E477D0">
        <w:tc>
          <w:tcPr>
            <w:tcW w:w="5387" w:type="dxa"/>
            <w:tcBorders>
              <w:top w:val="single" w:sz="4" w:space="0" w:color="auto"/>
              <w:left w:val="single" w:sz="4" w:space="0" w:color="auto"/>
              <w:bottom w:val="single" w:sz="4" w:space="0" w:color="auto"/>
              <w:right w:val="single" w:sz="4" w:space="0" w:color="auto"/>
            </w:tcBorders>
            <w:hideMark/>
          </w:tcPr>
          <w:p w:rsidR="007B53A6" w:rsidRPr="00F02213" w:rsidRDefault="007B53A6" w:rsidP="00465335">
            <w:pPr>
              <w:spacing w:line="276" w:lineRule="auto"/>
              <w:rPr>
                <w:sz w:val="24"/>
                <w:szCs w:val="24"/>
              </w:rPr>
            </w:pPr>
            <w:r w:rsidRPr="00F02213">
              <w:rPr>
                <w:sz w:val="24"/>
                <w:szCs w:val="24"/>
              </w:rPr>
              <w:t>Задишка при</w:t>
            </w:r>
            <w:r w:rsidRPr="00F02213">
              <w:rPr>
                <w:rFonts w:eastAsia="Times New Roman"/>
                <w:color w:val="000000"/>
                <w:sz w:val="24"/>
                <w:szCs w:val="24"/>
                <w:lang w:eastAsia="ru-RU"/>
              </w:rPr>
              <w:t xml:space="preserve"> </w:t>
            </w:r>
            <w:r w:rsidRPr="00F02213">
              <w:rPr>
                <w:rFonts w:eastAsia="Times New Roman"/>
                <w:sz w:val="24"/>
                <w:szCs w:val="24"/>
                <w:lang w:eastAsia="ru-RU"/>
              </w:rPr>
              <w:t>великому</w:t>
            </w:r>
            <w:r w:rsidRPr="00F02213">
              <w:rPr>
                <w:sz w:val="24"/>
                <w:szCs w:val="24"/>
              </w:rPr>
              <w:t xml:space="preserve"> </w:t>
            </w:r>
            <w:r w:rsidR="00465335">
              <w:rPr>
                <w:sz w:val="24"/>
                <w:szCs w:val="24"/>
              </w:rPr>
              <w:t>фіз.</w:t>
            </w:r>
            <w:r w:rsidRPr="00F02213">
              <w:rPr>
                <w:sz w:val="24"/>
                <w:szCs w:val="24"/>
              </w:rPr>
              <w:t xml:space="preserve"> навантаж</w:t>
            </w:r>
            <w:r w:rsidR="00465335">
              <w:rPr>
                <w:sz w:val="24"/>
                <w:szCs w:val="24"/>
              </w:rPr>
              <w:t>.</w:t>
            </w:r>
          </w:p>
        </w:tc>
        <w:tc>
          <w:tcPr>
            <w:tcW w:w="992" w:type="dxa"/>
            <w:tcBorders>
              <w:top w:val="single" w:sz="4" w:space="0" w:color="auto"/>
              <w:left w:val="single" w:sz="4" w:space="0" w:color="auto"/>
              <w:bottom w:val="single" w:sz="4" w:space="0" w:color="auto"/>
              <w:right w:val="single" w:sz="4" w:space="0" w:color="auto"/>
            </w:tcBorders>
            <w:hideMark/>
          </w:tcPr>
          <w:p w:rsidR="007B53A6" w:rsidRPr="00F02213" w:rsidRDefault="007B53A6" w:rsidP="001648DE">
            <w:pPr>
              <w:spacing w:line="276" w:lineRule="auto"/>
              <w:jc w:val="center"/>
              <w:rPr>
                <w:sz w:val="24"/>
                <w:szCs w:val="24"/>
              </w:rPr>
            </w:pPr>
            <w:r w:rsidRPr="00F02213">
              <w:rPr>
                <w:sz w:val="24"/>
                <w:szCs w:val="24"/>
              </w:rPr>
              <w:t>11</w:t>
            </w:r>
          </w:p>
        </w:tc>
        <w:tc>
          <w:tcPr>
            <w:tcW w:w="1134" w:type="dxa"/>
            <w:tcBorders>
              <w:top w:val="single" w:sz="4" w:space="0" w:color="auto"/>
              <w:left w:val="single" w:sz="4" w:space="0" w:color="auto"/>
              <w:bottom w:val="single" w:sz="4" w:space="0" w:color="auto"/>
              <w:right w:val="single" w:sz="4" w:space="0" w:color="auto"/>
            </w:tcBorders>
            <w:hideMark/>
          </w:tcPr>
          <w:p w:rsidR="007B53A6" w:rsidRPr="00F02213" w:rsidRDefault="007B53A6" w:rsidP="001648DE">
            <w:pPr>
              <w:spacing w:line="276" w:lineRule="auto"/>
              <w:jc w:val="center"/>
              <w:rPr>
                <w:sz w:val="24"/>
                <w:szCs w:val="24"/>
              </w:rPr>
            </w:pPr>
            <w:r w:rsidRPr="00F02213">
              <w:rPr>
                <w:sz w:val="24"/>
                <w:szCs w:val="24"/>
              </w:rPr>
              <w:t>20,4</w:t>
            </w:r>
          </w:p>
        </w:tc>
        <w:tc>
          <w:tcPr>
            <w:tcW w:w="1134" w:type="dxa"/>
            <w:tcBorders>
              <w:top w:val="single" w:sz="4" w:space="0" w:color="auto"/>
              <w:left w:val="single" w:sz="4" w:space="0" w:color="auto"/>
              <w:bottom w:val="single" w:sz="4" w:space="0" w:color="auto"/>
              <w:right w:val="single" w:sz="4" w:space="0" w:color="auto"/>
            </w:tcBorders>
            <w:hideMark/>
          </w:tcPr>
          <w:p w:rsidR="007B53A6" w:rsidRPr="00F02213" w:rsidRDefault="007B53A6" w:rsidP="001648DE">
            <w:pPr>
              <w:spacing w:line="276" w:lineRule="auto"/>
              <w:jc w:val="center"/>
              <w:rPr>
                <w:sz w:val="24"/>
                <w:szCs w:val="24"/>
              </w:rPr>
            </w:pPr>
            <w:r w:rsidRPr="00F02213">
              <w:rPr>
                <w:sz w:val="24"/>
                <w:szCs w:val="24"/>
              </w:rPr>
              <w:t>0</w:t>
            </w:r>
          </w:p>
        </w:tc>
        <w:tc>
          <w:tcPr>
            <w:tcW w:w="1276" w:type="dxa"/>
            <w:tcBorders>
              <w:top w:val="single" w:sz="4" w:space="0" w:color="auto"/>
              <w:left w:val="single" w:sz="4" w:space="0" w:color="auto"/>
              <w:bottom w:val="single" w:sz="4" w:space="0" w:color="auto"/>
              <w:right w:val="single" w:sz="4" w:space="0" w:color="auto"/>
            </w:tcBorders>
            <w:hideMark/>
          </w:tcPr>
          <w:p w:rsidR="007B53A6" w:rsidRPr="00F02213" w:rsidRDefault="007B53A6" w:rsidP="001648DE">
            <w:pPr>
              <w:spacing w:line="276" w:lineRule="auto"/>
              <w:jc w:val="center"/>
              <w:rPr>
                <w:sz w:val="24"/>
                <w:szCs w:val="24"/>
              </w:rPr>
            </w:pPr>
            <w:r w:rsidRPr="00F02213">
              <w:rPr>
                <w:sz w:val="24"/>
                <w:szCs w:val="24"/>
              </w:rPr>
              <w:t>0</w:t>
            </w:r>
          </w:p>
        </w:tc>
      </w:tr>
      <w:tr w:rsidR="007B53A6" w:rsidRPr="00857E9A" w:rsidTr="00E477D0">
        <w:tc>
          <w:tcPr>
            <w:tcW w:w="5387" w:type="dxa"/>
            <w:tcBorders>
              <w:top w:val="single" w:sz="4" w:space="0" w:color="auto"/>
              <w:left w:val="single" w:sz="4" w:space="0" w:color="auto"/>
              <w:bottom w:val="single" w:sz="4" w:space="0" w:color="auto"/>
              <w:right w:val="single" w:sz="4" w:space="0" w:color="auto"/>
            </w:tcBorders>
            <w:hideMark/>
          </w:tcPr>
          <w:p w:rsidR="007B53A6" w:rsidRPr="00F02213" w:rsidRDefault="007B53A6" w:rsidP="00465335">
            <w:pPr>
              <w:spacing w:line="276" w:lineRule="auto"/>
              <w:rPr>
                <w:sz w:val="24"/>
                <w:szCs w:val="24"/>
              </w:rPr>
            </w:pPr>
            <w:r w:rsidRPr="00F02213">
              <w:rPr>
                <w:sz w:val="24"/>
                <w:szCs w:val="24"/>
              </w:rPr>
              <w:t>Задишка при</w:t>
            </w:r>
            <w:r w:rsidRPr="00F02213">
              <w:rPr>
                <w:rFonts w:eastAsia="Times New Roman"/>
                <w:color w:val="000000"/>
                <w:sz w:val="24"/>
                <w:szCs w:val="24"/>
                <w:lang w:eastAsia="ru-RU"/>
              </w:rPr>
              <w:t xml:space="preserve"> помірному</w:t>
            </w:r>
            <w:r w:rsidRPr="00F02213">
              <w:rPr>
                <w:sz w:val="24"/>
                <w:szCs w:val="24"/>
              </w:rPr>
              <w:t xml:space="preserve"> </w:t>
            </w:r>
            <w:r w:rsidR="00465335">
              <w:rPr>
                <w:sz w:val="24"/>
                <w:szCs w:val="24"/>
              </w:rPr>
              <w:t>фіз.</w:t>
            </w:r>
            <w:r w:rsidRPr="00F02213">
              <w:rPr>
                <w:sz w:val="24"/>
                <w:szCs w:val="24"/>
              </w:rPr>
              <w:t xml:space="preserve"> навантаж</w:t>
            </w:r>
            <w:r w:rsidR="00465335">
              <w:rPr>
                <w:sz w:val="24"/>
                <w:szCs w:val="24"/>
              </w:rPr>
              <w:t>.</w:t>
            </w:r>
          </w:p>
        </w:tc>
        <w:tc>
          <w:tcPr>
            <w:tcW w:w="992" w:type="dxa"/>
            <w:tcBorders>
              <w:top w:val="single" w:sz="4" w:space="0" w:color="auto"/>
              <w:left w:val="single" w:sz="4" w:space="0" w:color="auto"/>
              <w:bottom w:val="single" w:sz="4" w:space="0" w:color="auto"/>
              <w:right w:val="single" w:sz="4" w:space="0" w:color="auto"/>
            </w:tcBorders>
            <w:hideMark/>
          </w:tcPr>
          <w:p w:rsidR="007B53A6" w:rsidRPr="00F02213" w:rsidRDefault="007B53A6" w:rsidP="001648DE">
            <w:pPr>
              <w:spacing w:line="276" w:lineRule="auto"/>
              <w:jc w:val="center"/>
              <w:rPr>
                <w:sz w:val="24"/>
                <w:szCs w:val="24"/>
              </w:rPr>
            </w:pPr>
            <w:r w:rsidRPr="00F02213">
              <w:rPr>
                <w:sz w:val="24"/>
                <w:szCs w:val="24"/>
              </w:rPr>
              <w:t>15</w:t>
            </w:r>
          </w:p>
        </w:tc>
        <w:tc>
          <w:tcPr>
            <w:tcW w:w="1134" w:type="dxa"/>
            <w:tcBorders>
              <w:top w:val="single" w:sz="4" w:space="0" w:color="auto"/>
              <w:left w:val="single" w:sz="4" w:space="0" w:color="auto"/>
              <w:bottom w:val="single" w:sz="4" w:space="0" w:color="auto"/>
              <w:right w:val="single" w:sz="4" w:space="0" w:color="auto"/>
            </w:tcBorders>
            <w:hideMark/>
          </w:tcPr>
          <w:p w:rsidR="007B53A6" w:rsidRPr="00F02213" w:rsidRDefault="007B53A6" w:rsidP="001648DE">
            <w:pPr>
              <w:spacing w:line="276" w:lineRule="auto"/>
              <w:jc w:val="center"/>
              <w:rPr>
                <w:sz w:val="24"/>
                <w:szCs w:val="24"/>
              </w:rPr>
            </w:pPr>
            <w:r w:rsidRPr="00F02213">
              <w:rPr>
                <w:sz w:val="24"/>
                <w:szCs w:val="24"/>
              </w:rPr>
              <w:t>27,8</w:t>
            </w:r>
          </w:p>
        </w:tc>
        <w:tc>
          <w:tcPr>
            <w:tcW w:w="1134" w:type="dxa"/>
            <w:tcBorders>
              <w:top w:val="single" w:sz="4" w:space="0" w:color="auto"/>
              <w:left w:val="single" w:sz="4" w:space="0" w:color="auto"/>
              <w:bottom w:val="single" w:sz="4" w:space="0" w:color="auto"/>
              <w:right w:val="single" w:sz="4" w:space="0" w:color="auto"/>
            </w:tcBorders>
            <w:hideMark/>
          </w:tcPr>
          <w:p w:rsidR="007B53A6" w:rsidRPr="00F02213" w:rsidRDefault="007B53A6" w:rsidP="001648DE">
            <w:pPr>
              <w:spacing w:line="276" w:lineRule="auto"/>
              <w:jc w:val="center"/>
              <w:rPr>
                <w:sz w:val="24"/>
                <w:szCs w:val="24"/>
              </w:rPr>
            </w:pPr>
            <w:r w:rsidRPr="00F02213">
              <w:rPr>
                <w:sz w:val="24"/>
                <w:szCs w:val="24"/>
              </w:rPr>
              <w:t>2</w:t>
            </w:r>
          </w:p>
        </w:tc>
        <w:tc>
          <w:tcPr>
            <w:tcW w:w="1276" w:type="dxa"/>
            <w:tcBorders>
              <w:top w:val="single" w:sz="4" w:space="0" w:color="auto"/>
              <w:left w:val="single" w:sz="4" w:space="0" w:color="auto"/>
              <w:bottom w:val="single" w:sz="4" w:space="0" w:color="auto"/>
              <w:right w:val="single" w:sz="4" w:space="0" w:color="auto"/>
            </w:tcBorders>
            <w:hideMark/>
          </w:tcPr>
          <w:p w:rsidR="007B53A6" w:rsidRPr="00F02213" w:rsidRDefault="007B53A6" w:rsidP="001648DE">
            <w:pPr>
              <w:spacing w:line="276" w:lineRule="auto"/>
              <w:jc w:val="center"/>
              <w:rPr>
                <w:sz w:val="24"/>
                <w:szCs w:val="24"/>
              </w:rPr>
            </w:pPr>
            <w:r w:rsidRPr="00F02213">
              <w:rPr>
                <w:sz w:val="24"/>
                <w:szCs w:val="24"/>
              </w:rPr>
              <w:t>3</w:t>
            </w:r>
          </w:p>
        </w:tc>
      </w:tr>
      <w:tr w:rsidR="007B53A6" w:rsidRPr="00857E9A" w:rsidTr="00E477D0">
        <w:tc>
          <w:tcPr>
            <w:tcW w:w="5387" w:type="dxa"/>
            <w:tcBorders>
              <w:top w:val="single" w:sz="4" w:space="0" w:color="auto"/>
              <w:left w:val="single" w:sz="4" w:space="0" w:color="auto"/>
              <w:bottom w:val="single" w:sz="4" w:space="0" w:color="auto"/>
              <w:right w:val="single" w:sz="4" w:space="0" w:color="auto"/>
            </w:tcBorders>
            <w:hideMark/>
          </w:tcPr>
          <w:p w:rsidR="007B53A6" w:rsidRPr="00F02213" w:rsidRDefault="007B53A6" w:rsidP="00465335">
            <w:pPr>
              <w:spacing w:line="276" w:lineRule="auto"/>
              <w:rPr>
                <w:sz w:val="24"/>
                <w:szCs w:val="24"/>
              </w:rPr>
            </w:pPr>
            <w:r w:rsidRPr="00F02213">
              <w:rPr>
                <w:sz w:val="24"/>
                <w:szCs w:val="24"/>
              </w:rPr>
              <w:t>Задишка при</w:t>
            </w:r>
            <w:r w:rsidRPr="00F02213">
              <w:rPr>
                <w:rFonts w:eastAsia="Times New Roman"/>
                <w:color w:val="000000"/>
                <w:sz w:val="24"/>
                <w:szCs w:val="24"/>
                <w:lang w:eastAsia="ru-RU"/>
              </w:rPr>
              <w:t xml:space="preserve"> незначному</w:t>
            </w:r>
            <w:r w:rsidRPr="00F02213">
              <w:rPr>
                <w:sz w:val="24"/>
                <w:szCs w:val="24"/>
              </w:rPr>
              <w:t xml:space="preserve"> </w:t>
            </w:r>
            <w:r w:rsidR="00465335">
              <w:rPr>
                <w:sz w:val="24"/>
                <w:szCs w:val="24"/>
              </w:rPr>
              <w:t>фіз.</w:t>
            </w:r>
            <w:r w:rsidRPr="00F02213">
              <w:rPr>
                <w:sz w:val="24"/>
                <w:szCs w:val="24"/>
              </w:rPr>
              <w:t xml:space="preserve"> навантаж</w:t>
            </w:r>
            <w:r w:rsidR="00465335">
              <w:rPr>
                <w:sz w:val="24"/>
                <w:szCs w:val="24"/>
              </w:rPr>
              <w:t>.</w:t>
            </w:r>
          </w:p>
        </w:tc>
        <w:tc>
          <w:tcPr>
            <w:tcW w:w="992" w:type="dxa"/>
            <w:tcBorders>
              <w:top w:val="single" w:sz="4" w:space="0" w:color="auto"/>
              <w:left w:val="single" w:sz="4" w:space="0" w:color="auto"/>
              <w:bottom w:val="single" w:sz="4" w:space="0" w:color="auto"/>
              <w:right w:val="single" w:sz="4" w:space="0" w:color="auto"/>
            </w:tcBorders>
            <w:hideMark/>
          </w:tcPr>
          <w:p w:rsidR="007B53A6" w:rsidRPr="00F02213" w:rsidRDefault="007B53A6" w:rsidP="001648DE">
            <w:pPr>
              <w:spacing w:line="276" w:lineRule="auto"/>
              <w:jc w:val="center"/>
              <w:rPr>
                <w:sz w:val="24"/>
                <w:szCs w:val="24"/>
              </w:rPr>
            </w:pPr>
            <w:r w:rsidRPr="00F02213">
              <w:rPr>
                <w:sz w:val="24"/>
                <w:szCs w:val="24"/>
              </w:rPr>
              <w:t>28</w:t>
            </w:r>
          </w:p>
        </w:tc>
        <w:tc>
          <w:tcPr>
            <w:tcW w:w="1134" w:type="dxa"/>
            <w:tcBorders>
              <w:top w:val="single" w:sz="4" w:space="0" w:color="auto"/>
              <w:left w:val="single" w:sz="4" w:space="0" w:color="auto"/>
              <w:bottom w:val="single" w:sz="4" w:space="0" w:color="auto"/>
              <w:right w:val="single" w:sz="4" w:space="0" w:color="auto"/>
            </w:tcBorders>
            <w:hideMark/>
          </w:tcPr>
          <w:p w:rsidR="007B53A6" w:rsidRPr="00F02213" w:rsidRDefault="007B53A6" w:rsidP="001648DE">
            <w:pPr>
              <w:spacing w:line="276" w:lineRule="auto"/>
              <w:jc w:val="center"/>
              <w:rPr>
                <w:sz w:val="24"/>
                <w:szCs w:val="24"/>
              </w:rPr>
            </w:pPr>
            <w:r w:rsidRPr="00F02213">
              <w:rPr>
                <w:sz w:val="24"/>
                <w:szCs w:val="24"/>
              </w:rPr>
              <w:t>51,8</w:t>
            </w:r>
          </w:p>
        </w:tc>
        <w:tc>
          <w:tcPr>
            <w:tcW w:w="1134" w:type="dxa"/>
            <w:tcBorders>
              <w:top w:val="single" w:sz="4" w:space="0" w:color="auto"/>
              <w:left w:val="single" w:sz="4" w:space="0" w:color="auto"/>
              <w:bottom w:val="single" w:sz="4" w:space="0" w:color="auto"/>
              <w:right w:val="single" w:sz="4" w:space="0" w:color="auto"/>
            </w:tcBorders>
            <w:hideMark/>
          </w:tcPr>
          <w:p w:rsidR="007B53A6" w:rsidRPr="00F02213" w:rsidRDefault="007B53A6" w:rsidP="001648DE">
            <w:pPr>
              <w:spacing w:line="276" w:lineRule="auto"/>
              <w:jc w:val="center"/>
              <w:rPr>
                <w:sz w:val="24"/>
                <w:szCs w:val="24"/>
              </w:rPr>
            </w:pPr>
            <w:r w:rsidRPr="00F02213">
              <w:rPr>
                <w:sz w:val="24"/>
                <w:szCs w:val="24"/>
              </w:rPr>
              <w:t>64</w:t>
            </w:r>
          </w:p>
        </w:tc>
        <w:tc>
          <w:tcPr>
            <w:tcW w:w="1276" w:type="dxa"/>
            <w:tcBorders>
              <w:top w:val="single" w:sz="4" w:space="0" w:color="auto"/>
              <w:left w:val="single" w:sz="4" w:space="0" w:color="auto"/>
              <w:bottom w:val="single" w:sz="4" w:space="0" w:color="auto"/>
              <w:right w:val="single" w:sz="4" w:space="0" w:color="auto"/>
            </w:tcBorders>
            <w:hideMark/>
          </w:tcPr>
          <w:p w:rsidR="007B53A6" w:rsidRPr="00F02213" w:rsidRDefault="007B53A6" w:rsidP="001648DE">
            <w:pPr>
              <w:spacing w:line="276" w:lineRule="auto"/>
              <w:jc w:val="center"/>
              <w:rPr>
                <w:sz w:val="24"/>
                <w:szCs w:val="24"/>
              </w:rPr>
            </w:pPr>
            <w:r w:rsidRPr="00F02213">
              <w:rPr>
                <w:sz w:val="24"/>
                <w:szCs w:val="24"/>
              </w:rPr>
              <w:t>96,7</w:t>
            </w:r>
          </w:p>
        </w:tc>
      </w:tr>
      <w:tr w:rsidR="007B53A6" w:rsidRPr="00857E9A" w:rsidTr="00E477D0">
        <w:tc>
          <w:tcPr>
            <w:tcW w:w="5387" w:type="dxa"/>
            <w:tcBorders>
              <w:top w:val="single" w:sz="4" w:space="0" w:color="auto"/>
              <w:left w:val="single" w:sz="4" w:space="0" w:color="auto"/>
              <w:bottom w:val="single" w:sz="4" w:space="0" w:color="auto"/>
              <w:right w:val="single" w:sz="4" w:space="0" w:color="auto"/>
            </w:tcBorders>
            <w:hideMark/>
          </w:tcPr>
          <w:p w:rsidR="007B53A6" w:rsidRPr="00F02213" w:rsidRDefault="007B53A6" w:rsidP="001648DE">
            <w:pPr>
              <w:spacing w:line="276" w:lineRule="auto"/>
              <w:rPr>
                <w:sz w:val="24"/>
                <w:szCs w:val="24"/>
              </w:rPr>
            </w:pPr>
            <w:r w:rsidRPr="00F02213">
              <w:rPr>
                <w:sz w:val="24"/>
                <w:szCs w:val="24"/>
              </w:rPr>
              <w:t>Ортопное</w:t>
            </w:r>
          </w:p>
        </w:tc>
        <w:tc>
          <w:tcPr>
            <w:tcW w:w="992" w:type="dxa"/>
            <w:tcBorders>
              <w:top w:val="single" w:sz="4" w:space="0" w:color="auto"/>
              <w:left w:val="single" w:sz="4" w:space="0" w:color="auto"/>
              <w:bottom w:val="single" w:sz="4" w:space="0" w:color="auto"/>
              <w:right w:val="single" w:sz="4" w:space="0" w:color="auto"/>
            </w:tcBorders>
            <w:hideMark/>
          </w:tcPr>
          <w:p w:rsidR="007B53A6" w:rsidRPr="00F02213" w:rsidRDefault="007B53A6" w:rsidP="001648DE">
            <w:pPr>
              <w:spacing w:line="276" w:lineRule="auto"/>
              <w:jc w:val="center"/>
              <w:rPr>
                <w:sz w:val="24"/>
                <w:szCs w:val="24"/>
              </w:rPr>
            </w:pPr>
            <w:r w:rsidRPr="00F02213">
              <w:rPr>
                <w:sz w:val="24"/>
                <w:szCs w:val="24"/>
              </w:rPr>
              <w:t>24</w:t>
            </w:r>
          </w:p>
        </w:tc>
        <w:tc>
          <w:tcPr>
            <w:tcW w:w="1134" w:type="dxa"/>
            <w:tcBorders>
              <w:top w:val="single" w:sz="4" w:space="0" w:color="auto"/>
              <w:left w:val="single" w:sz="4" w:space="0" w:color="auto"/>
              <w:bottom w:val="single" w:sz="4" w:space="0" w:color="auto"/>
              <w:right w:val="single" w:sz="4" w:space="0" w:color="auto"/>
            </w:tcBorders>
            <w:hideMark/>
          </w:tcPr>
          <w:p w:rsidR="007B53A6" w:rsidRPr="00F02213" w:rsidRDefault="007B53A6" w:rsidP="001648DE">
            <w:pPr>
              <w:spacing w:line="276" w:lineRule="auto"/>
              <w:jc w:val="center"/>
              <w:rPr>
                <w:sz w:val="24"/>
                <w:szCs w:val="24"/>
              </w:rPr>
            </w:pPr>
            <w:r w:rsidRPr="00F02213">
              <w:rPr>
                <w:sz w:val="24"/>
                <w:szCs w:val="24"/>
              </w:rPr>
              <w:t>44,4</w:t>
            </w:r>
          </w:p>
        </w:tc>
        <w:tc>
          <w:tcPr>
            <w:tcW w:w="1134" w:type="dxa"/>
            <w:tcBorders>
              <w:top w:val="single" w:sz="4" w:space="0" w:color="auto"/>
              <w:left w:val="single" w:sz="4" w:space="0" w:color="auto"/>
              <w:bottom w:val="single" w:sz="4" w:space="0" w:color="auto"/>
              <w:right w:val="single" w:sz="4" w:space="0" w:color="auto"/>
            </w:tcBorders>
            <w:hideMark/>
          </w:tcPr>
          <w:p w:rsidR="007B53A6" w:rsidRPr="00F02213" w:rsidRDefault="007B53A6" w:rsidP="001648DE">
            <w:pPr>
              <w:spacing w:line="276" w:lineRule="auto"/>
              <w:jc w:val="center"/>
              <w:rPr>
                <w:sz w:val="24"/>
                <w:szCs w:val="24"/>
              </w:rPr>
            </w:pPr>
            <w:r w:rsidRPr="00F02213">
              <w:rPr>
                <w:sz w:val="24"/>
                <w:szCs w:val="24"/>
              </w:rPr>
              <w:t>57</w:t>
            </w:r>
          </w:p>
        </w:tc>
        <w:tc>
          <w:tcPr>
            <w:tcW w:w="1276" w:type="dxa"/>
            <w:tcBorders>
              <w:top w:val="single" w:sz="4" w:space="0" w:color="auto"/>
              <w:left w:val="single" w:sz="4" w:space="0" w:color="auto"/>
              <w:bottom w:val="single" w:sz="4" w:space="0" w:color="auto"/>
              <w:right w:val="single" w:sz="4" w:space="0" w:color="auto"/>
            </w:tcBorders>
            <w:hideMark/>
          </w:tcPr>
          <w:p w:rsidR="007B53A6" w:rsidRPr="00F02213" w:rsidRDefault="007B53A6" w:rsidP="001648DE">
            <w:pPr>
              <w:spacing w:line="276" w:lineRule="auto"/>
              <w:jc w:val="center"/>
              <w:rPr>
                <w:sz w:val="24"/>
                <w:szCs w:val="24"/>
              </w:rPr>
            </w:pPr>
            <w:r w:rsidRPr="00F02213">
              <w:rPr>
                <w:sz w:val="24"/>
                <w:szCs w:val="24"/>
              </w:rPr>
              <w:t>86,4</w:t>
            </w:r>
          </w:p>
        </w:tc>
      </w:tr>
      <w:tr w:rsidR="007B53A6" w:rsidRPr="00857E9A" w:rsidTr="00E477D0">
        <w:tc>
          <w:tcPr>
            <w:tcW w:w="5387" w:type="dxa"/>
            <w:tcBorders>
              <w:top w:val="single" w:sz="4" w:space="0" w:color="auto"/>
              <w:left w:val="single" w:sz="4" w:space="0" w:color="auto"/>
              <w:bottom w:val="single" w:sz="4" w:space="0" w:color="auto"/>
              <w:right w:val="single" w:sz="4" w:space="0" w:color="auto"/>
            </w:tcBorders>
            <w:hideMark/>
          </w:tcPr>
          <w:p w:rsidR="007B53A6" w:rsidRPr="00F02213" w:rsidRDefault="007B53A6" w:rsidP="001648DE">
            <w:pPr>
              <w:spacing w:line="276" w:lineRule="auto"/>
              <w:rPr>
                <w:sz w:val="24"/>
                <w:szCs w:val="24"/>
              </w:rPr>
            </w:pPr>
            <w:r w:rsidRPr="00F02213">
              <w:rPr>
                <w:sz w:val="24"/>
                <w:szCs w:val="24"/>
              </w:rPr>
              <w:t>Задишка в нічний час</w:t>
            </w:r>
          </w:p>
        </w:tc>
        <w:tc>
          <w:tcPr>
            <w:tcW w:w="992" w:type="dxa"/>
            <w:tcBorders>
              <w:top w:val="single" w:sz="4" w:space="0" w:color="auto"/>
              <w:left w:val="single" w:sz="4" w:space="0" w:color="auto"/>
              <w:bottom w:val="single" w:sz="4" w:space="0" w:color="auto"/>
              <w:right w:val="single" w:sz="4" w:space="0" w:color="auto"/>
            </w:tcBorders>
            <w:hideMark/>
          </w:tcPr>
          <w:p w:rsidR="007B53A6" w:rsidRPr="00F02213" w:rsidRDefault="007B53A6" w:rsidP="001648DE">
            <w:pPr>
              <w:spacing w:line="276" w:lineRule="auto"/>
              <w:jc w:val="center"/>
              <w:rPr>
                <w:sz w:val="24"/>
                <w:szCs w:val="24"/>
              </w:rPr>
            </w:pPr>
            <w:r w:rsidRPr="00F02213">
              <w:rPr>
                <w:sz w:val="24"/>
                <w:szCs w:val="24"/>
              </w:rPr>
              <w:t>25</w:t>
            </w:r>
          </w:p>
        </w:tc>
        <w:tc>
          <w:tcPr>
            <w:tcW w:w="1134" w:type="dxa"/>
            <w:tcBorders>
              <w:top w:val="single" w:sz="4" w:space="0" w:color="auto"/>
              <w:left w:val="single" w:sz="4" w:space="0" w:color="auto"/>
              <w:bottom w:val="single" w:sz="4" w:space="0" w:color="auto"/>
              <w:right w:val="single" w:sz="4" w:space="0" w:color="auto"/>
            </w:tcBorders>
            <w:hideMark/>
          </w:tcPr>
          <w:p w:rsidR="007B53A6" w:rsidRPr="00F02213" w:rsidRDefault="007B53A6" w:rsidP="001648DE">
            <w:pPr>
              <w:spacing w:line="276" w:lineRule="auto"/>
              <w:jc w:val="center"/>
              <w:rPr>
                <w:sz w:val="24"/>
                <w:szCs w:val="24"/>
              </w:rPr>
            </w:pPr>
            <w:r w:rsidRPr="00F02213">
              <w:rPr>
                <w:sz w:val="24"/>
                <w:szCs w:val="24"/>
              </w:rPr>
              <w:t>46,3</w:t>
            </w:r>
          </w:p>
        </w:tc>
        <w:tc>
          <w:tcPr>
            <w:tcW w:w="1134" w:type="dxa"/>
            <w:tcBorders>
              <w:top w:val="single" w:sz="4" w:space="0" w:color="auto"/>
              <w:left w:val="single" w:sz="4" w:space="0" w:color="auto"/>
              <w:bottom w:val="single" w:sz="4" w:space="0" w:color="auto"/>
              <w:right w:val="single" w:sz="4" w:space="0" w:color="auto"/>
            </w:tcBorders>
            <w:hideMark/>
          </w:tcPr>
          <w:p w:rsidR="007B53A6" w:rsidRPr="00F02213" w:rsidRDefault="007B53A6" w:rsidP="001648DE">
            <w:pPr>
              <w:spacing w:line="276" w:lineRule="auto"/>
              <w:jc w:val="center"/>
              <w:rPr>
                <w:sz w:val="24"/>
                <w:szCs w:val="24"/>
              </w:rPr>
            </w:pPr>
            <w:r w:rsidRPr="00F02213">
              <w:rPr>
                <w:sz w:val="24"/>
                <w:szCs w:val="24"/>
              </w:rPr>
              <w:t>53</w:t>
            </w:r>
          </w:p>
        </w:tc>
        <w:tc>
          <w:tcPr>
            <w:tcW w:w="1276" w:type="dxa"/>
            <w:tcBorders>
              <w:top w:val="single" w:sz="4" w:space="0" w:color="auto"/>
              <w:left w:val="single" w:sz="4" w:space="0" w:color="auto"/>
              <w:bottom w:val="single" w:sz="4" w:space="0" w:color="auto"/>
              <w:right w:val="single" w:sz="4" w:space="0" w:color="auto"/>
            </w:tcBorders>
            <w:hideMark/>
          </w:tcPr>
          <w:p w:rsidR="007B53A6" w:rsidRPr="00F02213" w:rsidRDefault="007B53A6" w:rsidP="001648DE">
            <w:pPr>
              <w:spacing w:line="276" w:lineRule="auto"/>
              <w:jc w:val="center"/>
              <w:rPr>
                <w:sz w:val="24"/>
                <w:szCs w:val="24"/>
              </w:rPr>
            </w:pPr>
            <w:r w:rsidRPr="00F02213">
              <w:rPr>
                <w:sz w:val="24"/>
                <w:szCs w:val="24"/>
              </w:rPr>
              <w:t>80,3</w:t>
            </w:r>
          </w:p>
        </w:tc>
      </w:tr>
      <w:tr w:rsidR="007B53A6" w:rsidRPr="00857E9A" w:rsidTr="00E477D0">
        <w:tc>
          <w:tcPr>
            <w:tcW w:w="5387" w:type="dxa"/>
            <w:tcBorders>
              <w:top w:val="single" w:sz="4" w:space="0" w:color="auto"/>
              <w:left w:val="single" w:sz="4" w:space="0" w:color="auto"/>
              <w:bottom w:val="single" w:sz="4" w:space="0" w:color="auto"/>
              <w:right w:val="single" w:sz="4" w:space="0" w:color="auto"/>
            </w:tcBorders>
            <w:hideMark/>
          </w:tcPr>
          <w:p w:rsidR="007B53A6" w:rsidRPr="00F02213" w:rsidRDefault="007B53A6" w:rsidP="001648DE">
            <w:pPr>
              <w:spacing w:line="276" w:lineRule="auto"/>
              <w:rPr>
                <w:sz w:val="24"/>
                <w:szCs w:val="24"/>
              </w:rPr>
            </w:pPr>
            <w:r w:rsidRPr="00F02213">
              <w:rPr>
                <w:rFonts w:eastAsia="Times New Roman"/>
                <w:color w:val="000000"/>
                <w:sz w:val="24"/>
                <w:szCs w:val="24"/>
                <w:lang w:eastAsia="ru-RU"/>
              </w:rPr>
              <w:t>Непродуктивний кашель</w:t>
            </w:r>
          </w:p>
        </w:tc>
        <w:tc>
          <w:tcPr>
            <w:tcW w:w="992" w:type="dxa"/>
            <w:tcBorders>
              <w:top w:val="single" w:sz="4" w:space="0" w:color="auto"/>
              <w:left w:val="single" w:sz="4" w:space="0" w:color="auto"/>
              <w:bottom w:val="single" w:sz="4" w:space="0" w:color="auto"/>
              <w:right w:val="single" w:sz="4" w:space="0" w:color="auto"/>
            </w:tcBorders>
            <w:hideMark/>
          </w:tcPr>
          <w:p w:rsidR="007B53A6" w:rsidRPr="00F02213" w:rsidRDefault="007B53A6" w:rsidP="001648DE">
            <w:pPr>
              <w:spacing w:line="276" w:lineRule="auto"/>
              <w:jc w:val="center"/>
              <w:rPr>
                <w:sz w:val="24"/>
                <w:szCs w:val="24"/>
              </w:rPr>
            </w:pPr>
            <w:r w:rsidRPr="00F02213">
              <w:rPr>
                <w:sz w:val="24"/>
                <w:szCs w:val="24"/>
              </w:rPr>
              <w:t>31</w:t>
            </w:r>
          </w:p>
        </w:tc>
        <w:tc>
          <w:tcPr>
            <w:tcW w:w="1134" w:type="dxa"/>
            <w:tcBorders>
              <w:top w:val="single" w:sz="4" w:space="0" w:color="auto"/>
              <w:left w:val="single" w:sz="4" w:space="0" w:color="auto"/>
              <w:bottom w:val="single" w:sz="4" w:space="0" w:color="auto"/>
              <w:right w:val="single" w:sz="4" w:space="0" w:color="auto"/>
            </w:tcBorders>
            <w:hideMark/>
          </w:tcPr>
          <w:p w:rsidR="007B53A6" w:rsidRPr="00F02213" w:rsidRDefault="007B53A6" w:rsidP="001648DE">
            <w:pPr>
              <w:spacing w:line="276" w:lineRule="auto"/>
              <w:jc w:val="center"/>
              <w:rPr>
                <w:sz w:val="24"/>
                <w:szCs w:val="24"/>
              </w:rPr>
            </w:pPr>
            <w:r w:rsidRPr="00F02213">
              <w:rPr>
                <w:sz w:val="24"/>
                <w:szCs w:val="24"/>
              </w:rPr>
              <w:t>57,4</w:t>
            </w:r>
          </w:p>
        </w:tc>
        <w:tc>
          <w:tcPr>
            <w:tcW w:w="1134" w:type="dxa"/>
            <w:tcBorders>
              <w:top w:val="single" w:sz="4" w:space="0" w:color="auto"/>
              <w:left w:val="single" w:sz="4" w:space="0" w:color="auto"/>
              <w:bottom w:val="single" w:sz="4" w:space="0" w:color="auto"/>
              <w:right w:val="single" w:sz="4" w:space="0" w:color="auto"/>
            </w:tcBorders>
            <w:hideMark/>
          </w:tcPr>
          <w:p w:rsidR="007B53A6" w:rsidRPr="00F02213" w:rsidRDefault="007B53A6" w:rsidP="001648DE">
            <w:pPr>
              <w:spacing w:line="276" w:lineRule="auto"/>
              <w:jc w:val="center"/>
              <w:rPr>
                <w:sz w:val="24"/>
                <w:szCs w:val="24"/>
              </w:rPr>
            </w:pPr>
            <w:r w:rsidRPr="00F02213">
              <w:rPr>
                <w:sz w:val="24"/>
                <w:szCs w:val="24"/>
              </w:rPr>
              <w:t>42</w:t>
            </w:r>
          </w:p>
        </w:tc>
        <w:tc>
          <w:tcPr>
            <w:tcW w:w="1276" w:type="dxa"/>
            <w:tcBorders>
              <w:top w:val="single" w:sz="4" w:space="0" w:color="auto"/>
              <w:left w:val="single" w:sz="4" w:space="0" w:color="auto"/>
              <w:bottom w:val="single" w:sz="4" w:space="0" w:color="auto"/>
              <w:right w:val="single" w:sz="4" w:space="0" w:color="auto"/>
            </w:tcBorders>
            <w:hideMark/>
          </w:tcPr>
          <w:p w:rsidR="007B53A6" w:rsidRPr="00F02213" w:rsidRDefault="007B53A6" w:rsidP="001648DE">
            <w:pPr>
              <w:spacing w:line="276" w:lineRule="auto"/>
              <w:jc w:val="center"/>
              <w:rPr>
                <w:sz w:val="24"/>
                <w:szCs w:val="24"/>
              </w:rPr>
            </w:pPr>
            <w:r w:rsidRPr="00F02213">
              <w:rPr>
                <w:sz w:val="24"/>
                <w:szCs w:val="24"/>
              </w:rPr>
              <w:t>63,6</w:t>
            </w:r>
          </w:p>
        </w:tc>
      </w:tr>
      <w:tr w:rsidR="007B53A6" w:rsidRPr="00857E9A" w:rsidTr="00E477D0">
        <w:tc>
          <w:tcPr>
            <w:tcW w:w="5387" w:type="dxa"/>
            <w:tcBorders>
              <w:top w:val="single" w:sz="4" w:space="0" w:color="auto"/>
              <w:left w:val="single" w:sz="4" w:space="0" w:color="auto"/>
              <w:bottom w:val="single" w:sz="4" w:space="0" w:color="auto"/>
              <w:right w:val="single" w:sz="4" w:space="0" w:color="auto"/>
            </w:tcBorders>
            <w:hideMark/>
          </w:tcPr>
          <w:p w:rsidR="007B53A6" w:rsidRPr="00F02213" w:rsidRDefault="007B53A6" w:rsidP="001648DE">
            <w:pPr>
              <w:spacing w:line="276" w:lineRule="auto"/>
              <w:rPr>
                <w:rFonts w:eastAsia="Times New Roman"/>
                <w:color w:val="000000"/>
                <w:sz w:val="24"/>
                <w:szCs w:val="24"/>
                <w:lang w:eastAsia="ru-RU"/>
              </w:rPr>
            </w:pPr>
            <w:r w:rsidRPr="00F02213">
              <w:rPr>
                <w:rFonts w:eastAsia="Times New Roman"/>
                <w:color w:val="000000"/>
                <w:sz w:val="24"/>
                <w:szCs w:val="24"/>
                <w:lang w:eastAsia="ru-RU"/>
              </w:rPr>
              <w:t>Відчуття серцебиття</w:t>
            </w:r>
          </w:p>
        </w:tc>
        <w:tc>
          <w:tcPr>
            <w:tcW w:w="992" w:type="dxa"/>
            <w:tcBorders>
              <w:top w:val="single" w:sz="4" w:space="0" w:color="auto"/>
              <w:left w:val="single" w:sz="4" w:space="0" w:color="auto"/>
              <w:bottom w:val="single" w:sz="4" w:space="0" w:color="auto"/>
              <w:right w:val="single" w:sz="4" w:space="0" w:color="auto"/>
            </w:tcBorders>
            <w:hideMark/>
          </w:tcPr>
          <w:p w:rsidR="007B53A6" w:rsidRPr="00F02213" w:rsidRDefault="007B53A6" w:rsidP="001648DE">
            <w:pPr>
              <w:spacing w:line="276" w:lineRule="auto"/>
              <w:jc w:val="center"/>
              <w:rPr>
                <w:sz w:val="24"/>
                <w:szCs w:val="24"/>
              </w:rPr>
            </w:pPr>
            <w:r w:rsidRPr="00F02213">
              <w:rPr>
                <w:sz w:val="24"/>
                <w:szCs w:val="24"/>
              </w:rPr>
              <w:t>18</w:t>
            </w:r>
          </w:p>
        </w:tc>
        <w:tc>
          <w:tcPr>
            <w:tcW w:w="1134" w:type="dxa"/>
            <w:tcBorders>
              <w:top w:val="single" w:sz="4" w:space="0" w:color="auto"/>
              <w:left w:val="single" w:sz="4" w:space="0" w:color="auto"/>
              <w:bottom w:val="single" w:sz="4" w:space="0" w:color="auto"/>
              <w:right w:val="single" w:sz="4" w:space="0" w:color="auto"/>
            </w:tcBorders>
            <w:hideMark/>
          </w:tcPr>
          <w:p w:rsidR="007B53A6" w:rsidRPr="00F02213" w:rsidRDefault="007B53A6" w:rsidP="001648DE">
            <w:pPr>
              <w:spacing w:line="276" w:lineRule="auto"/>
              <w:jc w:val="center"/>
              <w:rPr>
                <w:sz w:val="24"/>
                <w:szCs w:val="24"/>
              </w:rPr>
            </w:pPr>
            <w:r w:rsidRPr="00F02213">
              <w:rPr>
                <w:sz w:val="24"/>
                <w:szCs w:val="24"/>
              </w:rPr>
              <w:t>33,3</w:t>
            </w:r>
          </w:p>
        </w:tc>
        <w:tc>
          <w:tcPr>
            <w:tcW w:w="1134" w:type="dxa"/>
            <w:tcBorders>
              <w:top w:val="single" w:sz="4" w:space="0" w:color="auto"/>
              <w:left w:val="single" w:sz="4" w:space="0" w:color="auto"/>
              <w:bottom w:val="single" w:sz="4" w:space="0" w:color="auto"/>
              <w:right w:val="single" w:sz="4" w:space="0" w:color="auto"/>
            </w:tcBorders>
            <w:hideMark/>
          </w:tcPr>
          <w:p w:rsidR="007B53A6" w:rsidRPr="00F02213" w:rsidRDefault="007B53A6" w:rsidP="001648DE">
            <w:pPr>
              <w:spacing w:line="276" w:lineRule="auto"/>
              <w:jc w:val="center"/>
              <w:rPr>
                <w:sz w:val="24"/>
                <w:szCs w:val="24"/>
              </w:rPr>
            </w:pPr>
            <w:r w:rsidRPr="00F02213">
              <w:rPr>
                <w:sz w:val="24"/>
                <w:szCs w:val="24"/>
              </w:rPr>
              <w:t>31</w:t>
            </w:r>
          </w:p>
        </w:tc>
        <w:tc>
          <w:tcPr>
            <w:tcW w:w="1276" w:type="dxa"/>
            <w:tcBorders>
              <w:top w:val="single" w:sz="4" w:space="0" w:color="auto"/>
              <w:left w:val="single" w:sz="4" w:space="0" w:color="auto"/>
              <w:bottom w:val="single" w:sz="4" w:space="0" w:color="auto"/>
              <w:right w:val="single" w:sz="4" w:space="0" w:color="auto"/>
            </w:tcBorders>
            <w:hideMark/>
          </w:tcPr>
          <w:p w:rsidR="007B53A6" w:rsidRPr="00F02213" w:rsidRDefault="007B53A6" w:rsidP="001648DE">
            <w:pPr>
              <w:spacing w:line="276" w:lineRule="auto"/>
              <w:jc w:val="center"/>
              <w:rPr>
                <w:sz w:val="24"/>
                <w:szCs w:val="24"/>
              </w:rPr>
            </w:pPr>
            <w:r w:rsidRPr="00F02213">
              <w:rPr>
                <w:sz w:val="24"/>
                <w:szCs w:val="24"/>
              </w:rPr>
              <w:t>46,9</w:t>
            </w:r>
          </w:p>
        </w:tc>
      </w:tr>
      <w:tr w:rsidR="007B53A6" w:rsidRPr="00857E9A" w:rsidTr="00E477D0">
        <w:trPr>
          <w:trHeight w:val="273"/>
        </w:trPr>
        <w:tc>
          <w:tcPr>
            <w:tcW w:w="5387" w:type="dxa"/>
            <w:tcBorders>
              <w:top w:val="single" w:sz="4" w:space="0" w:color="auto"/>
              <w:left w:val="single" w:sz="4" w:space="0" w:color="auto"/>
              <w:bottom w:val="single" w:sz="4" w:space="0" w:color="auto"/>
              <w:right w:val="single" w:sz="4" w:space="0" w:color="auto"/>
            </w:tcBorders>
            <w:hideMark/>
          </w:tcPr>
          <w:p w:rsidR="007B53A6" w:rsidRPr="00F02213" w:rsidRDefault="007B53A6" w:rsidP="00E477D0">
            <w:pPr>
              <w:spacing w:line="276" w:lineRule="auto"/>
              <w:rPr>
                <w:rFonts w:eastAsia="Times New Roman"/>
                <w:color w:val="000000"/>
                <w:sz w:val="24"/>
                <w:szCs w:val="24"/>
                <w:lang w:eastAsia="ru-RU"/>
              </w:rPr>
            </w:pPr>
            <w:r w:rsidRPr="00F02213">
              <w:rPr>
                <w:rFonts w:eastAsia="Times New Roman"/>
                <w:color w:val="000000"/>
                <w:sz w:val="24"/>
                <w:szCs w:val="24"/>
                <w:lang w:eastAsia="ru-RU"/>
              </w:rPr>
              <w:t>Втомлюван</w:t>
            </w:r>
            <w:r w:rsidR="00E477D0">
              <w:rPr>
                <w:rFonts w:eastAsia="Times New Roman"/>
                <w:color w:val="000000"/>
                <w:sz w:val="24"/>
                <w:szCs w:val="24"/>
                <w:lang w:eastAsia="ru-RU"/>
              </w:rPr>
              <w:t>.</w:t>
            </w:r>
            <w:r w:rsidRPr="00F02213">
              <w:rPr>
                <w:rFonts w:eastAsia="Times New Roman"/>
                <w:color w:val="000000"/>
                <w:sz w:val="24"/>
                <w:szCs w:val="24"/>
                <w:lang w:eastAsia="ru-RU"/>
              </w:rPr>
              <w:t xml:space="preserve"> при </w:t>
            </w:r>
            <w:r w:rsidR="00E477D0">
              <w:rPr>
                <w:rFonts w:eastAsia="Times New Roman"/>
                <w:color w:val="000000"/>
                <w:sz w:val="24"/>
                <w:szCs w:val="24"/>
                <w:lang w:eastAsia="ru-RU"/>
              </w:rPr>
              <w:t>повсякден.</w:t>
            </w:r>
            <w:r w:rsidRPr="00F02213">
              <w:rPr>
                <w:rFonts w:eastAsia="Times New Roman"/>
                <w:color w:val="000000"/>
                <w:sz w:val="24"/>
                <w:szCs w:val="24"/>
                <w:lang w:eastAsia="ru-RU"/>
              </w:rPr>
              <w:t xml:space="preserve"> </w:t>
            </w:r>
            <w:r w:rsidR="00465335">
              <w:rPr>
                <w:rFonts w:eastAsia="Times New Roman"/>
                <w:color w:val="000000"/>
                <w:sz w:val="24"/>
                <w:szCs w:val="24"/>
                <w:lang w:eastAsia="ru-RU"/>
              </w:rPr>
              <w:t>фіз.</w:t>
            </w:r>
            <w:r w:rsidRPr="00F02213">
              <w:rPr>
                <w:rFonts w:eastAsia="Times New Roman"/>
                <w:color w:val="000000"/>
                <w:sz w:val="24"/>
                <w:szCs w:val="24"/>
                <w:lang w:eastAsia="ru-RU"/>
              </w:rPr>
              <w:t xml:space="preserve"> </w:t>
            </w:r>
            <w:r w:rsidR="00E477D0">
              <w:rPr>
                <w:rFonts w:eastAsia="Times New Roman"/>
                <w:color w:val="000000"/>
                <w:sz w:val="24"/>
                <w:szCs w:val="24"/>
                <w:lang w:eastAsia="ru-RU"/>
              </w:rPr>
              <w:t>навантаж.</w:t>
            </w:r>
          </w:p>
        </w:tc>
        <w:tc>
          <w:tcPr>
            <w:tcW w:w="992" w:type="dxa"/>
            <w:tcBorders>
              <w:top w:val="single" w:sz="4" w:space="0" w:color="auto"/>
              <w:left w:val="single" w:sz="4" w:space="0" w:color="auto"/>
              <w:bottom w:val="single" w:sz="4" w:space="0" w:color="auto"/>
              <w:right w:val="single" w:sz="4" w:space="0" w:color="auto"/>
            </w:tcBorders>
            <w:hideMark/>
          </w:tcPr>
          <w:p w:rsidR="007B53A6" w:rsidRPr="00F02213" w:rsidRDefault="007B53A6" w:rsidP="001648DE">
            <w:pPr>
              <w:spacing w:line="276" w:lineRule="auto"/>
              <w:jc w:val="center"/>
              <w:rPr>
                <w:sz w:val="24"/>
                <w:szCs w:val="24"/>
              </w:rPr>
            </w:pPr>
            <w:r w:rsidRPr="00F02213">
              <w:rPr>
                <w:sz w:val="24"/>
                <w:szCs w:val="24"/>
              </w:rPr>
              <w:t>47</w:t>
            </w:r>
          </w:p>
        </w:tc>
        <w:tc>
          <w:tcPr>
            <w:tcW w:w="1134" w:type="dxa"/>
            <w:tcBorders>
              <w:top w:val="single" w:sz="4" w:space="0" w:color="auto"/>
              <w:left w:val="single" w:sz="4" w:space="0" w:color="auto"/>
              <w:bottom w:val="single" w:sz="4" w:space="0" w:color="auto"/>
              <w:right w:val="single" w:sz="4" w:space="0" w:color="auto"/>
            </w:tcBorders>
            <w:hideMark/>
          </w:tcPr>
          <w:p w:rsidR="007B53A6" w:rsidRPr="00F02213" w:rsidRDefault="007B53A6" w:rsidP="001648DE">
            <w:pPr>
              <w:spacing w:line="276" w:lineRule="auto"/>
              <w:jc w:val="center"/>
              <w:rPr>
                <w:sz w:val="24"/>
                <w:szCs w:val="24"/>
              </w:rPr>
            </w:pPr>
            <w:r w:rsidRPr="00F02213">
              <w:rPr>
                <w:sz w:val="24"/>
                <w:szCs w:val="24"/>
              </w:rPr>
              <w:t>87</w:t>
            </w:r>
          </w:p>
        </w:tc>
        <w:tc>
          <w:tcPr>
            <w:tcW w:w="1134" w:type="dxa"/>
            <w:tcBorders>
              <w:top w:val="single" w:sz="4" w:space="0" w:color="auto"/>
              <w:left w:val="single" w:sz="4" w:space="0" w:color="auto"/>
              <w:bottom w:val="single" w:sz="4" w:space="0" w:color="auto"/>
              <w:right w:val="single" w:sz="4" w:space="0" w:color="auto"/>
            </w:tcBorders>
            <w:hideMark/>
          </w:tcPr>
          <w:p w:rsidR="007B53A6" w:rsidRPr="00F02213" w:rsidRDefault="007B53A6" w:rsidP="001648DE">
            <w:pPr>
              <w:spacing w:line="276" w:lineRule="auto"/>
              <w:jc w:val="center"/>
              <w:rPr>
                <w:sz w:val="24"/>
                <w:szCs w:val="24"/>
              </w:rPr>
            </w:pPr>
            <w:r w:rsidRPr="00F02213">
              <w:rPr>
                <w:sz w:val="24"/>
                <w:szCs w:val="24"/>
              </w:rPr>
              <w:t>63</w:t>
            </w:r>
          </w:p>
        </w:tc>
        <w:tc>
          <w:tcPr>
            <w:tcW w:w="1276" w:type="dxa"/>
            <w:tcBorders>
              <w:top w:val="single" w:sz="4" w:space="0" w:color="auto"/>
              <w:left w:val="single" w:sz="4" w:space="0" w:color="auto"/>
              <w:bottom w:val="single" w:sz="4" w:space="0" w:color="auto"/>
              <w:right w:val="single" w:sz="4" w:space="0" w:color="auto"/>
            </w:tcBorders>
            <w:hideMark/>
          </w:tcPr>
          <w:p w:rsidR="007B53A6" w:rsidRPr="00F02213" w:rsidRDefault="007B53A6" w:rsidP="001648DE">
            <w:pPr>
              <w:spacing w:line="276" w:lineRule="auto"/>
              <w:jc w:val="center"/>
              <w:rPr>
                <w:sz w:val="24"/>
                <w:szCs w:val="24"/>
              </w:rPr>
            </w:pPr>
            <w:r w:rsidRPr="00F02213">
              <w:rPr>
                <w:sz w:val="24"/>
                <w:szCs w:val="24"/>
              </w:rPr>
              <w:t>95,4</w:t>
            </w:r>
          </w:p>
        </w:tc>
      </w:tr>
      <w:tr w:rsidR="007B53A6" w:rsidRPr="00857E9A" w:rsidTr="00E477D0">
        <w:tc>
          <w:tcPr>
            <w:tcW w:w="5387" w:type="dxa"/>
            <w:tcBorders>
              <w:top w:val="single" w:sz="4" w:space="0" w:color="auto"/>
              <w:left w:val="single" w:sz="4" w:space="0" w:color="auto"/>
              <w:bottom w:val="single" w:sz="4" w:space="0" w:color="auto"/>
              <w:right w:val="single" w:sz="4" w:space="0" w:color="auto"/>
            </w:tcBorders>
            <w:hideMark/>
          </w:tcPr>
          <w:p w:rsidR="007B53A6" w:rsidRPr="00F02213" w:rsidRDefault="007B53A6" w:rsidP="001648DE">
            <w:pPr>
              <w:spacing w:line="276" w:lineRule="auto"/>
              <w:rPr>
                <w:rFonts w:eastAsia="Times New Roman"/>
                <w:color w:val="000000"/>
                <w:sz w:val="24"/>
                <w:szCs w:val="24"/>
                <w:lang w:eastAsia="ru-RU"/>
              </w:rPr>
            </w:pPr>
            <w:r w:rsidRPr="00F02213">
              <w:rPr>
                <w:rFonts w:eastAsia="Times New Roman"/>
                <w:color w:val="000000"/>
                <w:sz w:val="24"/>
                <w:szCs w:val="24"/>
                <w:lang w:eastAsia="ru-RU"/>
              </w:rPr>
              <w:t>Головний біль</w:t>
            </w:r>
          </w:p>
        </w:tc>
        <w:tc>
          <w:tcPr>
            <w:tcW w:w="992" w:type="dxa"/>
            <w:tcBorders>
              <w:top w:val="single" w:sz="4" w:space="0" w:color="auto"/>
              <w:left w:val="single" w:sz="4" w:space="0" w:color="auto"/>
              <w:bottom w:val="single" w:sz="4" w:space="0" w:color="auto"/>
              <w:right w:val="single" w:sz="4" w:space="0" w:color="auto"/>
            </w:tcBorders>
            <w:hideMark/>
          </w:tcPr>
          <w:p w:rsidR="007B53A6" w:rsidRPr="00F02213" w:rsidRDefault="007B53A6" w:rsidP="001648DE">
            <w:pPr>
              <w:spacing w:line="276" w:lineRule="auto"/>
              <w:jc w:val="center"/>
              <w:rPr>
                <w:sz w:val="24"/>
                <w:szCs w:val="24"/>
              </w:rPr>
            </w:pPr>
            <w:r w:rsidRPr="00F02213">
              <w:rPr>
                <w:sz w:val="24"/>
                <w:szCs w:val="24"/>
              </w:rPr>
              <w:t>22</w:t>
            </w:r>
          </w:p>
        </w:tc>
        <w:tc>
          <w:tcPr>
            <w:tcW w:w="1134" w:type="dxa"/>
            <w:tcBorders>
              <w:top w:val="single" w:sz="4" w:space="0" w:color="auto"/>
              <w:left w:val="single" w:sz="4" w:space="0" w:color="auto"/>
              <w:bottom w:val="single" w:sz="4" w:space="0" w:color="auto"/>
              <w:right w:val="single" w:sz="4" w:space="0" w:color="auto"/>
            </w:tcBorders>
            <w:hideMark/>
          </w:tcPr>
          <w:p w:rsidR="007B53A6" w:rsidRPr="00F02213" w:rsidRDefault="007B53A6" w:rsidP="001648DE">
            <w:pPr>
              <w:spacing w:line="276" w:lineRule="auto"/>
              <w:jc w:val="center"/>
              <w:rPr>
                <w:sz w:val="24"/>
                <w:szCs w:val="24"/>
              </w:rPr>
            </w:pPr>
            <w:r w:rsidRPr="00F02213">
              <w:rPr>
                <w:sz w:val="24"/>
                <w:szCs w:val="24"/>
              </w:rPr>
              <w:t>40,7</w:t>
            </w:r>
          </w:p>
        </w:tc>
        <w:tc>
          <w:tcPr>
            <w:tcW w:w="1134" w:type="dxa"/>
            <w:tcBorders>
              <w:top w:val="single" w:sz="4" w:space="0" w:color="auto"/>
              <w:left w:val="single" w:sz="4" w:space="0" w:color="auto"/>
              <w:bottom w:val="single" w:sz="4" w:space="0" w:color="auto"/>
              <w:right w:val="single" w:sz="4" w:space="0" w:color="auto"/>
            </w:tcBorders>
            <w:hideMark/>
          </w:tcPr>
          <w:p w:rsidR="007B53A6" w:rsidRPr="00F02213" w:rsidRDefault="007B53A6" w:rsidP="001648DE">
            <w:pPr>
              <w:spacing w:line="276" w:lineRule="auto"/>
              <w:jc w:val="center"/>
              <w:rPr>
                <w:sz w:val="24"/>
                <w:szCs w:val="24"/>
              </w:rPr>
            </w:pPr>
            <w:r w:rsidRPr="00F02213">
              <w:rPr>
                <w:sz w:val="24"/>
                <w:szCs w:val="24"/>
              </w:rPr>
              <w:t>24</w:t>
            </w:r>
          </w:p>
        </w:tc>
        <w:tc>
          <w:tcPr>
            <w:tcW w:w="1276" w:type="dxa"/>
            <w:tcBorders>
              <w:top w:val="single" w:sz="4" w:space="0" w:color="auto"/>
              <w:left w:val="single" w:sz="4" w:space="0" w:color="auto"/>
              <w:bottom w:val="single" w:sz="4" w:space="0" w:color="auto"/>
              <w:right w:val="single" w:sz="4" w:space="0" w:color="auto"/>
            </w:tcBorders>
            <w:hideMark/>
          </w:tcPr>
          <w:p w:rsidR="007B53A6" w:rsidRPr="00F02213" w:rsidRDefault="007B53A6" w:rsidP="001648DE">
            <w:pPr>
              <w:spacing w:line="276" w:lineRule="auto"/>
              <w:jc w:val="center"/>
              <w:rPr>
                <w:sz w:val="24"/>
                <w:szCs w:val="24"/>
              </w:rPr>
            </w:pPr>
            <w:r w:rsidRPr="00F02213">
              <w:rPr>
                <w:sz w:val="24"/>
                <w:szCs w:val="24"/>
              </w:rPr>
              <w:t>36,4</w:t>
            </w:r>
          </w:p>
        </w:tc>
      </w:tr>
      <w:tr w:rsidR="007B53A6" w:rsidRPr="00857E9A" w:rsidTr="00E477D0">
        <w:tc>
          <w:tcPr>
            <w:tcW w:w="5387" w:type="dxa"/>
            <w:tcBorders>
              <w:top w:val="single" w:sz="4" w:space="0" w:color="auto"/>
              <w:left w:val="single" w:sz="4" w:space="0" w:color="auto"/>
              <w:bottom w:val="single" w:sz="4" w:space="0" w:color="auto"/>
              <w:right w:val="single" w:sz="4" w:space="0" w:color="auto"/>
            </w:tcBorders>
            <w:hideMark/>
          </w:tcPr>
          <w:p w:rsidR="007B53A6" w:rsidRPr="00F02213" w:rsidRDefault="007B53A6" w:rsidP="001648DE">
            <w:pPr>
              <w:spacing w:line="276" w:lineRule="auto"/>
              <w:rPr>
                <w:rFonts w:eastAsia="Times New Roman"/>
                <w:color w:val="000000"/>
                <w:sz w:val="24"/>
                <w:szCs w:val="24"/>
                <w:lang w:eastAsia="ru-RU"/>
              </w:rPr>
            </w:pPr>
            <w:r w:rsidRPr="00F02213">
              <w:rPr>
                <w:rFonts w:eastAsia="Times New Roman"/>
                <w:color w:val="000000"/>
                <w:sz w:val="24"/>
                <w:szCs w:val="24"/>
                <w:lang w:eastAsia="ru-RU"/>
              </w:rPr>
              <w:t>Синкопе</w:t>
            </w:r>
          </w:p>
        </w:tc>
        <w:tc>
          <w:tcPr>
            <w:tcW w:w="992" w:type="dxa"/>
            <w:tcBorders>
              <w:top w:val="single" w:sz="4" w:space="0" w:color="auto"/>
              <w:left w:val="single" w:sz="4" w:space="0" w:color="auto"/>
              <w:bottom w:val="single" w:sz="4" w:space="0" w:color="auto"/>
              <w:right w:val="single" w:sz="4" w:space="0" w:color="auto"/>
            </w:tcBorders>
            <w:hideMark/>
          </w:tcPr>
          <w:p w:rsidR="007B53A6" w:rsidRPr="00F02213" w:rsidRDefault="007B53A6" w:rsidP="001648DE">
            <w:pPr>
              <w:spacing w:line="276" w:lineRule="auto"/>
              <w:jc w:val="center"/>
              <w:rPr>
                <w:sz w:val="24"/>
                <w:szCs w:val="24"/>
              </w:rPr>
            </w:pPr>
            <w:r w:rsidRPr="00F02213">
              <w:rPr>
                <w:sz w:val="24"/>
                <w:szCs w:val="24"/>
              </w:rPr>
              <w:t>1</w:t>
            </w:r>
          </w:p>
        </w:tc>
        <w:tc>
          <w:tcPr>
            <w:tcW w:w="1134" w:type="dxa"/>
            <w:tcBorders>
              <w:top w:val="single" w:sz="4" w:space="0" w:color="auto"/>
              <w:left w:val="single" w:sz="4" w:space="0" w:color="auto"/>
              <w:bottom w:val="single" w:sz="4" w:space="0" w:color="auto"/>
              <w:right w:val="single" w:sz="4" w:space="0" w:color="auto"/>
            </w:tcBorders>
            <w:hideMark/>
          </w:tcPr>
          <w:p w:rsidR="007B53A6" w:rsidRPr="00F02213" w:rsidRDefault="007B53A6" w:rsidP="001648DE">
            <w:pPr>
              <w:spacing w:line="276" w:lineRule="auto"/>
              <w:jc w:val="center"/>
              <w:rPr>
                <w:sz w:val="24"/>
                <w:szCs w:val="24"/>
              </w:rPr>
            </w:pPr>
            <w:r w:rsidRPr="00F02213">
              <w:rPr>
                <w:sz w:val="24"/>
                <w:szCs w:val="24"/>
              </w:rPr>
              <w:t>1,85</w:t>
            </w:r>
          </w:p>
        </w:tc>
        <w:tc>
          <w:tcPr>
            <w:tcW w:w="1134" w:type="dxa"/>
            <w:tcBorders>
              <w:top w:val="single" w:sz="4" w:space="0" w:color="auto"/>
              <w:left w:val="single" w:sz="4" w:space="0" w:color="auto"/>
              <w:bottom w:val="single" w:sz="4" w:space="0" w:color="auto"/>
              <w:right w:val="single" w:sz="4" w:space="0" w:color="auto"/>
            </w:tcBorders>
            <w:hideMark/>
          </w:tcPr>
          <w:p w:rsidR="007B53A6" w:rsidRPr="00F02213" w:rsidRDefault="007B53A6" w:rsidP="001648DE">
            <w:pPr>
              <w:spacing w:line="276" w:lineRule="auto"/>
              <w:jc w:val="center"/>
              <w:rPr>
                <w:sz w:val="24"/>
                <w:szCs w:val="24"/>
              </w:rPr>
            </w:pPr>
            <w:r w:rsidRPr="00F02213">
              <w:rPr>
                <w:sz w:val="24"/>
                <w:szCs w:val="24"/>
              </w:rPr>
              <w:t>0</w:t>
            </w:r>
          </w:p>
        </w:tc>
        <w:tc>
          <w:tcPr>
            <w:tcW w:w="1276" w:type="dxa"/>
            <w:tcBorders>
              <w:top w:val="single" w:sz="4" w:space="0" w:color="auto"/>
              <w:left w:val="single" w:sz="4" w:space="0" w:color="auto"/>
              <w:bottom w:val="single" w:sz="4" w:space="0" w:color="auto"/>
              <w:right w:val="single" w:sz="4" w:space="0" w:color="auto"/>
            </w:tcBorders>
            <w:hideMark/>
          </w:tcPr>
          <w:p w:rsidR="007B53A6" w:rsidRPr="00F02213" w:rsidRDefault="007B53A6" w:rsidP="001648DE">
            <w:pPr>
              <w:spacing w:line="276" w:lineRule="auto"/>
              <w:jc w:val="center"/>
              <w:rPr>
                <w:sz w:val="24"/>
                <w:szCs w:val="24"/>
              </w:rPr>
            </w:pPr>
            <w:r w:rsidRPr="00F02213">
              <w:rPr>
                <w:sz w:val="24"/>
                <w:szCs w:val="24"/>
              </w:rPr>
              <w:t>0</w:t>
            </w:r>
          </w:p>
        </w:tc>
      </w:tr>
      <w:tr w:rsidR="007B53A6" w:rsidRPr="00857E9A" w:rsidTr="00E477D0">
        <w:tc>
          <w:tcPr>
            <w:tcW w:w="5387" w:type="dxa"/>
            <w:tcBorders>
              <w:top w:val="single" w:sz="4" w:space="0" w:color="auto"/>
              <w:left w:val="single" w:sz="4" w:space="0" w:color="auto"/>
              <w:bottom w:val="single" w:sz="4" w:space="0" w:color="auto"/>
              <w:right w:val="single" w:sz="4" w:space="0" w:color="auto"/>
            </w:tcBorders>
            <w:hideMark/>
          </w:tcPr>
          <w:p w:rsidR="007B53A6" w:rsidRPr="00F02213" w:rsidRDefault="007B53A6" w:rsidP="001648DE">
            <w:pPr>
              <w:spacing w:line="276" w:lineRule="auto"/>
              <w:rPr>
                <w:rFonts w:eastAsia="Times New Roman"/>
                <w:color w:val="000000"/>
                <w:sz w:val="24"/>
                <w:szCs w:val="24"/>
                <w:lang w:eastAsia="ru-RU"/>
              </w:rPr>
            </w:pPr>
            <w:r w:rsidRPr="00F02213">
              <w:rPr>
                <w:rFonts w:eastAsia="Times New Roman"/>
                <w:color w:val="000000"/>
                <w:sz w:val="24"/>
                <w:szCs w:val="24"/>
                <w:lang w:eastAsia="ru-RU"/>
              </w:rPr>
              <w:t>Порушення сну</w:t>
            </w:r>
          </w:p>
        </w:tc>
        <w:tc>
          <w:tcPr>
            <w:tcW w:w="992" w:type="dxa"/>
            <w:tcBorders>
              <w:top w:val="single" w:sz="4" w:space="0" w:color="auto"/>
              <w:left w:val="single" w:sz="4" w:space="0" w:color="auto"/>
              <w:bottom w:val="single" w:sz="4" w:space="0" w:color="auto"/>
              <w:right w:val="single" w:sz="4" w:space="0" w:color="auto"/>
            </w:tcBorders>
            <w:hideMark/>
          </w:tcPr>
          <w:p w:rsidR="007B53A6" w:rsidRPr="00F02213" w:rsidRDefault="007B53A6" w:rsidP="001648DE">
            <w:pPr>
              <w:spacing w:line="276" w:lineRule="auto"/>
              <w:jc w:val="center"/>
              <w:rPr>
                <w:sz w:val="24"/>
                <w:szCs w:val="24"/>
              </w:rPr>
            </w:pPr>
            <w:r w:rsidRPr="00F02213">
              <w:rPr>
                <w:sz w:val="24"/>
                <w:szCs w:val="24"/>
              </w:rPr>
              <w:t>30</w:t>
            </w:r>
          </w:p>
        </w:tc>
        <w:tc>
          <w:tcPr>
            <w:tcW w:w="1134" w:type="dxa"/>
            <w:tcBorders>
              <w:top w:val="single" w:sz="4" w:space="0" w:color="auto"/>
              <w:left w:val="single" w:sz="4" w:space="0" w:color="auto"/>
              <w:bottom w:val="single" w:sz="4" w:space="0" w:color="auto"/>
              <w:right w:val="single" w:sz="4" w:space="0" w:color="auto"/>
            </w:tcBorders>
            <w:hideMark/>
          </w:tcPr>
          <w:p w:rsidR="007B53A6" w:rsidRPr="00F02213" w:rsidRDefault="007B53A6" w:rsidP="001648DE">
            <w:pPr>
              <w:spacing w:line="276" w:lineRule="auto"/>
              <w:jc w:val="center"/>
              <w:rPr>
                <w:sz w:val="24"/>
                <w:szCs w:val="24"/>
              </w:rPr>
            </w:pPr>
            <w:r w:rsidRPr="00F02213">
              <w:rPr>
                <w:sz w:val="24"/>
                <w:szCs w:val="24"/>
              </w:rPr>
              <w:t>55,5</w:t>
            </w:r>
          </w:p>
        </w:tc>
        <w:tc>
          <w:tcPr>
            <w:tcW w:w="1134" w:type="dxa"/>
            <w:tcBorders>
              <w:top w:val="single" w:sz="4" w:space="0" w:color="auto"/>
              <w:left w:val="single" w:sz="4" w:space="0" w:color="auto"/>
              <w:bottom w:val="single" w:sz="4" w:space="0" w:color="auto"/>
              <w:right w:val="single" w:sz="4" w:space="0" w:color="auto"/>
            </w:tcBorders>
            <w:hideMark/>
          </w:tcPr>
          <w:p w:rsidR="007B53A6" w:rsidRPr="00F02213" w:rsidRDefault="007B53A6" w:rsidP="001648DE">
            <w:pPr>
              <w:spacing w:line="276" w:lineRule="auto"/>
              <w:jc w:val="center"/>
              <w:rPr>
                <w:sz w:val="24"/>
                <w:szCs w:val="24"/>
              </w:rPr>
            </w:pPr>
            <w:r w:rsidRPr="00F02213">
              <w:rPr>
                <w:sz w:val="24"/>
                <w:szCs w:val="24"/>
              </w:rPr>
              <w:t>63</w:t>
            </w:r>
          </w:p>
        </w:tc>
        <w:tc>
          <w:tcPr>
            <w:tcW w:w="1276" w:type="dxa"/>
            <w:tcBorders>
              <w:top w:val="single" w:sz="4" w:space="0" w:color="auto"/>
              <w:left w:val="single" w:sz="4" w:space="0" w:color="auto"/>
              <w:bottom w:val="single" w:sz="4" w:space="0" w:color="auto"/>
              <w:right w:val="single" w:sz="4" w:space="0" w:color="auto"/>
            </w:tcBorders>
            <w:hideMark/>
          </w:tcPr>
          <w:p w:rsidR="007B53A6" w:rsidRPr="00F02213" w:rsidRDefault="007B53A6" w:rsidP="001648DE">
            <w:pPr>
              <w:spacing w:line="276" w:lineRule="auto"/>
              <w:jc w:val="center"/>
              <w:rPr>
                <w:sz w:val="24"/>
                <w:szCs w:val="24"/>
              </w:rPr>
            </w:pPr>
            <w:r w:rsidRPr="00F02213">
              <w:rPr>
                <w:sz w:val="24"/>
                <w:szCs w:val="24"/>
              </w:rPr>
              <w:t>95,4</w:t>
            </w:r>
          </w:p>
        </w:tc>
      </w:tr>
      <w:tr w:rsidR="007B53A6" w:rsidRPr="00857E9A" w:rsidTr="00E477D0">
        <w:tc>
          <w:tcPr>
            <w:tcW w:w="5387" w:type="dxa"/>
            <w:tcBorders>
              <w:top w:val="single" w:sz="4" w:space="0" w:color="auto"/>
              <w:left w:val="single" w:sz="4" w:space="0" w:color="auto"/>
              <w:bottom w:val="single" w:sz="4" w:space="0" w:color="auto"/>
              <w:right w:val="single" w:sz="4" w:space="0" w:color="auto"/>
            </w:tcBorders>
            <w:hideMark/>
          </w:tcPr>
          <w:p w:rsidR="007B53A6" w:rsidRPr="00F02213" w:rsidRDefault="007B53A6" w:rsidP="001648DE">
            <w:pPr>
              <w:spacing w:line="276" w:lineRule="auto"/>
              <w:rPr>
                <w:rFonts w:eastAsia="Times New Roman"/>
                <w:color w:val="000000"/>
                <w:sz w:val="24"/>
                <w:szCs w:val="24"/>
                <w:lang w:eastAsia="ru-RU"/>
              </w:rPr>
            </w:pPr>
            <w:r w:rsidRPr="00F02213">
              <w:rPr>
                <w:rFonts w:eastAsia="Times New Roman"/>
                <w:color w:val="000000"/>
                <w:sz w:val="24"/>
                <w:szCs w:val="24"/>
                <w:lang w:eastAsia="ru-RU"/>
              </w:rPr>
              <w:t>Астенічний синдром</w:t>
            </w:r>
          </w:p>
        </w:tc>
        <w:tc>
          <w:tcPr>
            <w:tcW w:w="992" w:type="dxa"/>
            <w:tcBorders>
              <w:top w:val="single" w:sz="4" w:space="0" w:color="auto"/>
              <w:left w:val="single" w:sz="4" w:space="0" w:color="auto"/>
              <w:bottom w:val="single" w:sz="4" w:space="0" w:color="auto"/>
              <w:right w:val="single" w:sz="4" w:space="0" w:color="auto"/>
            </w:tcBorders>
            <w:hideMark/>
          </w:tcPr>
          <w:p w:rsidR="007B53A6" w:rsidRPr="00F02213" w:rsidRDefault="007B53A6" w:rsidP="001648DE">
            <w:pPr>
              <w:spacing w:line="276" w:lineRule="auto"/>
              <w:jc w:val="center"/>
              <w:rPr>
                <w:sz w:val="24"/>
                <w:szCs w:val="24"/>
              </w:rPr>
            </w:pPr>
            <w:r w:rsidRPr="00F02213">
              <w:rPr>
                <w:sz w:val="24"/>
                <w:szCs w:val="24"/>
              </w:rPr>
              <w:t>53</w:t>
            </w:r>
          </w:p>
        </w:tc>
        <w:tc>
          <w:tcPr>
            <w:tcW w:w="1134" w:type="dxa"/>
            <w:tcBorders>
              <w:top w:val="single" w:sz="4" w:space="0" w:color="auto"/>
              <w:left w:val="single" w:sz="4" w:space="0" w:color="auto"/>
              <w:bottom w:val="single" w:sz="4" w:space="0" w:color="auto"/>
              <w:right w:val="single" w:sz="4" w:space="0" w:color="auto"/>
            </w:tcBorders>
            <w:hideMark/>
          </w:tcPr>
          <w:p w:rsidR="007B53A6" w:rsidRPr="00F02213" w:rsidRDefault="007B53A6" w:rsidP="001648DE">
            <w:pPr>
              <w:spacing w:line="276" w:lineRule="auto"/>
              <w:jc w:val="center"/>
              <w:rPr>
                <w:sz w:val="24"/>
                <w:szCs w:val="24"/>
              </w:rPr>
            </w:pPr>
            <w:r w:rsidRPr="00F02213">
              <w:rPr>
                <w:sz w:val="24"/>
                <w:szCs w:val="24"/>
              </w:rPr>
              <w:t>98,1</w:t>
            </w:r>
          </w:p>
        </w:tc>
        <w:tc>
          <w:tcPr>
            <w:tcW w:w="1134" w:type="dxa"/>
            <w:tcBorders>
              <w:top w:val="single" w:sz="4" w:space="0" w:color="auto"/>
              <w:left w:val="single" w:sz="4" w:space="0" w:color="auto"/>
              <w:bottom w:val="single" w:sz="4" w:space="0" w:color="auto"/>
              <w:right w:val="single" w:sz="4" w:space="0" w:color="auto"/>
            </w:tcBorders>
            <w:hideMark/>
          </w:tcPr>
          <w:p w:rsidR="007B53A6" w:rsidRPr="00F02213" w:rsidRDefault="007B53A6" w:rsidP="001648DE">
            <w:pPr>
              <w:spacing w:line="276" w:lineRule="auto"/>
              <w:jc w:val="center"/>
              <w:rPr>
                <w:sz w:val="24"/>
                <w:szCs w:val="24"/>
              </w:rPr>
            </w:pPr>
            <w:r w:rsidRPr="00F02213">
              <w:rPr>
                <w:sz w:val="24"/>
                <w:szCs w:val="24"/>
              </w:rPr>
              <w:t>66</w:t>
            </w:r>
          </w:p>
        </w:tc>
        <w:tc>
          <w:tcPr>
            <w:tcW w:w="1276" w:type="dxa"/>
            <w:tcBorders>
              <w:top w:val="single" w:sz="4" w:space="0" w:color="auto"/>
              <w:left w:val="single" w:sz="4" w:space="0" w:color="auto"/>
              <w:bottom w:val="single" w:sz="4" w:space="0" w:color="auto"/>
              <w:right w:val="single" w:sz="4" w:space="0" w:color="auto"/>
            </w:tcBorders>
            <w:hideMark/>
          </w:tcPr>
          <w:p w:rsidR="007B53A6" w:rsidRPr="00F02213" w:rsidRDefault="007B53A6" w:rsidP="001648DE">
            <w:pPr>
              <w:spacing w:line="276" w:lineRule="auto"/>
              <w:jc w:val="center"/>
              <w:rPr>
                <w:sz w:val="24"/>
                <w:szCs w:val="24"/>
              </w:rPr>
            </w:pPr>
            <w:r w:rsidRPr="00F02213">
              <w:rPr>
                <w:sz w:val="24"/>
                <w:szCs w:val="24"/>
              </w:rPr>
              <w:t>100</w:t>
            </w:r>
          </w:p>
        </w:tc>
      </w:tr>
    </w:tbl>
    <w:p w:rsidR="007B53A6" w:rsidRPr="00F02213" w:rsidRDefault="007B53A6" w:rsidP="00E477D0">
      <w:pPr>
        <w:spacing w:after="0" w:line="240" w:lineRule="auto"/>
        <w:jc w:val="right"/>
        <w:rPr>
          <w:rFonts w:ascii="Times New Roman" w:hAnsi="Times New Roman" w:cs="Times New Roman"/>
          <w:sz w:val="28"/>
          <w:szCs w:val="28"/>
          <w:lang w:val="uk-UA"/>
        </w:rPr>
      </w:pPr>
    </w:p>
    <w:p w:rsidR="007B53A6" w:rsidRPr="00857E9A" w:rsidRDefault="007B53A6" w:rsidP="007B53A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Цих </w:t>
      </w:r>
      <w:r w:rsidRPr="00857E9A">
        <w:rPr>
          <w:rFonts w:ascii="Times New Roman" w:hAnsi="Times New Roman" w:cs="Times New Roman"/>
          <w:sz w:val="28"/>
          <w:szCs w:val="28"/>
          <w:lang w:val="uk-UA"/>
        </w:rPr>
        <w:t>пацієнтів частіше турбувал</w:t>
      </w:r>
      <w:r w:rsidR="00F02213">
        <w:rPr>
          <w:rFonts w:ascii="Times New Roman" w:hAnsi="Times New Roman" w:cs="Times New Roman"/>
          <w:sz w:val="28"/>
          <w:szCs w:val="28"/>
          <w:lang w:val="uk-UA"/>
        </w:rPr>
        <w:t>и</w:t>
      </w:r>
      <w:r w:rsidRPr="00857E9A">
        <w:rPr>
          <w:rFonts w:ascii="Times New Roman" w:hAnsi="Times New Roman" w:cs="Times New Roman"/>
          <w:sz w:val="28"/>
          <w:szCs w:val="28"/>
          <w:lang w:val="uk-UA"/>
        </w:rPr>
        <w:t xml:space="preserve"> задишка в нічний час та непродуктивний кашель, відчуття серцебиття, порушення сну. Астенічний синдром однаково був присутній </w:t>
      </w:r>
      <w:r w:rsidR="00F02213">
        <w:rPr>
          <w:rFonts w:ascii="Times New Roman" w:hAnsi="Times New Roman" w:cs="Times New Roman"/>
          <w:sz w:val="28"/>
          <w:szCs w:val="28"/>
          <w:lang w:val="uk-UA"/>
        </w:rPr>
        <w:t>у</w:t>
      </w:r>
      <w:r w:rsidRPr="00857E9A">
        <w:rPr>
          <w:rFonts w:ascii="Times New Roman" w:hAnsi="Times New Roman" w:cs="Times New Roman"/>
          <w:sz w:val="28"/>
          <w:szCs w:val="28"/>
          <w:lang w:val="uk-UA"/>
        </w:rPr>
        <w:t xml:space="preserve"> хворих обох груп.  </w:t>
      </w:r>
    </w:p>
    <w:p w:rsidR="00C75F56" w:rsidRPr="00857E9A" w:rsidRDefault="007B53A6" w:rsidP="00E477D0">
      <w:pPr>
        <w:spacing w:after="0" w:line="360" w:lineRule="auto"/>
        <w:ind w:firstLine="709"/>
        <w:jc w:val="both"/>
        <w:rPr>
          <w:rFonts w:ascii="Times New Roman" w:hAnsi="Times New Roman" w:cs="Times New Roman"/>
          <w:sz w:val="28"/>
          <w:szCs w:val="28"/>
          <w:lang w:val="uk-UA"/>
        </w:rPr>
      </w:pPr>
      <w:r w:rsidRPr="00857E9A">
        <w:rPr>
          <w:rFonts w:ascii="Times New Roman" w:hAnsi="Times New Roman" w:cs="Times New Roman"/>
          <w:sz w:val="28"/>
          <w:szCs w:val="28"/>
          <w:lang w:val="uk-UA"/>
        </w:rPr>
        <w:t xml:space="preserve">Набряковий синдром у вигляді пастозності стоп до рівня гомілок реєструвався у хворих із СН </w:t>
      </w:r>
      <w:r w:rsidR="00F12439">
        <w:rPr>
          <w:rFonts w:ascii="Times New Roman" w:hAnsi="Times New Roman" w:cs="Times New Roman"/>
          <w:sz w:val="28"/>
          <w:szCs w:val="28"/>
          <w:lang w:val="uk-UA"/>
        </w:rPr>
        <w:t>ІІ</w:t>
      </w:r>
      <w:r w:rsidRPr="00857E9A">
        <w:rPr>
          <w:rFonts w:ascii="Times New Roman" w:hAnsi="Times New Roman" w:cs="Times New Roman"/>
          <w:sz w:val="28"/>
          <w:szCs w:val="28"/>
          <w:lang w:val="uk-UA"/>
        </w:rPr>
        <w:t>А в 66,7</w:t>
      </w:r>
      <w:r w:rsidR="00F02213">
        <w:rPr>
          <w:rFonts w:ascii="Times New Roman" w:hAnsi="Times New Roman" w:cs="Times New Roman"/>
          <w:sz w:val="28"/>
          <w:szCs w:val="28"/>
          <w:lang w:val="uk-UA"/>
        </w:rPr>
        <w:t xml:space="preserve"> </w:t>
      </w:r>
      <w:r w:rsidRPr="00857E9A">
        <w:rPr>
          <w:rFonts w:ascii="Times New Roman" w:hAnsi="Times New Roman" w:cs="Times New Roman"/>
          <w:sz w:val="28"/>
          <w:szCs w:val="28"/>
          <w:lang w:val="uk-UA"/>
        </w:rPr>
        <w:t xml:space="preserve">%, а при СН </w:t>
      </w:r>
      <w:r w:rsidR="00F12439">
        <w:rPr>
          <w:rFonts w:ascii="Times New Roman" w:hAnsi="Times New Roman" w:cs="Times New Roman"/>
          <w:sz w:val="28"/>
          <w:szCs w:val="28"/>
          <w:lang w:val="uk-UA"/>
        </w:rPr>
        <w:t>ІІ</w:t>
      </w:r>
      <w:r w:rsidRPr="00857E9A">
        <w:rPr>
          <w:rFonts w:ascii="Times New Roman" w:hAnsi="Times New Roman" w:cs="Times New Roman"/>
          <w:sz w:val="28"/>
          <w:szCs w:val="28"/>
          <w:lang w:val="uk-UA"/>
        </w:rPr>
        <w:t>Б – в 77,3</w:t>
      </w:r>
      <w:r w:rsidR="00F02213">
        <w:rPr>
          <w:rFonts w:ascii="Times New Roman" w:hAnsi="Times New Roman" w:cs="Times New Roman"/>
          <w:sz w:val="28"/>
          <w:szCs w:val="28"/>
          <w:lang w:val="uk-UA"/>
        </w:rPr>
        <w:t xml:space="preserve"> </w:t>
      </w:r>
      <w:r w:rsidRPr="00857E9A">
        <w:rPr>
          <w:rFonts w:ascii="Times New Roman" w:hAnsi="Times New Roman" w:cs="Times New Roman"/>
          <w:sz w:val="28"/>
          <w:szCs w:val="28"/>
          <w:lang w:val="uk-UA"/>
        </w:rPr>
        <w:t xml:space="preserve">% випадків (табл. </w:t>
      </w:r>
      <w:r>
        <w:rPr>
          <w:rFonts w:ascii="Times New Roman" w:hAnsi="Times New Roman" w:cs="Times New Roman"/>
          <w:sz w:val="28"/>
          <w:szCs w:val="28"/>
          <w:lang w:val="uk-UA"/>
        </w:rPr>
        <w:t>3.</w:t>
      </w:r>
      <w:r w:rsidRPr="00857E9A">
        <w:rPr>
          <w:rFonts w:ascii="Times New Roman" w:hAnsi="Times New Roman" w:cs="Times New Roman"/>
          <w:sz w:val="28"/>
          <w:szCs w:val="28"/>
          <w:lang w:val="uk-UA"/>
        </w:rPr>
        <w:t>4), причом</w:t>
      </w:r>
      <w:r w:rsidR="00F02213">
        <w:rPr>
          <w:rFonts w:ascii="Times New Roman" w:hAnsi="Times New Roman" w:cs="Times New Roman"/>
          <w:sz w:val="28"/>
          <w:szCs w:val="28"/>
          <w:lang w:val="uk-UA"/>
        </w:rPr>
        <w:t>у</w:t>
      </w:r>
      <w:r w:rsidRPr="00857E9A">
        <w:rPr>
          <w:rFonts w:ascii="Times New Roman" w:hAnsi="Times New Roman" w:cs="Times New Roman"/>
          <w:sz w:val="28"/>
          <w:szCs w:val="28"/>
          <w:lang w:val="uk-UA"/>
        </w:rPr>
        <w:t xml:space="preserve"> в останніх мав більшу щільність та виразність.</w:t>
      </w:r>
    </w:p>
    <w:p w:rsidR="00F02213" w:rsidRDefault="00F02213" w:rsidP="005870C8">
      <w:pPr>
        <w:spacing w:after="0" w:line="240" w:lineRule="auto"/>
        <w:jc w:val="right"/>
        <w:rPr>
          <w:rFonts w:ascii="Times New Roman" w:hAnsi="Times New Roman" w:cs="Times New Roman"/>
          <w:i/>
          <w:sz w:val="28"/>
          <w:szCs w:val="28"/>
          <w:lang w:val="uk-UA"/>
        </w:rPr>
      </w:pPr>
    </w:p>
    <w:p w:rsidR="007B53A6" w:rsidRPr="00857E9A" w:rsidRDefault="007B53A6" w:rsidP="007B53A6">
      <w:pPr>
        <w:spacing w:after="0" w:line="360" w:lineRule="auto"/>
        <w:jc w:val="right"/>
        <w:rPr>
          <w:rFonts w:ascii="Times New Roman" w:hAnsi="Times New Roman" w:cs="Times New Roman"/>
          <w:i/>
          <w:sz w:val="28"/>
          <w:szCs w:val="28"/>
          <w:lang w:val="uk-UA"/>
        </w:rPr>
      </w:pPr>
      <w:r w:rsidRPr="00857E9A">
        <w:rPr>
          <w:rFonts w:ascii="Times New Roman" w:hAnsi="Times New Roman" w:cs="Times New Roman"/>
          <w:i/>
          <w:sz w:val="28"/>
          <w:szCs w:val="28"/>
          <w:lang w:val="uk-UA"/>
        </w:rPr>
        <w:t xml:space="preserve">Таблиця </w:t>
      </w:r>
      <w:r>
        <w:rPr>
          <w:rFonts w:ascii="Times New Roman" w:hAnsi="Times New Roman" w:cs="Times New Roman"/>
          <w:i/>
          <w:sz w:val="28"/>
          <w:szCs w:val="28"/>
          <w:lang w:val="uk-UA"/>
        </w:rPr>
        <w:t>3.</w:t>
      </w:r>
      <w:r w:rsidRPr="00857E9A">
        <w:rPr>
          <w:rFonts w:ascii="Times New Roman" w:hAnsi="Times New Roman" w:cs="Times New Roman"/>
          <w:i/>
          <w:sz w:val="28"/>
          <w:szCs w:val="28"/>
          <w:lang w:val="uk-UA"/>
        </w:rPr>
        <w:t>4</w:t>
      </w:r>
    </w:p>
    <w:p w:rsidR="007B53A6" w:rsidRPr="00857E9A" w:rsidRDefault="007B53A6" w:rsidP="00B96920">
      <w:pPr>
        <w:spacing w:after="0"/>
        <w:jc w:val="center"/>
        <w:rPr>
          <w:rFonts w:ascii="Times New Roman" w:hAnsi="Times New Roman" w:cs="Times New Roman"/>
          <w:b/>
          <w:sz w:val="28"/>
          <w:szCs w:val="28"/>
          <w:lang w:val="uk-UA"/>
        </w:rPr>
      </w:pPr>
      <w:r w:rsidRPr="00857E9A">
        <w:rPr>
          <w:rFonts w:ascii="Times New Roman" w:hAnsi="Times New Roman" w:cs="Times New Roman"/>
          <w:b/>
          <w:sz w:val="28"/>
          <w:szCs w:val="28"/>
          <w:lang w:val="uk-UA"/>
        </w:rPr>
        <w:t xml:space="preserve">Набряковий синдром хворих на ІХС </w:t>
      </w:r>
      <w:r w:rsidR="00F12439" w:rsidRPr="00857E9A">
        <w:rPr>
          <w:rFonts w:ascii="Times New Roman" w:hAnsi="Times New Roman" w:cs="Times New Roman"/>
          <w:b/>
          <w:sz w:val="28"/>
          <w:szCs w:val="28"/>
          <w:lang w:val="uk-UA"/>
        </w:rPr>
        <w:t xml:space="preserve">у сполученні з </w:t>
      </w:r>
      <w:r w:rsidRPr="00857E9A">
        <w:rPr>
          <w:rFonts w:ascii="Times New Roman" w:hAnsi="Times New Roman" w:cs="Times New Roman"/>
          <w:b/>
          <w:sz w:val="28"/>
          <w:szCs w:val="28"/>
          <w:lang w:val="uk-UA"/>
        </w:rPr>
        <w:t xml:space="preserve">АГ </w:t>
      </w:r>
      <w:r w:rsidR="00F12439">
        <w:rPr>
          <w:rFonts w:ascii="Times New Roman" w:hAnsi="Times New Roman" w:cs="Times New Roman"/>
          <w:b/>
          <w:sz w:val="28"/>
          <w:szCs w:val="28"/>
          <w:lang w:val="uk-UA"/>
        </w:rPr>
        <w:t xml:space="preserve">та ЛГ </w:t>
      </w:r>
      <w:r w:rsidRPr="00857E9A">
        <w:rPr>
          <w:rFonts w:ascii="Times New Roman" w:hAnsi="Times New Roman" w:cs="Times New Roman"/>
          <w:b/>
          <w:sz w:val="28"/>
          <w:szCs w:val="28"/>
          <w:lang w:val="uk-UA"/>
        </w:rPr>
        <w:t xml:space="preserve">в залежності від важкості серцевої недостатності </w:t>
      </w:r>
    </w:p>
    <w:tbl>
      <w:tblPr>
        <w:tblStyle w:val="a7"/>
        <w:tblW w:w="0" w:type="auto"/>
        <w:tblInd w:w="108" w:type="dxa"/>
        <w:tblLook w:val="04A0"/>
      </w:tblPr>
      <w:tblGrid>
        <w:gridCol w:w="3686"/>
        <w:gridCol w:w="1559"/>
        <w:gridCol w:w="1559"/>
        <w:gridCol w:w="1559"/>
        <w:gridCol w:w="1560"/>
      </w:tblGrid>
      <w:tr w:rsidR="00C1251D" w:rsidRPr="00857E9A" w:rsidTr="00215525">
        <w:tc>
          <w:tcPr>
            <w:tcW w:w="3686" w:type="dxa"/>
            <w:vMerge w:val="restart"/>
            <w:tcBorders>
              <w:top w:val="single" w:sz="4" w:space="0" w:color="auto"/>
              <w:left w:val="single" w:sz="4" w:space="0" w:color="auto"/>
              <w:right w:val="single" w:sz="4" w:space="0" w:color="auto"/>
            </w:tcBorders>
            <w:hideMark/>
          </w:tcPr>
          <w:p w:rsidR="00C1251D" w:rsidRPr="00F02213" w:rsidRDefault="00C1251D" w:rsidP="00F02213">
            <w:pPr>
              <w:spacing w:line="276" w:lineRule="auto"/>
              <w:jc w:val="center"/>
              <w:rPr>
                <w:sz w:val="24"/>
                <w:szCs w:val="24"/>
              </w:rPr>
            </w:pPr>
            <w:r w:rsidRPr="00F02213">
              <w:rPr>
                <w:sz w:val="24"/>
                <w:szCs w:val="24"/>
              </w:rPr>
              <w:t>Набряковий синдром</w:t>
            </w:r>
          </w:p>
        </w:tc>
        <w:tc>
          <w:tcPr>
            <w:tcW w:w="3118" w:type="dxa"/>
            <w:gridSpan w:val="2"/>
            <w:tcBorders>
              <w:top w:val="single" w:sz="4" w:space="0" w:color="auto"/>
              <w:left w:val="single" w:sz="4" w:space="0" w:color="auto"/>
              <w:bottom w:val="single" w:sz="4" w:space="0" w:color="auto"/>
              <w:right w:val="single" w:sz="4" w:space="0" w:color="auto"/>
            </w:tcBorders>
            <w:hideMark/>
          </w:tcPr>
          <w:p w:rsidR="00C1251D" w:rsidRPr="00F02213" w:rsidRDefault="00C1251D" w:rsidP="00F02213">
            <w:pPr>
              <w:spacing w:line="276" w:lineRule="auto"/>
              <w:jc w:val="center"/>
              <w:rPr>
                <w:sz w:val="24"/>
                <w:szCs w:val="24"/>
              </w:rPr>
            </w:pPr>
            <w:r w:rsidRPr="00F02213">
              <w:rPr>
                <w:rFonts w:eastAsia="Times New Roman"/>
                <w:color w:val="000000"/>
                <w:sz w:val="24"/>
                <w:szCs w:val="24"/>
                <w:lang w:eastAsia="ru-RU"/>
              </w:rPr>
              <w:t>СН ІІА, n=54</w:t>
            </w:r>
          </w:p>
        </w:tc>
        <w:tc>
          <w:tcPr>
            <w:tcW w:w="3119" w:type="dxa"/>
            <w:gridSpan w:val="2"/>
            <w:tcBorders>
              <w:top w:val="single" w:sz="4" w:space="0" w:color="auto"/>
              <w:left w:val="single" w:sz="4" w:space="0" w:color="auto"/>
              <w:bottom w:val="single" w:sz="4" w:space="0" w:color="auto"/>
              <w:right w:val="single" w:sz="4" w:space="0" w:color="auto"/>
            </w:tcBorders>
            <w:hideMark/>
          </w:tcPr>
          <w:p w:rsidR="00C1251D" w:rsidRPr="00F02213" w:rsidRDefault="00C1251D" w:rsidP="00F02213">
            <w:pPr>
              <w:spacing w:line="276" w:lineRule="auto"/>
              <w:jc w:val="center"/>
              <w:rPr>
                <w:sz w:val="24"/>
                <w:szCs w:val="24"/>
              </w:rPr>
            </w:pPr>
            <w:r w:rsidRPr="00F02213">
              <w:rPr>
                <w:rFonts w:eastAsia="Times New Roman"/>
                <w:color w:val="000000"/>
                <w:sz w:val="24"/>
                <w:szCs w:val="24"/>
                <w:lang w:eastAsia="ru-RU"/>
              </w:rPr>
              <w:t>СН ІІБ, n=66</w:t>
            </w:r>
          </w:p>
        </w:tc>
      </w:tr>
      <w:tr w:rsidR="00C1251D" w:rsidRPr="00857E9A" w:rsidTr="00215525">
        <w:tc>
          <w:tcPr>
            <w:tcW w:w="3686" w:type="dxa"/>
            <w:vMerge/>
            <w:tcBorders>
              <w:left w:val="single" w:sz="4" w:space="0" w:color="auto"/>
              <w:bottom w:val="single" w:sz="4" w:space="0" w:color="auto"/>
              <w:right w:val="single" w:sz="4" w:space="0" w:color="auto"/>
            </w:tcBorders>
            <w:hideMark/>
          </w:tcPr>
          <w:p w:rsidR="00C1251D" w:rsidRPr="004B2051" w:rsidRDefault="00C1251D" w:rsidP="00AB6325">
            <w:pPr>
              <w:spacing w:line="276" w:lineRule="auto"/>
              <w:rPr>
                <w:sz w:val="24"/>
                <w:szCs w:val="24"/>
              </w:rPr>
            </w:pPr>
          </w:p>
        </w:tc>
        <w:tc>
          <w:tcPr>
            <w:tcW w:w="1559" w:type="dxa"/>
            <w:tcBorders>
              <w:top w:val="single" w:sz="4" w:space="0" w:color="auto"/>
              <w:left w:val="single" w:sz="4" w:space="0" w:color="auto"/>
              <w:bottom w:val="single" w:sz="4" w:space="0" w:color="auto"/>
              <w:right w:val="single" w:sz="4" w:space="0" w:color="auto"/>
            </w:tcBorders>
            <w:hideMark/>
          </w:tcPr>
          <w:p w:rsidR="00C1251D" w:rsidRPr="004B2051" w:rsidRDefault="00C1251D" w:rsidP="00AB6325">
            <w:pPr>
              <w:spacing w:line="276" w:lineRule="auto"/>
              <w:jc w:val="center"/>
              <w:rPr>
                <w:sz w:val="24"/>
                <w:szCs w:val="24"/>
              </w:rPr>
            </w:pPr>
            <w:r w:rsidRPr="004B2051">
              <w:rPr>
                <w:sz w:val="24"/>
                <w:szCs w:val="24"/>
              </w:rPr>
              <w:t>абс</w:t>
            </w:r>
          </w:p>
        </w:tc>
        <w:tc>
          <w:tcPr>
            <w:tcW w:w="1559" w:type="dxa"/>
            <w:tcBorders>
              <w:top w:val="single" w:sz="4" w:space="0" w:color="auto"/>
              <w:left w:val="single" w:sz="4" w:space="0" w:color="auto"/>
              <w:bottom w:val="single" w:sz="4" w:space="0" w:color="auto"/>
              <w:right w:val="single" w:sz="4" w:space="0" w:color="auto"/>
            </w:tcBorders>
            <w:hideMark/>
          </w:tcPr>
          <w:p w:rsidR="00C1251D" w:rsidRPr="004B2051" w:rsidRDefault="00C1251D" w:rsidP="00AB6325">
            <w:pPr>
              <w:spacing w:line="276" w:lineRule="auto"/>
              <w:jc w:val="center"/>
              <w:rPr>
                <w:sz w:val="24"/>
                <w:szCs w:val="24"/>
              </w:rPr>
            </w:pPr>
            <w:r w:rsidRPr="004B2051">
              <w:rPr>
                <w:sz w:val="24"/>
                <w:szCs w:val="24"/>
              </w:rPr>
              <w:t>%</w:t>
            </w:r>
          </w:p>
        </w:tc>
        <w:tc>
          <w:tcPr>
            <w:tcW w:w="1559" w:type="dxa"/>
            <w:tcBorders>
              <w:top w:val="single" w:sz="4" w:space="0" w:color="auto"/>
              <w:left w:val="single" w:sz="4" w:space="0" w:color="auto"/>
              <w:bottom w:val="single" w:sz="4" w:space="0" w:color="auto"/>
              <w:right w:val="single" w:sz="4" w:space="0" w:color="auto"/>
            </w:tcBorders>
            <w:hideMark/>
          </w:tcPr>
          <w:p w:rsidR="00C1251D" w:rsidRPr="004B2051" w:rsidRDefault="00C1251D" w:rsidP="00AB6325">
            <w:pPr>
              <w:spacing w:line="276" w:lineRule="auto"/>
              <w:jc w:val="center"/>
              <w:rPr>
                <w:sz w:val="24"/>
                <w:szCs w:val="24"/>
              </w:rPr>
            </w:pPr>
            <w:r w:rsidRPr="004B2051">
              <w:rPr>
                <w:sz w:val="24"/>
                <w:szCs w:val="24"/>
              </w:rPr>
              <w:t>абс</w:t>
            </w:r>
          </w:p>
        </w:tc>
        <w:tc>
          <w:tcPr>
            <w:tcW w:w="1560" w:type="dxa"/>
            <w:tcBorders>
              <w:top w:val="single" w:sz="4" w:space="0" w:color="auto"/>
              <w:left w:val="single" w:sz="4" w:space="0" w:color="auto"/>
              <w:bottom w:val="single" w:sz="4" w:space="0" w:color="auto"/>
              <w:right w:val="single" w:sz="4" w:space="0" w:color="auto"/>
            </w:tcBorders>
            <w:hideMark/>
          </w:tcPr>
          <w:p w:rsidR="00C1251D" w:rsidRPr="004B2051" w:rsidRDefault="00C1251D" w:rsidP="00AB6325">
            <w:pPr>
              <w:spacing w:line="276" w:lineRule="auto"/>
              <w:jc w:val="center"/>
              <w:rPr>
                <w:sz w:val="24"/>
                <w:szCs w:val="24"/>
              </w:rPr>
            </w:pPr>
            <w:r w:rsidRPr="004B2051">
              <w:rPr>
                <w:sz w:val="24"/>
                <w:szCs w:val="24"/>
              </w:rPr>
              <w:t>%</w:t>
            </w:r>
          </w:p>
        </w:tc>
      </w:tr>
      <w:tr w:rsidR="007B53A6" w:rsidRPr="00857E9A" w:rsidTr="004B2051">
        <w:tc>
          <w:tcPr>
            <w:tcW w:w="3686" w:type="dxa"/>
            <w:tcBorders>
              <w:top w:val="single" w:sz="4" w:space="0" w:color="auto"/>
              <w:left w:val="single" w:sz="4" w:space="0" w:color="auto"/>
              <w:bottom w:val="single" w:sz="4" w:space="0" w:color="auto"/>
              <w:right w:val="single" w:sz="4" w:space="0" w:color="auto"/>
            </w:tcBorders>
            <w:hideMark/>
          </w:tcPr>
          <w:p w:rsidR="007B53A6" w:rsidRPr="004B2051" w:rsidRDefault="00C1251D" w:rsidP="00AB6325">
            <w:pPr>
              <w:spacing w:line="276" w:lineRule="auto"/>
              <w:rPr>
                <w:sz w:val="24"/>
                <w:szCs w:val="24"/>
              </w:rPr>
            </w:pPr>
            <w:r w:rsidRPr="004B2051">
              <w:rPr>
                <w:sz w:val="24"/>
                <w:szCs w:val="24"/>
              </w:rPr>
              <w:t>Набряки:</w:t>
            </w:r>
            <w:r>
              <w:rPr>
                <w:sz w:val="24"/>
                <w:szCs w:val="24"/>
              </w:rPr>
              <w:t xml:space="preserve"> </w:t>
            </w:r>
            <w:r w:rsidR="007B53A6" w:rsidRPr="004B2051">
              <w:rPr>
                <w:rFonts w:eastAsia="Times New Roman"/>
                <w:color w:val="000000"/>
                <w:sz w:val="24"/>
                <w:szCs w:val="24"/>
                <w:lang w:eastAsia="ru-RU"/>
              </w:rPr>
              <w:t>- до рівня стоп</w:t>
            </w:r>
          </w:p>
        </w:tc>
        <w:tc>
          <w:tcPr>
            <w:tcW w:w="1559" w:type="dxa"/>
            <w:tcBorders>
              <w:top w:val="single" w:sz="4" w:space="0" w:color="auto"/>
              <w:left w:val="single" w:sz="4" w:space="0" w:color="auto"/>
              <w:bottom w:val="single" w:sz="4" w:space="0" w:color="auto"/>
              <w:right w:val="single" w:sz="4" w:space="0" w:color="auto"/>
            </w:tcBorders>
            <w:hideMark/>
          </w:tcPr>
          <w:p w:rsidR="007B53A6" w:rsidRPr="004B2051" w:rsidRDefault="007B53A6" w:rsidP="00AB6325">
            <w:pPr>
              <w:spacing w:line="276" w:lineRule="auto"/>
              <w:jc w:val="center"/>
              <w:rPr>
                <w:sz w:val="24"/>
                <w:szCs w:val="24"/>
              </w:rPr>
            </w:pPr>
            <w:r w:rsidRPr="004B2051">
              <w:rPr>
                <w:sz w:val="24"/>
                <w:szCs w:val="24"/>
              </w:rPr>
              <w:t>9</w:t>
            </w:r>
          </w:p>
        </w:tc>
        <w:tc>
          <w:tcPr>
            <w:tcW w:w="1559" w:type="dxa"/>
            <w:tcBorders>
              <w:top w:val="single" w:sz="4" w:space="0" w:color="auto"/>
              <w:left w:val="single" w:sz="4" w:space="0" w:color="auto"/>
              <w:bottom w:val="single" w:sz="4" w:space="0" w:color="auto"/>
              <w:right w:val="single" w:sz="4" w:space="0" w:color="auto"/>
            </w:tcBorders>
            <w:hideMark/>
          </w:tcPr>
          <w:p w:rsidR="007B53A6" w:rsidRPr="004B2051" w:rsidRDefault="007B53A6" w:rsidP="00AB6325">
            <w:pPr>
              <w:spacing w:line="276" w:lineRule="auto"/>
              <w:jc w:val="center"/>
              <w:rPr>
                <w:sz w:val="24"/>
                <w:szCs w:val="24"/>
              </w:rPr>
            </w:pPr>
            <w:r w:rsidRPr="004B2051">
              <w:rPr>
                <w:sz w:val="24"/>
                <w:szCs w:val="24"/>
              </w:rPr>
              <w:t>16,7</w:t>
            </w:r>
          </w:p>
        </w:tc>
        <w:tc>
          <w:tcPr>
            <w:tcW w:w="1559" w:type="dxa"/>
            <w:tcBorders>
              <w:top w:val="single" w:sz="4" w:space="0" w:color="auto"/>
              <w:left w:val="single" w:sz="4" w:space="0" w:color="auto"/>
              <w:bottom w:val="single" w:sz="4" w:space="0" w:color="auto"/>
              <w:right w:val="single" w:sz="4" w:space="0" w:color="auto"/>
            </w:tcBorders>
            <w:hideMark/>
          </w:tcPr>
          <w:p w:rsidR="007B53A6" w:rsidRPr="004B2051" w:rsidRDefault="007B53A6" w:rsidP="00AB6325">
            <w:pPr>
              <w:spacing w:line="276" w:lineRule="auto"/>
              <w:jc w:val="center"/>
              <w:rPr>
                <w:sz w:val="24"/>
                <w:szCs w:val="24"/>
              </w:rPr>
            </w:pPr>
            <w:r w:rsidRPr="004B2051">
              <w:rPr>
                <w:sz w:val="24"/>
                <w:szCs w:val="24"/>
              </w:rPr>
              <w:t>0</w:t>
            </w:r>
          </w:p>
        </w:tc>
        <w:tc>
          <w:tcPr>
            <w:tcW w:w="1560" w:type="dxa"/>
            <w:tcBorders>
              <w:top w:val="single" w:sz="4" w:space="0" w:color="auto"/>
              <w:left w:val="single" w:sz="4" w:space="0" w:color="auto"/>
              <w:bottom w:val="single" w:sz="4" w:space="0" w:color="auto"/>
              <w:right w:val="single" w:sz="4" w:space="0" w:color="auto"/>
            </w:tcBorders>
            <w:hideMark/>
          </w:tcPr>
          <w:p w:rsidR="007B53A6" w:rsidRPr="004B2051" w:rsidRDefault="007B53A6" w:rsidP="00AB6325">
            <w:pPr>
              <w:spacing w:line="276" w:lineRule="auto"/>
              <w:jc w:val="center"/>
              <w:rPr>
                <w:sz w:val="24"/>
                <w:szCs w:val="24"/>
              </w:rPr>
            </w:pPr>
            <w:r w:rsidRPr="004B2051">
              <w:rPr>
                <w:sz w:val="24"/>
                <w:szCs w:val="24"/>
              </w:rPr>
              <w:t>0</w:t>
            </w:r>
          </w:p>
        </w:tc>
      </w:tr>
      <w:tr w:rsidR="007B53A6" w:rsidRPr="00857E9A" w:rsidTr="004B2051">
        <w:tc>
          <w:tcPr>
            <w:tcW w:w="3686" w:type="dxa"/>
            <w:tcBorders>
              <w:top w:val="single" w:sz="4" w:space="0" w:color="auto"/>
              <w:left w:val="single" w:sz="4" w:space="0" w:color="auto"/>
              <w:bottom w:val="single" w:sz="4" w:space="0" w:color="auto"/>
              <w:right w:val="single" w:sz="4" w:space="0" w:color="auto"/>
            </w:tcBorders>
            <w:hideMark/>
          </w:tcPr>
          <w:p w:rsidR="007B53A6" w:rsidRPr="004B2051" w:rsidRDefault="00C1251D" w:rsidP="00AB6325">
            <w:pPr>
              <w:spacing w:line="276" w:lineRule="auto"/>
              <w:rPr>
                <w:sz w:val="24"/>
                <w:szCs w:val="24"/>
              </w:rPr>
            </w:pPr>
            <w:r>
              <w:rPr>
                <w:rFonts w:eastAsia="Times New Roman"/>
                <w:color w:val="000000"/>
                <w:sz w:val="24"/>
                <w:szCs w:val="24"/>
                <w:lang w:eastAsia="ru-RU"/>
              </w:rPr>
              <w:t xml:space="preserve">               </w:t>
            </w:r>
            <w:r w:rsidR="007B53A6" w:rsidRPr="004B2051">
              <w:rPr>
                <w:rFonts w:eastAsia="Times New Roman"/>
                <w:color w:val="000000"/>
                <w:sz w:val="24"/>
                <w:szCs w:val="24"/>
                <w:lang w:eastAsia="ru-RU"/>
              </w:rPr>
              <w:t>- до рівня гомілок</w:t>
            </w:r>
          </w:p>
        </w:tc>
        <w:tc>
          <w:tcPr>
            <w:tcW w:w="1559" w:type="dxa"/>
            <w:tcBorders>
              <w:top w:val="single" w:sz="4" w:space="0" w:color="auto"/>
              <w:left w:val="single" w:sz="4" w:space="0" w:color="auto"/>
              <w:bottom w:val="single" w:sz="4" w:space="0" w:color="auto"/>
              <w:right w:val="single" w:sz="4" w:space="0" w:color="auto"/>
            </w:tcBorders>
            <w:hideMark/>
          </w:tcPr>
          <w:p w:rsidR="007B53A6" w:rsidRPr="004B2051" w:rsidRDefault="007B53A6" w:rsidP="00AB6325">
            <w:pPr>
              <w:spacing w:line="276" w:lineRule="auto"/>
              <w:jc w:val="center"/>
              <w:rPr>
                <w:sz w:val="24"/>
                <w:szCs w:val="24"/>
              </w:rPr>
            </w:pPr>
            <w:r w:rsidRPr="004B2051">
              <w:rPr>
                <w:sz w:val="24"/>
                <w:szCs w:val="24"/>
              </w:rPr>
              <w:t>36</w:t>
            </w:r>
          </w:p>
        </w:tc>
        <w:tc>
          <w:tcPr>
            <w:tcW w:w="1559" w:type="dxa"/>
            <w:tcBorders>
              <w:top w:val="single" w:sz="4" w:space="0" w:color="auto"/>
              <w:left w:val="single" w:sz="4" w:space="0" w:color="auto"/>
              <w:bottom w:val="single" w:sz="4" w:space="0" w:color="auto"/>
              <w:right w:val="single" w:sz="4" w:space="0" w:color="auto"/>
            </w:tcBorders>
            <w:hideMark/>
          </w:tcPr>
          <w:p w:rsidR="007B53A6" w:rsidRPr="004B2051" w:rsidRDefault="007B53A6" w:rsidP="00AB6325">
            <w:pPr>
              <w:spacing w:line="276" w:lineRule="auto"/>
              <w:jc w:val="center"/>
              <w:rPr>
                <w:sz w:val="24"/>
                <w:szCs w:val="24"/>
              </w:rPr>
            </w:pPr>
            <w:r w:rsidRPr="004B2051">
              <w:rPr>
                <w:sz w:val="24"/>
                <w:szCs w:val="24"/>
              </w:rPr>
              <w:t>66,7</w:t>
            </w:r>
          </w:p>
        </w:tc>
        <w:tc>
          <w:tcPr>
            <w:tcW w:w="1559" w:type="dxa"/>
            <w:tcBorders>
              <w:top w:val="single" w:sz="4" w:space="0" w:color="auto"/>
              <w:left w:val="single" w:sz="4" w:space="0" w:color="auto"/>
              <w:bottom w:val="single" w:sz="4" w:space="0" w:color="auto"/>
              <w:right w:val="single" w:sz="4" w:space="0" w:color="auto"/>
            </w:tcBorders>
            <w:hideMark/>
          </w:tcPr>
          <w:p w:rsidR="007B53A6" w:rsidRPr="004B2051" w:rsidRDefault="007B53A6" w:rsidP="00AB6325">
            <w:pPr>
              <w:spacing w:line="276" w:lineRule="auto"/>
              <w:jc w:val="center"/>
              <w:rPr>
                <w:sz w:val="24"/>
                <w:szCs w:val="24"/>
              </w:rPr>
            </w:pPr>
            <w:r w:rsidRPr="004B2051">
              <w:rPr>
                <w:sz w:val="24"/>
                <w:szCs w:val="24"/>
              </w:rPr>
              <w:t>51</w:t>
            </w:r>
          </w:p>
        </w:tc>
        <w:tc>
          <w:tcPr>
            <w:tcW w:w="1560" w:type="dxa"/>
            <w:tcBorders>
              <w:top w:val="single" w:sz="4" w:space="0" w:color="auto"/>
              <w:left w:val="single" w:sz="4" w:space="0" w:color="auto"/>
              <w:bottom w:val="single" w:sz="4" w:space="0" w:color="auto"/>
              <w:right w:val="single" w:sz="4" w:space="0" w:color="auto"/>
            </w:tcBorders>
            <w:hideMark/>
          </w:tcPr>
          <w:p w:rsidR="007B53A6" w:rsidRPr="004B2051" w:rsidRDefault="007B53A6" w:rsidP="00AB6325">
            <w:pPr>
              <w:spacing w:line="276" w:lineRule="auto"/>
              <w:jc w:val="center"/>
              <w:rPr>
                <w:sz w:val="24"/>
                <w:szCs w:val="24"/>
              </w:rPr>
            </w:pPr>
            <w:r w:rsidRPr="004B2051">
              <w:rPr>
                <w:sz w:val="24"/>
                <w:szCs w:val="24"/>
              </w:rPr>
              <w:t>77,3</w:t>
            </w:r>
          </w:p>
        </w:tc>
      </w:tr>
      <w:tr w:rsidR="007B53A6" w:rsidRPr="00857E9A" w:rsidTr="004B2051">
        <w:tc>
          <w:tcPr>
            <w:tcW w:w="3686" w:type="dxa"/>
            <w:tcBorders>
              <w:top w:val="single" w:sz="4" w:space="0" w:color="auto"/>
              <w:left w:val="single" w:sz="4" w:space="0" w:color="auto"/>
              <w:bottom w:val="single" w:sz="4" w:space="0" w:color="auto"/>
              <w:right w:val="single" w:sz="4" w:space="0" w:color="auto"/>
            </w:tcBorders>
            <w:hideMark/>
          </w:tcPr>
          <w:p w:rsidR="007B53A6" w:rsidRPr="004B2051" w:rsidRDefault="00C1251D" w:rsidP="00AB6325">
            <w:pPr>
              <w:spacing w:line="276" w:lineRule="auto"/>
              <w:rPr>
                <w:sz w:val="24"/>
                <w:szCs w:val="24"/>
              </w:rPr>
            </w:pPr>
            <w:r>
              <w:rPr>
                <w:rFonts w:eastAsia="Times New Roman"/>
                <w:color w:val="000000"/>
                <w:sz w:val="24"/>
                <w:szCs w:val="24"/>
                <w:lang w:eastAsia="ru-RU"/>
              </w:rPr>
              <w:t xml:space="preserve">               </w:t>
            </w:r>
            <w:r w:rsidR="007B53A6" w:rsidRPr="004B2051">
              <w:rPr>
                <w:rFonts w:eastAsia="Times New Roman"/>
                <w:color w:val="000000"/>
                <w:sz w:val="24"/>
                <w:szCs w:val="24"/>
                <w:lang w:eastAsia="ru-RU"/>
              </w:rPr>
              <w:t>- до рівня стегон</w:t>
            </w:r>
          </w:p>
        </w:tc>
        <w:tc>
          <w:tcPr>
            <w:tcW w:w="1559" w:type="dxa"/>
            <w:tcBorders>
              <w:top w:val="single" w:sz="4" w:space="0" w:color="auto"/>
              <w:left w:val="single" w:sz="4" w:space="0" w:color="auto"/>
              <w:bottom w:val="single" w:sz="4" w:space="0" w:color="auto"/>
              <w:right w:val="single" w:sz="4" w:space="0" w:color="auto"/>
            </w:tcBorders>
            <w:hideMark/>
          </w:tcPr>
          <w:p w:rsidR="007B53A6" w:rsidRPr="004B2051" w:rsidRDefault="007B53A6" w:rsidP="00AB6325">
            <w:pPr>
              <w:spacing w:line="276" w:lineRule="auto"/>
              <w:jc w:val="center"/>
              <w:rPr>
                <w:sz w:val="24"/>
                <w:szCs w:val="24"/>
              </w:rPr>
            </w:pPr>
            <w:r w:rsidRPr="004B2051">
              <w:rPr>
                <w:sz w:val="24"/>
                <w:szCs w:val="24"/>
              </w:rPr>
              <w:t>2</w:t>
            </w:r>
          </w:p>
        </w:tc>
        <w:tc>
          <w:tcPr>
            <w:tcW w:w="1559" w:type="dxa"/>
            <w:tcBorders>
              <w:top w:val="single" w:sz="4" w:space="0" w:color="auto"/>
              <w:left w:val="single" w:sz="4" w:space="0" w:color="auto"/>
              <w:bottom w:val="single" w:sz="4" w:space="0" w:color="auto"/>
              <w:right w:val="single" w:sz="4" w:space="0" w:color="auto"/>
            </w:tcBorders>
            <w:hideMark/>
          </w:tcPr>
          <w:p w:rsidR="007B53A6" w:rsidRPr="004B2051" w:rsidRDefault="007B53A6" w:rsidP="00AB6325">
            <w:pPr>
              <w:spacing w:line="276" w:lineRule="auto"/>
              <w:jc w:val="center"/>
              <w:rPr>
                <w:sz w:val="24"/>
                <w:szCs w:val="24"/>
              </w:rPr>
            </w:pPr>
            <w:r w:rsidRPr="004B2051">
              <w:rPr>
                <w:sz w:val="24"/>
                <w:szCs w:val="24"/>
              </w:rPr>
              <w:t>3,7</w:t>
            </w:r>
          </w:p>
        </w:tc>
        <w:tc>
          <w:tcPr>
            <w:tcW w:w="1559" w:type="dxa"/>
            <w:tcBorders>
              <w:top w:val="single" w:sz="4" w:space="0" w:color="auto"/>
              <w:left w:val="single" w:sz="4" w:space="0" w:color="auto"/>
              <w:bottom w:val="single" w:sz="4" w:space="0" w:color="auto"/>
              <w:right w:val="single" w:sz="4" w:space="0" w:color="auto"/>
            </w:tcBorders>
            <w:hideMark/>
          </w:tcPr>
          <w:p w:rsidR="007B53A6" w:rsidRPr="004B2051" w:rsidRDefault="007B53A6" w:rsidP="00AB6325">
            <w:pPr>
              <w:spacing w:line="276" w:lineRule="auto"/>
              <w:jc w:val="center"/>
              <w:rPr>
                <w:sz w:val="24"/>
                <w:szCs w:val="24"/>
              </w:rPr>
            </w:pPr>
            <w:r w:rsidRPr="004B2051">
              <w:rPr>
                <w:sz w:val="24"/>
                <w:szCs w:val="24"/>
              </w:rPr>
              <w:t>10</w:t>
            </w:r>
          </w:p>
        </w:tc>
        <w:tc>
          <w:tcPr>
            <w:tcW w:w="1560" w:type="dxa"/>
            <w:tcBorders>
              <w:top w:val="single" w:sz="4" w:space="0" w:color="auto"/>
              <w:left w:val="single" w:sz="4" w:space="0" w:color="auto"/>
              <w:bottom w:val="single" w:sz="4" w:space="0" w:color="auto"/>
              <w:right w:val="single" w:sz="4" w:space="0" w:color="auto"/>
            </w:tcBorders>
            <w:hideMark/>
          </w:tcPr>
          <w:p w:rsidR="007B53A6" w:rsidRPr="004B2051" w:rsidRDefault="007B53A6" w:rsidP="00AB6325">
            <w:pPr>
              <w:spacing w:line="276" w:lineRule="auto"/>
              <w:jc w:val="center"/>
              <w:rPr>
                <w:sz w:val="24"/>
                <w:szCs w:val="24"/>
              </w:rPr>
            </w:pPr>
            <w:r w:rsidRPr="004B2051">
              <w:rPr>
                <w:sz w:val="24"/>
                <w:szCs w:val="24"/>
              </w:rPr>
              <w:t>15,1</w:t>
            </w:r>
          </w:p>
        </w:tc>
      </w:tr>
      <w:tr w:rsidR="007B53A6" w:rsidRPr="00C94E20" w:rsidTr="004B2051">
        <w:tc>
          <w:tcPr>
            <w:tcW w:w="3686" w:type="dxa"/>
            <w:tcBorders>
              <w:top w:val="single" w:sz="4" w:space="0" w:color="auto"/>
              <w:left w:val="single" w:sz="4" w:space="0" w:color="auto"/>
              <w:bottom w:val="single" w:sz="4" w:space="0" w:color="auto"/>
              <w:right w:val="single" w:sz="4" w:space="0" w:color="auto"/>
            </w:tcBorders>
            <w:hideMark/>
          </w:tcPr>
          <w:p w:rsidR="007B53A6" w:rsidRPr="004B2051" w:rsidRDefault="007B53A6" w:rsidP="00AB6325">
            <w:pPr>
              <w:spacing w:line="276" w:lineRule="auto"/>
              <w:rPr>
                <w:sz w:val="24"/>
                <w:szCs w:val="24"/>
              </w:rPr>
            </w:pPr>
            <w:r w:rsidRPr="004B2051">
              <w:rPr>
                <w:rFonts w:eastAsia="Times New Roman"/>
                <w:sz w:val="24"/>
                <w:szCs w:val="24"/>
                <w:lang w:eastAsia="ru-RU"/>
              </w:rPr>
              <w:t>Правобічний гідроторакс</w:t>
            </w:r>
          </w:p>
        </w:tc>
        <w:tc>
          <w:tcPr>
            <w:tcW w:w="1559" w:type="dxa"/>
            <w:tcBorders>
              <w:top w:val="single" w:sz="4" w:space="0" w:color="auto"/>
              <w:left w:val="single" w:sz="4" w:space="0" w:color="auto"/>
              <w:bottom w:val="single" w:sz="4" w:space="0" w:color="auto"/>
              <w:right w:val="single" w:sz="4" w:space="0" w:color="auto"/>
            </w:tcBorders>
            <w:hideMark/>
          </w:tcPr>
          <w:p w:rsidR="007B53A6" w:rsidRPr="004B2051" w:rsidRDefault="007B53A6" w:rsidP="00AB6325">
            <w:pPr>
              <w:spacing w:line="276" w:lineRule="auto"/>
              <w:jc w:val="center"/>
              <w:rPr>
                <w:sz w:val="24"/>
                <w:szCs w:val="24"/>
              </w:rPr>
            </w:pPr>
            <w:r w:rsidRPr="004B2051">
              <w:rPr>
                <w:sz w:val="24"/>
                <w:szCs w:val="24"/>
              </w:rPr>
              <w:t>0</w:t>
            </w:r>
          </w:p>
        </w:tc>
        <w:tc>
          <w:tcPr>
            <w:tcW w:w="1559" w:type="dxa"/>
            <w:tcBorders>
              <w:top w:val="single" w:sz="4" w:space="0" w:color="auto"/>
              <w:left w:val="single" w:sz="4" w:space="0" w:color="auto"/>
              <w:bottom w:val="single" w:sz="4" w:space="0" w:color="auto"/>
              <w:right w:val="single" w:sz="4" w:space="0" w:color="auto"/>
            </w:tcBorders>
            <w:hideMark/>
          </w:tcPr>
          <w:p w:rsidR="007B53A6" w:rsidRPr="004B2051" w:rsidRDefault="007B53A6" w:rsidP="00AB6325">
            <w:pPr>
              <w:spacing w:line="276" w:lineRule="auto"/>
              <w:jc w:val="center"/>
              <w:rPr>
                <w:sz w:val="24"/>
                <w:szCs w:val="24"/>
              </w:rPr>
            </w:pPr>
            <w:r w:rsidRPr="004B2051">
              <w:rPr>
                <w:sz w:val="24"/>
                <w:szCs w:val="24"/>
              </w:rPr>
              <w:t>0</w:t>
            </w:r>
          </w:p>
        </w:tc>
        <w:tc>
          <w:tcPr>
            <w:tcW w:w="1559" w:type="dxa"/>
            <w:tcBorders>
              <w:top w:val="single" w:sz="4" w:space="0" w:color="auto"/>
              <w:left w:val="single" w:sz="4" w:space="0" w:color="auto"/>
              <w:bottom w:val="single" w:sz="4" w:space="0" w:color="auto"/>
              <w:right w:val="single" w:sz="4" w:space="0" w:color="auto"/>
            </w:tcBorders>
            <w:hideMark/>
          </w:tcPr>
          <w:p w:rsidR="007B53A6" w:rsidRPr="004B2051" w:rsidRDefault="007B53A6" w:rsidP="00AB6325">
            <w:pPr>
              <w:spacing w:line="276" w:lineRule="auto"/>
              <w:jc w:val="center"/>
              <w:rPr>
                <w:sz w:val="24"/>
                <w:szCs w:val="24"/>
              </w:rPr>
            </w:pPr>
            <w:r w:rsidRPr="004B2051">
              <w:rPr>
                <w:sz w:val="24"/>
                <w:szCs w:val="24"/>
              </w:rPr>
              <w:t>22</w:t>
            </w:r>
          </w:p>
        </w:tc>
        <w:tc>
          <w:tcPr>
            <w:tcW w:w="1560" w:type="dxa"/>
            <w:tcBorders>
              <w:top w:val="single" w:sz="4" w:space="0" w:color="auto"/>
              <w:left w:val="single" w:sz="4" w:space="0" w:color="auto"/>
              <w:bottom w:val="single" w:sz="4" w:space="0" w:color="auto"/>
              <w:right w:val="single" w:sz="4" w:space="0" w:color="auto"/>
            </w:tcBorders>
            <w:hideMark/>
          </w:tcPr>
          <w:p w:rsidR="007B53A6" w:rsidRPr="004B2051" w:rsidRDefault="007B53A6" w:rsidP="00AB6325">
            <w:pPr>
              <w:spacing w:line="276" w:lineRule="auto"/>
              <w:jc w:val="center"/>
              <w:rPr>
                <w:sz w:val="24"/>
                <w:szCs w:val="24"/>
              </w:rPr>
            </w:pPr>
            <w:r w:rsidRPr="004B2051">
              <w:rPr>
                <w:sz w:val="24"/>
                <w:szCs w:val="24"/>
              </w:rPr>
              <w:t>33,3</w:t>
            </w:r>
          </w:p>
        </w:tc>
      </w:tr>
      <w:tr w:rsidR="007B53A6" w:rsidRPr="00C94E20" w:rsidTr="004B2051">
        <w:tc>
          <w:tcPr>
            <w:tcW w:w="3686" w:type="dxa"/>
            <w:tcBorders>
              <w:top w:val="single" w:sz="4" w:space="0" w:color="auto"/>
              <w:left w:val="single" w:sz="4" w:space="0" w:color="auto"/>
              <w:bottom w:val="single" w:sz="4" w:space="0" w:color="auto"/>
              <w:right w:val="single" w:sz="4" w:space="0" w:color="auto"/>
            </w:tcBorders>
            <w:hideMark/>
          </w:tcPr>
          <w:p w:rsidR="007B53A6" w:rsidRPr="004B2051" w:rsidRDefault="007B53A6" w:rsidP="00AB6325">
            <w:pPr>
              <w:spacing w:line="276" w:lineRule="auto"/>
              <w:rPr>
                <w:sz w:val="24"/>
                <w:szCs w:val="24"/>
              </w:rPr>
            </w:pPr>
            <w:r w:rsidRPr="004B2051">
              <w:rPr>
                <w:rFonts w:eastAsia="Times New Roman"/>
                <w:sz w:val="24"/>
                <w:szCs w:val="24"/>
                <w:lang w:eastAsia="ru-RU"/>
              </w:rPr>
              <w:t>Двобічний гідроторакс</w:t>
            </w:r>
          </w:p>
        </w:tc>
        <w:tc>
          <w:tcPr>
            <w:tcW w:w="1559" w:type="dxa"/>
            <w:tcBorders>
              <w:top w:val="single" w:sz="4" w:space="0" w:color="auto"/>
              <w:left w:val="single" w:sz="4" w:space="0" w:color="auto"/>
              <w:bottom w:val="single" w:sz="4" w:space="0" w:color="auto"/>
              <w:right w:val="single" w:sz="4" w:space="0" w:color="auto"/>
            </w:tcBorders>
            <w:hideMark/>
          </w:tcPr>
          <w:p w:rsidR="007B53A6" w:rsidRPr="004B2051" w:rsidRDefault="007B53A6" w:rsidP="00AB6325">
            <w:pPr>
              <w:spacing w:line="276" w:lineRule="auto"/>
              <w:jc w:val="center"/>
              <w:rPr>
                <w:sz w:val="24"/>
                <w:szCs w:val="24"/>
              </w:rPr>
            </w:pPr>
            <w:r w:rsidRPr="004B2051">
              <w:rPr>
                <w:sz w:val="24"/>
                <w:szCs w:val="24"/>
              </w:rPr>
              <w:t>0</w:t>
            </w:r>
          </w:p>
        </w:tc>
        <w:tc>
          <w:tcPr>
            <w:tcW w:w="1559" w:type="dxa"/>
            <w:tcBorders>
              <w:top w:val="single" w:sz="4" w:space="0" w:color="auto"/>
              <w:left w:val="single" w:sz="4" w:space="0" w:color="auto"/>
              <w:bottom w:val="single" w:sz="4" w:space="0" w:color="auto"/>
              <w:right w:val="single" w:sz="4" w:space="0" w:color="auto"/>
            </w:tcBorders>
            <w:hideMark/>
          </w:tcPr>
          <w:p w:rsidR="007B53A6" w:rsidRPr="004B2051" w:rsidRDefault="007B53A6" w:rsidP="00AB6325">
            <w:pPr>
              <w:spacing w:line="276" w:lineRule="auto"/>
              <w:jc w:val="center"/>
              <w:rPr>
                <w:sz w:val="24"/>
                <w:szCs w:val="24"/>
              </w:rPr>
            </w:pPr>
            <w:r w:rsidRPr="004B2051">
              <w:rPr>
                <w:sz w:val="24"/>
                <w:szCs w:val="24"/>
              </w:rPr>
              <w:t>0</w:t>
            </w:r>
          </w:p>
        </w:tc>
        <w:tc>
          <w:tcPr>
            <w:tcW w:w="1559" w:type="dxa"/>
            <w:tcBorders>
              <w:top w:val="single" w:sz="4" w:space="0" w:color="auto"/>
              <w:left w:val="single" w:sz="4" w:space="0" w:color="auto"/>
              <w:bottom w:val="single" w:sz="4" w:space="0" w:color="auto"/>
              <w:right w:val="single" w:sz="4" w:space="0" w:color="auto"/>
            </w:tcBorders>
            <w:hideMark/>
          </w:tcPr>
          <w:p w:rsidR="007B53A6" w:rsidRPr="004B2051" w:rsidRDefault="007B53A6" w:rsidP="00AB6325">
            <w:pPr>
              <w:spacing w:line="276" w:lineRule="auto"/>
              <w:jc w:val="center"/>
              <w:rPr>
                <w:sz w:val="24"/>
                <w:szCs w:val="24"/>
              </w:rPr>
            </w:pPr>
            <w:r w:rsidRPr="004B2051">
              <w:rPr>
                <w:sz w:val="24"/>
                <w:szCs w:val="24"/>
              </w:rPr>
              <w:t>27</w:t>
            </w:r>
          </w:p>
        </w:tc>
        <w:tc>
          <w:tcPr>
            <w:tcW w:w="1560" w:type="dxa"/>
            <w:tcBorders>
              <w:top w:val="single" w:sz="4" w:space="0" w:color="auto"/>
              <w:left w:val="single" w:sz="4" w:space="0" w:color="auto"/>
              <w:bottom w:val="single" w:sz="4" w:space="0" w:color="auto"/>
              <w:right w:val="single" w:sz="4" w:space="0" w:color="auto"/>
            </w:tcBorders>
            <w:hideMark/>
          </w:tcPr>
          <w:p w:rsidR="007B53A6" w:rsidRPr="004B2051" w:rsidRDefault="007B53A6" w:rsidP="00AB6325">
            <w:pPr>
              <w:spacing w:line="276" w:lineRule="auto"/>
              <w:jc w:val="center"/>
              <w:rPr>
                <w:sz w:val="24"/>
                <w:szCs w:val="24"/>
              </w:rPr>
            </w:pPr>
            <w:r w:rsidRPr="004B2051">
              <w:rPr>
                <w:sz w:val="24"/>
                <w:szCs w:val="24"/>
              </w:rPr>
              <w:t>40,9</w:t>
            </w:r>
          </w:p>
        </w:tc>
      </w:tr>
      <w:tr w:rsidR="007B53A6" w:rsidRPr="00C94E20" w:rsidTr="004B2051">
        <w:tc>
          <w:tcPr>
            <w:tcW w:w="3686" w:type="dxa"/>
            <w:tcBorders>
              <w:top w:val="single" w:sz="4" w:space="0" w:color="auto"/>
              <w:left w:val="single" w:sz="4" w:space="0" w:color="auto"/>
              <w:bottom w:val="single" w:sz="4" w:space="0" w:color="auto"/>
              <w:right w:val="single" w:sz="4" w:space="0" w:color="auto"/>
            </w:tcBorders>
            <w:hideMark/>
          </w:tcPr>
          <w:p w:rsidR="007B53A6" w:rsidRPr="004B2051" w:rsidRDefault="007B53A6" w:rsidP="00AB6325">
            <w:pPr>
              <w:spacing w:line="276" w:lineRule="auto"/>
              <w:rPr>
                <w:sz w:val="24"/>
                <w:szCs w:val="24"/>
              </w:rPr>
            </w:pPr>
            <w:r w:rsidRPr="004B2051">
              <w:rPr>
                <w:rFonts w:eastAsia="Times New Roman"/>
                <w:sz w:val="24"/>
                <w:szCs w:val="24"/>
                <w:lang w:eastAsia="ru-RU"/>
              </w:rPr>
              <w:t>Гідроперикард</w:t>
            </w:r>
          </w:p>
        </w:tc>
        <w:tc>
          <w:tcPr>
            <w:tcW w:w="1559" w:type="dxa"/>
            <w:tcBorders>
              <w:top w:val="single" w:sz="4" w:space="0" w:color="auto"/>
              <w:left w:val="single" w:sz="4" w:space="0" w:color="auto"/>
              <w:bottom w:val="single" w:sz="4" w:space="0" w:color="auto"/>
              <w:right w:val="single" w:sz="4" w:space="0" w:color="auto"/>
            </w:tcBorders>
            <w:hideMark/>
          </w:tcPr>
          <w:p w:rsidR="007B53A6" w:rsidRPr="004B2051" w:rsidRDefault="007B53A6" w:rsidP="00AB6325">
            <w:pPr>
              <w:spacing w:line="276" w:lineRule="auto"/>
              <w:jc w:val="center"/>
              <w:rPr>
                <w:sz w:val="24"/>
                <w:szCs w:val="24"/>
              </w:rPr>
            </w:pPr>
            <w:r w:rsidRPr="004B2051">
              <w:rPr>
                <w:sz w:val="24"/>
                <w:szCs w:val="24"/>
              </w:rPr>
              <w:t>0</w:t>
            </w:r>
          </w:p>
        </w:tc>
        <w:tc>
          <w:tcPr>
            <w:tcW w:w="1559" w:type="dxa"/>
            <w:tcBorders>
              <w:top w:val="single" w:sz="4" w:space="0" w:color="auto"/>
              <w:left w:val="single" w:sz="4" w:space="0" w:color="auto"/>
              <w:bottom w:val="single" w:sz="4" w:space="0" w:color="auto"/>
              <w:right w:val="single" w:sz="4" w:space="0" w:color="auto"/>
            </w:tcBorders>
            <w:hideMark/>
          </w:tcPr>
          <w:p w:rsidR="007B53A6" w:rsidRPr="004B2051" w:rsidRDefault="007B53A6" w:rsidP="00AB6325">
            <w:pPr>
              <w:spacing w:line="276" w:lineRule="auto"/>
              <w:jc w:val="center"/>
              <w:rPr>
                <w:sz w:val="24"/>
                <w:szCs w:val="24"/>
              </w:rPr>
            </w:pPr>
            <w:r w:rsidRPr="004B2051">
              <w:rPr>
                <w:sz w:val="24"/>
                <w:szCs w:val="24"/>
              </w:rPr>
              <w:t>0</w:t>
            </w:r>
          </w:p>
        </w:tc>
        <w:tc>
          <w:tcPr>
            <w:tcW w:w="1559" w:type="dxa"/>
            <w:tcBorders>
              <w:top w:val="single" w:sz="4" w:space="0" w:color="auto"/>
              <w:left w:val="single" w:sz="4" w:space="0" w:color="auto"/>
              <w:bottom w:val="single" w:sz="4" w:space="0" w:color="auto"/>
              <w:right w:val="single" w:sz="4" w:space="0" w:color="auto"/>
            </w:tcBorders>
            <w:hideMark/>
          </w:tcPr>
          <w:p w:rsidR="007B53A6" w:rsidRPr="004B2051" w:rsidRDefault="007B53A6" w:rsidP="00AB6325">
            <w:pPr>
              <w:spacing w:line="276" w:lineRule="auto"/>
              <w:jc w:val="center"/>
              <w:rPr>
                <w:sz w:val="24"/>
                <w:szCs w:val="24"/>
              </w:rPr>
            </w:pPr>
            <w:r w:rsidRPr="004B2051">
              <w:rPr>
                <w:sz w:val="24"/>
                <w:szCs w:val="24"/>
              </w:rPr>
              <w:t>0</w:t>
            </w:r>
          </w:p>
        </w:tc>
        <w:tc>
          <w:tcPr>
            <w:tcW w:w="1560" w:type="dxa"/>
            <w:tcBorders>
              <w:top w:val="single" w:sz="4" w:space="0" w:color="auto"/>
              <w:left w:val="single" w:sz="4" w:space="0" w:color="auto"/>
              <w:bottom w:val="single" w:sz="4" w:space="0" w:color="auto"/>
              <w:right w:val="single" w:sz="4" w:space="0" w:color="auto"/>
            </w:tcBorders>
            <w:hideMark/>
          </w:tcPr>
          <w:p w:rsidR="007B53A6" w:rsidRPr="004B2051" w:rsidRDefault="007B53A6" w:rsidP="00AB6325">
            <w:pPr>
              <w:spacing w:line="276" w:lineRule="auto"/>
              <w:jc w:val="center"/>
              <w:rPr>
                <w:sz w:val="24"/>
                <w:szCs w:val="24"/>
              </w:rPr>
            </w:pPr>
            <w:r w:rsidRPr="004B2051">
              <w:rPr>
                <w:sz w:val="24"/>
                <w:szCs w:val="24"/>
              </w:rPr>
              <w:t>0</w:t>
            </w:r>
          </w:p>
        </w:tc>
      </w:tr>
      <w:tr w:rsidR="007B53A6" w:rsidRPr="00C94E20" w:rsidTr="004B2051">
        <w:tc>
          <w:tcPr>
            <w:tcW w:w="3686" w:type="dxa"/>
            <w:tcBorders>
              <w:top w:val="single" w:sz="4" w:space="0" w:color="auto"/>
              <w:left w:val="single" w:sz="4" w:space="0" w:color="auto"/>
              <w:bottom w:val="single" w:sz="4" w:space="0" w:color="auto"/>
              <w:right w:val="single" w:sz="4" w:space="0" w:color="auto"/>
            </w:tcBorders>
            <w:hideMark/>
          </w:tcPr>
          <w:p w:rsidR="007B53A6" w:rsidRPr="004B2051" w:rsidRDefault="007B53A6" w:rsidP="00AB6325">
            <w:pPr>
              <w:spacing w:line="276" w:lineRule="auto"/>
              <w:rPr>
                <w:sz w:val="24"/>
                <w:szCs w:val="24"/>
              </w:rPr>
            </w:pPr>
            <w:r w:rsidRPr="004B2051">
              <w:rPr>
                <w:rFonts w:eastAsia="Times New Roman"/>
                <w:sz w:val="24"/>
                <w:szCs w:val="24"/>
                <w:lang w:eastAsia="ru-RU"/>
              </w:rPr>
              <w:t>Асцит</w:t>
            </w:r>
          </w:p>
        </w:tc>
        <w:tc>
          <w:tcPr>
            <w:tcW w:w="1559" w:type="dxa"/>
            <w:tcBorders>
              <w:top w:val="single" w:sz="4" w:space="0" w:color="auto"/>
              <w:left w:val="single" w:sz="4" w:space="0" w:color="auto"/>
              <w:bottom w:val="single" w:sz="4" w:space="0" w:color="auto"/>
              <w:right w:val="single" w:sz="4" w:space="0" w:color="auto"/>
            </w:tcBorders>
            <w:hideMark/>
          </w:tcPr>
          <w:p w:rsidR="007B53A6" w:rsidRPr="004B2051" w:rsidRDefault="007B53A6" w:rsidP="00AB6325">
            <w:pPr>
              <w:spacing w:line="276" w:lineRule="auto"/>
              <w:jc w:val="center"/>
              <w:rPr>
                <w:sz w:val="24"/>
                <w:szCs w:val="24"/>
              </w:rPr>
            </w:pPr>
            <w:r w:rsidRPr="004B2051">
              <w:rPr>
                <w:sz w:val="24"/>
                <w:szCs w:val="24"/>
              </w:rPr>
              <w:t>0</w:t>
            </w:r>
          </w:p>
        </w:tc>
        <w:tc>
          <w:tcPr>
            <w:tcW w:w="1559" w:type="dxa"/>
            <w:tcBorders>
              <w:top w:val="single" w:sz="4" w:space="0" w:color="auto"/>
              <w:left w:val="single" w:sz="4" w:space="0" w:color="auto"/>
              <w:bottom w:val="single" w:sz="4" w:space="0" w:color="auto"/>
              <w:right w:val="single" w:sz="4" w:space="0" w:color="auto"/>
            </w:tcBorders>
            <w:hideMark/>
          </w:tcPr>
          <w:p w:rsidR="007B53A6" w:rsidRPr="004B2051" w:rsidRDefault="007B53A6" w:rsidP="00AB6325">
            <w:pPr>
              <w:spacing w:line="276" w:lineRule="auto"/>
              <w:jc w:val="center"/>
              <w:rPr>
                <w:sz w:val="24"/>
                <w:szCs w:val="24"/>
              </w:rPr>
            </w:pPr>
            <w:r w:rsidRPr="004B2051">
              <w:rPr>
                <w:sz w:val="24"/>
                <w:szCs w:val="24"/>
              </w:rPr>
              <w:t>0</w:t>
            </w:r>
          </w:p>
        </w:tc>
        <w:tc>
          <w:tcPr>
            <w:tcW w:w="1559" w:type="dxa"/>
            <w:tcBorders>
              <w:top w:val="single" w:sz="4" w:space="0" w:color="auto"/>
              <w:left w:val="single" w:sz="4" w:space="0" w:color="auto"/>
              <w:bottom w:val="single" w:sz="4" w:space="0" w:color="auto"/>
              <w:right w:val="single" w:sz="4" w:space="0" w:color="auto"/>
            </w:tcBorders>
            <w:hideMark/>
          </w:tcPr>
          <w:p w:rsidR="007B53A6" w:rsidRPr="004B2051" w:rsidRDefault="007B53A6" w:rsidP="00AB6325">
            <w:pPr>
              <w:spacing w:line="276" w:lineRule="auto"/>
              <w:jc w:val="center"/>
              <w:rPr>
                <w:sz w:val="24"/>
                <w:szCs w:val="24"/>
              </w:rPr>
            </w:pPr>
            <w:r w:rsidRPr="004B2051">
              <w:rPr>
                <w:sz w:val="24"/>
                <w:szCs w:val="24"/>
              </w:rPr>
              <w:t>10</w:t>
            </w:r>
          </w:p>
        </w:tc>
        <w:tc>
          <w:tcPr>
            <w:tcW w:w="1560" w:type="dxa"/>
            <w:tcBorders>
              <w:top w:val="single" w:sz="4" w:space="0" w:color="auto"/>
              <w:left w:val="single" w:sz="4" w:space="0" w:color="auto"/>
              <w:bottom w:val="single" w:sz="4" w:space="0" w:color="auto"/>
              <w:right w:val="single" w:sz="4" w:space="0" w:color="auto"/>
            </w:tcBorders>
            <w:hideMark/>
          </w:tcPr>
          <w:p w:rsidR="007B53A6" w:rsidRPr="004B2051" w:rsidRDefault="007B53A6" w:rsidP="00AB6325">
            <w:pPr>
              <w:spacing w:line="276" w:lineRule="auto"/>
              <w:jc w:val="center"/>
              <w:rPr>
                <w:sz w:val="24"/>
                <w:szCs w:val="24"/>
              </w:rPr>
            </w:pPr>
            <w:r w:rsidRPr="004B2051">
              <w:rPr>
                <w:sz w:val="24"/>
                <w:szCs w:val="24"/>
              </w:rPr>
              <w:t>15,1</w:t>
            </w:r>
          </w:p>
        </w:tc>
      </w:tr>
    </w:tbl>
    <w:p w:rsidR="007B53A6" w:rsidRPr="00857E9A" w:rsidRDefault="007B53A6" w:rsidP="005870C8">
      <w:pPr>
        <w:spacing w:after="0" w:line="240" w:lineRule="auto"/>
        <w:rPr>
          <w:rFonts w:ascii="Times New Roman" w:hAnsi="Times New Roman" w:cs="Times New Roman"/>
          <w:sz w:val="28"/>
          <w:szCs w:val="28"/>
          <w:lang w:val="uk-UA"/>
        </w:rPr>
      </w:pPr>
    </w:p>
    <w:p w:rsidR="00E477D0" w:rsidRDefault="00E477D0" w:rsidP="00E477D0">
      <w:pPr>
        <w:spacing w:after="0" w:line="360" w:lineRule="auto"/>
        <w:ind w:firstLine="709"/>
        <w:jc w:val="both"/>
        <w:rPr>
          <w:rFonts w:ascii="Times New Roman" w:hAnsi="Times New Roman" w:cs="Times New Roman"/>
          <w:sz w:val="28"/>
          <w:szCs w:val="28"/>
          <w:lang w:val="uk-UA"/>
        </w:rPr>
      </w:pPr>
      <w:r w:rsidRPr="00857E9A">
        <w:rPr>
          <w:rFonts w:ascii="Times New Roman" w:hAnsi="Times New Roman" w:cs="Times New Roman"/>
          <w:sz w:val="28"/>
          <w:szCs w:val="28"/>
          <w:lang w:val="uk-UA"/>
        </w:rPr>
        <w:lastRenderedPageBreak/>
        <w:t>Ознаки гемодинамічного застою у грудній клітці та черевній порожнині свідчили про формува</w:t>
      </w:r>
      <w:r>
        <w:rPr>
          <w:rFonts w:ascii="Times New Roman" w:hAnsi="Times New Roman" w:cs="Times New Roman"/>
          <w:sz w:val="28"/>
          <w:szCs w:val="28"/>
          <w:lang w:val="uk-UA"/>
        </w:rPr>
        <w:t xml:space="preserve">ння у хворих явищ гідротораксу </w:t>
      </w:r>
      <w:r w:rsidRPr="00857E9A">
        <w:rPr>
          <w:rFonts w:ascii="Times New Roman" w:hAnsi="Times New Roman" w:cs="Times New Roman"/>
          <w:sz w:val="28"/>
          <w:szCs w:val="28"/>
          <w:lang w:val="uk-UA"/>
        </w:rPr>
        <w:t>та накопиченн</w:t>
      </w:r>
      <w:r>
        <w:rPr>
          <w:rFonts w:ascii="Times New Roman" w:hAnsi="Times New Roman" w:cs="Times New Roman"/>
          <w:sz w:val="28"/>
          <w:szCs w:val="28"/>
          <w:lang w:val="uk-UA"/>
        </w:rPr>
        <w:t>я</w:t>
      </w:r>
      <w:r w:rsidRPr="00857E9A">
        <w:rPr>
          <w:rFonts w:ascii="Times New Roman" w:hAnsi="Times New Roman" w:cs="Times New Roman"/>
          <w:sz w:val="28"/>
          <w:szCs w:val="28"/>
          <w:lang w:val="uk-UA"/>
        </w:rPr>
        <w:t xml:space="preserve"> вільної рідини</w:t>
      </w:r>
      <w:r>
        <w:rPr>
          <w:rFonts w:ascii="Times New Roman" w:hAnsi="Times New Roman" w:cs="Times New Roman"/>
          <w:sz w:val="28"/>
          <w:szCs w:val="28"/>
          <w:lang w:val="uk-UA"/>
        </w:rPr>
        <w:t xml:space="preserve"> – асциту, що характерно для СН ІІ</w:t>
      </w:r>
      <w:r w:rsidRPr="004368C7">
        <w:rPr>
          <w:rFonts w:ascii="Times New Roman" w:hAnsi="Times New Roman" w:cs="Times New Roman"/>
          <w:sz w:val="28"/>
          <w:szCs w:val="28"/>
          <w:lang w:val="uk-UA"/>
        </w:rPr>
        <w:t>Б [</w:t>
      </w:r>
      <w:r>
        <w:rPr>
          <w:rFonts w:ascii="Times New Roman" w:hAnsi="Times New Roman" w:cs="Times New Roman"/>
          <w:sz w:val="28"/>
          <w:szCs w:val="28"/>
          <w:lang w:val="uk-UA"/>
        </w:rPr>
        <w:t>2,64,115</w:t>
      </w:r>
      <w:r w:rsidRPr="004368C7">
        <w:rPr>
          <w:rFonts w:ascii="Times New Roman" w:hAnsi="Times New Roman" w:cs="Times New Roman"/>
          <w:sz w:val="28"/>
          <w:szCs w:val="28"/>
          <w:lang w:val="uk-UA"/>
        </w:rPr>
        <w:t>].</w:t>
      </w:r>
    </w:p>
    <w:p w:rsidR="007B53A6" w:rsidRDefault="007B53A6" w:rsidP="007B53A6">
      <w:pPr>
        <w:spacing w:after="0" w:line="360" w:lineRule="auto"/>
        <w:ind w:firstLine="709"/>
        <w:jc w:val="both"/>
        <w:rPr>
          <w:rFonts w:ascii="Times New Roman" w:hAnsi="Times New Roman" w:cs="Times New Roman"/>
          <w:sz w:val="28"/>
          <w:szCs w:val="28"/>
          <w:lang w:val="uk-UA"/>
        </w:rPr>
      </w:pPr>
      <w:r w:rsidRPr="00857E9A">
        <w:rPr>
          <w:rFonts w:ascii="Times New Roman" w:hAnsi="Times New Roman" w:cs="Times New Roman"/>
          <w:sz w:val="28"/>
          <w:szCs w:val="28"/>
          <w:lang w:val="uk-UA"/>
        </w:rPr>
        <w:t xml:space="preserve">При дослідженні рівнів АТ </w:t>
      </w:r>
      <w:r w:rsidR="00C1251D">
        <w:rPr>
          <w:rFonts w:ascii="Times New Roman" w:hAnsi="Times New Roman" w:cs="Times New Roman"/>
          <w:sz w:val="28"/>
          <w:szCs w:val="28"/>
          <w:lang w:val="uk-UA"/>
        </w:rPr>
        <w:t xml:space="preserve">у </w:t>
      </w:r>
      <w:r w:rsidRPr="00857E9A">
        <w:rPr>
          <w:rFonts w:ascii="Times New Roman" w:hAnsi="Times New Roman" w:cs="Times New Roman"/>
          <w:sz w:val="28"/>
          <w:szCs w:val="28"/>
          <w:lang w:val="uk-UA"/>
        </w:rPr>
        <w:t xml:space="preserve">хворих на ІХС </w:t>
      </w:r>
      <w:r w:rsidR="00C1251D">
        <w:rPr>
          <w:rFonts w:ascii="Times New Roman" w:hAnsi="Times New Roman" w:cs="Times New Roman"/>
          <w:sz w:val="28"/>
          <w:szCs w:val="28"/>
          <w:lang w:val="uk-UA"/>
        </w:rPr>
        <w:t>у сполученні з</w:t>
      </w:r>
      <w:r w:rsidRPr="00857E9A">
        <w:rPr>
          <w:rFonts w:ascii="Times New Roman" w:hAnsi="Times New Roman" w:cs="Times New Roman"/>
          <w:sz w:val="28"/>
          <w:szCs w:val="28"/>
          <w:lang w:val="uk-UA"/>
        </w:rPr>
        <w:t xml:space="preserve"> АГ</w:t>
      </w:r>
      <w:r w:rsidR="00C1251D">
        <w:rPr>
          <w:rFonts w:ascii="Times New Roman" w:hAnsi="Times New Roman" w:cs="Times New Roman"/>
          <w:sz w:val="28"/>
          <w:szCs w:val="28"/>
          <w:lang w:val="uk-UA"/>
        </w:rPr>
        <w:t xml:space="preserve"> та ЛГ</w:t>
      </w:r>
      <w:r w:rsidRPr="00857E9A">
        <w:rPr>
          <w:rFonts w:ascii="Times New Roman" w:hAnsi="Times New Roman" w:cs="Times New Roman"/>
          <w:sz w:val="28"/>
          <w:szCs w:val="28"/>
          <w:lang w:val="uk-UA"/>
        </w:rPr>
        <w:t xml:space="preserve"> в залежності від важкості серцевої недостатності встановлено (табл. </w:t>
      </w:r>
      <w:r>
        <w:rPr>
          <w:rFonts w:ascii="Times New Roman" w:hAnsi="Times New Roman" w:cs="Times New Roman"/>
          <w:sz w:val="28"/>
          <w:szCs w:val="28"/>
          <w:lang w:val="uk-UA"/>
        </w:rPr>
        <w:t>3.</w:t>
      </w:r>
      <w:r w:rsidRPr="00857E9A">
        <w:rPr>
          <w:rFonts w:ascii="Times New Roman" w:hAnsi="Times New Roman" w:cs="Times New Roman"/>
          <w:sz w:val="28"/>
          <w:szCs w:val="28"/>
          <w:lang w:val="uk-UA"/>
        </w:rPr>
        <w:t xml:space="preserve">5), що пацієнти з СН </w:t>
      </w:r>
      <w:r w:rsidR="00F12439">
        <w:rPr>
          <w:rFonts w:ascii="Times New Roman" w:hAnsi="Times New Roman" w:cs="Times New Roman"/>
          <w:sz w:val="28"/>
          <w:szCs w:val="28"/>
          <w:lang w:val="uk-UA"/>
        </w:rPr>
        <w:t>ІІ</w:t>
      </w:r>
      <w:r w:rsidRPr="00857E9A">
        <w:rPr>
          <w:rFonts w:ascii="Times New Roman" w:hAnsi="Times New Roman" w:cs="Times New Roman"/>
          <w:sz w:val="28"/>
          <w:szCs w:val="28"/>
          <w:lang w:val="uk-UA"/>
        </w:rPr>
        <w:t>А продемонстрували помірн</w:t>
      </w:r>
      <w:r>
        <w:rPr>
          <w:rFonts w:ascii="Times New Roman" w:hAnsi="Times New Roman" w:cs="Times New Roman"/>
          <w:sz w:val="28"/>
          <w:szCs w:val="28"/>
          <w:lang w:val="uk-UA"/>
        </w:rPr>
        <w:t>е</w:t>
      </w:r>
      <w:r w:rsidRPr="00857E9A">
        <w:rPr>
          <w:rFonts w:ascii="Times New Roman" w:hAnsi="Times New Roman" w:cs="Times New Roman"/>
          <w:sz w:val="28"/>
          <w:szCs w:val="28"/>
          <w:lang w:val="uk-UA"/>
        </w:rPr>
        <w:t xml:space="preserve"> під</w:t>
      </w:r>
      <w:r>
        <w:rPr>
          <w:rFonts w:ascii="Times New Roman" w:hAnsi="Times New Roman" w:cs="Times New Roman"/>
          <w:sz w:val="28"/>
          <w:szCs w:val="28"/>
          <w:lang w:val="uk-UA"/>
        </w:rPr>
        <w:t>вищення</w:t>
      </w:r>
      <w:r w:rsidRPr="00857E9A">
        <w:rPr>
          <w:rFonts w:ascii="Times New Roman" w:hAnsi="Times New Roman" w:cs="Times New Roman"/>
          <w:sz w:val="28"/>
          <w:szCs w:val="28"/>
          <w:lang w:val="uk-UA"/>
        </w:rPr>
        <w:t xml:space="preserve"> АТ у порівнянні з пацієнтами групи СН </w:t>
      </w:r>
      <w:r w:rsidR="00F12439">
        <w:rPr>
          <w:rFonts w:ascii="Times New Roman" w:hAnsi="Times New Roman" w:cs="Times New Roman"/>
          <w:sz w:val="28"/>
          <w:szCs w:val="28"/>
          <w:lang w:val="uk-UA"/>
        </w:rPr>
        <w:t>ІІ</w:t>
      </w:r>
      <w:r w:rsidRPr="00857E9A">
        <w:rPr>
          <w:rFonts w:ascii="Times New Roman" w:hAnsi="Times New Roman" w:cs="Times New Roman"/>
          <w:sz w:val="28"/>
          <w:szCs w:val="28"/>
          <w:lang w:val="uk-UA"/>
        </w:rPr>
        <w:t>Б (р˂0,0</w:t>
      </w:r>
      <w:r>
        <w:rPr>
          <w:rFonts w:ascii="Times New Roman" w:hAnsi="Times New Roman" w:cs="Times New Roman"/>
          <w:sz w:val="28"/>
          <w:szCs w:val="28"/>
          <w:lang w:val="uk-UA"/>
        </w:rPr>
        <w:t>01</w:t>
      </w:r>
      <w:r w:rsidRPr="00857E9A">
        <w:rPr>
          <w:rFonts w:ascii="Times New Roman" w:hAnsi="Times New Roman" w:cs="Times New Roman"/>
          <w:sz w:val="28"/>
          <w:szCs w:val="28"/>
          <w:lang w:val="uk-UA"/>
        </w:rPr>
        <w:t>), в яких слід припустити зниження фракції викиду лівого шлуночк</w:t>
      </w:r>
      <w:r w:rsidR="00C1251D">
        <w:rPr>
          <w:rFonts w:ascii="Times New Roman" w:hAnsi="Times New Roman" w:cs="Times New Roman"/>
          <w:sz w:val="28"/>
          <w:szCs w:val="28"/>
          <w:lang w:val="uk-UA"/>
        </w:rPr>
        <w:t>а</w:t>
      </w:r>
      <w:r w:rsidRPr="00857E9A">
        <w:rPr>
          <w:rFonts w:ascii="Times New Roman" w:hAnsi="Times New Roman" w:cs="Times New Roman"/>
          <w:sz w:val="28"/>
          <w:szCs w:val="28"/>
          <w:lang w:val="uk-UA"/>
        </w:rPr>
        <w:t xml:space="preserve"> внаслідок розви</w:t>
      </w:r>
      <w:r>
        <w:rPr>
          <w:rFonts w:ascii="Times New Roman" w:hAnsi="Times New Roman" w:cs="Times New Roman"/>
          <w:sz w:val="28"/>
          <w:szCs w:val="28"/>
          <w:lang w:val="uk-UA"/>
        </w:rPr>
        <w:t>нен</w:t>
      </w:r>
      <w:r w:rsidRPr="00857E9A">
        <w:rPr>
          <w:rFonts w:ascii="Times New Roman" w:hAnsi="Times New Roman" w:cs="Times New Roman"/>
          <w:sz w:val="28"/>
          <w:szCs w:val="28"/>
          <w:lang w:val="uk-UA"/>
        </w:rPr>
        <w:t xml:space="preserve">ої серцевої </w:t>
      </w:r>
      <w:r w:rsidRPr="004368C7">
        <w:rPr>
          <w:rFonts w:ascii="Times New Roman" w:hAnsi="Times New Roman" w:cs="Times New Roman"/>
          <w:sz w:val="28"/>
          <w:szCs w:val="28"/>
          <w:lang w:val="uk-UA"/>
        </w:rPr>
        <w:t>недостатності [</w:t>
      </w:r>
      <w:r w:rsidR="00F867AB">
        <w:rPr>
          <w:rFonts w:ascii="Times New Roman" w:hAnsi="Times New Roman" w:cs="Times New Roman"/>
          <w:sz w:val="28"/>
          <w:szCs w:val="28"/>
          <w:lang w:val="uk-UA"/>
        </w:rPr>
        <w:t>13</w:t>
      </w:r>
      <w:r w:rsidR="00655B52">
        <w:rPr>
          <w:rFonts w:ascii="Times New Roman" w:hAnsi="Times New Roman" w:cs="Times New Roman"/>
          <w:sz w:val="28"/>
          <w:szCs w:val="28"/>
          <w:lang w:val="uk-UA"/>
        </w:rPr>
        <w:t>,</w:t>
      </w:r>
      <w:r w:rsidR="00F867AB">
        <w:rPr>
          <w:rFonts w:ascii="Times New Roman" w:hAnsi="Times New Roman" w:cs="Times New Roman"/>
          <w:sz w:val="28"/>
          <w:szCs w:val="28"/>
          <w:lang w:val="uk-UA"/>
        </w:rPr>
        <w:t>15</w:t>
      </w:r>
      <w:r w:rsidRPr="004368C7">
        <w:rPr>
          <w:rFonts w:ascii="Times New Roman" w:hAnsi="Times New Roman" w:cs="Times New Roman"/>
          <w:sz w:val="28"/>
          <w:szCs w:val="28"/>
          <w:lang w:val="uk-UA"/>
        </w:rPr>
        <w:t xml:space="preserve">]. </w:t>
      </w:r>
    </w:p>
    <w:p w:rsidR="004B2051" w:rsidRPr="00F2588E" w:rsidRDefault="004B2051" w:rsidP="00E477D0">
      <w:pPr>
        <w:spacing w:after="0"/>
        <w:ind w:firstLine="709"/>
        <w:jc w:val="both"/>
        <w:rPr>
          <w:rFonts w:ascii="Times New Roman" w:hAnsi="Times New Roman" w:cs="Times New Roman"/>
          <w:sz w:val="28"/>
          <w:szCs w:val="28"/>
          <w:lang w:val="uk-UA"/>
        </w:rPr>
      </w:pPr>
    </w:p>
    <w:p w:rsidR="007B53A6" w:rsidRPr="00857E9A" w:rsidRDefault="007B53A6" w:rsidP="007B53A6">
      <w:pPr>
        <w:spacing w:after="0" w:line="360" w:lineRule="auto"/>
        <w:jc w:val="right"/>
        <w:rPr>
          <w:rFonts w:ascii="Times New Roman" w:hAnsi="Times New Roman" w:cs="Times New Roman"/>
          <w:i/>
          <w:sz w:val="28"/>
          <w:szCs w:val="28"/>
          <w:lang w:val="uk-UA"/>
        </w:rPr>
      </w:pPr>
      <w:r w:rsidRPr="00857E9A">
        <w:rPr>
          <w:rFonts w:ascii="Times New Roman" w:hAnsi="Times New Roman" w:cs="Times New Roman"/>
          <w:i/>
          <w:sz w:val="28"/>
          <w:szCs w:val="28"/>
          <w:lang w:val="uk-UA"/>
        </w:rPr>
        <w:t xml:space="preserve">Таблиця </w:t>
      </w:r>
      <w:r>
        <w:rPr>
          <w:rFonts w:ascii="Times New Roman" w:hAnsi="Times New Roman" w:cs="Times New Roman"/>
          <w:i/>
          <w:sz w:val="28"/>
          <w:szCs w:val="28"/>
          <w:lang w:val="uk-UA"/>
        </w:rPr>
        <w:t>3.</w:t>
      </w:r>
      <w:r w:rsidRPr="00857E9A">
        <w:rPr>
          <w:rFonts w:ascii="Times New Roman" w:hAnsi="Times New Roman" w:cs="Times New Roman"/>
          <w:i/>
          <w:sz w:val="28"/>
          <w:szCs w:val="28"/>
          <w:lang w:val="uk-UA"/>
        </w:rPr>
        <w:t>5</w:t>
      </w:r>
    </w:p>
    <w:p w:rsidR="007B53A6" w:rsidRPr="00857E9A" w:rsidRDefault="007B53A6" w:rsidP="00B96920">
      <w:pPr>
        <w:spacing w:after="0"/>
        <w:jc w:val="center"/>
        <w:rPr>
          <w:rFonts w:ascii="Times New Roman" w:hAnsi="Times New Roman" w:cs="Times New Roman"/>
          <w:b/>
          <w:sz w:val="28"/>
          <w:szCs w:val="28"/>
          <w:lang w:val="uk-UA"/>
        </w:rPr>
      </w:pPr>
      <w:r w:rsidRPr="00857E9A">
        <w:rPr>
          <w:rFonts w:ascii="Times New Roman" w:hAnsi="Times New Roman" w:cs="Times New Roman"/>
          <w:b/>
          <w:sz w:val="28"/>
          <w:szCs w:val="28"/>
          <w:lang w:val="uk-UA"/>
        </w:rPr>
        <w:t>Показники гемодинаміки хворих на ІХС</w:t>
      </w:r>
      <w:r w:rsidR="00F12439" w:rsidRPr="00F12439">
        <w:rPr>
          <w:rFonts w:ascii="Times New Roman" w:hAnsi="Times New Roman" w:cs="Times New Roman"/>
          <w:b/>
          <w:sz w:val="28"/>
          <w:szCs w:val="28"/>
          <w:lang w:val="uk-UA"/>
        </w:rPr>
        <w:t xml:space="preserve"> </w:t>
      </w:r>
      <w:r w:rsidR="00F12439" w:rsidRPr="00857E9A">
        <w:rPr>
          <w:rFonts w:ascii="Times New Roman" w:hAnsi="Times New Roman" w:cs="Times New Roman"/>
          <w:b/>
          <w:sz w:val="28"/>
          <w:szCs w:val="28"/>
          <w:lang w:val="uk-UA"/>
        </w:rPr>
        <w:t>у сполученні з</w:t>
      </w:r>
      <w:r w:rsidR="00F12439">
        <w:rPr>
          <w:rFonts w:ascii="Times New Roman" w:hAnsi="Times New Roman" w:cs="Times New Roman"/>
          <w:b/>
          <w:sz w:val="28"/>
          <w:szCs w:val="28"/>
          <w:lang w:val="uk-UA"/>
        </w:rPr>
        <w:t xml:space="preserve"> </w:t>
      </w:r>
      <w:r w:rsidRPr="00857E9A">
        <w:rPr>
          <w:rFonts w:ascii="Times New Roman" w:hAnsi="Times New Roman" w:cs="Times New Roman"/>
          <w:b/>
          <w:sz w:val="28"/>
          <w:szCs w:val="28"/>
          <w:lang w:val="uk-UA"/>
        </w:rPr>
        <w:t xml:space="preserve">АГ </w:t>
      </w:r>
      <w:r w:rsidR="00F12439">
        <w:rPr>
          <w:rFonts w:ascii="Times New Roman" w:hAnsi="Times New Roman" w:cs="Times New Roman"/>
          <w:b/>
          <w:sz w:val="28"/>
          <w:szCs w:val="28"/>
          <w:lang w:val="uk-UA"/>
        </w:rPr>
        <w:t xml:space="preserve">та ЛГ </w:t>
      </w:r>
      <w:r w:rsidRPr="00857E9A">
        <w:rPr>
          <w:rFonts w:ascii="Times New Roman" w:hAnsi="Times New Roman" w:cs="Times New Roman"/>
          <w:b/>
          <w:sz w:val="28"/>
          <w:szCs w:val="28"/>
          <w:lang w:val="uk-UA"/>
        </w:rPr>
        <w:t xml:space="preserve">в залежності від важкості серцевої недостатності </w:t>
      </w:r>
      <w:r w:rsidR="00D83B62">
        <w:rPr>
          <w:rFonts w:ascii="Times New Roman" w:hAnsi="Times New Roman" w:cs="Times New Roman"/>
          <w:b/>
          <w:sz w:val="28"/>
          <w:szCs w:val="28"/>
          <w:lang w:val="uk-UA"/>
        </w:rPr>
        <w:t>(</w:t>
      </w:r>
      <w:r w:rsidR="00D83B62">
        <w:rPr>
          <w:rFonts w:ascii="Times New Roman" w:hAnsi="Times New Roman" w:cs="Times New Roman"/>
          <w:b/>
          <w:sz w:val="28"/>
          <w:szCs w:val="28"/>
          <w:lang w:val="en-US"/>
        </w:rPr>
        <w:t>M</w:t>
      </w:r>
      <w:r w:rsidR="00D83B62" w:rsidRPr="00D83B62">
        <w:rPr>
          <w:rFonts w:ascii="Times New Roman" w:hAnsi="Times New Roman" w:cs="Times New Roman"/>
          <w:b/>
          <w:sz w:val="28"/>
          <w:szCs w:val="28"/>
        </w:rPr>
        <w:t>±</w:t>
      </w:r>
      <w:r w:rsidR="00D83B62">
        <w:rPr>
          <w:rFonts w:ascii="Times New Roman" w:hAnsi="Times New Roman" w:cs="Times New Roman"/>
          <w:b/>
          <w:sz w:val="28"/>
          <w:szCs w:val="28"/>
          <w:lang w:val="en-US"/>
        </w:rPr>
        <w:t>m</w:t>
      </w:r>
      <w:r w:rsidR="00D83B62">
        <w:rPr>
          <w:rFonts w:ascii="Times New Roman" w:hAnsi="Times New Roman" w:cs="Times New Roman"/>
          <w:b/>
          <w:sz w:val="28"/>
          <w:szCs w:val="28"/>
          <w:lang w:val="uk-UA"/>
        </w:rPr>
        <w:t>)</w:t>
      </w:r>
    </w:p>
    <w:tbl>
      <w:tblPr>
        <w:tblW w:w="0" w:type="auto"/>
        <w:tblInd w:w="108" w:type="dxa"/>
        <w:tblLook w:val="04A0"/>
      </w:tblPr>
      <w:tblGrid>
        <w:gridCol w:w="3686"/>
        <w:gridCol w:w="2551"/>
        <w:gridCol w:w="2268"/>
        <w:gridCol w:w="1418"/>
      </w:tblGrid>
      <w:tr w:rsidR="007B53A6" w:rsidRPr="00857E9A" w:rsidTr="00F705E9">
        <w:tc>
          <w:tcPr>
            <w:tcW w:w="3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253A88" w:rsidRDefault="00253A88" w:rsidP="00253A88">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П</w:t>
            </w:r>
            <w:r w:rsidR="007B53A6" w:rsidRPr="00253A88">
              <w:rPr>
                <w:rFonts w:ascii="Times New Roman" w:hAnsi="Times New Roman" w:cs="Times New Roman"/>
                <w:sz w:val="24"/>
                <w:szCs w:val="24"/>
                <w:lang w:val="uk-UA"/>
              </w:rPr>
              <w:t>оказники</w:t>
            </w:r>
          </w:p>
        </w:tc>
        <w:tc>
          <w:tcPr>
            <w:tcW w:w="25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253A88" w:rsidRDefault="007B53A6" w:rsidP="00253A88">
            <w:pPr>
              <w:spacing w:after="0"/>
              <w:jc w:val="center"/>
              <w:rPr>
                <w:rFonts w:ascii="Times New Roman" w:hAnsi="Times New Roman" w:cs="Times New Roman"/>
                <w:sz w:val="24"/>
                <w:szCs w:val="24"/>
                <w:lang w:val="uk-UA"/>
              </w:rPr>
            </w:pPr>
            <w:r w:rsidRPr="00253A88">
              <w:rPr>
                <w:rFonts w:ascii="Times New Roman" w:hAnsi="Times New Roman" w:cs="Times New Roman"/>
                <w:sz w:val="24"/>
                <w:szCs w:val="24"/>
                <w:lang w:val="uk-UA"/>
              </w:rPr>
              <w:t xml:space="preserve">СН </w:t>
            </w:r>
            <w:r w:rsidR="00F12439" w:rsidRPr="00253A88">
              <w:rPr>
                <w:rFonts w:ascii="Times New Roman" w:hAnsi="Times New Roman" w:cs="Times New Roman"/>
                <w:sz w:val="24"/>
                <w:szCs w:val="24"/>
                <w:lang w:val="uk-UA"/>
              </w:rPr>
              <w:t>ІІ</w:t>
            </w:r>
            <w:r w:rsidRPr="00253A88">
              <w:rPr>
                <w:rFonts w:ascii="Times New Roman" w:hAnsi="Times New Roman" w:cs="Times New Roman"/>
                <w:sz w:val="24"/>
                <w:szCs w:val="24"/>
                <w:lang w:val="uk-UA"/>
              </w:rPr>
              <w:t>А,</w:t>
            </w:r>
            <w:r w:rsidRPr="00253A88">
              <w:rPr>
                <w:rFonts w:ascii="Times New Roman" w:eastAsia="Times New Roman" w:hAnsi="Times New Roman" w:cs="Times New Roman"/>
                <w:color w:val="000000"/>
                <w:sz w:val="24"/>
                <w:szCs w:val="24"/>
                <w:lang w:val="uk-UA" w:eastAsia="ru-RU"/>
              </w:rPr>
              <w:t xml:space="preserve"> n=54</w:t>
            </w: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253A88" w:rsidRDefault="007B53A6" w:rsidP="00253A88">
            <w:pPr>
              <w:spacing w:after="0"/>
              <w:jc w:val="center"/>
              <w:rPr>
                <w:rFonts w:ascii="Times New Roman" w:hAnsi="Times New Roman" w:cs="Times New Roman"/>
                <w:sz w:val="24"/>
                <w:szCs w:val="24"/>
                <w:lang w:val="uk-UA"/>
              </w:rPr>
            </w:pPr>
            <w:r w:rsidRPr="00253A88">
              <w:rPr>
                <w:rFonts w:ascii="Times New Roman" w:hAnsi="Times New Roman" w:cs="Times New Roman"/>
                <w:sz w:val="24"/>
                <w:szCs w:val="24"/>
                <w:lang w:val="uk-UA"/>
              </w:rPr>
              <w:t xml:space="preserve">СН </w:t>
            </w:r>
            <w:r w:rsidR="00F12439" w:rsidRPr="00253A88">
              <w:rPr>
                <w:rFonts w:ascii="Times New Roman" w:hAnsi="Times New Roman" w:cs="Times New Roman"/>
                <w:sz w:val="24"/>
                <w:szCs w:val="24"/>
                <w:lang w:val="uk-UA"/>
              </w:rPr>
              <w:t>ІІ</w:t>
            </w:r>
            <w:r w:rsidRPr="00253A88">
              <w:rPr>
                <w:rFonts w:ascii="Times New Roman" w:hAnsi="Times New Roman" w:cs="Times New Roman"/>
                <w:sz w:val="24"/>
                <w:szCs w:val="24"/>
                <w:lang w:val="uk-UA"/>
              </w:rPr>
              <w:t>Б,</w:t>
            </w:r>
            <w:r w:rsidRPr="00253A88">
              <w:rPr>
                <w:rFonts w:ascii="Times New Roman" w:eastAsia="Times New Roman" w:hAnsi="Times New Roman" w:cs="Times New Roman"/>
                <w:color w:val="000000"/>
                <w:sz w:val="24"/>
                <w:szCs w:val="24"/>
                <w:lang w:val="uk-UA" w:eastAsia="ru-RU"/>
              </w:rPr>
              <w:t xml:space="preserve"> n=66</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253A88" w:rsidRDefault="007B53A6" w:rsidP="00253A88">
            <w:pPr>
              <w:spacing w:after="0"/>
              <w:jc w:val="center"/>
              <w:rPr>
                <w:rFonts w:ascii="Times New Roman" w:hAnsi="Times New Roman" w:cs="Times New Roman"/>
                <w:sz w:val="24"/>
                <w:szCs w:val="24"/>
                <w:lang w:val="uk-UA"/>
              </w:rPr>
            </w:pPr>
            <w:r w:rsidRPr="00253A88">
              <w:rPr>
                <w:rFonts w:ascii="Times New Roman" w:hAnsi="Times New Roman" w:cs="Times New Roman"/>
                <w:sz w:val="24"/>
                <w:szCs w:val="24"/>
                <w:lang w:val="uk-UA"/>
              </w:rPr>
              <w:t>р</w:t>
            </w:r>
          </w:p>
        </w:tc>
      </w:tr>
      <w:tr w:rsidR="007B53A6" w:rsidRPr="00857E9A" w:rsidTr="00F705E9">
        <w:tc>
          <w:tcPr>
            <w:tcW w:w="3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F705E9" w:rsidRDefault="007B53A6" w:rsidP="00AB6325">
            <w:pPr>
              <w:spacing w:after="0"/>
              <w:rPr>
                <w:rFonts w:ascii="Times New Roman" w:hAnsi="Times New Roman" w:cs="Times New Roman"/>
                <w:sz w:val="24"/>
                <w:szCs w:val="24"/>
                <w:lang w:val="uk-UA"/>
              </w:rPr>
            </w:pPr>
            <w:r w:rsidRPr="00F705E9">
              <w:rPr>
                <w:rFonts w:ascii="Times New Roman" w:hAnsi="Times New Roman" w:cs="Times New Roman"/>
                <w:sz w:val="24"/>
                <w:szCs w:val="24"/>
                <w:lang w:val="uk-UA"/>
              </w:rPr>
              <w:t>САТ, мм рт. ст.</w:t>
            </w:r>
          </w:p>
        </w:tc>
        <w:tc>
          <w:tcPr>
            <w:tcW w:w="25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F705E9" w:rsidRDefault="007B53A6" w:rsidP="00AB6325">
            <w:pPr>
              <w:spacing w:after="0"/>
              <w:jc w:val="center"/>
              <w:rPr>
                <w:rFonts w:ascii="Times New Roman" w:hAnsi="Times New Roman" w:cs="Times New Roman"/>
                <w:sz w:val="24"/>
                <w:szCs w:val="24"/>
                <w:lang w:val="uk-UA"/>
              </w:rPr>
            </w:pPr>
            <w:r w:rsidRPr="00F705E9">
              <w:rPr>
                <w:rFonts w:ascii="Times New Roman" w:hAnsi="Times New Roman" w:cs="Times New Roman"/>
                <w:sz w:val="24"/>
                <w:szCs w:val="24"/>
                <w:lang w:val="uk-UA"/>
              </w:rPr>
              <w:t>149,06±5,63</w:t>
            </w: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F705E9" w:rsidRDefault="007B53A6" w:rsidP="00AB6325">
            <w:pPr>
              <w:spacing w:after="0"/>
              <w:jc w:val="center"/>
              <w:rPr>
                <w:rFonts w:ascii="Times New Roman" w:hAnsi="Times New Roman" w:cs="Times New Roman"/>
                <w:sz w:val="24"/>
                <w:szCs w:val="24"/>
                <w:lang w:val="uk-UA"/>
              </w:rPr>
            </w:pPr>
            <w:r w:rsidRPr="00F705E9">
              <w:rPr>
                <w:rFonts w:ascii="Times New Roman" w:hAnsi="Times New Roman" w:cs="Times New Roman"/>
                <w:sz w:val="24"/>
                <w:szCs w:val="24"/>
                <w:lang w:val="uk-UA"/>
              </w:rPr>
              <w:t>133,15±7,03</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F705E9" w:rsidRDefault="007B53A6" w:rsidP="00AB6325">
            <w:pPr>
              <w:spacing w:after="0"/>
              <w:jc w:val="center"/>
              <w:rPr>
                <w:rFonts w:ascii="Times New Roman" w:hAnsi="Times New Roman" w:cs="Times New Roman"/>
                <w:sz w:val="24"/>
                <w:szCs w:val="24"/>
                <w:lang w:val="en-US"/>
              </w:rPr>
            </w:pPr>
            <w:r w:rsidRPr="00F705E9">
              <w:rPr>
                <w:rFonts w:ascii="Times New Roman" w:hAnsi="Times New Roman" w:cs="Times New Roman"/>
                <w:sz w:val="24"/>
                <w:szCs w:val="24"/>
                <w:lang w:val="en-US"/>
              </w:rPr>
              <w:t>˂</w:t>
            </w:r>
            <w:r w:rsidRPr="00F705E9">
              <w:rPr>
                <w:rFonts w:ascii="Times New Roman" w:hAnsi="Times New Roman" w:cs="Times New Roman"/>
                <w:sz w:val="24"/>
                <w:szCs w:val="24"/>
                <w:lang w:val="uk-UA"/>
              </w:rPr>
              <w:t>0,00</w:t>
            </w:r>
            <w:r w:rsidRPr="00F705E9">
              <w:rPr>
                <w:rFonts w:ascii="Times New Roman" w:hAnsi="Times New Roman" w:cs="Times New Roman"/>
                <w:sz w:val="24"/>
                <w:szCs w:val="24"/>
                <w:lang w:val="en-US"/>
              </w:rPr>
              <w:t>1</w:t>
            </w:r>
          </w:p>
        </w:tc>
      </w:tr>
      <w:tr w:rsidR="007B53A6" w:rsidRPr="00857E9A" w:rsidTr="00F705E9">
        <w:tc>
          <w:tcPr>
            <w:tcW w:w="3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F705E9" w:rsidRDefault="007B53A6" w:rsidP="00AB6325">
            <w:pPr>
              <w:spacing w:after="0"/>
              <w:rPr>
                <w:rFonts w:ascii="Times New Roman" w:hAnsi="Times New Roman" w:cs="Times New Roman"/>
                <w:sz w:val="24"/>
                <w:szCs w:val="24"/>
                <w:lang w:val="uk-UA"/>
              </w:rPr>
            </w:pPr>
            <w:r w:rsidRPr="00F705E9">
              <w:rPr>
                <w:rFonts w:ascii="Times New Roman" w:hAnsi="Times New Roman" w:cs="Times New Roman"/>
                <w:sz w:val="24"/>
                <w:szCs w:val="24"/>
                <w:lang w:val="uk-UA"/>
              </w:rPr>
              <w:t>ДАТ, мм рт. ст.</w:t>
            </w:r>
          </w:p>
        </w:tc>
        <w:tc>
          <w:tcPr>
            <w:tcW w:w="25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F705E9" w:rsidRDefault="007B53A6" w:rsidP="00AB6325">
            <w:pPr>
              <w:spacing w:after="0"/>
              <w:jc w:val="center"/>
              <w:rPr>
                <w:rFonts w:ascii="Times New Roman" w:hAnsi="Times New Roman" w:cs="Times New Roman"/>
                <w:sz w:val="24"/>
                <w:szCs w:val="24"/>
                <w:lang w:val="uk-UA"/>
              </w:rPr>
            </w:pPr>
            <w:r w:rsidRPr="00F705E9">
              <w:rPr>
                <w:rFonts w:ascii="Times New Roman" w:hAnsi="Times New Roman" w:cs="Times New Roman"/>
                <w:sz w:val="24"/>
                <w:szCs w:val="24"/>
                <w:lang w:val="uk-UA"/>
              </w:rPr>
              <w:t>84,70±2,92</w:t>
            </w: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F705E9" w:rsidRDefault="007B53A6" w:rsidP="00AB6325">
            <w:pPr>
              <w:spacing w:after="0"/>
              <w:jc w:val="center"/>
              <w:rPr>
                <w:rFonts w:ascii="Times New Roman" w:hAnsi="Times New Roman" w:cs="Times New Roman"/>
                <w:sz w:val="24"/>
                <w:szCs w:val="24"/>
                <w:lang w:val="uk-UA"/>
              </w:rPr>
            </w:pPr>
            <w:r w:rsidRPr="00F705E9">
              <w:rPr>
                <w:rFonts w:ascii="Times New Roman" w:hAnsi="Times New Roman" w:cs="Times New Roman"/>
                <w:sz w:val="24"/>
                <w:szCs w:val="24"/>
                <w:lang w:val="uk-UA"/>
              </w:rPr>
              <w:t>79,42±3,82</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F705E9" w:rsidRDefault="007B53A6" w:rsidP="00AB6325">
            <w:pPr>
              <w:spacing w:after="0"/>
              <w:jc w:val="center"/>
              <w:rPr>
                <w:rFonts w:ascii="Times New Roman" w:hAnsi="Times New Roman" w:cs="Times New Roman"/>
                <w:sz w:val="24"/>
                <w:szCs w:val="24"/>
                <w:lang w:val="uk-UA"/>
              </w:rPr>
            </w:pPr>
            <w:r w:rsidRPr="00F705E9">
              <w:rPr>
                <w:rFonts w:ascii="Times New Roman" w:hAnsi="Times New Roman" w:cs="Times New Roman"/>
                <w:sz w:val="24"/>
                <w:szCs w:val="24"/>
                <w:lang w:val="en-US"/>
              </w:rPr>
              <w:t>˂</w:t>
            </w:r>
            <w:r w:rsidRPr="00F705E9">
              <w:rPr>
                <w:rFonts w:ascii="Times New Roman" w:hAnsi="Times New Roman" w:cs="Times New Roman"/>
                <w:sz w:val="24"/>
                <w:szCs w:val="24"/>
                <w:lang w:val="uk-UA"/>
              </w:rPr>
              <w:t>0,05</w:t>
            </w:r>
          </w:p>
        </w:tc>
      </w:tr>
      <w:tr w:rsidR="007B53A6" w:rsidRPr="00857E9A" w:rsidTr="00F705E9">
        <w:tc>
          <w:tcPr>
            <w:tcW w:w="3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F705E9" w:rsidRDefault="007B53A6" w:rsidP="00AB6325">
            <w:pPr>
              <w:spacing w:after="0"/>
              <w:rPr>
                <w:rFonts w:ascii="Times New Roman" w:hAnsi="Times New Roman" w:cs="Times New Roman"/>
                <w:sz w:val="24"/>
                <w:szCs w:val="24"/>
                <w:lang w:val="uk-UA"/>
              </w:rPr>
            </w:pPr>
            <w:r w:rsidRPr="00F705E9">
              <w:rPr>
                <w:rFonts w:ascii="Times New Roman" w:hAnsi="Times New Roman" w:cs="Times New Roman"/>
                <w:sz w:val="24"/>
                <w:szCs w:val="24"/>
                <w:lang w:val="uk-UA"/>
              </w:rPr>
              <w:t>ПАТ, мм рт. ст.</w:t>
            </w:r>
          </w:p>
        </w:tc>
        <w:tc>
          <w:tcPr>
            <w:tcW w:w="25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F705E9" w:rsidRDefault="007B53A6" w:rsidP="00AB6325">
            <w:pPr>
              <w:spacing w:after="0"/>
              <w:jc w:val="center"/>
              <w:rPr>
                <w:rFonts w:ascii="Times New Roman" w:hAnsi="Times New Roman" w:cs="Times New Roman"/>
                <w:sz w:val="24"/>
                <w:szCs w:val="24"/>
                <w:lang w:val="uk-UA"/>
              </w:rPr>
            </w:pPr>
            <w:r w:rsidRPr="00F705E9">
              <w:rPr>
                <w:rFonts w:ascii="Times New Roman" w:hAnsi="Times New Roman" w:cs="Times New Roman"/>
                <w:sz w:val="24"/>
                <w:szCs w:val="24"/>
                <w:lang w:val="uk-UA"/>
              </w:rPr>
              <w:t>64,35±4,33</w:t>
            </w: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F705E9" w:rsidRDefault="007B53A6" w:rsidP="00AB6325">
            <w:pPr>
              <w:spacing w:after="0"/>
              <w:jc w:val="center"/>
              <w:rPr>
                <w:rFonts w:ascii="Times New Roman" w:hAnsi="Times New Roman" w:cs="Times New Roman"/>
                <w:sz w:val="24"/>
                <w:szCs w:val="24"/>
                <w:lang w:val="uk-UA"/>
              </w:rPr>
            </w:pPr>
            <w:r w:rsidRPr="00F705E9">
              <w:rPr>
                <w:rFonts w:ascii="Times New Roman" w:hAnsi="Times New Roman" w:cs="Times New Roman"/>
                <w:sz w:val="24"/>
                <w:szCs w:val="24"/>
                <w:lang w:val="uk-UA"/>
              </w:rPr>
              <w:t>53,73±4,36</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F705E9" w:rsidRDefault="007B53A6" w:rsidP="00AB6325">
            <w:pPr>
              <w:spacing w:after="0"/>
              <w:jc w:val="center"/>
              <w:rPr>
                <w:rFonts w:ascii="Times New Roman" w:hAnsi="Times New Roman" w:cs="Times New Roman"/>
                <w:sz w:val="24"/>
                <w:szCs w:val="24"/>
                <w:lang w:val="en-US"/>
              </w:rPr>
            </w:pPr>
            <w:r w:rsidRPr="00F705E9">
              <w:rPr>
                <w:rFonts w:ascii="Times New Roman" w:hAnsi="Times New Roman" w:cs="Times New Roman"/>
                <w:sz w:val="24"/>
                <w:szCs w:val="24"/>
                <w:lang w:val="en-US"/>
              </w:rPr>
              <w:t>˂</w:t>
            </w:r>
            <w:r w:rsidRPr="00F705E9">
              <w:rPr>
                <w:rFonts w:ascii="Times New Roman" w:hAnsi="Times New Roman" w:cs="Times New Roman"/>
                <w:sz w:val="24"/>
                <w:szCs w:val="24"/>
                <w:lang w:val="uk-UA"/>
              </w:rPr>
              <w:t>0,0</w:t>
            </w:r>
            <w:r w:rsidRPr="00F705E9">
              <w:rPr>
                <w:rFonts w:ascii="Times New Roman" w:hAnsi="Times New Roman" w:cs="Times New Roman"/>
                <w:sz w:val="24"/>
                <w:szCs w:val="24"/>
                <w:lang w:val="en-US"/>
              </w:rPr>
              <w:t>1</w:t>
            </w:r>
          </w:p>
        </w:tc>
      </w:tr>
      <w:tr w:rsidR="007B53A6" w:rsidRPr="00857E9A" w:rsidTr="00F705E9">
        <w:tc>
          <w:tcPr>
            <w:tcW w:w="3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F705E9" w:rsidRDefault="007B53A6" w:rsidP="00B96920">
            <w:pPr>
              <w:spacing w:after="0"/>
              <w:rPr>
                <w:rFonts w:ascii="Times New Roman" w:hAnsi="Times New Roman" w:cs="Times New Roman"/>
                <w:sz w:val="24"/>
                <w:szCs w:val="24"/>
                <w:lang w:val="uk-UA"/>
              </w:rPr>
            </w:pPr>
            <w:r w:rsidRPr="00F705E9">
              <w:rPr>
                <w:rFonts w:ascii="Times New Roman" w:hAnsi="Times New Roman" w:cs="Times New Roman"/>
                <w:sz w:val="24"/>
                <w:szCs w:val="24"/>
                <w:lang w:val="uk-UA"/>
              </w:rPr>
              <w:t>ЧСС, уд/хв</w:t>
            </w:r>
          </w:p>
        </w:tc>
        <w:tc>
          <w:tcPr>
            <w:tcW w:w="25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F705E9" w:rsidRDefault="007B53A6" w:rsidP="00B96920">
            <w:pPr>
              <w:spacing w:after="0"/>
              <w:jc w:val="center"/>
              <w:rPr>
                <w:rFonts w:ascii="Times New Roman" w:hAnsi="Times New Roman" w:cs="Times New Roman"/>
                <w:sz w:val="24"/>
                <w:szCs w:val="24"/>
                <w:lang w:val="uk-UA"/>
              </w:rPr>
            </w:pPr>
            <w:r w:rsidRPr="00F705E9">
              <w:rPr>
                <w:rFonts w:ascii="Times New Roman" w:hAnsi="Times New Roman" w:cs="Times New Roman"/>
                <w:sz w:val="24"/>
                <w:szCs w:val="24"/>
                <w:lang w:val="uk-UA"/>
              </w:rPr>
              <w:t>87,91±5,22</w:t>
            </w: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F705E9" w:rsidRDefault="007B53A6" w:rsidP="00B96920">
            <w:pPr>
              <w:spacing w:after="0"/>
              <w:jc w:val="center"/>
              <w:rPr>
                <w:rFonts w:ascii="Times New Roman" w:hAnsi="Times New Roman" w:cs="Times New Roman"/>
                <w:sz w:val="24"/>
                <w:szCs w:val="24"/>
                <w:lang w:val="uk-UA"/>
              </w:rPr>
            </w:pPr>
            <w:r w:rsidRPr="00F705E9">
              <w:rPr>
                <w:rFonts w:ascii="Times New Roman" w:hAnsi="Times New Roman" w:cs="Times New Roman"/>
                <w:sz w:val="24"/>
                <w:szCs w:val="24"/>
                <w:lang w:val="uk-UA"/>
              </w:rPr>
              <w:t>96,32±4,92</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F705E9" w:rsidRDefault="007B53A6" w:rsidP="00B96920">
            <w:pPr>
              <w:spacing w:after="0"/>
              <w:jc w:val="center"/>
              <w:rPr>
                <w:rFonts w:ascii="Times New Roman" w:hAnsi="Times New Roman" w:cs="Times New Roman"/>
                <w:sz w:val="24"/>
                <w:szCs w:val="24"/>
                <w:lang w:val="en-US"/>
              </w:rPr>
            </w:pPr>
            <w:r w:rsidRPr="00F705E9">
              <w:rPr>
                <w:rFonts w:ascii="Times New Roman" w:hAnsi="Times New Roman" w:cs="Times New Roman"/>
                <w:sz w:val="24"/>
                <w:szCs w:val="24"/>
                <w:lang w:val="en-US"/>
              </w:rPr>
              <w:t>˂</w:t>
            </w:r>
            <w:r w:rsidRPr="00F705E9">
              <w:rPr>
                <w:rFonts w:ascii="Times New Roman" w:hAnsi="Times New Roman" w:cs="Times New Roman"/>
                <w:sz w:val="24"/>
                <w:szCs w:val="24"/>
                <w:lang w:val="uk-UA"/>
              </w:rPr>
              <w:t>0,05</w:t>
            </w:r>
            <w:bookmarkStart w:id="9" w:name="_GoBack"/>
            <w:bookmarkEnd w:id="9"/>
          </w:p>
        </w:tc>
      </w:tr>
    </w:tbl>
    <w:p w:rsidR="007B53A6" w:rsidRPr="00F705E9" w:rsidRDefault="0048709A" w:rsidP="00253A88">
      <w:pPr>
        <w:spacing w:after="0" w:line="360" w:lineRule="auto"/>
        <w:ind w:firstLine="709"/>
        <w:jc w:val="both"/>
        <w:rPr>
          <w:rFonts w:ascii="Times New Roman" w:hAnsi="Times New Roman" w:cs="Times New Roman"/>
          <w:sz w:val="24"/>
          <w:szCs w:val="24"/>
          <w:lang w:val="uk-UA"/>
        </w:rPr>
      </w:pPr>
      <w:r w:rsidRPr="00F705E9">
        <w:rPr>
          <w:rFonts w:ascii="Times New Roman" w:hAnsi="Times New Roman" w:cs="Times New Roman"/>
          <w:sz w:val="24"/>
          <w:szCs w:val="24"/>
          <w:lang w:val="uk-UA"/>
        </w:rPr>
        <w:t>Примітка.</w:t>
      </w:r>
      <w:r w:rsidR="007B53A6" w:rsidRPr="00F705E9">
        <w:rPr>
          <w:rFonts w:ascii="Times New Roman" w:hAnsi="Times New Roman" w:cs="Times New Roman"/>
          <w:sz w:val="24"/>
          <w:szCs w:val="24"/>
          <w:lang w:val="uk-UA"/>
        </w:rPr>
        <w:t xml:space="preserve"> р – різниця показників груп з СН </w:t>
      </w:r>
      <w:r w:rsidR="00F12439" w:rsidRPr="00F705E9">
        <w:rPr>
          <w:rFonts w:ascii="Times New Roman" w:hAnsi="Times New Roman" w:cs="Times New Roman"/>
          <w:sz w:val="24"/>
          <w:szCs w:val="24"/>
          <w:lang w:val="uk-UA"/>
        </w:rPr>
        <w:t>ІІ</w:t>
      </w:r>
      <w:r w:rsidR="007B53A6" w:rsidRPr="00F705E9">
        <w:rPr>
          <w:rFonts w:ascii="Times New Roman" w:hAnsi="Times New Roman" w:cs="Times New Roman"/>
          <w:sz w:val="24"/>
          <w:szCs w:val="24"/>
          <w:lang w:val="uk-UA"/>
        </w:rPr>
        <w:t xml:space="preserve">А та СН </w:t>
      </w:r>
      <w:r w:rsidR="00F12439" w:rsidRPr="00F705E9">
        <w:rPr>
          <w:rFonts w:ascii="Times New Roman" w:hAnsi="Times New Roman" w:cs="Times New Roman"/>
          <w:sz w:val="24"/>
          <w:szCs w:val="24"/>
          <w:lang w:val="uk-UA"/>
        </w:rPr>
        <w:t>ІІ</w:t>
      </w:r>
      <w:r w:rsidR="007B53A6" w:rsidRPr="00F705E9">
        <w:rPr>
          <w:rFonts w:ascii="Times New Roman" w:hAnsi="Times New Roman" w:cs="Times New Roman"/>
          <w:sz w:val="24"/>
          <w:szCs w:val="24"/>
          <w:lang w:val="uk-UA"/>
        </w:rPr>
        <w:t>Б.</w:t>
      </w:r>
    </w:p>
    <w:p w:rsidR="00B96920" w:rsidRDefault="007B53A6" w:rsidP="005870C8">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7B53A6" w:rsidRPr="00857E9A" w:rsidRDefault="00B96920" w:rsidP="00B96920">
      <w:pPr>
        <w:spacing w:after="0" w:line="360" w:lineRule="auto"/>
        <w:ind w:firstLine="709"/>
        <w:jc w:val="both"/>
        <w:rPr>
          <w:rFonts w:ascii="Times New Roman" w:hAnsi="Times New Roman" w:cs="Times New Roman"/>
          <w:sz w:val="28"/>
          <w:szCs w:val="28"/>
          <w:lang w:val="uk-UA"/>
        </w:rPr>
      </w:pPr>
      <w:r w:rsidRPr="004368C7">
        <w:rPr>
          <w:rFonts w:ascii="Times New Roman" w:hAnsi="Times New Roman" w:cs="Times New Roman"/>
          <w:sz w:val="28"/>
          <w:szCs w:val="28"/>
          <w:lang w:val="uk-UA"/>
        </w:rPr>
        <w:t>Крім</w:t>
      </w:r>
      <w:r w:rsidRPr="00857E9A">
        <w:rPr>
          <w:rFonts w:ascii="Times New Roman" w:hAnsi="Times New Roman" w:cs="Times New Roman"/>
          <w:sz w:val="28"/>
          <w:szCs w:val="28"/>
          <w:lang w:val="uk-UA"/>
        </w:rPr>
        <w:t xml:space="preserve"> того, при підрахунку ЧСС </w:t>
      </w:r>
      <w:r w:rsidR="005436C0">
        <w:rPr>
          <w:rFonts w:ascii="Times New Roman" w:hAnsi="Times New Roman" w:cs="Times New Roman"/>
          <w:sz w:val="28"/>
          <w:szCs w:val="28"/>
          <w:lang w:val="uk-UA"/>
        </w:rPr>
        <w:t>виявлено</w:t>
      </w:r>
      <w:r w:rsidRPr="00857E9A">
        <w:rPr>
          <w:rFonts w:ascii="Times New Roman" w:hAnsi="Times New Roman" w:cs="Times New Roman"/>
          <w:sz w:val="28"/>
          <w:szCs w:val="28"/>
          <w:lang w:val="uk-UA"/>
        </w:rPr>
        <w:t xml:space="preserve">, що серцева недостатність </w:t>
      </w:r>
      <w:r w:rsidR="00F12439">
        <w:rPr>
          <w:rFonts w:ascii="Times New Roman" w:hAnsi="Times New Roman" w:cs="Times New Roman"/>
          <w:sz w:val="28"/>
          <w:szCs w:val="28"/>
          <w:lang w:val="uk-UA"/>
        </w:rPr>
        <w:t>ІІ</w:t>
      </w:r>
      <w:r w:rsidRPr="00857E9A">
        <w:rPr>
          <w:rFonts w:ascii="Times New Roman" w:hAnsi="Times New Roman" w:cs="Times New Roman"/>
          <w:sz w:val="28"/>
          <w:szCs w:val="28"/>
          <w:lang w:val="uk-UA"/>
        </w:rPr>
        <w:t>Б  супр</w:t>
      </w:r>
      <w:r>
        <w:rPr>
          <w:rFonts w:ascii="Times New Roman" w:hAnsi="Times New Roman" w:cs="Times New Roman"/>
          <w:sz w:val="28"/>
          <w:szCs w:val="28"/>
          <w:lang w:val="uk-UA"/>
        </w:rPr>
        <w:t>о</w:t>
      </w:r>
      <w:r w:rsidRPr="00857E9A">
        <w:rPr>
          <w:rFonts w:ascii="Times New Roman" w:hAnsi="Times New Roman" w:cs="Times New Roman"/>
          <w:sz w:val="28"/>
          <w:szCs w:val="28"/>
          <w:lang w:val="uk-UA"/>
        </w:rPr>
        <w:t>воджувалася тах</w:t>
      </w:r>
      <w:r>
        <w:rPr>
          <w:rFonts w:ascii="Times New Roman" w:hAnsi="Times New Roman" w:cs="Times New Roman"/>
          <w:sz w:val="28"/>
          <w:szCs w:val="28"/>
          <w:lang w:val="uk-UA"/>
        </w:rPr>
        <w:t>і</w:t>
      </w:r>
      <w:r w:rsidRPr="00857E9A">
        <w:rPr>
          <w:rFonts w:ascii="Times New Roman" w:hAnsi="Times New Roman" w:cs="Times New Roman"/>
          <w:sz w:val="28"/>
          <w:szCs w:val="28"/>
          <w:lang w:val="uk-UA"/>
        </w:rPr>
        <w:t xml:space="preserve">аритмією, що </w:t>
      </w:r>
      <w:r w:rsidR="005436C0">
        <w:rPr>
          <w:rFonts w:ascii="Times New Roman" w:hAnsi="Times New Roman" w:cs="Times New Roman"/>
          <w:sz w:val="28"/>
          <w:szCs w:val="28"/>
          <w:lang w:val="uk-UA"/>
        </w:rPr>
        <w:t>з</w:t>
      </w:r>
      <w:r w:rsidRPr="00857E9A">
        <w:rPr>
          <w:rFonts w:ascii="Times New Roman" w:hAnsi="Times New Roman" w:cs="Times New Roman"/>
          <w:sz w:val="28"/>
          <w:szCs w:val="28"/>
          <w:lang w:val="uk-UA"/>
        </w:rPr>
        <w:t>умовлювало підвищену потребу міокард</w:t>
      </w:r>
      <w:r w:rsidR="005436C0">
        <w:rPr>
          <w:rFonts w:ascii="Times New Roman" w:hAnsi="Times New Roman" w:cs="Times New Roman"/>
          <w:sz w:val="28"/>
          <w:szCs w:val="28"/>
          <w:lang w:val="uk-UA"/>
        </w:rPr>
        <w:t>а</w:t>
      </w:r>
      <w:r w:rsidRPr="00857E9A">
        <w:rPr>
          <w:rFonts w:ascii="Times New Roman" w:hAnsi="Times New Roman" w:cs="Times New Roman"/>
          <w:sz w:val="28"/>
          <w:szCs w:val="28"/>
          <w:lang w:val="uk-UA"/>
        </w:rPr>
        <w:t xml:space="preserve">у у кисні, формування ознак серцевої </w:t>
      </w:r>
      <w:r w:rsidRPr="004368C7">
        <w:rPr>
          <w:rFonts w:ascii="Times New Roman" w:hAnsi="Times New Roman" w:cs="Times New Roman"/>
          <w:sz w:val="28"/>
          <w:szCs w:val="28"/>
          <w:lang w:val="uk-UA"/>
        </w:rPr>
        <w:t>недостатності [</w:t>
      </w:r>
      <w:r w:rsidR="00F867AB">
        <w:rPr>
          <w:rFonts w:ascii="Times New Roman" w:hAnsi="Times New Roman" w:cs="Times New Roman"/>
          <w:sz w:val="28"/>
          <w:szCs w:val="28"/>
          <w:lang w:val="uk-UA"/>
        </w:rPr>
        <w:t>27</w:t>
      </w:r>
      <w:r w:rsidR="00655B52">
        <w:rPr>
          <w:rFonts w:ascii="Times New Roman" w:hAnsi="Times New Roman" w:cs="Times New Roman"/>
          <w:sz w:val="28"/>
          <w:szCs w:val="28"/>
          <w:lang w:val="uk-UA"/>
        </w:rPr>
        <w:t>,4</w:t>
      </w:r>
      <w:r w:rsidR="00F867AB">
        <w:rPr>
          <w:rFonts w:ascii="Times New Roman" w:hAnsi="Times New Roman" w:cs="Times New Roman"/>
          <w:sz w:val="28"/>
          <w:szCs w:val="28"/>
          <w:lang w:val="uk-UA"/>
        </w:rPr>
        <w:t>8</w:t>
      </w:r>
      <w:r w:rsidRPr="004368C7">
        <w:rPr>
          <w:rFonts w:ascii="Times New Roman" w:hAnsi="Times New Roman" w:cs="Times New Roman"/>
          <w:sz w:val="28"/>
          <w:szCs w:val="28"/>
          <w:lang w:val="uk-UA"/>
        </w:rPr>
        <w:t>].</w:t>
      </w:r>
    </w:p>
    <w:p w:rsidR="007B53A6" w:rsidRDefault="007B53A6" w:rsidP="007B53A6">
      <w:pPr>
        <w:pStyle w:val="a4"/>
        <w:spacing w:line="360" w:lineRule="auto"/>
        <w:ind w:left="0" w:firstLine="709"/>
        <w:jc w:val="both"/>
        <w:rPr>
          <w:sz w:val="28"/>
          <w:szCs w:val="28"/>
          <w:lang w:val="uk-UA"/>
        </w:rPr>
      </w:pPr>
      <w:r w:rsidRPr="00857E9A">
        <w:rPr>
          <w:sz w:val="28"/>
          <w:szCs w:val="28"/>
          <w:lang w:val="uk-UA"/>
        </w:rPr>
        <w:t>Таким чином, дослідженн</w:t>
      </w:r>
      <w:r>
        <w:rPr>
          <w:sz w:val="28"/>
          <w:szCs w:val="28"/>
          <w:lang w:val="uk-UA"/>
        </w:rPr>
        <w:t>я</w:t>
      </w:r>
      <w:r w:rsidRPr="00857E9A">
        <w:rPr>
          <w:sz w:val="28"/>
          <w:szCs w:val="28"/>
          <w:lang w:val="uk-UA"/>
        </w:rPr>
        <w:t xml:space="preserve"> рівнів АТ </w:t>
      </w:r>
      <w:r w:rsidR="005436C0">
        <w:rPr>
          <w:sz w:val="28"/>
          <w:szCs w:val="28"/>
          <w:lang w:val="uk-UA"/>
        </w:rPr>
        <w:t xml:space="preserve">у </w:t>
      </w:r>
      <w:r w:rsidRPr="00857E9A">
        <w:rPr>
          <w:sz w:val="28"/>
          <w:szCs w:val="28"/>
          <w:lang w:val="uk-UA"/>
        </w:rPr>
        <w:t xml:space="preserve">хворих на ІХС </w:t>
      </w:r>
      <w:r w:rsidR="005436C0">
        <w:rPr>
          <w:sz w:val="28"/>
          <w:szCs w:val="28"/>
          <w:lang w:val="uk-UA"/>
        </w:rPr>
        <w:t>у сполученні з</w:t>
      </w:r>
      <w:r w:rsidRPr="00857E9A">
        <w:rPr>
          <w:sz w:val="28"/>
          <w:szCs w:val="28"/>
          <w:lang w:val="uk-UA"/>
        </w:rPr>
        <w:t xml:space="preserve"> АГ </w:t>
      </w:r>
      <w:r w:rsidR="005436C0">
        <w:rPr>
          <w:sz w:val="28"/>
          <w:szCs w:val="28"/>
          <w:lang w:val="uk-UA"/>
        </w:rPr>
        <w:t xml:space="preserve">та ЛГ </w:t>
      </w:r>
      <w:r w:rsidRPr="00857E9A">
        <w:rPr>
          <w:sz w:val="28"/>
          <w:szCs w:val="28"/>
          <w:lang w:val="uk-UA"/>
        </w:rPr>
        <w:t xml:space="preserve">в залежності від важкості серцевої недостатності </w:t>
      </w:r>
      <w:r>
        <w:rPr>
          <w:sz w:val="28"/>
          <w:szCs w:val="28"/>
          <w:lang w:val="uk-UA"/>
        </w:rPr>
        <w:t xml:space="preserve">дозволило </w:t>
      </w:r>
      <w:r w:rsidRPr="00857E9A">
        <w:rPr>
          <w:sz w:val="28"/>
          <w:szCs w:val="28"/>
          <w:lang w:val="uk-UA"/>
        </w:rPr>
        <w:t>встанов</w:t>
      </w:r>
      <w:r>
        <w:rPr>
          <w:sz w:val="28"/>
          <w:szCs w:val="28"/>
          <w:lang w:val="uk-UA"/>
        </w:rPr>
        <w:t>ити</w:t>
      </w:r>
      <w:r w:rsidRPr="00857E9A">
        <w:rPr>
          <w:sz w:val="28"/>
          <w:szCs w:val="28"/>
          <w:lang w:val="uk-UA"/>
        </w:rPr>
        <w:t xml:space="preserve">, що пацієнти з СН </w:t>
      </w:r>
      <w:r w:rsidR="00F12439">
        <w:rPr>
          <w:sz w:val="28"/>
          <w:szCs w:val="28"/>
          <w:lang w:val="uk-UA"/>
        </w:rPr>
        <w:t>ІІ</w:t>
      </w:r>
      <w:r w:rsidRPr="00857E9A">
        <w:rPr>
          <w:sz w:val="28"/>
          <w:szCs w:val="28"/>
          <w:lang w:val="uk-UA"/>
        </w:rPr>
        <w:t>А продемонстрували помірн</w:t>
      </w:r>
      <w:r>
        <w:rPr>
          <w:sz w:val="28"/>
          <w:szCs w:val="28"/>
          <w:lang w:val="uk-UA"/>
        </w:rPr>
        <w:t>е</w:t>
      </w:r>
      <w:r w:rsidRPr="00857E9A">
        <w:rPr>
          <w:sz w:val="28"/>
          <w:szCs w:val="28"/>
          <w:lang w:val="uk-UA"/>
        </w:rPr>
        <w:t xml:space="preserve"> під</w:t>
      </w:r>
      <w:r>
        <w:rPr>
          <w:sz w:val="28"/>
          <w:szCs w:val="28"/>
          <w:lang w:val="uk-UA"/>
        </w:rPr>
        <w:t>вищення</w:t>
      </w:r>
      <w:r w:rsidRPr="00857E9A">
        <w:rPr>
          <w:sz w:val="28"/>
          <w:szCs w:val="28"/>
          <w:lang w:val="uk-UA"/>
        </w:rPr>
        <w:t xml:space="preserve"> АТ у порівнянні з пацієнтами групи СН </w:t>
      </w:r>
      <w:r w:rsidR="00F12439">
        <w:rPr>
          <w:sz w:val="28"/>
          <w:szCs w:val="28"/>
          <w:lang w:val="uk-UA"/>
        </w:rPr>
        <w:t>ІІ</w:t>
      </w:r>
      <w:r w:rsidRPr="00857E9A">
        <w:rPr>
          <w:sz w:val="28"/>
          <w:szCs w:val="28"/>
          <w:lang w:val="uk-UA"/>
        </w:rPr>
        <w:t>Б (р˂0,0</w:t>
      </w:r>
      <w:r>
        <w:rPr>
          <w:sz w:val="28"/>
          <w:szCs w:val="28"/>
          <w:lang w:val="uk-UA"/>
        </w:rPr>
        <w:t>01</w:t>
      </w:r>
      <w:r w:rsidRPr="00857E9A">
        <w:rPr>
          <w:sz w:val="28"/>
          <w:szCs w:val="28"/>
          <w:lang w:val="uk-UA"/>
        </w:rPr>
        <w:t xml:space="preserve">), </w:t>
      </w:r>
      <w:r w:rsidR="005436C0">
        <w:rPr>
          <w:sz w:val="28"/>
          <w:szCs w:val="28"/>
          <w:lang w:val="uk-UA"/>
        </w:rPr>
        <w:t>тим часом</w:t>
      </w:r>
      <w:r>
        <w:rPr>
          <w:sz w:val="28"/>
          <w:szCs w:val="28"/>
          <w:lang w:val="uk-UA"/>
        </w:rPr>
        <w:t xml:space="preserve"> як у хворих з СН </w:t>
      </w:r>
      <w:r w:rsidR="00F12439">
        <w:rPr>
          <w:sz w:val="28"/>
          <w:szCs w:val="28"/>
          <w:lang w:val="uk-UA"/>
        </w:rPr>
        <w:t>ІІ</w:t>
      </w:r>
      <w:r>
        <w:rPr>
          <w:sz w:val="28"/>
          <w:szCs w:val="28"/>
          <w:lang w:val="uk-UA"/>
        </w:rPr>
        <w:t xml:space="preserve">Б реєструвалися нормальні  значення АТ. Це можна пояснити </w:t>
      </w:r>
      <w:r w:rsidRPr="00857E9A">
        <w:rPr>
          <w:sz w:val="28"/>
          <w:szCs w:val="28"/>
          <w:lang w:val="uk-UA"/>
        </w:rPr>
        <w:t>зниження</w:t>
      </w:r>
      <w:r>
        <w:rPr>
          <w:sz w:val="28"/>
          <w:szCs w:val="28"/>
          <w:lang w:val="uk-UA"/>
        </w:rPr>
        <w:t>м</w:t>
      </w:r>
      <w:r w:rsidRPr="00857E9A">
        <w:rPr>
          <w:sz w:val="28"/>
          <w:szCs w:val="28"/>
          <w:lang w:val="uk-UA"/>
        </w:rPr>
        <w:t xml:space="preserve"> </w:t>
      </w:r>
      <w:r>
        <w:rPr>
          <w:sz w:val="28"/>
          <w:szCs w:val="28"/>
          <w:lang w:val="uk-UA"/>
        </w:rPr>
        <w:t xml:space="preserve">скорочувальної здатності </w:t>
      </w:r>
      <w:r w:rsidRPr="00857E9A">
        <w:rPr>
          <w:sz w:val="28"/>
          <w:szCs w:val="28"/>
          <w:lang w:val="uk-UA"/>
        </w:rPr>
        <w:t>лівого шлуночк</w:t>
      </w:r>
      <w:r w:rsidR="005436C0">
        <w:rPr>
          <w:sz w:val="28"/>
          <w:szCs w:val="28"/>
          <w:lang w:val="uk-UA"/>
        </w:rPr>
        <w:t>а</w:t>
      </w:r>
      <w:r w:rsidRPr="00857E9A">
        <w:rPr>
          <w:sz w:val="28"/>
          <w:szCs w:val="28"/>
          <w:lang w:val="uk-UA"/>
        </w:rPr>
        <w:t xml:space="preserve"> внаслідок розвитку серцевої недостатності на тлі </w:t>
      </w:r>
      <w:r>
        <w:rPr>
          <w:sz w:val="28"/>
          <w:szCs w:val="28"/>
          <w:lang w:val="uk-UA"/>
        </w:rPr>
        <w:t xml:space="preserve">зростаючої </w:t>
      </w:r>
      <w:r w:rsidRPr="00857E9A">
        <w:rPr>
          <w:sz w:val="28"/>
          <w:szCs w:val="28"/>
          <w:lang w:val="uk-UA"/>
        </w:rPr>
        <w:t xml:space="preserve">легеневої  гіпертензії. </w:t>
      </w:r>
    </w:p>
    <w:p w:rsidR="007B53A6" w:rsidRPr="00857E9A" w:rsidRDefault="007B53A6" w:rsidP="005870C8">
      <w:pPr>
        <w:pStyle w:val="a4"/>
        <w:ind w:left="0" w:firstLine="709"/>
        <w:jc w:val="both"/>
        <w:rPr>
          <w:sz w:val="28"/>
          <w:szCs w:val="28"/>
          <w:lang w:val="uk-UA"/>
        </w:rPr>
      </w:pPr>
    </w:p>
    <w:p w:rsidR="007B53A6" w:rsidRDefault="007B53A6" w:rsidP="000C7E18">
      <w:pPr>
        <w:pStyle w:val="a3"/>
        <w:spacing w:before="0" w:beforeAutospacing="0" w:after="0" w:line="360" w:lineRule="auto"/>
        <w:ind w:firstLine="709"/>
        <w:jc w:val="both"/>
        <w:rPr>
          <w:color w:val="000000"/>
          <w:sz w:val="28"/>
          <w:szCs w:val="28"/>
          <w:lang w:val="uk-UA"/>
        </w:rPr>
      </w:pPr>
      <w:r w:rsidRPr="00857E9A">
        <w:rPr>
          <w:color w:val="000000"/>
          <w:sz w:val="28"/>
          <w:szCs w:val="28"/>
          <w:lang w:val="uk-UA"/>
        </w:rPr>
        <w:t>3.</w:t>
      </w:r>
      <w:r>
        <w:rPr>
          <w:color w:val="000000"/>
          <w:sz w:val="28"/>
          <w:szCs w:val="28"/>
          <w:lang w:val="uk-UA"/>
        </w:rPr>
        <w:t>2</w:t>
      </w:r>
      <w:r w:rsidRPr="00857E9A">
        <w:rPr>
          <w:color w:val="000000"/>
          <w:sz w:val="28"/>
          <w:szCs w:val="28"/>
          <w:lang w:val="uk-UA"/>
        </w:rPr>
        <w:t xml:space="preserve"> Показники функціональних методів дослідження</w:t>
      </w:r>
    </w:p>
    <w:p w:rsidR="000C7E18" w:rsidRPr="000C7E18" w:rsidRDefault="000C7E18" w:rsidP="005870C8">
      <w:pPr>
        <w:pStyle w:val="a3"/>
        <w:spacing w:before="0" w:beforeAutospacing="0" w:after="0"/>
        <w:ind w:firstLine="709"/>
        <w:jc w:val="both"/>
        <w:rPr>
          <w:color w:val="000000"/>
          <w:sz w:val="28"/>
          <w:szCs w:val="28"/>
          <w:lang w:val="uk-UA"/>
        </w:rPr>
      </w:pPr>
    </w:p>
    <w:p w:rsidR="007B53A6" w:rsidRPr="00857E9A" w:rsidRDefault="007B53A6" w:rsidP="000C7E18">
      <w:pPr>
        <w:pStyle w:val="a3"/>
        <w:spacing w:before="0" w:beforeAutospacing="0" w:after="0" w:line="360" w:lineRule="auto"/>
        <w:ind w:firstLine="709"/>
        <w:jc w:val="both"/>
        <w:rPr>
          <w:color w:val="000000"/>
          <w:sz w:val="28"/>
          <w:szCs w:val="28"/>
          <w:lang w:val="uk-UA"/>
        </w:rPr>
      </w:pPr>
      <w:r w:rsidRPr="00857E9A">
        <w:rPr>
          <w:color w:val="000000"/>
          <w:sz w:val="28"/>
          <w:szCs w:val="28"/>
          <w:lang w:val="uk-UA"/>
        </w:rPr>
        <w:t>3.</w:t>
      </w:r>
      <w:r>
        <w:rPr>
          <w:color w:val="000000"/>
          <w:sz w:val="28"/>
          <w:szCs w:val="28"/>
          <w:lang w:val="uk-UA"/>
        </w:rPr>
        <w:t>2</w:t>
      </w:r>
      <w:r w:rsidRPr="00857E9A">
        <w:rPr>
          <w:color w:val="000000"/>
          <w:sz w:val="28"/>
          <w:szCs w:val="28"/>
          <w:lang w:val="uk-UA"/>
        </w:rPr>
        <w:t>.1 Показники ЕКГ</w:t>
      </w:r>
    </w:p>
    <w:p w:rsidR="00901764" w:rsidRPr="00E477D0" w:rsidRDefault="00E13756" w:rsidP="00E477D0">
      <w:pPr>
        <w:pStyle w:val="a3"/>
        <w:shd w:val="clear" w:color="auto" w:fill="FFFFFF"/>
        <w:spacing w:before="0" w:beforeAutospacing="0" w:after="0" w:line="360" w:lineRule="auto"/>
        <w:ind w:firstLine="709"/>
        <w:jc w:val="both"/>
        <w:rPr>
          <w:color w:val="000000"/>
          <w:sz w:val="28"/>
          <w:szCs w:val="28"/>
          <w:lang w:val="uk-UA"/>
        </w:rPr>
      </w:pPr>
      <w:r>
        <w:rPr>
          <w:color w:val="000000"/>
          <w:sz w:val="28"/>
          <w:szCs w:val="28"/>
          <w:lang w:val="uk-UA"/>
        </w:rPr>
        <w:lastRenderedPageBreak/>
        <w:t>У</w:t>
      </w:r>
      <w:r w:rsidR="007B53A6" w:rsidRPr="00857E9A">
        <w:rPr>
          <w:color w:val="000000"/>
          <w:sz w:val="28"/>
          <w:szCs w:val="28"/>
          <w:lang w:val="uk-UA"/>
        </w:rPr>
        <w:t xml:space="preserve">сім особам </w:t>
      </w:r>
      <w:r>
        <w:rPr>
          <w:color w:val="000000"/>
          <w:sz w:val="28"/>
          <w:szCs w:val="28"/>
          <w:lang w:val="uk-UA"/>
        </w:rPr>
        <w:t>після</w:t>
      </w:r>
      <w:r w:rsidR="007B53A6" w:rsidRPr="00857E9A">
        <w:rPr>
          <w:color w:val="000000"/>
          <w:sz w:val="28"/>
          <w:szCs w:val="28"/>
          <w:lang w:val="uk-UA"/>
        </w:rPr>
        <w:t xml:space="preserve"> 40 років рекомендується проход</w:t>
      </w:r>
      <w:r w:rsidR="007B53A6">
        <w:rPr>
          <w:color w:val="000000"/>
          <w:sz w:val="28"/>
          <w:szCs w:val="28"/>
          <w:lang w:val="uk-UA"/>
        </w:rPr>
        <w:t>ити</w:t>
      </w:r>
      <w:r w:rsidR="007B53A6" w:rsidRPr="00857E9A">
        <w:rPr>
          <w:color w:val="000000"/>
          <w:sz w:val="28"/>
          <w:szCs w:val="28"/>
          <w:lang w:val="uk-UA"/>
        </w:rPr>
        <w:t xml:space="preserve"> ЕКГ що</w:t>
      </w:r>
      <w:r w:rsidR="006410D7">
        <w:rPr>
          <w:color w:val="000000"/>
          <w:sz w:val="28"/>
          <w:szCs w:val="28"/>
          <w:lang w:val="uk-UA"/>
        </w:rPr>
        <w:t>р</w:t>
      </w:r>
      <w:r>
        <w:rPr>
          <w:color w:val="000000"/>
          <w:sz w:val="28"/>
          <w:szCs w:val="28"/>
          <w:lang w:val="uk-UA"/>
        </w:rPr>
        <w:t>оку</w:t>
      </w:r>
      <w:r w:rsidR="006410D7">
        <w:rPr>
          <w:color w:val="000000"/>
          <w:sz w:val="28"/>
          <w:szCs w:val="28"/>
          <w:lang w:val="uk-UA"/>
        </w:rPr>
        <w:t>, навіть за відсутності будь-яких</w:t>
      </w:r>
      <w:r w:rsidR="007B53A6" w:rsidRPr="00857E9A">
        <w:rPr>
          <w:color w:val="000000"/>
          <w:sz w:val="28"/>
          <w:szCs w:val="28"/>
          <w:lang w:val="uk-UA"/>
        </w:rPr>
        <w:t xml:space="preserve"> скарг, щоб виключити безсимптомний перебіг </w:t>
      </w:r>
      <w:r w:rsidR="007B53A6">
        <w:rPr>
          <w:color w:val="000000"/>
          <w:sz w:val="28"/>
          <w:szCs w:val="28"/>
          <w:lang w:val="uk-UA"/>
        </w:rPr>
        <w:t>СН</w:t>
      </w:r>
      <w:r w:rsidR="007B53A6" w:rsidRPr="00857E9A">
        <w:rPr>
          <w:color w:val="000000"/>
          <w:sz w:val="28"/>
          <w:szCs w:val="28"/>
          <w:lang w:val="uk-UA"/>
        </w:rPr>
        <w:t xml:space="preserve">, порушення серцевого ритму і внутрішньосерцевої провідності, виявляти </w:t>
      </w:r>
      <w:r w:rsidR="007B53A6">
        <w:rPr>
          <w:color w:val="000000"/>
          <w:sz w:val="28"/>
          <w:szCs w:val="28"/>
          <w:lang w:val="uk-UA"/>
        </w:rPr>
        <w:t>ознаки гіпертрофії</w:t>
      </w:r>
      <w:r w:rsidR="007B53A6" w:rsidRPr="00857E9A">
        <w:rPr>
          <w:color w:val="000000"/>
          <w:sz w:val="28"/>
          <w:szCs w:val="28"/>
          <w:lang w:val="uk-UA"/>
        </w:rPr>
        <w:t xml:space="preserve"> міокард</w:t>
      </w:r>
      <w:r>
        <w:rPr>
          <w:color w:val="000000"/>
          <w:sz w:val="28"/>
          <w:szCs w:val="28"/>
          <w:lang w:val="uk-UA"/>
        </w:rPr>
        <w:t>а</w:t>
      </w:r>
      <w:r w:rsidR="007B53A6" w:rsidRPr="00857E9A">
        <w:rPr>
          <w:color w:val="000000"/>
          <w:sz w:val="28"/>
          <w:szCs w:val="28"/>
          <w:lang w:val="uk-UA"/>
        </w:rPr>
        <w:t>, порушення електролітного обміну, визначати локалізацію, розмір, глибину ішемії або інфаркту міокард</w:t>
      </w:r>
      <w:r>
        <w:rPr>
          <w:color w:val="000000"/>
          <w:sz w:val="28"/>
          <w:szCs w:val="28"/>
          <w:lang w:val="uk-UA"/>
        </w:rPr>
        <w:t>а</w:t>
      </w:r>
      <w:r w:rsidR="007B53A6" w:rsidRPr="00857E9A">
        <w:rPr>
          <w:color w:val="000000"/>
          <w:sz w:val="28"/>
          <w:szCs w:val="28"/>
          <w:lang w:val="uk-UA"/>
        </w:rPr>
        <w:t xml:space="preserve">у, давність перенесеного інфаркту та ін. Тому метод ЕКГ залишається </w:t>
      </w:r>
      <w:r w:rsidR="007B53A6" w:rsidRPr="004368C7">
        <w:rPr>
          <w:sz w:val="28"/>
          <w:szCs w:val="28"/>
          <w:lang w:val="uk-UA"/>
        </w:rPr>
        <w:t xml:space="preserve">актуальним при дослідженні хворих на ІХС </w:t>
      </w:r>
      <w:r>
        <w:rPr>
          <w:sz w:val="28"/>
          <w:szCs w:val="28"/>
          <w:lang w:val="uk-UA"/>
        </w:rPr>
        <w:t>у сполученні з</w:t>
      </w:r>
      <w:r w:rsidR="007B53A6" w:rsidRPr="004368C7">
        <w:rPr>
          <w:sz w:val="28"/>
          <w:szCs w:val="28"/>
          <w:lang w:val="uk-UA"/>
        </w:rPr>
        <w:t xml:space="preserve"> АГ</w:t>
      </w:r>
      <w:r>
        <w:rPr>
          <w:sz w:val="28"/>
          <w:szCs w:val="28"/>
          <w:lang w:val="uk-UA"/>
        </w:rPr>
        <w:t xml:space="preserve"> та ЛГ</w:t>
      </w:r>
      <w:r w:rsidR="007B53A6" w:rsidRPr="004368C7">
        <w:rPr>
          <w:sz w:val="28"/>
          <w:szCs w:val="28"/>
          <w:lang w:val="uk-UA"/>
        </w:rPr>
        <w:t>, ускладнених серцевою недостатністю [</w:t>
      </w:r>
      <w:r w:rsidR="00F867AB">
        <w:rPr>
          <w:sz w:val="28"/>
          <w:szCs w:val="28"/>
        </w:rPr>
        <w:t>34</w:t>
      </w:r>
      <w:r w:rsidR="00655B52">
        <w:rPr>
          <w:sz w:val="28"/>
          <w:szCs w:val="28"/>
          <w:lang w:val="uk-UA"/>
        </w:rPr>
        <w:t>,</w:t>
      </w:r>
      <w:r w:rsidR="00F867AB">
        <w:rPr>
          <w:sz w:val="28"/>
          <w:szCs w:val="28"/>
        </w:rPr>
        <w:t>35</w:t>
      </w:r>
      <w:r w:rsidR="00655B52">
        <w:rPr>
          <w:sz w:val="28"/>
          <w:szCs w:val="28"/>
        </w:rPr>
        <w:t>,</w:t>
      </w:r>
      <w:r w:rsidR="00F867AB">
        <w:rPr>
          <w:sz w:val="28"/>
          <w:szCs w:val="28"/>
        </w:rPr>
        <w:t>18</w:t>
      </w:r>
      <w:r w:rsidR="00655B52">
        <w:rPr>
          <w:sz w:val="28"/>
          <w:szCs w:val="28"/>
          <w:lang w:val="uk-UA"/>
        </w:rPr>
        <w:t>,</w:t>
      </w:r>
      <w:r w:rsidR="00F867AB">
        <w:rPr>
          <w:sz w:val="28"/>
          <w:szCs w:val="28"/>
          <w:lang w:val="uk-UA"/>
        </w:rPr>
        <w:t>14</w:t>
      </w:r>
      <w:r w:rsidR="007E3517">
        <w:rPr>
          <w:sz w:val="28"/>
          <w:szCs w:val="28"/>
          <w:lang w:val="uk-UA"/>
        </w:rPr>
        <w:t>2</w:t>
      </w:r>
      <w:r w:rsidR="007B53A6" w:rsidRPr="004368C7">
        <w:rPr>
          <w:sz w:val="28"/>
          <w:szCs w:val="28"/>
          <w:lang w:val="uk-UA"/>
        </w:rPr>
        <w:t>].</w:t>
      </w:r>
      <w:r w:rsidR="007B53A6">
        <w:rPr>
          <w:color w:val="FF0000"/>
          <w:sz w:val="28"/>
          <w:szCs w:val="28"/>
          <w:lang w:val="uk-UA"/>
        </w:rPr>
        <w:t xml:space="preserve"> </w:t>
      </w:r>
      <w:r w:rsidR="007B53A6" w:rsidRPr="00857E9A">
        <w:rPr>
          <w:color w:val="000000"/>
          <w:sz w:val="28"/>
          <w:szCs w:val="28"/>
          <w:lang w:val="uk-UA"/>
        </w:rPr>
        <w:t xml:space="preserve">У досліджених нами хворих </w:t>
      </w:r>
      <w:r w:rsidR="007B53A6" w:rsidRPr="00857E9A">
        <w:rPr>
          <w:color w:val="000000"/>
          <w:sz w:val="28"/>
          <w:szCs w:val="28"/>
        </w:rPr>
        <w:t>спостер</w:t>
      </w:r>
      <w:r w:rsidR="007B53A6" w:rsidRPr="00857E9A">
        <w:rPr>
          <w:color w:val="000000"/>
          <w:sz w:val="28"/>
          <w:szCs w:val="28"/>
          <w:lang w:val="uk-UA"/>
        </w:rPr>
        <w:t>і</w:t>
      </w:r>
      <w:r w:rsidR="007B53A6" w:rsidRPr="00857E9A">
        <w:rPr>
          <w:color w:val="000000"/>
          <w:sz w:val="28"/>
          <w:szCs w:val="28"/>
        </w:rPr>
        <w:t xml:space="preserve">галися </w:t>
      </w:r>
      <w:r w:rsidR="007B53A6">
        <w:rPr>
          <w:color w:val="000000"/>
          <w:sz w:val="28"/>
          <w:szCs w:val="28"/>
          <w:lang w:val="uk-UA"/>
        </w:rPr>
        <w:t>ознаки</w:t>
      </w:r>
      <w:r w:rsidR="0056574C">
        <w:rPr>
          <w:color w:val="000000"/>
          <w:sz w:val="28"/>
          <w:szCs w:val="28"/>
          <w:lang w:val="uk-UA"/>
        </w:rPr>
        <w:t xml:space="preserve"> відображені у </w:t>
      </w:r>
      <w:r w:rsidR="007B53A6" w:rsidRPr="00857E9A">
        <w:rPr>
          <w:color w:val="000000"/>
          <w:sz w:val="28"/>
          <w:szCs w:val="28"/>
          <w:lang w:val="uk-UA"/>
        </w:rPr>
        <w:t>табл. 3.</w:t>
      </w:r>
      <w:r w:rsidR="007B53A6">
        <w:rPr>
          <w:color w:val="000000"/>
          <w:sz w:val="28"/>
          <w:szCs w:val="28"/>
          <w:lang w:val="uk-UA"/>
        </w:rPr>
        <w:t>6</w:t>
      </w:r>
      <w:r w:rsidR="007B53A6" w:rsidRPr="00857E9A">
        <w:rPr>
          <w:color w:val="000000"/>
          <w:sz w:val="28"/>
          <w:szCs w:val="28"/>
          <w:lang w:val="uk-UA"/>
        </w:rPr>
        <w:t>.</w:t>
      </w:r>
    </w:p>
    <w:p w:rsidR="000C7E18" w:rsidRDefault="000C7E18" w:rsidP="00E477D0">
      <w:pPr>
        <w:spacing w:after="0"/>
        <w:jc w:val="right"/>
        <w:rPr>
          <w:rFonts w:ascii="Times New Roman" w:hAnsi="Times New Roman" w:cs="Times New Roman"/>
          <w:i/>
          <w:sz w:val="28"/>
          <w:szCs w:val="28"/>
          <w:lang w:val="uk-UA"/>
        </w:rPr>
      </w:pPr>
    </w:p>
    <w:p w:rsidR="007B53A6" w:rsidRPr="00857E9A" w:rsidRDefault="007B53A6" w:rsidP="007B53A6">
      <w:pPr>
        <w:spacing w:after="0" w:line="360" w:lineRule="auto"/>
        <w:jc w:val="right"/>
        <w:rPr>
          <w:rFonts w:ascii="Times New Roman" w:hAnsi="Times New Roman" w:cs="Times New Roman"/>
          <w:i/>
          <w:sz w:val="28"/>
          <w:szCs w:val="28"/>
          <w:lang w:val="uk-UA"/>
        </w:rPr>
      </w:pPr>
      <w:r w:rsidRPr="00857E9A">
        <w:rPr>
          <w:rFonts w:ascii="Times New Roman" w:hAnsi="Times New Roman" w:cs="Times New Roman"/>
          <w:i/>
          <w:sz w:val="28"/>
          <w:szCs w:val="28"/>
          <w:lang w:val="uk-UA"/>
        </w:rPr>
        <w:t>Таблиця 3.6</w:t>
      </w:r>
    </w:p>
    <w:p w:rsidR="007B53A6" w:rsidRPr="00F2588E" w:rsidRDefault="007B53A6" w:rsidP="005870C8">
      <w:pPr>
        <w:pStyle w:val="a3"/>
        <w:spacing w:before="0" w:beforeAutospacing="0" w:after="0"/>
        <w:jc w:val="center"/>
        <w:rPr>
          <w:b/>
          <w:color w:val="000000"/>
          <w:sz w:val="28"/>
          <w:szCs w:val="28"/>
          <w:lang w:val="uk-UA"/>
        </w:rPr>
      </w:pPr>
      <w:r w:rsidRPr="00857E9A">
        <w:rPr>
          <w:b/>
          <w:color w:val="000000"/>
          <w:sz w:val="28"/>
          <w:szCs w:val="28"/>
          <w:lang w:val="uk-UA"/>
        </w:rPr>
        <w:t>Показники ЕКГ у хворих на ІХС у сполученні з АГ</w:t>
      </w:r>
      <w:r w:rsidR="00F12439">
        <w:rPr>
          <w:b/>
          <w:color w:val="000000"/>
          <w:sz w:val="28"/>
          <w:szCs w:val="28"/>
          <w:lang w:val="uk-UA"/>
        </w:rPr>
        <w:t xml:space="preserve"> та ЛГ</w:t>
      </w:r>
      <w:r w:rsidRPr="00857E9A">
        <w:rPr>
          <w:b/>
          <w:color w:val="000000"/>
          <w:sz w:val="28"/>
          <w:szCs w:val="28"/>
          <w:lang w:val="uk-UA"/>
        </w:rPr>
        <w:t xml:space="preserve">, </w:t>
      </w:r>
      <w:r w:rsidRPr="00857E9A">
        <w:rPr>
          <w:b/>
          <w:sz w:val="28"/>
          <w:szCs w:val="28"/>
          <w:lang w:val="uk-UA"/>
        </w:rPr>
        <w:t>в залежності від важкості серцевої недостатності</w:t>
      </w:r>
      <w:r w:rsidRPr="00857E9A">
        <w:rPr>
          <w:b/>
          <w:color w:val="000000"/>
          <w:sz w:val="28"/>
          <w:szCs w:val="28"/>
          <w:lang w:val="uk-UA"/>
        </w:rPr>
        <w:t xml:space="preserve"> </w:t>
      </w:r>
    </w:p>
    <w:tbl>
      <w:tblPr>
        <w:tblW w:w="0" w:type="auto"/>
        <w:tblInd w:w="108" w:type="dxa"/>
        <w:tblBorders>
          <w:top w:val="single" w:sz="4" w:space="0" w:color="00000A"/>
          <w:left w:val="single" w:sz="4" w:space="0" w:color="00000A"/>
          <w:bottom w:val="single" w:sz="4" w:space="0" w:color="00000A"/>
          <w:right w:val="single" w:sz="4" w:space="0" w:color="00000A"/>
        </w:tblBorders>
        <w:tblCellMar>
          <w:left w:w="10" w:type="dxa"/>
          <w:right w:w="10" w:type="dxa"/>
        </w:tblCellMar>
        <w:tblLook w:val="0000"/>
      </w:tblPr>
      <w:tblGrid>
        <w:gridCol w:w="4253"/>
        <w:gridCol w:w="1134"/>
        <w:gridCol w:w="1701"/>
        <w:gridCol w:w="992"/>
        <w:gridCol w:w="142"/>
        <w:gridCol w:w="1701"/>
      </w:tblGrid>
      <w:tr w:rsidR="00E13756" w:rsidRPr="00857E9A" w:rsidTr="005870C8">
        <w:trPr>
          <w:trHeight w:val="284"/>
        </w:trPr>
        <w:tc>
          <w:tcPr>
            <w:tcW w:w="4253" w:type="dxa"/>
            <w:vMerge w:val="restart"/>
            <w:tcBorders>
              <w:top w:val="single" w:sz="4" w:space="0" w:color="00000A"/>
              <w:left w:val="single" w:sz="4" w:space="0" w:color="00000A"/>
              <w:right w:val="single" w:sz="4" w:space="0" w:color="00000A"/>
            </w:tcBorders>
            <w:shd w:val="clear" w:color="auto" w:fill="auto"/>
            <w:tcMar>
              <w:top w:w="0" w:type="dxa"/>
              <w:left w:w="108" w:type="dxa"/>
              <w:bottom w:w="0" w:type="dxa"/>
              <w:right w:w="108" w:type="dxa"/>
            </w:tcMar>
          </w:tcPr>
          <w:p w:rsidR="00E13756" w:rsidRPr="00E13756" w:rsidRDefault="00E13756" w:rsidP="00E13756">
            <w:pPr>
              <w:pStyle w:val="a3"/>
              <w:spacing w:after="0" w:line="360" w:lineRule="atLeast"/>
              <w:jc w:val="center"/>
            </w:pPr>
            <w:r w:rsidRPr="00E13756">
              <w:rPr>
                <w:lang w:eastAsia="en-US"/>
              </w:rPr>
              <w:t xml:space="preserve">Показники </w:t>
            </w:r>
          </w:p>
        </w:tc>
        <w:tc>
          <w:tcPr>
            <w:tcW w:w="2835" w:type="dxa"/>
            <w:gridSpan w:val="2"/>
            <w:tcBorders>
              <w:top w:val="single" w:sz="4" w:space="0" w:color="00000A"/>
              <w:left w:val="single" w:sz="4" w:space="0" w:color="00000A"/>
              <w:bottom w:val="single" w:sz="4" w:space="0" w:color="00000A"/>
            </w:tcBorders>
            <w:shd w:val="clear" w:color="auto" w:fill="auto"/>
            <w:tcMar>
              <w:top w:w="0" w:type="dxa"/>
              <w:left w:w="108" w:type="dxa"/>
              <w:bottom w:w="0" w:type="dxa"/>
              <w:right w:w="108" w:type="dxa"/>
            </w:tcMar>
          </w:tcPr>
          <w:p w:rsidR="00E13756" w:rsidRPr="00E13756" w:rsidRDefault="00E13756" w:rsidP="00E13756">
            <w:pPr>
              <w:pStyle w:val="a3"/>
              <w:spacing w:after="0" w:line="360" w:lineRule="atLeast"/>
              <w:jc w:val="center"/>
            </w:pPr>
            <w:r w:rsidRPr="00E13756">
              <w:rPr>
                <w:lang w:eastAsia="en-US"/>
              </w:rPr>
              <w:t xml:space="preserve">СН </w:t>
            </w:r>
            <w:r w:rsidRPr="00E13756">
              <w:rPr>
                <w:lang w:val="uk-UA" w:eastAsia="en-US"/>
              </w:rPr>
              <w:t>ІІ</w:t>
            </w:r>
            <w:r w:rsidRPr="00E13756">
              <w:rPr>
                <w:lang w:eastAsia="en-US"/>
              </w:rPr>
              <w:t>А, n=54</w:t>
            </w:r>
          </w:p>
        </w:tc>
        <w:tc>
          <w:tcPr>
            <w:tcW w:w="2835" w:type="dxa"/>
            <w:gridSpan w:val="3"/>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E13756" w:rsidRPr="00E13756" w:rsidRDefault="00E13756" w:rsidP="00E13756">
            <w:pPr>
              <w:pStyle w:val="a3"/>
              <w:spacing w:after="0" w:line="360" w:lineRule="atLeast"/>
              <w:jc w:val="center"/>
            </w:pPr>
            <w:r w:rsidRPr="00E13756">
              <w:rPr>
                <w:lang w:eastAsia="en-US"/>
              </w:rPr>
              <w:t xml:space="preserve">СН </w:t>
            </w:r>
            <w:r w:rsidRPr="00E13756">
              <w:rPr>
                <w:lang w:val="uk-UA" w:eastAsia="en-US"/>
              </w:rPr>
              <w:t>ІІ</w:t>
            </w:r>
            <w:r w:rsidRPr="00E13756">
              <w:rPr>
                <w:lang w:eastAsia="en-US"/>
              </w:rPr>
              <w:t>Б, n=66</w:t>
            </w:r>
          </w:p>
        </w:tc>
      </w:tr>
      <w:tr w:rsidR="00E13756" w:rsidRPr="00857E9A" w:rsidTr="005870C8">
        <w:trPr>
          <w:trHeight w:val="144"/>
        </w:trPr>
        <w:tc>
          <w:tcPr>
            <w:tcW w:w="4253" w:type="dxa"/>
            <w:vMerge/>
            <w:tcBorders>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E13756" w:rsidRPr="00F705E9" w:rsidRDefault="00E13756" w:rsidP="00AB6325">
            <w:pPr>
              <w:pStyle w:val="a3"/>
              <w:spacing w:after="0" w:line="360" w:lineRule="atLeast"/>
            </w:pPr>
          </w:p>
        </w:tc>
        <w:tc>
          <w:tcPr>
            <w:tcW w:w="1134" w:type="dxa"/>
            <w:tcBorders>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E13756" w:rsidRPr="00F705E9" w:rsidRDefault="00E13756" w:rsidP="00AB6325">
            <w:pPr>
              <w:pStyle w:val="a3"/>
              <w:spacing w:after="0" w:line="360" w:lineRule="atLeast"/>
              <w:jc w:val="center"/>
            </w:pPr>
            <w:r w:rsidRPr="00F705E9">
              <w:rPr>
                <w:lang w:val="uk-UA"/>
              </w:rPr>
              <w:t>абс</w:t>
            </w:r>
          </w:p>
        </w:tc>
        <w:tc>
          <w:tcPr>
            <w:tcW w:w="1701" w:type="dxa"/>
            <w:tcBorders>
              <w:left w:val="single" w:sz="4" w:space="0" w:color="00000A"/>
              <w:bottom w:val="single" w:sz="4" w:space="0" w:color="00000A"/>
            </w:tcBorders>
            <w:shd w:val="clear" w:color="auto" w:fill="auto"/>
            <w:tcMar>
              <w:top w:w="0" w:type="dxa"/>
              <w:left w:w="108" w:type="dxa"/>
              <w:bottom w:w="0" w:type="dxa"/>
              <w:right w:w="108" w:type="dxa"/>
            </w:tcMar>
          </w:tcPr>
          <w:p w:rsidR="00E13756" w:rsidRPr="00F705E9" w:rsidRDefault="00E13756" w:rsidP="00AB6325">
            <w:pPr>
              <w:pStyle w:val="a3"/>
              <w:spacing w:after="0" w:line="360" w:lineRule="atLeast"/>
              <w:jc w:val="center"/>
            </w:pPr>
            <w:r w:rsidRPr="00F705E9">
              <w:rPr>
                <w:lang w:val="en-US"/>
              </w:rPr>
              <w:t>(Q ± m</w:t>
            </w:r>
            <w:r w:rsidRPr="00F705E9">
              <w:rPr>
                <w:vertAlign w:val="subscript"/>
                <w:lang w:val="en-US"/>
              </w:rPr>
              <w:t>q</w:t>
            </w:r>
            <w:r w:rsidRPr="00F705E9">
              <w:rPr>
                <w:lang w:val="en-US"/>
              </w:rPr>
              <w:t xml:space="preserve"> ) </w:t>
            </w:r>
            <w:r w:rsidRPr="00F705E9">
              <w:rPr>
                <w:lang w:val="uk-UA"/>
              </w:rPr>
              <w:t>%</w:t>
            </w:r>
          </w:p>
        </w:tc>
        <w:tc>
          <w:tcPr>
            <w:tcW w:w="1134" w:type="dxa"/>
            <w:gridSpan w:val="2"/>
            <w:tcBorders>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E13756" w:rsidRPr="00F705E9" w:rsidRDefault="00E13756" w:rsidP="00AB6325">
            <w:pPr>
              <w:pStyle w:val="a3"/>
              <w:spacing w:after="0" w:line="360" w:lineRule="atLeast"/>
              <w:jc w:val="center"/>
            </w:pPr>
            <w:r w:rsidRPr="00F705E9">
              <w:rPr>
                <w:lang w:val="uk-UA"/>
              </w:rPr>
              <w:t>абс</w:t>
            </w:r>
          </w:p>
        </w:tc>
        <w:tc>
          <w:tcPr>
            <w:tcW w:w="1701" w:type="dxa"/>
            <w:tcBorders>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E13756" w:rsidRPr="00F705E9" w:rsidRDefault="00E13756" w:rsidP="00AB6325">
            <w:pPr>
              <w:pStyle w:val="a3"/>
              <w:spacing w:after="0" w:line="360" w:lineRule="atLeast"/>
              <w:jc w:val="center"/>
            </w:pPr>
            <w:r w:rsidRPr="00F705E9">
              <w:rPr>
                <w:lang w:val="en-US"/>
              </w:rPr>
              <w:t>(Q ± m</w:t>
            </w:r>
            <w:r w:rsidRPr="00F705E9">
              <w:rPr>
                <w:vertAlign w:val="subscript"/>
                <w:lang w:val="en-US"/>
              </w:rPr>
              <w:t>q</w:t>
            </w:r>
            <w:r w:rsidRPr="00F705E9">
              <w:rPr>
                <w:lang w:val="en-US"/>
              </w:rPr>
              <w:t xml:space="preserve"> ) </w:t>
            </w:r>
            <w:r w:rsidRPr="00F705E9">
              <w:rPr>
                <w:lang w:val="uk-UA"/>
              </w:rPr>
              <w:t>%</w:t>
            </w:r>
          </w:p>
        </w:tc>
      </w:tr>
      <w:tr w:rsidR="007B53A6" w:rsidRPr="00857E9A" w:rsidTr="005870C8">
        <w:trPr>
          <w:trHeight w:val="915"/>
        </w:trPr>
        <w:tc>
          <w:tcPr>
            <w:tcW w:w="4253"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7B53A6" w:rsidRPr="00F705E9" w:rsidRDefault="007B53A6" w:rsidP="00AB6325">
            <w:pPr>
              <w:pStyle w:val="a3"/>
              <w:spacing w:before="0" w:beforeAutospacing="0" w:after="0" w:line="360" w:lineRule="atLeast"/>
              <w:rPr>
                <w:lang w:eastAsia="en-US"/>
              </w:rPr>
            </w:pPr>
            <w:r w:rsidRPr="00F705E9">
              <w:rPr>
                <w:lang w:eastAsia="en-US"/>
              </w:rPr>
              <w:t>1. Ритм</w:t>
            </w:r>
            <w:r w:rsidRPr="00F705E9">
              <w:rPr>
                <w:lang w:val="uk-UA" w:eastAsia="en-US"/>
              </w:rPr>
              <w:t>:</w:t>
            </w:r>
            <w:r w:rsidRPr="00F705E9">
              <w:rPr>
                <w:lang w:eastAsia="en-US"/>
              </w:rPr>
              <w:t xml:space="preserve"> </w:t>
            </w:r>
            <w:r w:rsidRPr="00F705E9">
              <w:rPr>
                <w:lang w:val="uk-UA" w:eastAsia="en-US"/>
              </w:rPr>
              <w:t xml:space="preserve">  - </w:t>
            </w:r>
            <w:r w:rsidRPr="00F705E9">
              <w:rPr>
                <w:lang w:eastAsia="en-US"/>
              </w:rPr>
              <w:t>сину</w:t>
            </w:r>
            <w:r w:rsidRPr="00F705E9">
              <w:rPr>
                <w:lang w:val="uk-UA" w:eastAsia="en-US"/>
              </w:rPr>
              <w:t>совий</w:t>
            </w:r>
          </w:p>
          <w:p w:rsidR="007B53A6" w:rsidRPr="00F705E9" w:rsidRDefault="00901764" w:rsidP="00AB6325">
            <w:pPr>
              <w:pStyle w:val="a3"/>
              <w:spacing w:before="0" w:beforeAutospacing="0" w:after="0" w:line="360" w:lineRule="atLeast"/>
              <w:rPr>
                <w:lang w:eastAsia="en-US"/>
              </w:rPr>
            </w:pPr>
            <w:r>
              <w:rPr>
                <w:lang w:val="uk-UA" w:eastAsia="en-US"/>
              </w:rPr>
              <w:t xml:space="preserve">                 </w:t>
            </w:r>
            <w:r w:rsidR="007B53A6" w:rsidRPr="00F705E9">
              <w:rPr>
                <w:lang w:val="uk-UA" w:eastAsia="en-US"/>
              </w:rPr>
              <w:t>- правильний</w:t>
            </w:r>
          </w:p>
          <w:p w:rsidR="007B53A6" w:rsidRPr="00F705E9" w:rsidRDefault="00901764" w:rsidP="00AB6325">
            <w:pPr>
              <w:pStyle w:val="a3"/>
              <w:spacing w:before="0" w:beforeAutospacing="0" w:after="0" w:line="360" w:lineRule="atLeast"/>
            </w:pPr>
            <w:r>
              <w:rPr>
                <w:lang w:val="uk-UA" w:eastAsia="en-US"/>
              </w:rPr>
              <w:t xml:space="preserve">                 </w:t>
            </w:r>
            <w:r w:rsidR="007B53A6" w:rsidRPr="00F705E9">
              <w:rPr>
                <w:lang w:val="uk-UA" w:eastAsia="en-US"/>
              </w:rPr>
              <w:t>- неправильний</w:t>
            </w:r>
          </w:p>
        </w:tc>
        <w:tc>
          <w:tcPr>
            <w:tcW w:w="113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7B53A6" w:rsidRPr="00F705E9" w:rsidRDefault="007B53A6" w:rsidP="00AB6325">
            <w:pPr>
              <w:pStyle w:val="a3"/>
              <w:spacing w:before="0" w:beforeAutospacing="0" w:after="0" w:line="360" w:lineRule="atLeast"/>
              <w:jc w:val="center"/>
              <w:rPr>
                <w:lang w:val="uk-UA" w:eastAsia="en-US"/>
              </w:rPr>
            </w:pPr>
            <w:r w:rsidRPr="00F705E9">
              <w:rPr>
                <w:lang w:val="uk-UA" w:eastAsia="en-US"/>
              </w:rPr>
              <w:t>26</w:t>
            </w:r>
          </w:p>
          <w:p w:rsidR="007B53A6" w:rsidRPr="00F705E9" w:rsidRDefault="007B53A6" w:rsidP="00AB6325">
            <w:pPr>
              <w:pStyle w:val="a3"/>
              <w:spacing w:before="0" w:beforeAutospacing="0" w:after="0" w:line="360" w:lineRule="atLeast"/>
              <w:jc w:val="center"/>
              <w:rPr>
                <w:lang w:val="uk-UA" w:eastAsia="en-US"/>
              </w:rPr>
            </w:pPr>
            <w:r w:rsidRPr="00F705E9">
              <w:rPr>
                <w:lang w:val="uk-UA" w:eastAsia="en-US"/>
              </w:rPr>
              <w:t>14</w:t>
            </w:r>
          </w:p>
          <w:p w:rsidR="007B53A6" w:rsidRPr="00F705E9" w:rsidRDefault="007B53A6" w:rsidP="00AB6325">
            <w:pPr>
              <w:pStyle w:val="a3"/>
              <w:spacing w:before="0" w:beforeAutospacing="0" w:after="0" w:line="360" w:lineRule="atLeast"/>
              <w:jc w:val="center"/>
            </w:pPr>
            <w:r w:rsidRPr="00F705E9">
              <w:rPr>
                <w:lang w:val="uk-UA" w:eastAsia="en-US"/>
              </w:rPr>
              <w:t>12</w:t>
            </w:r>
          </w:p>
        </w:tc>
        <w:tc>
          <w:tcPr>
            <w:tcW w:w="1701" w:type="dxa"/>
            <w:tcBorders>
              <w:top w:val="single" w:sz="4" w:space="0" w:color="00000A"/>
              <w:left w:val="single" w:sz="4" w:space="0" w:color="00000A"/>
              <w:bottom w:val="single" w:sz="4" w:space="0" w:color="00000A"/>
            </w:tcBorders>
            <w:shd w:val="clear" w:color="auto" w:fill="auto"/>
            <w:tcMar>
              <w:top w:w="0" w:type="dxa"/>
              <w:left w:w="108" w:type="dxa"/>
              <w:bottom w:w="0" w:type="dxa"/>
              <w:right w:w="108" w:type="dxa"/>
            </w:tcMar>
          </w:tcPr>
          <w:p w:rsidR="007B53A6" w:rsidRPr="00F705E9" w:rsidRDefault="007B53A6" w:rsidP="00AB6325">
            <w:pPr>
              <w:pStyle w:val="a3"/>
              <w:spacing w:before="0" w:beforeAutospacing="0" w:after="0" w:line="360" w:lineRule="atLeast"/>
              <w:jc w:val="center"/>
              <w:rPr>
                <w:lang w:val="uk-UA" w:eastAsia="en-US"/>
              </w:rPr>
            </w:pPr>
            <w:r w:rsidRPr="00F705E9">
              <w:rPr>
                <w:lang w:val="uk-UA" w:eastAsia="en-US"/>
              </w:rPr>
              <w:t>48,1</w:t>
            </w:r>
            <w:r w:rsidR="00F80F50">
              <w:rPr>
                <w:lang w:val="uk-UA" w:eastAsia="en-US"/>
              </w:rPr>
              <w:t>0</w:t>
            </w:r>
            <w:r w:rsidRPr="00F705E9">
              <w:rPr>
                <w:lang w:val="en-US"/>
              </w:rPr>
              <w:t>±</w:t>
            </w:r>
            <w:r w:rsidRPr="00F705E9">
              <w:rPr>
                <w:lang w:val="uk-UA"/>
              </w:rPr>
              <w:t>6,79</w:t>
            </w:r>
          </w:p>
          <w:p w:rsidR="007B53A6" w:rsidRPr="00F705E9" w:rsidRDefault="007B53A6" w:rsidP="00AB6325">
            <w:pPr>
              <w:pStyle w:val="a3"/>
              <w:spacing w:before="0" w:beforeAutospacing="0" w:after="0" w:line="360" w:lineRule="atLeast"/>
              <w:jc w:val="center"/>
              <w:rPr>
                <w:lang w:val="uk-UA" w:eastAsia="en-US"/>
              </w:rPr>
            </w:pPr>
            <w:r w:rsidRPr="00F705E9">
              <w:rPr>
                <w:lang w:val="uk-UA" w:eastAsia="en-US"/>
              </w:rPr>
              <w:t>25,9</w:t>
            </w:r>
            <w:r w:rsidR="00F80F50">
              <w:rPr>
                <w:lang w:val="uk-UA" w:eastAsia="en-US"/>
              </w:rPr>
              <w:t>0</w:t>
            </w:r>
            <w:r w:rsidRPr="00F705E9">
              <w:rPr>
                <w:lang w:val="en-US"/>
              </w:rPr>
              <w:t>±</w:t>
            </w:r>
            <w:r w:rsidRPr="00F705E9">
              <w:rPr>
                <w:lang w:val="uk-UA"/>
              </w:rPr>
              <w:t>5,96</w:t>
            </w:r>
          </w:p>
          <w:p w:rsidR="007B53A6" w:rsidRPr="00F705E9" w:rsidRDefault="007B53A6" w:rsidP="00AB6325">
            <w:pPr>
              <w:pStyle w:val="a3"/>
              <w:spacing w:before="0" w:beforeAutospacing="0" w:after="0" w:line="360" w:lineRule="atLeast"/>
              <w:jc w:val="center"/>
              <w:rPr>
                <w:lang w:val="uk-UA"/>
              </w:rPr>
            </w:pPr>
            <w:r w:rsidRPr="00F705E9">
              <w:rPr>
                <w:lang w:val="uk-UA" w:eastAsia="en-US"/>
              </w:rPr>
              <w:t>22,2</w:t>
            </w:r>
            <w:r w:rsidR="00F80F50">
              <w:rPr>
                <w:lang w:val="uk-UA" w:eastAsia="en-US"/>
              </w:rPr>
              <w:t>0</w:t>
            </w:r>
            <w:r w:rsidRPr="00F705E9">
              <w:rPr>
                <w:lang w:val="en-US"/>
              </w:rPr>
              <w:t>±</w:t>
            </w:r>
            <w:r w:rsidRPr="00F705E9">
              <w:rPr>
                <w:lang w:val="uk-UA"/>
              </w:rPr>
              <w:t>5,65</w:t>
            </w:r>
          </w:p>
        </w:tc>
        <w:tc>
          <w:tcPr>
            <w:tcW w:w="1134" w:type="dxa"/>
            <w:gridSpan w:val="2"/>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7B53A6" w:rsidRPr="00F705E9" w:rsidRDefault="007B53A6" w:rsidP="00AB6325">
            <w:pPr>
              <w:pStyle w:val="a3"/>
              <w:spacing w:before="0" w:beforeAutospacing="0" w:after="0" w:line="360" w:lineRule="atLeast"/>
              <w:jc w:val="center"/>
              <w:rPr>
                <w:lang w:val="uk-UA" w:eastAsia="en-US"/>
              </w:rPr>
            </w:pPr>
            <w:r w:rsidRPr="00F705E9">
              <w:rPr>
                <w:lang w:val="uk-UA" w:eastAsia="en-US"/>
              </w:rPr>
              <w:t>28</w:t>
            </w:r>
          </w:p>
          <w:p w:rsidR="007B53A6" w:rsidRPr="00F705E9" w:rsidRDefault="007B53A6" w:rsidP="00AB6325">
            <w:pPr>
              <w:pStyle w:val="a3"/>
              <w:spacing w:before="0" w:beforeAutospacing="0" w:after="0" w:line="360" w:lineRule="atLeast"/>
              <w:jc w:val="center"/>
              <w:rPr>
                <w:lang w:val="uk-UA" w:eastAsia="en-US"/>
              </w:rPr>
            </w:pPr>
            <w:r w:rsidRPr="00F705E9">
              <w:rPr>
                <w:lang w:val="uk-UA" w:eastAsia="en-US"/>
              </w:rPr>
              <w:t>13</w:t>
            </w:r>
          </w:p>
          <w:p w:rsidR="007B53A6" w:rsidRPr="00F705E9" w:rsidRDefault="007B53A6" w:rsidP="00AB6325">
            <w:pPr>
              <w:pStyle w:val="a3"/>
              <w:spacing w:before="0" w:beforeAutospacing="0" w:after="0" w:line="360" w:lineRule="atLeast"/>
              <w:jc w:val="center"/>
            </w:pPr>
            <w:r w:rsidRPr="00F705E9">
              <w:rPr>
                <w:lang w:val="uk-UA" w:eastAsia="en-US"/>
              </w:rPr>
              <w:t>15</w:t>
            </w:r>
          </w:p>
        </w:tc>
        <w:tc>
          <w:tcPr>
            <w:tcW w:w="170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7B53A6" w:rsidRPr="00F705E9" w:rsidRDefault="007B53A6" w:rsidP="00AB6325">
            <w:pPr>
              <w:pStyle w:val="a3"/>
              <w:spacing w:before="0" w:beforeAutospacing="0" w:after="0" w:line="360" w:lineRule="atLeast"/>
              <w:jc w:val="center"/>
              <w:rPr>
                <w:lang w:val="uk-UA" w:eastAsia="en-US"/>
              </w:rPr>
            </w:pPr>
            <w:r w:rsidRPr="00F705E9">
              <w:rPr>
                <w:lang w:val="uk-UA" w:eastAsia="en-US"/>
              </w:rPr>
              <w:t>42,4</w:t>
            </w:r>
            <w:r w:rsidR="00F80F50">
              <w:rPr>
                <w:lang w:val="uk-UA" w:eastAsia="en-US"/>
              </w:rPr>
              <w:t>0</w:t>
            </w:r>
            <w:r w:rsidRPr="00F705E9">
              <w:rPr>
                <w:lang w:val="en-US"/>
              </w:rPr>
              <w:t>±</w:t>
            </w:r>
            <w:r w:rsidRPr="00F705E9">
              <w:rPr>
                <w:lang w:val="uk-UA"/>
              </w:rPr>
              <w:t>6,08</w:t>
            </w:r>
          </w:p>
          <w:p w:rsidR="007B53A6" w:rsidRPr="00F705E9" w:rsidRDefault="007B53A6" w:rsidP="00AB6325">
            <w:pPr>
              <w:pStyle w:val="a3"/>
              <w:spacing w:before="0" w:beforeAutospacing="0" w:after="0" w:line="360" w:lineRule="atLeast"/>
              <w:jc w:val="center"/>
              <w:rPr>
                <w:lang w:val="uk-UA" w:eastAsia="en-US"/>
              </w:rPr>
            </w:pPr>
            <w:r w:rsidRPr="00F705E9">
              <w:rPr>
                <w:lang w:val="uk-UA" w:eastAsia="en-US"/>
              </w:rPr>
              <w:t>19,7</w:t>
            </w:r>
            <w:r w:rsidR="00F80F50">
              <w:rPr>
                <w:lang w:val="uk-UA" w:eastAsia="en-US"/>
              </w:rPr>
              <w:t>0</w:t>
            </w:r>
            <w:r w:rsidRPr="00F705E9">
              <w:rPr>
                <w:lang w:val="en-US"/>
              </w:rPr>
              <w:t>±</w:t>
            </w:r>
            <w:r w:rsidRPr="00F705E9">
              <w:rPr>
                <w:lang w:val="uk-UA"/>
              </w:rPr>
              <w:t>4,89</w:t>
            </w:r>
          </w:p>
          <w:p w:rsidR="007B53A6" w:rsidRPr="00F705E9" w:rsidRDefault="007B53A6" w:rsidP="00AB6325">
            <w:pPr>
              <w:pStyle w:val="a3"/>
              <w:spacing w:before="0" w:beforeAutospacing="0" w:after="0" w:line="360" w:lineRule="atLeast"/>
              <w:jc w:val="center"/>
              <w:rPr>
                <w:lang w:val="uk-UA"/>
              </w:rPr>
            </w:pPr>
            <w:r w:rsidRPr="00F705E9">
              <w:rPr>
                <w:lang w:val="uk-UA" w:eastAsia="en-US"/>
              </w:rPr>
              <w:t>22,7</w:t>
            </w:r>
            <w:r w:rsidR="00F80F50">
              <w:rPr>
                <w:lang w:val="uk-UA" w:eastAsia="en-US"/>
              </w:rPr>
              <w:t>0</w:t>
            </w:r>
            <w:r w:rsidRPr="00F705E9">
              <w:rPr>
                <w:lang w:val="en-US"/>
              </w:rPr>
              <w:t>±</w:t>
            </w:r>
            <w:r w:rsidRPr="00F705E9">
              <w:rPr>
                <w:lang w:val="uk-UA"/>
              </w:rPr>
              <w:t>5,15</w:t>
            </w:r>
          </w:p>
        </w:tc>
      </w:tr>
      <w:tr w:rsidR="007B53A6" w:rsidRPr="00857E9A" w:rsidTr="005870C8">
        <w:trPr>
          <w:trHeight w:val="803"/>
        </w:trPr>
        <w:tc>
          <w:tcPr>
            <w:tcW w:w="4253" w:type="dxa"/>
            <w:tcBorders>
              <w:top w:val="single" w:sz="4" w:space="0" w:color="00000A"/>
              <w:left w:val="single" w:sz="4" w:space="0" w:color="00000A"/>
              <w:right w:val="single" w:sz="4" w:space="0" w:color="00000A"/>
            </w:tcBorders>
            <w:shd w:val="clear" w:color="auto" w:fill="auto"/>
            <w:tcMar>
              <w:top w:w="0" w:type="dxa"/>
              <w:left w:w="108" w:type="dxa"/>
              <w:bottom w:w="0" w:type="dxa"/>
              <w:right w:w="108" w:type="dxa"/>
            </w:tcMar>
          </w:tcPr>
          <w:p w:rsidR="00901764" w:rsidRDefault="00901764" w:rsidP="00901764">
            <w:pPr>
              <w:pStyle w:val="a3"/>
              <w:spacing w:before="0" w:beforeAutospacing="0" w:after="0"/>
              <w:rPr>
                <w:lang w:val="uk-UA" w:eastAsia="en-US"/>
              </w:rPr>
            </w:pPr>
            <w:r>
              <w:rPr>
                <w:lang w:val="uk-UA" w:eastAsia="en-US"/>
              </w:rPr>
              <w:t>2.</w:t>
            </w:r>
            <w:r w:rsidR="007B53A6" w:rsidRPr="00F705E9">
              <w:rPr>
                <w:lang w:val="uk-UA" w:eastAsia="en-US"/>
              </w:rPr>
              <w:t>ЧСС</w:t>
            </w:r>
            <w:r>
              <w:rPr>
                <w:lang w:val="uk-UA" w:eastAsia="en-US"/>
              </w:rPr>
              <w:t>:</w:t>
            </w:r>
            <w:r w:rsidR="007B53A6" w:rsidRPr="00F705E9">
              <w:rPr>
                <w:lang w:val="uk-UA" w:eastAsia="en-US"/>
              </w:rPr>
              <w:t xml:space="preserve"> </w:t>
            </w:r>
            <w:r>
              <w:rPr>
                <w:lang w:val="uk-UA" w:eastAsia="en-US"/>
              </w:rPr>
              <w:t xml:space="preserve">    - нормальна</w:t>
            </w:r>
          </w:p>
          <w:p w:rsidR="00901764" w:rsidRDefault="00901764" w:rsidP="00901764">
            <w:pPr>
              <w:pStyle w:val="a3"/>
              <w:spacing w:before="0" w:beforeAutospacing="0" w:after="0"/>
              <w:ind w:left="360"/>
              <w:rPr>
                <w:lang w:val="uk-UA" w:eastAsia="en-US"/>
              </w:rPr>
            </w:pPr>
            <w:r>
              <w:rPr>
                <w:lang w:val="uk-UA" w:eastAsia="en-US"/>
              </w:rPr>
              <w:t xml:space="preserve">           - </w:t>
            </w:r>
            <w:r w:rsidR="007B53A6" w:rsidRPr="00F705E9">
              <w:rPr>
                <w:lang w:val="uk-UA" w:eastAsia="en-US"/>
              </w:rPr>
              <w:t>прискорена (</w:t>
            </w:r>
            <w:r w:rsidR="007B53A6" w:rsidRPr="00F705E9">
              <w:rPr>
                <w:lang w:val="en-US" w:eastAsia="en-US"/>
              </w:rPr>
              <w:t>&gt;</w:t>
            </w:r>
            <w:r>
              <w:rPr>
                <w:lang w:val="uk-UA" w:eastAsia="en-US"/>
              </w:rPr>
              <w:t>90)</w:t>
            </w:r>
          </w:p>
          <w:p w:rsidR="007B53A6" w:rsidRPr="00F705E9" w:rsidRDefault="00901764" w:rsidP="00901764">
            <w:pPr>
              <w:pStyle w:val="a3"/>
              <w:spacing w:before="0" w:beforeAutospacing="0" w:after="0"/>
              <w:ind w:left="360"/>
            </w:pPr>
            <w:r>
              <w:rPr>
                <w:lang w:val="uk-UA" w:eastAsia="en-US"/>
              </w:rPr>
              <w:t xml:space="preserve">           - </w:t>
            </w:r>
            <w:r w:rsidR="007B53A6" w:rsidRPr="00F705E9">
              <w:rPr>
                <w:lang w:val="uk-UA" w:eastAsia="en-US"/>
              </w:rPr>
              <w:t>знижена (</w:t>
            </w:r>
            <w:r w:rsidR="007B53A6" w:rsidRPr="00F705E9">
              <w:rPr>
                <w:lang w:val="en-US" w:eastAsia="en-US"/>
              </w:rPr>
              <w:t>&lt;</w:t>
            </w:r>
            <w:r w:rsidR="007B53A6" w:rsidRPr="00F705E9">
              <w:rPr>
                <w:lang w:val="uk-UA" w:eastAsia="en-US"/>
              </w:rPr>
              <w:t>60)</w:t>
            </w:r>
          </w:p>
        </w:tc>
        <w:tc>
          <w:tcPr>
            <w:tcW w:w="1134" w:type="dxa"/>
            <w:tcBorders>
              <w:top w:val="single" w:sz="4" w:space="0" w:color="00000A"/>
              <w:left w:val="single" w:sz="4" w:space="0" w:color="00000A"/>
              <w:right w:val="single" w:sz="4" w:space="0" w:color="00000A"/>
            </w:tcBorders>
            <w:shd w:val="clear" w:color="auto" w:fill="auto"/>
            <w:tcMar>
              <w:top w:w="0" w:type="dxa"/>
              <w:left w:w="108" w:type="dxa"/>
              <w:bottom w:w="0" w:type="dxa"/>
              <w:right w:w="108" w:type="dxa"/>
            </w:tcMar>
          </w:tcPr>
          <w:p w:rsidR="007B53A6" w:rsidRPr="00F705E9" w:rsidRDefault="007B53A6" w:rsidP="00AB6325">
            <w:pPr>
              <w:pStyle w:val="a3"/>
              <w:spacing w:before="0" w:beforeAutospacing="0" w:after="0"/>
              <w:jc w:val="center"/>
            </w:pPr>
            <w:r w:rsidRPr="00F705E9">
              <w:rPr>
                <w:lang w:val="uk-UA" w:eastAsia="en-US"/>
              </w:rPr>
              <w:t>35</w:t>
            </w:r>
            <w:r w:rsidRPr="00F705E9">
              <w:rPr>
                <w:lang w:val="uk-UA"/>
              </w:rPr>
              <w:t xml:space="preserve">          </w:t>
            </w:r>
            <w:r w:rsidRPr="00F705E9">
              <w:rPr>
                <w:lang w:val="uk-UA" w:eastAsia="en-US"/>
              </w:rPr>
              <w:t>19</w:t>
            </w:r>
          </w:p>
          <w:p w:rsidR="007B53A6" w:rsidRPr="00F705E9" w:rsidRDefault="007B53A6" w:rsidP="00AB6325">
            <w:pPr>
              <w:pStyle w:val="a3"/>
              <w:spacing w:before="0" w:beforeAutospacing="0" w:after="0"/>
              <w:jc w:val="center"/>
            </w:pPr>
            <w:r w:rsidRPr="00F705E9">
              <w:rPr>
                <w:lang w:val="uk-UA" w:eastAsia="en-US"/>
              </w:rPr>
              <w:t>-</w:t>
            </w:r>
          </w:p>
        </w:tc>
        <w:tc>
          <w:tcPr>
            <w:tcW w:w="1701" w:type="dxa"/>
            <w:tcBorders>
              <w:top w:val="single" w:sz="4" w:space="0" w:color="00000A"/>
              <w:left w:val="single" w:sz="4" w:space="0" w:color="00000A"/>
            </w:tcBorders>
            <w:shd w:val="clear" w:color="auto" w:fill="auto"/>
            <w:tcMar>
              <w:top w:w="0" w:type="dxa"/>
              <w:left w:w="108" w:type="dxa"/>
              <w:bottom w:w="0" w:type="dxa"/>
              <w:right w:w="108" w:type="dxa"/>
            </w:tcMar>
          </w:tcPr>
          <w:p w:rsidR="007B53A6" w:rsidRPr="00F705E9" w:rsidRDefault="007B53A6" w:rsidP="00AB6325">
            <w:pPr>
              <w:pStyle w:val="a3"/>
              <w:spacing w:before="0" w:beforeAutospacing="0" w:after="0"/>
              <w:jc w:val="center"/>
              <w:rPr>
                <w:lang w:val="uk-UA"/>
              </w:rPr>
            </w:pPr>
            <w:r w:rsidRPr="00F705E9">
              <w:rPr>
                <w:lang w:val="uk-UA" w:eastAsia="en-US"/>
              </w:rPr>
              <w:t>64,8</w:t>
            </w:r>
            <w:r w:rsidR="00F80F50">
              <w:rPr>
                <w:lang w:val="uk-UA" w:eastAsia="en-US"/>
              </w:rPr>
              <w:t>0</w:t>
            </w:r>
            <w:r w:rsidRPr="00F705E9">
              <w:rPr>
                <w:lang w:val="en-US"/>
              </w:rPr>
              <w:t>±</w:t>
            </w:r>
            <w:r w:rsidRPr="00F705E9">
              <w:rPr>
                <w:lang w:val="uk-UA"/>
              </w:rPr>
              <w:t>6,49</w:t>
            </w:r>
          </w:p>
          <w:p w:rsidR="007B53A6" w:rsidRPr="00F705E9" w:rsidRDefault="007B53A6" w:rsidP="00AB6325">
            <w:pPr>
              <w:pStyle w:val="a3"/>
              <w:spacing w:before="0" w:beforeAutospacing="0" w:after="0"/>
              <w:jc w:val="center"/>
              <w:rPr>
                <w:lang w:val="uk-UA"/>
              </w:rPr>
            </w:pPr>
            <w:r w:rsidRPr="00F705E9">
              <w:rPr>
                <w:lang w:val="uk-UA" w:eastAsia="en-US"/>
              </w:rPr>
              <w:t>35,2</w:t>
            </w:r>
            <w:r w:rsidR="00F80F50">
              <w:rPr>
                <w:lang w:val="uk-UA" w:eastAsia="en-US"/>
              </w:rPr>
              <w:t>0</w:t>
            </w:r>
            <w:r w:rsidRPr="00F705E9">
              <w:rPr>
                <w:lang w:val="en-US"/>
              </w:rPr>
              <w:t>±</w:t>
            </w:r>
            <w:r w:rsidRPr="00F705E9">
              <w:rPr>
                <w:lang w:val="uk-UA"/>
              </w:rPr>
              <w:t>6,49</w:t>
            </w:r>
          </w:p>
          <w:p w:rsidR="007B53A6" w:rsidRPr="00F705E9" w:rsidRDefault="007B53A6" w:rsidP="00AB6325">
            <w:pPr>
              <w:pStyle w:val="a3"/>
              <w:spacing w:before="0" w:beforeAutospacing="0" w:after="0"/>
              <w:jc w:val="center"/>
            </w:pPr>
            <w:r w:rsidRPr="00F705E9">
              <w:rPr>
                <w:lang w:val="uk-UA" w:eastAsia="en-US"/>
              </w:rPr>
              <w:t>-</w:t>
            </w:r>
          </w:p>
        </w:tc>
        <w:tc>
          <w:tcPr>
            <w:tcW w:w="1134" w:type="dxa"/>
            <w:gridSpan w:val="2"/>
            <w:tcBorders>
              <w:top w:val="single" w:sz="4" w:space="0" w:color="00000A"/>
              <w:left w:val="single" w:sz="4" w:space="0" w:color="00000A"/>
              <w:right w:val="single" w:sz="4" w:space="0" w:color="00000A"/>
            </w:tcBorders>
            <w:shd w:val="clear" w:color="auto" w:fill="auto"/>
            <w:tcMar>
              <w:top w:w="0" w:type="dxa"/>
              <w:left w:w="108" w:type="dxa"/>
              <w:bottom w:w="0" w:type="dxa"/>
              <w:right w:w="108" w:type="dxa"/>
            </w:tcMar>
          </w:tcPr>
          <w:p w:rsidR="007B53A6" w:rsidRPr="00F705E9" w:rsidRDefault="007B53A6" w:rsidP="00AB6325">
            <w:pPr>
              <w:pStyle w:val="a3"/>
              <w:spacing w:before="0" w:beforeAutospacing="0" w:after="0"/>
              <w:jc w:val="center"/>
            </w:pPr>
            <w:r w:rsidRPr="00F705E9">
              <w:rPr>
                <w:lang w:val="uk-UA" w:eastAsia="en-US"/>
              </w:rPr>
              <w:t>33</w:t>
            </w:r>
          </w:p>
          <w:p w:rsidR="007B53A6" w:rsidRPr="00F705E9" w:rsidRDefault="007B53A6" w:rsidP="00AB6325">
            <w:pPr>
              <w:pStyle w:val="a3"/>
              <w:spacing w:before="0" w:beforeAutospacing="0" w:after="0"/>
              <w:jc w:val="center"/>
            </w:pPr>
            <w:r w:rsidRPr="00F705E9">
              <w:rPr>
                <w:lang w:val="uk-UA" w:eastAsia="en-US"/>
              </w:rPr>
              <w:t>32</w:t>
            </w:r>
          </w:p>
          <w:p w:rsidR="007B53A6" w:rsidRPr="00F705E9" w:rsidRDefault="007B53A6" w:rsidP="00AB6325">
            <w:pPr>
              <w:pStyle w:val="a3"/>
              <w:spacing w:before="0" w:beforeAutospacing="0" w:after="0"/>
              <w:jc w:val="center"/>
            </w:pPr>
            <w:r w:rsidRPr="00F705E9">
              <w:rPr>
                <w:lang w:val="uk-UA" w:eastAsia="en-US"/>
              </w:rPr>
              <w:t>1</w:t>
            </w:r>
          </w:p>
        </w:tc>
        <w:tc>
          <w:tcPr>
            <w:tcW w:w="1701" w:type="dxa"/>
            <w:tcBorders>
              <w:top w:val="single" w:sz="4" w:space="0" w:color="00000A"/>
              <w:left w:val="single" w:sz="4" w:space="0" w:color="00000A"/>
              <w:right w:val="single" w:sz="4" w:space="0" w:color="00000A"/>
            </w:tcBorders>
            <w:shd w:val="clear" w:color="auto" w:fill="auto"/>
            <w:tcMar>
              <w:top w:w="0" w:type="dxa"/>
              <w:left w:w="108" w:type="dxa"/>
              <w:bottom w:w="0" w:type="dxa"/>
              <w:right w:w="108" w:type="dxa"/>
            </w:tcMar>
          </w:tcPr>
          <w:p w:rsidR="007B53A6" w:rsidRPr="00F705E9" w:rsidRDefault="007B53A6" w:rsidP="00AB6325">
            <w:pPr>
              <w:pStyle w:val="a3"/>
              <w:spacing w:before="0" w:beforeAutospacing="0" w:after="0"/>
              <w:jc w:val="center"/>
              <w:rPr>
                <w:lang w:val="uk-UA"/>
              </w:rPr>
            </w:pPr>
            <w:r w:rsidRPr="00F705E9">
              <w:rPr>
                <w:lang w:val="uk-UA" w:eastAsia="en-US"/>
              </w:rPr>
              <w:t>50,0</w:t>
            </w:r>
            <w:r w:rsidR="00F80F50">
              <w:rPr>
                <w:lang w:val="uk-UA" w:eastAsia="en-US"/>
              </w:rPr>
              <w:t>0</w:t>
            </w:r>
            <w:r w:rsidRPr="00F705E9">
              <w:rPr>
                <w:lang w:val="en-US"/>
              </w:rPr>
              <w:t>±</w:t>
            </w:r>
            <w:r w:rsidRPr="00F705E9">
              <w:rPr>
                <w:lang w:val="uk-UA"/>
              </w:rPr>
              <w:t>6,15</w:t>
            </w:r>
          </w:p>
          <w:p w:rsidR="007B53A6" w:rsidRPr="00F705E9" w:rsidRDefault="007B53A6" w:rsidP="00AB6325">
            <w:pPr>
              <w:pStyle w:val="a3"/>
              <w:spacing w:before="0" w:beforeAutospacing="0" w:after="0"/>
              <w:jc w:val="center"/>
              <w:rPr>
                <w:lang w:val="uk-UA"/>
              </w:rPr>
            </w:pPr>
            <w:r w:rsidRPr="00F705E9">
              <w:rPr>
                <w:lang w:val="uk-UA" w:eastAsia="en-US"/>
              </w:rPr>
              <w:t>48,5</w:t>
            </w:r>
            <w:r w:rsidR="00F80F50">
              <w:rPr>
                <w:lang w:val="uk-UA" w:eastAsia="en-US"/>
              </w:rPr>
              <w:t>0</w:t>
            </w:r>
            <w:r w:rsidRPr="00F705E9">
              <w:rPr>
                <w:lang w:val="en-US"/>
              </w:rPr>
              <w:t>±</w:t>
            </w:r>
            <w:r w:rsidRPr="00F705E9">
              <w:rPr>
                <w:lang w:val="uk-UA"/>
              </w:rPr>
              <w:t>6,15</w:t>
            </w:r>
          </w:p>
          <w:p w:rsidR="007B53A6" w:rsidRPr="00F705E9" w:rsidRDefault="007B53A6" w:rsidP="00AB6325">
            <w:pPr>
              <w:pStyle w:val="a3"/>
              <w:spacing w:before="0" w:beforeAutospacing="0" w:after="0"/>
              <w:jc w:val="center"/>
              <w:rPr>
                <w:lang w:val="uk-UA"/>
              </w:rPr>
            </w:pPr>
            <w:r w:rsidRPr="00F705E9">
              <w:rPr>
                <w:lang w:val="uk-UA" w:eastAsia="en-US"/>
              </w:rPr>
              <w:t>1,5</w:t>
            </w:r>
            <w:r w:rsidR="00F80F50">
              <w:rPr>
                <w:lang w:val="uk-UA" w:eastAsia="en-US"/>
              </w:rPr>
              <w:t>0</w:t>
            </w:r>
            <w:r w:rsidRPr="00F705E9">
              <w:rPr>
                <w:lang w:val="en-US"/>
              </w:rPr>
              <w:t>±</w:t>
            </w:r>
            <w:r w:rsidRPr="00F705E9">
              <w:rPr>
                <w:lang w:val="uk-UA"/>
              </w:rPr>
              <w:t>1,49</w:t>
            </w:r>
          </w:p>
        </w:tc>
      </w:tr>
      <w:tr w:rsidR="007B53A6" w:rsidRPr="00857E9A" w:rsidTr="005870C8">
        <w:trPr>
          <w:trHeight w:val="815"/>
        </w:trPr>
        <w:tc>
          <w:tcPr>
            <w:tcW w:w="4253" w:type="dxa"/>
            <w:tcBorders>
              <w:top w:val="single" w:sz="4" w:space="0" w:color="00000A"/>
              <w:left w:val="single" w:sz="4" w:space="0" w:color="00000A"/>
              <w:right w:val="single" w:sz="4" w:space="0" w:color="00000A"/>
            </w:tcBorders>
            <w:shd w:val="clear" w:color="auto" w:fill="auto"/>
            <w:tcMar>
              <w:top w:w="0" w:type="dxa"/>
              <w:left w:w="108" w:type="dxa"/>
              <w:bottom w:w="0" w:type="dxa"/>
              <w:right w:w="108" w:type="dxa"/>
            </w:tcMar>
          </w:tcPr>
          <w:p w:rsidR="007B53A6" w:rsidRPr="00F705E9" w:rsidRDefault="007B53A6" w:rsidP="00AB6325">
            <w:pPr>
              <w:pStyle w:val="a3"/>
              <w:spacing w:before="0" w:beforeAutospacing="0" w:after="0"/>
            </w:pPr>
            <w:r w:rsidRPr="00F705E9">
              <w:rPr>
                <w:lang w:val="uk-UA" w:eastAsia="en-US"/>
              </w:rPr>
              <w:t>3. Розташування Е</w:t>
            </w:r>
            <w:r w:rsidR="00901764">
              <w:rPr>
                <w:lang w:val="uk-UA" w:eastAsia="en-US"/>
              </w:rPr>
              <w:t>О</w:t>
            </w:r>
            <w:r w:rsidRPr="00F705E9">
              <w:rPr>
                <w:lang w:val="uk-UA" w:eastAsia="en-US"/>
              </w:rPr>
              <w:t>С</w:t>
            </w:r>
            <w:r w:rsidR="00901764">
              <w:rPr>
                <w:lang w:val="uk-UA" w:eastAsia="en-US"/>
              </w:rPr>
              <w:t xml:space="preserve">:  </w:t>
            </w:r>
            <w:r w:rsidRPr="00F705E9">
              <w:rPr>
                <w:lang w:val="uk-UA" w:eastAsia="en-US"/>
              </w:rPr>
              <w:t>- нормальне</w:t>
            </w:r>
          </w:p>
          <w:p w:rsidR="007B53A6" w:rsidRPr="00F705E9" w:rsidRDefault="00901764" w:rsidP="00AB6325">
            <w:pPr>
              <w:pStyle w:val="a3"/>
              <w:spacing w:before="0" w:beforeAutospacing="0" w:after="0"/>
            </w:pPr>
            <w:r>
              <w:rPr>
                <w:lang w:val="uk-UA" w:eastAsia="en-US"/>
              </w:rPr>
              <w:t xml:space="preserve">                 </w:t>
            </w:r>
            <w:r w:rsidR="005870C8">
              <w:rPr>
                <w:lang w:val="uk-UA" w:eastAsia="en-US"/>
              </w:rPr>
              <w:t xml:space="preserve">                       </w:t>
            </w:r>
            <w:r w:rsidR="007B53A6" w:rsidRPr="00F705E9">
              <w:rPr>
                <w:lang w:val="uk-UA" w:eastAsia="en-US"/>
              </w:rPr>
              <w:t>- вліво</w:t>
            </w:r>
          </w:p>
          <w:p w:rsidR="007B53A6" w:rsidRPr="00F705E9" w:rsidRDefault="00901764" w:rsidP="00AB6325">
            <w:pPr>
              <w:pStyle w:val="a3"/>
              <w:spacing w:before="0" w:beforeAutospacing="0" w:after="0"/>
            </w:pPr>
            <w:r>
              <w:rPr>
                <w:lang w:val="uk-UA" w:eastAsia="en-US"/>
              </w:rPr>
              <w:t xml:space="preserve">                 </w:t>
            </w:r>
            <w:r w:rsidR="005870C8">
              <w:rPr>
                <w:lang w:val="uk-UA" w:eastAsia="en-US"/>
              </w:rPr>
              <w:t xml:space="preserve">                       </w:t>
            </w:r>
            <w:r w:rsidR="007B53A6" w:rsidRPr="00F705E9">
              <w:rPr>
                <w:lang w:val="uk-UA" w:eastAsia="en-US"/>
              </w:rPr>
              <w:t>- горизонтальне</w:t>
            </w:r>
          </w:p>
        </w:tc>
        <w:tc>
          <w:tcPr>
            <w:tcW w:w="1134" w:type="dxa"/>
            <w:tcBorders>
              <w:top w:val="single" w:sz="4" w:space="0" w:color="00000A"/>
              <w:left w:val="single" w:sz="4" w:space="0" w:color="00000A"/>
              <w:right w:val="single" w:sz="4" w:space="0" w:color="00000A"/>
            </w:tcBorders>
            <w:shd w:val="clear" w:color="auto" w:fill="auto"/>
            <w:tcMar>
              <w:top w:w="0" w:type="dxa"/>
              <w:left w:w="108" w:type="dxa"/>
              <w:bottom w:w="0" w:type="dxa"/>
              <w:right w:w="108" w:type="dxa"/>
            </w:tcMar>
          </w:tcPr>
          <w:p w:rsidR="007B53A6" w:rsidRPr="00F705E9" w:rsidRDefault="007B53A6" w:rsidP="005870C8">
            <w:pPr>
              <w:pStyle w:val="a3"/>
              <w:spacing w:before="0" w:beforeAutospacing="0" w:after="0"/>
              <w:jc w:val="center"/>
            </w:pPr>
            <w:r w:rsidRPr="00F705E9">
              <w:rPr>
                <w:lang w:val="uk-UA" w:eastAsia="en-US"/>
              </w:rPr>
              <w:t>17</w:t>
            </w:r>
          </w:p>
          <w:p w:rsidR="007B53A6" w:rsidRPr="00F705E9" w:rsidRDefault="007B53A6" w:rsidP="005870C8">
            <w:pPr>
              <w:pStyle w:val="a3"/>
              <w:spacing w:before="0" w:beforeAutospacing="0" w:after="0"/>
              <w:jc w:val="center"/>
            </w:pPr>
            <w:r w:rsidRPr="00F705E9">
              <w:rPr>
                <w:lang w:val="uk-UA" w:eastAsia="en-US"/>
              </w:rPr>
              <w:t>37</w:t>
            </w:r>
          </w:p>
          <w:p w:rsidR="007B53A6" w:rsidRPr="00F705E9" w:rsidRDefault="007B53A6" w:rsidP="005870C8">
            <w:pPr>
              <w:pStyle w:val="a3"/>
              <w:spacing w:before="0" w:beforeAutospacing="0" w:after="0"/>
              <w:jc w:val="center"/>
            </w:pPr>
            <w:r w:rsidRPr="00F705E9">
              <w:rPr>
                <w:lang w:val="uk-UA" w:eastAsia="en-US"/>
              </w:rPr>
              <w:t>-</w:t>
            </w:r>
          </w:p>
        </w:tc>
        <w:tc>
          <w:tcPr>
            <w:tcW w:w="1701" w:type="dxa"/>
            <w:tcBorders>
              <w:top w:val="single" w:sz="4" w:space="0" w:color="00000A"/>
              <w:left w:val="single" w:sz="4" w:space="0" w:color="00000A"/>
            </w:tcBorders>
            <w:shd w:val="clear" w:color="auto" w:fill="auto"/>
            <w:tcMar>
              <w:top w:w="0" w:type="dxa"/>
              <w:left w:w="108" w:type="dxa"/>
              <w:bottom w:w="0" w:type="dxa"/>
              <w:right w:w="108" w:type="dxa"/>
            </w:tcMar>
          </w:tcPr>
          <w:p w:rsidR="007B53A6" w:rsidRPr="00F705E9" w:rsidRDefault="007B53A6" w:rsidP="005870C8">
            <w:pPr>
              <w:pStyle w:val="a3"/>
              <w:spacing w:before="0" w:beforeAutospacing="0" w:after="0"/>
              <w:jc w:val="center"/>
              <w:rPr>
                <w:lang w:val="uk-UA"/>
              </w:rPr>
            </w:pPr>
            <w:r w:rsidRPr="00F705E9">
              <w:rPr>
                <w:lang w:val="uk-UA" w:eastAsia="en-US"/>
              </w:rPr>
              <w:t>31,5</w:t>
            </w:r>
            <w:r w:rsidR="00F80F50">
              <w:rPr>
                <w:lang w:val="uk-UA" w:eastAsia="en-US"/>
              </w:rPr>
              <w:t>0</w:t>
            </w:r>
            <w:r w:rsidRPr="00F705E9">
              <w:rPr>
                <w:lang w:val="en-US"/>
              </w:rPr>
              <w:t>±</w:t>
            </w:r>
            <w:r w:rsidRPr="00F705E9">
              <w:rPr>
                <w:lang w:val="uk-UA"/>
              </w:rPr>
              <w:t>6,32</w:t>
            </w:r>
          </w:p>
          <w:p w:rsidR="007B53A6" w:rsidRPr="00F705E9" w:rsidRDefault="007B53A6" w:rsidP="005870C8">
            <w:pPr>
              <w:pStyle w:val="a3"/>
              <w:spacing w:before="0" w:beforeAutospacing="0" w:after="0"/>
              <w:jc w:val="center"/>
              <w:rPr>
                <w:lang w:val="uk-UA"/>
              </w:rPr>
            </w:pPr>
            <w:r w:rsidRPr="00F705E9">
              <w:rPr>
                <w:lang w:val="uk-UA" w:eastAsia="en-US"/>
              </w:rPr>
              <w:t>68,5</w:t>
            </w:r>
            <w:r w:rsidR="00F80F50">
              <w:rPr>
                <w:lang w:val="uk-UA" w:eastAsia="en-US"/>
              </w:rPr>
              <w:t>0</w:t>
            </w:r>
            <w:r w:rsidRPr="00F705E9">
              <w:rPr>
                <w:lang w:val="en-US"/>
              </w:rPr>
              <w:t>±</w:t>
            </w:r>
            <w:r w:rsidRPr="00F705E9">
              <w:rPr>
                <w:lang w:val="uk-UA"/>
              </w:rPr>
              <w:t>6,32</w:t>
            </w:r>
          </w:p>
          <w:p w:rsidR="007B53A6" w:rsidRPr="00F705E9" w:rsidRDefault="007B53A6" w:rsidP="005870C8">
            <w:pPr>
              <w:pStyle w:val="a3"/>
              <w:spacing w:before="0" w:beforeAutospacing="0" w:after="0"/>
              <w:jc w:val="center"/>
            </w:pPr>
            <w:r w:rsidRPr="00F705E9">
              <w:rPr>
                <w:lang w:val="uk-UA" w:eastAsia="en-US"/>
              </w:rPr>
              <w:t>-</w:t>
            </w:r>
          </w:p>
        </w:tc>
        <w:tc>
          <w:tcPr>
            <w:tcW w:w="1134" w:type="dxa"/>
            <w:gridSpan w:val="2"/>
            <w:tcBorders>
              <w:top w:val="single" w:sz="4" w:space="0" w:color="00000A"/>
              <w:left w:val="single" w:sz="4" w:space="0" w:color="00000A"/>
              <w:right w:val="single" w:sz="4" w:space="0" w:color="00000A"/>
            </w:tcBorders>
            <w:shd w:val="clear" w:color="auto" w:fill="auto"/>
            <w:tcMar>
              <w:top w:w="0" w:type="dxa"/>
              <w:left w:w="108" w:type="dxa"/>
              <w:bottom w:w="0" w:type="dxa"/>
              <w:right w:w="108" w:type="dxa"/>
            </w:tcMar>
          </w:tcPr>
          <w:p w:rsidR="007B53A6" w:rsidRPr="00F705E9" w:rsidRDefault="007B53A6" w:rsidP="005870C8">
            <w:pPr>
              <w:pStyle w:val="a3"/>
              <w:spacing w:before="0" w:beforeAutospacing="0" w:after="0"/>
              <w:jc w:val="center"/>
            </w:pPr>
            <w:r w:rsidRPr="00F705E9">
              <w:rPr>
                <w:lang w:val="uk-UA" w:eastAsia="en-US"/>
              </w:rPr>
              <w:t>13</w:t>
            </w:r>
          </w:p>
          <w:p w:rsidR="007B53A6" w:rsidRPr="00F705E9" w:rsidRDefault="007B53A6" w:rsidP="005870C8">
            <w:pPr>
              <w:pStyle w:val="a3"/>
              <w:spacing w:before="0" w:beforeAutospacing="0" w:after="0"/>
              <w:jc w:val="center"/>
            </w:pPr>
            <w:r w:rsidRPr="00F705E9">
              <w:rPr>
                <w:lang w:val="uk-UA" w:eastAsia="en-US"/>
              </w:rPr>
              <w:t>49</w:t>
            </w:r>
          </w:p>
          <w:p w:rsidR="007B53A6" w:rsidRPr="00F705E9" w:rsidRDefault="007B53A6" w:rsidP="005870C8">
            <w:pPr>
              <w:pStyle w:val="a3"/>
              <w:spacing w:before="0" w:beforeAutospacing="0" w:after="0"/>
              <w:jc w:val="center"/>
            </w:pPr>
            <w:r w:rsidRPr="00F705E9">
              <w:rPr>
                <w:lang w:val="uk-UA" w:eastAsia="en-US"/>
              </w:rPr>
              <w:t>4</w:t>
            </w:r>
          </w:p>
        </w:tc>
        <w:tc>
          <w:tcPr>
            <w:tcW w:w="1701" w:type="dxa"/>
            <w:tcBorders>
              <w:top w:val="single" w:sz="4" w:space="0" w:color="00000A"/>
              <w:left w:val="single" w:sz="4" w:space="0" w:color="00000A"/>
              <w:right w:val="single" w:sz="4" w:space="0" w:color="00000A"/>
            </w:tcBorders>
            <w:shd w:val="clear" w:color="auto" w:fill="auto"/>
            <w:tcMar>
              <w:top w:w="0" w:type="dxa"/>
              <w:left w:w="108" w:type="dxa"/>
              <w:bottom w:w="0" w:type="dxa"/>
              <w:right w:w="108" w:type="dxa"/>
            </w:tcMar>
          </w:tcPr>
          <w:p w:rsidR="007B53A6" w:rsidRPr="00F705E9" w:rsidRDefault="007B53A6" w:rsidP="005870C8">
            <w:pPr>
              <w:pStyle w:val="a3"/>
              <w:spacing w:before="0" w:beforeAutospacing="0" w:after="0"/>
              <w:jc w:val="center"/>
              <w:rPr>
                <w:lang w:val="uk-UA"/>
              </w:rPr>
            </w:pPr>
            <w:r w:rsidRPr="00F705E9">
              <w:rPr>
                <w:lang w:val="uk-UA" w:eastAsia="en-US"/>
              </w:rPr>
              <w:t>19,7</w:t>
            </w:r>
            <w:r w:rsidR="00F80F50">
              <w:rPr>
                <w:lang w:val="uk-UA" w:eastAsia="en-US"/>
              </w:rPr>
              <w:t>0</w:t>
            </w:r>
            <w:r w:rsidRPr="00F705E9">
              <w:rPr>
                <w:lang w:val="en-US"/>
              </w:rPr>
              <w:t>±</w:t>
            </w:r>
            <w:r w:rsidRPr="00F705E9">
              <w:rPr>
                <w:lang w:val="uk-UA"/>
              </w:rPr>
              <w:t>4,89</w:t>
            </w:r>
          </w:p>
          <w:p w:rsidR="007B53A6" w:rsidRPr="00F705E9" w:rsidRDefault="007B53A6" w:rsidP="005870C8">
            <w:pPr>
              <w:pStyle w:val="a3"/>
              <w:spacing w:before="0" w:beforeAutospacing="0" w:after="0"/>
              <w:jc w:val="center"/>
              <w:rPr>
                <w:lang w:val="uk-UA"/>
              </w:rPr>
            </w:pPr>
            <w:r w:rsidRPr="00F705E9">
              <w:rPr>
                <w:lang w:val="uk-UA" w:eastAsia="en-US"/>
              </w:rPr>
              <w:t>74,3</w:t>
            </w:r>
            <w:r w:rsidR="00F80F50">
              <w:rPr>
                <w:lang w:val="uk-UA" w:eastAsia="en-US"/>
              </w:rPr>
              <w:t>0</w:t>
            </w:r>
            <w:r w:rsidRPr="00F705E9">
              <w:rPr>
                <w:lang w:val="en-US"/>
              </w:rPr>
              <w:t>±</w:t>
            </w:r>
            <w:r w:rsidRPr="00F705E9">
              <w:rPr>
                <w:lang w:val="uk-UA"/>
              </w:rPr>
              <w:t>5,37</w:t>
            </w:r>
          </w:p>
          <w:p w:rsidR="007B53A6" w:rsidRPr="00F705E9" w:rsidRDefault="007B53A6" w:rsidP="005870C8">
            <w:pPr>
              <w:pStyle w:val="a3"/>
              <w:spacing w:before="0" w:beforeAutospacing="0" w:after="0"/>
              <w:jc w:val="center"/>
              <w:rPr>
                <w:lang w:val="uk-UA"/>
              </w:rPr>
            </w:pPr>
            <w:r w:rsidRPr="00F705E9">
              <w:rPr>
                <w:lang w:val="uk-UA" w:eastAsia="en-US"/>
              </w:rPr>
              <w:t>6,1</w:t>
            </w:r>
            <w:r w:rsidR="00F80F50">
              <w:rPr>
                <w:lang w:val="uk-UA" w:eastAsia="en-US"/>
              </w:rPr>
              <w:t>0</w:t>
            </w:r>
            <w:r w:rsidRPr="00F705E9">
              <w:rPr>
                <w:lang w:val="en-US"/>
              </w:rPr>
              <w:t>±</w:t>
            </w:r>
            <w:r w:rsidRPr="00F705E9">
              <w:rPr>
                <w:lang w:val="uk-UA"/>
              </w:rPr>
              <w:t>2,94</w:t>
            </w:r>
          </w:p>
        </w:tc>
      </w:tr>
      <w:tr w:rsidR="007B53A6" w:rsidRPr="000D5C62" w:rsidTr="005870C8">
        <w:trPr>
          <w:trHeight w:val="278"/>
        </w:trPr>
        <w:tc>
          <w:tcPr>
            <w:tcW w:w="4253"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7B53A6" w:rsidRPr="00F705E9" w:rsidRDefault="007B53A6" w:rsidP="00AB6325">
            <w:pPr>
              <w:pStyle w:val="a3"/>
              <w:spacing w:after="0" w:line="360" w:lineRule="atLeast"/>
              <w:rPr>
                <w:lang w:val="uk-UA" w:eastAsia="en-US"/>
              </w:rPr>
            </w:pPr>
            <w:r w:rsidRPr="00F705E9">
              <w:rPr>
                <w:lang w:val="uk-UA" w:eastAsia="en-US"/>
              </w:rPr>
              <w:t>4. Гіпертрофія ЛП</w:t>
            </w:r>
          </w:p>
        </w:tc>
        <w:tc>
          <w:tcPr>
            <w:tcW w:w="113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7B53A6" w:rsidRPr="00F705E9" w:rsidRDefault="007B53A6" w:rsidP="00AB6325">
            <w:pPr>
              <w:pStyle w:val="a3"/>
              <w:spacing w:after="0" w:line="360" w:lineRule="atLeast"/>
              <w:jc w:val="center"/>
              <w:rPr>
                <w:lang w:val="uk-UA" w:eastAsia="en-US"/>
              </w:rPr>
            </w:pPr>
            <w:r w:rsidRPr="00F705E9">
              <w:rPr>
                <w:lang w:val="uk-UA" w:eastAsia="en-US"/>
              </w:rPr>
              <w:t>45</w:t>
            </w:r>
          </w:p>
        </w:tc>
        <w:tc>
          <w:tcPr>
            <w:tcW w:w="1701" w:type="dxa"/>
            <w:tcBorders>
              <w:top w:val="single" w:sz="4" w:space="0" w:color="00000A"/>
              <w:left w:val="single" w:sz="4" w:space="0" w:color="00000A"/>
              <w:bottom w:val="single" w:sz="4" w:space="0" w:color="00000A"/>
            </w:tcBorders>
            <w:shd w:val="clear" w:color="auto" w:fill="auto"/>
            <w:tcMar>
              <w:top w:w="0" w:type="dxa"/>
              <w:left w:w="108" w:type="dxa"/>
              <w:bottom w:w="0" w:type="dxa"/>
              <w:right w:w="108" w:type="dxa"/>
            </w:tcMar>
          </w:tcPr>
          <w:p w:rsidR="007B53A6" w:rsidRPr="00F705E9" w:rsidRDefault="007B53A6" w:rsidP="00AB6325">
            <w:pPr>
              <w:pStyle w:val="a3"/>
              <w:spacing w:after="0" w:line="360" w:lineRule="atLeast"/>
              <w:jc w:val="center"/>
              <w:rPr>
                <w:lang w:val="uk-UA" w:eastAsia="en-US"/>
              </w:rPr>
            </w:pPr>
            <w:r w:rsidRPr="00F705E9">
              <w:rPr>
                <w:lang w:val="uk-UA" w:eastAsia="en-US"/>
              </w:rPr>
              <w:t>83,3</w:t>
            </w:r>
            <w:r w:rsidR="00F80F50">
              <w:rPr>
                <w:lang w:val="uk-UA" w:eastAsia="en-US"/>
              </w:rPr>
              <w:t>0</w:t>
            </w:r>
            <w:r w:rsidRPr="00F705E9">
              <w:rPr>
                <w:lang w:val="en-US"/>
              </w:rPr>
              <w:t>±</w:t>
            </w:r>
            <w:r w:rsidRPr="00F705E9">
              <w:rPr>
                <w:lang w:val="uk-UA"/>
              </w:rPr>
              <w:t>5,07</w:t>
            </w:r>
          </w:p>
        </w:tc>
        <w:tc>
          <w:tcPr>
            <w:tcW w:w="1134" w:type="dxa"/>
            <w:gridSpan w:val="2"/>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7B53A6" w:rsidRPr="00F705E9" w:rsidRDefault="007B53A6" w:rsidP="00AB6325">
            <w:pPr>
              <w:pStyle w:val="a3"/>
              <w:spacing w:after="0" w:line="360" w:lineRule="atLeast"/>
              <w:jc w:val="center"/>
              <w:rPr>
                <w:lang w:val="uk-UA" w:eastAsia="en-US"/>
              </w:rPr>
            </w:pPr>
            <w:r w:rsidRPr="00F705E9">
              <w:rPr>
                <w:lang w:val="uk-UA" w:eastAsia="en-US"/>
              </w:rPr>
              <w:t>62</w:t>
            </w:r>
          </w:p>
        </w:tc>
        <w:tc>
          <w:tcPr>
            <w:tcW w:w="170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7B53A6" w:rsidRPr="00F705E9" w:rsidRDefault="007B53A6" w:rsidP="00AB6325">
            <w:pPr>
              <w:pStyle w:val="a3"/>
              <w:spacing w:after="0" w:line="360" w:lineRule="atLeast"/>
              <w:jc w:val="center"/>
              <w:rPr>
                <w:lang w:val="uk-UA" w:eastAsia="en-US"/>
              </w:rPr>
            </w:pPr>
            <w:r w:rsidRPr="00F705E9">
              <w:rPr>
                <w:lang w:val="uk-UA" w:eastAsia="en-US"/>
              </w:rPr>
              <w:t>93,4</w:t>
            </w:r>
            <w:r w:rsidR="00F80F50">
              <w:rPr>
                <w:lang w:val="uk-UA" w:eastAsia="en-US"/>
              </w:rPr>
              <w:t>0</w:t>
            </w:r>
            <w:r w:rsidRPr="00F705E9">
              <w:rPr>
                <w:lang w:val="en-US"/>
              </w:rPr>
              <w:t>±</w:t>
            </w:r>
            <w:r w:rsidRPr="00F705E9">
              <w:rPr>
                <w:lang w:val="uk-UA"/>
              </w:rPr>
              <w:t>3,05</w:t>
            </w:r>
          </w:p>
        </w:tc>
      </w:tr>
      <w:tr w:rsidR="007B53A6" w:rsidRPr="000D5C62" w:rsidTr="005870C8">
        <w:trPr>
          <w:trHeight w:val="184"/>
        </w:trPr>
        <w:tc>
          <w:tcPr>
            <w:tcW w:w="4253"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7B53A6" w:rsidRPr="00F705E9" w:rsidRDefault="007B53A6" w:rsidP="00AB6325">
            <w:pPr>
              <w:pStyle w:val="a3"/>
              <w:spacing w:after="0" w:line="360" w:lineRule="atLeast"/>
              <w:rPr>
                <w:lang w:val="uk-UA" w:eastAsia="en-US"/>
              </w:rPr>
            </w:pPr>
            <w:r w:rsidRPr="00F705E9">
              <w:rPr>
                <w:lang w:val="uk-UA" w:eastAsia="en-US"/>
              </w:rPr>
              <w:t>5. Гіпертрофія ПП</w:t>
            </w:r>
          </w:p>
        </w:tc>
        <w:tc>
          <w:tcPr>
            <w:tcW w:w="113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7B53A6" w:rsidRPr="00F705E9" w:rsidRDefault="007B53A6" w:rsidP="00AB6325">
            <w:pPr>
              <w:pStyle w:val="a3"/>
              <w:spacing w:after="0" w:line="360" w:lineRule="atLeast"/>
              <w:jc w:val="center"/>
              <w:rPr>
                <w:lang w:val="uk-UA" w:eastAsia="en-US"/>
              </w:rPr>
            </w:pPr>
            <w:r w:rsidRPr="00F705E9">
              <w:rPr>
                <w:lang w:val="uk-UA" w:eastAsia="en-US"/>
              </w:rPr>
              <w:t>3</w:t>
            </w:r>
          </w:p>
        </w:tc>
        <w:tc>
          <w:tcPr>
            <w:tcW w:w="1701" w:type="dxa"/>
            <w:tcBorders>
              <w:top w:val="single" w:sz="4" w:space="0" w:color="00000A"/>
              <w:left w:val="single" w:sz="4" w:space="0" w:color="00000A"/>
              <w:bottom w:val="single" w:sz="4" w:space="0" w:color="00000A"/>
            </w:tcBorders>
            <w:shd w:val="clear" w:color="auto" w:fill="auto"/>
            <w:tcMar>
              <w:top w:w="0" w:type="dxa"/>
              <w:left w:w="108" w:type="dxa"/>
              <w:bottom w:w="0" w:type="dxa"/>
              <w:right w:w="108" w:type="dxa"/>
            </w:tcMar>
          </w:tcPr>
          <w:p w:rsidR="007B53A6" w:rsidRPr="00F705E9" w:rsidRDefault="007B53A6" w:rsidP="00AB6325">
            <w:pPr>
              <w:pStyle w:val="a3"/>
              <w:spacing w:after="0" w:line="360" w:lineRule="atLeast"/>
              <w:jc w:val="center"/>
              <w:rPr>
                <w:lang w:val="uk-UA" w:eastAsia="en-US"/>
              </w:rPr>
            </w:pPr>
            <w:r w:rsidRPr="00F705E9">
              <w:rPr>
                <w:lang w:val="uk-UA" w:eastAsia="en-US"/>
              </w:rPr>
              <w:t>5,5</w:t>
            </w:r>
            <w:r w:rsidR="00F80F50">
              <w:rPr>
                <w:lang w:val="uk-UA" w:eastAsia="en-US"/>
              </w:rPr>
              <w:t>0</w:t>
            </w:r>
            <w:r w:rsidRPr="00F705E9">
              <w:rPr>
                <w:lang w:val="en-US"/>
              </w:rPr>
              <w:t>±</w:t>
            </w:r>
            <w:r w:rsidRPr="00F705E9">
              <w:rPr>
                <w:lang w:val="uk-UA"/>
              </w:rPr>
              <w:t>3,10</w:t>
            </w:r>
          </w:p>
        </w:tc>
        <w:tc>
          <w:tcPr>
            <w:tcW w:w="1134" w:type="dxa"/>
            <w:gridSpan w:val="2"/>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7B53A6" w:rsidRPr="00F705E9" w:rsidRDefault="007B53A6" w:rsidP="00AB6325">
            <w:pPr>
              <w:pStyle w:val="a3"/>
              <w:spacing w:after="0" w:line="360" w:lineRule="atLeast"/>
              <w:jc w:val="center"/>
              <w:rPr>
                <w:lang w:val="uk-UA" w:eastAsia="en-US"/>
              </w:rPr>
            </w:pPr>
            <w:r w:rsidRPr="00F705E9">
              <w:rPr>
                <w:lang w:val="uk-UA" w:eastAsia="en-US"/>
              </w:rPr>
              <w:t>12</w:t>
            </w:r>
          </w:p>
        </w:tc>
        <w:tc>
          <w:tcPr>
            <w:tcW w:w="170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7B53A6" w:rsidRPr="00F705E9" w:rsidRDefault="007B53A6" w:rsidP="00AB6325">
            <w:pPr>
              <w:pStyle w:val="a3"/>
              <w:spacing w:after="0" w:line="360" w:lineRule="atLeast"/>
              <w:jc w:val="center"/>
              <w:rPr>
                <w:lang w:val="uk-UA" w:eastAsia="en-US"/>
              </w:rPr>
            </w:pPr>
            <w:r w:rsidRPr="00F705E9">
              <w:rPr>
                <w:lang w:val="uk-UA" w:eastAsia="en-US"/>
              </w:rPr>
              <w:t>18,2</w:t>
            </w:r>
            <w:r w:rsidR="00F80F50">
              <w:rPr>
                <w:lang w:val="uk-UA" w:eastAsia="en-US"/>
              </w:rPr>
              <w:t>0</w:t>
            </w:r>
            <w:r w:rsidRPr="00F705E9">
              <w:rPr>
                <w:lang w:val="en-US"/>
              </w:rPr>
              <w:t>±</w:t>
            </w:r>
            <w:r w:rsidRPr="00F705E9">
              <w:rPr>
                <w:lang w:val="uk-UA"/>
              </w:rPr>
              <w:t>4,74*</w:t>
            </w:r>
          </w:p>
        </w:tc>
      </w:tr>
      <w:tr w:rsidR="007B53A6" w:rsidRPr="000D5C62" w:rsidTr="005870C8">
        <w:trPr>
          <w:trHeight w:val="384"/>
        </w:trPr>
        <w:tc>
          <w:tcPr>
            <w:tcW w:w="4253"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7B53A6" w:rsidRPr="00F705E9" w:rsidRDefault="007B53A6" w:rsidP="00AB6325">
            <w:pPr>
              <w:pStyle w:val="a3"/>
              <w:spacing w:after="0" w:line="360" w:lineRule="atLeast"/>
            </w:pPr>
            <w:r w:rsidRPr="00F705E9">
              <w:rPr>
                <w:lang w:val="uk-UA" w:eastAsia="en-US"/>
              </w:rPr>
              <w:t>6. Гіпертрофія ЛШ</w:t>
            </w:r>
          </w:p>
        </w:tc>
        <w:tc>
          <w:tcPr>
            <w:tcW w:w="113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7B53A6" w:rsidRPr="00F705E9" w:rsidRDefault="007B53A6" w:rsidP="00AB6325">
            <w:pPr>
              <w:pStyle w:val="a3"/>
              <w:spacing w:after="0" w:line="360" w:lineRule="atLeast"/>
              <w:jc w:val="center"/>
            </w:pPr>
            <w:r w:rsidRPr="00F705E9">
              <w:rPr>
                <w:lang w:val="uk-UA" w:eastAsia="en-US"/>
              </w:rPr>
              <w:t>52</w:t>
            </w:r>
          </w:p>
        </w:tc>
        <w:tc>
          <w:tcPr>
            <w:tcW w:w="1701" w:type="dxa"/>
            <w:tcBorders>
              <w:top w:val="single" w:sz="4" w:space="0" w:color="00000A"/>
              <w:left w:val="single" w:sz="4" w:space="0" w:color="00000A"/>
              <w:bottom w:val="single" w:sz="4" w:space="0" w:color="00000A"/>
            </w:tcBorders>
            <w:shd w:val="clear" w:color="auto" w:fill="auto"/>
            <w:tcMar>
              <w:top w:w="0" w:type="dxa"/>
              <w:left w:w="108" w:type="dxa"/>
              <w:bottom w:w="0" w:type="dxa"/>
              <w:right w:w="108" w:type="dxa"/>
            </w:tcMar>
          </w:tcPr>
          <w:p w:rsidR="007B53A6" w:rsidRPr="00F705E9" w:rsidRDefault="007B53A6" w:rsidP="00AB6325">
            <w:pPr>
              <w:pStyle w:val="a3"/>
              <w:spacing w:after="0" w:line="360" w:lineRule="atLeast"/>
              <w:jc w:val="center"/>
              <w:rPr>
                <w:lang w:val="uk-UA"/>
              </w:rPr>
            </w:pPr>
            <w:r w:rsidRPr="00F705E9">
              <w:rPr>
                <w:lang w:val="uk-UA" w:eastAsia="en-US"/>
              </w:rPr>
              <w:t>96,3</w:t>
            </w:r>
            <w:r w:rsidR="00F80F50">
              <w:rPr>
                <w:lang w:val="uk-UA" w:eastAsia="en-US"/>
              </w:rPr>
              <w:t>0</w:t>
            </w:r>
            <w:r w:rsidRPr="00F705E9">
              <w:rPr>
                <w:lang w:val="en-US"/>
              </w:rPr>
              <w:t>±</w:t>
            </w:r>
            <w:r w:rsidRPr="00F705E9">
              <w:rPr>
                <w:lang w:val="uk-UA"/>
              </w:rPr>
              <w:t>2,56</w:t>
            </w:r>
          </w:p>
        </w:tc>
        <w:tc>
          <w:tcPr>
            <w:tcW w:w="1134" w:type="dxa"/>
            <w:gridSpan w:val="2"/>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7B53A6" w:rsidRPr="00F705E9" w:rsidRDefault="007B53A6" w:rsidP="00AB6325">
            <w:pPr>
              <w:pStyle w:val="a3"/>
              <w:spacing w:after="0" w:line="360" w:lineRule="atLeast"/>
              <w:jc w:val="center"/>
            </w:pPr>
            <w:r w:rsidRPr="00F705E9">
              <w:rPr>
                <w:lang w:val="uk-UA" w:eastAsia="en-US"/>
              </w:rPr>
              <w:t>59</w:t>
            </w:r>
          </w:p>
        </w:tc>
        <w:tc>
          <w:tcPr>
            <w:tcW w:w="170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7B53A6" w:rsidRPr="00F705E9" w:rsidRDefault="007B53A6" w:rsidP="00AB6325">
            <w:pPr>
              <w:pStyle w:val="a3"/>
              <w:spacing w:after="0" w:line="360" w:lineRule="atLeast"/>
              <w:jc w:val="center"/>
              <w:rPr>
                <w:lang w:val="uk-UA"/>
              </w:rPr>
            </w:pPr>
            <w:r w:rsidRPr="00F705E9">
              <w:rPr>
                <w:lang w:val="uk-UA" w:eastAsia="en-US"/>
              </w:rPr>
              <w:t>89,4</w:t>
            </w:r>
            <w:r w:rsidR="00F80F50">
              <w:rPr>
                <w:lang w:val="uk-UA" w:eastAsia="en-US"/>
              </w:rPr>
              <w:t>0</w:t>
            </w:r>
            <w:r w:rsidRPr="00F705E9">
              <w:rPr>
                <w:lang w:val="en-US"/>
              </w:rPr>
              <w:t>±</w:t>
            </w:r>
            <w:r w:rsidRPr="00F705E9">
              <w:rPr>
                <w:lang w:val="uk-UA"/>
              </w:rPr>
              <w:t>3,78</w:t>
            </w:r>
          </w:p>
        </w:tc>
      </w:tr>
      <w:tr w:rsidR="007B53A6" w:rsidRPr="000D5C62" w:rsidTr="005870C8">
        <w:trPr>
          <w:trHeight w:val="266"/>
        </w:trPr>
        <w:tc>
          <w:tcPr>
            <w:tcW w:w="4253"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7B53A6" w:rsidRPr="00F705E9" w:rsidRDefault="007B53A6" w:rsidP="00AB6325">
            <w:pPr>
              <w:pStyle w:val="a3"/>
              <w:spacing w:after="0" w:line="360" w:lineRule="atLeast"/>
              <w:rPr>
                <w:lang w:val="uk-UA" w:eastAsia="en-US"/>
              </w:rPr>
            </w:pPr>
            <w:r w:rsidRPr="00F705E9">
              <w:rPr>
                <w:lang w:val="uk-UA" w:eastAsia="en-US"/>
              </w:rPr>
              <w:t>7. Гіпертрофія ПШ</w:t>
            </w:r>
          </w:p>
        </w:tc>
        <w:tc>
          <w:tcPr>
            <w:tcW w:w="113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7B53A6" w:rsidRPr="00F705E9" w:rsidRDefault="007B53A6" w:rsidP="00AB6325">
            <w:pPr>
              <w:pStyle w:val="a3"/>
              <w:spacing w:after="0" w:line="360" w:lineRule="atLeast"/>
              <w:jc w:val="center"/>
              <w:rPr>
                <w:lang w:val="uk-UA" w:eastAsia="en-US"/>
              </w:rPr>
            </w:pPr>
            <w:r w:rsidRPr="00F705E9">
              <w:rPr>
                <w:lang w:val="uk-UA" w:eastAsia="en-US"/>
              </w:rPr>
              <w:t>18</w:t>
            </w:r>
          </w:p>
        </w:tc>
        <w:tc>
          <w:tcPr>
            <w:tcW w:w="1701" w:type="dxa"/>
            <w:tcBorders>
              <w:top w:val="single" w:sz="4" w:space="0" w:color="00000A"/>
              <w:left w:val="single" w:sz="4" w:space="0" w:color="00000A"/>
              <w:bottom w:val="single" w:sz="4" w:space="0" w:color="00000A"/>
            </w:tcBorders>
            <w:shd w:val="clear" w:color="auto" w:fill="auto"/>
            <w:tcMar>
              <w:top w:w="0" w:type="dxa"/>
              <w:left w:w="108" w:type="dxa"/>
              <w:bottom w:w="0" w:type="dxa"/>
              <w:right w:w="108" w:type="dxa"/>
            </w:tcMar>
          </w:tcPr>
          <w:p w:rsidR="007B53A6" w:rsidRPr="00F705E9" w:rsidRDefault="007B53A6" w:rsidP="00AB6325">
            <w:pPr>
              <w:pStyle w:val="a3"/>
              <w:spacing w:after="0" w:line="360" w:lineRule="atLeast"/>
              <w:jc w:val="center"/>
              <w:rPr>
                <w:lang w:val="uk-UA" w:eastAsia="en-US"/>
              </w:rPr>
            </w:pPr>
            <w:r w:rsidRPr="00F705E9">
              <w:rPr>
                <w:lang w:val="uk-UA" w:eastAsia="en-US"/>
              </w:rPr>
              <w:t>33,3</w:t>
            </w:r>
            <w:r w:rsidR="00F80F50">
              <w:rPr>
                <w:lang w:val="uk-UA" w:eastAsia="en-US"/>
              </w:rPr>
              <w:t>0</w:t>
            </w:r>
            <w:r w:rsidRPr="00F705E9">
              <w:rPr>
                <w:lang w:val="en-US"/>
              </w:rPr>
              <w:t>±</w:t>
            </w:r>
            <w:r w:rsidRPr="00F705E9">
              <w:rPr>
                <w:lang w:val="uk-UA"/>
              </w:rPr>
              <w:t>6,41</w:t>
            </w:r>
          </w:p>
        </w:tc>
        <w:tc>
          <w:tcPr>
            <w:tcW w:w="1134" w:type="dxa"/>
            <w:gridSpan w:val="2"/>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7B53A6" w:rsidRPr="00F705E9" w:rsidRDefault="007B53A6" w:rsidP="00AB6325">
            <w:pPr>
              <w:pStyle w:val="a3"/>
              <w:spacing w:after="0" w:line="360" w:lineRule="atLeast"/>
              <w:jc w:val="center"/>
              <w:rPr>
                <w:lang w:val="uk-UA" w:eastAsia="en-US"/>
              </w:rPr>
            </w:pPr>
            <w:r w:rsidRPr="00F705E9">
              <w:rPr>
                <w:lang w:val="uk-UA" w:eastAsia="en-US"/>
              </w:rPr>
              <w:t>44</w:t>
            </w:r>
          </w:p>
        </w:tc>
        <w:tc>
          <w:tcPr>
            <w:tcW w:w="170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7B53A6" w:rsidRPr="00F705E9" w:rsidRDefault="007B53A6" w:rsidP="00AB6325">
            <w:pPr>
              <w:pStyle w:val="a3"/>
              <w:spacing w:after="0" w:line="360" w:lineRule="atLeast"/>
              <w:jc w:val="center"/>
              <w:rPr>
                <w:lang w:val="uk-UA" w:eastAsia="en-US"/>
              </w:rPr>
            </w:pPr>
            <w:r w:rsidRPr="00F705E9">
              <w:rPr>
                <w:lang w:val="uk-UA" w:eastAsia="en-US"/>
              </w:rPr>
              <w:t>66,7</w:t>
            </w:r>
            <w:r w:rsidR="00F80F50">
              <w:rPr>
                <w:lang w:val="uk-UA" w:eastAsia="en-US"/>
              </w:rPr>
              <w:t>0</w:t>
            </w:r>
            <w:r w:rsidRPr="00F705E9">
              <w:rPr>
                <w:lang w:val="en-US"/>
              </w:rPr>
              <w:t>±</w:t>
            </w:r>
            <w:r w:rsidRPr="00F705E9">
              <w:rPr>
                <w:lang w:val="uk-UA"/>
              </w:rPr>
              <w:t>5,80*</w:t>
            </w:r>
          </w:p>
        </w:tc>
      </w:tr>
      <w:tr w:rsidR="007B53A6" w:rsidRPr="000D5C62" w:rsidTr="005870C8">
        <w:trPr>
          <w:trHeight w:val="384"/>
        </w:trPr>
        <w:tc>
          <w:tcPr>
            <w:tcW w:w="4253"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7B53A6" w:rsidRPr="00F705E9" w:rsidRDefault="007B53A6" w:rsidP="00AB6325">
            <w:pPr>
              <w:pStyle w:val="a3"/>
              <w:spacing w:after="0" w:line="360" w:lineRule="atLeast"/>
            </w:pPr>
            <w:r w:rsidRPr="00F705E9">
              <w:rPr>
                <w:lang w:val="uk-UA" w:eastAsia="en-US"/>
              </w:rPr>
              <w:t>8. “Рубцеві” зміни</w:t>
            </w:r>
          </w:p>
        </w:tc>
        <w:tc>
          <w:tcPr>
            <w:tcW w:w="113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7B53A6" w:rsidRPr="00F705E9" w:rsidRDefault="007B53A6" w:rsidP="00AB6325">
            <w:pPr>
              <w:pStyle w:val="a3"/>
              <w:spacing w:after="0" w:line="360" w:lineRule="atLeast"/>
              <w:jc w:val="center"/>
            </w:pPr>
            <w:r w:rsidRPr="00F705E9">
              <w:rPr>
                <w:lang w:val="uk-UA" w:eastAsia="en-US"/>
              </w:rPr>
              <w:t>30</w:t>
            </w:r>
          </w:p>
        </w:tc>
        <w:tc>
          <w:tcPr>
            <w:tcW w:w="1701" w:type="dxa"/>
            <w:tcBorders>
              <w:top w:val="single" w:sz="4" w:space="0" w:color="00000A"/>
              <w:left w:val="single" w:sz="4" w:space="0" w:color="00000A"/>
              <w:bottom w:val="single" w:sz="4" w:space="0" w:color="00000A"/>
            </w:tcBorders>
            <w:shd w:val="clear" w:color="auto" w:fill="auto"/>
            <w:tcMar>
              <w:top w:w="0" w:type="dxa"/>
              <w:left w:w="108" w:type="dxa"/>
              <w:bottom w:w="0" w:type="dxa"/>
              <w:right w:w="108" w:type="dxa"/>
            </w:tcMar>
          </w:tcPr>
          <w:p w:rsidR="007B53A6" w:rsidRPr="00F705E9" w:rsidRDefault="007B53A6" w:rsidP="00AB6325">
            <w:pPr>
              <w:pStyle w:val="a3"/>
              <w:spacing w:after="0" w:line="360" w:lineRule="atLeast"/>
              <w:jc w:val="center"/>
              <w:rPr>
                <w:lang w:val="uk-UA"/>
              </w:rPr>
            </w:pPr>
            <w:r w:rsidRPr="00F705E9">
              <w:rPr>
                <w:lang w:val="uk-UA" w:eastAsia="en-US"/>
              </w:rPr>
              <w:t>55,5</w:t>
            </w:r>
            <w:r w:rsidR="00F80F50">
              <w:rPr>
                <w:lang w:val="uk-UA" w:eastAsia="en-US"/>
              </w:rPr>
              <w:t>0</w:t>
            </w:r>
            <w:r w:rsidRPr="00F705E9">
              <w:rPr>
                <w:lang w:val="en-US"/>
              </w:rPr>
              <w:t>±</w:t>
            </w:r>
            <w:r w:rsidRPr="00F705E9">
              <w:rPr>
                <w:lang w:val="uk-UA"/>
              </w:rPr>
              <w:t>6,76</w:t>
            </w:r>
          </w:p>
        </w:tc>
        <w:tc>
          <w:tcPr>
            <w:tcW w:w="1134" w:type="dxa"/>
            <w:gridSpan w:val="2"/>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7B53A6" w:rsidRPr="00F705E9" w:rsidRDefault="007B53A6" w:rsidP="00AB6325">
            <w:pPr>
              <w:pStyle w:val="a3"/>
              <w:spacing w:after="0" w:line="360" w:lineRule="atLeast"/>
              <w:jc w:val="center"/>
            </w:pPr>
            <w:r w:rsidRPr="00F705E9">
              <w:rPr>
                <w:lang w:val="uk-UA" w:eastAsia="en-US"/>
              </w:rPr>
              <w:t>41</w:t>
            </w:r>
          </w:p>
        </w:tc>
        <w:tc>
          <w:tcPr>
            <w:tcW w:w="170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7B53A6" w:rsidRPr="00F705E9" w:rsidRDefault="007B53A6" w:rsidP="00AB6325">
            <w:pPr>
              <w:pStyle w:val="a3"/>
              <w:spacing w:after="0" w:line="360" w:lineRule="atLeast"/>
              <w:jc w:val="center"/>
              <w:rPr>
                <w:lang w:val="uk-UA"/>
              </w:rPr>
            </w:pPr>
            <w:r w:rsidRPr="00F705E9">
              <w:rPr>
                <w:lang w:val="uk-UA" w:eastAsia="en-US"/>
              </w:rPr>
              <w:t>62,1</w:t>
            </w:r>
            <w:r w:rsidR="00F80F50">
              <w:rPr>
                <w:lang w:val="uk-UA" w:eastAsia="en-US"/>
              </w:rPr>
              <w:t>0</w:t>
            </w:r>
            <w:r w:rsidRPr="00F705E9">
              <w:rPr>
                <w:lang w:val="en-US"/>
              </w:rPr>
              <w:t>±</w:t>
            </w:r>
            <w:r w:rsidRPr="00F705E9">
              <w:rPr>
                <w:lang w:val="uk-UA"/>
              </w:rPr>
              <w:t>5,97</w:t>
            </w:r>
          </w:p>
        </w:tc>
      </w:tr>
      <w:tr w:rsidR="007B53A6" w:rsidRPr="00857E9A" w:rsidTr="005870C8">
        <w:trPr>
          <w:trHeight w:val="219"/>
        </w:trPr>
        <w:tc>
          <w:tcPr>
            <w:tcW w:w="4253"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7B53A6" w:rsidRPr="00F705E9" w:rsidRDefault="007B53A6" w:rsidP="00AB6325">
            <w:pPr>
              <w:pStyle w:val="a3"/>
              <w:spacing w:after="0" w:line="360" w:lineRule="atLeast"/>
            </w:pPr>
            <w:r w:rsidRPr="00F705E9">
              <w:rPr>
                <w:lang w:val="uk-UA" w:eastAsia="en-US"/>
              </w:rPr>
              <w:t>9. Метаболічні порушення</w:t>
            </w:r>
          </w:p>
        </w:tc>
        <w:tc>
          <w:tcPr>
            <w:tcW w:w="113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7B53A6" w:rsidRPr="00F705E9" w:rsidRDefault="007B53A6" w:rsidP="00AB6325">
            <w:pPr>
              <w:pStyle w:val="a3"/>
              <w:spacing w:after="0" w:line="360" w:lineRule="atLeast"/>
              <w:jc w:val="center"/>
            </w:pPr>
            <w:r w:rsidRPr="00F705E9">
              <w:rPr>
                <w:lang w:val="uk-UA" w:eastAsia="en-US"/>
              </w:rPr>
              <w:t>24</w:t>
            </w:r>
          </w:p>
        </w:tc>
        <w:tc>
          <w:tcPr>
            <w:tcW w:w="1701" w:type="dxa"/>
            <w:tcBorders>
              <w:top w:val="single" w:sz="4" w:space="0" w:color="00000A"/>
              <w:left w:val="single" w:sz="4" w:space="0" w:color="00000A"/>
              <w:bottom w:val="single" w:sz="4" w:space="0" w:color="00000A"/>
            </w:tcBorders>
            <w:shd w:val="clear" w:color="auto" w:fill="auto"/>
            <w:tcMar>
              <w:top w:w="0" w:type="dxa"/>
              <w:left w:w="108" w:type="dxa"/>
              <w:bottom w:w="0" w:type="dxa"/>
              <w:right w:w="108" w:type="dxa"/>
            </w:tcMar>
          </w:tcPr>
          <w:p w:rsidR="007B53A6" w:rsidRPr="00F705E9" w:rsidRDefault="007B53A6" w:rsidP="00AB6325">
            <w:pPr>
              <w:pStyle w:val="a3"/>
              <w:spacing w:after="0" w:line="360" w:lineRule="atLeast"/>
              <w:jc w:val="center"/>
              <w:rPr>
                <w:lang w:val="uk-UA"/>
              </w:rPr>
            </w:pPr>
            <w:r w:rsidRPr="00F705E9">
              <w:rPr>
                <w:lang w:val="uk-UA" w:eastAsia="en-US"/>
              </w:rPr>
              <w:t>44,5</w:t>
            </w:r>
            <w:r w:rsidR="00F80F50">
              <w:rPr>
                <w:lang w:val="uk-UA" w:eastAsia="en-US"/>
              </w:rPr>
              <w:t>0</w:t>
            </w:r>
            <w:r w:rsidRPr="00F705E9">
              <w:rPr>
                <w:lang w:val="en-US"/>
              </w:rPr>
              <w:t>±</w:t>
            </w:r>
            <w:r w:rsidRPr="00F705E9">
              <w:rPr>
                <w:lang w:val="uk-UA"/>
              </w:rPr>
              <w:t>6,76</w:t>
            </w:r>
          </w:p>
        </w:tc>
        <w:tc>
          <w:tcPr>
            <w:tcW w:w="1134" w:type="dxa"/>
            <w:gridSpan w:val="2"/>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7B53A6" w:rsidRPr="00F705E9" w:rsidRDefault="007B53A6" w:rsidP="00AB6325">
            <w:pPr>
              <w:pStyle w:val="a3"/>
              <w:spacing w:after="0" w:line="360" w:lineRule="atLeast"/>
              <w:jc w:val="center"/>
            </w:pPr>
            <w:r w:rsidRPr="00F705E9">
              <w:rPr>
                <w:lang w:val="uk-UA" w:eastAsia="en-US"/>
              </w:rPr>
              <w:t>25</w:t>
            </w:r>
          </w:p>
        </w:tc>
        <w:tc>
          <w:tcPr>
            <w:tcW w:w="170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7B53A6" w:rsidRPr="00F705E9" w:rsidRDefault="007B53A6" w:rsidP="00AB6325">
            <w:pPr>
              <w:pStyle w:val="a3"/>
              <w:spacing w:after="0" w:line="360" w:lineRule="atLeast"/>
              <w:jc w:val="center"/>
              <w:rPr>
                <w:lang w:val="uk-UA"/>
              </w:rPr>
            </w:pPr>
            <w:r w:rsidRPr="00F705E9">
              <w:rPr>
                <w:lang w:val="uk-UA" w:eastAsia="en-US"/>
              </w:rPr>
              <w:t>37,9</w:t>
            </w:r>
            <w:r w:rsidR="00F80F50">
              <w:rPr>
                <w:lang w:val="uk-UA" w:eastAsia="en-US"/>
              </w:rPr>
              <w:t>0</w:t>
            </w:r>
            <w:r w:rsidRPr="00F705E9">
              <w:rPr>
                <w:lang w:val="en-US"/>
              </w:rPr>
              <w:t>±</w:t>
            </w:r>
            <w:r w:rsidRPr="00F705E9">
              <w:rPr>
                <w:lang w:val="uk-UA"/>
              </w:rPr>
              <w:t>5,97</w:t>
            </w:r>
          </w:p>
        </w:tc>
      </w:tr>
      <w:tr w:rsidR="007B53A6" w:rsidRPr="00857E9A" w:rsidTr="005870C8">
        <w:trPr>
          <w:trHeight w:val="317"/>
        </w:trPr>
        <w:tc>
          <w:tcPr>
            <w:tcW w:w="4253" w:type="dxa"/>
            <w:tcBorders>
              <w:top w:val="single" w:sz="4" w:space="0" w:color="00000A"/>
              <w:left w:val="single" w:sz="4" w:space="0" w:color="auto"/>
              <w:bottom w:val="single" w:sz="4" w:space="0" w:color="auto"/>
              <w:right w:val="single" w:sz="4" w:space="0" w:color="00000A"/>
            </w:tcBorders>
            <w:shd w:val="clear" w:color="auto" w:fill="auto"/>
            <w:tcMar>
              <w:top w:w="0" w:type="dxa"/>
              <w:left w:w="108" w:type="dxa"/>
              <w:bottom w:w="0" w:type="dxa"/>
              <w:right w:w="108" w:type="dxa"/>
            </w:tcMar>
          </w:tcPr>
          <w:p w:rsidR="007B53A6" w:rsidRPr="00F705E9" w:rsidRDefault="007B53A6" w:rsidP="00AB6325">
            <w:pPr>
              <w:pStyle w:val="a3"/>
              <w:spacing w:after="0" w:line="360" w:lineRule="atLeast"/>
              <w:rPr>
                <w:lang w:val="uk-UA" w:eastAsia="en-US"/>
              </w:rPr>
            </w:pPr>
            <w:r w:rsidRPr="00F705E9">
              <w:rPr>
                <w:lang w:val="uk-UA" w:eastAsia="en-US"/>
              </w:rPr>
              <w:t>10. Перенавантаження ЛШ</w:t>
            </w:r>
          </w:p>
        </w:tc>
        <w:tc>
          <w:tcPr>
            <w:tcW w:w="1134" w:type="dxa"/>
            <w:tcBorders>
              <w:top w:val="single" w:sz="4" w:space="0" w:color="00000A"/>
              <w:left w:val="single" w:sz="4" w:space="0" w:color="00000A"/>
              <w:bottom w:val="single" w:sz="4" w:space="0" w:color="auto"/>
              <w:right w:val="single" w:sz="4" w:space="0" w:color="00000A"/>
            </w:tcBorders>
            <w:shd w:val="clear" w:color="auto" w:fill="auto"/>
            <w:tcMar>
              <w:top w:w="0" w:type="dxa"/>
              <w:left w:w="108" w:type="dxa"/>
              <w:bottom w:w="0" w:type="dxa"/>
              <w:right w:w="108" w:type="dxa"/>
            </w:tcMar>
          </w:tcPr>
          <w:p w:rsidR="007B53A6" w:rsidRPr="00F705E9" w:rsidRDefault="007B53A6" w:rsidP="00AB6325">
            <w:pPr>
              <w:pStyle w:val="a3"/>
              <w:spacing w:after="0" w:line="360" w:lineRule="atLeast"/>
              <w:jc w:val="center"/>
              <w:rPr>
                <w:lang w:val="uk-UA" w:eastAsia="en-US"/>
              </w:rPr>
            </w:pPr>
            <w:r w:rsidRPr="00F705E9">
              <w:rPr>
                <w:lang w:val="uk-UA" w:eastAsia="en-US"/>
              </w:rPr>
              <w:t>21</w:t>
            </w:r>
          </w:p>
        </w:tc>
        <w:tc>
          <w:tcPr>
            <w:tcW w:w="1701" w:type="dxa"/>
            <w:tcBorders>
              <w:top w:val="single" w:sz="4" w:space="0" w:color="00000A"/>
              <w:left w:val="single" w:sz="4" w:space="0" w:color="00000A"/>
              <w:bottom w:val="single" w:sz="4" w:space="0" w:color="auto"/>
            </w:tcBorders>
            <w:shd w:val="clear" w:color="auto" w:fill="auto"/>
            <w:tcMar>
              <w:top w:w="0" w:type="dxa"/>
              <w:left w:w="108" w:type="dxa"/>
              <w:bottom w:w="0" w:type="dxa"/>
              <w:right w:w="108" w:type="dxa"/>
            </w:tcMar>
          </w:tcPr>
          <w:p w:rsidR="007B53A6" w:rsidRPr="00F705E9" w:rsidRDefault="007B53A6" w:rsidP="00AB6325">
            <w:pPr>
              <w:pStyle w:val="a3"/>
              <w:spacing w:after="0" w:line="360" w:lineRule="atLeast"/>
              <w:jc w:val="center"/>
              <w:rPr>
                <w:lang w:val="uk-UA" w:eastAsia="en-US"/>
              </w:rPr>
            </w:pPr>
            <w:r w:rsidRPr="00F705E9">
              <w:rPr>
                <w:lang w:val="uk-UA" w:eastAsia="en-US"/>
              </w:rPr>
              <w:t>38,9</w:t>
            </w:r>
            <w:r w:rsidR="00F80F50">
              <w:rPr>
                <w:lang w:val="uk-UA" w:eastAsia="en-US"/>
              </w:rPr>
              <w:t>0</w:t>
            </w:r>
            <w:r w:rsidRPr="00F705E9">
              <w:rPr>
                <w:lang w:val="en-US"/>
              </w:rPr>
              <w:t>±</w:t>
            </w:r>
            <w:r w:rsidRPr="00F705E9">
              <w:rPr>
                <w:lang w:val="uk-UA"/>
              </w:rPr>
              <w:t>6,63</w:t>
            </w:r>
          </w:p>
        </w:tc>
        <w:tc>
          <w:tcPr>
            <w:tcW w:w="1134" w:type="dxa"/>
            <w:gridSpan w:val="2"/>
            <w:tcBorders>
              <w:top w:val="single" w:sz="4" w:space="0" w:color="00000A"/>
              <w:left w:val="single" w:sz="4" w:space="0" w:color="00000A"/>
              <w:bottom w:val="single" w:sz="4" w:space="0" w:color="auto"/>
              <w:right w:val="single" w:sz="4" w:space="0" w:color="00000A"/>
            </w:tcBorders>
            <w:shd w:val="clear" w:color="auto" w:fill="auto"/>
            <w:tcMar>
              <w:top w:w="0" w:type="dxa"/>
              <w:left w:w="108" w:type="dxa"/>
              <w:bottom w:w="0" w:type="dxa"/>
              <w:right w:w="108" w:type="dxa"/>
            </w:tcMar>
          </w:tcPr>
          <w:p w:rsidR="007B53A6" w:rsidRPr="00F705E9" w:rsidRDefault="007B53A6" w:rsidP="00AB6325">
            <w:pPr>
              <w:pStyle w:val="a3"/>
              <w:spacing w:after="0" w:line="360" w:lineRule="atLeast"/>
              <w:jc w:val="center"/>
              <w:rPr>
                <w:lang w:val="uk-UA" w:eastAsia="en-US"/>
              </w:rPr>
            </w:pPr>
            <w:r w:rsidRPr="00F705E9">
              <w:rPr>
                <w:lang w:val="uk-UA" w:eastAsia="en-US"/>
              </w:rPr>
              <w:t>36</w:t>
            </w:r>
          </w:p>
        </w:tc>
        <w:tc>
          <w:tcPr>
            <w:tcW w:w="1701" w:type="dxa"/>
            <w:tcBorders>
              <w:top w:val="single" w:sz="4" w:space="0" w:color="00000A"/>
              <w:left w:val="single" w:sz="4" w:space="0" w:color="00000A"/>
              <w:bottom w:val="single" w:sz="4" w:space="0" w:color="auto"/>
              <w:right w:val="single" w:sz="4" w:space="0" w:color="00000A"/>
            </w:tcBorders>
            <w:shd w:val="clear" w:color="auto" w:fill="auto"/>
            <w:tcMar>
              <w:top w:w="0" w:type="dxa"/>
              <w:left w:w="108" w:type="dxa"/>
              <w:bottom w:w="0" w:type="dxa"/>
              <w:right w:w="108" w:type="dxa"/>
            </w:tcMar>
          </w:tcPr>
          <w:p w:rsidR="007B53A6" w:rsidRPr="00F705E9" w:rsidRDefault="007B53A6" w:rsidP="00AB6325">
            <w:pPr>
              <w:pStyle w:val="a3"/>
              <w:spacing w:after="0" w:line="360" w:lineRule="atLeast"/>
              <w:jc w:val="center"/>
              <w:rPr>
                <w:lang w:val="uk-UA" w:eastAsia="en-US"/>
              </w:rPr>
            </w:pPr>
            <w:r w:rsidRPr="00F705E9">
              <w:rPr>
                <w:lang w:val="uk-UA" w:eastAsia="en-US"/>
              </w:rPr>
              <w:t>54,5</w:t>
            </w:r>
            <w:r w:rsidR="00F80F50">
              <w:rPr>
                <w:lang w:val="uk-UA" w:eastAsia="en-US"/>
              </w:rPr>
              <w:t>0</w:t>
            </w:r>
            <w:r w:rsidRPr="00F705E9">
              <w:rPr>
                <w:lang w:val="en-US"/>
              </w:rPr>
              <w:t>±</w:t>
            </w:r>
            <w:r w:rsidRPr="00F705E9">
              <w:rPr>
                <w:lang w:val="uk-UA"/>
              </w:rPr>
              <w:t>6,12*</w:t>
            </w:r>
          </w:p>
        </w:tc>
      </w:tr>
      <w:tr w:rsidR="007B53A6" w:rsidRPr="00857E9A" w:rsidTr="005870C8">
        <w:trPr>
          <w:trHeight w:val="1048"/>
        </w:trPr>
        <w:tc>
          <w:tcPr>
            <w:tcW w:w="4253" w:type="dxa"/>
            <w:tcBorders>
              <w:top w:val="single" w:sz="4" w:space="0" w:color="auto"/>
              <w:left w:val="single" w:sz="4" w:space="0" w:color="auto"/>
              <w:bottom w:val="single" w:sz="4" w:space="0" w:color="00000A"/>
              <w:right w:val="single" w:sz="4" w:space="0" w:color="00000A"/>
            </w:tcBorders>
            <w:shd w:val="clear" w:color="auto" w:fill="auto"/>
            <w:tcMar>
              <w:top w:w="0" w:type="dxa"/>
              <w:left w:w="108" w:type="dxa"/>
              <w:bottom w:w="0" w:type="dxa"/>
              <w:right w:w="108" w:type="dxa"/>
            </w:tcMar>
          </w:tcPr>
          <w:p w:rsidR="007B53A6" w:rsidRPr="00F705E9" w:rsidRDefault="007B53A6" w:rsidP="00AB6325">
            <w:pPr>
              <w:pStyle w:val="a3"/>
              <w:spacing w:before="0" w:beforeAutospacing="0" w:after="0" w:line="360" w:lineRule="atLeast"/>
              <w:rPr>
                <w:lang w:val="uk-UA" w:eastAsia="en-US"/>
              </w:rPr>
            </w:pPr>
            <w:r w:rsidRPr="00F705E9">
              <w:rPr>
                <w:lang w:val="uk-UA" w:eastAsia="en-US"/>
              </w:rPr>
              <w:t>11.Порушення ритму</w:t>
            </w:r>
            <w:r w:rsidR="00215525">
              <w:rPr>
                <w:lang w:val="uk-UA" w:eastAsia="en-US"/>
              </w:rPr>
              <w:t>:</w:t>
            </w:r>
            <w:r w:rsidR="005870C8">
              <w:rPr>
                <w:lang w:val="uk-UA" w:eastAsia="en-US"/>
              </w:rPr>
              <w:t xml:space="preserve"> </w:t>
            </w:r>
            <w:r w:rsidRPr="00F705E9">
              <w:rPr>
                <w:lang w:val="uk-UA" w:eastAsia="en-US"/>
              </w:rPr>
              <w:t xml:space="preserve">- </w:t>
            </w:r>
            <w:r w:rsidR="005870C8">
              <w:rPr>
                <w:lang w:val="uk-UA" w:eastAsia="en-US"/>
              </w:rPr>
              <w:t>ФП</w:t>
            </w:r>
          </w:p>
          <w:p w:rsidR="007B53A6" w:rsidRPr="00F705E9" w:rsidRDefault="007B53A6" w:rsidP="00AB6325">
            <w:pPr>
              <w:pStyle w:val="a3"/>
              <w:spacing w:before="0" w:beforeAutospacing="0" w:after="0" w:line="360" w:lineRule="atLeast"/>
              <w:rPr>
                <w:lang w:val="uk-UA" w:eastAsia="en-US"/>
              </w:rPr>
            </w:pPr>
            <w:r w:rsidRPr="00F705E9">
              <w:rPr>
                <w:lang w:val="uk-UA" w:eastAsia="en-US"/>
              </w:rPr>
              <w:t>- суправентрикулярні екстрасистоли</w:t>
            </w:r>
          </w:p>
          <w:p w:rsidR="007B53A6" w:rsidRPr="00F705E9" w:rsidRDefault="007B53A6" w:rsidP="00AB6325">
            <w:pPr>
              <w:pStyle w:val="a3"/>
              <w:spacing w:before="0" w:beforeAutospacing="0" w:after="0" w:line="360" w:lineRule="atLeast"/>
              <w:rPr>
                <w:lang w:val="uk-UA" w:eastAsia="en-US"/>
              </w:rPr>
            </w:pPr>
            <w:r w:rsidRPr="00F705E9">
              <w:rPr>
                <w:lang w:val="uk-UA" w:eastAsia="en-US"/>
              </w:rPr>
              <w:t>- шлуночкові екстрасистоли</w:t>
            </w:r>
          </w:p>
        </w:tc>
        <w:tc>
          <w:tcPr>
            <w:tcW w:w="1134" w:type="dxa"/>
            <w:tcBorders>
              <w:top w:val="single" w:sz="4" w:space="0" w:color="auto"/>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7B53A6" w:rsidRPr="00F705E9" w:rsidRDefault="007B53A6" w:rsidP="005870C8">
            <w:pPr>
              <w:pStyle w:val="a3"/>
              <w:spacing w:before="0" w:beforeAutospacing="0" w:after="0" w:line="360" w:lineRule="atLeast"/>
              <w:jc w:val="center"/>
              <w:rPr>
                <w:lang w:val="uk-UA" w:eastAsia="en-US"/>
              </w:rPr>
            </w:pPr>
            <w:r w:rsidRPr="00F705E9">
              <w:rPr>
                <w:lang w:val="uk-UA" w:eastAsia="en-US"/>
              </w:rPr>
              <w:t>28</w:t>
            </w:r>
          </w:p>
          <w:p w:rsidR="007B53A6" w:rsidRPr="00F705E9" w:rsidRDefault="007B53A6" w:rsidP="005870C8">
            <w:pPr>
              <w:pStyle w:val="a3"/>
              <w:spacing w:before="0" w:beforeAutospacing="0" w:after="0" w:line="360" w:lineRule="atLeast"/>
              <w:jc w:val="center"/>
              <w:rPr>
                <w:lang w:val="uk-UA" w:eastAsia="en-US"/>
              </w:rPr>
            </w:pPr>
            <w:r w:rsidRPr="00F705E9">
              <w:rPr>
                <w:lang w:val="uk-UA" w:eastAsia="en-US"/>
              </w:rPr>
              <w:t>5</w:t>
            </w:r>
          </w:p>
          <w:p w:rsidR="007B53A6" w:rsidRPr="00F705E9" w:rsidRDefault="007B53A6" w:rsidP="005870C8">
            <w:pPr>
              <w:pStyle w:val="a3"/>
              <w:spacing w:before="0" w:beforeAutospacing="0" w:after="0" w:line="360" w:lineRule="atLeast"/>
              <w:jc w:val="center"/>
              <w:rPr>
                <w:lang w:val="uk-UA" w:eastAsia="en-US"/>
              </w:rPr>
            </w:pPr>
            <w:r w:rsidRPr="00F705E9">
              <w:rPr>
                <w:lang w:val="uk-UA" w:eastAsia="en-US"/>
              </w:rPr>
              <w:t>12</w:t>
            </w:r>
          </w:p>
        </w:tc>
        <w:tc>
          <w:tcPr>
            <w:tcW w:w="1701" w:type="dxa"/>
            <w:tcBorders>
              <w:top w:val="single" w:sz="4" w:space="0" w:color="auto"/>
              <w:left w:val="single" w:sz="4" w:space="0" w:color="00000A"/>
              <w:bottom w:val="single" w:sz="4" w:space="0" w:color="00000A"/>
            </w:tcBorders>
            <w:shd w:val="clear" w:color="auto" w:fill="auto"/>
            <w:tcMar>
              <w:top w:w="0" w:type="dxa"/>
              <w:left w:w="108" w:type="dxa"/>
              <w:bottom w:w="0" w:type="dxa"/>
              <w:right w:w="108" w:type="dxa"/>
            </w:tcMar>
          </w:tcPr>
          <w:p w:rsidR="007B53A6" w:rsidRPr="00F705E9" w:rsidRDefault="007B53A6" w:rsidP="005870C8">
            <w:pPr>
              <w:pStyle w:val="a3"/>
              <w:spacing w:before="0" w:beforeAutospacing="0" w:after="0" w:line="360" w:lineRule="atLeast"/>
              <w:jc w:val="center"/>
              <w:rPr>
                <w:lang w:val="uk-UA" w:eastAsia="en-US"/>
              </w:rPr>
            </w:pPr>
            <w:r w:rsidRPr="00F705E9">
              <w:rPr>
                <w:lang w:val="uk-UA" w:eastAsia="en-US"/>
              </w:rPr>
              <w:t>51,8</w:t>
            </w:r>
            <w:r w:rsidR="00F80F50">
              <w:rPr>
                <w:lang w:val="uk-UA" w:eastAsia="en-US"/>
              </w:rPr>
              <w:t>0</w:t>
            </w:r>
            <w:r w:rsidRPr="00F705E9">
              <w:rPr>
                <w:lang w:val="en-US"/>
              </w:rPr>
              <w:t>±</w:t>
            </w:r>
            <w:r w:rsidRPr="00F705E9">
              <w:rPr>
                <w:lang w:val="uk-UA"/>
              </w:rPr>
              <w:t>6,79</w:t>
            </w:r>
          </w:p>
          <w:p w:rsidR="007B53A6" w:rsidRPr="00F705E9" w:rsidRDefault="007B53A6" w:rsidP="005870C8">
            <w:pPr>
              <w:pStyle w:val="a3"/>
              <w:spacing w:before="0" w:beforeAutospacing="0" w:after="0" w:line="360" w:lineRule="atLeast"/>
              <w:jc w:val="center"/>
              <w:rPr>
                <w:lang w:val="uk-UA" w:eastAsia="en-US"/>
              </w:rPr>
            </w:pPr>
            <w:r w:rsidRPr="00F705E9">
              <w:rPr>
                <w:lang w:val="uk-UA" w:eastAsia="en-US"/>
              </w:rPr>
              <w:t>9,3</w:t>
            </w:r>
            <w:r w:rsidR="00F80F50">
              <w:rPr>
                <w:lang w:val="uk-UA" w:eastAsia="en-US"/>
              </w:rPr>
              <w:t>0</w:t>
            </w:r>
            <w:r w:rsidRPr="00F705E9">
              <w:rPr>
                <w:lang w:val="en-US"/>
              </w:rPr>
              <w:t>±</w:t>
            </w:r>
            <w:r w:rsidRPr="00F705E9">
              <w:rPr>
                <w:lang w:val="uk-UA"/>
              </w:rPr>
              <w:t>3,95</w:t>
            </w:r>
          </w:p>
          <w:p w:rsidR="007B53A6" w:rsidRPr="00F705E9" w:rsidRDefault="007B53A6" w:rsidP="005870C8">
            <w:pPr>
              <w:pStyle w:val="a3"/>
              <w:spacing w:before="0" w:beforeAutospacing="0" w:after="0" w:line="360" w:lineRule="atLeast"/>
              <w:jc w:val="center"/>
              <w:rPr>
                <w:lang w:val="uk-UA" w:eastAsia="en-US"/>
              </w:rPr>
            </w:pPr>
            <w:r w:rsidRPr="00F705E9">
              <w:rPr>
                <w:lang w:val="uk-UA" w:eastAsia="en-US"/>
              </w:rPr>
              <w:t>22,2</w:t>
            </w:r>
            <w:r w:rsidR="00F80F50">
              <w:rPr>
                <w:lang w:val="uk-UA" w:eastAsia="en-US"/>
              </w:rPr>
              <w:t>0</w:t>
            </w:r>
            <w:r w:rsidRPr="00F705E9">
              <w:rPr>
                <w:lang w:val="en-US"/>
              </w:rPr>
              <w:t>±</w:t>
            </w:r>
            <w:r w:rsidRPr="00F705E9">
              <w:rPr>
                <w:lang w:val="uk-UA"/>
              </w:rPr>
              <w:t>5,65</w:t>
            </w:r>
          </w:p>
        </w:tc>
        <w:tc>
          <w:tcPr>
            <w:tcW w:w="1134" w:type="dxa"/>
            <w:gridSpan w:val="2"/>
            <w:tcBorders>
              <w:top w:val="single" w:sz="4" w:space="0" w:color="auto"/>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7B53A6" w:rsidRPr="00F705E9" w:rsidRDefault="007B53A6" w:rsidP="005870C8">
            <w:pPr>
              <w:pStyle w:val="a3"/>
              <w:spacing w:before="0" w:beforeAutospacing="0" w:after="0" w:line="360" w:lineRule="atLeast"/>
              <w:jc w:val="center"/>
              <w:rPr>
                <w:lang w:val="uk-UA" w:eastAsia="en-US"/>
              </w:rPr>
            </w:pPr>
            <w:r w:rsidRPr="00F705E9">
              <w:rPr>
                <w:lang w:val="uk-UA" w:eastAsia="en-US"/>
              </w:rPr>
              <w:t>38</w:t>
            </w:r>
          </w:p>
          <w:p w:rsidR="007B53A6" w:rsidRPr="00F705E9" w:rsidRDefault="007B53A6" w:rsidP="005870C8">
            <w:pPr>
              <w:pStyle w:val="a3"/>
              <w:spacing w:before="0" w:beforeAutospacing="0" w:after="0" w:line="360" w:lineRule="atLeast"/>
              <w:jc w:val="center"/>
              <w:rPr>
                <w:lang w:val="uk-UA" w:eastAsia="en-US"/>
              </w:rPr>
            </w:pPr>
            <w:r w:rsidRPr="00F705E9">
              <w:rPr>
                <w:lang w:val="uk-UA" w:eastAsia="en-US"/>
              </w:rPr>
              <w:t>-</w:t>
            </w:r>
          </w:p>
          <w:p w:rsidR="007B53A6" w:rsidRPr="00F705E9" w:rsidRDefault="007B53A6" w:rsidP="005870C8">
            <w:pPr>
              <w:pStyle w:val="a3"/>
              <w:spacing w:before="0" w:beforeAutospacing="0" w:after="0" w:line="360" w:lineRule="atLeast"/>
              <w:jc w:val="center"/>
              <w:rPr>
                <w:lang w:val="uk-UA" w:eastAsia="en-US"/>
              </w:rPr>
            </w:pPr>
            <w:r w:rsidRPr="00F705E9">
              <w:rPr>
                <w:lang w:val="uk-UA" w:eastAsia="en-US"/>
              </w:rPr>
              <w:t>27</w:t>
            </w:r>
          </w:p>
        </w:tc>
        <w:tc>
          <w:tcPr>
            <w:tcW w:w="1701" w:type="dxa"/>
            <w:tcBorders>
              <w:top w:val="single" w:sz="4" w:space="0" w:color="auto"/>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7B53A6" w:rsidRPr="00F705E9" w:rsidRDefault="007B53A6" w:rsidP="005870C8">
            <w:pPr>
              <w:pStyle w:val="a3"/>
              <w:spacing w:before="0" w:beforeAutospacing="0" w:after="0" w:line="360" w:lineRule="atLeast"/>
              <w:jc w:val="center"/>
              <w:rPr>
                <w:lang w:val="uk-UA" w:eastAsia="en-US"/>
              </w:rPr>
            </w:pPr>
            <w:r w:rsidRPr="00F705E9">
              <w:rPr>
                <w:lang w:val="uk-UA" w:eastAsia="en-US"/>
              </w:rPr>
              <w:t>57,6</w:t>
            </w:r>
            <w:r w:rsidR="00F80F50">
              <w:rPr>
                <w:lang w:val="uk-UA" w:eastAsia="en-US"/>
              </w:rPr>
              <w:t>0</w:t>
            </w:r>
            <w:r w:rsidRPr="00F705E9">
              <w:rPr>
                <w:lang w:val="en-US"/>
              </w:rPr>
              <w:t>±</w:t>
            </w:r>
            <w:r w:rsidRPr="00F705E9">
              <w:rPr>
                <w:lang w:val="uk-UA"/>
              </w:rPr>
              <w:t>6,08</w:t>
            </w:r>
          </w:p>
          <w:p w:rsidR="007B53A6" w:rsidRPr="00F705E9" w:rsidRDefault="007B53A6" w:rsidP="005870C8">
            <w:pPr>
              <w:pStyle w:val="a3"/>
              <w:spacing w:before="0" w:beforeAutospacing="0" w:after="0" w:line="360" w:lineRule="atLeast"/>
              <w:jc w:val="center"/>
              <w:rPr>
                <w:lang w:val="uk-UA" w:eastAsia="en-US"/>
              </w:rPr>
            </w:pPr>
            <w:r w:rsidRPr="00F705E9">
              <w:rPr>
                <w:lang w:val="uk-UA" w:eastAsia="en-US"/>
              </w:rPr>
              <w:t>відсутні*</w:t>
            </w:r>
          </w:p>
          <w:p w:rsidR="007B53A6" w:rsidRPr="00F705E9" w:rsidRDefault="007B53A6" w:rsidP="005870C8">
            <w:pPr>
              <w:pStyle w:val="a3"/>
              <w:spacing w:before="0" w:beforeAutospacing="0" w:after="0" w:line="360" w:lineRule="atLeast"/>
              <w:jc w:val="center"/>
              <w:rPr>
                <w:lang w:val="uk-UA" w:eastAsia="en-US"/>
              </w:rPr>
            </w:pPr>
            <w:r w:rsidRPr="00F705E9">
              <w:rPr>
                <w:lang w:val="uk-UA" w:eastAsia="en-US"/>
              </w:rPr>
              <w:t>40,1</w:t>
            </w:r>
            <w:r w:rsidR="00F80F50">
              <w:rPr>
                <w:lang w:val="uk-UA" w:eastAsia="en-US"/>
              </w:rPr>
              <w:t>0</w:t>
            </w:r>
            <w:r w:rsidRPr="00F705E9">
              <w:rPr>
                <w:lang w:val="en-US"/>
              </w:rPr>
              <w:t>±</w:t>
            </w:r>
            <w:r w:rsidRPr="00F705E9">
              <w:rPr>
                <w:lang w:val="uk-UA"/>
              </w:rPr>
              <w:t>6,03*</w:t>
            </w:r>
          </w:p>
        </w:tc>
      </w:tr>
      <w:tr w:rsidR="005237D5" w:rsidRPr="00857E9A" w:rsidTr="005870C8">
        <w:trPr>
          <w:trHeight w:val="293"/>
        </w:trPr>
        <w:tc>
          <w:tcPr>
            <w:tcW w:w="9923" w:type="dxa"/>
            <w:gridSpan w:val="6"/>
            <w:tcBorders>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5237D5" w:rsidRPr="00F705E9" w:rsidRDefault="005237D5" w:rsidP="005237D5">
            <w:pPr>
              <w:pStyle w:val="a3"/>
              <w:spacing w:after="0" w:line="360" w:lineRule="atLeast"/>
            </w:pPr>
            <w:r w:rsidRPr="00F705E9">
              <w:rPr>
                <w:lang w:val="uk-UA" w:eastAsia="en-US"/>
              </w:rPr>
              <w:t>12. Порушення провідності</w:t>
            </w:r>
            <w:r>
              <w:rPr>
                <w:lang w:val="uk-UA" w:eastAsia="en-US"/>
              </w:rPr>
              <w:t>:</w:t>
            </w:r>
          </w:p>
        </w:tc>
      </w:tr>
      <w:tr w:rsidR="007B53A6" w:rsidRPr="00857E9A" w:rsidTr="005870C8">
        <w:trPr>
          <w:trHeight w:val="384"/>
        </w:trPr>
        <w:tc>
          <w:tcPr>
            <w:tcW w:w="4253" w:type="dxa"/>
            <w:tcBorders>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7B53A6" w:rsidRPr="00F705E9" w:rsidRDefault="005237D5" w:rsidP="00AB6325">
            <w:pPr>
              <w:pStyle w:val="a3"/>
              <w:spacing w:after="0" w:line="360" w:lineRule="atLeast"/>
            </w:pPr>
            <w:r>
              <w:rPr>
                <w:lang w:val="uk-UA" w:eastAsia="en-US"/>
              </w:rPr>
              <w:t xml:space="preserve"> </w:t>
            </w:r>
            <w:r w:rsidR="007B53A6" w:rsidRPr="00F705E9">
              <w:rPr>
                <w:lang w:val="uk-UA" w:eastAsia="en-US"/>
              </w:rPr>
              <w:t>- АВ-блокада 1</w:t>
            </w:r>
            <w:r w:rsidR="00215525">
              <w:rPr>
                <w:lang w:val="uk-UA" w:eastAsia="en-US"/>
              </w:rPr>
              <w:t xml:space="preserve"> – </w:t>
            </w:r>
            <w:r w:rsidR="007B53A6" w:rsidRPr="00F705E9">
              <w:rPr>
                <w:lang w:val="uk-UA" w:eastAsia="en-US"/>
              </w:rPr>
              <w:t>2</w:t>
            </w:r>
            <w:r w:rsidR="00215525">
              <w:rPr>
                <w:lang w:val="uk-UA" w:eastAsia="en-US"/>
              </w:rPr>
              <w:t xml:space="preserve"> </w:t>
            </w:r>
            <w:r w:rsidR="007B53A6" w:rsidRPr="00F705E9">
              <w:rPr>
                <w:lang w:val="uk-UA" w:eastAsia="en-US"/>
              </w:rPr>
              <w:t xml:space="preserve"> ст.</w:t>
            </w:r>
          </w:p>
        </w:tc>
        <w:tc>
          <w:tcPr>
            <w:tcW w:w="1134" w:type="dxa"/>
            <w:tcBorders>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7B53A6" w:rsidRPr="00F705E9" w:rsidRDefault="007B53A6" w:rsidP="00AB6325">
            <w:pPr>
              <w:pStyle w:val="a3"/>
              <w:spacing w:after="0" w:line="360" w:lineRule="atLeast"/>
              <w:jc w:val="center"/>
            </w:pPr>
            <w:r w:rsidRPr="00F705E9">
              <w:rPr>
                <w:lang w:val="uk-UA" w:eastAsia="en-US"/>
              </w:rPr>
              <w:t>-</w:t>
            </w:r>
          </w:p>
        </w:tc>
        <w:tc>
          <w:tcPr>
            <w:tcW w:w="1701" w:type="dxa"/>
            <w:tcBorders>
              <w:left w:val="single" w:sz="4" w:space="0" w:color="00000A"/>
              <w:bottom w:val="single" w:sz="4" w:space="0" w:color="00000A"/>
            </w:tcBorders>
            <w:shd w:val="clear" w:color="auto" w:fill="auto"/>
            <w:tcMar>
              <w:top w:w="0" w:type="dxa"/>
              <w:left w:w="108" w:type="dxa"/>
              <w:bottom w:w="0" w:type="dxa"/>
              <w:right w:w="108" w:type="dxa"/>
            </w:tcMar>
          </w:tcPr>
          <w:p w:rsidR="007B53A6" w:rsidRPr="00F705E9" w:rsidRDefault="007B53A6" w:rsidP="00AB6325">
            <w:pPr>
              <w:pStyle w:val="a3"/>
              <w:spacing w:after="0" w:line="360" w:lineRule="atLeast"/>
              <w:jc w:val="center"/>
            </w:pPr>
            <w:r w:rsidRPr="00F705E9">
              <w:rPr>
                <w:lang w:val="uk-UA" w:eastAsia="en-US"/>
              </w:rPr>
              <w:t>відсутні</w:t>
            </w:r>
          </w:p>
        </w:tc>
        <w:tc>
          <w:tcPr>
            <w:tcW w:w="992" w:type="dxa"/>
            <w:tcBorders>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7B53A6" w:rsidRPr="00F705E9" w:rsidRDefault="007B53A6" w:rsidP="00AB6325">
            <w:pPr>
              <w:pStyle w:val="a3"/>
              <w:spacing w:after="0" w:line="360" w:lineRule="atLeast"/>
              <w:jc w:val="center"/>
            </w:pPr>
            <w:r w:rsidRPr="00F705E9">
              <w:rPr>
                <w:lang w:val="uk-UA" w:eastAsia="en-US"/>
              </w:rPr>
              <w:t>1</w:t>
            </w:r>
          </w:p>
        </w:tc>
        <w:tc>
          <w:tcPr>
            <w:tcW w:w="1843" w:type="dxa"/>
            <w:gridSpan w:val="2"/>
            <w:tcBorders>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7B53A6" w:rsidRPr="00F705E9" w:rsidRDefault="007B53A6" w:rsidP="00AB6325">
            <w:pPr>
              <w:pStyle w:val="a3"/>
              <w:spacing w:after="0" w:line="360" w:lineRule="atLeast"/>
              <w:jc w:val="center"/>
              <w:rPr>
                <w:lang w:val="uk-UA"/>
              </w:rPr>
            </w:pPr>
            <w:r w:rsidRPr="00F705E9">
              <w:rPr>
                <w:lang w:val="uk-UA" w:eastAsia="en-US"/>
              </w:rPr>
              <w:t>1,5</w:t>
            </w:r>
            <w:r w:rsidR="00F80F50">
              <w:rPr>
                <w:lang w:val="uk-UA" w:eastAsia="en-US"/>
              </w:rPr>
              <w:t>0</w:t>
            </w:r>
            <w:r w:rsidRPr="00F705E9">
              <w:rPr>
                <w:lang w:val="en-US"/>
              </w:rPr>
              <w:t>±</w:t>
            </w:r>
            <w:r w:rsidRPr="00F705E9">
              <w:rPr>
                <w:lang w:val="uk-UA"/>
              </w:rPr>
              <w:t>1,49</w:t>
            </w:r>
          </w:p>
        </w:tc>
      </w:tr>
      <w:tr w:rsidR="007B53A6" w:rsidRPr="00857E9A" w:rsidTr="005870C8">
        <w:trPr>
          <w:trHeight w:val="161"/>
        </w:trPr>
        <w:tc>
          <w:tcPr>
            <w:tcW w:w="4253" w:type="dxa"/>
            <w:tcBorders>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7B53A6" w:rsidRPr="00F705E9" w:rsidRDefault="007B53A6" w:rsidP="00AB6325">
            <w:pPr>
              <w:pStyle w:val="a3"/>
              <w:spacing w:after="0" w:line="360" w:lineRule="atLeast"/>
            </w:pPr>
            <w:r w:rsidRPr="00F705E9">
              <w:rPr>
                <w:lang w:val="uk-UA" w:eastAsia="en-US"/>
              </w:rPr>
              <w:t>- блокада ЛНПГ</w:t>
            </w:r>
          </w:p>
        </w:tc>
        <w:tc>
          <w:tcPr>
            <w:tcW w:w="1134" w:type="dxa"/>
            <w:tcBorders>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7B53A6" w:rsidRPr="00F705E9" w:rsidRDefault="007B53A6" w:rsidP="00AB6325">
            <w:pPr>
              <w:pStyle w:val="a3"/>
              <w:spacing w:after="0" w:line="360" w:lineRule="atLeast"/>
              <w:jc w:val="center"/>
            </w:pPr>
            <w:r w:rsidRPr="00F705E9">
              <w:rPr>
                <w:lang w:val="uk-UA" w:eastAsia="en-US"/>
              </w:rPr>
              <w:t>4</w:t>
            </w:r>
          </w:p>
        </w:tc>
        <w:tc>
          <w:tcPr>
            <w:tcW w:w="1701" w:type="dxa"/>
            <w:tcBorders>
              <w:left w:val="single" w:sz="4" w:space="0" w:color="00000A"/>
              <w:bottom w:val="single" w:sz="4" w:space="0" w:color="00000A"/>
            </w:tcBorders>
            <w:shd w:val="clear" w:color="auto" w:fill="auto"/>
            <w:tcMar>
              <w:top w:w="0" w:type="dxa"/>
              <w:left w:w="108" w:type="dxa"/>
              <w:bottom w:w="0" w:type="dxa"/>
              <w:right w:w="108" w:type="dxa"/>
            </w:tcMar>
          </w:tcPr>
          <w:p w:rsidR="007B53A6" w:rsidRPr="00F705E9" w:rsidRDefault="007B53A6" w:rsidP="00AB6325">
            <w:pPr>
              <w:pStyle w:val="a3"/>
              <w:spacing w:after="0" w:line="360" w:lineRule="atLeast"/>
              <w:jc w:val="center"/>
              <w:rPr>
                <w:lang w:val="uk-UA"/>
              </w:rPr>
            </w:pPr>
            <w:r w:rsidRPr="00F705E9">
              <w:rPr>
                <w:lang w:val="uk-UA" w:eastAsia="en-US"/>
              </w:rPr>
              <w:t>7,4</w:t>
            </w:r>
            <w:r w:rsidR="00F80F50">
              <w:rPr>
                <w:lang w:val="uk-UA" w:eastAsia="en-US"/>
              </w:rPr>
              <w:t>0</w:t>
            </w:r>
            <w:r w:rsidRPr="00F705E9">
              <w:rPr>
                <w:lang w:val="en-US"/>
              </w:rPr>
              <w:t>±</w:t>
            </w:r>
            <w:r w:rsidRPr="00F705E9">
              <w:rPr>
                <w:lang w:val="uk-UA"/>
              </w:rPr>
              <w:t>3,56</w:t>
            </w:r>
          </w:p>
        </w:tc>
        <w:tc>
          <w:tcPr>
            <w:tcW w:w="992" w:type="dxa"/>
            <w:tcBorders>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7B53A6" w:rsidRPr="00F705E9" w:rsidRDefault="007B53A6" w:rsidP="00AB6325">
            <w:pPr>
              <w:pStyle w:val="a3"/>
              <w:spacing w:after="0" w:line="360" w:lineRule="atLeast"/>
              <w:jc w:val="center"/>
            </w:pPr>
            <w:r w:rsidRPr="00F705E9">
              <w:rPr>
                <w:lang w:val="uk-UA" w:eastAsia="en-US"/>
              </w:rPr>
              <w:t>12</w:t>
            </w:r>
          </w:p>
        </w:tc>
        <w:tc>
          <w:tcPr>
            <w:tcW w:w="1843" w:type="dxa"/>
            <w:gridSpan w:val="2"/>
            <w:tcBorders>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7B53A6" w:rsidRPr="00F705E9" w:rsidRDefault="007B53A6" w:rsidP="00AB6325">
            <w:pPr>
              <w:pStyle w:val="a3"/>
              <w:spacing w:after="0" w:line="360" w:lineRule="atLeast"/>
              <w:jc w:val="center"/>
              <w:rPr>
                <w:lang w:val="uk-UA"/>
              </w:rPr>
            </w:pPr>
            <w:r w:rsidRPr="00F705E9">
              <w:rPr>
                <w:lang w:val="uk-UA" w:eastAsia="en-US"/>
              </w:rPr>
              <w:t>18,2</w:t>
            </w:r>
            <w:r w:rsidR="00F80F50">
              <w:rPr>
                <w:lang w:val="uk-UA" w:eastAsia="en-US"/>
              </w:rPr>
              <w:t>0</w:t>
            </w:r>
            <w:r w:rsidRPr="00F705E9">
              <w:rPr>
                <w:lang w:val="en-US"/>
              </w:rPr>
              <w:t>±</w:t>
            </w:r>
            <w:r w:rsidRPr="00F705E9">
              <w:rPr>
                <w:lang w:val="uk-UA"/>
              </w:rPr>
              <w:t>4,74*</w:t>
            </w:r>
          </w:p>
        </w:tc>
      </w:tr>
      <w:tr w:rsidR="007B53A6" w:rsidRPr="00857E9A" w:rsidTr="005870C8">
        <w:trPr>
          <w:trHeight w:val="208"/>
        </w:trPr>
        <w:tc>
          <w:tcPr>
            <w:tcW w:w="4253" w:type="dxa"/>
            <w:tcBorders>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7B53A6" w:rsidRPr="00F705E9" w:rsidRDefault="007B53A6" w:rsidP="00AB6325">
            <w:pPr>
              <w:pStyle w:val="a3"/>
              <w:spacing w:after="0" w:line="360" w:lineRule="atLeast"/>
            </w:pPr>
            <w:r w:rsidRPr="00F705E9">
              <w:rPr>
                <w:lang w:val="uk-UA" w:eastAsia="en-US"/>
              </w:rPr>
              <w:t xml:space="preserve">- блокада ПНПГ </w:t>
            </w:r>
          </w:p>
        </w:tc>
        <w:tc>
          <w:tcPr>
            <w:tcW w:w="1134" w:type="dxa"/>
            <w:tcBorders>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7B53A6" w:rsidRPr="00F705E9" w:rsidRDefault="007B53A6" w:rsidP="00AB6325">
            <w:pPr>
              <w:pStyle w:val="a3"/>
              <w:spacing w:after="0" w:line="360" w:lineRule="atLeast"/>
              <w:jc w:val="center"/>
            </w:pPr>
            <w:r w:rsidRPr="00F705E9">
              <w:rPr>
                <w:lang w:val="uk-UA" w:eastAsia="en-US"/>
              </w:rPr>
              <w:t>-</w:t>
            </w:r>
          </w:p>
        </w:tc>
        <w:tc>
          <w:tcPr>
            <w:tcW w:w="1701" w:type="dxa"/>
            <w:tcBorders>
              <w:left w:val="single" w:sz="4" w:space="0" w:color="00000A"/>
              <w:bottom w:val="single" w:sz="4" w:space="0" w:color="00000A"/>
            </w:tcBorders>
            <w:shd w:val="clear" w:color="auto" w:fill="auto"/>
            <w:tcMar>
              <w:top w:w="0" w:type="dxa"/>
              <w:left w:w="108" w:type="dxa"/>
              <w:bottom w:w="0" w:type="dxa"/>
              <w:right w:w="108" w:type="dxa"/>
            </w:tcMar>
          </w:tcPr>
          <w:p w:rsidR="007B53A6" w:rsidRPr="00F705E9" w:rsidRDefault="007B53A6" w:rsidP="00AB6325">
            <w:pPr>
              <w:pStyle w:val="a3"/>
              <w:spacing w:after="0" w:line="360" w:lineRule="atLeast"/>
              <w:jc w:val="center"/>
            </w:pPr>
            <w:r w:rsidRPr="00F705E9">
              <w:rPr>
                <w:lang w:val="uk-UA" w:eastAsia="en-US"/>
              </w:rPr>
              <w:t>відсутні</w:t>
            </w:r>
          </w:p>
        </w:tc>
        <w:tc>
          <w:tcPr>
            <w:tcW w:w="992" w:type="dxa"/>
            <w:tcBorders>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7B53A6" w:rsidRPr="00F705E9" w:rsidRDefault="007B53A6" w:rsidP="00AB6325">
            <w:pPr>
              <w:pStyle w:val="a3"/>
              <w:spacing w:after="0" w:line="360" w:lineRule="atLeast"/>
              <w:jc w:val="center"/>
            </w:pPr>
            <w:r w:rsidRPr="00F705E9">
              <w:rPr>
                <w:lang w:val="uk-UA" w:eastAsia="en-US"/>
              </w:rPr>
              <w:t>6</w:t>
            </w:r>
          </w:p>
        </w:tc>
        <w:tc>
          <w:tcPr>
            <w:tcW w:w="1843" w:type="dxa"/>
            <w:gridSpan w:val="2"/>
            <w:tcBorders>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7B53A6" w:rsidRPr="00F705E9" w:rsidRDefault="007B53A6" w:rsidP="00AB6325">
            <w:pPr>
              <w:pStyle w:val="a3"/>
              <w:spacing w:after="0" w:line="360" w:lineRule="atLeast"/>
              <w:jc w:val="center"/>
              <w:rPr>
                <w:lang w:val="uk-UA"/>
              </w:rPr>
            </w:pPr>
            <w:r w:rsidRPr="00F705E9">
              <w:rPr>
                <w:lang w:val="uk-UA" w:eastAsia="en-US"/>
              </w:rPr>
              <w:t>9,1</w:t>
            </w:r>
            <w:r w:rsidR="00F80F50">
              <w:rPr>
                <w:lang w:val="uk-UA" w:eastAsia="en-US"/>
              </w:rPr>
              <w:t>0</w:t>
            </w:r>
            <w:r w:rsidRPr="00F705E9">
              <w:rPr>
                <w:lang w:val="en-US"/>
              </w:rPr>
              <w:t>±</w:t>
            </w:r>
            <w:r w:rsidRPr="00F705E9">
              <w:rPr>
                <w:lang w:val="uk-UA"/>
              </w:rPr>
              <w:t>3,53*</w:t>
            </w:r>
          </w:p>
        </w:tc>
      </w:tr>
    </w:tbl>
    <w:p w:rsidR="007B53A6" w:rsidRPr="0051385D" w:rsidRDefault="0048709A" w:rsidP="0051385D">
      <w:pPr>
        <w:spacing w:after="0" w:line="36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Примітка.</w:t>
      </w:r>
      <w:r w:rsidR="007B53A6" w:rsidRPr="0048709A">
        <w:rPr>
          <w:rFonts w:ascii="Times New Roman" w:hAnsi="Times New Roman" w:cs="Times New Roman"/>
          <w:sz w:val="24"/>
          <w:szCs w:val="24"/>
          <w:lang w:val="uk-UA"/>
        </w:rPr>
        <w:t xml:space="preserve"> *– різниця показників груп з СН </w:t>
      </w:r>
      <w:r w:rsidR="00F12439">
        <w:rPr>
          <w:rFonts w:ascii="Times New Roman" w:hAnsi="Times New Roman" w:cs="Times New Roman"/>
          <w:sz w:val="24"/>
          <w:szCs w:val="24"/>
          <w:lang w:val="uk-UA"/>
        </w:rPr>
        <w:t>ІІ</w:t>
      </w:r>
      <w:r w:rsidR="007B53A6" w:rsidRPr="0048709A">
        <w:rPr>
          <w:rFonts w:ascii="Times New Roman" w:hAnsi="Times New Roman" w:cs="Times New Roman"/>
          <w:sz w:val="24"/>
          <w:szCs w:val="24"/>
          <w:lang w:val="uk-UA"/>
        </w:rPr>
        <w:t xml:space="preserve">А та СН </w:t>
      </w:r>
      <w:r w:rsidR="00F12439">
        <w:rPr>
          <w:rFonts w:ascii="Times New Roman" w:hAnsi="Times New Roman" w:cs="Times New Roman"/>
          <w:sz w:val="24"/>
          <w:szCs w:val="24"/>
          <w:lang w:val="uk-UA"/>
        </w:rPr>
        <w:t>ІІ</w:t>
      </w:r>
      <w:r w:rsidR="007B53A6" w:rsidRPr="0048709A">
        <w:rPr>
          <w:rFonts w:ascii="Times New Roman" w:hAnsi="Times New Roman" w:cs="Times New Roman"/>
          <w:sz w:val="24"/>
          <w:szCs w:val="24"/>
          <w:lang w:val="uk-UA"/>
        </w:rPr>
        <w:t>Б (р&lt;0,05).</w:t>
      </w:r>
    </w:p>
    <w:p w:rsidR="00E477D0" w:rsidRDefault="00E477D0" w:rsidP="00E477D0">
      <w:pPr>
        <w:spacing w:after="0" w:line="360" w:lineRule="auto"/>
        <w:ind w:firstLine="709"/>
        <w:jc w:val="both"/>
        <w:rPr>
          <w:rFonts w:ascii="Times New Roman" w:hAnsi="Times New Roman" w:cs="Times New Roman"/>
          <w:sz w:val="28"/>
          <w:szCs w:val="28"/>
          <w:lang w:val="uk-UA"/>
        </w:rPr>
      </w:pPr>
      <w:r w:rsidRPr="000D5C62">
        <w:rPr>
          <w:rFonts w:ascii="Times New Roman" w:hAnsi="Times New Roman" w:cs="Times New Roman"/>
          <w:sz w:val="28"/>
          <w:szCs w:val="28"/>
          <w:lang w:val="uk-UA"/>
        </w:rPr>
        <w:lastRenderedPageBreak/>
        <w:t xml:space="preserve">Дані </w:t>
      </w:r>
      <w:r>
        <w:rPr>
          <w:rFonts w:ascii="Times New Roman" w:hAnsi="Times New Roman" w:cs="Times New Roman"/>
          <w:sz w:val="28"/>
          <w:szCs w:val="28"/>
          <w:lang w:val="uk-UA"/>
        </w:rPr>
        <w:t>т</w:t>
      </w:r>
      <w:r w:rsidRPr="000D5C62">
        <w:rPr>
          <w:rFonts w:ascii="Times New Roman" w:hAnsi="Times New Roman" w:cs="Times New Roman"/>
          <w:sz w:val="28"/>
          <w:szCs w:val="28"/>
          <w:lang w:val="uk-UA"/>
        </w:rPr>
        <w:t>аб</w:t>
      </w:r>
      <w:r>
        <w:rPr>
          <w:rFonts w:ascii="Times New Roman" w:hAnsi="Times New Roman" w:cs="Times New Roman"/>
          <w:sz w:val="28"/>
          <w:szCs w:val="28"/>
          <w:lang w:val="uk-UA"/>
        </w:rPr>
        <w:t>л.</w:t>
      </w:r>
      <w:r w:rsidRPr="000D5C62">
        <w:rPr>
          <w:rFonts w:ascii="Times New Roman" w:hAnsi="Times New Roman" w:cs="Times New Roman"/>
          <w:sz w:val="28"/>
          <w:szCs w:val="28"/>
          <w:lang w:val="uk-UA"/>
        </w:rPr>
        <w:t xml:space="preserve"> 3.6</w:t>
      </w:r>
      <w:r>
        <w:rPr>
          <w:rFonts w:ascii="Times New Roman" w:hAnsi="Times New Roman" w:cs="Times New Roman"/>
          <w:sz w:val="28"/>
          <w:szCs w:val="28"/>
          <w:lang w:val="uk-UA"/>
        </w:rPr>
        <w:t xml:space="preserve"> демонстрували переважання (більше 50 %) тахіаритмічного синдрому та відхилення електричної осіі серця (ЕОС) вліво у 2/3 хворих. Гіпертрофія лівого шлуночка реєструвалася більше ніж у 89,4 % пацієнтів та супроводжувалася гіпертрофією лівого передсердя, яка переважала у хворих на </w:t>
      </w:r>
      <w:r w:rsidRPr="00F67881">
        <w:rPr>
          <w:rFonts w:ascii="Times New Roman" w:hAnsi="Times New Roman" w:cs="Times New Roman"/>
          <w:sz w:val="28"/>
          <w:szCs w:val="28"/>
          <w:lang w:val="uk-UA"/>
        </w:rPr>
        <w:t xml:space="preserve">СН </w:t>
      </w:r>
      <w:r>
        <w:rPr>
          <w:rFonts w:ascii="Times New Roman" w:hAnsi="Times New Roman" w:cs="Times New Roman"/>
          <w:sz w:val="28"/>
          <w:szCs w:val="28"/>
          <w:lang w:val="uk-UA"/>
        </w:rPr>
        <w:t xml:space="preserve">ІІБ (93,4 проти </w:t>
      </w:r>
      <w:r w:rsidRPr="00F67881">
        <w:rPr>
          <w:rFonts w:ascii="Times New Roman" w:hAnsi="Times New Roman" w:cs="Times New Roman"/>
          <w:sz w:val="28"/>
          <w:szCs w:val="28"/>
          <w:lang w:val="uk-UA"/>
        </w:rPr>
        <w:t>83,3 %</w:t>
      </w:r>
      <w:r w:rsidRPr="008C29DF">
        <w:rPr>
          <w:rFonts w:ascii="Times New Roman" w:hAnsi="Times New Roman" w:cs="Times New Roman"/>
          <w:sz w:val="28"/>
          <w:szCs w:val="28"/>
          <w:lang w:val="uk-UA"/>
        </w:rPr>
        <w:t xml:space="preserve"> </w:t>
      </w:r>
      <w:r w:rsidRPr="00F12439">
        <w:rPr>
          <w:rFonts w:ascii="Times New Roman" w:hAnsi="Times New Roman" w:cs="Times New Roman"/>
          <w:sz w:val="28"/>
          <w:szCs w:val="28"/>
          <w:lang w:val="uk-UA"/>
        </w:rPr>
        <w:t>при</w:t>
      </w:r>
      <w:r>
        <w:rPr>
          <w:rFonts w:ascii="Times New Roman" w:hAnsi="Times New Roman" w:cs="Times New Roman"/>
          <w:sz w:val="28"/>
          <w:szCs w:val="28"/>
          <w:lang w:val="uk-UA"/>
        </w:rPr>
        <w:t xml:space="preserve"> СН ІІА</w:t>
      </w:r>
      <w:r w:rsidRPr="00F67881">
        <w:rPr>
          <w:rFonts w:ascii="Times New Roman" w:hAnsi="Times New Roman" w:cs="Times New Roman"/>
          <w:sz w:val="28"/>
          <w:szCs w:val="28"/>
          <w:lang w:val="uk-UA"/>
        </w:rPr>
        <w:t>)</w:t>
      </w:r>
      <w:r>
        <w:rPr>
          <w:rFonts w:ascii="Times New Roman" w:hAnsi="Times New Roman" w:cs="Times New Roman"/>
          <w:sz w:val="28"/>
          <w:szCs w:val="28"/>
          <w:lang w:val="uk-UA"/>
        </w:rPr>
        <w:t>. Гіпертрофія правих відділів серця була значно виражена при СН ІІБ.</w:t>
      </w:r>
      <w:r w:rsidRPr="000D5C62">
        <w:rPr>
          <w:sz w:val="28"/>
          <w:szCs w:val="28"/>
          <w:lang w:val="uk-UA"/>
        </w:rPr>
        <w:t xml:space="preserve"> </w:t>
      </w:r>
      <w:r>
        <w:rPr>
          <w:rFonts w:ascii="Times New Roman" w:hAnsi="Times New Roman" w:cs="Times New Roman"/>
          <w:sz w:val="28"/>
          <w:szCs w:val="28"/>
          <w:lang w:val="uk-UA"/>
        </w:rPr>
        <w:t>«Рубцеві»</w:t>
      </w:r>
      <w:r w:rsidRPr="00F67881">
        <w:rPr>
          <w:rFonts w:ascii="Times New Roman" w:hAnsi="Times New Roman" w:cs="Times New Roman"/>
          <w:sz w:val="28"/>
          <w:szCs w:val="28"/>
          <w:lang w:val="uk-UA"/>
        </w:rPr>
        <w:t xml:space="preserve"> зміни</w:t>
      </w:r>
      <w:r>
        <w:rPr>
          <w:rFonts w:ascii="Times New Roman" w:hAnsi="Times New Roman" w:cs="Times New Roman"/>
          <w:sz w:val="28"/>
          <w:szCs w:val="28"/>
          <w:lang w:val="uk-UA"/>
        </w:rPr>
        <w:t xml:space="preserve"> на ЕКГ підтверджували інфаркт міокарда в анамнезі більш ніж у 1/2 хворих. </w:t>
      </w:r>
    </w:p>
    <w:p w:rsidR="00E477D0" w:rsidRPr="001C71D6" w:rsidRDefault="00E477D0" w:rsidP="00E477D0">
      <w:pPr>
        <w:spacing w:after="0" w:line="360" w:lineRule="auto"/>
        <w:ind w:firstLine="709"/>
        <w:jc w:val="both"/>
        <w:rPr>
          <w:color w:val="000000"/>
          <w:sz w:val="28"/>
          <w:szCs w:val="28"/>
          <w:lang w:val="uk-UA"/>
        </w:rPr>
      </w:pPr>
      <w:r w:rsidRPr="00375245">
        <w:rPr>
          <w:rFonts w:ascii="Times New Roman" w:hAnsi="Times New Roman" w:cs="Times New Roman"/>
          <w:sz w:val="28"/>
          <w:szCs w:val="28"/>
          <w:lang w:val="uk-UA"/>
        </w:rPr>
        <w:t>Отже, тривал</w:t>
      </w:r>
      <w:r>
        <w:rPr>
          <w:rFonts w:ascii="Times New Roman" w:hAnsi="Times New Roman" w:cs="Times New Roman"/>
          <w:sz w:val="28"/>
          <w:szCs w:val="28"/>
          <w:lang w:val="uk-UA"/>
        </w:rPr>
        <w:t>ий анамнез</w:t>
      </w:r>
      <w:r w:rsidRPr="00375245">
        <w:rPr>
          <w:rFonts w:ascii="Times New Roman" w:hAnsi="Times New Roman" w:cs="Times New Roman"/>
          <w:sz w:val="28"/>
          <w:szCs w:val="28"/>
          <w:lang w:val="uk-UA"/>
        </w:rPr>
        <w:t xml:space="preserve"> </w:t>
      </w:r>
      <w:r>
        <w:rPr>
          <w:rFonts w:ascii="Times New Roman" w:hAnsi="Times New Roman" w:cs="Times New Roman"/>
          <w:sz w:val="28"/>
          <w:szCs w:val="28"/>
          <w:lang w:val="uk-UA"/>
        </w:rPr>
        <w:t>перебігу</w:t>
      </w:r>
      <w:r w:rsidRPr="00375245">
        <w:rPr>
          <w:rFonts w:ascii="Times New Roman" w:hAnsi="Times New Roman" w:cs="Times New Roman"/>
          <w:sz w:val="28"/>
          <w:szCs w:val="28"/>
          <w:lang w:val="uk-UA"/>
        </w:rPr>
        <w:t xml:space="preserve"> ІХС </w:t>
      </w:r>
      <w:r>
        <w:rPr>
          <w:rFonts w:ascii="Times New Roman" w:hAnsi="Times New Roman" w:cs="Times New Roman"/>
          <w:sz w:val="28"/>
          <w:szCs w:val="28"/>
          <w:lang w:val="uk-UA"/>
        </w:rPr>
        <w:t>та</w:t>
      </w:r>
      <w:r w:rsidRPr="00375245">
        <w:rPr>
          <w:rFonts w:ascii="Times New Roman" w:hAnsi="Times New Roman" w:cs="Times New Roman"/>
          <w:sz w:val="28"/>
          <w:szCs w:val="28"/>
          <w:lang w:val="uk-UA"/>
        </w:rPr>
        <w:t xml:space="preserve"> АГ</w:t>
      </w:r>
      <w:r>
        <w:rPr>
          <w:rFonts w:ascii="Times New Roman" w:hAnsi="Times New Roman" w:cs="Times New Roman"/>
          <w:sz w:val="28"/>
          <w:szCs w:val="28"/>
          <w:lang w:val="uk-UA"/>
        </w:rPr>
        <w:t xml:space="preserve"> у групі хворих похилого (</w:t>
      </w:r>
      <w:r>
        <w:rPr>
          <w:rFonts w:ascii="Times New Roman" w:eastAsia="Times New Roman" w:hAnsi="Times New Roman" w:cs="Times New Roman"/>
          <w:color w:val="000000"/>
          <w:sz w:val="28"/>
          <w:szCs w:val="28"/>
          <w:lang w:val="uk-UA" w:eastAsia="ru-RU"/>
        </w:rPr>
        <w:t>59,2 %)</w:t>
      </w:r>
      <w:r>
        <w:rPr>
          <w:rFonts w:ascii="Times New Roman" w:hAnsi="Times New Roman" w:cs="Times New Roman"/>
          <w:sz w:val="28"/>
          <w:szCs w:val="28"/>
          <w:lang w:val="uk-UA"/>
        </w:rPr>
        <w:t xml:space="preserve"> та старечого (</w:t>
      </w:r>
      <w:r w:rsidRPr="00857E9A">
        <w:rPr>
          <w:rFonts w:ascii="Times New Roman" w:eastAsia="Times New Roman" w:hAnsi="Times New Roman" w:cs="Times New Roman"/>
          <w:color w:val="000000"/>
          <w:sz w:val="28"/>
          <w:szCs w:val="28"/>
          <w:lang w:val="uk-UA" w:eastAsia="ru-RU"/>
        </w:rPr>
        <w:t>40,8</w:t>
      </w:r>
      <w:r>
        <w:rPr>
          <w:rFonts w:ascii="Times New Roman" w:eastAsia="Times New Roman" w:hAnsi="Times New Roman" w:cs="Times New Roman"/>
          <w:color w:val="000000"/>
          <w:sz w:val="28"/>
          <w:szCs w:val="28"/>
          <w:lang w:val="uk-UA" w:eastAsia="ru-RU"/>
        </w:rPr>
        <w:t xml:space="preserve"> %) </w:t>
      </w:r>
      <w:r>
        <w:rPr>
          <w:rFonts w:ascii="Times New Roman" w:hAnsi="Times New Roman" w:cs="Times New Roman"/>
          <w:sz w:val="28"/>
          <w:szCs w:val="28"/>
          <w:lang w:val="uk-UA"/>
        </w:rPr>
        <w:t>віку призвів до</w:t>
      </w:r>
      <w:r w:rsidRPr="00375245">
        <w:rPr>
          <w:rFonts w:ascii="Times New Roman" w:hAnsi="Times New Roman" w:cs="Times New Roman"/>
          <w:sz w:val="28"/>
          <w:szCs w:val="28"/>
          <w:lang w:val="uk-UA"/>
        </w:rPr>
        <w:t xml:space="preserve"> гемодинамічн</w:t>
      </w:r>
      <w:r>
        <w:rPr>
          <w:rFonts w:ascii="Times New Roman" w:hAnsi="Times New Roman" w:cs="Times New Roman"/>
          <w:sz w:val="28"/>
          <w:szCs w:val="28"/>
          <w:lang w:val="uk-UA"/>
        </w:rPr>
        <w:t>ого</w:t>
      </w:r>
      <w:r w:rsidRPr="00375245">
        <w:rPr>
          <w:rFonts w:ascii="Times New Roman" w:hAnsi="Times New Roman" w:cs="Times New Roman"/>
          <w:sz w:val="28"/>
          <w:szCs w:val="28"/>
          <w:lang w:val="uk-UA"/>
        </w:rPr>
        <w:t xml:space="preserve"> «перевантаження» міокард</w:t>
      </w:r>
      <w:r>
        <w:rPr>
          <w:rFonts w:ascii="Times New Roman" w:hAnsi="Times New Roman" w:cs="Times New Roman"/>
          <w:sz w:val="28"/>
          <w:szCs w:val="28"/>
          <w:lang w:val="uk-UA"/>
        </w:rPr>
        <w:t>а</w:t>
      </w:r>
      <w:r w:rsidRPr="0037524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w:t>
      </w:r>
      <w:r w:rsidRPr="00375245">
        <w:rPr>
          <w:rFonts w:ascii="Times New Roman" w:hAnsi="Times New Roman" w:cs="Times New Roman"/>
          <w:sz w:val="28"/>
          <w:szCs w:val="28"/>
          <w:lang w:val="uk-UA"/>
        </w:rPr>
        <w:t>93,4 %</w:t>
      </w:r>
      <w:r>
        <w:rPr>
          <w:rFonts w:ascii="Times New Roman" w:hAnsi="Times New Roman" w:cs="Times New Roman"/>
          <w:sz w:val="28"/>
          <w:szCs w:val="28"/>
          <w:lang w:val="uk-UA"/>
        </w:rPr>
        <w:t xml:space="preserve"> пацієнтів</w:t>
      </w:r>
      <w:r w:rsidRPr="00375245">
        <w:rPr>
          <w:rFonts w:ascii="Times New Roman" w:hAnsi="Times New Roman" w:cs="Times New Roman"/>
          <w:sz w:val="28"/>
          <w:szCs w:val="28"/>
          <w:lang w:val="uk-UA"/>
        </w:rPr>
        <w:t xml:space="preserve">, що супроводжувалося патологічними змінами ритму </w:t>
      </w:r>
      <w:r>
        <w:rPr>
          <w:rFonts w:ascii="Times New Roman" w:hAnsi="Times New Roman" w:cs="Times New Roman"/>
          <w:sz w:val="28"/>
          <w:szCs w:val="28"/>
          <w:lang w:val="uk-UA"/>
        </w:rPr>
        <w:t>і</w:t>
      </w:r>
      <w:r w:rsidRPr="00375245">
        <w:rPr>
          <w:rFonts w:ascii="Times New Roman" w:hAnsi="Times New Roman" w:cs="Times New Roman"/>
          <w:sz w:val="28"/>
          <w:szCs w:val="28"/>
          <w:lang w:val="uk-UA"/>
        </w:rPr>
        <w:t xml:space="preserve"> провідності, гіпертрофією стінок серця, ознаками метаболічних порушень, формува</w:t>
      </w:r>
      <w:r>
        <w:rPr>
          <w:rFonts w:ascii="Times New Roman" w:hAnsi="Times New Roman" w:cs="Times New Roman"/>
          <w:sz w:val="28"/>
          <w:szCs w:val="28"/>
          <w:lang w:val="uk-UA"/>
        </w:rPr>
        <w:t>нням</w:t>
      </w:r>
      <w:r w:rsidRPr="00375245">
        <w:rPr>
          <w:rFonts w:ascii="Times New Roman" w:hAnsi="Times New Roman" w:cs="Times New Roman"/>
          <w:sz w:val="28"/>
          <w:szCs w:val="28"/>
          <w:lang w:val="uk-UA"/>
        </w:rPr>
        <w:t xml:space="preserve"> СН </w:t>
      </w:r>
      <w:r>
        <w:rPr>
          <w:rFonts w:ascii="Times New Roman" w:hAnsi="Times New Roman" w:cs="Times New Roman"/>
          <w:sz w:val="28"/>
          <w:szCs w:val="28"/>
          <w:lang w:val="uk-UA"/>
        </w:rPr>
        <w:t>ІІ</w:t>
      </w:r>
      <w:r w:rsidRPr="00375245">
        <w:rPr>
          <w:rFonts w:ascii="Times New Roman" w:hAnsi="Times New Roman" w:cs="Times New Roman"/>
          <w:sz w:val="28"/>
          <w:szCs w:val="28"/>
          <w:lang w:val="uk-UA"/>
        </w:rPr>
        <w:t xml:space="preserve">А </w:t>
      </w:r>
      <w:r>
        <w:rPr>
          <w:rFonts w:ascii="Times New Roman" w:hAnsi="Times New Roman" w:cs="Times New Roman"/>
          <w:sz w:val="28"/>
          <w:szCs w:val="28"/>
          <w:lang w:val="uk-UA"/>
        </w:rPr>
        <w:t>та</w:t>
      </w:r>
      <w:r w:rsidRPr="00375245">
        <w:rPr>
          <w:rFonts w:ascii="Times New Roman" w:hAnsi="Times New Roman" w:cs="Times New Roman"/>
          <w:sz w:val="28"/>
          <w:szCs w:val="28"/>
          <w:lang w:val="uk-UA"/>
        </w:rPr>
        <w:t xml:space="preserve"> </w:t>
      </w:r>
      <w:r>
        <w:rPr>
          <w:rFonts w:ascii="Times New Roman" w:hAnsi="Times New Roman" w:cs="Times New Roman"/>
          <w:sz w:val="28"/>
          <w:szCs w:val="28"/>
          <w:lang w:val="uk-UA"/>
        </w:rPr>
        <w:t>ІІ</w:t>
      </w:r>
      <w:r w:rsidRPr="00375245">
        <w:rPr>
          <w:rFonts w:ascii="Times New Roman" w:hAnsi="Times New Roman" w:cs="Times New Roman"/>
          <w:sz w:val="28"/>
          <w:szCs w:val="28"/>
          <w:lang w:val="uk-UA"/>
        </w:rPr>
        <w:t xml:space="preserve">Б </w:t>
      </w:r>
      <w:r>
        <w:rPr>
          <w:rFonts w:ascii="Times New Roman" w:hAnsi="Times New Roman" w:cs="Times New Roman"/>
          <w:sz w:val="28"/>
          <w:szCs w:val="28"/>
          <w:lang w:val="uk-UA"/>
        </w:rPr>
        <w:t>(див. табл. 3.6).</w:t>
      </w:r>
      <w:r w:rsidRPr="00BB7908">
        <w:rPr>
          <w:color w:val="000000"/>
          <w:sz w:val="28"/>
          <w:szCs w:val="28"/>
          <w:lang w:val="uk-UA"/>
        </w:rPr>
        <w:t xml:space="preserve"> </w:t>
      </w:r>
    </w:p>
    <w:p w:rsidR="00E477D0" w:rsidRPr="00F67881" w:rsidRDefault="00E477D0" w:rsidP="00CF4D2F">
      <w:pPr>
        <w:spacing w:after="0"/>
        <w:ind w:firstLine="709"/>
        <w:jc w:val="both"/>
        <w:rPr>
          <w:rFonts w:ascii="Times New Roman" w:hAnsi="Times New Roman" w:cs="Times New Roman"/>
          <w:sz w:val="28"/>
          <w:szCs w:val="28"/>
          <w:lang w:val="uk-UA"/>
        </w:rPr>
      </w:pPr>
    </w:p>
    <w:p w:rsidR="00CF4D2F" w:rsidRPr="00CF4D2F" w:rsidRDefault="007B53A6" w:rsidP="000C7E18">
      <w:pPr>
        <w:pStyle w:val="a3"/>
        <w:spacing w:before="0" w:beforeAutospacing="0" w:after="0" w:line="360" w:lineRule="auto"/>
        <w:ind w:firstLine="709"/>
        <w:rPr>
          <w:color w:val="000000"/>
          <w:sz w:val="28"/>
          <w:szCs w:val="28"/>
          <w:lang w:val="uk-UA"/>
        </w:rPr>
      </w:pPr>
      <w:r w:rsidRPr="00857E9A">
        <w:rPr>
          <w:sz w:val="28"/>
          <w:szCs w:val="28"/>
          <w:lang w:val="uk-UA"/>
        </w:rPr>
        <w:t xml:space="preserve"> 3.</w:t>
      </w:r>
      <w:r>
        <w:rPr>
          <w:sz w:val="28"/>
          <w:szCs w:val="28"/>
          <w:lang w:val="uk-UA"/>
        </w:rPr>
        <w:t>2</w:t>
      </w:r>
      <w:r w:rsidRPr="00857E9A">
        <w:rPr>
          <w:sz w:val="28"/>
          <w:szCs w:val="28"/>
          <w:lang w:val="uk-UA"/>
        </w:rPr>
        <w:t xml:space="preserve">.2 </w:t>
      </w:r>
      <w:r w:rsidRPr="00857E9A">
        <w:rPr>
          <w:color w:val="000000"/>
          <w:sz w:val="28"/>
          <w:szCs w:val="28"/>
          <w:lang w:val="uk-UA"/>
        </w:rPr>
        <w:t xml:space="preserve">Показники </w:t>
      </w:r>
      <w:r w:rsidR="00CF4D2F">
        <w:rPr>
          <w:color w:val="000000"/>
          <w:sz w:val="28"/>
          <w:szCs w:val="28"/>
          <w:lang w:val="uk-UA"/>
        </w:rPr>
        <w:t xml:space="preserve">ультразвукового дослідження </w:t>
      </w:r>
      <w:r>
        <w:rPr>
          <w:color w:val="000000"/>
          <w:sz w:val="28"/>
          <w:szCs w:val="28"/>
          <w:lang w:val="uk-UA"/>
        </w:rPr>
        <w:t>серця та черевної порожнини</w:t>
      </w:r>
    </w:p>
    <w:p w:rsidR="007B53A6" w:rsidRPr="00FA7485" w:rsidRDefault="007B53A6" w:rsidP="007B53A6">
      <w:pPr>
        <w:pStyle w:val="a3"/>
        <w:shd w:val="clear" w:color="auto" w:fill="FFFFFF"/>
        <w:spacing w:before="0" w:beforeAutospacing="0" w:after="0" w:line="360" w:lineRule="auto"/>
        <w:ind w:firstLine="709"/>
        <w:jc w:val="both"/>
        <w:rPr>
          <w:sz w:val="28"/>
          <w:szCs w:val="28"/>
          <w:lang w:val="uk-UA"/>
        </w:rPr>
      </w:pPr>
      <w:r w:rsidRPr="00FA7485">
        <w:rPr>
          <w:sz w:val="28"/>
          <w:szCs w:val="28"/>
          <w:lang w:val="uk-UA"/>
        </w:rPr>
        <w:t xml:space="preserve">В комплексі з іншими дослідженнями серцево-судинної системи  широко використовується УЗД серця, що дозволяє </w:t>
      </w:r>
      <w:r w:rsidR="00CF4D2F">
        <w:rPr>
          <w:sz w:val="28"/>
          <w:szCs w:val="28"/>
          <w:lang w:val="uk-UA"/>
        </w:rPr>
        <w:t>встано</w:t>
      </w:r>
      <w:r w:rsidRPr="00FA7485">
        <w:rPr>
          <w:sz w:val="28"/>
          <w:szCs w:val="28"/>
          <w:lang w:val="uk-UA"/>
        </w:rPr>
        <w:t>вити правильний діагноз. Як мінімум, ехокардіографію слід проводити у поєднанні із записом ЕКГ [</w:t>
      </w:r>
      <w:r w:rsidR="00F867AB">
        <w:rPr>
          <w:sz w:val="28"/>
          <w:szCs w:val="28"/>
          <w:lang w:val="uk-UA"/>
        </w:rPr>
        <w:t>34</w:t>
      </w:r>
      <w:r w:rsidR="00655B52">
        <w:rPr>
          <w:sz w:val="28"/>
          <w:szCs w:val="28"/>
          <w:lang w:val="uk-UA"/>
        </w:rPr>
        <w:t>,</w:t>
      </w:r>
      <w:r w:rsidR="00F867AB">
        <w:rPr>
          <w:sz w:val="28"/>
          <w:szCs w:val="28"/>
          <w:lang w:val="uk-UA"/>
        </w:rPr>
        <w:t>17</w:t>
      </w:r>
      <w:r w:rsidR="007E3517">
        <w:rPr>
          <w:sz w:val="28"/>
          <w:szCs w:val="28"/>
          <w:lang w:val="uk-UA"/>
        </w:rPr>
        <w:t>8</w:t>
      </w:r>
      <w:r>
        <w:rPr>
          <w:sz w:val="28"/>
          <w:szCs w:val="28"/>
          <w:lang w:val="uk-UA"/>
        </w:rPr>
        <w:t>,</w:t>
      </w:r>
      <w:r w:rsidR="00F867AB">
        <w:rPr>
          <w:sz w:val="28"/>
          <w:szCs w:val="28"/>
          <w:lang w:val="uk-UA"/>
        </w:rPr>
        <w:t>18</w:t>
      </w:r>
      <w:r w:rsidR="007E3517">
        <w:rPr>
          <w:sz w:val="28"/>
          <w:szCs w:val="28"/>
          <w:lang w:val="uk-UA"/>
        </w:rPr>
        <w:t>2</w:t>
      </w:r>
      <w:r w:rsidR="00655B52">
        <w:rPr>
          <w:sz w:val="28"/>
          <w:szCs w:val="28"/>
          <w:lang w:val="uk-UA"/>
        </w:rPr>
        <w:t>,</w:t>
      </w:r>
      <w:r w:rsidR="00F867AB">
        <w:rPr>
          <w:sz w:val="28"/>
          <w:szCs w:val="28"/>
          <w:lang w:val="uk-UA"/>
        </w:rPr>
        <w:t>189</w:t>
      </w:r>
      <w:r w:rsidRPr="00FA7485">
        <w:rPr>
          <w:sz w:val="28"/>
          <w:szCs w:val="28"/>
          <w:lang w:val="uk-UA"/>
        </w:rPr>
        <w:t>]. Ехокардіографія (УЗД серця) дозволяє в режимі реального часу оцінювати роботу серцевого м'яза, стан клапанного апарату, вимірювати розміри порожнин, товщину його стінок, визначати швидкість і напрям</w:t>
      </w:r>
      <w:r w:rsidR="00860633">
        <w:rPr>
          <w:sz w:val="28"/>
          <w:szCs w:val="28"/>
          <w:lang w:val="uk-UA"/>
        </w:rPr>
        <w:t>ок</w:t>
      </w:r>
      <w:r w:rsidRPr="00FA7485">
        <w:rPr>
          <w:sz w:val="28"/>
          <w:szCs w:val="28"/>
          <w:lang w:val="uk-UA"/>
        </w:rPr>
        <w:t xml:space="preserve"> потоків крові усередині серця. Також ехокардіографія використовується для виміру тиску в легеневій артерії [</w:t>
      </w:r>
      <w:r w:rsidR="00F867AB">
        <w:rPr>
          <w:sz w:val="28"/>
          <w:szCs w:val="28"/>
          <w:lang w:val="uk-UA"/>
        </w:rPr>
        <w:t>68</w:t>
      </w:r>
      <w:r w:rsidR="00655B52">
        <w:rPr>
          <w:sz w:val="28"/>
          <w:szCs w:val="28"/>
          <w:lang w:val="uk-UA"/>
        </w:rPr>
        <w:t>,</w:t>
      </w:r>
      <w:r w:rsidR="00F867AB">
        <w:rPr>
          <w:sz w:val="28"/>
          <w:szCs w:val="28"/>
          <w:lang w:val="uk-UA"/>
        </w:rPr>
        <w:t>106,120</w:t>
      </w:r>
      <w:r w:rsidR="00655B52">
        <w:rPr>
          <w:sz w:val="28"/>
          <w:szCs w:val="28"/>
          <w:lang w:val="uk-UA"/>
        </w:rPr>
        <w:t>,1</w:t>
      </w:r>
      <w:r w:rsidR="00F867AB">
        <w:rPr>
          <w:sz w:val="28"/>
          <w:szCs w:val="28"/>
          <w:lang w:val="uk-UA"/>
        </w:rPr>
        <w:t>5</w:t>
      </w:r>
      <w:r w:rsidR="007E3517">
        <w:rPr>
          <w:sz w:val="28"/>
          <w:szCs w:val="28"/>
          <w:lang w:val="uk-UA"/>
        </w:rPr>
        <w:t>4</w:t>
      </w:r>
      <w:r w:rsidRPr="00FA7485">
        <w:rPr>
          <w:sz w:val="28"/>
          <w:szCs w:val="28"/>
          <w:lang w:val="uk-UA"/>
        </w:rPr>
        <w:t>].</w:t>
      </w:r>
    </w:p>
    <w:p w:rsidR="007B53A6" w:rsidRPr="00C47A80" w:rsidRDefault="00655B52" w:rsidP="007B53A6">
      <w:pPr>
        <w:pStyle w:val="a3"/>
        <w:spacing w:before="0" w:beforeAutospacing="0" w:after="0" w:line="360" w:lineRule="auto"/>
        <w:ind w:firstLine="709"/>
        <w:jc w:val="both"/>
        <w:rPr>
          <w:sz w:val="28"/>
          <w:szCs w:val="28"/>
          <w:lang w:val="uk-UA"/>
        </w:rPr>
      </w:pPr>
      <w:r>
        <w:rPr>
          <w:sz w:val="28"/>
          <w:szCs w:val="28"/>
          <w:lang w:val="uk-UA"/>
        </w:rPr>
        <w:t>Усім хворим УЗД</w:t>
      </w:r>
      <w:r w:rsidR="007B53A6" w:rsidRPr="00C47A80">
        <w:rPr>
          <w:sz w:val="28"/>
          <w:szCs w:val="28"/>
          <w:lang w:val="uk-UA"/>
        </w:rPr>
        <w:t xml:space="preserve"> серця  проводилося  в позиціях ехокардіографії за стандартним протоколом [</w:t>
      </w:r>
      <w:r w:rsidR="00F867AB">
        <w:rPr>
          <w:sz w:val="28"/>
          <w:szCs w:val="28"/>
          <w:lang w:val="uk-UA"/>
        </w:rPr>
        <w:t>85</w:t>
      </w:r>
      <w:r w:rsidR="007B53A6" w:rsidRPr="00C47A80">
        <w:rPr>
          <w:sz w:val="28"/>
          <w:szCs w:val="28"/>
          <w:lang w:val="uk-UA"/>
        </w:rPr>
        <w:t>] з розрахунком розмірних, об'</w:t>
      </w:r>
      <w:r w:rsidR="00860633">
        <w:rPr>
          <w:sz w:val="28"/>
          <w:szCs w:val="28"/>
          <w:lang w:val="uk-UA"/>
        </w:rPr>
        <w:t>ємних, швидкісних та інших</w:t>
      </w:r>
      <w:r w:rsidR="007B53A6" w:rsidRPr="00C47A80">
        <w:rPr>
          <w:sz w:val="28"/>
          <w:szCs w:val="28"/>
          <w:lang w:val="uk-UA"/>
        </w:rPr>
        <w:t xml:space="preserve"> характеристик внутрішньосерцевої гемодинаміки. </w:t>
      </w:r>
    </w:p>
    <w:p w:rsidR="007B53A6" w:rsidRDefault="007B53A6" w:rsidP="007B53A6">
      <w:pPr>
        <w:spacing w:after="0" w:line="360" w:lineRule="auto"/>
        <w:ind w:firstLine="709"/>
        <w:jc w:val="both"/>
        <w:rPr>
          <w:rFonts w:ascii="Times New Roman" w:hAnsi="Times New Roman" w:cs="Times New Roman"/>
          <w:sz w:val="28"/>
          <w:szCs w:val="28"/>
          <w:lang w:val="uk-UA"/>
        </w:rPr>
      </w:pPr>
      <w:r w:rsidRPr="00C47A80">
        <w:rPr>
          <w:rFonts w:ascii="Times New Roman" w:hAnsi="Times New Roman" w:cs="Times New Roman"/>
          <w:sz w:val="28"/>
          <w:szCs w:val="28"/>
          <w:lang w:val="uk-UA"/>
        </w:rPr>
        <w:t xml:space="preserve">В обох групах досліджених було визначено розширення кореня аорти: в хворих </w:t>
      </w:r>
      <w:r w:rsidR="00860633">
        <w:rPr>
          <w:rFonts w:ascii="Times New Roman" w:hAnsi="Times New Roman" w:cs="Times New Roman"/>
          <w:sz w:val="28"/>
          <w:szCs w:val="28"/>
          <w:lang w:val="uk-UA"/>
        </w:rPr>
        <w:t>перш</w:t>
      </w:r>
      <w:r w:rsidRPr="00C47A80">
        <w:rPr>
          <w:rFonts w:ascii="Times New Roman" w:hAnsi="Times New Roman" w:cs="Times New Roman"/>
          <w:sz w:val="28"/>
          <w:szCs w:val="28"/>
          <w:lang w:val="uk-UA"/>
        </w:rPr>
        <w:t xml:space="preserve">ої – до </w:t>
      </w:r>
      <w:r w:rsidR="0048709A">
        <w:rPr>
          <w:rFonts w:ascii="Times New Roman" w:hAnsi="Times New Roman" w:cs="Times New Roman"/>
          <w:sz w:val="28"/>
          <w:szCs w:val="28"/>
          <w:lang w:val="uk-UA"/>
        </w:rPr>
        <w:t>(</w:t>
      </w:r>
      <w:r w:rsidRPr="00C47A80">
        <w:rPr>
          <w:rFonts w:ascii="Times New Roman" w:hAnsi="Times New Roman" w:cs="Times New Roman"/>
          <w:sz w:val="28"/>
          <w:szCs w:val="28"/>
          <w:lang w:val="uk-UA"/>
        </w:rPr>
        <w:t>3,95±0,10</w:t>
      </w:r>
      <w:r w:rsidR="0048709A">
        <w:rPr>
          <w:rFonts w:ascii="Times New Roman" w:hAnsi="Times New Roman" w:cs="Times New Roman"/>
          <w:sz w:val="28"/>
          <w:szCs w:val="28"/>
          <w:lang w:val="uk-UA"/>
        </w:rPr>
        <w:t>)</w:t>
      </w:r>
      <w:r w:rsidRPr="00C47A80">
        <w:rPr>
          <w:rFonts w:ascii="Times New Roman" w:hAnsi="Times New Roman" w:cs="Times New Roman"/>
          <w:sz w:val="28"/>
          <w:szCs w:val="28"/>
          <w:lang w:val="uk-UA"/>
        </w:rPr>
        <w:t xml:space="preserve"> см, а </w:t>
      </w:r>
      <w:r w:rsidR="00860633">
        <w:rPr>
          <w:rFonts w:ascii="Times New Roman" w:hAnsi="Times New Roman" w:cs="Times New Roman"/>
          <w:sz w:val="28"/>
          <w:szCs w:val="28"/>
          <w:lang w:val="uk-UA"/>
        </w:rPr>
        <w:t>друг</w:t>
      </w:r>
      <w:r w:rsidRPr="00C47A80">
        <w:rPr>
          <w:rFonts w:ascii="Times New Roman" w:hAnsi="Times New Roman" w:cs="Times New Roman"/>
          <w:sz w:val="28"/>
          <w:szCs w:val="28"/>
          <w:lang w:val="uk-UA"/>
        </w:rPr>
        <w:t xml:space="preserve">ої – до </w:t>
      </w:r>
      <w:r w:rsidR="0048709A">
        <w:rPr>
          <w:rFonts w:ascii="Times New Roman" w:hAnsi="Times New Roman" w:cs="Times New Roman"/>
          <w:sz w:val="28"/>
          <w:szCs w:val="28"/>
          <w:lang w:val="uk-UA"/>
        </w:rPr>
        <w:t>(</w:t>
      </w:r>
      <w:r w:rsidRPr="00C47A80">
        <w:rPr>
          <w:rFonts w:ascii="Times New Roman" w:hAnsi="Times New Roman" w:cs="Times New Roman"/>
          <w:sz w:val="28"/>
          <w:szCs w:val="28"/>
        </w:rPr>
        <w:t>4,05±0,11</w:t>
      </w:r>
      <w:r w:rsidR="0048709A">
        <w:rPr>
          <w:rFonts w:ascii="Times New Roman" w:hAnsi="Times New Roman" w:cs="Times New Roman"/>
          <w:sz w:val="28"/>
          <w:szCs w:val="28"/>
          <w:lang w:val="uk-UA"/>
        </w:rPr>
        <w:t>)</w:t>
      </w:r>
      <w:r w:rsidR="00860633">
        <w:rPr>
          <w:rFonts w:ascii="Times New Roman" w:hAnsi="Times New Roman" w:cs="Times New Roman"/>
          <w:sz w:val="28"/>
          <w:szCs w:val="28"/>
          <w:lang w:val="uk-UA"/>
        </w:rPr>
        <w:t xml:space="preserve"> см, що опосередковано</w:t>
      </w:r>
      <w:r w:rsidRPr="00C47A80">
        <w:rPr>
          <w:rFonts w:ascii="Times New Roman" w:hAnsi="Times New Roman" w:cs="Times New Roman"/>
          <w:sz w:val="28"/>
          <w:szCs w:val="28"/>
          <w:lang w:val="uk-UA"/>
        </w:rPr>
        <w:t xml:space="preserve"> свідчило про значні зміни в судинах (табл. 3.7).</w:t>
      </w:r>
    </w:p>
    <w:p w:rsidR="000C7E18" w:rsidRDefault="000C7E18" w:rsidP="007B53A6">
      <w:pPr>
        <w:spacing w:after="0" w:line="360" w:lineRule="auto"/>
        <w:jc w:val="right"/>
        <w:rPr>
          <w:rFonts w:ascii="Times New Roman" w:hAnsi="Times New Roman" w:cs="Times New Roman"/>
          <w:i/>
          <w:sz w:val="28"/>
          <w:szCs w:val="28"/>
          <w:lang w:val="uk-UA"/>
        </w:rPr>
      </w:pPr>
    </w:p>
    <w:p w:rsidR="007B53A6" w:rsidRPr="002F3A41" w:rsidRDefault="007B53A6" w:rsidP="007B53A6">
      <w:pPr>
        <w:spacing w:after="0" w:line="360" w:lineRule="auto"/>
        <w:jc w:val="right"/>
        <w:rPr>
          <w:rFonts w:ascii="Times New Roman" w:hAnsi="Times New Roman" w:cs="Times New Roman"/>
          <w:i/>
          <w:sz w:val="28"/>
          <w:szCs w:val="28"/>
          <w:lang w:val="uk-UA"/>
        </w:rPr>
      </w:pPr>
      <w:r w:rsidRPr="002F3A41">
        <w:rPr>
          <w:rFonts w:ascii="Times New Roman" w:hAnsi="Times New Roman" w:cs="Times New Roman"/>
          <w:i/>
          <w:sz w:val="28"/>
          <w:szCs w:val="28"/>
          <w:lang w:val="uk-UA"/>
        </w:rPr>
        <w:lastRenderedPageBreak/>
        <w:t>Таблиця 3.7</w:t>
      </w:r>
    </w:p>
    <w:p w:rsidR="007B53A6" w:rsidRPr="002F3A41" w:rsidRDefault="007B53A6" w:rsidP="0051385D">
      <w:pPr>
        <w:pStyle w:val="a3"/>
        <w:spacing w:before="0" w:beforeAutospacing="0" w:after="0" w:line="276" w:lineRule="auto"/>
        <w:jc w:val="center"/>
        <w:rPr>
          <w:b/>
          <w:sz w:val="28"/>
          <w:szCs w:val="28"/>
          <w:lang w:val="uk-UA"/>
        </w:rPr>
      </w:pPr>
      <w:r w:rsidRPr="002F3A41">
        <w:rPr>
          <w:b/>
          <w:sz w:val="28"/>
          <w:szCs w:val="28"/>
          <w:lang w:val="uk-UA"/>
        </w:rPr>
        <w:t xml:space="preserve">Показники УЗД серця у хворих на ІХС у сполученні з АГ </w:t>
      </w:r>
      <w:r w:rsidR="00F12439">
        <w:rPr>
          <w:b/>
          <w:sz w:val="28"/>
          <w:szCs w:val="28"/>
          <w:lang w:val="uk-UA"/>
        </w:rPr>
        <w:t xml:space="preserve">та ЛГ </w:t>
      </w:r>
      <w:r w:rsidRPr="002F3A41">
        <w:rPr>
          <w:b/>
          <w:sz w:val="28"/>
          <w:szCs w:val="28"/>
          <w:lang w:val="uk-UA"/>
        </w:rPr>
        <w:t xml:space="preserve">в залежності від важкості серцевої недостатності </w:t>
      </w:r>
      <w:r w:rsidR="009E72A5">
        <w:rPr>
          <w:b/>
          <w:sz w:val="28"/>
          <w:szCs w:val="28"/>
          <w:lang w:val="uk-UA"/>
        </w:rPr>
        <w:t>(</w:t>
      </w:r>
      <w:r w:rsidR="009E72A5">
        <w:rPr>
          <w:b/>
          <w:sz w:val="28"/>
          <w:szCs w:val="28"/>
          <w:lang w:val="en-US"/>
        </w:rPr>
        <w:t>M</w:t>
      </w:r>
      <w:r w:rsidR="009E72A5" w:rsidRPr="00D83B62">
        <w:rPr>
          <w:b/>
          <w:sz w:val="28"/>
          <w:szCs w:val="28"/>
        </w:rPr>
        <w:t>±</w:t>
      </w:r>
      <w:r w:rsidR="009E72A5">
        <w:rPr>
          <w:b/>
          <w:sz w:val="28"/>
          <w:szCs w:val="28"/>
          <w:lang w:val="en-US"/>
        </w:rPr>
        <w:t>m</w:t>
      </w:r>
      <w:r w:rsidR="009E72A5">
        <w:rPr>
          <w:b/>
          <w:sz w:val="28"/>
          <w:szCs w:val="28"/>
          <w:lang w:val="uk-UA"/>
        </w:rPr>
        <w:t>)</w:t>
      </w:r>
    </w:p>
    <w:tbl>
      <w:tblPr>
        <w:tblStyle w:val="a7"/>
        <w:tblW w:w="9923" w:type="dxa"/>
        <w:tblInd w:w="108" w:type="dxa"/>
        <w:tblLayout w:type="fixed"/>
        <w:tblLook w:val="04A0"/>
      </w:tblPr>
      <w:tblGrid>
        <w:gridCol w:w="3119"/>
        <w:gridCol w:w="1417"/>
        <w:gridCol w:w="2127"/>
        <w:gridCol w:w="1984"/>
        <w:gridCol w:w="1276"/>
      </w:tblGrid>
      <w:tr w:rsidR="007B53A6" w:rsidRPr="002F3A41" w:rsidTr="00922E3C">
        <w:tc>
          <w:tcPr>
            <w:tcW w:w="3119" w:type="dxa"/>
            <w:tcBorders>
              <w:top w:val="single" w:sz="4" w:space="0" w:color="auto"/>
              <w:left w:val="single" w:sz="4" w:space="0" w:color="auto"/>
              <w:bottom w:val="single" w:sz="4" w:space="0" w:color="auto"/>
              <w:right w:val="single" w:sz="4" w:space="0" w:color="auto"/>
            </w:tcBorders>
            <w:hideMark/>
          </w:tcPr>
          <w:p w:rsidR="007B53A6" w:rsidRPr="009E72A5" w:rsidRDefault="0076224F" w:rsidP="00922E3C">
            <w:pPr>
              <w:pStyle w:val="a3"/>
              <w:spacing w:before="0" w:after="0" w:line="276" w:lineRule="auto"/>
              <w:jc w:val="center"/>
              <w:rPr>
                <w:lang w:eastAsia="en-US"/>
              </w:rPr>
            </w:pPr>
            <w:r w:rsidRPr="009E72A5">
              <w:rPr>
                <w:lang w:eastAsia="en-US"/>
              </w:rPr>
              <w:t>Показники</w:t>
            </w:r>
          </w:p>
        </w:tc>
        <w:tc>
          <w:tcPr>
            <w:tcW w:w="1417" w:type="dxa"/>
            <w:tcBorders>
              <w:top w:val="single" w:sz="4" w:space="0" w:color="auto"/>
              <w:left w:val="single" w:sz="4" w:space="0" w:color="auto"/>
              <w:bottom w:val="single" w:sz="4" w:space="0" w:color="auto"/>
              <w:right w:val="single" w:sz="4" w:space="0" w:color="auto"/>
            </w:tcBorders>
            <w:hideMark/>
          </w:tcPr>
          <w:p w:rsidR="007B53A6" w:rsidRPr="009E72A5" w:rsidRDefault="007B53A6" w:rsidP="00AB6325">
            <w:pPr>
              <w:pStyle w:val="a3"/>
              <w:spacing w:before="0" w:after="0" w:line="276" w:lineRule="auto"/>
              <w:jc w:val="center"/>
              <w:rPr>
                <w:lang w:eastAsia="en-US"/>
              </w:rPr>
            </w:pPr>
            <w:r w:rsidRPr="009E72A5">
              <w:rPr>
                <w:lang w:eastAsia="en-US"/>
              </w:rPr>
              <w:t>Норма</w:t>
            </w:r>
          </w:p>
        </w:tc>
        <w:tc>
          <w:tcPr>
            <w:tcW w:w="2127" w:type="dxa"/>
            <w:tcBorders>
              <w:top w:val="single" w:sz="4" w:space="0" w:color="auto"/>
              <w:left w:val="single" w:sz="4" w:space="0" w:color="auto"/>
              <w:bottom w:val="single" w:sz="4" w:space="0" w:color="auto"/>
              <w:right w:val="single" w:sz="4" w:space="0" w:color="auto"/>
            </w:tcBorders>
            <w:hideMark/>
          </w:tcPr>
          <w:p w:rsidR="007B53A6" w:rsidRPr="009E72A5" w:rsidRDefault="007B53A6" w:rsidP="00F12439">
            <w:pPr>
              <w:pStyle w:val="a3"/>
              <w:spacing w:before="0" w:after="0" w:line="276" w:lineRule="auto"/>
              <w:jc w:val="center"/>
              <w:rPr>
                <w:lang w:eastAsia="en-US"/>
              </w:rPr>
            </w:pPr>
            <w:r w:rsidRPr="009E72A5">
              <w:rPr>
                <w:lang w:eastAsia="en-US"/>
              </w:rPr>
              <w:t xml:space="preserve">СН </w:t>
            </w:r>
            <w:r w:rsidR="00F12439" w:rsidRPr="009E72A5">
              <w:rPr>
                <w:lang w:eastAsia="en-US"/>
              </w:rPr>
              <w:t>ІІ</w:t>
            </w:r>
            <w:r w:rsidRPr="009E72A5">
              <w:rPr>
                <w:lang w:eastAsia="en-US"/>
              </w:rPr>
              <w:t>А, n=54</w:t>
            </w:r>
          </w:p>
        </w:tc>
        <w:tc>
          <w:tcPr>
            <w:tcW w:w="1984" w:type="dxa"/>
            <w:tcBorders>
              <w:top w:val="single" w:sz="4" w:space="0" w:color="auto"/>
              <w:left w:val="single" w:sz="4" w:space="0" w:color="auto"/>
              <w:bottom w:val="single" w:sz="4" w:space="0" w:color="auto"/>
              <w:right w:val="single" w:sz="4" w:space="0" w:color="auto"/>
            </w:tcBorders>
            <w:hideMark/>
          </w:tcPr>
          <w:p w:rsidR="007B53A6" w:rsidRPr="009E72A5" w:rsidRDefault="007B53A6" w:rsidP="00F12439">
            <w:pPr>
              <w:pStyle w:val="a3"/>
              <w:spacing w:before="0" w:after="0" w:line="276" w:lineRule="auto"/>
              <w:jc w:val="center"/>
              <w:rPr>
                <w:lang w:eastAsia="en-US"/>
              </w:rPr>
            </w:pPr>
            <w:r w:rsidRPr="009E72A5">
              <w:rPr>
                <w:lang w:eastAsia="en-US"/>
              </w:rPr>
              <w:t xml:space="preserve">СН </w:t>
            </w:r>
            <w:r w:rsidR="00F12439" w:rsidRPr="009E72A5">
              <w:rPr>
                <w:lang w:eastAsia="en-US"/>
              </w:rPr>
              <w:t>ІІ</w:t>
            </w:r>
            <w:r w:rsidRPr="009E72A5">
              <w:rPr>
                <w:lang w:eastAsia="en-US"/>
              </w:rPr>
              <w:t>Б, n=66</w:t>
            </w:r>
          </w:p>
        </w:tc>
        <w:tc>
          <w:tcPr>
            <w:tcW w:w="1276" w:type="dxa"/>
            <w:tcBorders>
              <w:top w:val="single" w:sz="4" w:space="0" w:color="auto"/>
              <w:left w:val="single" w:sz="4" w:space="0" w:color="auto"/>
              <w:bottom w:val="single" w:sz="4" w:space="0" w:color="auto"/>
              <w:right w:val="single" w:sz="4" w:space="0" w:color="auto"/>
            </w:tcBorders>
            <w:hideMark/>
          </w:tcPr>
          <w:p w:rsidR="007B53A6" w:rsidRPr="009E72A5" w:rsidRDefault="007B53A6" w:rsidP="00AB6325">
            <w:pPr>
              <w:pStyle w:val="a3"/>
              <w:spacing w:before="0" w:after="0" w:line="276" w:lineRule="auto"/>
              <w:jc w:val="center"/>
              <w:rPr>
                <w:lang w:eastAsia="en-US"/>
              </w:rPr>
            </w:pPr>
            <w:r w:rsidRPr="009E72A5">
              <w:rPr>
                <w:lang w:eastAsia="en-US"/>
              </w:rPr>
              <w:t>р</w:t>
            </w:r>
          </w:p>
        </w:tc>
      </w:tr>
      <w:tr w:rsidR="007B53A6" w:rsidRPr="002F3A41" w:rsidTr="00922E3C">
        <w:tc>
          <w:tcPr>
            <w:tcW w:w="3119"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rPr>
                <w:lang w:eastAsia="en-US"/>
              </w:rPr>
            </w:pPr>
            <w:r w:rsidRPr="00BC1316">
              <w:rPr>
                <w:lang w:eastAsia="en-US"/>
              </w:rPr>
              <w:t>ДРС, см</w:t>
            </w:r>
          </w:p>
        </w:tc>
        <w:tc>
          <w:tcPr>
            <w:tcW w:w="1417"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jc w:val="center"/>
              <w:rPr>
                <w:lang w:eastAsia="en-US"/>
              </w:rPr>
            </w:pPr>
            <w:r w:rsidRPr="00BC1316">
              <w:rPr>
                <w:lang w:eastAsia="en-US"/>
              </w:rPr>
              <w:t>9-10</w:t>
            </w:r>
          </w:p>
        </w:tc>
        <w:tc>
          <w:tcPr>
            <w:tcW w:w="2127"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jc w:val="center"/>
              <w:rPr>
                <w:lang w:val="ru-RU" w:eastAsia="en-US"/>
              </w:rPr>
            </w:pPr>
            <w:r w:rsidRPr="00BC1316">
              <w:rPr>
                <w:lang w:eastAsia="en-US"/>
              </w:rPr>
              <w:t>11,91±0,39</w:t>
            </w:r>
            <w:r w:rsidRPr="00BC1316">
              <w:rPr>
                <w:lang w:val="ru-RU" w:eastAsia="en-US"/>
              </w:rPr>
              <w:t>*</w:t>
            </w:r>
          </w:p>
        </w:tc>
        <w:tc>
          <w:tcPr>
            <w:tcW w:w="1984"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jc w:val="center"/>
              <w:rPr>
                <w:lang w:eastAsia="en-US"/>
              </w:rPr>
            </w:pPr>
            <w:r w:rsidRPr="00BC1316">
              <w:rPr>
                <w:lang w:eastAsia="en-US"/>
              </w:rPr>
              <w:t>12,69±0,46</w:t>
            </w:r>
            <w:r w:rsidRPr="00BC1316">
              <w:rPr>
                <w:lang w:val="ru-RU" w:eastAsia="en-US"/>
              </w:rPr>
              <w:t>*</w:t>
            </w:r>
          </w:p>
        </w:tc>
        <w:tc>
          <w:tcPr>
            <w:tcW w:w="1276" w:type="dxa"/>
            <w:tcBorders>
              <w:top w:val="single" w:sz="4" w:space="0" w:color="auto"/>
              <w:left w:val="single" w:sz="4" w:space="0" w:color="auto"/>
              <w:bottom w:val="single" w:sz="4" w:space="0" w:color="auto"/>
              <w:right w:val="single" w:sz="4" w:space="0" w:color="auto"/>
            </w:tcBorders>
          </w:tcPr>
          <w:p w:rsidR="007B53A6" w:rsidRPr="00BC1316" w:rsidRDefault="007B53A6" w:rsidP="00AB6325">
            <w:pPr>
              <w:pStyle w:val="a3"/>
              <w:spacing w:before="0" w:after="0" w:line="276" w:lineRule="auto"/>
              <w:jc w:val="center"/>
              <w:rPr>
                <w:lang w:eastAsia="en-US"/>
              </w:rPr>
            </w:pPr>
            <w:r w:rsidRPr="00BC1316">
              <w:rPr>
                <w:lang w:val="en-US" w:eastAsia="en-US"/>
              </w:rPr>
              <w:t>&lt;</w:t>
            </w:r>
            <w:r w:rsidRPr="00BC1316">
              <w:rPr>
                <w:lang w:eastAsia="en-US"/>
              </w:rPr>
              <w:t>0,05</w:t>
            </w:r>
          </w:p>
        </w:tc>
      </w:tr>
      <w:tr w:rsidR="007B53A6" w:rsidRPr="002F3A41" w:rsidTr="00922E3C">
        <w:tc>
          <w:tcPr>
            <w:tcW w:w="3119"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rPr>
                <w:lang w:eastAsia="en-US"/>
              </w:rPr>
            </w:pPr>
            <w:r w:rsidRPr="00BC1316">
              <w:rPr>
                <w:lang w:eastAsia="en-US"/>
              </w:rPr>
              <w:t>Діам корня аорти, см</w:t>
            </w:r>
          </w:p>
        </w:tc>
        <w:tc>
          <w:tcPr>
            <w:tcW w:w="1417" w:type="dxa"/>
            <w:tcBorders>
              <w:top w:val="single" w:sz="4" w:space="0" w:color="auto"/>
              <w:left w:val="single" w:sz="4" w:space="0" w:color="auto"/>
              <w:bottom w:val="single" w:sz="4" w:space="0" w:color="auto"/>
              <w:right w:val="single" w:sz="4" w:space="0" w:color="auto"/>
            </w:tcBorders>
            <w:hideMark/>
          </w:tcPr>
          <w:p w:rsidR="007B53A6" w:rsidRPr="00BC1316" w:rsidRDefault="00922E3C" w:rsidP="00AB6325">
            <w:pPr>
              <w:pStyle w:val="a3"/>
              <w:spacing w:before="0" w:after="0" w:line="276" w:lineRule="auto"/>
              <w:jc w:val="center"/>
              <w:rPr>
                <w:lang w:eastAsia="en-US"/>
              </w:rPr>
            </w:pPr>
            <w:r>
              <w:rPr>
                <w:lang w:eastAsia="en-US"/>
              </w:rPr>
              <w:t>Д</w:t>
            </w:r>
            <w:r w:rsidR="007B53A6" w:rsidRPr="00BC1316">
              <w:rPr>
                <w:lang w:eastAsia="en-US"/>
              </w:rPr>
              <w:t>о 3,4</w:t>
            </w:r>
          </w:p>
        </w:tc>
        <w:tc>
          <w:tcPr>
            <w:tcW w:w="2127"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jc w:val="center"/>
              <w:rPr>
                <w:lang w:eastAsia="en-US"/>
              </w:rPr>
            </w:pPr>
            <w:r w:rsidRPr="00BC1316">
              <w:rPr>
                <w:lang w:eastAsia="en-US"/>
              </w:rPr>
              <w:t>3,88±0,09</w:t>
            </w:r>
            <w:r w:rsidRPr="00BC1316">
              <w:rPr>
                <w:lang w:val="ru-RU" w:eastAsia="en-US"/>
              </w:rPr>
              <w:t>*</w:t>
            </w:r>
          </w:p>
        </w:tc>
        <w:tc>
          <w:tcPr>
            <w:tcW w:w="1984"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jc w:val="center"/>
              <w:rPr>
                <w:lang w:eastAsia="en-US"/>
              </w:rPr>
            </w:pPr>
            <w:r w:rsidRPr="00BC1316">
              <w:rPr>
                <w:lang w:eastAsia="en-US"/>
              </w:rPr>
              <w:t>4,05±0,11</w:t>
            </w:r>
            <w:r w:rsidRPr="00BC1316">
              <w:rPr>
                <w:lang w:val="ru-RU" w:eastAsia="en-US"/>
              </w:rPr>
              <w:t>*</w:t>
            </w:r>
          </w:p>
        </w:tc>
        <w:tc>
          <w:tcPr>
            <w:tcW w:w="1276" w:type="dxa"/>
            <w:tcBorders>
              <w:top w:val="single" w:sz="4" w:space="0" w:color="auto"/>
              <w:left w:val="single" w:sz="4" w:space="0" w:color="auto"/>
              <w:bottom w:val="single" w:sz="4" w:space="0" w:color="auto"/>
              <w:right w:val="single" w:sz="4" w:space="0" w:color="auto"/>
            </w:tcBorders>
          </w:tcPr>
          <w:p w:rsidR="007B53A6" w:rsidRPr="00BC1316" w:rsidRDefault="007B53A6" w:rsidP="00AB6325">
            <w:pPr>
              <w:pStyle w:val="a3"/>
              <w:spacing w:before="0" w:after="0" w:line="276" w:lineRule="auto"/>
              <w:jc w:val="center"/>
              <w:rPr>
                <w:lang w:eastAsia="en-US"/>
              </w:rPr>
            </w:pPr>
            <w:r w:rsidRPr="00BC1316">
              <w:rPr>
                <w:lang w:val="en-US" w:eastAsia="en-US"/>
              </w:rPr>
              <w:t>&lt;</w:t>
            </w:r>
            <w:r w:rsidRPr="00BC1316">
              <w:rPr>
                <w:lang w:eastAsia="en-US"/>
              </w:rPr>
              <w:t>0,05</w:t>
            </w:r>
          </w:p>
        </w:tc>
      </w:tr>
      <w:tr w:rsidR="007B53A6" w:rsidRPr="002F3A41" w:rsidTr="00922E3C">
        <w:tc>
          <w:tcPr>
            <w:tcW w:w="3119"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rPr>
                <w:lang w:eastAsia="en-US"/>
              </w:rPr>
            </w:pPr>
            <w:r w:rsidRPr="00BC1316">
              <w:rPr>
                <w:lang w:eastAsia="en-US"/>
              </w:rPr>
              <w:t>ДР ЛШ, см</w:t>
            </w:r>
          </w:p>
        </w:tc>
        <w:tc>
          <w:tcPr>
            <w:tcW w:w="1417" w:type="dxa"/>
            <w:tcBorders>
              <w:top w:val="single" w:sz="4" w:space="0" w:color="auto"/>
              <w:left w:val="single" w:sz="4" w:space="0" w:color="auto"/>
              <w:bottom w:val="single" w:sz="4" w:space="0" w:color="auto"/>
              <w:right w:val="single" w:sz="4" w:space="0" w:color="auto"/>
            </w:tcBorders>
            <w:hideMark/>
          </w:tcPr>
          <w:p w:rsidR="007B53A6" w:rsidRPr="00BC1316" w:rsidRDefault="00922E3C" w:rsidP="00AB6325">
            <w:pPr>
              <w:pStyle w:val="a3"/>
              <w:spacing w:before="0" w:after="0" w:line="276" w:lineRule="auto"/>
              <w:jc w:val="center"/>
              <w:rPr>
                <w:lang w:eastAsia="en-US"/>
              </w:rPr>
            </w:pPr>
            <w:r>
              <w:rPr>
                <w:lang w:eastAsia="en-US"/>
              </w:rPr>
              <w:t>Д</w:t>
            </w:r>
            <w:r w:rsidR="007B53A6" w:rsidRPr="00BC1316">
              <w:rPr>
                <w:lang w:eastAsia="en-US"/>
              </w:rPr>
              <w:t>о 5,6</w:t>
            </w:r>
          </w:p>
        </w:tc>
        <w:tc>
          <w:tcPr>
            <w:tcW w:w="2127"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jc w:val="center"/>
              <w:rPr>
                <w:lang w:eastAsia="en-US"/>
              </w:rPr>
            </w:pPr>
            <w:r w:rsidRPr="00BC1316">
              <w:rPr>
                <w:lang w:eastAsia="en-US"/>
              </w:rPr>
              <w:t>5,80±0,18</w:t>
            </w:r>
          </w:p>
        </w:tc>
        <w:tc>
          <w:tcPr>
            <w:tcW w:w="1984"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jc w:val="center"/>
              <w:rPr>
                <w:lang w:eastAsia="en-US"/>
              </w:rPr>
            </w:pPr>
            <w:r w:rsidRPr="00BC1316">
              <w:rPr>
                <w:lang w:eastAsia="en-US"/>
              </w:rPr>
              <w:t>6,16±0,22</w:t>
            </w:r>
            <w:r w:rsidRPr="00BC1316">
              <w:rPr>
                <w:lang w:val="ru-RU" w:eastAsia="en-US"/>
              </w:rPr>
              <w:t>*</w:t>
            </w:r>
          </w:p>
        </w:tc>
        <w:tc>
          <w:tcPr>
            <w:tcW w:w="1276" w:type="dxa"/>
            <w:tcBorders>
              <w:top w:val="single" w:sz="4" w:space="0" w:color="auto"/>
              <w:left w:val="single" w:sz="4" w:space="0" w:color="auto"/>
              <w:bottom w:val="single" w:sz="4" w:space="0" w:color="auto"/>
              <w:right w:val="single" w:sz="4" w:space="0" w:color="auto"/>
            </w:tcBorders>
          </w:tcPr>
          <w:p w:rsidR="007B53A6" w:rsidRPr="00BC1316" w:rsidRDefault="007B53A6" w:rsidP="00AB6325">
            <w:pPr>
              <w:pStyle w:val="a3"/>
              <w:spacing w:before="0" w:after="0" w:line="276" w:lineRule="auto"/>
              <w:jc w:val="center"/>
              <w:rPr>
                <w:lang w:eastAsia="en-US"/>
              </w:rPr>
            </w:pPr>
            <w:r w:rsidRPr="00BC1316">
              <w:rPr>
                <w:lang w:val="en-US" w:eastAsia="en-US"/>
              </w:rPr>
              <w:t>&lt;</w:t>
            </w:r>
            <w:r w:rsidRPr="00BC1316">
              <w:rPr>
                <w:lang w:eastAsia="en-US"/>
              </w:rPr>
              <w:t>0,05</w:t>
            </w:r>
          </w:p>
        </w:tc>
      </w:tr>
      <w:tr w:rsidR="007B53A6" w:rsidRPr="002F3A41" w:rsidTr="00922E3C">
        <w:tc>
          <w:tcPr>
            <w:tcW w:w="3119"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rPr>
                <w:lang w:eastAsia="en-US"/>
              </w:rPr>
            </w:pPr>
            <w:r w:rsidRPr="00BC1316">
              <w:t>СР ЛШ</w:t>
            </w:r>
            <w:r w:rsidRPr="00BC1316">
              <w:rPr>
                <w:lang w:eastAsia="en-US"/>
              </w:rPr>
              <w:t>, см</w:t>
            </w:r>
          </w:p>
        </w:tc>
        <w:tc>
          <w:tcPr>
            <w:tcW w:w="1417"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jc w:val="center"/>
              <w:rPr>
                <w:lang w:eastAsia="en-US"/>
              </w:rPr>
            </w:pPr>
            <w:r w:rsidRPr="00BC1316">
              <w:rPr>
                <w:lang w:eastAsia="en-US"/>
              </w:rPr>
              <w:t>3,3-4,2</w:t>
            </w:r>
          </w:p>
        </w:tc>
        <w:tc>
          <w:tcPr>
            <w:tcW w:w="2127"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jc w:val="center"/>
              <w:rPr>
                <w:lang w:eastAsia="en-US"/>
              </w:rPr>
            </w:pPr>
            <w:r w:rsidRPr="00BC1316">
              <w:rPr>
                <w:lang w:eastAsia="en-US"/>
              </w:rPr>
              <w:t>4,43±0,19</w:t>
            </w:r>
          </w:p>
        </w:tc>
        <w:tc>
          <w:tcPr>
            <w:tcW w:w="1984"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jc w:val="center"/>
              <w:rPr>
                <w:lang w:eastAsia="en-US"/>
              </w:rPr>
            </w:pPr>
            <w:r w:rsidRPr="00BC1316">
              <w:rPr>
                <w:lang w:eastAsia="en-US"/>
              </w:rPr>
              <w:t>4,98±0,21</w:t>
            </w:r>
            <w:r w:rsidRPr="00BC1316">
              <w:rPr>
                <w:lang w:val="ru-RU" w:eastAsia="en-US"/>
              </w:rPr>
              <w:t>*</w:t>
            </w:r>
          </w:p>
        </w:tc>
        <w:tc>
          <w:tcPr>
            <w:tcW w:w="1276" w:type="dxa"/>
            <w:tcBorders>
              <w:top w:val="single" w:sz="4" w:space="0" w:color="auto"/>
              <w:left w:val="single" w:sz="4" w:space="0" w:color="auto"/>
              <w:bottom w:val="single" w:sz="4" w:space="0" w:color="auto"/>
              <w:right w:val="single" w:sz="4" w:space="0" w:color="auto"/>
            </w:tcBorders>
          </w:tcPr>
          <w:p w:rsidR="007B53A6" w:rsidRPr="00BC1316" w:rsidRDefault="007B53A6" w:rsidP="00AB6325">
            <w:pPr>
              <w:pStyle w:val="a3"/>
              <w:spacing w:before="0" w:after="0" w:line="276" w:lineRule="auto"/>
              <w:jc w:val="center"/>
              <w:rPr>
                <w:lang w:eastAsia="en-US"/>
              </w:rPr>
            </w:pPr>
            <w:r w:rsidRPr="00BC1316">
              <w:rPr>
                <w:lang w:val="en-US" w:eastAsia="en-US"/>
              </w:rPr>
              <w:t>&lt;</w:t>
            </w:r>
            <w:r w:rsidRPr="00BC1316">
              <w:rPr>
                <w:lang w:eastAsia="en-US"/>
              </w:rPr>
              <w:t>0,001</w:t>
            </w:r>
          </w:p>
        </w:tc>
      </w:tr>
      <w:tr w:rsidR="007B53A6" w:rsidRPr="002F3A41" w:rsidTr="00922E3C">
        <w:tc>
          <w:tcPr>
            <w:tcW w:w="3119"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rPr>
                <w:lang w:eastAsia="en-US"/>
              </w:rPr>
            </w:pPr>
            <w:r w:rsidRPr="00BC1316">
              <w:rPr>
                <w:lang w:eastAsia="en-US"/>
              </w:rPr>
              <w:t>Діаст. товщ ЗСЛШ, см</w:t>
            </w:r>
          </w:p>
        </w:tc>
        <w:tc>
          <w:tcPr>
            <w:tcW w:w="1417" w:type="dxa"/>
            <w:tcBorders>
              <w:top w:val="single" w:sz="4" w:space="0" w:color="auto"/>
              <w:left w:val="single" w:sz="4" w:space="0" w:color="auto"/>
              <w:bottom w:val="single" w:sz="4" w:space="0" w:color="auto"/>
              <w:right w:val="single" w:sz="4" w:space="0" w:color="auto"/>
            </w:tcBorders>
            <w:hideMark/>
          </w:tcPr>
          <w:p w:rsidR="007B53A6" w:rsidRPr="00BC1316" w:rsidRDefault="00922E3C" w:rsidP="00AB6325">
            <w:pPr>
              <w:pStyle w:val="a3"/>
              <w:spacing w:before="0" w:after="0" w:line="276" w:lineRule="auto"/>
              <w:jc w:val="center"/>
              <w:rPr>
                <w:lang w:eastAsia="en-US"/>
              </w:rPr>
            </w:pPr>
            <w:r>
              <w:rPr>
                <w:lang w:eastAsia="en-US"/>
              </w:rPr>
              <w:t>Д</w:t>
            </w:r>
            <w:r w:rsidR="007B53A6" w:rsidRPr="00BC1316">
              <w:rPr>
                <w:lang w:eastAsia="en-US"/>
              </w:rPr>
              <w:t>о 1,1</w:t>
            </w:r>
          </w:p>
        </w:tc>
        <w:tc>
          <w:tcPr>
            <w:tcW w:w="2127"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jc w:val="center"/>
              <w:rPr>
                <w:lang w:eastAsia="en-US"/>
              </w:rPr>
            </w:pPr>
            <w:r w:rsidRPr="00BC1316">
              <w:rPr>
                <w:lang w:eastAsia="en-US"/>
              </w:rPr>
              <w:t>1,27±0,03</w:t>
            </w:r>
            <w:r w:rsidRPr="00BC1316">
              <w:rPr>
                <w:lang w:val="ru-RU" w:eastAsia="en-US"/>
              </w:rPr>
              <w:t>*</w:t>
            </w:r>
          </w:p>
        </w:tc>
        <w:tc>
          <w:tcPr>
            <w:tcW w:w="1984"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jc w:val="center"/>
              <w:rPr>
                <w:lang w:eastAsia="en-US"/>
              </w:rPr>
            </w:pPr>
            <w:r w:rsidRPr="00BC1316">
              <w:rPr>
                <w:lang w:eastAsia="en-US"/>
              </w:rPr>
              <w:t>1,33±0,05</w:t>
            </w:r>
            <w:r w:rsidRPr="00BC1316">
              <w:rPr>
                <w:lang w:val="ru-RU" w:eastAsia="en-US"/>
              </w:rPr>
              <w:t>*</w:t>
            </w:r>
          </w:p>
        </w:tc>
        <w:tc>
          <w:tcPr>
            <w:tcW w:w="1276" w:type="dxa"/>
            <w:tcBorders>
              <w:top w:val="single" w:sz="4" w:space="0" w:color="auto"/>
              <w:left w:val="single" w:sz="4" w:space="0" w:color="auto"/>
              <w:bottom w:val="single" w:sz="4" w:space="0" w:color="auto"/>
              <w:right w:val="single" w:sz="4" w:space="0" w:color="auto"/>
            </w:tcBorders>
          </w:tcPr>
          <w:p w:rsidR="007B53A6" w:rsidRPr="00BC1316" w:rsidRDefault="007B53A6" w:rsidP="00AB6325">
            <w:pPr>
              <w:pStyle w:val="a3"/>
              <w:spacing w:before="0" w:after="0" w:line="276" w:lineRule="auto"/>
              <w:jc w:val="center"/>
              <w:rPr>
                <w:lang w:eastAsia="en-US"/>
              </w:rPr>
            </w:pPr>
            <w:r w:rsidRPr="00BC1316">
              <w:rPr>
                <w:lang w:val="ru-RU" w:eastAsia="en-US"/>
              </w:rPr>
              <w:t>&lt;</w:t>
            </w:r>
            <w:r w:rsidRPr="00BC1316">
              <w:rPr>
                <w:lang w:eastAsia="en-US"/>
              </w:rPr>
              <w:t>0,05</w:t>
            </w:r>
          </w:p>
        </w:tc>
      </w:tr>
      <w:tr w:rsidR="007B53A6" w:rsidRPr="002F3A41" w:rsidTr="00922E3C">
        <w:tc>
          <w:tcPr>
            <w:tcW w:w="3119"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rPr>
                <w:lang w:eastAsia="en-US"/>
              </w:rPr>
            </w:pPr>
            <w:r w:rsidRPr="00BC1316">
              <w:rPr>
                <w:lang w:eastAsia="en-US"/>
              </w:rPr>
              <w:t>Сист. товщ ЗСЛШ, см</w:t>
            </w:r>
          </w:p>
        </w:tc>
        <w:tc>
          <w:tcPr>
            <w:tcW w:w="1417"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jc w:val="center"/>
              <w:rPr>
                <w:lang w:eastAsia="en-US"/>
              </w:rPr>
            </w:pPr>
            <w:r w:rsidRPr="00BC1316">
              <w:rPr>
                <w:lang w:eastAsia="en-US"/>
              </w:rPr>
              <w:t>1,3-1,5</w:t>
            </w:r>
          </w:p>
        </w:tc>
        <w:tc>
          <w:tcPr>
            <w:tcW w:w="2127"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jc w:val="center"/>
              <w:rPr>
                <w:lang w:eastAsia="en-US"/>
              </w:rPr>
            </w:pPr>
            <w:r w:rsidRPr="00BC1316">
              <w:rPr>
                <w:lang w:eastAsia="en-US"/>
              </w:rPr>
              <w:t>1,42±0,03</w:t>
            </w:r>
          </w:p>
        </w:tc>
        <w:tc>
          <w:tcPr>
            <w:tcW w:w="1984"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jc w:val="center"/>
              <w:rPr>
                <w:lang w:eastAsia="en-US"/>
              </w:rPr>
            </w:pPr>
            <w:r w:rsidRPr="00BC1316">
              <w:rPr>
                <w:lang w:eastAsia="en-US"/>
              </w:rPr>
              <w:t>1,47±0,03</w:t>
            </w:r>
            <w:r w:rsidRPr="00BC1316">
              <w:rPr>
                <w:lang w:val="ru-RU" w:eastAsia="en-US"/>
              </w:rPr>
              <w:t>*</w:t>
            </w:r>
          </w:p>
        </w:tc>
        <w:tc>
          <w:tcPr>
            <w:tcW w:w="1276" w:type="dxa"/>
            <w:tcBorders>
              <w:top w:val="single" w:sz="4" w:space="0" w:color="auto"/>
              <w:left w:val="single" w:sz="4" w:space="0" w:color="auto"/>
              <w:bottom w:val="single" w:sz="4" w:space="0" w:color="auto"/>
              <w:right w:val="single" w:sz="4" w:space="0" w:color="auto"/>
            </w:tcBorders>
          </w:tcPr>
          <w:p w:rsidR="007B53A6" w:rsidRPr="00BC1316" w:rsidRDefault="007B53A6" w:rsidP="00AB6325">
            <w:pPr>
              <w:pStyle w:val="a3"/>
              <w:spacing w:before="0" w:after="0" w:line="276" w:lineRule="auto"/>
              <w:jc w:val="center"/>
              <w:rPr>
                <w:lang w:eastAsia="en-US"/>
              </w:rPr>
            </w:pPr>
            <w:r w:rsidRPr="00BC1316">
              <w:rPr>
                <w:lang w:val="ru-RU" w:eastAsia="en-US"/>
              </w:rPr>
              <w:t>&lt;</w:t>
            </w:r>
            <w:r w:rsidRPr="00BC1316">
              <w:rPr>
                <w:lang w:eastAsia="en-US"/>
              </w:rPr>
              <w:t>0,05</w:t>
            </w:r>
          </w:p>
        </w:tc>
      </w:tr>
      <w:tr w:rsidR="007B53A6" w:rsidRPr="002F3A41" w:rsidTr="00922E3C">
        <w:tc>
          <w:tcPr>
            <w:tcW w:w="3119"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rPr>
                <w:lang w:eastAsia="en-US"/>
              </w:rPr>
            </w:pPr>
            <w:r w:rsidRPr="00BC1316">
              <w:rPr>
                <w:lang w:eastAsia="en-US"/>
              </w:rPr>
              <w:t>КСО</w:t>
            </w:r>
            <w:r w:rsidRPr="00BC1316">
              <w:rPr>
                <w:lang w:val="ru-RU" w:eastAsia="en-US"/>
              </w:rPr>
              <w:t xml:space="preserve"> </w:t>
            </w:r>
            <w:r w:rsidRPr="00BC1316">
              <w:rPr>
                <w:lang w:eastAsia="en-US"/>
              </w:rPr>
              <w:t>ЛШ</w:t>
            </w:r>
          </w:p>
        </w:tc>
        <w:tc>
          <w:tcPr>
            <w:tcW w:w="1417"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jc w:val="center"/>
              <w:rPr>
                <w:lang w:eastAsia="en-US"/>
              </w:rPr>
            </w:pPr>
            <w:r w:rsidRPr="00BC1316">
              <w:rPr>
                <w:lang w:eastAsia="en-US"/>
              </w:rPr>
              <w:t>62</w:t>
            </w:r>
          </w:p>
        </w:tc>
        <w:tc>
          <w:tcPr>
            <w:tcW w:w="2127"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jc w:val="center"/>
              <w:rPr>
                <w:lang w:eastAsia="en-US"/>
              </w:rPr>
            </w:pPr>
            <w:r w:rsidRPr="00BC1316">
              <w:rPr>
                <w:lang w:eastAsia="en-US"/>
              </w:rPr>
              <w:t>87,02±8,76</w:t>
            </w:r>
            <w:r w:rsidRPr="00BC1316">
              <w:rPr>
                <w:lang w:val="ru-RU" w:eastAsia="en-US"/>
              </w:rPr>
              <w:t>*</w:t>
            </w:r>
          </w:p>
        </w:tc>
        <w:tc>
          <w:tcPr>
            <w:tcW w:w="1984"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jc w:val="center"/>
              <w:rPr>
                <w:lang w:eastAsia="en-US"/>
              </w:rPr>
            </w:pPr>
            <w:r w:rsidRPr="00BC1316">
              <w:rPr>
                <w:lang w:eastAsia="en-US"/>
              </w:rPr>
              <w:t>110,53±9,57</w:t>
            </w:r>
            <w:r w:rsidRPr="00BC1316">
              <w:rPr>
                <w:lang w:val="ru-RU" w:eastAsia="en-US"/>
              </w:rPr>
              <w:t>*</w:t>
            </w:r>
          </w:p>
        </w:tc>
        <w:tc>
          <w:tcPr>
            <w:tcW w:w="1276" w:type="dxa"/>
            <w:tcBorders>
              <w:top w:val="single" w:sz="4" w:space="0" w:color="auto"/>
              <w:left w:val="single" w:sz="4" w:space="0" w:color="auto"/>
              <w:bottom w:val="single" w:sz="4" w:space="0" w:color="auto"/>
              <w:right w:val="single" w:sz="4" w:space="0" w:color="auto"/>
            </w:tcBorders>
          </w:tcPr>
          <w:p w:rsidR="007B53A6" w:rsidRPr="00BC1316" w:rsidRDefault="007B53A6" w:rsidP="00AB6325">
            <w:pPr>
              <w:pStyle w:val="a3"/>
              <w:spacing w:before="0" w:after="0" w:line="276" w:lineRule="auto"/>
              <w:jc w:val="center"/>
              <w:rPr>
                <w:lang w:eastAsia="en-US"/>
              </w:rPr>
            </w:pPr>
            <w:r w:rsidRPr="00BC1316">
              <w:rPr>
                <w:lang w:val="ru-RU" w:eastAsia="en-US"/>
              </w:rPr>
              <w:t>&lt;</w:t>
            </w:r>
            <w:r w:rsidRPr="00BC1316">
              <w:rPr>
                <w:lang w:eastAsia="en-US"/>
              </w:rPr>
              <w:t>0,001</w:t>
            </w:r>
          </w:p>
        </w:tc>
      </w:tr>
      <w:tr w:rsidR="007B53A6" w:rsidRPr="002F3A41" w:rsidTr="00922E3C">
        <w:tc>
          <w:tcPr>
            <w:tcW w:w="3119"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rPr>
                <w:lang w:eastAsia="en-US"/>
              </w:rPr>
            </w:pPr>
            <w:r w:rsidRPr="00BC1316">
              <w:rPr>
                <w:lang w:eastAsia="en-US"/>
              </w:rPr>
              <w:t>КДО ЛШ</w:t>
            </w:r>
          </w:p>
        </w:tc>
        <w:tc>
          <w:tcPr>
            <w:tcW w:w="1417"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jc w:val="center"/>
              <w:rPr>
                <w:lang w:eastAsia="en-US"/>
              </w:rPr>
            </w:pPr>
            <w:r w:rsidRPr="00BC1316">
              <w:rPr>
                <w:lang w:eastAsia="en-US"/>
              </w:rPr>
              <w:t>160</w:t>
            </w:r>
          </w:p>
        </w:tc>
        <w:tc>
          <w:tcPr>
            <w:tcW w:w="2127"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jc w:val="center"/>
              <w:rPr>
                <w:lang w:eastAsia="en-US"/>
              </w:rPr>
            </w:pPr>
            <w:r w:rsidRPr="00BC1316">
              <w:rPr>
                <w:lang w:eastAsia="en-US"/>
              </w:rPr>
              <w:t>179,2</w:t>
            </w:r>
            <w:r w:rsidR="00922E3C">
              <w:rPr>
                <w:lang w:eastAsia="en-US"/>
              </w:rPr>
              <w:t>0</w:t>
            </w:r>
            <w:r w:rsidRPr="00BC1316">
              <w:rPr>
                <w:lang w:eastAsia="en-US"/>
              </w:rPr>
              <w:t>±11,80</w:t>
            </w:r>
            <w:r w:rsidRPr="00BC1316">
              <w:rPr>
                <w:lang w:val="ru-RU" w:eastAsia="en-US"/>
              </w:rPr>
              <w:t>*</w:t>
            </w:r>
          </w:p>
        </w:tc>
        <w:tc>
          <w:tcPr>
            <w:tcW w:w="1984"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jc w:val="center"/>
              <w:rPr>
                <w:lang w:eastAsia="en-US"/>
              </w:rPr>
            </w:pPr>
            <w:r w:rsidRPr="00BC1316">
              <w:rPr>
                <w:lang w:eastAsia="en-US"/>
              </w:rPr>
              <w:t>196,79±11,56</w:t>
            </w:r>
            <w:r w:rsidRPr="00BC1316">
              <w:rPr>
                <w:lang w:val="ru-RU" w:eastAsia="en-US"/>
              </w:rPr>
              <w:t>*</w:t>
            </w:r>
          </w:p>
        </w:tc>
        <w:tc>
          <w:tcPr>
            <w:tcW w:w="1276" w:type="dxa"/>
            <w:tcBorders>
              <w:top w:val="single" w:sz="4" w:space="0" w:color="auto"/>
              <w:left w:val="single" w:sz="4" w:space="0" w:color="auto"/>
              <w:bottom w:val="single" w:sz="4" w:space="0" w:color="auto"/>
              <w:right w:val="single" w:sz="4" w:space="0" w:color="auto"/>
            </w:tcBorders>
          </w:tcPr>
          <w:p w:rsidR="007B53A6" w:rsidRPr="00BC1316" w:rsidRDefault="007B53A6" w:rsidP="00AB6325">
            <w:pPr>
              <w:pStyle w:val="a3"/>
              <w:spacing w:before="0" w:after="0" w:line="276" w:lineRule="auto"/>
              <w:jc w:val="center"/>
              <w:rPr>
                <w:lang w:eastAsia="en-US"/>
              </w:rPr>
            </w:pPr>
            <w:r w:rsidRPr="00BC1316">
              <w:rPr>
                <w:lang w:val="en-US" w:eastAsia="en-US"/>
              </w:rPr>
              <w:t>&lt;</w:t>
            </w:r>
            <w:r w:rsidRPr="00BC1316">
              <w:rPr>
                <w:lang w:eastAsia="en-US"/>
              </w:rPr>
              <w:t>0,05</w:t>
            </w:r>
          </w:p>
        </w:tc>
      </w:tr>
      <w:tr w:rsidR="007B53A6" w:rsidRPr="002F3A41" w:rsidTr="00922E3C">
        <w:tc>
          <w:tcPr>
            <w:tcW w:w="3119"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rPr>
                <w:lang w:eastAsia="en-US"/>
              </w:rPr>
            </w:pPr>
            <w:r w:rsidRPr="00BC1316">
              <w:rPr>
                <w:lang w:eastAsia="en-US"/>
              </w:rPr>
              <w:t>Діаст товщ. МШП,см</w:t>
            </w:r>
          </w:p>
        </w:tc>
        <w:tc>
          <w:tcPr>
            <w:tcW w:w="1417" w:type="dxa"/>
            <w:tcBorders>
              <w:top w:val="single" w:sz="4" w:space="0" w:color="auto"/>
              <w:left w:val="single" w:sz="4" w:space="0" w:color="auto"/>
              <w:bottom w:val="single" w:sz="4" w:space="0" w:color="auto"/>
              <w:right w:val="single" w:sz="4" w:space="0" w:color="auto"/>
            </w:tcBorders>
            <w:hideMark/>
          </w:tcPr>
          <w:p w:rsidR="007B53A6" w:rsidRPr="00BC1316" w:rsidRDefault="00922E3C" w:rsidP="00AB6325">
            <w:pPr>
              <w:pStyle w:val="a3"/>
              <w:spacing w:before="0" w:after="0" w:line="276" w:lineRule="auto"/>
              <w:jc w:val="center"/>
              <w:rPr>
                <w:lang w:eastAsia="en-US"/>
              </w:rPr>
            </w:pPr>
            <w:r>
              <w:rPr>
                <w:lang w:eastAsia="en-US"/>
              </w:rPr>
              <w:t>Д</w:t>
            </w:r>
            <w:r w:rsidR="007B53A6" w:rsidRPr="00BC1316">
              <w:rPr>
                <w:lang w:eastAsia="en-US"/>
              </w:rPr>
              <w:t>о 1,3</w:t>
            </w:r>
          </w:p>
        </w:tc>
        <w:tc>
          <w:tcPr>
            <w:tcW w:w="2127"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jc w:val="center"/>
              <w:rPr>
                <w:lang w:eastAsia="en-US"/>
              </w:rPr>
            </w:pPr>
            <w:r w:rsidRPr="00BC1316">
              <w:rPr>
                <w:lang w:eastAsia="en-US"/>
              </w:rPr>
              <w:t>1,41±0,05</w:t>
            </w:r>
          </w:p>
        </w:tc>
        <w:tc>
          <w:tcPr>
            <w:tcW w:w="1984"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jc w:val="center"/>
              <w:rPr>
                <w:lang w:eastAsia="en-US"/>
              </w:rPr>
            </w:pPr>
            <w:r w:rsidRPr="00BC1316">
              <w:rPr>
                <w:lang w:eastAsia="en-US"/>
              </w:rPr>
              <w:t>1,44±0,04</w:t>
            </w:r>
            <w:r w:rsidRPr="00BC1316">
              <w:rPr>
                <w:lang w:val="ru-RU" w:eastAsia="en-US"/>
              </w:rPr>
              <w:t>*</w:t>
            </w:r>
          </w:p>
        </w:tc>
        <w:tc>
          <w:tcPr>
            <w:tcW w:w="1276" w:type="dxa"/>
            <w:tcBorders>
              <w:top w:val="single" w:sz="4" w:space="0" w:color="auto"/>
              <w:left w:val="single" w:sz="4" w:space="0" w:color="auto"/>
              <w:bottom w:val="single" w:sz="4" w:space="0" w:color="auto"/>
              <w:right w:val="single" w:sz="4" w:space="0" w:color="auto"/>
            </w:tcBorders>
          </w:tcPr>
          <w:p w:rsidR="007B53A6" w:rsidRPr="00BC1316" w:rsidRDefault="007B53A6" w:rsidP="00AB6325">
            <w:pPr>
              <w:pStyle w:val="a3"/>
              <w:spacing w:before="0" w:after="0" w:line="276" w:lineRule="auto"/>
              <w:jc w:val="center"/>
              <w:rPr>
                <w:lang w:eastAsia="en-US"/>
              </w:rPr>
            </w:pPr>
            <w:r w:rsidRPr="00BC1316">
              <w:rPr>
                <w:lang w:eastAsia="en-US"/>
              </w:rPr>
              <w:t>-</w:t>
            </w:r>
          </w:p>
        </w:tc>
      </w:tr>
      <w:tr w:rsidR="007B53A6" w:rsidRPr="002F3A41" w:rsidTr="00922E3C">
        <w:tc>
          <w:tcPr>
            <w:tcW w:w="3119"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rPr>
                <w:lang w:eastAsia="en-US"/>
              </w:rPr>
            </w:pPr>
            <w:r w:rsidRPr="00BC1316">
              <w:rPr>
                <w:lang w:eastAsia="en-US"/>
              </w:rPr>
              <w:t>Сист товщ. МШП, см</w:t>
            </w:r>
          </w:p>
        </w:tc>
        <w:tc>
          <w:tcPr>
            <w:tcW w:w="1417"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jc w:val="center"/>
              <w:rPr>
                <w:lang w:eastAsia="en-US"/>
              </w:rPr>
            </w:pPr>
            <w:r w:rsidRPr="00BC1316">
              <w:rPr>
                <w:lang w:eastAsia="en-US"/>
              </w:rPr>
              <w:t>1,2-1,4</w:t>
            </w:r>
          </w:p>
        </w:tc>
        <w:tc>
          <w:tcPr>
            <w:tcW w:w="2127"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jc w:val="center"/>
              <w:rPr>
                <w:lang w:eastAsia="en-US"/>
              </w:rPr>
            </w:pPr>
            <w:r w:rsidRPr="00BC1316">
              <w:rPr>
                <w:lang w:eastAsia="en-US"/>
              </w:rPr>
              <w:t>1,60±0,04</w:t>
            </w:r>
            <w:r w:rsidRPr="00BC1316">
              <w:rPr>
                <w:lang w:val="ru-RU" w:eastAsia="en-US"/>
              </w:rPr>
              <w:t>*</w:t>
            </w:r>
          </w:p>
        </w:tc>
        <w:tc>
          <w:tcPr>
            <w:tcW w:w="1984"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jc w:val="center"/>
              <w:rPr>
                <w:lang w:eastAsia="en-US"/>
              </w:rPr>
            </w:pPr>
            <w:r w:rsidRPr="00BC1316">
              <w:rPr>
                <w:lang w:eastAsia="en-US"/>
              </w:rPr>
              <w:t>1,63±0,03</w:t>
            </w:r>
            <w:r w:rsidRPr="00BC1316">
              <w:rPr>
                <w:lang w:val="ru-RU" w:eastAsia="en-US"/>
              </w:rPr>
              <w:t>*</w:t>
            </w:r>
          </w:p>
        </w:tc>
        <w:tc>
          <w:tcPr>
            <w:tcW w:w="1276" w:type="dxa"/>
            <w:tcBorders>
              <w:top w:val="single" w:sz="4" w:space="0" w:color="auto"/>
              <w:left w:val="single" w:sz="4" w:space="0" w:color="auto"/>
              <w:bottom w:val="single" w:sz="4" w:space="0" w:color="auto"/>
              <w:right w:val="single" w:sz="4" w:space="0" w:color="auto"/>
            </w:tcBorders>
          </w:tcPr>
          <w:p w:rsidR="007B53A6" w:rsidRPr="00BC1316" w:rsidRDefault="007B53A6" w:rsidP="00AB6325">
            <w:pPr>
              <w:pStyle w:val="a3"/>
              <w:spacing w:before="0" w:after="0" w:line="276" w:lineRule="auto"/>
              <w:jc w:val="center"/>
              <w:rPr>
                <w:lang w:eastAsia="en-US"/>
              </w:rPr>
            </w:pPr>
            <w:r w:rsidRPr="00BC1316">
              <w:rPr>
                <w:lang w:eastAsia="en-US"/>
              </w:rPr>
              <w:t>-</w:t>
            </w:r>
          </w:p>
        </w:tc>
      </w:tr>
      <w:tr w:rsidR="007B53A6" w:rsidRPr="002F3A41" w:rsidTr="00922E3C">
        <w:tc>
          <w:tcPr>
            <w:tcW w:w="3119"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rPr>
                <w:lang w:eastAsia="en-US"/>
              </w:rPr>
            </w:pPr>
            <w:r w:rsidRPr="00BC1316">
              <w:rPr>
                <w:lang w:eastAsia="en-US"/>
              </w:rPr>
              <w:t>Кінез МШП, см</w:t>
            </w:r>
          </w:p>
        </w:tc>
        <w:tc>
          <w:tcPr>
            <w:tcW w:w="1417"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jc w:val="center"/>
              <w:rPr>
                <w:lang w:eastAsia="en-US"/>
              </w:rPr>
            </w:pPr>
            <w:r w:rsidRPr="00BC1316">
              <w:rPr>
                <w:lang w:eastAsia="en-US"/>
              </w:rPr>
              <w:t>0,4-0,6</w:t>
            </w:r>
          </w:p>
        </w:tc>
        <w:tc>
          <w:tcPr>
            <w:tcW w:w="2127"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jc w:val="center"/>
              <w:rPr>
                <w:lang w:eastAsia="en-US"/>
              </w:rPr>
            </w:pPr>
            <w:r w:rsidRPr="00BC1316">
              <w:rPr>
                <w:lang w:eastAsia="en-US"/>
              </w:rPr>
              <w:t>0,36±0,03</w:t>
            </w:r>
            <w:r w:rsidRPr="00BC1316">
              <w:rPr>
                <w:lang w:val="ru-RU" w:eastAsia="en-US"/>
              </w:rPr>
              <w:t>*</w:t>
            </w:r>
          </w:p>
        </w:tc>
        <w:tc>
          <w:tcPr>
            <w:tcW w:w="1984"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jc w:val="center"/>
              <w:rPr>
                <w:lang w:eastAsia="en-US"/>
              </w:rPr>
            </w:pPr>
            <w:r w:rsidRPr="00BC1316">
              <w:rPr>
                <w:lang w:eastAsia="en-US"/>
              </w:rPr>
              <w:t>0,29±0,03</w:t>
            </w:r>
            <w:r w:rsidRPr="00BC1316">
              <w:rPr>
                <w:lang w:val="ru-RU" w:eastAsia="en-US"/>
              </w:rPr>
              <w:t>*</w:t>
            </w:r>
          </w:p>
        </w:tc>
        <w:tc>
          <w:tcPr>
            <w:tcW w:w="1276" w:type="dxa"/>
            <w:tcBorders>
              <w:top w:val="single" w:sz="4" w:space="0" w:color="auto"/>
              <w:left w:val="single" w:sz="4" w:space="0" w:color="auto"/>
              <w:bottom w:val="single" w:sz="4" w:space="0" w:color="auto"/>
              <w:right w:val="single" w:sz="4" w:space="0" w:color="auto"/>
            </w:tcBorders>
          </w:tcPr>
          <w:p w:rsidR="007B53A6" w:rsidRPr="00BC1316" w:rsidRDefault="007B53A6" w:rsidP="00AB6325">
            <w:pPr>
              <w:pStyle w:val="a3"/>
              <w:spacing w:before="0" w:after="0" w:line="276" w:lineRule="auto"/>
              <w:jc w:val="center"/>
              <w:rPr>
                <w:lang w:eastAsia="en-US"/>
              </w:rPr>
            </w:pPr>
            <w:r w:rsidRPr="00BC1316">
              <w:rPr>
                <w:lang w:val="ru-RU" w:eastAsia="en-US"/>
              </w:rPr>
              <w:t>&lt;</w:t>
            </w:r>
            <w:r w:rsidRPr="00BC1316">
              <w:rPr>
                <w:lang w:eastAsia="en-US"/>
              </w:rPr>
              <w:t>0,05</w:t>
            </w:r>
          </w:p>
        </w:tc>
      </w:tr>
      <w:tr w:rsidR="007B53A6" w:rsidRPr="002F3A41" w:rsidTr="00922E3C">
        <w:tc>
          <w:tcPr>
            <w:tcW w:w="3119"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rPr>
                <w:lang w:val="ru-RU" w:eastAsia="en-US"/>
              </w:rPr>
            </w:pPr>
            <w:r w:rsidRPr="00BC1316">
              <w:rPr>
                <w:lang w:eastAsia="en-US"/>
              </w:rPr>
              <w:t>Регург. на МК</w:t>
            </w:r>
          </w:p>
        </w:tc>
        <w:tc>
          <w:tcPr>
            <w:tcW w:w="1417" w:type="dxa"/>
            <w:tcBorders>
              <w:top w:val="single" w:sz="4" w:space="0" w:color="auto"/>
              <w:left w:val="single" w:sz="4" w:space="0" w:color="auto"/>
              <w:bottom w:val="single" w:sz="4" w:space="0" w:color="auto"/>
              <w:right w:val="single" w:sz="4" w:space="0" w:color="auto"/>
            </w:tcBorders>
          </w:tcPr>
          <w:p w:rsidR="007B53A6" w:rsidRPr="00BC1316" w:rsidRDefault="007B53A6" w:rsidP="00AB6325">
            <w:pPr>
              <w:pStyle w:val="a3"/>
              <w:spacing w:before="0" w:after="0" w:line="276" w:lineRule="auto"/>
              <w:jc w:val="center"/>
              <w:rPr>
                <w:lang w:eastAsia="en-US"/>
              </w:rPr>
            </w:pPr>
            <w:r w:rsidRPr="00BC1316">
              <w:rPr>
                <w:lang w:eastAsia="en-US"/>
              </w:rPr>
              <w:t>-</w:t>
            </w:r>
          </w:p>
        </w:tc>
        <w:tc>
          <w:tcPr>
            <w:tcW w:w="2127"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jc w:val="center"/>
              <w:rPr>
                <w:lang w:val="ru-RU" w:eastAsia="en-US"/>
              </w:rPr>
            </w:pPr>
            <w:r w:rsidRPr="00BC1316">
              <w:rPr>
                <w:lang w:eastAsia="en-US"/>
              </w:rPr>
              <w:t>83,4</w:t>
            </w:r>
            <w:r w:rsidR="00922E3C">
              <w:rPr>
                <w:lang w:eastAsia="en-US"/>
              </w:rPr>
              <w:t>0</w:t>
            </w:r>
            <w:r w:rsidRPr="00BC1316">
              <w:rPr>
                <w:lang w:eastAsia="en-US"/>
              </w:rPr>
              <w:t>±</w:t>
            </w:r>
            <w:r w:rsidRPr="00BC1316">
              <w:rPr>
                <w:lang w:val="ru-RU" w:eastAsia="en-US"/>
              </w:rPr>
              <w:t>10,12*</w:t>
            </w:r>
          </w:p>
        </w:tc>
        <w:tc>
          <w:tcPr>
            <w:tcW w:w="1984"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jc w:val="center"/>
              <w:rPr>
                <w:lang w:eastAsia="en-US"/>
              </w:rPr>
            </w:pPr>
            <w:r w:rsidRPr="00BC1316">
              <w:rPr>
                <w:lang w:eastAsia="en-US"/>
              </w:rPr>
              <w:t>100,0</w:t>
            </w:r>
            <w:r w:rsidR="00922E3C">
              <w:rPr>
                <w:lang w:eastAsia="en-US"/>
              </w:rPr>
              <w:t>0</w:t>
            </w:r>
            <w:r w:rsidRPr="00BC1316">
              <w:rPr>
                <w:lang w:val="ru-RU" w:eastAsia="en-US"/>
              </w:rPr>
              <w:t>*</w:t>
            </w:r>
          </w:p>
        </w:tc>
        <w:tc>
          <w:tcPr>
            <w:tcW w:w="1276" w:type="dxa"/>
            <w:tcBorders>
              <w:top w:val="single" w:sz="4" w:space="0" w:color="auto"/>
              <w:left w:val="single" w:sz="4" w:space="0" w:color="auto"/>
              <w:bottom w:val="single" w:sz="4" w:space="0" w:color="auto"/>
              <w:right w:val="single" w:sz="4" w:space="0" w:color="auto"/>
            </w:tcBorders>
          </w:tcPr>
          <w:p w:rsidR="007B53A6" w:rsidRPr="00BC1316" w:rsidRDefault="007B53A6" w:rsidP="00AB6325">
            <w:pPr>
              <w:pStyle w:val="a3"/>
              <w:spacing w:before="0" w:after="0" w:line="276" w:lineRule="auto"/>
              <w:jc w:val="center"/>
              <w:rPr>
                <w:lang w:eastAsia="en-US"/>
              </w:rPr>
            </w:pPr>
            <w:r w:rsidRPr="00BC1316">
              <w:rPr>
                <w:lang w:val="ru-RU" w:eastAsia="en-US"/>
              </w:rPr>
              <w:t>&lt;</w:t>
            </w:r>
            <w:r w:rsidRPr="00BC1316">
              <w:rPr>
                <w:lang w:eastAsia="en-US"/>
              </w:rPr>
              <w:t>0,05</w:t>
            </w:r>
          </w:p>
        </w:tc>
      </w:tr>
      <w:tr w:rsidR="007B53A6" w:rsidRPr="002F3A41" w:rsidTr="00922E3C">
        <w:tc>
          <w:tcPr>
            <w:tcW w:w="3119"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rPr>
                <w:lang w:eastAsia="en-US"/>
              </w:rPr>
            </w:pPr>
            <w:r w:rsidRPr="00BC1316">
              <w:rPr>
                <w:lang w:eastAsia="en-US"/>
              </w:rPr>
              <w:t>І ст. (компенсації)</w:t>
            </w:r>
          </w:p>
        </w:tc>
        <w:tc>
          <w:tcPr>
            <w:tcW w:w="1417" w:type="dxa"/>
            <w:tcBorders>
              <w:top w:val="single" w:sz="4" w:space="0" w:color="auto"/>
              <w:left w:val="single" w:sz="4" w:space="0" w:color="auto"/>
              <w:bottom w:val="single" w:sz="4" w:space="0" w:color="auto"/>
              <w:right w:val="single" w:sz="4" w:space="0" w:color="auto"/>
            </w:tcBorders>
          </w:tcPr>
          <w:p w:rsidR="007B53A6" w:rsidRPr="00BC1316" w:rsidRDefault="007B53A6" w:rsidP="00AB6325">
            <w:pPr>
              <w:pStyle w:val="a3"/>
              <w:spacing w:before="0" w:after="0" w:line="276" w:lineRule="auto"/>
              <w:jc w:val="center"/>
              <w:rPr>
                <w:lang w:eastAsia="en-US"/>
              </w:rPr>
            </w:pPr>
            <w:r w:rsidRPr="00BC1316">
              <w:rPr>
                <w:lang w:eastAsia="en-US"/>
              </w:rPr>
              <w:t>-</w:t>
            </w:r>
          </w:p>
        </w:tc>
        <w:tc>
          <w:tcPr>
            <w:tcW w:w="2127"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jc w:val="center"/>
              <w:rPr>
                <w:lang w:eastAsia="en-US"/>
              </w:rPr>
            </w:pPr>
            <w:r w:rsidRPr="00BC1316">
              <w:rPr>
                <w:lang w:eastAsia="en-US"/>
              </w:rPr>
              <w:t>13,0</w:t>
            </w:r>
            <w:r w:rsidR="00922E3C">
              <w:rPr>
                <w:lang w:eastAsia="en-US"/>
              </w:rPr>
              <w:t>0</w:t>
            </w:r>
            <w:r w:rsidRPr="00BC1316">
              <w:rPr>
                <w:lang w:eastAsia="en-US"/>
              </w:rPr>
              <w:t>±9,15</w:t>
            </w:r>
            <w:r w:rsidRPr="00BC1316">
              <w:rPr>
                <w:lang w:val="ru-RU" w:eastAsia="en-US"/>
              </w:rPr>
              <w:t>*</w:t>
            </w:r>
          </w:p>
        </w:tc>
        <w:tc>
          <w:tcPr>
            <w:tcW w:w="1984"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jc w:val="center"/>
              <w:rPr>
                <w:lang w:eastAsia="en-US"/>
              </w:rPr>
            </w:pPr>
            <w:r w:rsidRPr="00BC1316">
              <w:rPr>
                <w:lang w:eastAsia="en-US"/>
              </w:rPr>
              <w:t>15,2</w:t>
            </w:r>
            <w:r w:rsidR="00922E3C">
              <w:rPr>
                <w:lang w:eastAsia="en-US"/>
              </w:rPr>
              <w:t>0</w:t>
            </w:r>
            <w:r w:rsidRPr="00BC1316">
              <w:rPr>
                <w:lang w:eastAsia="en-US"/>
              </w:rPr>
              <w:t>±8,84</w:t>
            </w:r>
            <w:r w:rsidRPr="00BC1316">
              <w:rPr>
                <w:lang w:val="ru-RU" w:eastAsia="en-US"/>
              </w:rPr>
              <w:t>*</w:t>
            </w:r>
          </w:p>
        </w:tc>
        <w:tc>
          <w:tcPr>
            <w:tcW w:w="1276" w:type="dxa"/>
            <w:tcBorders>
              <w:top w:val="single" w:sz="4" w:space="0" w:color="auto"/>
              <w:left w:val="single" w:sz="4" w:space="0" w:color="auto"/>
              <w:bottom w:val="single" w:sz="4" w:space="0" w:color="auto"/>
              <w:right w:val="single" w:sz="4" w:space="0" w:color="auto"/>
            </w:tcBorders>
          </w:tcPr>
          <w:p w:rsidR="007B53A6" w:rsidRPr="00BC1316" w:rsidRDefault="007B53A6" w:rsidP="00AB6325">
            <w:pPr>
              <w:pStyle w:val="a3"/>
              <w:spacing w:before="0" w:after="0" w:line="276" w:lineRule="auto"/>
              <w:jc w:val="center"/>
              <w:rPr>
                <w:lang w:eastAsia="en-US"/>
              </w:rPr>
            </w:pPr>
          </w:p>
        </w:tc>
      </w:tr>
      <w:tr w:rsidR="007B53A6" w:rsidRPr="002F3A41" w:rsidTr="00922E3C">
        <w:tc>
          <w:tcPr>
            <w:tcW w:w="3119"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rPr>
                <w:lang w:eastAsia="en-US"/>
              </w:rPr>
            </w:pPr>
            <w:r w:rsidRPr="00BC1316">
              <w:rPr>
                <w:lang w:eastAsia="en-US"/>
              </w:rPr>
              <w:t>ІІ ст. (субкомпенсації)</w:t>
            </w:r>
          </w:p>
        </w:tc>
        <w:tc>
          <w:tcPr>
            <w:tcW w:w="1417" w:type="dxa"/>
            <w:tcBorders>
              <w:top w:val="single" w:sz="4" w:space="0" w:color="auto"/>
              <w:left w:val="single" w:sz="4" w:space="0" w:color="auto"/>
              <w:bottom w:val="single" w:sz="4" w:space="0" w:color="auto"/>
              <w:right w:val="single" w:sz="4" w:space="0" w:color="auto"/>
            </w:tcBorders>
          </w:tcPr>
          <w:p w:rsidR="007B53A6" w:rsidRPr="00BC1316" w:rsidRDefault="007B53A6" w:rsidP="00AB6325">
            <w:pPr>
              <w:pStyle w:val="a3"/>
              <w:spacing w:before="0" w:after="0" w:line="276" w:lineRule="auto"/>
              <w:jc w:val="center"/>
              <w:rPr>
                <w:lang w:eastAsia="en-US"/>
              </w:rPr>
            </w:pPr>
            <w:r w:rsidRPr="00BC1316">
              <w:rPr>
                <w:lang w:eastAsia="en-US"/>
              </w:rPr>
              <w:t>-</w:t>
            </w:r>
          </w:p>
        </w:tc>
        <w:tc>
          <w:tcPr>
            <w:tcW w:w="2127"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jc w:val="center"/>
              <w:rPr>
                <w:lang w:eastAsia="en-US"/>
              </w:rPr>
            </w:pPr>
            <w:r w:rsidRPr="00BC1316">
              <w:rPr>
                <w:lang w:eastAsia="en-US"/>
              </w:rPr>
              <w:t>24,1</w:t>
            </w:r>
            <w:r w:rsidR="00922E3C">
              <w:rPr>
                <w:lang w:eastAsia="en-US"/>
              </w:rPr>
              <w:t>0</w:t>
            </w:r>
            <w:r w:rsidRPr="00BC1316">
              <w:rPr>
                <w:lang w:eastAsia="en-US"/>
              </w:rPr>
              <w:t>±11,64</w:t>
            </w:r>
            <w:r w:rsidRPr="00BC1316">
              <w:rPr>
                <w:lang w:val="ru-RU" w:eastAsia="en-US"/>
              </w:rPr>
              <w:t>*</w:t>
            </w:r>
          </w:p>
        </w:tc>
        <w:tc>
          <w:tcPr>
            <w:tcW w:w="1984"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jc w:val="center"/>
              <w:rPr>
                <w:lang w:eastAsia="en-US"/>
              </w:rPr>
            </w:pPr>
            <w:r w:rsidRPr="00BC1316">
              <w:rPr>
                <w:lang w:eastAsia="en-US"/>
              </w:rPr>
              <w:t>21,2</w:t>
            </w:r>
            <w:r w:rsidR="00922E3C">
              <w:rPr>
                <w:lang w:eastAsia="en-US"/>
              </w:rPr>
              <w:t>0</w:t>
            </w:r>
            <w:r w:rsidRPr="00BC1316">
              <w:rPr>
                <w:lang w:eastAsia="en-US"/>
              </w:rPr>
              <w:t>±10,06</w:t>
            </w:r>
            <w:r w:rsidRPr="00BC1316">
              <w:rPr>
                <w:lang w:val="ru-RU" w:eastAsia="en-US"/>
              </w:rPr>
              <w:t>*</w:t>
            </w:r>
          </w:p>
        </w:tc>
        <w:tc>
          <w:tcPr>
            <w:tcW w:w="1276" w:type="dxa"/>
            <w:tcBorders>
              <w:top w:val="single" w:sz="4" w:space="0" w:color="auto"/>
              <w:left w:val="single" w:sz="4" w:space="0" w:color="auto"/>
              <w:bottom w:val="single" w:sz="4" w:space="0" w:color="auto"/>
              <w:right w:val="single" w:sz="4" w:space="0" w:color="auto"/>
            </w:tcBorders>
          </w:tcPr>
          <w:p w:rsidR="007B53A6" w:rsidRPr="00BC1316" w:rsidRDefault="007B53A6" w:rsidP="00AB6325">
            <w:pPr>
              <w:pStyle w:val="a3"/>
              <w:spacing w:before="0" w:after="0" w:line="276" w:lineRule="auto"/>
              <w:jc w:val="center"/>
              <w:rPr>
                <w:lang w:eastAsia="en-US"/>
              </w:rPr>
            </w:pPr>
          </w:p>
        </w:tc>
      </w:tr>
      <w:tr w:rsidR="007B53A6" w:rsidRPr="002F3A41" w:rsidTr="00922E3C">
        <w:trPr>
          <w:trHeight w:val="585"/>
        </w:trPr>
        <w:tc>
          <w:tcPr>
            <w:tcW w:w="3119"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rPr>
                <w:lang w:eastAsia="en-US"/>
              </w:rPr>
            </w:pPr>
            <w:r w:rsidRPr="00BC1316">
              <w:rPr>
                <w:lang w:eastAsia="en-US"/>
              </w:rPr>
              <w:t>ІІІ ст.</w:t>
            </w:r>
            <w:r w:rsidR="00BC1316">
              <w:rPr>
                <w:lang w:eastAsia="en-US"/>
              </w:rPr>
              <w:t xml:space="preserve"> (лівошлун. недост.</w:t>
            </w:r>
            <w:r w:rsidRPr="00BC1316">
              <w:rPr>
                <w:lang w:eastAsia="en-US"/>
              </w:rPr>
              <w:t>)</w:t>
            </w:r>
          </w:p>
        </w:tc>
        <w:tc>
          <w:tcPr>
            <w:tcW w:w="1417" w:type="dxa"/>
            <w:tcBorders>
              <w:top w:val="single" w:sz="4" w:space="0" w:color="auto"/>
              <w:left w:val="single" w:sz="4" w:space="0" w:color="auto"/>
              <w:bottom w:val="single" w:sz="4" w:space="0" w:color="auto"/>
              <w:right w:val="single" w:sz="4" w:space="0" w:color="auto"/>
            </w:tcBorders>
          </w:tcPr>
          <w:p w:rsidR="007B53A6" w:rsidRPr="00BC1316" w:rsidRDefault="007B53A6" w:rsidP="00AB6325">
            <w:pPr>
              <w:pStyle w:val="a3"/>
              <w:spacing w:before="0" w:after="0" w:line="276" w:lineRule="auto"/>
              <w:jc w:val="center"/>
              <w:rPr>
                <w:lang w:eastAsia="en-US"/>
              </w:rPr>
            </w:pPr>
            <w:r w:rsidRPr="00BC1316">
              <w:rPr>
                <w:lang w:eastAsia="en-US"/>
              </w:rPr>
              <w:t>-</w:t>
            </w:r>
          </w:p>
        </w:tc>
        <w:tc>
          <w:tcPr>
            <w:tcW w:w="2127"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jc w:val="center"/>
              <w:rPr>
                <w:lang w:eastAsia="en-US"/>
              </w:rPr>
            </w:pPr>
            <w:r w:rsidRPr="00BC1316">
              <w:rPr>
                <w:lang w:eastAsia="en-US"/>
              </w:rPr>
              <w:t>46,3</w:t>
            </w:r>
            <w:r w:rsidR="00922E3C">
              <w:rPr>
                <w:lang w:eastAsia="en-US"/>
              </w:rPr>
              <w:t>0</w:t>
            </w:r>
            <w:r w:rsidRPr="00BC1316">
              <w:rPr>
                <w:lang w:eastAsia="en-US"/>
              </w:rPr>
              <w:t>±13,57</w:t>
            </w:r>
            <w:r w:rsidRPr="00BC1316">
              <w:rPr>
                <w:lang w:val="ru-RU" w:eastAsia="en-US"/>
              </w:rPr>
              <w:t>*</w:t>
            </w:r>
          </w:p>
        </w:tc>
        <w:tc>
          <w:tcPr>
            <w:tcW w:w="1984"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jc w:val="center"/>
              <w:rPr>
                <w:lang w:eastAsia="en-US"/>
              </w:rPr>
            </w:pPr>
            <w:r w:rsidRPr="00BC1316">
              <w:rPr>
                <w:lang w:eastAsia="en-US"/>
              </w:rPr>
              <w:t>51,5</w:t>
            </w:r>
            <w:r w:rsidR="00922E3C">
              <w:rPr>
                <w:lang w:eastAsia="en-US"/>
              </w:rPr>
              <w:t>0</w:t>
            </w:r>
            <w:r w:rsidRPr="00BC1316">
              <w:rPr>
                <w:lang w:eastAsia="en-US"/>
              </w:rPr>
              <w:t>±12,3</w:t>
            </w:r>
            <w:r w:rsidR="006E60A8">
              <w:rPr>
                <w:lang w:eastAsia="en-US"/>
              </w:rPr>
              <w:t>0</w:t>
            </w:r>
            <w:r w:rsidRPr="00BC1316">
              <w:rPr>
                <w:lang w:val="ru-RU" w:eastAsia="en-US"/>
              </w:rPr>
              <w:t>*</w:t>
            </w:r>
          </w:p>
        </w:tc>
        <w:tc>
          <w:tcPr>
            <w:tcW w:w="1276" w:type="dxa"/>
            <w:tcBorders>
              <w:top w:val="single" w:sz="4" w:space="0" w:color="auto"/>
              <w:left w:val="single" w:sz="4" w:space="0" w:color="auto"/>
              <w:bottom w:val="single" w:sz="4" w:space="0" w:color="auto"/>
              <w:right w:val="single" w:sz="4" w:space="0" w:color="auto"/>
            </w:tcBorders>
          </w:tcPr>
          <w:p w:rsidR="007B53A6" w:rsidRPr="00BC1316" w:rsidRDefault="007B53A6" w:rsidP="00AB6325">
            <w:pPr>
              <w:pStyle w:val="a3"/>
              <w:spacing w:before="0" w:after="0" w:line="276" w:lineRule="auto"/>
              <w:jc w:val="center"/>
              <w:rPr>
                <w:lang w:eastAsia="en-US"/>
              </w:rPr>
            </w:pPr>
            <w:r w:rsidRPr="00BC1316">
              <w:rPr>
                <w:lang w:val="en-US" w:eastAsia="en-US"/>
              </w:rPr>
              <w:t>&lt;</w:t>
            </w:r>
            <w:r w:rsidRPr="00BC1316">
              <w:rPr>
                <w:lang w:eastAsia="en-US"/>
              </w:rPr>
              <w:t>0,05</w:t>
            </w:r>
          </w:p>
        </w:tc>
      </w:tr>
      <w:tr w:rsidR="007B53A6" w:rsidRPr="002F3A41" w:rsidTr="00922E3C">
        <w:tc>
          <w:tcPr>
            <w:tcW w:w="3119"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rPr>
                <w:lang w:eastAsia="en-US"/>
              </w:rPr>
            </w:pPr>
            <w:r w:rsidRPr="00BC1316">
              <w:rPr>
                <w:lang w:eastAsia="en-US"/>
              </w:rPr>
              <w:t>І</w:t>
            </w:r>
            <w:r w:rsidRPr="00BC1316">
              <w:rPr>
                <w:lang w:val="en-US" w:eastAsia="en-US"/>
              </w:rPr>
              <w:t>V</w:t>
            </w:r>
            <w:r w:rsidRPr="00BC1316">
              <w:rPr>
                <w:lang w:eastAsia="en-US"/>
              </w:rPr>
              <w:t xml:space="preserve"> ст. (дистрофічна)</w:t>
            </w:r>
          </w:p>
        </w:tc>
        <w:tc>
          <w:tcPr>
            <w:tcW w:w="1417" w:type="dxa"/>
            <w:tcBorders>
              <w:top w:val="single" w:sz="4" w:space="0" w:color="auto"/>
              <w:left w:val="single" w:sz="4" w:space="0" w:color="auto"/>
              <w:bottom w:val="single" w:sz="4" w:space="0" w:color="auto"/>
              <w:right w:val="single" w:sz="4" w:space="0" w:color="auto"/>
            </w:tcBorders>
          </w:tcPr>
          <w:p w:rsidR="007B53A6" w:rsidRPr="00BC1316" w:rsidRDefault="007B53A6" w:rsidP="00AB6325">
            <w:pPr>
              <w:pStyle w:val="a3"/>
              <w:spacing w:before="0" w:after="0" w:line="276" w:lineRule="auto"/>
              <w:jc w:val="center"/>
              <w:rPr>
                <w:lang w:eastAsia="en-US"/>
              </w:rPr>
            </w:pPr>
            <w:r w:rsidRPr="00BC1316">
              <w:rPr>
                <w:lang w:eastAsia="en-US"/>
              </w:rPr>
              <w:t>-</w:t>
            </w:r>
          </w:p>
        </w:tc>
        <w:tc>
          <w:tcPr>
            <w:tcW w:w="2127"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jc w:val="center"/>
              <w:rPr>
                <w:lang w:eastAsia="en-US"/>
              </w:rPr>
            </w:pPr>
            <w:r w:rsidRPr="00BC1316">
              <w:rPr>
                <w:lang w:eastAsia="en-US"/>
              </w:rPr>
              <w:t>-</w:t>
            </w:r>
          </w:p>
        </w:tc>
        <w:tc>
          <w:tcPr>
            <w:tcW w:w="1984"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jc w:val="center"/>
              <w:rPr>
                <w:lang w:eastAsia="en-US"/>
              </w:rPr>
            </w:pPr>
            <w:r w:rsidRPr="00BC1316">
              <w:rPr>
                <w:lang w:eastAsia="en-US"/>
              </w:rPr>
              <w:t>12,1</w:t>
            </w:r>
            <w:r w:rsidR="00922E3C">
              <w:rPr>
                <w:lang w:eastAsia="en-US"/>
              </w:rPr>
              <w:t>0</w:t>
            </w:r>
            <w:r w:rsidRPr="00BC1316">
              <w:rPr>
                <w:lang w:eastAsia="en-US"/>
              </w:rPr>
              <w:t>±8,02</w:t>
            </w:r>
            <w:r w:rsidRPr="00BC1316">
              <w:rPr>
                <w:lang w:val="ru-RU" w:eastAsia="en-US"/>
              </w:rPr>
              <w:t>*</w:t>
            </w:r>
          </w:p>
        </w:tc>
        <w:tc>
          <w:tcPr>
            <w:tcW w:w="1276" w:type="dxa"/>
            <w:tcBorders>
              <w:top w:val="single" w:sz="4" w:space="0" w:color="auto"/>
              <w:left w:val="single" w:sz="4" w:space="0" w:color="auto"/>
              <w:bottom w:val="single" w:sz="4" w:space="0" w:color="auto"/>
              <w:right w:val="single" w:sz="4" w:space="0" w:color="auto"/>
            </w:tcBorders>
          </w:tcPr>
          <w:p w:rsidR="007B53A6" w:rsidRPr="00BC1316" w:rsidRDefault="007B53A6" w:rsidP="00AB6325">
            <w:pPr>
              <w:pStyle w:val="a3"/>
              <w:spacing w:before="0" w:after="0" w:line="276" w:lineRule="auto"/>
              <w:jc w:val="center"/>
              <w:rPr>
                <w:lang w:eastAsia="en-US"/>
              </w:rPr>
            </w:pPr>
            <w:r w:rsidRPr="00BC1316">
              <w:rPr>
                <w:lang w:val="en-US" w:eastAsia="en-US"/>
              </w:rPr>
              <w:t>&lt;</w:t>
            </w:r>
            <w:r w:rsidRPr="00BC1316">
              <w:rPr>
                <w:lang w:eastAsia="en-US"/>
              </w:rPr>
              <w:t>0,001</w:t>
            </w:r>
          </w:p>
        </w:tc>
      </w:tr>
      <w:tr w:rsidR="007B53A6" w:rsidRPr="002F3A41" w:rsidTr="00922E3C">
        <w:tc>
          <w:tcPr>
            <w:tcW w:w="3119"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rPr>
                <w:lang w:eastAsia="en-US"/>
              </w:rPr>
            </w:pPr>
            <w:r w:rsidRPr="00BC1316">
              <w:rPr>
                <w:lang w:eastAsia="en-US"/>
              </w:rPr>
              <w:t>ЛП, см</w:t>
            </w:r>
          </w:p>
        </w:tc>
        <w:tc>
          <w:tcPr>
            <w:tcW w:w="1417" w:type="dxa"/>
            <w:tcBorders>
              <w:top w:val="single" w:sz="4" w:space="0" w:color="auto"/>
              <w:left w:val="single" w:sz="4" w:space="0" w:color="auto"/>
              <w:bottom w:val="single" w:sz="4" w:space="0" w:color="auto"/>
              <w:right w:val="single" w:sz="4" w:space="0" w:color="auto"/>
            </w:tcBorders>
            <w:hideMark/>
          </w:tcPr>
          <w:p w:rsidR="007B53A6" w:rsidRPr="00BC1316" w:rsidRDefault="00922E3C" w:rsidP="00AB6325">
            <w:pPr>
              <w:pStyle w:val="a3"/>
              <w:spacing w:before="0" w:after="0" w:line="276" w:lineRule="auto"/>
              <w:jc w:val="center"/>
              <w:rPr>
                <w:lang w:eastAsia="en-US"/>
              </w:rPr>
            </w:pPr>
            <w:r>
              <w:rPr>
                <w:lang w:eastAsia="en-US"/>
              </w:rPr>
              <w:t>Д</w:t>
            </w:r>
            <w:r w:rsidR="007B53A6" w:rsidRPr="00BC1316">
              <w:rPr>
                <w:lang w:eastAsia="en-US"/>
              </w:rPr>
              <w:t>о 3,9</w:t>
            </w:r>
          </w:p>
        </w:tc>
        <w:tc>
          <w:tcPr>
            <w:tcW w:w="2127"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jc w:val="center"/>
              <w:rPr>
                <w:lang w:eastAsia="en-US"/>
              </w:rPr>
            </w:pPr>
            <w:r w:rsidRPr="00BC1316">
              <w:rPr>
                <w:lang w:eastAsia="en-US"/>
              </w:rPr>
              <w:t>4,48±0,10</w:t>
            </w:r>
            <w:r w:rsidRPr="00BC1316">
              <w:rPr>
                <w:lang w:val="ru-RU" w:eastAsia="en-US"/>
              </w:rPr>
              <w:t>*</w:t>
            </w:r>
          </w:p>
        </w:tc>
        <w:tc>
          <w:tcPr>
            <w:tcW w:w="1984"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jc w:val="center"/>
              <w:rPr>
                <w:lang w:eastAsia="en-US"/>
              </w:rPr>
            </w:pPr>
            <w:r w:rsidRPr="00BC1316">
              <w:rPr>
                <w:lang w:eastAsia="en-US"/>
              </w:rPr>
              <w:t>4,81±0,12</w:t>
            </w:r>
            <w:r w:rsidRPr="00BC1316">
              <w:rPr>
                <w:lang w:val="ru-RU" w:eastAsia="en-US"/>
              </w:rPr>
              <w:t>*</w:t>
            </w:r>
          </w:p>
        </w:tc>
        <w:tc>
          <w:tcPr>
            <w:tcW w:w="1276" w:type="dxa"/>
            <w:tcBorders>
              <w:top w:val="single" w:sz="4" w:space="0" w:color="auto"/>
              <w:left w:val="single" w:sz="4" w:space="0" w:color="auto"/>
              <w:bottom w:val="single" w:sz="4" w:space="0" w:color="auto"/>
              <w:right w:val="single" w:sz="4" w:space="0" w:color="auto"/>
            </w:tcBorders>
          </w:tcPr>
          <w:p w:rsidR="007B53A6" w:rsidRPr="00BC1316" w:rsidRDefault="007B53A6" w:rsidP="00AB6325">
            <w:pPr>
              <w:pStyle w:val="a3"/>
              <w:spacing w:before="0" w:after="0" w:line="276" w:lineRule="auto"/>
              <w:jc w:val="center"/>
              <w:rPr>
                <w:lang w:eastAsia="en-US"/>
              </w:rPr>
            </w:pPr>
            <w:r w:rsidRPr="00BC1316">
              <w:rPr>
                <w:lang w:val="en-US" w:eastAsia="en-US"/>
              </w:rPr>
              <w:t>&lt;</w:t>
            </w:r>
            <w:r w:rsidRPr="00BC1316">
              <w:rPr>
                <w:lang w:eastAsia="en-US"/>
              </w:rPr>
              <w:t>0,001</w:t>
            </w:r>
          </w:p>
        </w:tc>
      </w:tr>
      <w:tr w:rsidR="007B53A6" w:rsidRPr="002F3A41" w:rsidTr="00922E3C">
        <w:tc>
          <w:tcPr>
            <w:tcW w:w="3119" w:type="dxa"/>
            <w:hideMark/>
          </w:tcPr>
          <w:p w:rsidR="007B53A6" w:rsidRPr="00BC1316" w:rsidRDefault="007B53A6" w:rsidP="00AB6325">
            <w:pPr>
              <w:spacing w:line="276" w:lineRule="auto"/>
              <w:rPr>
                <w:sz w:val="24"/>
                <w:szCs w:val="24"/>
              </w:rPr>
            </w:pPr>
            <w:r w:rsidRPr="00BC1316">
              <w:rPr>
                <w:sz w:val="24"/>
                <w:szCs w:val="24"/>
                <w:highlight w:val="white"/>
              </w:rPr>
              <w:t>Індекс маси міокарда ЛШ,  г/ м²</w:t>
            </w:r>
          </w:p>
        </w:tc>
        <w:tc>
          <w:tcPr>
            <w:tcW w:w="1417" w:type="dxa"/>
            <w:hideMark/>
          </w:tcPr>
          <w:p w:rsidR="007B53A6" w:rsidRPr="00BC1316" w:rsidRDefault="007B53A6" w:rsidP="00AB6325">
            <w:pPr>
              <w:spacing w:line="276" w:lineRule="auto"/>
              <w:jc w:val="center"/>
              <w:rPr>
                <w:sz w:val="24"/>
                <w:szCs w:val="24"/>
              </w:rPr>
            </w:pPr>
            <w:r w:rsidRPr="00BC1316">
              <w:rPr>
                <w:sz w:val="24"/>
                <w:szCs w:val="24"/>
                <w:shd w:val="clear" w:color="auto" w:fill="FFFFFF"/>
              </w:rPr>
              <w:t>71-94</w:t>
            </w:r>
          </w:p>
        </w:tc>
        <w:tc>
          <w:tcPr>
            <w:tcW w:w="2127" w:type="dxa"/>
            <w:hideMark/>
          </w:tcPr>
          <w:p w:rsidR="007B53A6" w:rsidRPr="00BC1316" w:rsidRDefault="007B53A6" w:rsidP="00AB6325">
            <w:pPr>
              <w:spacing w:line="276" w:lineRule="auto"/>
              <w:jc w:val="center"/>
              <w:rPr>
                <w:sz w:val="24"/>
                <w:szCs w:val="24"/>
              </w:rPr>
            </w:pPr>
            <w:r w:rsidRPr="00BC1316">
              <w:rPr>
                <w:sz w:val="24"/>
                <w:szCs w:val="24"/>
              </w:rPr>
              <w:t>127,5</w:t>
            </w:r>
            <w:r w:rsidR="00922E3C">
              <w:rPr>
                <w:sz w:val="24"/>
                <w:szCs w:val="24"/>
              </w:rPr>
              <w:t>0</w:t>
            </w:r>
            <w:r w:rsidRPr="00BC1316">
              <w:rPr>
                <w:sz w:val="24"/>
                <w:szCs w:val="24"/>
              </w:rPr>
              <w:t>±4,58</w:t>
            </w:r>
            <w:r w:rsidRPr="00BC1316">
              <w:rPr>
                <w:sz w:val="24"/>
                <w:szCs w:val="24"/>
                <w:lang w:val="ru-RU"/>
              </w:rPr>
              <w:t>*</w:t>
            </w:r>
          </w:p>
        </w:tc>
        <w:tc>
          <w:tcPr>
            <w:tcW w:w="1984" w:type="dxa"/>
            <w:hideMark/>
          </w:tcPr>
          <w:p w:rsidR="007B53A6" w:rsidRPr="00BC1316" w:rsidRDefault="007B53A6" w:rsidP="00AB6325">
            <w:pPr>
              <w:spacing w:line="276" w:lineRule="auto"/>
              <w:jc w:val="center"/>
              <w:rPr>
                <w:sz w:val="24"/>
                <w:szCs w:val="24"/>
              </w:rPr>
            </w:pPr>
            <w:r w:rsidRPr="00BC1316">
              <w:rPr>
                <w:sz w:val="24"/>
                <w:szCs w:val="24"/>
              </w:rPr>
              <w:t>134,17±3,10</w:t>
            </w:r>
            <w:r w:rsidRPr="00BC1316">
              <w:rPr>
                <w:sz w:val="24"/>
                <w:szCs w:val="24"/>
                <w:lang w:val="ru-RU"/>
              </w:rPr>
              <w:t>*</w:t>
            </w:r>
          </w:p>
        </w:tc>
        <w:tc>
          <w:tcPr>
            <w:tcW w:w="1276" w:type="dxa"/>
            <w:hideMark/>
          </w:tcPr>
          <w:p w:rsidR="007B53A6" w:rsidRPr="00BC1316" w:rsidRDefault="007B53A6" w:rsidP="00AB6325">
            <w:pPr>
              <w:spacing w:line="276" w:lineRule="auto"/>
              <w:jc w:val="center"/>
              <w:rPr>
                <w:sz w:val="24"/>
                <w:szCs w:val="24"/>
              </w:rPr>
            </w:pPr>
            <w:r w:rsidRPr="00BC1316">
              <w:rPr>
                <w:sz w:val="24"/>
                <w:szCs w:val="24"/>
                <w:lang w:val="en-US"/>
              </w:rPr>
              <w:t>&lt;</w:t>
            </w:r>
            <w:r w:rsidRPr="00BC1316">
              <w:rPr>
                <w:sz w:val="24"/>
                <w:szCs w:val="24"/>
              </w:rPr>
              <w:t>0,01</w:t>
            </w:r>
          </w:p>
        </w:tc>
      </w:tr>
      <w:tr w:rsidR="007B53A6" w:rsidRPr="002F3A41" w:rsidTr="00922E3C">
        <w:tc>
          <w:tcPr>
            <w:tcW w:w="3119"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rPr>
                <w:lang w:eastAsia="en-US"/>
              </w:rPr>
            </w:pPr>
            <w:r w:rsidRPr="00BC1316">
              <w:rPr>
                <w:lang w:eastAsia="en-US"/>
              </w:rPr>
              <w:t>Тиск у ЛА, мм рт. ст.</w:t>
            </w:r>
          </w:p>
        </w:tc>
        <w:tc>
          <w:tcPr>
            <w:tcW w:w="1417" w:type="dxa"/>
            <w:tcBorders>
              <w:top w:val="single" w:sz="4" w:space="0" w:color="auto"/>
              <w:left w:val="single" w:sz="4" w:space="0" w:color="auto"/>
              <w:bottom w:val="single" w:sz="4" w:space="0" w:color="auto"/>
              <w:right w:val="single" w:sz="4" w:space="0" w:color="auto"/>
            </w:tcBorders>
            <w:hideMark/>
          </w:tcPr>
          <w:p w:rsidR="007B53A6" w:rsidRPr="00BC1316" w:rsidRDefault="00922E3C" w:rsidP="00AB6325">
            <w:pPr>
              <w:pStyle w:val="a3"/>
              <w:spacing w:before="0" w:after="0" w:line="276" w:lineRule="auto"/>
              <w:jc w:val="center"/>
              <w:rPr>
                <w:lang w:eastAsia="en-US"/>
              </w:rPr>
            </w:pPr>
            <w:r>
              <w:rPr>
                <w:lang w:eastAsia="en-US"/>
              </w:rPr>
              <w:t>Д</w:t>
            </w:r>
            <w:r w:rsidR="007B53A6" w:rsidRPr="00BC1316">
              <w:rPr>
                <w:lang w:eastAsia="en-US"/>
              </w:rPr>
              <w:t>о 25</w:t>
            </w:r>
          </w:p>
        </w:tc>
        <w:tc>
          <w:tcPr>
            <w:tcW w:w="2127"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jc w:val="center"/>
              <w:rPr>
                <w:lang w:eastAsia="en-US"/>
              </w:rPr>
            </w:pPr>
            <w:r w:rsidRPr="00BC1316">
              <w:rPr>
                <w:lang w:eastAsia="en-US"/>
              </w:rPr>
              <w:t>46,46±3,64</w:t>
            </w:r>
            <w:r w:rsidRPr="00BC1316">
              <w:rPr>
                <w:lang w:val="ru-RU" w:eastAsia="en-US"/>
              </w:rPr>
              <w:t>*</w:t>
            </w:r>
          </w:p>
        </w:tc>
        <w:tc>
          <w:tcPr>
            <w:tcW w:w="1984"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jc w:val="center"/>
              <w:rPr>
                <w:lang w:eastAsia="en-US"/>
              </w:rPr>
            </w:pPr>
            <w:r w:rsidRPr="00BC1316">
              <w:rPr>
                <w:lang w:eastAsia="en-US"/>
              </w:rPr>
              <w:t>57,00±5,19</w:t>
            </w:r>
            <w:r w:rsidRPr="00BC1316">
              <w:rPr>
                <w:lang w:val="ru-RU" w:eastAsia="en-US"/>
              </w:rPr>
              <w:t>*</w:t>
            </w:r>
          </w:p>
        </w:tc>
        <w:tc>
          <w:tcPr>
            <w:tcW w:w="1276" w:type="dxa"/>
            <w:tcBorders>
              <w:top w:val="single" w:sz="4" w:space="0" w:color="auto"/>
              <w:left w:val="single" w:sz="4" w:space="0" w:color="auto"/>
              <w:bottom w:val="single" w:sz="4" w:space="0" w:color="auto"/>
              <w:right w:val="single" w:sz="4" w:space="0" w:color="auto"/>
            </w:tcBorders>
          </w:tcPr>
          <w:p w:rsidR="007B53A6" w:rsidRPr="00BC1316" w:rsidRDefault="007B53A6" w:rsidP="00AB6325">
            <w:pPr>
              <w:pStyle w:val="a3"/>
              <w:spacing w:before="0" w:after="0" w:line="276" w:lineRule="auto"/>
              <w:jc w:val="center"/>
              <w:rPr>
                <w:lang w:eastAsia="en-US"/>
              </w:rPr>
            </w:pPr>
            <w:r w:rsidRPr="00BC1316">
              <w:rPr>
                <w:lang w:val="en-US" w:eastAsia="en-US"/>
              </w:rPr>
              <w:t>&lt;</w:t>
            </w:r>
            <w:r w:rsidRPr="00BC1316">
              <w:rPr>
                <w:lang w:eastAsia="en-US"/>
              </w:rPr>
              <w:t>0,05</w:t>
            </w:r>
          </w:p>
        </w:tc>
      </w:tr>
      <w:tr w:rsidR="007B53A6" w:rsidRPr="002F3A41" w:rsidTr="00922E3C">
        <w:tc>
          <w:tcPr>
            <w:tcW w:w="3119"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rPr>
                <w:lang w:eastAsia="en-US"/>
              </w:rPr>
            </w:pPr>
            <w:r w:rsidRPr="00BC1316">
              <w:rPr>
                <w:lang w:eastAsia="en-US"/>
              </w:rPr>
              <w:t xml:space="preserve">ФВ, % </w:t>
            </w:r>
          </w:p>
        </w:tc>
        <w:tc>
          <w:tcPr>
            <w:tcW w:w="1417"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jc w:val="center"/>
              <w:rPr>
                <w:lang w:eastAsia="en-US"/>
              </w:rPr>
            </w:pPr>
            <w:r w:rsidRPr="00BC1316">
              <w:rPr>
                <w:lang w:eastAsia="en-US"/>
              </w:rPr>
              <w:t>55-65</w:t>
            </w:r>
          </w:p>
        </w:tc>
        <w:tc>
          <w:tcPr>
            <w:tcW w:w="2127"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jc w:val="center"/>
              <w:rPr>
                <w:lang w:eastAsia="en-US"/>
              </w:rPr>
            </w:pPr>
            <w:r w:rsidRPr="00BC1316">
              <w:rPr>
                <w:lang w:eastAsia="en-US"/>
              </w:rPr>
              <w:t>45,96±2,01</w:t>
            </w:r>
            <w:r w:rsidRPr="00BC1316">
              <w:rPr>
                <w:lang w:val="ru-RU" w:eastAsia="en-US"/>
              </w:rPr>
              <w:t>*</w:t>
            </w:r>
          </w:p>
        </w:tc>
        <w:tc>
          <w:tcPr>
            <w:tcW w:w="1984"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jc w:val="center"/>
              <w:rPr>
                <w:lang w:eastAsia="en-US"/>
              </w:rPr>
            </w:pPr>
            <w:r w:rsidRPr="00BC1316">
              <w:rPr>
                <w:lang w:eastAsia="en-US"/>
              </w:rPr>
              <w:t>39,93±1,99</w:t>
            </w:r>
            <w:r w:rsidRPr="00BC1316">
              <w:rPr>
                <w:lang w:val="ru-RU" w:eastAsia="en-US"/>
              </w:rPr>
              <w:t>*</w:t>
            </w:r>
          </w:p>
        </w:tc>
        <w:tc>
          <w:tcPr>
            <w:tcW w:w="1276" w:type="dxa"/>
            <w:tcBorders>
              <w:top w:val="single" w:sz="4" w:space="0" w:color="auto"/>
              <w:left w:val="single" w:sz="4" w:space="0" w:color="auto"/>
              <w:bottom w:val="single" w:sz="4" w:space="0" w:color="auto"/>
              <w:right w:val="single" w:sz="4" w:space="0" w:color="auto"/>
            </w:tcBorders>
          </w:tcPr>
          <w:p w:rsidR="007B53A6" w:rsidRPr="00BC1316" w:rsidRDefault="007B53A6" w:rsidP="00AB6325">
            <w:pPr>
              <w:pStyle w:val="a3"/>
              <w:spacing w:before="0" w:after="0" w:line="276" w:lineRule="auto"/>
              <w:jc w:val="center"/>
              <w:rPr>
                <w:lang w:eastAsia="en-US"/>
              </w:rPr>
            </w:pPr>
            <w:r w:rsidRPr="00BC1316">
              <w:rPr>
                <w:lang w:val="en-US" w:eastAsia="en-US"/>
              </w:rPr>
              <w:t>&lt;</w:t>
            </w:r>
            <w:r w:rsidRPr="00BC1316">
              <w:rPr>
                <w:lang w:eastAsia="en-US"/>
              </w:rPr>
              <w:t>0,001</w:t>
            </w:r>
          </w:p>
        </w:tc>
      </w:tr>
      <w:tr w:rsidR="007B53A6" w:rsidRPr="002F3A41" w:rsidTr="00922E3C">
        <w:tc>
          <w:tcPr>
            <w:tcW w:w="3119"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rPr>
                <w:lang w:eastAsia="en-US"/>
              </w:rPr>
            </w:pPr>
            <w:r w:rsidRPr="00BC1316">
              <w:rPr>
                <w:lang w:eastAsia="en-US"/>
              </w:rPr>
              <w:t>ПШ, см</w:t>
            </w:r>
          </w:p>
        </w:tc>
        <w:tc>
          <w:tcPr>
            <w:tcW w:w="1417" w:type="dxa"/>
            <w:tcBorders>
              <w:top w:val="single" w:sz="4" w:space="0" w:color="auto"/>
              <w:left w:val="single" w:sz="4" w:space="0" w:color="auto"/>
              <w:bottom w:val="single" w:sz="4" w:space="0" w:color="auto"/>
              <w:right w:val="single" w:sz="4" w:space="0" w:color="auto"/>
            </w:tcBorders>
            <w:hideMark/>
          </w:tcPr>
          <w:p w:rsidR="007B53A6" w:rsidRPr="00BC1316" w:rsidRDefault="00922E3C" w:rsidP="00AB6325">
            <w:pPr>
              <w:pStyle w:val="a3"/>
              <w:spacing w:before="0" w:after="0" w:line="276" w:lineRule="auto"/>
              <w:jc w:val="center"/>
              <w:rPr>
                <w:lang w:eastAsia="en-US"/>
              </w:rPr>
            </w:pPr>
            <w:r>
              <w:rPr>
                <w:lang w:eastAsia="en-US"/>
              </w:rPr>
              <w:t>Д</w:t>
            </w:r>
            <w:r w:rsidR="007B53A6" w:rsidRPr="00BC1316">
              <w:rPr>
                <w:lang w:eastAsia="en-US"/>
              </w:rPr>
              <w:t>о 3,0</w:t>
            </w:r>
          </w:p>
        </w:tc>
        <w:tc>
          <w:tcPr>
            <w:tcW w:w="2127"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jc w:val="center"/>
              <w:rPr>
                <w:lang w:eastAsia="en-US"/>
              </w:rPr>
            </w:pPr>
            <w:r w:rsidRPr="00BC1316">
              <w:rPr>
                <w:lang w:eastAsia="en-US"/>
              </w:rPr>
              <w:t>2,80±0,21</w:t>
            </w:r>
          </w:p>
        </w:tc>
        <w:tc>
          <w:tcPr>
            <w:tcW w:w="1984"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jc w:val="center"/>
              <w:rPr>
                <w:lang w:eastAsia="en-US"/>
              </w:rPr>
            </w:pPr>
            <w:r w:rsidRPr="00BC1316">
              <w:rPr>
                <w:lang w:eastAsia="en-US"/>
              </w:rPr>
              <w:t>3,14±0,12</w:t>
            </w:r>
            <w:r w:rsidRPr="00BC1316">
              <w:rPr>
                <w:lang w:val="ru-RU" w:eastAsia="en-US"/>
              </w:rPr>
              <w:t>*</w:t>
            </w:r>
          </w:p>
        </w:tc>
        <w:tc>
          <w:tcPr>
            <w:tcW w:w="1276" w:type="dxa"/>
            <w:tcBorders>
              <w:top w:val="single" w:sz="4" w:space="0" w:color="auto"/>
              <w:left w:val="single" w:sz="4" w:space="0" w:color="auto"/>
              <w:bottom w:val="single" w:sz="4" w:space="0" w:color="auto"/>
              <w:right w:val="single" w:sz="4" w:space="0" w:color="auto"/>
            </w:tcBorders>
          </w:tcPr>
          <w:p w:rsidR="007B53A6" w:rsidRPr="00BC1316" w:rsidRDefault="007B53A6" w:rsidP="00AB6325">
            <w:pPr>
              <w:pStyle w:val="a3"/>
              <w:spacing w:before="0" w:after="0" w:line="276" w:lineRule="auto"/>
              <w:jc w:val="center"/>
              <w:rPr>
                <w:lang w:eastAsia="en-US"/>
              </w:rPr>
            </w:pPr>
            <w:r w:rsidRPr="00BC1316">
              <w:rPr>
                <w:lang w:val="en-US" w:eastAsia="en-US"/>
              </w:rPr>
              <w:t>&lt;</w:t>
            </w:r>
            <w:r w:rsidRPr="00BC1316">
              <w:rPr>
                <w:lang w:eastAsia="en-US"/>
              </w:rPr>
              <w:t>0,05</w:t>
            </w:r>
          </w:p>
        </w:tc>
      </w:tr>
      <w:tr w:rsidR="007B53A6" w:rsidRPr="002F3A41" w:rsidTr="00922E3C">
        <w:tc>
          <w:tcPr>
            <w:tcW w:w="3119"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rPr>
                <w:lang w:eastAsia="en-US"/>
              </w:rPr>
            </w:pPr>
            <w:r w:rsidRPr="00BC1316">
              <w:rPr>
                <w:lang w:eastAsia="en-US"/>
              </w:rPr>
              <w:t>Регург ТК</w:t>
            </w:r>
          </w:p>
        </w:tc>
        <w:tc>
          <w:tcPr>
            <w:tcW w:w="1417" w:type="dxa"/>
            <w:tcBorders>
              <w:top w:val="single" w:sz="4" w:space="0" w:color="auto"/>
              <w:left w:val="single" w:sz="4" w:space="0" w:color="auto"/>
              <w:bottom w:val="single" w:sz="4" w:space="0" w:color="auto"/>
              <w:right w:val="single" w:sz="4" w:space="0" w:color="auto"/>
            </w:tcBorders>
          </w:tcPr>
          <w:p w:rsidR="007B53A6" w:rsidRPr="00BC1316" w:rsidRDefault="00922E3C" w:rsidP="00AB6325">
            <w:pPr>
              <w:pStyle w:val="a3"/>
              <w:spacing w:before="0" w:after="0" w:line="276" w:lineRule="auto"/>
              <w:jc w:val="center"/>
              <w:rPr>
                <w:lang w:eastAsia="en-US"/>
              </w:rPr>
            </w:pPr>
            <w:r>
              <w:rPr>
                <w:lang w:eastAsia="en-US"/>
              </w:rPr>
              <w:t>В</w:t>
            </w:r>
            <w:r w:rsidR="007B53A6" w:rsidRPr="00BC1316">
              <w:rPr>
                <w:lang w:eastAsia="en-US"/>
              </w:rPr>
              <w:t>ідсутня</w:t>
            </w:r>
          </w:p>
        </w:tc>
        <w:tc>
          <w:tcPr>
            <w:tcW w:w="2127"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jc w:val="center"/>
              <w:rPr>
                <w:lang w:eastAsia="en-US"/>
              </w:rPr>
            </w:pPr>
            <w:r w:rsidRPr="00BC1316">
              <w:rPr>
                <w:lang w:eastAsia="en-US"/>
              </w:rPr>
              <w:t>відсутня</w:t>
            </w:r>
          </w:p>
        </w:tc>
        <w:tc>
          <w:tcPr>
            <w:tcW w:w="1984"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jc w:val="center"/>
              <w:rPr>
                <w:lang w:eastAsia="en-US"/>
              </w:rPr>
            </w:pPr>
            <w:r w:rsidRPr="00BC1316">
              <w:rPr>
                <w:lang w:eastAsia="en-US"/>
              </w:rPr>
              <w:t>81,8</w:t>
            </w:r>
            <w:r w:rsidR="006E60A8">
              <w:rPr>
                <w:lang w:eastAsia="en-US"/>
              </w:rPr>
              <w:t>0</w:t>
            </w:r>
            <w:r w:rsidRPr="00BC1316">
              <w:rPr>
                <w:lang w:eastAsia="en-US"/>
              </w:rPr>
              <w:t>±9,5</w:t>
            </w:r>
            <w:r w:rsidR="006E60A8">
              <w:rPr>
                <w:lang w:eastAsia="en-US"/>
              </w:rPr>
              <w:t>0</w:t>
            </w:r>
            <w:r w:rsidRPr="00BC1316">
              <w:rPr>
                <w:lang w:val="ru-RU" w:eastAsia="en-US"/>
              </w:rPr>
              <w:t>*</w:t>
            </w:r>
          </w:p>
        </w:tc>
        <w:tc>
          <w:tcPr>
            <w:tcW w:w="1276" w:type="dxa"/>
            <w:tcBorders>
              <w:top w:val="single" w:sz="4" w:space="0" w:color="auto"/>
              <w:left w:val="single" w:sz="4" w:space="0" w:color="auto"/>
              <w:bottom w:val="single" w:sz="4" w:space="0" w:color="auto"/>
              <w:right w:val="single" w:sz="4" w:space="0" w:color="auto"/>
            </w:tcBorders>
          </w:tcPr>
          <w:p w:rsidR="007B53A6" w:rsidRPr="00BC1316" w:rsidRDefault="007B53A6" w:rsidP="00AB6325">
            <w:pPr>
              <w:pStyle w:val="a3"/>
              <w:spacing w:before="0" w:after="0" w:line="276" w:lineRule="auto"/>
              <w:jc w:val="center"/>
              <w:rPr>
                <w:lang w:eastAsia="en-US"/>
              </w:rPr>
            </w:pPr>
            <w:r w:rsidRPr="00BC1316">
              <w:rPr>
                <w:lang w:val="en-US" w:eastAsia="en-US"/>
              </w:rPr>
              <w:t>&lt;</w:t>
            </w:r>
            <w:r w:rsidRPr="00BC1316">
              <w:rPr>
                <w:lang w:eastAsia="en-US"/>
              </w:rPr>
              <w:t>0,001</w:t>
            </w:r>
          </w:p>
        </w:tc>
      </w:tr>
      <w:tr w:rsidR="007B53A6" w:rsidRPr="002F3A41" w:rsidTr="00922E3C">
        <w:tc>
          <w:tcPr>
            <w:tcW w:w="3119"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rPr>
                <w:lang w:eastAsia="en-US"/>
              </w:rPr>
            </w:pPr>
            <w:r w:rsidRPr="00BC1316">
              <w:rPr>
                <w:lang w:eastAsia="en-US"/>
              </w:rPr>
              <w:t>Площа ПП, см²</w:t>
            </w:r>
          </w:p>
        </w:tc>
        <w:tc>
          <w:tcPr>
            <w:tcW w:w="1417"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jc w:val="center"/>
              <w:rPr>
                <w:lang w:eastAsia="en-US"/>
              </w:rPr>
            </w:pPr>
            <w:r w:rsidRPr="00BC1316">
              <w:rPr>
                <w:lang w:eastAsia="en-US"/>
              </w:rPr>
              <w:t>до 15</w:t>
            </w:r>
          </w:p>
        </w:tc>
        <w:tc>
          <w:tcPr>
            <w:tcW w:w="2127"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jc w:val="center"/>
              <w:rPr>
                <w:lang w:eastAsia="en-US"/>
              </w:rPr>
            </w:pPr>
            <w:r w:rsidRPr="00BC1316">
              <w:rPr>
                <w:lang w:eastAsia="en-US"/>
              </w:rPr>
              <w:t>13,56±0,29</w:t>
            </w:r>
          </w:p>
        </w:tc>
        <w:tc>
          <w:tcPr>
            <w:tcW w:w="1984" w:type="dxa"/>
            <w:tcBorders>
              <w:top w:val="single" w:sz="4" w:space="0" w:color="auto"/>
              <w:left w:val="single" w:sz="4" w:space="0" w:color="auto"/>
              <w:bottom w:val="single" w:sz="4" w:space="0" w:color="auto"/>
              <w:right w:val="single" w:sz="4" w:space="0" w:color="auto"/>
            </w:tcBorders>
            <w:hideMark/>
          </w:tcPr>
          <w:p w:rsidR="007B53A6" w:rsidRPr="00BC1316" w:rsidRDefault="007B53A6" w:rsidP="00AB6325">
            <w:pPr>
              <w:pStyle w:val="a3"/>
              <w:spacing w:before="0" w:after="0" w:line="276" w:lineRule="auto"/>
              <w:jc w:val="center"/>
              <w:rPr>
                <w:lang w:eastAsia="en-US"/>
              </w:rPr>
            </w:pPr>
            <w:r w:rsidRPr="00BC1316">
              <w:rPr>
                <w:lang w:eastAsia="en-US"/>
              </w:rPr>
              <w:t>17,28±0,37</w:t>
            </w:r>
            <w:r w:rsidRPr="00BC1316">
              <w:rPr>
                <w:lang w:val="ru-RU" w:eastAsia="en-US"/>
              </w:rPr>
              <w:t>*</w:t>
            </w:r>
          </w:p>
        </w:tc>
        <w:tc>
          <w:tcPr>
            <w:tcW w:w="1276" w:type="dxa"/>
            <w:tcBorders>
              <w:top w:val="single" w:sz="4" w:space="0" w:color="auto"/>
              <w:left w:val="single" w:sz="4" w:space="0" w:color="auto"/>
              <w:bottom w:val="single" w:sz="4" w:space="0" w:color="auto"/>
              <w:right w:val="single" w:sz="4" w:space="0" w:color="auto"/>
            </w:tcBorders>
          </w:tcPr>
          <w:p w:rsidR="007B53A6" w:rsidRPr="00BC1316" w:rsidRDefault="007B53A6" w:rsidP="00AB6325">
            <w:pPr>
              <w:pStyle w:val="a3"/>
              <w:spacing w:before="0" w:after="0" w:line="276" w:lineRule="auto"/>
              <w:jc w:val="center"/>
              <w:rPr>
                <w:lang w:eastAsia="en-US"/>
              </w:rPr>
            </w:pPr>
            <w:r w:rsidRPr="00BC1316">
              <w:rPr>
                <w:lang w:val="en-US" w:eastAsia="en-US"/>
              </w:rPr>
              <w:t>&lt;</w:t>
            </w:r>
            <w:r w:rsidRPr="00BC1316">
              <w:rPr>
                <w:lang w:eastAsia="en-US"/>
              </w:rPr>
              <w:t>0,001</w:t>
            </w:r>
          </w:p>
        </w:tc>
      </w:tr>
    </w:tbl>
    <w:p w:rsidR="007B53A6" w:rsidRPr="0048709A" w:rsidRDefault="007B53A6" w:rsidP="0051385D">
      <w:pPr>
        <w:spacing w:after="0"/>
        <w:ind w:firstLine="709"/>
        <w:rPr>
          <w:rFonts w:ascii="Times New Roman" w:hAnsi="Times New Roman" w:cs="Times New Roman"/>
          <w:sz w:val="24"/>
          <w:szCs w:val="24"/>
          <w:lang w:val="uk-UA"/>
        </w:rPr>
      </w:pPr>
      <w:r w:rsidRPr="0048709A">
        <w:rPr>
          <w:rFonts w:ascii="Times New Roman" w:hAnsi="Times New Roman" w:cs="Times New Roman"/>
          <w:sz w:val="24"/>
          <w:szCs w:val="24"/>
          <w:lang w:val="uk-UA"/>
        </w:rPr>
        <w:t>Приміт</w:t>
      </w:r>
      <w:r w:rsidR="0048709A">
        <w:rPr>
          <w:rFonts w:ascii="Times New Roman" w:hAnsi="Times New Roman" w:cs="Times New Roman"/>
          <w:sz w:val="24"/>
          <w:szCs w:val="24"/>
          <w:lang w:val="uk-UA"/>
        </w:rPr>
        <w:t>ка 1.</w:t>
      </w:r>
      <w:r w:rsidRPr="0048709A">
        <w:rPr>
          <w:rFonts w:ascii="Times New Roman" w:hAnsi="Times New Roman" w:cs="Times New Roman"/>
          <w:sz w:val="24"/>
          <w:szCs w:val="24"/>
          <w:lang w:val="uk-UA"/>
        </w:rPr>
        <w:t xml:space="preserve"> * - відмінності у порівнянні з нормою достовірні (р</w:t>
      </w:r>
      <w:r w:rsidRPr="0048709A">
        <w:rPr>
          <w:rFonts w:ascii="Times New Roman" w:hAnsi="Times New Roman" w:cs="Times New Roman"/>
          <w:sz w:val="24"/>
          <w:szCs w:val="24"/>
        </w:rPr>
        <w:t>&lt;0,05</w:t>
      </w:r>
      <w:r w:rsidRPr="0048709A">
        <w:rPr>
          <w:rFonts w:ascii="Times New Roman" w:hAnsi="Times New Roman" w:cs="Times New Roman"/>
          <w:sz w:val="24"/>
          <w:szCs w:val="24"/>
          <w:lang w:val="uk-UA"/>
        </w:rPr>
        <w:t xml:space="preserve">);  </w:t>
      </w:r>
    </w:p>
    <w:p w:rsidR="007B53A6" w:rsidRDefault="0048709A" w:rsidP="0051385D">
      <w:pPr>
        <w:spacing w:after="0"/>
        <w:ind w:firstLine="709"/>
        <w:rPr>
          <w:rFonts w:ascii="Times New Roman" w:hAnsi="Times New Roman" w:cs="Times New Roman"/>
          <w:sz w:val="24"/>
          <w:szCs w:val="24"/>
          <w:lang w:val="uk-UA"/>
        </w:rPr>
      </w:pPr>
      <w:r w:rsidRPr="0048709A">
        <w:rPr>
          <w:rFonts w:ascii="Times New Roman" w:hAnsi="Times New Roman" w:cs="Times New Roman"/>
          <w:sz w:val="24"/>
          <w:szCs w:val="24"/>
          <w:lang w:val="uk-UA"/>
        </w:rPr>
        <w:t>Приміт</w:t>
      </w:r>
      <w:r>
        <w:rPr>
          <w:rFonts w:ascii="Times New Roman" w:hAnsi="Times New Roman" w:cs="Times New Roman"/>
          <w:sz w:val="24"/>
          <w:szCs w:val="24"/>
          <w:lang w:val="uk-UA"/>
        </w:rPr>
        <w:t xml:space="preserve">ка 2. </w:t>
      </w:r>
      <w:r w:rsidR="006410D7">
        <w:rPr>
          <w:rFonts w:ascii="Times New Roman" w:hAnsi="Times New Roman" w:cs="Times New Roman"/>
          <w:sz w:val="24"/>
          <w:szCs w:val="24"/>
          <w:lang w:val="uk-UA"/>
        </w:rPr>
        <w:t xml:space="preserve">р </w:t>
      </w:r>
      <w:r w:rsidR="007B53A6" w:rsidRPr="0048709A">
        <w:rPr>
          <w:rFonts w:ascii="Times New Roman" w:hAnsi="Times New Roman" w:cs="Times New Roman"/>
          <w:sz w:val="24"/>
          <w:szCs w:val="24"/>
          <w:lang w:val="uk-UA"/>
        </w:rPr>
        <w:t xml:space="preserve">- достовірність відмінностей між СН </w:t>
      </w:r>
      <w:r w:rsidR="00F12439">
        <w:rPr>
          <w:rFonts w:ascii="Times New Roman" w:hAnsi="Times New Roman" w:cs="Times New Roman"/>
          <w:sz w:val="24"/>
          <w:szCs w:val="24"/>
          <w:lang w:val="uk-UA"/>
        </w:rPr>
        <w:t>ІІ</w:t>
      </w:r>
      <w:r w:rsidR="007B53A6" w:rsidRPr="0048709A">
        <w:rPr>
          <w:rFonts w:ascii="Times New Roman" w:hAnsi="Times New Roman" w:cs="Times New Roman"/>
          <w:sz w:val="24"/>
          <w:szCs w:val="24"/>
          <w:lang w:val="uk-UA"/>
        </w:rPr>
        <w:t xml:space="preserve">А та </w:t>
      </w:r>
      <w:r w:rsidR="00F12439">
        <w:rPr>
          <w:rFonts w:ascii="Times New Roman" w:hAnsi="Times New Roman" w:cs="Times New Roman"/>
          <w:sz w:val="24"/>
          <w:szCs w:val="24"/>
          <w:lang w:val="uk-UA"/>
        </w:rPr>
        <w:t>ІІ</w:t>
      </w:r>
      <w:r w:rsidR="007B53A6" w:rsidRPr="0048709A">
        <w:rPr>
          <w:rFonts w:ascii="Times New Roman" w:hAnsi="Times New Roman" w:cs="Times New Roman"/>
          <w:sz w:val="24"/>
          <w:szCs w:val="24"/>
          <w:lang w:val="uk-UA"/>
        </w:rPr>
        <w:t>Б.</w:t>
      </w:r>
    </w:p>
    <w:p w:rsidR="0051385D" w:rsidRPr="0048709A" w:rsidRDefault="0051385D" w:rsidP="0051385D">
      <w:pPr>
        <w:spacing w:after="0"/>
        <w:ind w:firstLine="709"/>
        <w:rPr>
          <w:rFonts w:ascii="Times New Roman" w:hAnsi="Times New Roman" w:cs="Times New Roman"/>
          <w:sz w:val="24"/>
          <w:szCs w:val="24"/>
          <w:lang w:val="uk-UA"/>
        </w:rPr>
      </w:pPr>
    </w:p>
    <w:p w:rsidR="0051385D" w:rsidRDefault="0051385D" w:rsidP="0051385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w:t>
      </w:r>
      <w:r w:rsidRPr="002F3A41">
        <w:rPr>
          <w:rFonts w:ascii="Times New Roman" w:hAnsi="Times New Roman" w:cs="Times New Roman"/>
          <w:sz w:val="28"/>
          <w:szCs w:val="28"/>
          <w:lang w:val="uk-UA"/>
        </w:rPr>
        <w:t xml:space="preserve"> спостерігалося збільшення діаметрального розміру серця  (ДРС), який у хворих </w:t>
      </w:r>
      <w:r>
        <w:rPr>
          <w:rFonts w:ascii="Times New Roman" w:hAnsi="Times New Roman" w:cs="Times New Roman"/>
          <w:sz w:val="28"/>
          <w:szCs w:val="28"/>
          <w:lang w:val="uk-UA"/>
        </w:rPr>
        <w:t>перш</w:t>
      </w:r>
      <w:r w:rsidRPr="002F3A41">
        <w:rPr>
          <w:rFonts w:ascii="Times New Roman" w:hAnsi="Times New Roman" w:cs="Times New Roman"/>
          <w:sz w:val="28"/>
          <w:szCs w:val="28"/>
          <w:lang w:val="uk-UA"/>
        </w:rPr>
        <w:t xml:space="preserve">ої групи був у середньому на рівні </w:t>
      </w:r>
      <w:r>
        <w:rPr>
          <w:rFonts w:ascii="Times New Roman" w:hAnsi="Times New Roman" w:cs="Times New Roman"/>
          <w:sz w:val="28"/>
          <w:szCs w:val="28"/>
          <w:lang w:val="uk-UA"/>
        </w:rPr>
        <w:t>(</w:t>
      </w:r>
      <w:r w:rsidRPr="002F3A41">
        <w:rPr>
          <w:rFonts w:ascii="Times New Roman" w:hAnsi="Times New Roman" w:cs="Times New Roman"/>
          <w:sz w:val="28"/>
          <w:szCs w:val="28"/>
          <w:lang w:val="uk-UA"/>
        </w:rPr>
        <w:t>11,91±0,39</w:t>
      </w:r>
      <w:r>
        <w:rPr>
          <w:rFonts w:ascii="Times New Roman" w:hAnsi="Times New Roman" w:cs="Times New Roman"/>
          <w:sz w:val="28"/>
          <w:szCs w:val="28"/>
          <w:lang w:val="uk-UA"/>
        </w:rPr>
        <w:t>)</w:t>
      </w:r>
      <w:r w:rsidRPr="002F3A41">
        <w:rPr>
          <w:rFonts w:ascii="Times New Roman" w:hAnsi="Times New Roman" w:cs="Times New Roman"/>
          <w:sz w:val="28"/>
          <w:szCs w:val="28"/>
          <w:lang w:val="uk-UA"/>
        </w:rPr>
        <w:t xml:space="preserve"> см, а </w:t>
      </w:r>
      <w:r>
        <w:rPr>
          <w:rFonts w:ascii="Times New Roman" w:hAnsi="Times New Roman" w:cs="Times New Roman"/>
          <w:sz w:val="28"/>
          <w:szCs w:val="28"/>
          <w:lang w:val="uk-UA"/>
        </w:rPr>
        <w:t>друг</w:t>
      </w:r>
      <w:r w:rsidRPr="002F3A41">
        <w:rPr>
          <w:rFonts w:ascii="Times New Roman" w:hAnsi="Times New Roman" w:cs="Times New Roman"/>
          <w:sz w:val="28"/>
          <w:szCs w:val="28"/>
          <w:lang w:val="uk-UA"/>
        </w:rPr>
        <w:t>ої –</w:t>
      </w:r>
      <w:r>
        <w:rPr>
          <w:rFonts w:ascii="Times New Roman" w:hAnsi="Times New Roman" w:cs="Times New Roman"/>
          <w:sz w:val="28"/>
          <w:szCs w:val="28"/>
          <w:lang w:val="uk-UA"/>
        </w:rPr>
        <w:t>(</w:t>
      </w:r>
      <w:r w:rsidRPr="002F3A41">
        <w:rPr>
          <w:rFonts w:ascii="Times New Roman" w:hAnsi="Times New Roman" w:cs="Times New Roman"/>
          <w:sz w:val="28"/>
          <w:szCs w:val="28"/>
          <w:lang w:val="uk-UA"/>
        </w:rPr>
        <w:t>12,69±0,46</w:t>
      </w:r>
      <w:r>
        <w:rPr>
          <w:rFonts w:ascii="Times New Roman" w:hAnsi="Times New Roman" w:cs="Times New Roman"/>
          <w:sz w:val="28"/>
          <w:szCs w:val="28"/>
          <w:lang w:val="uk-UA"/>
        </w:rPr>
        <w:t>) см (р</w:t>
      </w:r>
      <w:r w:rsidRPr="002F3A41">
        <w:rPr>
          <w:rFonts w:ascii="Times New Roman" w:hAnsi="Times New Roman" w:cs="Times New Roman"/>
          <w:sz w:val="28"/>
          <w:szCs w:val="28"/>
          <w:lang w:val="uk-UA"/>
        </w:rPr>
        <w:t xml:space="preserve">˂0,05). Це відбувалося за рахунок </w:t>
      </w:r>
      <w:r>
        <w:rPr>
          <w:rFonts w:ascii="Times New Roman" w:hAnsi="Times New Roman" w:cs="Times New Roman"/>
          <w:sz w:val="28"/>
          <w:szCs w:val="28"/>
          <w:lang w:val="uk-UA"/>
        </w:rPr>
        <w:t>таких</w:t>
      </w:r>
      <w:r w:rsidRPr="002F3A41">
        <w:rPr>
          <w:rFonts w:ascii="Times New Roman" w:hAnsi="Times New Roman" w:cs="Times New Roman"/>
          <w:sz w:val="28"/>
          <w:szCs w:val="28"/>
          <w:lang w:val="uk-UA"/>
        </w:rPr>
        <w:t xml:space="preserve"> змін: по-перше, достовірно</w:t>
      </w:r>
      <w:r>
        <w:rPr>
          <w:rFonts w:ascii="Times New Roman" w:hAnsi="Times New Roman" w:cs="Times New Roman"/>
          <w:sz w:val="28"/>
          <w:szCs w:val="28"/>
          <w:lang w:val="uk-UA"/>
        </w:rPr>
        <w:t>го (р</w:t>
      </w:r>
      <w:r w:rsidRPr="002F3A41">
        <w:rPr>
          <w:rFonts w:ascii="Times New Roman" w:hAnsi="Times New Roman" w:cs="Times New Roman"/>
          <w:sz w:val="28"/>
          <w:szCs w:val="28"/>
          <w:lang w:val="uk-UA"/>
        </w:rPr>
        <w:t xml:space="preserve">˂0,001) збільшення систолічного розміру лівого шлуночка (СР ЛШ)   (при СН </w:t>
      </w:r>
      <w:r>
        <w:rPr>
          <w:rFonts w:ascii="Times New Roman" w:hAnsi="Times New Roman" w:cs="Times New Roman"/>
          <w:sz w:val="28"/>
          <w:szCs w:val="28"/>
          <w:lang w:val="uk-UA"/>
        </w:rPr>
        <w:t>ІІ</w:t>
      </w:r>
      <w:r w:rsidRPr="002F3A41">
        <w:rPr>
          <w:rFonts w:ascii="Times New Roman" w:hAnsi="Times New Roman" w:cs="Times New Roman"/>
          <w:sz w:val="28"/>
          <w:szCs w:val="28"/>
          <w:lang w:val="uk-UA"/>
        </w:rPr>
        <w:t xml:space="preserve">А до </w:t>
      </w:r>
      <w:r>
        <w:rPr>
          <w:rFonts w:ascii="Times New Roman" w:hAnsi="Times New Roman" w:cs="Times New Roman"/>
          <w:sz w:val="28"/>
          <w:szCs w:val="28"/>
          <w:lang w:val="uk-UA"/>
        </w:rPr>
        <w:t>(</w:t>
      </w:r>
      <w:r w:rsidRPr="002F3A41">
        <w:rPr>
          <w:rFonts w:ascii="Times New Roman" w:hAnsi="Times New Roman" w:cs="Times New Roman"/>
          <w:sz w:val="28"/>
          <w:szCs w:val="28"/>
          <w:lang w:val="uk-UA"/>
        </w:rPr>
        <w:t>4,34±0,26</w:t>
      </w:r>
      <w:r>
        <w:rPr>
          <w:rFonts w:ascii="Times New Roman" w:hAnsi="Times New Roman" w:cs="Times New Roman"/>
          <w:sz w:val="28"/>
          <w:szCs w:val="28"/>
          <w:lang w:val="uk-UA"/>
        </w:rPr>
        <w:t>)</w:t>
      </w:r>
      <w:r w:rsidRPr="002F3A41">
        <w:rPr>
          <w:rFonts w:ascii="Times New Roman" w:hAnsi="Times New Roman" w:cs="Times New Roman"/>
          <w:sz w:val="28"/>
          <w:szCs w:val="28"/>
          <w:lang w:val="uk-UA"/>
        </w:rPr>
        <w:t xml:space="preserve"> см; при СН </w:t>
      </w:r>
      <w:r>
        <w:rPr>
          <w:rFonts w:ascii="Times New Roman" w:hAnsi="Times New Roman" w:cs="Times New Roman"/>
          <w:sz w:val="28"/>
          <w:szCs w:val="28"/>
          <w:lang w:val="uk-UA"/>
        </w:rPr>
        <w:t>ІІ</w:t>
      </w:r>
      <w:r w:rsidRPr="002F3A41">
        <w:rPr>
          <w:rFonts w:ascii="Times New Roman" w:hAnsi="Times New Roman" w:cs="Times New Roman"/>
          <w:sz w:val="28"/>
          <w:szCs w:val="28"/>
          <w:lang w:val="uk-UA"/>
        </w:rPr>
        <w:t xml:space="preserve">Б до </w:t>
      </w:r>
      <w:r>
        <w:rPr>
          <w:rFonts w:ascii="Times New Roman" w:hAnsi="Times New Roman" w:cs="Times New Roman"/>
          <w:sz w:val="28"/>
          <w:szCs w:val="28"/>
          <w:lang w:val="uk-UA"/>
        </w:rPr>
        <w:t>(</w:t>
      </w:r>
      <w:r w:rsidRPr="002F3A41">
        <w:rPr>
          <w:rFonts w:ascii="Times New Roman" w:hAnsi="Times New Roman" w:cs="Times New Roman"/>
          <w:sz w:val="28"/>
          <w:szCs w:val="28"/>
          <w:lang w:val="uk-UA"/>
        </w:rPr>
        <w:t>4,77±0,23</w:t>
      </w:r>
      <w:r>
        <w:rPr>
          <w:rFonts w:ascii="Times New Roman" w:hAnsi="Times New Roman" w:cs="Times New Roman"/>
          <w:sz w:val="28"/>
          <w:szCs w:val="28"/>
          <w:lang w:val="uk-UA"/>
        </w:rPr>
        <w:t>) см), по-друге, зростання (р</w:t>
      </w:r>
      <w:r w:rsidRPr="002F3A41">
        <w:rPr>
          <w:rFonts w:ascii="Times New Roman" w:hAnsi="Times New Roman" w:cs="Times New Roman"/>
          <w:sz w:val="28"/>
          <w:szCs w:val="28"/>
          <w:lang w:val="uk-UA"/>
        </w:rPr>
        <w:t>˂0,05) діастол</w:t>
      </w:r>
      <w:r>
        <w:rPr>
          <w:rFonts w:ascii="Times New Roman" w:hAnsi="Times New Roman" w:cs="Times New Roman"/>
          <w:sz w:val="28"/>
          <w:szCs w:val="28"/>
          <w:lang w:val="uk-UA"/>
        </w:rPr>
        <w:t>і</w:t>
      </w:r>
      <w:r w:rsidRPr="002F3A41">
        <w:rPr>
          <w:rFonts w:ascii="Times New Roman" w:hAnsi="Times New Roman" w:cs="Times New Roman"/>
          <w:sz w:val="28"/>
          <w:szCs w:val="28"/>
          <w:lang w:val="uk-UA"/>
        </w:rPr>
        <w:t xml:space="preserve">чного розміру  лівого шлуночка (ДР ЛШ) (при СН </w:t>
      </w:r>
      <w:r>
        <w:rPr>
          <w:rFonts w:ascii="Times New Roman" w:hAnsi="Times New Roman" w:cs="Times New Roman"/>
          <w:sz w:val="28"/>
          <w:szCs w:val="28"/>
          <w:lang w:val="uk-UA"/>
        </w:rPr>
        <w:t>ІІ</w:t>
      </w:r>
      <w:r w:rsidRPr="002F3A41">
        <w:rPr>
          <w:rFonts w:ascii="Times New Roman" w:hAnsi="Times New Roman" w:cs="Times New Roman"/>
          <w:sz w:val="28"/>
          <w:szCs w:val="28"/>
          <w:lang w:val="uk-UA"/>
        </w:rPr>
        <w:t xml:space="preserve">А до </w:t>
      </w:r>
      <w:r>
        <w:rPr>
          <w:rFonts w:ascii="Times New Roman" w:hAnsi="Times New Roman" w:cs="Times New Roman"/>
          <w:sz w:val="28"/>
          <w:szCs w:val="28"/>
          <w:lang w:val="uk-UA"/>
        </w:rPr>
        <w:t>(</w:t>
      </w:r>
      <w:r w:rsidRPr="002F3A41">
        <w:rPr>
          <w:rFonts w:ascii="Times New Roman" w:hAnsi="Times New Roman" w:cs="Times New Roman"/>
          <w:sz w:val="28"/>
          <w:szCs w:val="28"/>
          <w:lang w:val="uk-UA"/>
        </w:rPr>
        <w:t>5,76±0,21</w:t>
      </w:r>
      <w:r>
        <w:rPr>
          <w:rFonts w:ascii="Times New Roman" w:hAnsi="Times New Roman" w:cs="Times New Roman"/>
          <w:sz w:val="28"/>
          <w:szCs w:val="28"/>
          <w:lang w:val="uk-UA"/>
        </w:rPr>
        <w:t>)</w:t>
      </w:r>
      <w:r w:rsidRPr="002F3A41">
        <w:rPr>
          <w:rFonts w:ascii="Times New Roman" w:hAnsi="Times New Roman" w:cs="Times New Roman"/>
          <w:sz w:val="28"/>
          <w:szCs w:val="28"/>
          <w:lang w:val="uk-UA"/>
        </w:rPr>
        <w:t xml:space="preserve"> см, а при СН </w:t>
      </w:r>
      <w:r>
        <w:rPr>
          <w:rFonts w:ascii="Times New Roman" w:hAnsi="Times New Roman" w:cs="Times New Roman"/>
          <w:sz w:val="28"/>
          <w:szCs w:val="28"/>
          <w:lang w:val="uk-UA"/>
        </w:rPr>
        <w:t>ІІ</w:t>
      </w:r>
      <w:r w:rsidRPr="002F3A41">
        <w:rPr>
          <w:rFonts w:ascii="Times New Roman" w:hAnsi="Times New Roman" w:cs="Times New Roman"/>
          <w:sz w:val="28"/>
          <w:szCs w:val="28"/>
          <w:lang w:val="uk-UA"/>
        </w:rPr>
        <w:t xml:space="preserve">Б до </w:t>
      </w:r>
      <w:r>
        <w:rPr>
          <w:rFonts w:ascii="Times New Roman" w:hAnsi="Times New Roman" w:cs="Times New Roman"/>
          <w:sz w:val="28"/>
          <w:szCs w:val="28"/>
          <w:lang w:val="uk-UA"/>
        </w:rPr>
        <w:t>(</w:t>
      </w:r>
      <w:r w:rsidRPr="002F3A41">
        <w:rPr>
          <w:rFonts w:ascii="Times New Roman" w:hAnsi="Times New Roman" w:cs="Times New Roman"/>
          <w:sz w:val="28"/>
          <w:szCs w:val="28"/>
          <w:lang w:val="uk-UA"/>
        </w:rPr>
        <w:t>6,02±0,24</w:t>
      </w:r>
      <w:r>
        <w:rPr>
          <w:rFonts w:ascii="Times New Roman" w:hAnsi="Times New Roman" w:cs="Times New Roman"/>
          <w:sz w:val="28"/>
          <w:szCs w:val="28"/>
          <w:lang w:val="uk-UA"/>
        </w:rPr>
        <w:t>)</w:t>
      </w:r>
      <w:r w:rsidRPr="002F3A41">
        <w:rPr>
          <w:rFonts w:ascii="Times New Roman" w:hAnsi="Times New Roman" w:cs="Times New Roman"/>
          <w:sz w:val="28"/>
          <w:szCs w:val="28"/>
          <w:lang w:val="uk-UA"/>
        </w:rPr>
        <w:t xml:space="preserve"> см)</w:t>
      </w:r>
      <w:r w:rsidRPr="000F6E32">
        <w:rPr>
          <w:rFonts w:ascii="Times New Roman" w:hAnsi="Times New Roman" w:cs="Times New Roman"/>
          <w:sz w:val="28"/>
          <w:szCs w:val="28"/>
          <w:lang w:val="uk-UA"/>
        </w:rPr>
        <w:t xml:space="preserve"> </w:t>
      </w:r>
      <w:r>
        <w:rPr>
          <w:rFonts w:ascii="Times New Roman" w:hAnsi="Times New Roman" w:cs="Times New Roman"/>
          <w:sz w:val="28"/>
          <w:szCs w:val="28"/>
          <w:lang w:val="uk-UA"/>
        </w:rPr>
        <w:t>(див. табл. 3.7).</w:t>
      </w:r>
    </w:p>
    <w:p w:rsidR="0051385D" w:rsidRPr="002F3A41" w:rsidRDefault="0051385D" w:rsidP="0051385D">
      <w:pPr>
        <w:spacing w:after="0" w:line="360" w:lineRule="auto"/>
        <w:ind w:firstLine="709"/>
        <w:jc w:val="both"/>
        <w:rPr>
          <w:rFonts w:ascii="Times New Roman" w:hAnsi="Times New Roman" w:cs="Times New Roman"/>
          <w:sz w:val="28"/>
          <w:szCs w:val="28"/>
          <w:lang w:val="uk-UA"/>
        </w:rPr>
      </w:pPr>
      <w:r w:rsidRPr="002F3A41">
        <w:rPr>
          <w:rFonts w:ascii="Times New Roman" w:hAnsi="Times New Roman" w:cs="Times New Roman"/>
          <w:sz w:val="28"/>
          <w:szCs w:val="28"/>
          <w:lang w:val="uk-UA"/>
        </w:rPr>
        <w:lastRenderedPageBreak/>
        <w:t>В усіх пацієнтів визначалося потовщення стінок лівих відділів серця зі збіль</w:t>
      </w:r>
      <w:r>
        <w:rPr>
          <w:rFonts w:ascii="Times New Roman" w:hAnsi="Times New Roman" w:cs="Times New Roman"/>
          <w:sz w:val="28"/>
          <w:szCs w:val="28"/>
          <w:lang w:val="uk-UA"/>
        </w:rPr>
        <w:t>шенням індексу маси міокарда (р</w:t>
      </w:r>
      <w:r w:rsidRPr="002F3A41">
        <w:rPr>
          <w:rFonts w:ascii="Times New Roman" w:hAnsi="Times New Roman" w:cs="Times New Roman"/>
          <w:sz w:val="28"/>
          <w:szCs w:val="28"/>
          <w:lang w:val="uk-UA"/>
        </w:rPr>
        <w:t>˂0,01) та гіпокінезу міжшлуночкової перетинки (р˂0,05), з дост</w:t>
      </w:r>
      <w:r>
        <w:rPr>
          <w:rFonts w:ascii="Times New Roman" w:hAnsi="Times New Roman" w:cs="Times New Roman"/>
          <w:sz w:val="28"/>
          <w:szCs w:val="28"/>
          <w:lang w:val="uk-UA"/>
        </w:rPr>
        <w:t>овір</w:t>
      </w:r>
      <w:r w:rsidRPr="002F3A41">
        <w:rPr>
          <w:rFonts w:ascii="Times New Roman" w:hAnsi="Times New Roman" w:cs="Times New Roman"/>
          <w:sz w:val="28"/>
          <w:szCs w:val="28"/>
          <w:lang w:val="uk-UA"/>
        </w:rPr>
        <w:t xml:space="preserve">ним переважанням цих параметрів у хворих з СН </w:t>
      </w:r>
      <w:r>
        <w:rPr>
          <w:rFonts w:ascii="Times New Roman" w:hAnsi="Times New Roman" w:cs="Times New Roman"/>
          <w:sz w:val="28"/>
          <w:szCs w:val="28"/>
          <w:lang w:val="uk-UA"/>
        </w:rPr>
        <w:t>ІІ</w:t>
      </w:r>
      <w:r w:rsidRPr="002F3A41">
        <w:rPr>
          <w:rFonts w:ascii="Times New Roman" w:hAnsi="Times New Roman" w:cs="Times New Roman"/>
          <w:sz w:val="28"/>
          <w:szCs w:val="28"/>
          <w:lang w:val="uk-UA"/>
        </w:rPr>
        <w:t>Б (</w:t>
      </w:r>
      <w:r>
        <w:rPr>
          <w:rFonts w:ascii="Times New Roman" w:hAnsi="Times New Roman" w:cs="Times New Roman"/>
          <w:sz w:val="28"/>
          <w:szCs w:val="28"/>
          <w:lang w:val="uk-UA"/>
        </w:rPr>
        <w:t xml:space="preserve">див. </w:t>
      </w:r>
      <w:r w:rsidRPr="002F3A41">
        <w:rPr>
          <w:rFonts w:ascii="Times New Roman" w:hAnsi="Times New Roman" w:cs="Times New Roman"/>
          <w:sz w:val="28"/>
          <w:szCs w:val="28"/>
          <w:lang w:val="uk-UA"/>
        </w:rPr>
        <w:t>табл. 3.7).</w:t>
      </w:r>
    </w:p>
    <w:p w:rsidR="00116F2C" w:rsidRDefault="0051385D" w:rsidP="0051385D">
      <w:pPr>
        <w:spacing w:after="0" w:line="360" w:lineRule="auto"/>
        <w:ind w:firstLine="709"/>
        <w:jc w:val="both"/>
        <w:rPr>
          <w:rFonts w:ascii="Times New Roman" w:hAnsi="Times New Roman" w:cs="Times New Roman"/>
          <w:sz w:val="28"/>
          <w:szCs w:val="28"/>
          <w:lang w:val="uk-UA"/>
        </w:rPr>
      </w:pPr>
      <w:r w:rsidRPr="002F3A41">
        <w:rPr>
          <w:rFonts w:ascii="Times New Roman" w:hAnsi="Times New Roman" w:cs="Times New Roman"/>
          <w:sz w:val="28"/>
          <w:szCs w:val="28"/>
          <w:lang w:val="uk-UA"/>
        </w:rPr>
        <w:t>Звертало на себе увагу, що різниця зміни об’ємів між діастолою та систолою у пацієнтів обох груп б</w:t>
      </w:r>
      <w:r>
        <w:rPr>
          <w:rFonts w:ascii="Times New Roman" w:hAnsi="Times New Roman" w:cs="Times New Roman"/>
          <w:sz w:val="28"/>
          <w:szCs w:val="28"/>
          <w:lang w:val="uk-UA"/>
        </w:rPr>
        <w:t>ула практично однаковою (1,25–</w:t>
      </w:r>
      <w:r w:rsidRPr="002F3A41">
        <w:rPr>
          <w:rFonts w:ascii="Times New Roman" w:hAnsi="Times New Roman" w:cs="Times New Roman"/>
          <w:sz w:val="28"/>
          <w:szCs w:val="28"/>
          <w:lang w:val="uk-UA"/>
        </w:rPr>
        <w:t>1,26 см) та  в</w:t>
      </w:r>
      <w:r>
        <w:rPr>
          <w:rFonts w:ascii="Times New Roman" w:hAnsi="Times New Roman" w:cs="Times New Roman"/>
          <w:sz w:val="28"/>
          <w:szCs w:val="28"/>
          <w:lang w:val="uk-UA"/>
        </w:rPr>
        <w:t>ідрізнялася від нормальних (1,4–</w:t>
      </w:r>
      <w:r w:rsidRPr="002F3A41">
        <w:rPr>
          <w:rFonts w:ascii="Times New Roman" w:hAnsi="Times New Roman" w:cs="Times New Roman"/>
          <w:sz w:val="28"/>
          <w:szCs w:val="28"/>
          <w:lang w:val="uk-UA"/>
        </w:rPr>
        <w:t xml:space="preserve">2,3) цифр. </w:t>
      </w:r>
      <w:r>
        <w:rPr>
          <w:rFonts w:ascii="Times New Roman" w:hAnsi="Times New Roman" w:cs="Times New Roman"/>
          <w:sz w:val="28"/>
          <w:szCs w:val="28"/>
          <w:lang w:val="uk-UA"/>
        </w:rPr>
        <w:t>Проте</w:t>
      </w:r>
      <w:r w:rsidRPr="002F3A41">
        <w:rPr>
          <w:rFonts w:ascii="Times New Roman" w:hAnsi="Times New Roman" w:cs="Times New Roman"/>
          <w:sz w:val="28"/>
          <w:szCs w:val="28"/>
          <w:lang w:val="uk-UA"/>
        </w:rPr>
        <w:t xml:space="preserve"> цей показник був </w:t>
      </w:r>
      <w:r>
        <w:rPr>
          <w:rFonts w:ascii="Times New Roman" w:hAnsi="Times New Roman" w:cs="Times New Roman"/>
          <w:sz w:val="28"/>
          <w:szCs w:val="28"/>
          <w:lang w:val="uk-UA"/>
        </w:rPr>
        <w:t xml:space="preserve">лише </w:t>
      </w:r>
      <w:r w:rsidRPr="002F3A41">
        <w:rPr>
          <w:rFonts w:ascii="Times New Roman" w:hAnsi="Times New Roman" w:cs="Times New Roman"/>
          <w:sz w:val="28"/>
          <w:szCs w:val="28"/>
          <w:lang w:val="uk-UA"/>
        </w:rPr>
        <w:t xml:space="preserve">помірно знижений для СН </w:t>
      </w:r>
      <w:r>
        <w:rPr>
          <w:rFonts w:ascii="Times New Roman" w:hAnsi="Times New Roman" w:cs="Times New Roman"/>
          <w:sz w:val="28"/>
          <w:szCs w:val="28"/>
          <w:lang w:val="uk-UA"/>
        </w:rPr>
        <w:t>ІІ</w:t>
      </w:r>
      <w:r w:rsidRPr="002F3A41">
        <w:rPr>
          <w:rFonts w:ascii="Times New Roman" w:hAnsi="Times New Roman" w:cs="Times New Roman"/>
          <w:sz w:val="28"/>
          <w:szCs w:val="28"/>
          <w:lang w:val="uk-UA"/>
        </w:rPr>
        <w:t xml:space="preserve">А, оскільки гіпертрофія ЛШ була </w:t>
      </w:r>
      <w:r>
        <w:rPr>
          <w:rFonts w:ascii="Times New Roman" w:hAnsi="Times New Roman" w:cs="Times New Roman"/>
          <w:sz w:val="28"/>
          <w:szCs w:val="28"/>
          <w:lang w:val="uk-UA"/>
        </w:rPr>
        <w:t>незначною, та суттєво</w:t>
      </w:r>
      <w:r w:rsidRPr="002F3A41">
        <w:rPr>
          <w:rFonts w:ascii="Times New Roman" w:hAnsi="Times New Roman" w:cs="Times New Roman"/>
          <w:sz w:val="28"/>
          <w:szCs w:val="28"/>
          <w:lang w:val="uk-UA"/>
        </w:rPr>
        <w:t xml:space="preserve">  відрізнявся в групі пацієнтів з СН </w:t>
      </w:r>
      <w:r>
        <w:rPr>
          <w:rFonts w:ascii="Times New Roman" w:hAnsi="Times New Roman" w:cs="Times New Roman"/>
          <w:sz w:val="28"/>
          <w:szCs w:val="28"/>
          <w:lang w:val="uk-UA"/>
        </w:rPr>
        <w:t>ІІБ (р</w:t>
      </w:r>
      <w:r w:rsidRPr="002F3A41">
        <w:rPr>
          <w:rFonts w:ascii="Times New Roman" w:hAnsi="Times New Roman" w:cs="Times New Roman"/>
          <w:sz w:val="28"/>
          <w:szCs w:val="28"/>
          <w:lang w:val="uk-UA"/>
        </w:rPr>
        <w:t>˂0,001)</w:t>
      </w:r>
      <w:r>
        <w:rPr>
          <w:rFonts w:ascii="Times New Roman" w:hAnsi="Times New Roman" w:cs="Times New Roman"/>
          <w:sz w:val="28"/>
          <w:szCs w:val="28"/>
          <w:lang w:val="uk-UA"/>
        </w:rPr>
        <w:t>,</w:t>
      </w:r>
      <w:r w:rsidRPr="002F3A41">
        <w:rPr>
          <w:rFonts w:ascii="Times New Roman" w:hAnsi="Times New Roman" w:cs="Times New Roman"/>
          <w:sz w:val="28"/>
          <w:szCs w:val="28"/>
          <w:lang w:val="uk-UA"/>
        </w:rPr>
        <w:t xml:space="preserve"> враховуючи в них </w:t>
      </w:r>
      <w:r>
        <w:rPr>
          <w:rFonts w:ascii="Times New Roman" w:hAnsi="Times New Roman" w:cs="Times New Roman"/>
          <w:sz w:val="28"/>
          <w:szCs w:val="28"/>
          <w:lang w:val="uk-UA"/>
        </w:rPr>
        <w:t>більші розміри КДО і КСО ЛШ.</w:t>
      </w:r>
      <w:r w:rsidRPr="002F3A41">
        <w:rPr>
          <w:rFonts w:ascii="Times New Roman" w:hAnsi="Times New Roman" w:cs="Times New Roman"/>
          <w:sz w:val="28"/>
          <w:szCs w:val="28"/>
          <w:lang w:val="uk-UA"/>
        </w:rPr>
        <w:t xml:space="preserve"> Зазначене пояснювалося зниженою фракцією викиду і свідчило про формування рестриктивних змін серцево</w:t>
      </w:r>
      <w:r>
        <w:rPr>
          <w:rFonts w:ascii="Times New Roman" w:hAnsi="Times New Roman" w:cs="Times New Roman"/>
          <w:sz w:val="28"/>
          <w:szCs w:val="28"/>
          <w:lang w:val="uk-UA"/>
        </w:rPr>
        <w:t>го м’яза</w:t>
      </w:r>
      <w:r w:rsidRPr="002F3A4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див. </w:t>
      </w:r>
      <w:r w:rsidRPr="002F3A41">
        <w:rPr>
          <w:rFonts w:ascii="Times New Roman" w:hAnsi="Times New Roman" w:cs="Times New Roman"/>
          <w:sz w:val="28"/>
          <w:szCs w:val="28"/>
          <w:lang w:val="uk-UA"/>
        </w:rPr>
        <w:t xml:space="preserve">табл. 3.7). </w:t>
      </w:r>
    </w:p>
    <w:p w:rsidR="007B53A6" w:rsidRPr="002F3A41" w:rsidRDefault="007B53A6" w:rsidP="007B53A6">
      <w:pPr>
        <w:spacing w:after="0" w:line="360" w:lineRule="auto"/>
        <w:ind w:firstLine="709"/>
        <w:jc w:val="both"/>
        <w:rPr>
          <w:rFonts w:ascii="Times New Roman" w:hAnsi="Times New Roman" w:cs="Times New Roman"/>
          <w:sz w:val="28"/>
          <w:szCs w:val="28"/>
          <w:lang w:val="uk-UA"/>
        </w:rPr>
      </w:pPr>
      <w:r w:rsidRPr="002F3A41">
        <w:rPr>
          <w:rFonts w:ascii="Times New Roman" w:hAnsi="Times New Roman" w:cs="Times New Roman"/>
          <w:sz w:val="28"/>
          <w:szCs w:val="28"/>
          <w:lang w:val="uk-UA"/>
        </w:rPr>
        <w:t xml:space="preserve">У пацієнтів </w:t>
      </w:r>
      <w:r w:rsidR="0094424F">
        <w:rPr>
          <w:rFonts w:ascii="Times New Roman" w:hAnsi="Times New Roman" w:cs="Times New Roman"/>
          <w:sz w:val="28"/>
          <w:szCs w:val="28"/>
          <w:lang w:val="uk-UA"/>
        </w:rPr>
        <w:t>і</w:t>
      </w:r>
      <w:r w:rsidRPr="002F3A41">
        <w:rPr>
          <w:rFonts w:ascii="Times New Roman" w:hAnsi="Times New Roman" w:cs="Times New Roman"/>
          <w:sz w:val="28"/>
          <w:szCs w:val="28"/>
          <w:lang w:val="uk-UA"/>
        </w:rPr>
        <w:t xml:space="preserve">з СН </w:t>
      </w:r>
      <w:r w:rsidR="00F12439">
        <w:rPr>
          <w:rFonts w:ascii="Times New Roman" w:hAnsi="Times New Roman" w:cs="Times New Roman"/>
          <w:sz w:val="28"/>
          <w:szCs w:val="28"/>
          <w:lang w:val="uk-UA"/>
        </w:rPr>
        <w:t>ІІ</w:t>
      </w:r>
      <w:r w:rsidRPr="002F3A41">
        <w:rPr>
          <w:rFonts w:ascii="Times New Roman" w:hAnsi="Times New Roman" w:cs="Times New Roman"/>
          <w:sz w:val="28"/>
          <w:szCs w:val="28"/>
          <w:lang w:val="uk-UA"/>
        </w:rPr>
        <w:t xml:space="preserve">Б </w:t>
      </w:r>
      <w:r w:rsidR="007E0B69" w:rsidRPr="002F3A41">
        <w:rPr>
          <w:rFonts w:ascii="Times New Roman" w:hAnsi="Times New Roman" w:cs="Times New Roman"/>
          <w:sz w:val="28"/>
          <w:szCs w:val="28"/>
          <w:lang w:val="uk-UA"/>
        </w:rPr>
        <w:t>(</w:t>
      </w:r>
      <w:r w:rsidR="00F80F50">
        <w:rPr>
          <w:rFonts w:ascii="Times New Roman" w:hAnsi="Times New Roman" w:cs="Times New Roman"/>
          <w:sz w:val="28"/>
          <w:szCs w:val="28"/>
          <w:lang w:val="uk-UA"/>
        </w:rPr>
        <w:t xml:space="preserve">див. </w:t>
      </w:r>
      <w:r w:rsidR="007E0B69" w:rsidRPr="002F3A41">
        <w:rPr>
          <w:rFonts w:ascii="Times New Roman" w:hAnsi="Times New Roman" w:cs="Times New Roman"/>
          <w:sz w:val="28"/>
          <w:szCs w:val="28"/>
          <w:lang w:val="uk-UA"/>
        </w:rPr>
        <w:t>табл. 3.7)</w:t>
      </w:r>
      <w:r w:rsidR="007E0B69">
        <w:rPr>
          <w:rFonts w:ascii="Times New Roman" w:hAnsi="Times New Roman" w:cs="Times New Roman"/>
          <w:sz w:val="28"/>
          <w:szCs w:val="28"/>
          <w:lang w:val="uk-UA"/>
        </w:rPr>
        <w:t xml:space="preserve"> </w:t>
      </w:r>
      <w:r w:rsidRPr="002F3A41">
        <w:rPr>
          <w:rFonts w:ascii="Times New Roman" w:hAnsi="Times New Roman" w:cs="Times New Roman"/>
          <w:sz w:val="28"/>
          <w:szCs w:val="28"/>
          <w:lang w:val="uk-UA"/>
        </w:rPr>
        <w:t>бу</w:t>
      </w:r>
      <w:r w:rsidR="0094424F">
        <w:rPr>
          <w:rFonts w:ascii="Times New Roman" w:hAnsi="Times New Roman" w:cs="Times New Roman"/>
          <w:sz w:val="28"/>
          <w:szCs w:val="28"/>
          <w:lang w:val="uk-UA"/>
        </w:rPr>
        <w:t>ли</w:t>
      </w:r>
      <w:r w:rsidRPr="002F3A41">
        <w:rPr>
          <w:rFonts w:ascii="Times New Roman" w:hAnsi="Times New Roman" w:cs="Times New Roman"/>
          <w:sz w:val="28"/>
          <w:szCs w:val="28"/>
          <w:lang w:val="uk-UA"/>
        </w:rPr>
        <w:t xml:space="preserve"> у більш</w:t>
      </w:r>
      <w:r w:rsidR="0094424F">
        <w:rPr>
          <w:rFonts w:ascii="Times New Roman" w:hAnsi="Times New Roman" w:cs="Times New Roman"/>
          <w:sz w:val="28"/>
          <w:szCs w:val="28"/>
          <w:lang w:val="uk-UA"/>
        </w:rPr>
        <w:t>ій</w:t>
      </w:r>
      <w:r w:rsidRPr="002F3A41">
        <w:rPr>
          <w:rFonts w:ascii="Times New Roman" w:hAnsi="Times New Roman" w:cs="Times New Roman"/>
          <w:sz w:val="28"/>
          <w:szCs w:val="28"/>
          <w:lang w:val="uk-UA"/>
        </w:rPr>
        <w:t xml:space="preserve"> мірі послаблений кінез </w:t>
      </w:r>
      <w:r w:rsidR="0094424F">
        <w:rPr>
          <w:rFonts w:ascii="Times New Roman" w:hAnsi="Times New Roman" w:cs="Times New Roman"/>
          <w:sz w:val="28"/>
          <w:szCs w:val="28"/>
          <w:lang w:val="uk-UA"/>
        </w:rPr>
        <w:t>МШП</w:t>
      </w:r>
      <w:r w:rsidRPr="002F3A41">
        <w:rPr>
          <w:rFonts w:ascii="Times New Roman" w:hAnsi="Times New Roman" w:cs="Times New Roman"/>
          <w:sz w:val="28"/>
          <w:szCs w:val="28"/>
          <w:lang w:val="uk-UA"/>
        </w:rPr>
        <w:t xml:space="preserve"> (р˂0,05), достовірно (р˂0,001) менші значення фракції викиду відносно норми та групи хворих з СН </w:t>
      </w:r>
      <w:r w:rsidR="00F12439">
        <w:rPr>
          <w:rFonts w:ascii="Times New Roman" w:hAnsi="Times New Roman" w:cs="Times New Roman"/>
          <w:sz w:val="28"/>
          <w:szCs w:val="28"/>
          <w:lang w:val="uk-UA"/>
        </w:rPr>
        <w:t>ІІ</w:t>
      </w:r>
      <w:r w:rsidR="0094424F">
        <w:rPr>
          <w:rFonts w:ascii="Times New Roman" w:hAnsi="Times New Roman" w:cs="Times New Roman"/>
          <w:sz w:val="28"/>
          <w:szCs w:val="28"/>
          <w:lang w:val="uk-UA"/>
        </w:rPr>
        <w:t>А</w:t>
      </w:r>
      <w:r w:rsidRPr="002F3A41">
        <w:rPr>
          <w:rFonts w:ascii="Times New Roman" w:hAnsi="Times New Roman" w:cs="Times New Roman"/>
          <w:sz w:val="28"/>
          <w:szCs w:val="28"/>
          <w:lang w:val="uk-UA"/>
        </w:rPr>
        <w:t xml:space="preserve"> й великі показники кінцевих систолічного (р˂0,001) і діастолічного (р˂0,05) об’ємів (КСО та КДО ЛШ), як</w:t>
      </w:r>
      <w:r w:rsidR="006410D7">
        <w:rPr>
          <w:rFonts w:ascii="Times New Roman" w:hAnsi="Times New Roman" w:cs="Times New Roman"/>
          <w:sz w:val="28"/>
          <w:szCs w:val="28"/>
          <w:lang w:val="uk-UA"/>
        </w:rPr>
        <w:t>і</w:t>
      </w:r>
      <w:r w:rsidRPr="002F3A41">
        <w:rPr>
          <w:rFonts w:ascii="Times New Roman" w:hAnsi="Times New Roman" w:cs="Times New Roman"/>
          <w:sz w:val="28"/>
          <w:szCs w:val="28"/>
          <w:lang w:val="uk-UA"/>
        </w:rPr>
        <w:t xml:space="preserve"> пояснювали зниження загальної насосної функції ЛШ.</w:t>
      </w:r>
    </w:p>
    <w:p w:rsidR="007B53A6" w:rsidRPr="002F3A41" w:rsidRDefault="007B53A6" w:rsidP="007B53A6">
      <w:pPr>
        <w:spacing w:after="0" w:line="360" w:lineRule="auto"/>
        <w:ind w:firstLine="709"/>
        <w:jc w:val="both"/>
        <w:rPr>
          <w:rFonts w:ascii="Times New Roman" w:hAnsi="Times New Roman" w:cs="Times New Roman"/>
          <w:sz w:val="28"/>
          <w:szCs w:val="28"/>
          <w:lang w:val="uk-UA"/>
        </w:rPr>
      </w:pPr>
      <w:r w:rsidRPr="002F3A41">
        <w:rPr>
          <w:rFonts w:ascii="Times New Roman" w:hAnsi="Times New Roman" w:cs="Times New Roman"/>
          <w:sz w:val="28"/>
          <w:szCs w:val="28"/>
          <w:lang w:val="uk-UA"/>
        </w:rPr>
        <w:t>Отримані дані віддзеркалювали наявність помірної систолічної дисфункції у хворих першої групи та виразної – у другої, що обтяжувалася  діастолічною дисфункцією і рестрикцією міокард</w:t>
      </w:r>
      <w:r w:rsidR="0094424F">
        <w:rPr>
          <w:rFonts w:ascii="Times New Roman" w:hAnsi="Times New Roman" w:cs="Times New Roman"/>
          <w:sz w:val="28"/>
          <w:szCs w:val="28"/>
          <w:lang w:val="uk-UA"/>
        </w:rPr>
        <w:t>а</w:t>
      </w:r>
      <w:r w:rsidRPr="002F3A41">
        <w:rPr>
          <w:rFonts w:ascii="Times New Roman" w:hAnsi="Times New Roman" w:cs="Times New Roman"/>
          <w:sz w:val="28"/>
          <w:szCs w:val="28"/>
          <w:lang w:val="uk-UA"/>
        </w:rPr>
        <w:t xml:space="preserve"> ЛШ. </w:t>
      </w:r>
    </w:p>
    <w:p w:rsidR="007B53A6" w:rsidRPr="002F3A41" w:rsidRDefault="007B53A6" w:rsidP="007B53A6">
      <w:pPr>
        <w:spacing w:after="0" w:line="360" w:lineRule="auto"/>
        <w:ind w:firstLine="709"/>
        <w:jc w:val="both"/>
        <w:rPr>
          <w:rFonts w:ascii="Times New Roman" w:hAnsi="Times New Roman" w:cs="Times New Roman"/>
          <w:sz w:val="28"/>
          <w:szCs w:val="28"/>
          <w:lang w:val="uk-UA"/>
        </w:rPr>
      </w:pPr>
      <w:r w:rsidRPr="002F3A41">
        <w:rPr>
          <w:rFonts w:ascii="Times New Roman" w:hAnsi="Times New Roman" w:cs="Times New Roman"/>
          <w:sz w:val="28"/>
          <w:szCs w:val="28"/>
          <w:lang w:val="uk-UA"/>
        </w:rPr>
        <w:t xml:space="preserve">Регургітація на мітральному клапані відсутня </w:t>
      </w:r>
      <w:r w:rsidR="0094424F">
        <w:rPr>
          <w:rFonts w:ascii="Times New Roman" w:hAnsi="Times New Roman" w:cs="Times New Roman"/>
          <w:sz w:val="28"/>
          <w:szCs w:val="28"/>
          <w:lang w:val="uk-UA"/>
        </w:rPr>
        <w:t>у</w:t>
      </w:r>
      <w:r w:rsidRPr="002F3A41">
        <w:rPr>
          <w:rFonts w:ascii="Times New Roman" w:hAnsi="Times New Roman" w:cs="Times New Roman"/>
          <w:sz w:val="28"/>
          <w:szCs w:val="28"/>
          <w:lang w:val="uk-UA"/>
        </w:rPr>
        <w:t xml:space="preserve"> здорових, однак, вона  реєструвалася у досліджених за різним ступенем. Так, </w:t>
      </w:r>
      <w:r w:rsidR="0094424F">
        <w:rPr>
          <w:rFonts w:ascii="Times New Roman" w:hAnsi="Times New Roman" w:cs="Times New Roman"/>
          <w:sz w:val="28"/>
          <w:szCs w:val="28"/>
          <w:lang w:val="uk-UA"/>
        </w:rPr>
        <w:t>у</w:t>
      </w:r>
      <w:r w:rsidRPr="002F3A41">
        <w:rPr>
          <w:rFonts w:ascii="Times New Roman" w:hAnsi="Times New Roman" w:cs="Times New Roman"/>
          <w:sz w:val="28"/>
          <w:szCs w:val="28"/>
          <w:lang w:val="uk-UA"/>
        </w:rPr>
        <w:t xml:space="preserve"> </w:t>
      </w:r>
      <w:r w:rsidR="0094424F">
        <w:rPr>
          <w:rFonts w:ascii="Times New Roman" w:hAnsi="Times New Roman" w:cs="Times New Roman"/>
          <w:sz w:val="28"/>
          <w:szCs w:val="28"/>
          <w:lang w:val="uk-UA"/>
        </w:rPr>
        <w:t>перш</w:t>
      </w:r>
      <w:r w:rsidR="006410D7">
        <w:rPr>
          <w:rFonts w:ascii="Times New Roman" w:hAnsi="Times New Roman" w:cs="Times New Roman"/>
          <w:sz w:val="28"/>
          <w:szCs w:val="28"/>
          <w:lang w:val="uk-UA"/>
        </w:rPr>
        <w:t>ій</w:t>
      </w:r>
      <w:r w:rsidRPr="002F3A41">
        <w:rPr>
          <w:rFonts w:ascii="Times New Roman" w:hAnsi="Times New Roman" w:cs="Times New Roman"/>
          <w:sz w:val="28"/>
          <w:szCs w:val="28"/>
          <w:lang w:val="uk-UA"/>
        </w:rPr>
        <w:t xml:space="preserve"> групі спостереження у 29,6</w:t>
      </w:r>
      <w:r w:rsidR="0094424F">
        <w:rPr>
          <w:rFonts w:ascii="Times New Roman" w:hAnsi="Times New Roman" w:cs="Times New Roman"/>
          <w:sz w:val="28"/>
          <w:szCs w:val="28"/>
          <w:lang w:val="uk-UA"/>
        </w:rPr>
        <w:t xml:space="preserve"> </w:t>
      </w:r>
      <w:r w:rsidRPr="002F3A41">
        <w:rPr>
          <w:rFonts w:ascii="Times New Roman" w:hAnsi="Times New Roman" w:cs="Times New Roman"/>
          <w:sz w:val="28"/>
          <w:szCs w:val="28"/>
          <w:lang w:val="uk-UA"/>
        </w:rPr>
        <w:t xml:space="preserve">% хворих регургітація була клінічно незначущою </w:t>
      </w:r>
      <w:r w:rsidR="0094424F">
        <w:rPr>
          <w:rFonts w:ascii="Times New Roman" w:hAnsi="Times New Roman" w:cs="Times New Roman"/>
          <w:sz w:val="28"/>
          <w:szCs w:val="28"/>
          <w:lang w:val="uk-UA"/>
        </w:rPr>
        <w:t>або</w:t>
      </w:r>
      <w:r w:rsidRPr="002F3A41">
        <w:rPr>
          <w:rFonts w:ascii="Times New Roman" w:hAnsi="Times New Roman" w:cs="Times New Roman"/>
          <w:sz w:val="28"/>
          <w:szCs w:val="28"/>
          <w:lang w:val="uk-UA"/>
        </w:rPr>
        <w:t xml:space="preserve"> у стані компенсації (І ст.), при ІІ ст. у 24,1</w:t>
      </w:r>
      <w:r w:rsidR="0094424F">
        <w:rPr>
          <w:rFonts w:ascii="Times New Roman" w:hAnsi="Times New Roman" w:cs="Times New Roman"/>
          <w:sz w:val="28"/>
          <w:szCs w:val="28"/>
          <w:lang w:val="uk-UA"/>
        </w:rPr>
        <w:t xml:space="preserve"> </w:t>
      </w:r>
      <w:r w:rsidRPr="002F3A41">
        <w:rPr>
          <w:rFonts w:ascii="Times New Roman" w:hAnsi="Times New Roman" w:cs="Times New Roman"/>
          <w:sz w:val="28"/>
          <w:szCs w:val="28"/>
          <w:lang w:val="uk-UA"/>
        </w:rPr>
        <w:t xml:space="preserve">% – у  стані субкомпенсації та при ІІІ ст. (лівошлуночкової недостатності) </w:t>
      </w:r>
      <w:r w:rsidR="0094424F">
        <w:rPr>
          <w:rFonts w:ascii="Times New Roman" w:hAnsi="Times New Roman" w:cs="Times New Roman"/>
          <w:sz w:val="28"/>
          <w:szCs w:val="28"/>
          <w:lang w:val="uk-UA"/>
        </w:rPr>
        <w:t>–</w:t>
      </w:r>
      <w:r w:rsidRPr="002F3A41">
        <w:rPr>
          <w:rFonts w:ascii="Times New Roman" w:hAnsi="Times New Roman" w:cs="Times New Roman"/>
          <w:sz w:val="28"/>
          <w:szCs w:val="28"/>
          <w:lang w:val="uk-UA"/>
        </w:rPr>
        <w:t xml:space="preserve"> у </w:t>
      </w:r>
      <w:r w:rsidRPr="002F3A41">
        <w:rPr>
          <w:rFonts w:ascii="Times New Roman" w:hAnsi="Times New Roman" w:cs="Times New Roman"/>
          <w:sz w:val="28"/>
          <w:szCs w:val="28"/>
        </w:rPr>
        <w:t>46,3</w:t>
      </w:r>
      <w:r w:rsidR="0094424F">
        <w:rPr>
          <w:rFonts w:ascii="Times New Roman" w:hAnsi="Times New Roman" w:cs="Times New Roman"/>
          <w:sz w:val="28"/>
          <w:szCs w:val="28"/>
          <w:lang w:val="uk-UA"/>
        </w:rPr>
        <w:t xml:space="preserve"> </w:t>
      </w:r>
      <w:r w:rsidRPr="002F3A41">
        <w:rPr>
          <w:rFonts w:ascii="Times New Roman" w:hAnsi="Times New Roman" w:cs="Times New Roman"/>
          <w:sz w:val="28"/>
          <w:szCs w:val="28"/>
          <w:lang w:val="uk-UA"/>
        </w:rPr>
        <w:t xml:space="preserve">%. У </w:t>
      </w:r>
      <w:r w:rsidR="0094424F">
        <w:rPr>
          <w:rFonts w:ascii="Times New Roman" w:hAnsi="Times New Roman" w:cs="Times New Roman"/>
          <w:sz w:val="28"/>
          <w:szCs w:val="28"/>
          <w:lang w:val="uk-UA"/>
        </w:rPr>
        <w:t>друг</w:t>
      </w:r>
      <w:r w:rsidR="006410D7">
        <w:rPr>
          <w:rFonts w:ascii="Times New Roman" w:hAnsi="Times New Roman" w:cs="Times New Roman"/>
          <w:sz w:val="28"/>
          <w:szCs w:val="28"/>
          <w:lang w:val="uk-UA"/>
        </w:rPr>
        <w:t>ій</w:t>
      </w:r>
      <w:r w:rsidRPr="002F3A41">
        <w:rPr>
          <w:rFonts w:ascii="Times New Roman" w:hAnsi="Times New Roman" w:cs="Times New Roman"/>
          <w:sz w:val="28"/>
          <w:szCs w:val="28"/>
          <w:lang w:val="uk-UA"/>
        </w:rPr>
        <w:t xml:space="preserve"> групі аналогічні показники розподілилися наступн</w:t>
      </w:r>
      <w:r w:rsidR="006410D7">
        <w:rPr>
          <w:rFonts w:ascii="Times New Roman" w:hAnsi="Times New Roman" w:cs="Times New Roman"/>
          <w:sz w:val="28"/>
          <w:szCs w:val="28"/>
          <w:lang w:val="uk-UA"/>
        </w:rPr>
        <w:t>им чином</w:t>
      </w:r>
      <w:r w:rsidRPr="002F3A41">
        <w:rPr>
          <w:rFonts w:ascii="Times New Roman" w:hAnsi="Times New Roman" w:cs="Times New Roman"/>
          <w:sz w:val="28"/>
          <w:szCs w:val="28"/>
          <w:lang w:val="uk-UA"/>
        </w:rPr>
        <w:t xml:space="preserve">: </w:t>
      </w:r>
      <w:r w:rsidRPr="002F3A41">
        <w:rPr>
          <w:rFonts w:ascii="Times New Roman" w:hAnsi="Times New Roman" w:cs="Times New Roman"/>
          <w:sz w:val="28"/>
          <w:szCs w:val="28"/>
        </w:rPr>
        <w:t>І ст.</w:t>
      </w:r>
      <w:r w:rsidRPr="002F3A41">
        <w:rPr>
          <w:rFonts w:ascii="Times New Roman" w:hAnsi="Times New Roman" w:cs="Times New Roman"/>
          <w:sz w:val="28"/>
          <w:szCs w:val="28"/>
          <w:lang w:val="uk-UA"/>
        </w:rPr>
        <w:t xml:space="preserve"> (компенсації) реєструвалася у 15,2</w:t>
      </w:r>
      <w:r w:rsidR="0094424F">
        <w:rPr>
          <w:rFonts w:ascii="Times New Roman" w:hAnsi="Times New Roman" w:cs="Times New Roman"/>
          <w:sz w:val="28"/>
          <w:szCs w:val="28"/>
          <w:lang w:val="uk-UA"/>
        </w:rPr>
        <w:t xml:space="preserve"> </w:t>
      </w:r>
      <w:r w:rsidRPr="002F3A41">
        <w:rPr>
          <w:rFonts w:ascii="Times New Roman" w:hAnsi="Times New Roman" w:cs="Times New Roman"/>
          <w:sz w:val="28"/>
          <w:szCs w:val="28"/>
          <w:lang w:val="uk-UA"/>
        </w:rPr>
        <w:t>%; ІІ ст. (субкомпенсації) – в 21,2</w:t>
      </w:r>
      <w:r w:rsidR="0094424F">
        <w:rPr>
          <w:rFonts w:ascii="Times New Roman" w:hAnsi="Times New Roman" w:cs="Times New Roman"/>
          <w:sz w:val="28"/>
          <w:szCs w:val="28"/>
          <w:lang w:val="uk-UA"/>
        </w:rPr>
        <w:t xml:space="preserve"> </w:t>
      </w:r>
      <w:r w:rsidRPr="002F3A41">
        <w:rPr>
          <w:rFonts w:ascii="Times New Roman" w:hAnsi="Times New Roman" w:cs="Times New Roman"/>
          <w:sz w:val="28"/>
          <w:szCs w:val="28"/>
          <w:lang w:val="uk-UA"/>
        </w:rPr>
        <w:t xml:space="preserve">%; ІІІ ст. (лівошлуночкової недостатності) </w:t>
      </w:r>
      <w:r w:rsidR="0094424F">
        <w:rPr>
          <w:rFonts w:ascii="Times New Roman" w:hAnsi="Times New Roman" w:cs="Times New Roman"/>
          <w:sz w:val="28"/>
          <w:szCs w:val="28"/>
          <w:lang w:val="uk-UA"/>
        </w:rPr>
        <w:t>–</w:t>
      </w:r>
      <w:r w:rsidRPr="002F3A41">
        <w:rPr>
          <w:rFonts w:ascii="Times New Roman" w:hAnsi="Times New Roman" w:cs="Times New Roman"/>
          <w:sz w:val="28"/>
          <w:szCs w:val="28"/>
          <w:lang w:val="uk-UA"/>
        </w:rPr>
        <w:t xml:space="preserve"> у 51,5</w:t>
      </w:r>
      <w:r w:rsidR="0094424F">
        <w:rPr>
          <w:rFonts w:ascii="Times New Roman" w:hAnsi="Times New Roman" w:cs="Times New Roman"/>
          <w:sz w:val="28"/>
          <w:szCs w:val="28"/>
          <w:lang w:val="uk-UA"/>
        </w:rPr>
        <w:t xml:space="preserve"> </w:t>
      </w:r>
      <w:r w:rsidRPr="002F3A41">
        <w:rPr>
          <w:rFonts w:ascii="Times New Roman" w:hAnsi="Times New Roman" w:cs="Times New Roman"/>
          <w:sz w:val="28"/>
          <w:szCs w:val="28"/>
          <w:lang w:val="uk-UA"/>
        </w:rPr>
        <w:t>% та І</w:t>
      </w:r>
      <w:r w:rsidRPr="002F3A41">
        <w:rPr>
          <w:rFonts w:ascii="Times New Roman" w:hAnsi="Times New Roman" w:cs="Times New Roman"/>
          <w:sz w:val="28"/>
          <w:szCs w:val="28"/>
          <w:lang w:val="en-US"/>
        </w:rPr>
        <w:t>V</w:t>
      </w:r>
      <w:r w:rsidR="0094424F">
        <w:rPr>
          <w:rFonts w:ascii="Times New Roman" w:hAnsi="Times New Roman" w:cs="Times New Roman"/>
          <w:sz w:val="28"/>
          <w:szCs w:val="28"/>
          <w:lang w:val="uk-UA"/>
        </w:rPr>
        <w:t xml:space="preserve"> ст. (дистрофії) – у</w:t>
      </w:r>
      <w:r w:rsidRPr="002F3A41">
        <w:rPr>
          <w:rFonts w:ascii="Times New Roman" w:hAnsi="Times New Roman" w:cs="Times New Roman"/>
          <w:sz w:val="28"/>
          <w:szCs w:val="28"/>
          <w:lang w:val="uk-UA"/>
        </w:rPr>
        <w:t xml:space="preserve"> 12,1</w:t>
      </w:r>
      <w:r w:rsidR="0094424F">
        <w:rPr>
          <w:rFonts w:ascii="Times New Roman" w:hAnsi="Times New Roman" w:cs="Times New Roman"/>
          <w:sz w:val="28"/>
          <w:szCs w:val="28"/>
          <w:lang w:val="uk-UA"/>
        </w:rPr>
        <w:t xml:space="preserve"> </w:t>
      </w:r>
      <w:r w:rsidRPr="002F3A41">
        <w:rPr>
          <w:rFonts w:ascii="Times New Roman" w:hAnsi="Times New Roman" w:cs="Times New Roman"/>
          <w:sz w:val="28"/>
          <w:szCs w:val="28"/>
          <w:lang w:val="uk-UA"/>
        </w:rPr>
        <w:t>% досліджених  (</w:t>
      </w:r>
      <w:r w:rsidR="0094424F">
        <w:rPr>
          <w:rFonts w:ascii="Times New Roman" w:hAnsi="Times New Roman" w:cs="Times New Roman"/>
          <w:sz w:val="28"/>
          <w:szCs w:val="28"/>
          <w:lang w:val="uk-UA"/>
        </w:rPr>
        <w:t xml:space="preserve">див. </w:t>
      </w:r>
      <w:r w:rsidRPr="002F3A41">
        <w:rPr>
          <w:rFonts w:ascii="Times New Roman" w:hAnsi="Times New Roman" w:cs="Times New Roman"/>
          <w:sz w:val="28"/>
          <w:szCs w:val="28"/>
          <w:lang w:val="uk-UA"/>
        </w:rPr>
        <w:t>табл. 3.7). Отже, гемодинамічне перевантаження ЛШ за рахунок АГ на тлі ішемічних  явищ сприял</w:t>
      </w:r>
      <w:r w:rsidR="0094424F">
        <w:rPr>
          <w:rFonts w:ascii="Times New Roman" w:hAnsi="Times New Roman" w:cs="Times New Roman"/>
          <w:sz w:val="28"/>
          <w:szCs w:val="28"/>
          <w:lang w:val="uk-UA"/>
        </w:rPr>
        <w:t>о</w:t>
      </w:r>
      <w:r w:rsidRPr="002F3A41">
        <w:rPr>
          <w:rFonts w:ascii="Times New Roman" w:hAnsi="Times New Roman" w:cs="Times New Roman"/>
          <w:sz w:val="28"/>
          <w:szCs w:val="28"/>
          <w:lang w:val="uk-UA"/>
        </w:rPr>
        <w:t xml:space="preserve"> зниженню скорочувальної функції міокард</w:t>
      </w:r>
      <w:r w:rsidR="0094424F">
        <w:rPr>
          <w:rFonts w:ascii="Times New Roman" w:hAnsi="Times New Roman" w:cs="Times New Roman"/>
          <w:sz w:val="28"/>
          <w:szCs w:val="28"/>
          <w:lang w:val="uk-UA"/>
        </w:rPr>
        <w:t>а</w:t>
      </w:r>
      <w:r w:rsidRPr="002F3A41">
        <w:rPr>
          <w:rFonts w:ascii="Times New Roman" w:hAnsi="Times New Roman" w:cs="Times New Roman"/>
          <w:sz w:val="28"/>
          <w:szCs w:val="28"/>
          <w:lang w:val="uk-UA"/>
        </w:rPr>
        <w:t xml:space="preserve"> і  регургітації на МК, збільшенню наповнення </w:t>
      </w:r>
      <w:r w:rsidRPr="002F3A41">
        <w:rPr>
          <w:rFonts w:ascii="Times New Roman" w:hAnsi="Times New Roman" w:cs="Times New Roman"/>
          <w:sz w:val="28"/>
          <w:szCs w:val="28"/>
          <w:lang w:val="uk-UA"/>
        </w:rPr>
        <w:lastRenderedPageBreak/>
        <w:t>лівого передсердя кров’ю із утрудненням відтоку крові з малого кол</w:t>
      </w:r>
      <w:r w:rsidR="006410D7">
        <w:rPr>
          <w:rFonts w:ascii="Times New Roman" w:hAnsi="Times New Roman" w:cs="Times New Roman"/>
          <w:sz w:val="28"/>
          <w:szCs w:val="28"/>
          <w:lang w:val="uk-UA"/>
        </w:rPr>
        <w:t>а</w:t>
      </w:r>
      <w:r w:rsidRPr="002F3A41">
        <w:rPr>
          <w:rFonts w:ascii="Times New Roman" w:hAnsi="Times New Roman" w:cs="Times New Roman"/>
          <w:sz w:val="28"/>
          <w:szCs w:val="28"/>
          <w:lang w:val="uk-UA"/>
        </w:rPr>
        <w:t xml:space="preserve"> кровообігу, формуванню легеневої гіпертензії. </w:t>
      </w:r>
    </w:p>
    <w:p w:rsidR="007B53A6" w:rsidRPr="002F3A41" w:rsidRDefault="007B53A6" w:rsidP="007B53A6">
      <w:pPr>
        <w:autoSpaceDE w:val="0"/>
        <w:autoSpaceDN w:val="0"/>
        <w:adjustRightInd w:val="0"/>
        <w:spacing w:after="0" w:line="360" w:lineRule="auto"/>
        <w:ind w:firstLine="709"/>
        <w:jc w:val="both"/>
        <w:rPr>
          <w:rFonts w:ascii="Times New Roman" w:hAnsi="Times New Roman" w:cs="Times New Roman"/>
          <w:sz w:val="28"/>
          <w:szCs w:val="28"/>
          <w:lang w:val="uk-UA"/>
        </w:rPr>
      </w:pPr>
      <w:r w:rsidRPr="002F3A41">
        <w:rPr>
          <w:rFonts w:ascii="Times New Roman" w:hAnsi="Times New Roman" w:cs="Times New Roman"/>
          <w:sz w:val="28"/>
          <w:szCs w:val="28"/>
        </w:rPr>
        <w:t xml:space="preserve">Тиск </w:t>
      </w:r>
      <w:r w:rsidR="0094424F">
        <w:rPr>
          <w:rFonts w:ascii="Times New Roman" w:hAnsi="Times New Roman" w:cs="Times New Roman"/>
          <w:sz w:val="28"/>
          <w:szCs w:val="28"/>
          <w:lang w:val="uk-UA"/>
        </w:rPr>
        <w:t>в</w:t>
      </w:r>
      <w:r w:rsidRPr="002F3A41">
        <w:rPr>
          <w:rFonts w:ascii="Times New Roman" w:hAnsi="Times New Roman" w:cs="Times New Roman"/>
          <w:sz w:val="28"/>
          <w:szCs w:val="28"/>
        </w:rPr>
        <w:t xml:space="preserve"> ЛА</w:t>
      </w:r>
      <w:r w:rsidRPr="002F3A41">
        <w:rPr>
          <w:rFonts w:ascii="Times New Roman" w:hAnsi="Times New Roman" w:cs="Times New Roman"/>
          <w:sz w:val="28"/>
          <w:szCs w:val="28"/>
          <w:lang w:val="uk-UA"/>
        </w:rPr>
        <w:t xml:space="preserve"> </w:t>
      </w:r>
      <w:r w:rsidR="0094424F">
        <w:rPr>
          <w:rFonts w:ascii="Times New Roman" w:hAnsi="Times New Roman" w:cs="Times New Roman"/>
          <w:sz w:val="28"/>
          <w:szCs w:val="28"/>
          <w:lang w:val="uk-UA"/>
        </w:rPr>
        <w:t>у</w:t>
      </w:r>
      <w:r w:rsidRPr="002F3A41">
        <w:rPr>
          <w:rFonts w:ascii="Times New Roman" w:hAnsi="Times New Roman" w:cs="Times New Roman"/>
          <w:sz w:val="28"/>
          <w:szCs w:val="28"/>
          <w:lang w:val="uk-UA"/>
        </w:rPr>
        <w:t xml:space="preserve"> хворих з СН </w:t>
      </w:r>
      <w:r w:rsidR="00F12439">
        <w:rPr>
          <w:rFonts w:ascii="Times New Roman" w:hAnsi="Times New Roman" w:cs="Times New Roman"/>
          <w:sz w:val="28"/>
          <w:szCs w:val="28"/>
          <w:lang w:val="uk-UA"/>
        </w:rPr>
        <w:t>ІІ</w:t>
      </w:r>
      <w:r w:rsidRPr="002F3A41">
        <w:rPr>
          <w:rFonts w:ascii="Times New Roman" w:hAnsi="Times New Roman" w:cs="Times New Roman"/>
          <w:sz w:val="28"/>
          <w:szCs w:val="28"/>
          <w:lang w:val="uk-UA"/>
        </w:rPr>
        <w:t>А (</w:t>
      </w:r>
      <w:r w:rsidRPr="002F3A41">
        <w:rPr>
          <w:rFonts w:ascii="Times New Roman" w:hAnsi="Times New Roman" w:cs="Times New Roman"/>
          <w:sz w:val="28"/>
          <w:szCs w:val="28"/>
        </w:rPr>
        <w:t>46,46±3,64</w:t>
      </w:r>
      <w:r w:rsidRPr="002F3A41">
        <w:rPr>
          <w:rFonts w:ascii="Times New Roman" w:hAnsi="Times New Roman" w:cs="Times New Roman"/>
          <w:sz w:val="28"/>
          <w:szCs w:val="28"/>
          <w:lang w:val="uk-UA"/>
        </w:rPr>
        <w:t xml:space="preserve">) </w:t>
      </w:r>
      <w:r w:rsidRPr="002F3A41">
        <w:rPr>
          <w:rFonts w:ascii="Times New Roman" w:hAnsi="Times New Roman" w:cs="Times New Roman"/>
          <w:sz w:val="28"/>
          <w:szCs w:val="28"/>
        </w:rPr>
        <w:t>мм рт.</w:t>
      </w:r>
      <w:r w:rsidR="0094424F">
        <w:rPr>
          <w:rFonts w:ascii="Times New Roman" w:hAnsi="Times New Roman" w:cs="Times New Roman"/>
          <w:sz w:val="28"/>
          <w:szCs w:val="28"/>
          <w:lang w:val="uk-UA"/>
        </w:rPr>
        <w:t xml:space="preserve"> </w:t>
      </w:r>
      <w:r w:rsidRPr="002F3A41">
        <w:rPr>
          <w:rFonts w:ascii="Times New Roman" w:hAnsi="Times New Roman" w:cs="Times New Roman"/>
          <w:sz w:val="28"/>
          <w:szCs w:val="28"/>
        </w:rPr>
        <w:t>ст.</w:t>
      </w:r>
      <w:r w:rsidRPr="002F3A41">
        <w:rPr>
          <w:rFonts w:ascii="Times New Roman" w:hAnsi="Times New Roman" w:cs="Times New Roman"/>
          <w:sz w:val="28"/>
          <w:szCs w:val="28"/>
          <w:lang w:val="uk-UA"/>
        </w:rPr>
        <w:t xml:space="preserve"> перевищував норму у 1,8 раз</w:t>
      </w:r>
      <w:r w:rsidR="0094424F">
        <w:rPr>
          <w:rFonts w:ascii="Times New Roman" w:hAnsi="Times New Roman" w:cs="Times New Roman"/>
          <w:sz w:val="28"/>
          <w:szCs w:val="28"/>
          <w:lang w:val="uk-UA"/>
        </w:rPr>
        <w:t>а</w:t>
      </w:r>
      <w:r w:rsidRPr="002F3A41">
        <w:rPr>
          <w:rFonts w:ascii="Times New Roman" w:hAnsi="Times New Roman" w:cs="Times New Roman"/>
          <w:sz w:val="28"/>
          <w:szCs w:val="28"/>
          <w:lang w:val="uk-UA"/>
        </w:rPr>
        <w:t xml:space="preserve">, а в пацієнтів з СН </w:t>
      </w:r>
      <w:r w:rsidR="00F12439">
        <w:rPr>
          <w:rFonts w:ascii="Times New Roman" w:hAnsi="Times New Roman" w:cs="Times New Roman"/>
          <w:sz w:val="28"/>
          <w:szCs w:val="28"/>
          <w:lang w:val="uk-UA"/>
        </w:rPr>
        <w:t>ІІ</w:t>
      </w:r>
      <w:r w:rsidRPr="002F3A41">
        <w:rPr>
          <w:rFonts w:ascii="Times New Roman" w:hAnsi="Times New Roman" w:cs="Times New Roman"/>
          <w:sz w:val="28"/>
          <w:szCs w:val="28"/>
          <w:lang w:val="uk-UA"/>
        </w:rPr>
        <w:t>Б (</w:t>
      </w:r>
      <w:r w:rsidRPr="002F3A41">
        <w:rPr>
          <w:rFonts w:ascii="Times New Roman" w:hAnsi="Times New Roman" w:cs="Times New Roman"/>
          <w:sz w:val="28"/>
          <w:szCs w:val="28"/>
        </w:rPr>
        <w:t>57,00±5,19</w:t>
      </w:r>
      <w:r w:rsidRPr="002F3A41">
        <w:rPr>
          <w:rFonts w:ascii="Times New Roman" w:hAnsi="Times New Roman" w:cs="Times New Roman"/>
          <w:sz w:val="28"/>
          <w:szCs w:val="28"/>
          <w:lang w:val="uk-UA"/>
        </w:rPr>
        <w:t xml:space="preserve">) </w:t>
      </w:r>
      <w:r w:rsidRPr="002F3A41">
        <w:rPr>
          <w:rFonts w:ascii="Times New Roman" w:hAnsi="Times New Roman" w:cs="Times New Roman"/>
          <w:sz w:val="28"/>
          <w:szCs w:val="28"/>
        </w:rPr>
        <w:t>мм рт.</w:t>
      </w:r>
      <w:r w:rsidR="0094424F">
        <w:rPr>
          <w:rFonts w:ascii="Times New Roman" w:hAnsi="Times New Roman" w:cs="Times New Roman"/>
          <w:sz w:val="28"/>
          <w:szCs w:val="28"/>
          <w:lang w:val="uk-UA"/>
        </w:rPr>
        <w:t xml:space="preserve"> </w:t>
      </w:r>
      <w:r w:rsidRPr="002F3A41">
        <w:rPr>
          <w:rFonts w:ascii="Times New Roman" w:hAnsi="Times New Roman" w:cs="Times New Roman"/>
          <w:sz w:val="28"/>
          <w:szCs w:val="28"/>
        </w:rPr>
        <w:t>ст.</w:t>
      </w:r>
      <w:r w:rsidRPr="002F3A41">
        <w:rPr>
          <w:rFonts w:ascii="Times New Roman" w:hAnsi="Times New Roman" w:cs="Times New Roman"/>
          <w:sz w:val="28"/>
          <w:szCs w:val="28"/>
          <w:lang w:val="uk-UA"/>
        </w:rPr>
        <w:t xml:space="preserve"> – у 2,2 раз</w:t>
      </w:r>
      <w:r w:rsidR="0094424F">
        <w:rPr>
          <w:rFonts w:ascii="Times New Roman" w:hAnsi="Times New Roman" w:cs="Times New Roman"/>
          <w:sz w:val="28"/>
          <w:szCs w:val="28"/>
          <w:lang w:val="uk-UA"/>
        </w:rPr>
        <w:t>а</w:t>
      </w:r>
      <w:r w:rsidRPr="002F3A41">
        <w:rPr>
          <w:rFonts w:ascii="Times New Roman" w:hAnsi="Times New Roman" w:cs="Times New Roman"/>
          <w:sz w:val="28"/>
          <w:szCs w:val="28"/>
          <w:lang w:val="uk-UA"/>
        </w:rPr>
        <w:t xml:space="preserve"> (р ˂0,05). Поряд із </w:t>
      </w:r>
      <w:r w:rsidR="0094424F">
        <w:rPr>
          <w:rFonts w:ascii="Times New Roman" w:hAnsi="Times New Roman" w:cs="Times New Roman"/>
          <w:sz w:val="28"/>
          <w:szCs w:val="28"/>
          <w:lang w:val="uk-UA"/>
        </w:rPr>
        <w:t>ц</w:t>
      </w:r>
      <w:r w:rsidRPr="002F3A41">
        <w:rPr>
          <w:rFonts w:ascii="Times New Roman" w:hAnsi="Times New Roman" w:cs="Times New Roman"/>
          <w:sz w:val="28"/>
          <w:szCs w:val="28"/>
          <w:lang w:val="uk-UA"/>
        </w:rPr>
        <w:t>и</w:t>
      </w:r>
      <w:r w:rsidR="0094424F">
        <w:rPr>
          <w:rFonts w:ascii="Times New Roman" w:hAnsi="Times New Roman" w:cs="Times New Roman"/>
          <w:sz w:val="28"/>
          <w:szCs w:val="28"/>
          <w:lang w:val="uk-UA"/>
        </w:rPr>
        <w:t>м, розміри правого шлуночка</w:t>
      </w:r>
      <w:r w:rsidRPr="002F3A41">
        <w:rPr>
          <w:rFonts w:ascii="Times New Roman" w:hAnsi="Times New Roman" w:cs="Times New Roman"/>
          <w:sz w:val="28"/>
          <w:szCs w:val="28"/>
          <w:lang w:val="uk-UA"/>
        </w:rPr>
        <w:t xml:space="preserve"> у хворих </w:t>
      </w:r>
      <w:r w:rsidR="0094424F">
        <w:rPr>
          <w:rFonts w:ascii="Times New Roman" w:hAnsi="Times New Roman" w:cs="Times New Roman"/>
          <w:sz w:val="28"/>
          <w:szCs w:val="28"/>
          <w:lang w:val="uk-UA"/>
        </w:rPr>
        <w:t>першої</w:t>
      </w:r>
      <w:r w:rsidRPr="002F3A41">
        <w:rPr>
          <w:rFonts w:ascii="Times New Roman" w:hAnsi="Times New Roman" w:cs="Times New Roman"/>
          <w:sz w:val="28"/>
          <w:szCs w:val="28"/>
          <w:lang w:val="uk-UA"/>
        </w:rPr>
        <w:t xml:space="preserve"> групи не відрізнялися від нормальних, а </w:t>
      </w:r>
      <w:r w:rsidR="0094424F">
        <w:rPr>
          <w:rFonts w:ascii="Times New Roman" w:hAnsi="Times New Roman" w:cs="Times New Roman"/>
          <w:sz w:val="28"/>
          <w:szCs w:val="28"/>
          <w:lang w:val="uk-UA"/>
        </w:rPr>
        <w:t>друг</w:t>
      </w:r>
      <w:r w:rsidRPr="002F3A41">
        <w:rPr>
          <w:rFonts w:ascii="Times New Roman" w:hAnsi="Times New Roman" w:cs="Times New Roman"/>
          <w:sz w:val="28"/>
          <w:szCs w:val="28"/>
          <w:lang w:val="uk-UA"/>
        </w:rPr>
        <w:t xml:space="preserve">ої – перевищували їх при визначеній регургітації на </w:t>
      </w:r>
      <w:r w:rsidRPr="002F3A41">
        <w:rPr>
          <w:rFonts w:ascii="Times New Roman" w:hAnsi="Times New Roman" w:cs="Times New Roman"/>
          <w:sz w:val="28"/>
          <w:szCs w:val="28"/>
          <w:highlight w:val="white"/>
          <w:lang w:val="uk-UA"/>
        </w:rPr>
        <w:t>трикуспідально</w:t>
      </w:r>
      <w:r w:rsidRPr="002F3A41">
        <w:rPr>
          <w:rFonts w:ascii="Times New Roman" w:hAnsi="Times New Roman" w:cs="Times New Roman"/>
          <w:sz w:val="28"/>
          <w:szCs w:val="28"/>
          <w:lang w:val="uk-UA"/>
        </w:rPr>
        <w:t>му</w:t>
      </w:r>
      <w:r w:rsidRPr="002F3A41">
        <w:rPr>
          <w:rFonts w:ascii="Times New Roman" w:hAnsi="Times New Roman" w:cs="Times New Roman"/>
          <w:sz w:val="28"/>
          <w:szCs w:val="28"/>
          <w:shd w:val="clear" w:color="auto" w:fill="FFFFFF"/>
        </w:rPr>
        <w:t> клапан</w:t>
      </w:r>
      <w:r w:rsidRPr="002F3A41">
        <w:rPr>
          <w:rFonts w:ascii="Times New Roman" w:hAnsi="Times New Roman" w:cs="Times New Roman"/>
          <w:sz w:val="28"/>
          <w:szCs w:val="28"/>
          <w:lang w:val="uk-UA"/>
        </w:rPr>
        <w:t xml:space="preserve">і </w:t>
      </w:r>
      <w:r w:rsidR="0094424F">
        <w:rPr>
          <w:rFonts w:ascii="Times New Roman" w:hAnsi="Times New Roman" w:cs="Times New Roman"/>
          <w:sz w:val="28"/>
          <w:szCs w:val="28"/>
          <w:lang w:val="uk-UA"/>
        </w:rPr>
        <w:t>у</w:t>
      </w:r>
      <w:r w:rsidRPr="002F3A41">
        <w:rPr>
          <w:rFonts w:ascii="Times New Roman" w:hAnsi="Times New Roman" w:cs="Times New Roman"/>
          <w:sz w:val="28"/>
          <w:szCs w:val="28"/>
          <w:lang w:val="uk-UA"/>
        </w:rPr>
        <w:t xml:space="preserve">  </w:t>
      </w:r>
      <w:r w:rsidRPr="002F3A41">
        <w:rPr>
          <w:rFonts w:ascii="Times New Roman" w:hAnsi="Times New Roman" w:cs="Times New Roman"/>
          <w:sz w:val="28"/>
          <w:szCs w:val="28"/>
        </w:rPr>
        <w:t>81,8</w:t>
      </w:r>
      <w:r w:rsidR="0094424F">
        <w:rPr>
          <w:rFonts w:ascii="Times New Roman" w:hAnsi="Times New Roman" w:cs="Times New Roman"/>
          <w:sz w:val="28"/>
          <w:szCs w:val="28"/>
          <w:lang w:val="uk-UA"/>
        </w:rPr>
        <w:t xml:space="preserve"> </w:t>
      </w:r>
      <w:r w:rsidRPr="002F3A41">
        <w:rPr>
          <w:rFonts w:ascii="Times New Roman" w:hAnsi="Times New Roman" w:cs="Times New Roman"/>
          <w:sz w:val="28"/>
          <w:szCs w:val="28"/>
        </w:rPr>
        <w:t>%</w:t>
      </w:r>
      <w:r w:rsidRPr="002F3A41">
        <w:rPr>
          <w:rFonts w:ascii="Times New Roman" w:hAnsi="Times New Roman" w:cs="Times New Roman"/>
          <w:sz w:val="28"/>
          <w:szCs w:val="28"/>
          <w:lang w:val="uk-UA"/>
        </w:rPr>
        <w:t xml:space="preserve"> випадк</w:t>
      </w:r>
      <w:r w:rsidR="0094424F">
        <w:rPr>
          <w:rFonts w:ascii="Times New Roman" w:hAnsi="Times New Roman" w:cs="Times New Roman"/>
          <w:sz w:val="28"/>
          <w:szCs w:val="28"/>
          <w:lang w:val="uk-UA"/>
        </w:rPr>
        <w:t>ів</w:t>
      </w:r>
      <w:r w:rsidRPr="002F3A41">
        <w:rPr>
          <w:rFonts w:ascii="Times New Roman" w:hAnsi="Times New Roman" w:cs="Times New Roman"/>
          <w:sz w:val="28"/>
          <w:szCs w:val="28"/>
          <w:lang w:val="uk-UA"/>
        </w:rPr>
        <w:t>.</w:t>
      </w:r>
    </w:p>
    <w:p w:rsidR="007B53A6" w:rsidRPr="002F3A41" w:rsidRDefault="007B53A6" w:rsidP="007B53A6">
      <w:pPr>
        <w:autoSpaceDE w:val="0"/>
        <w:autoSpaceDN w:val="0"/>
        <w:adjustRightInd w:val="0"/>
        <w:spacing w:after="0" w:line="360" w:lineRule="auto"/>
        <w:ind w:firstLine="709"/>
        <w:jc w:val="both"/>
        <w:rPr>
          <w:rFonts w:ascii="Times New Roman" w:hAnsi="Times New Roman" w:cs="Times New Roman"/>
          <w:sz w:val="28"/>
          <w:szCs w:val="28"/>
          <w:lang w:val="uk-UA"/>
        </w:rPr>
      </w:pPr>
      <w:r w:rsidRPr="002F3A41">
        <w:rPr>
          <w:rFonts w:ascii="Times New Roman" w:hAnsi="Times New Roman" w:cs="Times New Roman"/>
          <w:sz w:val="28"/>
          <w:szCs w:val="28"/>
          <w:lang w:val="uk-UA"/>
        </w:rPr>
        <w:t>Таким чином, за даними розшифров</w:t>
      </w:r>
      <w:r w:rsidR="0094424F">
        <w:rPr>
          <w:rFonts w:ascii="Times New Roman" w:hAnsi="Times New Roman" w:cs="Times New Roman"/>
          <w:sz w:val="28"/>
          <w:szCs w:val="28"/>
          <w:lang w:val="uk-UA"/>
        </w:rPr>
        <w:t>ування</w:t>
      </w:r>
      <w:r w:rsidRPr="002F3A41">
        <w:rPr>
          <w:rFonts w:ascii="Times New Roman" w:hAnsi="Times New Roman" w:cs="Times New Roman"/>
          <w:sz w:val="28"/>
          <w:szCs w:val="28"/>
          <w:lang w:val="uk-UA"/>
        </w:rPr>
        <w:t xml:space="preserve"> результатів дослідження, проведен</w:t>
      </w:r>
      <w:r w:rsidR="0094424F">
        <w:rPr>
          <w:rFonts w:ascii="Times New Roman" w:hAnsi="Times New Roman" w:cs="Times New Roman"/>
          <w:sz w:val="28"/>
          <w:szCs w:val="28"/>
          <w:lang w:val="uk-UA"/>
        </w:rPr>
        <w:t>ого</w:t>
      </w:r>
      <w:r w:rsidRPr="002F3A41">
        <w:rPr>
          <w:rFonts w:ascii="Times New Roman" w:hAnsi="Times New Roman" w:cs="Times New Roman"/>
          <w:sz w:val="28"/>
          <w:szCs w:val="28"/>
          <w:lang w:val="uk-UA"/>
        </w:rPr>
        <w:t xml:space="preserve"> на тлі тривало високого АТ у хворих на ІХС у сполученні з АГ</w:t>
      </w:r>
      <w:r w:rsidR="0094424F">
        <w:rPr>
          <w:rFonts w:ascii="Times New Roman" w:hAnsi="Times New Roman" w:cs="Times New Roman"/>
          <w:sz w:val="28"/>
          <w:szCs w:val="28"/>
          <w:lang w:val="uk-UA"/>
        </w:rPr>
        <w:t xml:space="preserve"> та ЛГ</w:t>
      </w:r>
      <w:r w:rsidRPr="002F3A41">
        <w:rPr>
          <w:rFonts w:ascii="Times New Roman" w:hAnsi="Times New Roman" w:cs="Times New Roman"/>
          <w:sz w:val="28"/>
          <w:szCs w:val="28"/>
          <w:lang w:val="uk-UA"/>
        </w:rPr>
        <w:t>, було діагностовано структурно-функціональні зміни серця, ремоделювання міокард</w:t>
      </w:r>
      <w:r w:rsidR="0094424F">
        <w:rPr>
          <w:rFonts w:ascii="Times New Roman" w:hAnsi="Times New Roman" w:cs="Times New Roman"/>
          <w:sz w:val="28"/>
          <w:szCs w:val="28"/>
          <w:lang w:val="uk-UA"/>
        </w:rPr>
        <w:t>а</w:t>
      </w:r>
      <w:r w:rsidRPr="002F3A41">
        <w:rPr>
          <w:rFonts w:ascii="Times New Roman" w:hAnsi="Times New Roman" w:cs="Times New Roman"/>
          <w:sz w:val="28"/>
          <w:szCs w:val="28"/>
          <w:lang w:val="uk-UA"/>
        </w:rPr>
        <w:t xml:space="preserve"> (</w:t>
      </w:r>
      <w:r w:rsidR="0094424F">
        <w:rPr>
          <w:rFonts w:ascii="Times New Roman" w:hAnsi="Times New Roman" w:cs="Times New Roman"/>
          <w:sz w:val="28"/>
          <w:szCs w:val="28"/>
          <w:lang w:val="uk-UA"/>
        </w:rPr>
        <w:t xml:space="preserve">див. </w:t>
      </w:r>
      <w:r w:rsidRPr="002F3A41">
        <w:rPr>
          <w:rFonts w:ascii="Times New Roman" w:hAnsi="Times New Roman" w:cs="Times New Roman"/>
          <w:sz w:val="28"/>
          <w:szCs w:val="28"/>
          <w:lang w:val="uk-UA"/>
        </w:rPr>
        <w:t xml:space="preserve">табл. 3.7). </w:t>
      </w:r>
    </w:p>
    <w:p w:rsidR="007B53A6" w:rsidRDefault="007B53A6" w:rsidP="007B53A6">
      <w:pPr>
        <w:pStyle w:val="a3"/>
        <w:spacing w:before="0" w:beforeAutospacing="0" w:after="0" w:line="360" w:lineRule="auto"/>
        <w:ind w:firstLine="709"/>
        <w:jc w:val="both"/>
        <w:rPr>
          <w:sz w:val="28"/>
          <w:szCs w:val="28"/>
          <w:lang w:val="uk-UA"/>
        </w:rPr>
      </w:pPr>
      <w:r w:rsidRPr="004368C7">
        <w:rPr>
          <w:sz w:val="28"/>
          <w:szCs w:val="28"/>
          <w:lang w:val="uk-UA"/>
        </w:rPr>
        <w:t>Проведення диференційованого аналізу ступен</w:t>
      </w:r>
      <w:r w:rsidR="0094424F">
        <w:rPr>
          <w:sz w:val="28"/>
          <w:szCs w:val="28"/>
          <w:lang w:val="uk-UA"/>
        </w:rPr>
        <w:t>я</w:t>
      </w:r>
      <w:r w:rsidRPr="004368C7">
        <w:rPr>
          <w:sz w:val="28"/>
          <w:szCs w:val="28"/>
          <w:lang w:val="uk-UA"/>
        </w:rPr>
        <w:t xml:space="preserve"> тиску у легеневій артерії, фракції викиду лівого шлуночку та діаметру нижньої порожнистої вени </w:t>
      </w:r>
      <w:r w:rsidR="006410D7">
        <w:rPr>
          <w:sz w:val="28"/>
          <w:szCs w:val="28"/>
          <w:lang w:val="uk-UA"/>
        </w:rPr>
        <w:t>уявлялося</w:t>
      </w:r>
      <w:r w:rsidRPr="003A6F42">
        <w:rPr>
          <w:sz w:val="28"/>
          <w:szCs w:val="28"/>
          <w:lang w:val="uk-UA"/>
        </w:rPr>
        <w:t xml:space="preserve"> особливо важливим</w:t>
      </w:r>
      <w:r>
        <w:rPr>
          <w:sz w:val="28"/>
          <w:szCs w:val="28"/>
          <w:lang w:val="uk-UA"/>
        </w:rPr>
        <w:t>,</w:t>
      </w:r>
      <w:r w:rsidRPr="00D73CFC">
        <w:rPr>
          <w:sz w:val="28"/>
          <w:szCs w:val="28"/>
          <w:lang w:val="uk-UA"/>
        </w:rPr>
        <w:t xml:space="preserve"> оскільки ц</w:t>
      </w:r>
      <w:r w:rsidR="00E92619">
        <w:rPr>
          <w:sz w:val="28"/>
          <w:szCs w:val="28"/>
          <w:lang w:val="uk-UA"/>
        </w:rPr>
        <w:t>і</w:t>
      </w:r>
      <w:r w:rsidRPr="00D73CFC">
        <w:rPr>
          <w:sz w:val="28"/>
          <w:szCs w:val="28"/>
          <w:lang w:val="uk-UA"/>
        </w:rPr>
        <w:t xml:space="preserve"> показник</w:t>
      </w:r>
      <w:r>
        <w:rPr>
          <w:sz w:val="28"/>
          <w:szCs w:val="28"/>
          <w:lang w:val="uk-UA"/>
        </w:rPr>
        <w:t>и</w:t>
      </w:r>
      <w:r w:rsidRPr="00D73CFC">
        <w:rPr>
          <w:sz w:val="28"/>
          <w:szCs w:val="28"/>
          <w:lang w:val="uk-UA"/>
        </w:rPr>
        <w:t xml:space="preserve"> нада</w:t>
      </w:r>
      <w:r>
        <w:rPr>
          <w:sz w:val="28"/>
          <w:szCs w:val="28"/>
          <w:lang w:val="uk-UA"/>
        </w:rPr>
        <w:t>ють</w:t>
      </w:r>
      <w:r w:rsidRPr="00D73CFC">
        <w:rPr>
          <w:sz w:val="28"/>
          <w:szCs w:val="28"/>
          <w:lang w:val="uk-UA"/>
        </w:rPr>
        <w:t xml:space="preserve"> підставу виявити </w:t>
      </w:r>
      <w:r w:rsidR="0094424F">
        <w:rPr>
          <w:sz w:val="28"/>
          <w:szCs w:val="28"/>
          <w:lang w:val="uk-UA"/>
        </w:rPr>
        <w:t>й</w:t>
      </w:r>
      <w:r w:rsidRPr="00D73CFC">
        <w:rPr>
          <w:sz w:val="28"/>
          <w:szCs w:val="28"/>
          <w:lang w:val="uk-UA"/>
        </w:rPr>
        <w:t xml:space="preserve"> оцінити </w:t>
      </w:r>
      <w:r>
        <w:rPr>
          <w:sz w:val="28"/>
          <w:szCs w:val="28"/>
          <w:lang w:val="uk-UA"/>
        </w:rPr>
        <w:t xml:space="preserve">ступінь </w:t>
      </w:r>
      <w:r w:rsidRPr="00D73CFC">
        <w:rPr>
          <w:sz w:val="28"/>
          <w:szCs w:val="28"/>
          <w:lang w:val="uk-UA"/>
        </w:rPr>
        <w:t>важк</w:t>
      </w:r>
      <w:r>
        <w:rPr>
          <w:sz w:val="28"/>
          <w:szCs w:val="28"/>
          <w:lang w:val="uk-UA"/>
        </w:rPr>
        <w:t>о</w:t>
      </w:r>
      <w:r w:rsidRPr="00D73CFC">
        <w:rPr>
          <w:sz w:val="28"/>
          <w:szCs w:val="28"/>
          <w:lang w:val="uk-UA"/>
        </w:rPr>
        <w:t>ст</w:t>
      </w:r>
      <w:r>
        <w:rPr>
          <w:sz w:val="28"/>
          <w:szCs w:val="28"/>
          <w:lang w:val="uk-UA"/>
        </w:rPr>
        <w:t>і</w:t>
      </w:r>
      <w:r w:rsidRPr="00D73CFC">
        <w:rPr>
          <w:sz w:val="28"/>
          <w:szCs w:val="28"/>
          <w:lang w:val="uk-UA"/>
        </w:rPr>
        <w:t xml:space="preserve"> гіпертензії малого кол</w:t>
      </w:r>
      <w:r w:rsidR="00E92619">
        <w:rPr>
          <w:sz w:val="28"/>
          <w:szCs w:val="28"/>
          <w:lang w:val="uk-UA"/>
        </w:rPr>
        <w:t>а</w:t>
      </w:r>
      <w:r w:rsidRPr="00D73CFC">
        <w:rPr>
          <w:sz w:val="28"/>
          <w:szCs w:val="28"/>
          <w:lang w:val="uk-UA"/>
        </w:rPr>
        <w:t xml:space="preserve"> кровообігу, що є необхідним при виборі медикаментозної терапії.</w:t>
      </w:r>
      <w:r>
        <w:rPr>
          <w:sz w:val="28"/>
          <w:szCs w:val="28"/>
          <w:lang w:val="uk-UA"/>
        </w:rPr>
        <w:t xml:space="preserve"> </w:t>
      </w:r>
    </w:p>
    <w:p w:rsidR="007B53A6" w:rsidRDefault="007B53A6" w:rsidP="007B53A6">
      <w:pPr>
        <w:pStyle w:val="a3"/>
        <w:spacing w:before="0" w:beforeAutospacing="0" w:after="0" w:line="360" w:lineRule="auto"/>
        <w:ind w:firstLine="709"/>
        <w:jc w:val="both"/>
        <w:rPr>
          <w:sz w:val="28"/>
          <w:szCs w:val="28"/>
          <w:lang w:val="uk-UA"/>
        </w:rPr>
      </w:pPr>
      <w:r>
        <w:rPr>
          <w:sz w:val="28"/>
          <w:szCs w:val="28"/>
          <w:lang w:val="uk-UA"/>
        </w:rPr>
        <w:t>Задля цього</w:t>
      </w:r>
      <w:r w:rsidRPr="00C15C1A">
        <w:rPr>
          <w:color w:val="FF0000"/>
          <w:sz w:val="28"/>
          <w:szCs w:val="28"/>
          <w:highlight w:val="white"/>
          <w:lang w:val="uk-UA"/>
        </w:rPr>
        <w:t xml:space="preserve"> </w:t>
      </w:r>
      <w:r w:rsidRPr="00F96E92">
        <w:rPr>
          <w:sz w:val="28"/>
          <w:szCs w:val="28"/>
          <w:highlight w:val="white"/>
          <w:lang w:val="uk-UA"/>
        </w:rPr>
        <w:t xml:space="preserve">усі хворі були розподілені на </w:t>
      </w:r>
      <w:r w:rsidR="007453B0">
        <w:rPr>
          <w:sz w:val="28"/>
          <w:szCs w:val="28"/>
          <w:highlight w:val="white"/>
          <w:lang w:val="uk-UA"/>
        </w:rPr>
        <w:t>три</w:t>
      </w:r>
      <w:r w:rsidRPr="00F96E92">
        <w:rPr>
          <w:sz w:val="28"/>
          <w:szCs w:val="28"/>
          <w:highlight w:val="white"/>
          <w:lang w:val="uk-UA"/>
        </w:rPr>
        <w:t xml:space="preserve"> групи згідно </w:t>
      </w:r>
      <w:r w:rsidR="007453B0">
        <w:rPr>
          <w:sz w:val="28"/>
          <w:szCs w:val="28"/>
          <w:highlight w:val="white"/>
          <w:lang w:val="uk-UA"/>
        </w:rPr>
        <w:t xml:space="preserve">з </w:t>
      </w:r>
      <w:r w:rsidRPr="00F96E92">
        <w:rPr>
          <w:sz w:val="28"/>
          <w:szCs w:val="28"/>
          <w:highlight w:val="white"/>
          <w:lang w:val="uk-UA"/>
        </w:rPr>
        <w:t>кваліфікаційни</w:t>
      </w:r>
      <w:r w:rsidR="007453B0">
        <w:rPr>
          <w:sz w:val="28"/>
          <w:szCs w:val="28"/>
          <w:highlight w:val="white"/>
          <w:lang w:val="uk-UA"/>
        </w:rPr>
        <w:t>ми</w:t>
      </w:r>
      <w:r w:rsidRPr="00F96E92">
        <w:rPr>
          <w:sz w:val="28"/>
          <w:szCs w:val="28"/>
          <w:highlight w:val="white"/>
          <w:lang w:val="uk-UA"/>
        </w:rPr>
        <w:t xml:space="preserve"> характеристик</w:t>
      </w:r>
      <w:r w:rsidR="007453B0">
        <w:rPr>
          <w:sz w:val="28"/>
          <w:szCs w:val="28"/>
          <w:highlight w:val="white"/>
          <w:lang w:val="uk-UA"/>
        </w:rPr>
        <w:t>ами</w:t>
      </w:r>
      <w:r w:rsidRPr="00F96E92">
        <w:rPr>
          <w:sz w:val="28"/>
          <w:szCs w:val="28"/>
          <w:highlight w:val="white"/>
          <w:lang w:val="uk-UA"/>
        </w:rPr>
        <w:t xml:space="preserve"> ВООЗ</w:t>
      </w:r>
      <w:r w:rsidRPr="00F96E92">
        <w:rPr>
          <w:sz w:val="28"/>
          <w:szCs w:val="28"/>
          <w:lang w:val="uk-UA"/>
        </w:rPr>
        <w:t xml:space="preserve"> (табл. 3.8).</w:t>
      </w:r>
    </w:p>
    <w:p w:rsidR="00965E74" w:rsidRDefault="00965E74" w:rsidP="0051385D">
      <w:pPr>
        <w:spacing w:after="0" w:line="240" w:lineRule="auto"/>
        <w:jc w:val="right"/>
        <w:rPr>
          <w:rFonts w:ascii="Times New Roman" w:hAnsi="Times New Roman" w:cs="Times New Roman"/>
          <w:i/>
          <w:sz w:val="28"/>
          <w:szCs w:val="28"/>
          <w:lang w:val="uk-UA"/>
        </w:rPr>
      </w:pPr>
    </w:p>
    <w:p w:rsidR="007B53A6" w:rsidRPr="00D5143D" w:rsidRDefault="007B53A6" w:rsidP="007B53A6">
      <w:pPr>
        <w:spacing w:after="0" w:line="360" w:lineRule="auto"/>
        <w:jc w:val="right"/>
        <w:rPr>
          <w:rFonts w:ascii="Times New Roman" w:hAnsi="Times New Roman" w:cs="Times New Roman"/>
          <w:i/>
          <w:sz w:val="28"/>
          <w:szCs w:val="28"/>
          <w:lang w:val="uk-UA"/>
        </w:rPr>
      </w:pPr>
      <w:r w:rsidRPr="00D5143D">
        <w:rPr>
          <w:rFonts w:ascii="Times New Roman" w:hAnsi="Times New Roman" w:cs="Times New Roman"/>
          <w:i/>
          <w:sz w:val="28"/>
          <w:szCs w:val="28"/>
          <w:lang w:val="uk-UA"/>
        </w:rPr>
        <w:t>Таблиця 3.8</w:t>
      </w:r>
    </w:p>
    <w:p w:rsidR="007B53A6" w:rsidRDefault="007B53A6" w:rsidP="0051385D">
      <w:pPr>
        <w:pStyle w:val="a3"/>
        <w:spacing w:before="0" w:beforeAutospacing="0" w:after="0" w:line="276" w:lineRule="auto"/>
        <w:jc w:val="center"/>
        <w:rPr>
          <w:b/>
          <w:sz w:val="28"/>
          <w:szCs w:val="28"/>
          <w:lang w:val="uk-UA"/>
        </w:rPr>
      </w:pPr>
      <w:r w:rsidRPr="002F3A41">
        <w:rPr>
          <w:b/>
          <w:sz w:val="28"/>
          <w:szCs w:val="28"/>
          <w:lang w:val="uk-UA"/>
        </w:rPr>
        <w:t xml:space="preserve">Показники тиску </w:t>
      </w:r>
      <w:r w:rsidR="00E215A2">
        <w:rPr>
          <w:b/>
          <w:sz w:val="28"/>
          <w:szCs w:val="28"/>
          <w:lang w:val="uk-UA"/>
        </w:rPr>
        <w:t>в</w:t>
      </w:r>
      <w:r w:rsidRPr="002F3A41">
        <w:rPr>
          <w:b/>
          <w:sz w:val="28"/>
          <w:szCs w:val="28"/>
          <w:lang w:val="uk-UA"/>
        </w:rPr>
        <w:t xml:space="preserve"> легеневій артерії, фракції викиду лівого шлуночк</w:t>
      </w:r>
      <w:r w:rsidR="00E215A2">
        <w:rPr>
          <w:b/>
          <w:sz w:val="28"/>
          <w:szCs w:val="28"/>
          <w:lang w:val="uk-UA"/>
        </w:rPr>
        <w:t>а</w:t>
      </w:r>
      <w:r w:rsidRPr="002F3A41">
        <w:rPr>
          <w:b/>
          <w:sz w:val="28"/>
          <w:szCs w:val="28"/>
          <w:lang w:val="uk-UA"/>
        </w:rPr>
        <w:t xml:space="preserve"> та </w:t>
      </w:r>
      <w:r w:rsidRPr="00E63200">
        <w:rPr>
          <w:b/>
          <w:sz w:val="28"/>
          <w:szCs w:val="28"/>
          <w:lang w:val="uk-UA"/>
        </w:rPr>
        <w:t>діаметр</w:t>
      </w:r>
      <w:r w:rsidR="00E215A2">
        <w:rPr>
          <w:b/>
          <w:sz w:val="28"/>
          <w:szCs w:val="28"/>
          <w:lang w:val="uk-UA"/>
        </w:rPr>
        <w:t>а</w:t>
      </w:r>
      <w:r w:rsidRPr="00A34EA9">
        <w:rPr>
          <w:b/>
          <w:sz w:val="28"/>
          <w:szCs w:val="28"/>
          <w:lang w:val="uk-UA"/>
        </w:rPr>
        <w:t xml:space="preserve"> НПВ</w:t>
      </w:r>
      <w:r w:rsidRPr="002F3A41">
        <w:rPr>
          <w:b/>
          <w:sz w:val="28"/>
          <w:szCs w:val="28"/>
          <w:lang w:val="uk-UA"/>
        </w:rPr>
        <w:t xml:space="preserve"> при СН </w:t>
      </w:r>
      <w:r w:rsidR="00F12439">
        <w:rPr>
          <w:b/>
          <w:sz w:val="28"/>
          <w:szCs w:val="28"/>
          <w:lang w:val="uk-UA"/>
        </w:rPr>
        <w:t>ІІ</w:t>
      </w:r>
      <w:r w:rsidRPr="002F3A41">
        <w:rPr>
          <w:b/>
          <w:sz w:val="28"/>
          <w:szCs w:val="28"/>
          <w:lang w:val="uk-UA"/>
        </w:rPr>
        <w:t xml:space="preserve">А та СН </w:t>
      </w:r>
      <w:r w:rsidR="00F12439">
        <w:rPr>
          <w:b/>
          <w:sz w:val="28"/>
          <w:szCs w:val="28"/>
          <w:lang w:val="uk-UA"/>
        </w:rPr>
        <w:t>ІІ</w:t>
      </w:r>
      <w:r w:rsidRPr="002F3A41">
        <w:rPr>
          <w:b/>
          <w:sz w:val="28"/>
          <w:szCs w:val="28"/>
          <w:lang w:val="uk-UA"/>
        </w:rPr>
        <w:t>Б</w:t>
      </w:r>
      <w:r w:rsidR="007453B0">
        <w:rPr>
          <w:b/>
          <w:sz w:val="28"/>
          <w:szCs w:val="28"/>
          <w:lang w:val="uk-UA"/>
        </w:rPr>
        <w:t xml:space="preserve"> (</w:t>
      </w:r>
      <w:r w:rsidR="007453B0">
        <w:rPr>
          <w:b/>
          <w:sz w:val="28"/>
          <w:szCs w:val="28"/>
          <w:lang w:val="en-US"/>
        </w:rPr>
        <w:t>M</w:t>
      </w:r>
      <w:r w:rsidR="007453B0" w:rsidRPr="007453B0">
        <w:rPr>
          <w:b/>
          <w:sz w:val="28"/>
          <w:szCs w:val="28"/>
          <w:lang w:val="uk-UA"/>
        </w:rPr>
        <w:t>±</w:t>
      </w:r>
      <w:r w:rsidR="007453B0">
        <w:rPr>
          <w:b/>
          <w:sz w:val="28"/>
          <w:szCs w:val="28"/>
          <w:lang w:val="en-US"/>
        </w:rPr>
        <w:t>m</w:t>
      </w:r>
      <w:r w:rsidR="007453B0">
        <w:rPr>
          <w:b/>
          <w:sz w:val="28"/>
          <w:szCs w:val="28"/>
          <w:lang w:val="uk-UA"/>
        </w:rPr>
        <w:t>)</w:t>
      </w:r>
    </w:p>
    <w:tbl>
      <w:tblPr>
        <w:tblStyle w:val="a7"/>
        <w:tblW w:w="0" w:type="auto"/>
        <w:tblLook w:val="04A0"/>
      </w:tblPr>
      <w:tblGrid>
        <w:gridCol w:w="1951"/>
        <w:gridCol w:w="1418"/>
        <w:gridCol w:w="2268"/>
        <w:gridCol w:w="2268"/>
        <w:gridCol w:w="2232"/>
      </w:tblGrid>
      <w:tr w:rsidR="007453B0" w:rsidTr="00EF6F2E">
        <w:tc>
          <w:tcPr>
            <w:tcW w:w="1951" w:type="dxa"/>
          </w:tcPr>
          <w:p w:rsidR="007453B0" w:rsidRPr="00EF6F2E" w:rsidRDefault="007453B0" w:rsidP="00EF6F2E">
            <w:pPr>
              <w:pStyle w:val="a3"/>
              <w:spacing w:before="0" w:beforeAutospacing="0" w:after="0" w:line="276" w:lineRule="auto"/>
              <w:jc w:val="center"/>
            </w:pPr>
            <w:r w:rsidRPr="00EF6F2E">
              <w:t>Показник</w:t>
            </w:r>
          </w:p>
          <w:p w:rsidR="007453B0" w:rsidRPr="00EF6F2E" w:rsidRDefault="007453B0" w:rsidP="00EF6F2E">
            <w:pPr>
              <w:pStyle w:val="a3"/>
              <w:spacing w:before="0" w:beforeAutospacing="0" w:after="0" w:line="276" w:lineRule="auto"/>
              <w:jc w:val="center"/>
            </w:pPr>
          </w:p>
        </w:tc>
        <w:tc>
          <w:tcPr>
            <w:tcW w:w="1418" w:type="dxa"/>
          </w:tcPr>
          <w:p w:rsidR="007453B0" w:rsidRPr="00EF6F2E" w:rsidRDefault="007453B0" w:rsidP="00EF6F2E">
            <w:pPr>
              <w:pStyle w:val="a3"/>
              <w:spacing w:before="0" w:beforeAutospacing="0" w:after="0" w:line="276" w:lineRule="auto"/>
              <w:jc w:val="center"/>
            </w:pPr>
            <w:r w:rsidRPr="00EF6F2E">
              <w:t>Норма</w:t>
            </w:r>
          </w:p>
        </w:tc>
        <w:tc>
          <w:tcPr>
            <w:tcW w:w="2268" w:type="dxa"/>
          </w:tcPr>
          <w:p w:rsidR="007453B0" w:rsidRPr="00EF6F2E" w:rsidRDefault="007453B0" w:rsidP="00EF6F2E">
            <w:pPr>
              <w:spacing w:line="276" w:lineRule="auto"/>
              <w:jc w:val="center"/>
              <w:rPr>
                <w:sz w:val="24"/>
                <w:szCs w:val="24"/>
              </w:rPr>
            </w:pPr>
            <w:r w:rsidRPr="00EF6F2E">
              <w:rPr>
                <w:sz w:val="24"/>
                <w:szCs w:val="24"/>
              </w:rPr>
              <w:t>ЛГ 1 ст. (25-45)</w:t>
            </w:r>
          </w:p>
          <w:p w:rsidR="007453B0" w:rsidRPr="00EF6F2E" w:rsidRDefault="007453B0" w:rsidP="00EF6F2E">
            <w:pPr>
              <w:spacing w:line="276" w:lineRule="auto"/>
              <w:jc w:val="center"/>
              <w:rPr>
                <w:sz w:val="24"/>
                <w:szCs w:val="24"/>
              </w:rPr>
            </w:pPr>
            <w:r w:rsidRPr="00EF6F2E">
              <w:rPr>
                <w:sz w:val="24"/>
                <w:szCs w:val="24"/>
              </w:rPr>
              <w:t xml:space="preserve"> мм рт. ст. </w:t>
            </w:r>
          </w:p>
          <w:p w:rsidR="007453B0" w:rsidRPr="00EF6F2E" w:rsidRDefault="007453B0" w:rsidP="00EF6F2E">
            <w:pPr>
              <w:pStyle w:val="a3"/>
              <w:spacing w:before="0" w:beforeAutospacing="0" w:after="0" w:line="276" w:lineRule="auto"/>
              <w:jc w:val="center"/>
            </w:pPr>
            <w:r w:rsidRPr="00EF6F2E">
              <w:t>(</w:t>
            </w:r>
            <w:r w:rsidRPr="00EF6F2E">
              <w:rPr>
                <w:lang w:val="en-US"/>
              </w:rPr>
              <w:t>n=</w:t>
            </w:r>
            <w:r w:rsidRPr="00EF6F2E">
              <w:rPr>
                <w:lang w:val="ru-RU"/>
              </w:rPr>
              <w:t>29</w:t>
            </w:r>
            <w:r w:rsidRPr="00EF6F2E">
              <w:t>)</w:t>
            </w:r>
          </w:p>
        </w:tc>
        <w:tc>
          <w:tcPr>
            <w:tcW w:w="2268" w:type="dxa"/>
          </w:tcPr>
          <w:p w:rsidR="007453B0" w:rsidRPr="00EF6F2E" w:rsidRDefault="007453B0" w:rsidP="00EF6F2E">
            <w:pPr>
              <w:spacing w:line="276" w:lineRule="auto"/>
              <w:jc w:val="center"/>
              <w:rPr>
                <w:sz w:val="24"/>
                <w:szCs w:val="24"/>
              </w:rPr>
            </w:pPr>
            <w:r w:rsidRPr="00EF6F2E">
              <w:rPr>
                <w:sz w:val="24"/>
                <w:szCs w:val="24"/>
              </w:rPr>
              <w:t xml:space="preserve">ЛГ 2 ст. (46-65) мм рт. ст. </w:t>
            </w:r>
          </w:p>
          <w:p w:rsidR="007453B0" w:rsidRPr="00EF6F2E" w:rsidRDefault="007453B0" w:rsidP="00EF6F2E">
            <w:pPr>
              <w:pStyle w:val="a3"/>
              <w:spacing w:before="0" w:beforeAutospacing="0" w:after="0" w:line="276" w:lineRule="auto"/>
              <w:jc w:val="center"/>
            </w:pPr>
            <w:r w:rsidRPr="00EF6F2E">
              <w:t>(</w:t>
            </w:r>
            <w:r w:rsidRPr="00EF6F2E">
              <w:rPr>
                <w:lang w:val="en-US"/>
              </w:rPr>
              <w:t>n</w:t>
            </w:r>
            <w:r w:rsidRPr="00EF6F2E">
              <w:rPr>
                <w:lang w:val="ru-RU"/>
              </w:rPr>
              <w:t>=19</w:t>
            </w:r>
            <w:r w:rsidRPr="00EF6F2E">
              <w:t>)</w:t>
            </w:r>
          </w:p>
        </w:tc>
        <w:tc>
          <w:tcPr>
            <w:tcW w:w="2232" w:type="dxa"/>
          </w:tcPr>
          <w:p w:rsidR="007453B0" w:rsidRPr="00EF6F2E" w:rsidRDefault="007453B0" w:rsidP="00EF6F2E">
            <w:pPr>
              <w:spacing w:line="276" w:lineRule="auto"/>
              <w:jc w:val="center"/>
              <w:rPr>
                <w:sz w:val="24"/>
                <w:szCs w:val="24"/>
              </w:rPr>
            </w:pPr>
            <w:r w:rsidRPr="00EF6F2E">
              <w:rPr>
                <w:sz w:val="24"/>
                <w:szCs w:val="24"/>
              </w:rPr>
              <w:t>ЛГ 3 ст.(</w:t>
            </w:r>
            <w:r w:rsidRPr="00EF6F2E">
              <w:rPr>
                <w:sz w:val="24"/>
                <w:szCs w:val="24"/>
                <w:lang w:val="ru-RU"/>
              </w:rPr>
              <w:t>&gt;</w:t>
            </w:r>
            <w:r w:rsidRPr="00EF6F2E">
              <w:rPr>
                <w:sz w:val="24"/>
                <w:szCs w:val="24"/>
              </w:rPr>
              <w:t xml:space="preserve">65) мм рт. ст. </w:t>
            </w:r>
          </w:p>
          <w:p w:rsidR="007453B0" w:rsidRPr="00EF6F2E" w:rsidRDefault="007453B0" w:rsidP="00EF6F2E">
            <w:pPr>
              <w:pStyle w:val="a3"/>
              <w:spacing w:before="0" w:beforeAutospacing="0" w:after="0" w:line="276" w:lineRule="auto"/>
              <w:jc w:val="center"/>
            </w:pPr>
            <w:r w:rsidRPr="00EF6F2E">
              <w:t>(</w:t>
            </w:r>
            <w:r w:rsidRPr="00EF6F2E">
              <w:rPr>
                <w:lang w:val="en-US"/>
              </w:rPr>
              <w:t>n</w:t>
            </w:r>
            <w:r w:rsidRPr="00EF6F2E">
              <w:rPr>
                <w:lang w:val="ru-RU"/>
              </w:rPr>
              <w:t>=6</w:t>
            </w:r>
            <w:r w:rsidRPr="00EF6F2E">
              <w:t>)</w:t>
            </w:r>
          </w:p>
        </w:tc>
      </w:tr>
      <w:tr w:rsidR="007453B0" w:rsidTr="001761EF">
        <w:tc>
          <w:tcPr>
            <w:tcW w:w="10137" w:type="dxa"/>
            <w:gridSpan w:val="5"/>
          </w:tcPr>
          <w:p w:rsidR="007453B0" w:rsidRPr="00EF6F2E" w:rsidRDefault="007453B0" w:rsidP="00EF6F2E">
            <w:pPr>
              <w:spacing w:line="276" w:lineRule="auto"/>
              <w:rPr>
                <w:sz w:val="24"/>
                <w:szCs w:val="24"/>
              </w:rPr>
            </w:pPr>
            <w:r w:rsidRPr="00EF6F2E">
              <w:rPr>
                <w:sz w:val="24"/>
                <w:szCs w:val="24"/>
              </w:rPr>
              <w:t>СН ІІА</w:t>
            </w:r>
          </w:p>
        </w:tc>
      </w:tr>
      <w:tr w:rsidR="007453B0" w:rsidTr="00EF6F2E">
        <w:tc>
          <w:tcPr>
            <w:tcW w:w="1951" w:type="dxa"/>
          </w:tcPr>
          <w:p w:rsidR="007453B0" w:rsidRPr="00EF6F2E" w:rsidRDefault="007453B0" w:rsidP="00EF6F2E">
            <w:pPr>
              <w:spacing w:line="276" w:lineRule="auto"/>
              <w:rPr>
                <w:sz w:val="24"/>
                <w:szCs w:val="24"/>
              </w:rPr>
            </w:pPr>
            <w:r w:rsidRPr="00EF6F2E">
              <w:rPr>
                <w:sz w:val="24"/>
                <w:szCs w:val="24"/>
              </w:rPr>
              <w:t xml:space="preserve">Тиск у ЛА, </w:t>
            </w:r>
          </w:p>
          <w:p w:rsidR="007453B0" w:rsidRPr="00EF6F2E" w:rsidRDefault="007453B0" w:rsidP="00EF6F2E">
            <w:pPr>
              <w:spacing w:line="276" w:lineRule="auto"/>
              <w:rPr>
                <w:sz w:val="24"/>
                <w:szCs w:val="24"/>
              </w:rPr>
            </w:pPr>
            <w:r w:rsidRPr="00EF6F2E">
              <w:rPr>
                <w:sz w:val="24"/>
                <w:szCs w:val="24"/>
              </w:rPr>
              <w:t>мм рт. ст.</w:t>
            </w:r>
          </w:p>
        </w:tc>
        <w:tc>
          <w:tcPr>
            <w:tcW w:w="1418" w:type="dxa"/>
          </w:tcPr>
          <w:p w:rsidR="007453B0" w:rsidRPr="00EF6F2E" w:rsidRDefault="00625B07" w:rsidP="00EF6F2E">
            <w:pPr>
              <w:pStyle w:val="a3"/>
              <w:spacing w:before="0" w:after="0" w:line="276" w:lineRule="auto"/>
              <w:jc w:val="center"/>
              <w:rPr>
                <w:lang w:eastAsia="en-US"/>
              </w:rPr>
            </w:pPr>
            <w:r>
              <w:rPr>
                <w:lang w:eastAsia="en-US"/>
              </w:rPr>
              <w:t>Д</w:t>
            </w:r>
            <w:r w:rsidR="007453B0" w:rsidRPr="00EF6F2E">
              <w:rPr>
                <w:lang w:eastAsia="en-US"/>
              </w:rPr>
              <w:t>о 25</w:t>
            </w:r>
          </w:p>
        </w:tc>
        <w:tc>
          <w:tcPr>
            <w:tcW w:w="2268" w:type="dxa"/>
          </w:tcPr>
          <w:p w:rsidR="007453B0" w:rsidRPr="00EF6F2E" w:rsidRDefault="007453B0" w:rsidP="00EF6F2E">
            <w:pPr>
              <w:spacing w:line="276" w:lineRule="auto"/>
              <w:jc w:val="center"/>
              <w:rPr>
                <w:sz w:val="24"/>
                <w:szCs w:val="24"/>
              </w:rPr>
            </w:pPr>
            <w:r w:rsidRPr="00EF6F2E">
              <w:rPr>
                <w:sz w:val="24"/>
                <w:szCs w:val="24"/>
              </w:rPr>
              <w:t>35,88±3,22*</w:t>
            </w:r>
          </w:p>
        </w:tc>
        <w:tc>
          <w:tcPr>
            <w:tcW w:w="2268" w:type="dxa"/>
          </w:tcPr>
          <w:p w:rsidR="007453B0" w:rsidRPr="00EF6F2E" w:rsidRDefault="007453B0" w:rsidP="00EF6F2E">
            <w:pPr>
              <w:spacing w:line="276" w:lineRule="auto"/>
              <w:jc w:val="center"/>
              <w:rPr>
                <w:sz w:val="24"/>
                <w:szCs w:val="24"/>
              </w:rPr>
            </w:pPr>
            <w:r w:rsidRPr="00EF6F2E">
              <w:rPr>
                <w:sz w:val="24"/>
                <w:szCs w:val="24"/>
              </w:rPr>
              <w:t>54,52±2,30*</w:t>
            </w:r>
          </w:p>
        </w:tc>
        <w:tc>
          <w:tcPr>
            <w:tcW w:w="2232" w:type="dxa"/>
          </w:tcPr>
          <w:p w:rsidR="007453B0" w:rsidRPr="00EF6F2E" w:rsidRDefault="007453B0" w:rsidP="00EF6F2E">
            <w:pPr>
              <w:spacing w:line="276" w:lineRule="auto"/>
              <w:jc w:val="center"/>
              <w:rPr>
                <w:sz w:val="24"/>
                <w:szCs w:val="24"/>
              </w:rPr>
            </w:pPr>
            <w:r w:rsidRPr="00EF6F2E">
              <w:rPr>
                <w:sz w:val="24"/>
                <w:szCs w:val="24"/>
              </w:rPr>
              <w:t>69,20±5,22*</w:t>
            </w:r>
          </w:p>
        </w:tc>
      </w:tr>
      <w:tr w:rsidR="007453B0" w:rsidTr="00EF6F2E">
        <w:tc>
          <w:tcPr>
            <w:tcW w:w="1951" w:type="dxa"/>
          </w:tcPr>
          <w:p w:rsidR="007453B0" w:rsidRPr="00EF6F2E" w:rsidRDefault="007453B0" w:rsidP="00EF6F2E">
            <w:pPr>
              <w:spacing w:line="276" w:lineRule="auto"/>
              <w:rPr>
                <w:sz w:val="24"/>
                <w:szCs w:val="24"/>
              </w:rPr>
            </w:pPr>
            <w:r w:rsidRPr="00EF6F2E">
              <w:rPr>
                <w:sz w:val="24"/>
                <w:szCs w:val="24"/>
              </w:rPr>
              <w:t>ФВ, %</w:t>
            </w:r>
          </w:p>
        </w:tc>
        <w:tc>
          <w:tcPr>
            <w:tcW w:w="1418" w:type="dxa"/>
          </w:tcPr>
          <w:p w:rsidR="007453B0" w:rsidRPr="00EF6F2E" w:rsidRDefault="007453B0" w:rsidP="00EF6F2E">
            <w:pPr>
              <w:pStyle w:val="a3"/>
              <w:spacing w:before="0" w:after="0" w:line="276" w:lineRule="auto"/>
              <w:jc w:val="center"/>
              <w:rPr>
                <w:lang w:eastAsia="en-US"/>
              </w:rPr>
            </w:pPr>
            <w:r w:rsidRPr="00EF6F2E">
              <w:rPr>
                <w:lang w:eastAsia="en-US"/>
              </w:rPr>
              <w:t>55-65</w:t>
            </w:r>
          </w:p>
        </w:tc>
        <w:tc>
          <w:tcPr>
            <w:tcW w:w="2268" w:type="dxa"/>
          </w:tcPr>
          <w:p w:rsidR="007453B0" w:rsidRPr="00EF6F2E" w:rsidRDefault="007453B0" w:rsidP="00EF6F2E">
            <w:pPr>
              <w:spacing w:line="276" w:lineRule="auto"/>
              <w:jc w:val="center"/>
              <w:rPr>
                <w:sz w:val="24"/>
                <w:szCs w:val="24"/>
              </w:rPr>
            </w:pPr>
            <w:r w:rsidRPr="00EF6F2E">
              <w:rPr>
                <w:sz w:val="24"/>
                <w:szCs w:val="24"/>
              </w:rPr>
              <w:t>46,54±2,40</w:t>
            </w:r>
          </w:p>
        </w:tc>
        <w:tc>
          <w:tcPr>
            <w:tcW w:w="2268" w:type="dxa"/>
          </w:tcPr>
          <w:p w:rsidR="007453B0" w:rsidRPr="00EF6F2E" w:rsidRDefault="007453B0" w:rsidP="00EF6F2E">
            <w:pPr>
              <w:spacing w:line="276" w:lineRule="auto"/>
              <w:jc w:val="center"/>
              <w:rPr>
                <w:sz w:val="24"/>
                <w:szCs w:val="24"/>
              </w:rPr>
            </w:pPr>
            <w:r w:rsidRPr="00EF6F2E">
              <w:rPr>
                <w:sz w:val="24"/>
                <w:szCs w:val="24"/>
              </w:rPr>
              <w:t>46,39±3,96</w:t>
            </w:r>
          </w:p>
        </w:tc>
        <w:tc>
          <w:tcPr>
            <w:tcW w:w="2232" w:type="dxa"/>
          </w:tcPr>
          <w:p w:rsidR="007453B0" w:rsidRPr="00EF6F2E" w:rsidRDefault="007453B0" w:rsidP="00EF6F2E">
            <w:pPr>
              <w:spacing w:line="276" w:lineRule="auto"/>
              <w:jc w:val="center"/>
              <w:rPr>
                <w:sz w:val="24"/>
                <w:szCs w:val="24"/>
              </w:rPr>
            </w:pPr>
            <w:r w:rsidRPr="00EF6F2E">
              <w:rPr>
                <w:sz w:val="24"/>
                <w:szCs w:val="24"/>
              </w:rPr>
              <w:t>41,03±11,79**</w:t>
            </w:r>
          </w:p>
        </w:tc>
      </w:tr>
      <w:tr w:rsidR="007453B0" w:rsidTr="00EF6F2E">
        <w:tc>
          <w:tcPr>
            <w:tcW w:w="1951" w:type="dxa"/>
          </w:tcPr>
          <w:p w:rsidR="007453B0" w:rsidRPr="00EF6F2E" w:rsidRDefault="007453B0" w:rsidP="00EF6F2E">
            <w:pPr>
              <w:spacing w:line="276" w:lineRule="auto"/>
              <w:rPr>
                <w:sz w:val="24"/>
                <w:szCs w:val="24"/>
              </w:rPr>
            </w:pPr>
            <w:r w:rsidRPr="00EF6F2E">
              <w:rPr>
                <w:sz w:val="24"/>
                <w:szCs w:val="24"/>
              </w:rPr>
              <w:t>Діаметр НПВ, мм</w:t>
            </w:r>
          </w:p>
        </w:tc>
        <w:tc>
          <w:tcPr>
            <w:tcW w:w="1418" w:type="dxa"/>
          </w:tcPr>
          <w:p w:rsidR="007453B0" w:rsidRPr="00EF6F2E" w:rsidRDefault="00625B07" w:rsidP="00EF6F2E">
            <w:pPr>
              <w:spacing w:line="276" w:lineRule="auto"/>
              <w:jc w:val="center"/>
              <w:rPr>
                <w:sz w:val="24"/>
                <w:szCs w:val="24"/>
              </w:rPr>
            </w:pPr>
            <w:r>
              <w:rPr>
                <w:sz w:val="24"/>
                <w:szCs w:val="24"/>
              </w:rPr>
              <w:t>Д</w:t>
            </w:r>
            <w:r w:rsidR="007453B0" w:rsidRPr="00EF6F2E">
              <w:rPr>
                <w:sz w:val="24"/>
                <w:szCs w:val="24"/>
              </w:rPr>
              <w:t>о 20</w:t>
            </w:r>
          </w:p>
        </w:tc>
        <w:tc>
          <w:tcPr>
            <w:tcW w:w="2268" w:type="dxa"/>
          </w:tcPr>
          <w:p w:rsidR="007453B0" w:rsidRPr="00EF6F2E" w:rsidRDefault="007453B0" w:rsidP="00EF6F2E">
            <w:pPr>
              <w:spacing w:line="276" w:lineRule="auto"/>
              <w:jc w:val="center"/>
              <w:rPr>
                <w:sz w:val="24"/>
                <w:szCs w:val="24"/>
              </w:rPr>
            </w:pPr>
            <w:r w:rsidRPr="00EF6F2E">
              <w:rPr>
                <w:sz w:val="24"/>
                <w:szCs w:val="24"/>
              </w:rPr>
              <w:t>17,38±0,62</w:t>
            </w:r>
          </w:p>
        </w:tc>
        <w:tc>
          <w:tcPr>
            <w:tcW w:w="2268" w:type="dxa"/>
          </w:tcPr>
          <w:p w:rsidR="007453B0" w:rsidRPr="00EF6F2E" w:rsidRDefault="007453B0" w:rsidP="00EF6F2E">
            <w:pPr>
              <w:spacing w:line="276" w:lineRule="auto"/>
              <w:jc w:val="center"/>
              <w:rPr>
                <w:sz w:val="24"/>
                <w:szCs w:val="24"/>
              </w:rPr>
            </w:pPr>
            <w:r w:rsidRPr="00EF6F2E">
              <w:rPr>
                <w:sz w:val="24"/>
                <w:szCs w:val="24"/>
              </w:rPr>
              <w:t>18,20±1,35</w:t>
            </w:r>
          </w:p>
        </w:tc>
        <w:tc>
          <w:tcPr>
            <w:tcW w:w="2232" w:type="dxa"/>
          </w:tcPr>
          <w:p w:rsidR="007453B0" w:rsidRPr="00EF6F2E" w:rsidRDefault="007453B0" w:rsidP="00EF6F2E">
            <w:pPr>
              <w:spacing w:line="276" w:lineRule="auto"/>
              <w:jc w:val="center"/>
              <w:rPr>
                <w:sz w:val="24"/>
                <w:szCs w:val="24"/>
              </w:rPr>
            </w:pPr>
            <w:r w:rsidRPr="00EF6F2E">
              <w:rPr>
                <w:sz w:val="24"/>
                <w:szCs w:val="24"/>
              </w:rPr>
              <w:t>20,32±2,05**</w:t>
            </w:r>
          </w:p>
        </w:tc>
      </w:tr>
      <w:tr w:rsidR="007453B0" w:rsidTr="001761EF">
        <w:tc>
          <w:tcPr>
            <w:tcW w:w="10137" w:type="dxa"/>
            <w:gridSpan w:val="5"/>
          </w:tcPr>
          <w:p w:rsidR="007453B0" w:rsidRPr="00EF6F2E" w:rsidRDefault="007453B0" w:rsidP="00EF6F2E">
            <w:pPr>
              <w:pStyle w:val="a3"/>
              <w:spacing w:before="0" w:beforeAutospacing="0" w:after="0" w:line="276" w:lineRule="auto"/>
            </w:pPr>
            <w:r w:rsidRPr="00EF6F2E">
              <w:t xml:space="preserve">Тиск у ЛА, мм рт. ст. (загальний) </w:t>
            </w:r>
            <w:r w:rsidR="00EF6F2E">
              <w:t xml:space="preserve">                        </w:t>
            </w:r>
            <w:r w:rsidRPr="00EF6F2E">
              <w:t>46,46±3,64</w:t>
            </w:r>
          </w:p>
        </w:tc>
      </w:tr>
      <w:tr w:rsidR="007453B0" w:rsidTr="001761EF">
        <w:tc>
          <w:tcPr>
            <w:tcW w:w="10137" w:type="dxa"/>
            <w:gridSpan w:val="5"/>
          </w:tcPr>
          <w:p w:rsidR="007453B0" w:rsidRPr="00EF6F2E" w:rsidRDefault="007453B0" w:rsidP="00EF6F2E">
            <w:pPr>
              <w:pStyle w:val="a3"/>
              <w:spacing w:before="0" w:beforeAutospacing="0" w:after="0" w:line="276" w:lineRule="auto"/>
            </w:pPr>
            <w:r w:rsidRPr="00EF6F2E">
              <w:t xml:space="preserve">ФВ, % (загальна) </w:t>
            </w:r>
            <w:r w:rsidR="00EF6F2E">
              <w:t xml:space="preserve">                                                 </w:t>
            </w:r>
            <w:r w:rsidRPr="00EF6F2E">
              <w:t>45,96±2,01</w:t>
            </w:r>
          </w:p>
        </w:tc>
      </w:tr>
    </w:tbl>
    <w:p w:rsidR="0051385D" w:rsidRDefault="0051385D" w:rsidP="00EF6F2E">
      <w:pPr>
        <w:pStyle w:val="a3"/>
        <w:spacing w:before="0" w:beforeAutospacing="0" w:after="0" w:line="360" w:lineRule="auto"/>
        <w:jc w:val="right"/>
        <w:rPr>
          <w:i/>
          <w:sz w:val="28"/>
          <w:szCs w:val="28"/>
          <w:lang w:val="uk-UA"/>
        </w:rPr>
      </w:pPr>
    </w:p>
    <w:p w:rsidR="00EF6F2E" w:rsidRPr="00EF6F2E" w:rsidRDefault="00EF6F2E" w:rsidP="00EF6F2E">
      <w:pPr>
        <w:pStyle w:val="a3"/>
        <w:spacing w:before="0" w:beforeAutospacing="0" w:after="0" w:line="360" w:lineRule="auto"/>
        <w:jc w:val="right"/>
        <w:rPr>
          <w:i/>
          <w:sz w:val="28"/>
          <w:szCs w:val="28"/>
          <w:lang w:val="uk-UA"/>
        </w:rPr>
      </w:pPr>
      <w:r w:rsidRPr="00EF6F2E">
        <w:rPr>
          <w:i/>
          <w:sz w:val="28"/>
          <w:szCs w:val="28"/>
          <w:lang w:val="uk-UA"/>
        </w:rPr>
        <w:lastRenderedPageBreak/>
        <w:t>Продовження табл. 3.8</w:t>
      </w:r>
    </w:p>
    <w:tbl>
      <w:tblPr>
        <w:tblStyle w:val="a7"/>
        <w:tblW w:w="0" w:type="auto"/>
        <w:tblLook w:val="04A0"/>
      </w:tblPr>
      <w:tblGrid>
        <w:gridCol w:w="1951"/>
        <w:gridCol w:w="1418"/>
        <w:gridCol w:w="2268"/>
        <w:gridCol w:w="2268"/>
        <w:gridCol w:w="2232"/>
      </w:tblGrid>
      <w:tr w:rsidR="00EF6F2E" w:rsidRPr="007453B0" w:rsidTr="00EF6F2E">
        <w:tc>
          <w:tcPr>
            <w:tcW w:w="1951" w:type="dxa"/>
          </w:tcPr>
          <w:p w:rsidR="00EF6F2E" w:rsidRPr="00EF6F2E" w:rsidRDefault="00EF6F2E" w:rsidP="00EF6F2E">
            <w:pPr>
              <w:pStyle w:val="a3"/>
              <w:spacing w:before="0" w:beforeAutospacing="0" w:after="0" w:line="276" w:lineRule="auto"/>
              <w:jc w:val="center"/>
            </w:pPr>
            <w:r w:rsidRPr="00EF6F2E">
              <w:t>Показник</w:t>
            </w:r>
          </w:p>
          <w:p w:rsidR="00EF6F2E" w:rsidRPr="00EF6F2E" w:rsidRDefault="00EF6F2E" w:rsidP="00EF6F2E">
            <w:pPr>
              <w:pStyle w:val="a3"/>
              <w:spacing w:before="0" w:beforeAutospacing="0" w:after="0" w:line="276" w:lineRule="auto"/>
              <w:jc w:val="center"/>
            </w:pPr>
          </w:p>
        </w:tc>
        <w:tc>
          <w:tcPr>
            <w:tcW w:w="1418" w:type="dxa"/>
          </w:tcPr>
          <w:p w:rsidR="00EF6F2E" w:rsidRPr="00EF6F2E" w:rsidRDefault="00EF6F2E" w:rsidP="00EF6F2E">
            <w:pPr>
              <w:pStyle w:val="a3"/>
              <w:spacing w:before="0" w:beforeAutospacing="0" w:after="0" w:line="276" w:lineRule="auto"/>
              <w:jc w:val="center"/>
            </w:pPr>
            <w:r w:rsidRPr="00EF6F2E">
              <w:t>Норма</w:t>
            </w:r>
          </w:p>
        </w:tc>
        <w:tc>
          <w:tcPr>
            <w:tcW w:w="2268" w:type="dxa"/>
          </w:tcPr>
          <w:p w:rsidR="00EF6F2E" w:rsidRPr="00EF6F2E" w:rsidRDefault="00EF6F2E" w:rsidP="00EF6F2E">
            <w:pPr>
              <w:pStyle w:val="a3"/>
              <w:spacing w:before="0" w:beforeAutospacing="0" w:after="0" w:line="276" w:lineRule="auto"/>
              <w:jc w:val="center"/>
            </w:pPr>
            <w:r>
              <w:t xml:space="preserve">ЛГ 3 ст. </w:t>
            </w:r>
            <w:r w:rsidRPr="00EF6F2E">
              <w:t>(</w:t>
            </w:r>
            <w:r w:rsidRPr="00EF6F2E">
              <w:rPr>
                <w:lang w:val="ru-RU"/>
              </w:rPr>
              <w:t>&gt;</w:t>
            </w:r>
            <w:r w:rsidRPr="00EF6F2E">
              <w:t>65) мм рт. ст.</w:t>
            </w:r>
          </w:p>
          <w:p w:rsidR="00EF6F2E" w:rsidRPr="00EF6F2E" w:rsidRDefault="00EF6F2E" w:rsidP="00EF6F2E">
            <w:pPr>
              <w:pStyle w:val="a3"/>
              <w:spacing w:before="0" w:beforeAutospacing="0" w:after="0" w:line="276" w:lineRule="auto"/>
              <w:jc w:val="center"/>
            </w:pPr>
            <w:r w:rsidRPr="00EF6F2E">
              <w:t>(</w:t>
            </w:r>
            <w:r w:rsidRPr="00EF6F2E">
              <w:rPr>
                <w:lang w:val="en-US"/>
              </w:rPr>
              <w:t>n=</w:t>
            </w:r>
            <w:r w:rsidRPr="00EF6F2E">
              <w:rPr>
                <w:lang w:val="ru-RU"/>
              </w:rPr>
              <w:t>20</w:t>
            </w:r>
            <w:r w:rsidRPr="00EF6F2E">
              <w:t>)</w:t>
            </w:r>
          </w:p>
        </w:tc>
        <w:tc>
          <w:tcPr>
            <w:tcW w:w="2268" w:type="dxa"/>
          </w:tcPr>
          <w:p w:rsidR="00EF6F2E" w:rsidRPr="00EF6F2E" w:rsidRDefault="00EF6F2E" w:rsidP="00EF6F2E">
            <w:pPr>
              <w:pStyle w:val="a3"/>
              <w:spacing w:before="0" w:beforeAutospacing="0" w:after="0" w:line="276" w:lineRule="auto"/>
              <w:jc w:val="center"/>
            </w:pPr>
            <w:r w:rsidRPr="00EF6F2E">
              <w:t>ЛГ 2 ст. (46-65) мм рт. ст.</w:t>
            </w:r>
          </w:p>
          <w:p w:rsidR="00EF6F2E" w:rsidRPr="00EF6F2E" w:rsidRDefault="00EF6F2E" w:rsidP="00EF6F2E">
            <w:pPr>
              <w:pStyle w:val="a3"/>
              <w:spacing w:before="0" w:beforeAutospacing="0" w:after="0" w:line="276" w:lineRule="auto"/>
              <w:jc w:val="center"/>
            </w:pPr>
            <w:r w:rsidRPr="00EF6F2E">
              <w:t>(</w:t>
            </w:r>
            <w:r w:rsidRPr="00EF6F2E">
              <w:rPr>
                <w:lang w:val="en-US"/>
              </w:rPr>
              <w:t>n=</w:t>
            </w:r>
            <w:r w:rsidRPr="00EF6F2E">
              <w:rPr>
                <w:lang w:val="ru-RU"/>
              </w:rPr>
              <w:t>26</w:t>
            </w:r>
            <w:r w:rsidRPr="00EF6F2E">
              <w:t>)</w:t>
            </w:r>
          </w:p>
        </w:tc>
        <w:tc>
          <w:tcPr>
            <w:tcW w:w="2232" w:type="dxa"/>
          </w:tcPr>
          <w:p w:rsidR="00EF6F2E" w:rsidRPr="00EF6F2E" w:rsidRDefault="00EF6F2E" w:rsidP="00EF6F2E">
            <w:pPr>
              <w:spacing w:line="276" w:lineRule="auto"/>
              <w:jc w:val="center"/>
              <w:rPr>
                <w:sz w:val="24"/>
                <w:szCs w:val="24"/>
              </w:rPr>
            </w:pPr>
            <w:r w:rsidRPr="00EF6F2E">
              <w:rPr>
                <w:sz w:val="24"/>
                <w:szCs w:val="24"/>
              </w:rPr>
              <w:t>ЛГ 1 ст. (25-45)</w:t>
            </w:r>
          </w:p>
          <w:p w:rsidR="00EF6F2E" w:rsidRPr="00EF6F2E" w:rsidRDefault="00EF6F2E" w:rsidP="00EF6F2E">
            <w:pPr>
              <w:spacing w:line="276" w:lineRule="auto"/>
              <w:jc w:val="center"/>
              <w:rPr>
                <w:sz w:val="24"/>
                <w:szCs w:val="24"/>
              </w:rPr>
            </w:pPr>
            <w:r w:rsidRPr="00EF6F2E">
              <w:rPr>
                <w:sz w:val="24"/>
                <w:szCs w:val="24"/>
              </w:rPr>
              <w:t xml:space="preserve"> мм рт. ст. </w:t>
            </w:r>
          </w:p>
          <w:p w:rsidR="00EF6F2E" w:rsidRPr="00EF6F2E" w:rsidRDefault="00EF6F2E" w:rsidP="00EF6F2E">
            <w:pPr>
              <w:pStyle w:val="a3"/>
              <w:spacing w:before="0" w:beforeAutospacing="0" w:after="0" w:line="276" w:lineRule="auto"/>
              <w:jc w:val="center"/>
            </w:pPr>
            <w:r w:rsidRPr="00EF6F2E">
              <w:t>(</w:t>
            </w:r>
            <w:r w:rsidRPr="00EF6F2E">
              <w:rPr>
                <w:lang w:val="en-US"/>
              </w:rPr>
              <w:t>n=</w:t>
            </w:r>
            <w:r w:rsidRPr="00EF6F2E">
              <w:rPr>
                <w:lang w:val="ru-RU"/>
              </w:rPr>
              <w:t>20</w:t>
            </w:r>
            <w:r w:rsidRPr="00EF6F2E">
              <w:t>)</w:t>
            </w:r>
          </w:p>
        </w:tc>
      </w:tr>
      <w:tr w:rsidR="00EF6F2E" w:rsidRPr="007E0B69" w:rsidTr="001761EF">
        <w:tc>
          <w:tcPr>
            <w:tcW w:w="10137" w:type="dxa"/>
            <w:gridSpan w:val="5"/>
          </w:tcPr>
          <w:p w:rsidR="00EF6F2E" w:rsidRPr="007E0B69" w:rsidRDefault="00EF6F2E" w:rsidP="00EF6F2E">
            <w:pPr>
              <w:spacing w:line="276" w:lineRule="auto"/>
              <w:rPr>
                <w:sz w:val="24"/>
                <w:szCs w:val="24"/>
              </w:rPr>
            </w:pPr>
            <w:r>
              <w:t>СН ІІБ</w:t>
            </w:r>
          </w:p>
        </w:tc>
      </w:tr>
      <w:tr w:rsidR="00EF6F2E" w:rsidRPr="007E0B69" w:rsidTr="00EF6F2E">
        <w:tc>
          <w:tcPr>
            <w:tcW w:w="1951" w:type="dxa"/>
          </w:tcPr>
          <w:p w:rsidR="00EF6F2E" w:rsidRPr="007E0B69" w:rsidRDefault="00EF6F2E" w:rsidP="00EF6F2E">
            <w:pPr>
              <w:spacing w:line="276" w:lineRule="auto"/>
              <w:rPr>
                <w:sz w:val="24"/>
                <w:szCs w:val="24"/>
              </w:rPr>
            </w:pPr>
            <w:r w:rsidRPr="007E0B69">
              <w:rPr>
                <w:sz w:val="24"/>
                <w:szCs w:val="24"/>
              </w:rPr>
              <w:t xml:space="preserve">Тиск у ЛА, </w:t>
            </w:r>
          </w:p>
          <w:p w:rsidR="00EF6F2E" w:rsidRPr="007E0B69" w:rsidRDefault="00EF6F2E" w:rsidP="00EF6F2E">
            <w:pPr>
              <w:spacing w:line="276" w:lineRule="auto"/>
              <w:rPr>
                <w:sz w:val="24"/>
                <w:szCs w:val="24"/>
              </w:rPr>
            </w:pPr>
            <w:r w:rsidRPr="007E0B69">
              <w:rPr>
                <w:sz w:val="24"/>
                <w:szCs w:val="24"/>
              </w:rPr>
              <w:t>мм рт. ст.</w:t>
            </w:r>
          </w:p>
        </w:tc>
        <w:tc>
          <w:tcPr>
            <w:tcW w:w="1418" w:type="dxa"/>
          </w:tcPr>
          <w:p w:rsidR="00EF6F2E" w:rsidRPr="007E0B69" w:rsidRDefault="00625B07" w:rsidP="00EF6F2E">
            <w:pPr>
              <w:pStyle w:val="a3"/>
              <w:spacing w:before="0" w:after="0" w:line="276" w:lineRule="auto"/>
              <w:jc w:val="center"/>
              <w:rPr>
                <w:lang w:eastAsia="en-US"/>
              </w:rPr>
            </w:pPr>
            <w:r>
              <w:rPr>
                <w:lang w:eastAsia="en-US"/>
              </w:rPr>
              <w:t>Д</w:t>
            </w:r>
            <w:r w:rsidR="00EF6F2E" w:rsidRPr="007E0B69">
              <w:rPr>
                <w:lang w:eastAsia="en-US"/>
              </w:rPr>
              <w:t>о 25</w:t>
            </w:r>
          </w:p>
        </w:tc>
        <w:tc>
          <w:tcPr>
            <w:tcW w:w="2268" w:type="dxa"/>
          </w:tcPr>
          <w:p w:rsidR="00EF6F2E" w:rsidRPr="007E0B69" w:rsidRDefault="00EF6F2E" w:rsidP="00EF6F2E">
            <w:pPr>
              <w:spacing w:line="276" w:lineRule="auto"/>
              <w:jc w:val="center"/>
              <w:rPr>
                <w:sz w:val="24"/>
                <w:szCs w:val="24"/>
              </w:rPr>
            </w:pPr>
            <w:r w:rsidRPr="007E0B69">
              <w:rPr>
                <w:sz w:val="24"/>
                <w:szCs w:val="24"/>
              </w:rPr>
              <w:t>80,13±7,81*</w:t>
            </w:r>
          </w:p>
        </w:tc>
        <w:tc>
          <w:tcPr>
            <w:tcW w:w="2268" w:type="dxa"/>
          </w:tcPr>
          <w:p w:rsidR="00EF6F2E" w:rsidRPr="007E0B69" w:rsidRDefault="00EF6F2E" w:rsidP="00EF6F2E">
            <w:pPr>
              <w:spacing w:line="276" w:lineRule="auto"/>
              <w:jc w:val="center"/>
              <w:rPr>
                <w:sz w:val="24"/>
                <w:szCs w:val="24"/>
              </w:rPr>
            </w:pPr>
            <w:r w:rsidRPr="007E0B69">
              <w:rPr>
                <w:sz w:val="24"/>
                <w:szCs w:val="24"/>
              </w:rPr>
              <w:t>56,27±3,00*</w:t>
            </w:r>
          </w:p>
        </w:tc>
        <w:tc>
          <w:tcPr>
            <w:tcW w:w="2232" w:type="dxa"/>
          </w:tcPr>
          <w:p w:rsidR="00EF6F2E" w:rsidRPr="007E0B69" w:rsidRDefault="00EF6F2E" w:rsidP="00EF6F2E">
            <w:pPr>
              <w:spacing w:line="276" w:lineRule="auto"/>
              <w:jc w:val="center"/>
              <w:rPr>
                <w:sz w:val="24"/>
                <w:szCs w:val="24"/>
              </w:rPr>
            </w:pPr>
            <w:r w:rsidRPr="007E0B69">
              <w:rPr>
                <w:sz w:val="24"/>
                <w:szCs w:val="24"/>
              </w:rPr>
              <w:t>35,88±4,34*</w:t>
            </w:r>
          </w:p>
        </w:tc>
      </w:tr>
      <w:tr w:rsidR="00EF6F2E" w:rsidRPr="007E0B69" w:rsidTr="00EF6F2E">
        <w:tc>
          <w:tcPr>
            <w:tcW w:w="1951" w:type="dxa"/>
          </w:tcPr>
          <w:p w:rsidR="00EF6F2E" w:rsidRPr="007E0B69" w:rsidRDefault="00EF6F2E" w:rsidP="00EF6F2E">
            <w:pPr>
              <w:spacing w:line="276" w:lineRule="auto"/>
              <w:rPr>
                <w:sz w:val="24"/>
                <w:szCs w:val="24"/>
              </w:rPr>
            </w:pPr>
            <w:r w:rsidRPr="007E0B69">
              <w:rPr>
                <w:sz w:val="24"/>
                <w:szCs w:val="24"/>
              </w:rPr>
              <w:t>ФВ, %</w:t>
            </w:r>
          </w:p>
        </w:tc>
        <w:tc>
          <w:tcPr>
            <w:tcW w:w="1418" w:type="dxa"/>
          </w:tcPr>
          <w:p w:rsidR="00EF6F2E" w:rsidRPr="007E0B69" w:rsidRDefault="00EF6F2E" w:rsidP="00EF6F2E">
            <w:pPr>
              <w:pStyle w:val="a3"/>
              <w:spacing w:before="0" w:after="0" w:line="276" w:lineRule="auto"/>
              <w:jc w:val="center"/>
              <w:rPr>
                <w:lang w:eastAsia="en-US"/>
              </w:rPr>
            </w:pPr>
            <w:r w:rsidRPr="007E0B69">
              <w:rPr>
                <w:lang w:eastAsia="en-US"/>
              </w:rPr>
              <w:t>55-65</w:t>
            </w:r>
          </w:p>
        </w:tc>
        <w:tc>
          <w:tcPr>
            <w:tcW w:w="2268" w:type="dxa"/>
          </w:tcPr>
          <w:p w:rsidR="00EF6F2E" w:rsidRPr="007E0B69" w:rsidRDefault="00EF6F2E" w:rsidP="00EF6F2E">
            <w:pPr>
              <w:spacing w:line="276" w:lineRule="auto"/>
              <w:jc w:val="center"/>
              <w:rPr>
                <w:sz w:val="24"/>
                <w:szCs w:val="24"/>
              </w:rPr>
            </w:pPr>
            <w:r w:rsidRPr="007E0B69">
              <w:rPr>
                <w:sz w:val="24"/>
                <w:szCs w:val="24"/>
              </w:rPr>
              <w:t>43,76±3,90**</w:t>
            </w:r>
          </w:p>
        </w:tc>
        <w:tc>
          <w:tcPr>
            <w:tcW w:w="2268" w:type="dxa"/>
          </w:tcPr>
          <w:p w:rsidR="00EF6F2E" w:rsidRPr="007E0B69" w:rsidRDefault="00EF6F2E" w:rsidP="00EF6F2E">
            <w:pPr>
              <w:spacing w:line="276" w:lineRule="auto"/>
              <w:jc w:val="center"/>
              <w:rPr>
                <w:sz w:val="24"/>
                <w:szCs w:val="24"/>
              </w:rPr>
            </w:pPr>
            <w:r w:rsidRPr="007E0B69">
              <w:rPr>
                <w:sz w:val="24"/>
                <w:szCs w:val="24"/>
              </w:rPr>
              <w:t>38,60±5,36</w:t>
            </w:r>
          </w:p>
        </w:tc>
        <w:tc>
          <w:tcPr>
            <w:tcW w:w="2232" w:type="dxa"/>
          </w:tcPr>
          <w:p w:rsidR="00EF6F2E" w:rsidRPr="007E0B69" w:rsidRDefault="00EF6F2E" w:rsidP="00EF6F2E">
            <w:pPr>
              <w:spacing w:line="276" w:lineRule="auto"/>
              <w:jc w:val="center"/>
              <w:rPr>
                <w:sz w:val="24"/>
                <w:szCs w:val="24"/>
              </w:rPr>
            </w:pPr>
            <w:r w:rsidRPr="007E0B69">
              <w:rPr>
                <w:sz w:val="24"/>
                <w:szCs w:val="24"/>
              </w:rPr>
              <w:t>37,51±3,14</w:t>
            </w:r>
          </w:p>
        </w:tc>
      </w:tr>
      <w:tr w:rsidR="00EF6F2E" w:rsidRPr="007E0B69" w:rsidTr="00EF6F2E">
        <w:tc>
          <w:tcPr>
            <w:tcW w:w="1951" w:type="dxa"/>
          </w:tcPr>
          <w:p w:rsidR="00EF6F2E" w:rsidRPr="007E0B69" w:rsidRDefault="00EF6F2E" w:rsidP="00EF6F2E">
            <w:pPr>
              <w:spacing w:line="276" w:lineRule="auto"/>
              <w:rPr>
                <w:sz w:val="24"/>
                <w:szCs w:val="24"/>
              </w:rPr>
            </w:pPr>
            <w:r w:rsidRPr="007E0B69">
              <w:rPr>
                <w:sz w:val="24"/>
                <w:szCs w:val="24"/>
              </w:rPr>
              <w:t>Діаметр НПВ, мм</w:t>
            </w:r>
          </w:p>
        </w:tc>
        <w:tc>
          <w:tcPr>
            <w:tcW w:w="1418" w:type="dxa"/>
          </w:tcPr>
          <w:p w:rsidR="00EF6F2E" w:rsidRPr="007E0B69" w:rsidRDefault="00625B07" w:rsidP="00EF6F2E">
            <w:pPr>
              <w:spacing w:line="276" w:lineRule="auto"/>
              <w:jc w:val="center"/>
              <w:rPr>
                <w:sz w:val="24"/>
                <w:szCs w:val="24"/>
              </w:rPr>
            </w:pPr>
            <w:r>
              <w:rPr>
                <w:sz w:val="24"/>
                <w:szCs w:val="24"/>
              </w:rPr>
              <w:t>Д</w:t>
            </w:r>
            <w:r w:rsidR="00EF6F2E" w:rsidRPr="007E0B69">
              <w:rPr>
                <w:sz w:val="24"/>
                <w:szCs w:val="24"/>
              </w:rPr>
              <w:t>о 20</w:t>
            </w:r>
          </w:p>
        </w:tc>
        <w:tc>
          <w:tcPr>
            <w:tcW w:w="2268" w:type="dxa"/>
          </w:tcPr>
          <w:p w:rsidR="00EF6F2E" w:rsidRPr="007E0B69" w:rsidRDefault="00EF6F2E" w:rsidP="00EF6F2E">
            <w:pPr>
              <w:spacing w:line="276" w:lineRule="auto"/>
              <w:jc w:val="center"/>
              <w:rPr>
                <w:sz w:val="24"/>
                <w:szCs w:val="24"/>
              </w:rPr>
            </w:pPr>
            <w:r w:rsidRPr="007E0B69">
              <w:rPr>
                <w:sz w:val="24"/>
                <w:szCs w:val="24"/>
              </w:rPr>
              <w:t>22,94±1,78**</w:t>
            </w:r>
          </w:p>
        </w:tc>
        <w:tc>
          <w:tcPr>
            <w:tcW w:w="2268" w:type="dxa"/>
          </w:tcPr>
          <w:p w:rsidR="00EF6F2E" w:rsidRPr="007E0B69" w:rsidRDefault="00EF6F2E" w:rsidP="00EF6F2E">
            <w:pPr>
              <w:spacing w:line="276" w:lineRule="auto"/>
              <w:jc w:val="center"/>
              <w:rPr>
                <w:sz w:val="24"/>
                <w:szCs w:val="24"/>
              </w:rPr>
            </w:pPr>
            <w:r w:rsidRPr="007E0B69">
              <w:rPr>
                <w:sz w:val="24"/>
                <w:szCs w:val="24"/>
              </w:rPr>
              <w:t>24,60±1,27</w:t>
            </w:r>
          </w:p>
        </w:tc>
        <w:tc>
          <w:tcPr>
            <w:tcW w:w="2232" w:type="dxa"/>
          </w:tcPr>
          <w:p w:rsidR="00EF6F2E" w:rsidRPr="007E0B69" w:rsidRDefault="00EF6F2E" w:rsidP="00EF6F2E">
            <w:pPr>
              <w:spacing w:line="276" w:lineRule="auto"/>
              <w:jc w:val="center"/>
              <w:rPr>
                <w:sz w:val="24"/>
                <w:szCs w:val="24"/>
              </w:rPr>
            </w:pPr>
            <w:r w:rsidRPr="007E0B69">
              <w:rPr>
                <w:sz w:val="24"/>
                <w:szCs w:val="24"/>
              </w:rPr>
              <w:t>25,88±1,20</w:t>
            </w:r>
          </w:p>
        </w:tc>
      </w:tr>
      <w:tr w:rsidR="00EF6F2E" w:rsidRPr="007453B0" w:rsidTr="001761EF">
        <w:tc>
          <w:tcPr>
            <w:tcW w:w="10137" w:type="dxa"/>
            <w:gridSpan w:val="5"/>
          </w:tcPr>
          <w:p w:rsidR="00EF6F2E" w:rsidRPr="007E0B69" w:rsidRDefault="00EF6F2E" w:rsidP="00EF6F2E">
            <w:pPr>
              <w:spacing w:line="276" w:lineRule="auto"/>
              <w:jc w:val="both"/>
              <w:rPr>
                <w:sz w:val="24"/>
                <w:szCs w:val="24"/>
              </w:rPr>
            </w:pPr>
            <w:r w:rsidRPr="007E0B69">
              <w:rPr>
                <w:sz w:val="24"/>
                <w:szCs w:val="24"/>
              </w:rPr>
              <w:t xml:space="preserve">Тиск у ЛА, мм рт. ст. (загальний)         </w:t>
            </w:r>
            <w:r>
              <w:rPr>
                <w:sz w:val="24"/>
                <w:szCs w:val="24"/>
              </w:rPr>
              <w:t xml:space="preserve">               </w:t>
            </w:r>
            <w:r w:rsidRPr="007E0B69">
              <w:rPr>
                <w:sz w:val="24"/>
                <w:szCs w:val="24"/>
              </w:rPr>
              <w:t>57,00±5,19</w:t>
            </w:r>
          </w:p>
        </w:tc>
      </w:tr>
      <w:tr w:rsidR="00EF6F2E" w:rsidRPr="007453B0" w:rsidTr="001761EF">
        <w:tc>
          <w:tcPr>
            <w:tcW w:w="10137" w:type="dxa"/>
            <w:gridSpan w:val="5"/>
          </w:tcPr>
          <w:p w:rsidR="00EF6F2E" w:rsidRPr="007E0B69" w:rsidRDefault="00EF6F2E" w:rsidP="00EF6F2E">
            <w:pPr>
              <w:spacing w:line="276" w:lineRule="auto"/>
              <w:jc w:val="both"/>
              <w:rPr>
                <w:sz w:val="24"/>
                <w:szCs w:val="24"/>
              </w:rPr>
            </w:pPr>
            <w:r w:rsidRPr="007E0B69">
              <w:rPr>
                <w:sz w:val="24"/>
                <w:szCs w:val="24"/>
              </w:rPr>
              <w:t xml:space="preserve">ФВ, % (загальна)                                   </w:t>
            </w:r>
            <w:r>
              <w:rPr>
                <w:sz w:val="24"/>
                <w:szCs w:val="24"/>
              </w:rPr>
              <w:t xml:space="preserve">             </w:t>
            </w:r>
            <w:r w:rsidRPr="007E0B69">
              <w:rPr>
                <w:sz w:val="24"/>
                <w:szCs w:val="24"/>
              </w:rPr>
              <w:t xml:space="preserve">39,93±1,99                                                               </w:t>
            </w:r>
          </w:p>
        </w:tc>
      </w:tr>
    </w:tbl>
    <w:p w:rsidR="0048709A" w:rsidRPr="0048709A" w:rsidRDefault="0048709A" w:rsidP="004116A1">
      <w:pPr>
        <w:spacing w:after="0"/>
        <w:ind w:firstLine="709"/>
        <w:jc w:val="both"/>
        <w:rPr>
          <w:rFonts w:ascii="Times New Roman" w:hAnsi="Times New Roman" w:cs="Times New Roman"/>
          <w:sz w:val="24"/>
          <w:szCs w:val="24"/>
          <w:lang w:val="uk-UA"/>
        </w:rPr>
      </w:pPr>
      <w:r w:rsidRPr="0048709A">
        <w:rPr>
          <w:rFonts w:ascii="Times New Roman" w:hAnsi="Times New Roman" w:cs="Times New Roman"/>
          <w:sz w:val="24"/>
          <w:szCs w:val="24"/>
          <w:lang w:val="uk-UA"/>
        </w:rPr>
        <w:t>Примітка 1.</w:t>
      </w:r>
      <w:r w:rsidR="007B53A6" w:rsidRPr="0048709A">
        <w:rPr>
          <w:rFonts w:ascii="Times New Roman" w:hAnsi="Times New Roman" w:cs="Times New Roman"/>
          <w:sz w:val="24"/>
          <w:szCs w:val="24"/>
          <w:lang w:val="uk-UA"/>
        </w:rPr>
        <w:t xml:space="preserve">  * - р ˂0,001, </w:t>
      </w:r>
    </w:p>
    <w:p w:rsidR="007B53A6" w:rsidRPr="0048709A" w:rsidRDefault="0048709A" w:rsidP="004116A1">
      <w:pPr>
        <w:spacing w:after="0"/>
        <w:ind w:firstLine="709"/>
        <w:jc w:val="both"/>
        <w:rPr>
          <w:rFonts w:ascii="Times New Roman" w:hAnsi="Times New Roman" w:cs="Times New Roman"/>
          <w:sz w:val="24"/>
          <w:szCs w:val="24"/>
          <w:lang w:val="uk-UA"/>
        </w:rPr>
      </w:pPr>
      <w:r w:rsidRPr="0048709A">
        <w:rPr>
          <w:rFonts w:ascii="Times New Roman" w:hAnsi="Times New Roman" w:cs="Times New Roman"/>
          <w:sz w:val="24"/>
          <w:szCs w:val="24"/>
          <w:lang w:val="uk-UA"/>
        </w:rPr>
        <w:t>Примітка 2.  ** - р ˂0,05,</w:t>
      </w:r>
      <w:r w:rsidR="007B53A6" w:rsidRPr="0048709A">
        <w:rPr>
          <w:rFonts w:ascii="Times New Roman" w:hAnsi="Times New Roman" w:cs="Times New Roman"/>
          <w:sz w:val="24"/>
          <w:szCs w:val="24"/>
        </w:rPr>
        <w:t xml:space="preserve"> </w:t>
      </w:r>
    </w:p>
    <w:p w:rsidR="007B53A6" w:rsidRDefault="007B53A6" w:rsidP="007B53A6">
      <w:pPr>
        <w:spacing w:after="0"/>
        <w:ind w:firstLine="709"/>
        <w:jc w:val="both"/>
        <w:rPr>
          <w:rFonts w:ascii="Times New Roman" w:hAnsi="Times New Roman" w:cs="Times New Roman"/>
          <w:sz w:val="28"/>
          <w:szCs w:val="28"/>
          <w:lang w:val="uk-UA"/>
        </w:rPr>
      </w:pPr>
    </w:p>
    <w:p w:rsidR="007453B0" w:rsidRDefault="007453B0" w:rsidP="007453B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даними табл. </w:t>
      </w:r>
      <w:r w:rsidR="00C44B37">
        <w:rPr>
          <w:rFonts w:ascii="Times New Roman" w:hAnsi="Times New Roman" w:cs="Times New Roman"/>
          <w:sz w:val="28"/>
          <w:szCs w:val="28"/>
          <w:lang w:val="uk-UA"/>
        </w:rPr>
        <w:t xml:space="preserve">3.8, </w:t>
      </w:r>
      <w:r>
        <w:rPr>
          <w:rFonts w:ascii="Times New Roman" w:hAnsi="Times New Roman" w:cs="Times New Roman"/>
          <w:sz w:val="28"/>
          <w:szCs w:val="28"/>
          <w:lang w:val="uk-UA"/>
        </w:rPr>
        <w:t>у хворих на СН ІІА</w:t>
      </w:r>
      <w:r w:rsidRPr="00CF033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при </w:t>
      </w:r>
      <w:r w:rsidR="00C44B37">
        <w:rPr>
          <w:rFonts w:ascii="Times New Roman" w:hAnsi="Times New Roman" w:cs="Times New Roman"/>
          <w:sz w:val="28"/>
          <w:szCs w:val="28"/>
          <w:lang w:val="uk-UA"/>
        </w:rPr>
        <w:t xml:space="preserve">ЛГ </w:t>
      </w:r>
      <w:r>
        <w:rPr>
          <w:rFonts w:ascii="Times New Roman" w:hAnsi="Times New Roman" w:cs="Times New Roman"/>
          <w:sz w:val="28"/>
          <w:szCs w:val="28"/>
          <w:lang w:val="uk-UA"/>
        </w:rPr>
        <w:t>1</w:t>
      </w:r>
      <w:r w:rsidR="00C44B37">
        <w:rPr>
          <w:rFonts w:ascii="Times New Roman" w:hAnsi="Times New Roman" w:cs="Times New Roman"/>
          <w:sz w:val="28"/>
          <w:szCs w:val="28"/>
          <w:lang w:val="uk-UA"/>
        </w:rPr>
        <w:t>-ої</w:t>
      </w:r>
      <w:r>
        <w:rPr>
          <w:rFonts w:ascii="Times New Roman" w:hAnsi="Times New Roman" w:cs="Times New Roman"/>
          <w:sz w:val="28"/>
          <w:szCs w:val="28"/>
          <w:lang w:val="uk-UA"/>
        </w:rPr>
        <w:t xml:space="preserve"> та 2</w:t>
      </w:r>
      <w:r w:rsidR="00C44B37">
        <w:rPr>
          <w:rFonts w:ascii="Times New Roman" w:hAnsi="Times New Roman" w:cs="Times New Roman"/>
          <w:sz w:val="28"/>
          <w:szCs w:val="28"/>
          <w:lang w:val="uk-UA"/>
        </w:rPr>
        <w:t>-ої</w:t>
      </w:r>
      <w:r>
        <w:rPr>
          <w:rFonts w:ascii="Times New Roman" w:hAnsi="Times New Roman" w:cs="Times New Roman"/>
          <w:sz w:val="28"/>
          <w:szCs w:val="28"/>
          <w:lang w:val="uk-UA"/>
        </w:rPr>
        <w:t xml:space="preserve"> ст. тиску у ЛА спостерігався знижений (</w:t>
      </w:r>
      <w:r w:rsidR="00C44B37">
        <w:rPr>
          <w:rFonts w:ascii="Times New Roman" w:hAnsi="Times New Roman" w:cs="Times New Roman"/>
          <w:sz w:val="28"/>
          <w:szCs w:val="28"/>
          <w:lang w:val="uk-UA"/>
        </w:rPr>
        <w:t>р</w:t>
      </w:r>
      <w:r w:rsidRPr="00D5143D">
        <w:rPr>
          <w:rFonts w:ascii="Times New Roman" w:hAnsi="Times New Roman" w:cs="Times New Roman"/>
          <w:sz w:val="28"/>
          <w:szCs w:val="28"/>
          <w:lang w:val="uk-UA"/>
        </w:rPr>
        <w:t>˂0,05</w:t>
      </w:r>
      <w:r>
        <w:rPr>
          <w:rFonts w:ascii="Times New Roman" w:hAnsi="Times New Roman" w:cs="Times New Roman"/>
          <w:sz w:val="28"/>
          <w:szCs w:val="28"/>
          <w:lang w:val="uk-UA"/>
        </w:rPr>
        <w:t>), але стабільний рівень ФВ лівого шлуночк</w:t>
      </w:r>
      <w:r w:rsidR="00C44B37">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CF033B">
        <w:rPr>
          <w:rFonts w:ascii="Times New Roman" w:hAnsi="Times New Roman" w:cs="Times New Roman"/>
          <w:sz w:val="28"/>
          <w:szCs w:val="28"/>
          <w:lang w:val="uk-UA"/>
        </w:rPr>
        <w:t>46,54±2,40</w:t>
      </w:r>
      <w:r w:rsidR="00C44B37">
        <w:rPr>
          <w:rFonts w:ascii="Times New Roman" w:hAnsi="Times New Roman" w:cs="Times New Roman"/>
          <w:sz w:val="28"/>
          <w:szCs w:val="28"/>
          <w:lang w:val="uk-UA"/>
        </w:rPr>
        <w:t>–</w:t>
      </w:r>
      <w:r w:rsidRPr="00CF033B">
        <w:rPr>
          <w:rFonts w:ascii="Times New Roman" w:hAnsi="Times New Roman" w:cs="Times New Roman"/>
          <w:sz w:val="28"/>
          <w:szCs w:val="28"/>
          <w:lang w:val="uk-UA"/>
        </w:rPr>
        <w:t>46,39±3,96</w:t>
      </w:r>
      <w:r>
        <w:rPr>
          <w:rFonts w:ascii="Times New Roman" w:hAnsi="Times New Roman" w:cs="Times New Roman"/>
          <w:sz w:val="28"/>
          <w:szCs w:val="28"/>
          <w:lang w:val="uk-UA"/>
        </w:rPr>
        <w:t>)</w:t>
      </w:r>
      <w:r w:rsidRPr="00CF033B">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09097B">
        <w:rPr>
          <w:rFonts w:ascii="Times New Roman" w:hAnsi="Times New Roman" w:cs="Times New Roman"/>
          <w:sz w:val="28"/>
          <w:szCs w:val="28"/>
          <w:lang w:val="uk-UA"/>
        </w:rPr>
        <w:t xml:space="preserve"> </w:t>
      </w:r>
      <w:r>
        <w:rPr>
          <w:rFonts w:ascii="Times New Roman" w:hAnsi="Times New Roman" w:cs="Times New Roman"/>
          <w:sz w:val="28"/>
          <w:szCs w:val="28"/>
          <w:lang w:val="uk-UA"/>
        </w:rPr>
        <w:t>при збереженні нормального д</w:t>
      </w:r>
      <w:r w:rsidRPr="00CF033B">
        <w:rPr>
          <w:rFonts w:ascii="Times New Roman" w:hAnsi="Times New Roman" w:cs="Times New Roman"/>
          <w:sz w:val="28"/>
          <w:szCs w:val="28"/>
          <w:lang w:val="uk-UA"/>
        </w:rPr>
        <w:t>іаметр</w:t>
      </w:r>
      <w:r w:rsidR="00C44B37">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CF033B">
        <w:rPr>
          <w:rFonts w:ascii="Times New Roman" w:hAnsi="Times New Roman" w:cs="Times New Roman"/>
          <w:sz w:val="28"/>
          <w:szCs w:val="28"/>
          <w:lang w:val="uk-UA"/>
        </w:rPr>
        <w:t xml:space="preserve"> НПВ</w:t>
      </w:r>
      <w:r>
        <w:rPr>
          <w:rFonts w:ascii="Times New Roman" w:hAnsi="Times New Roman" w:cs="Times New Roman"/>
          <w:sz w:val="28"/>
          <w:szCs w:val="28"/>
          <w:lang w:val="uk-UA"/>
        </w:rPr>
        <w:t xml:space="preserve"> (до 20 мм). При подальшому підвищенні тиску у ЛА до 3</w:t>
      </w:r>
      <w:r w:rsidR="00C44B37">
        <w:rPr>
          <w:rFonts w:ascii="Times New Roman" w:hAnsi="Times New Roman" w:cs="Times New Roman"/>
          <w:sz w:val="28"/>
          <w:szCs w:val="28"/>
          <w:lang w:val="uk-UA"/>
        </w:rPr>
        <w:t>-ї ст.</w:t>
      </w:r>
      <w:r>
        <w:rPr>
          <w:rFonts w:ascii="Times New Roman" w:hAnsi="Times New Roman" w:cs="Times New Roman"/>
          <w:sz w:val="28"/>
          <w:szCs w:val="28"/>
          <w:lang w:val="uk-UA"/>
        </w:rPr>
        <w:t xml:space="preserve"> ФВ знижувалася до (</w:t>
      </w:r>
      <w:r w:rsidRPr="0009097B">
        <w:rPr>
          <w:rFonts w:ascii="Times New Roman" w:hAnsi="Times New Roman" w:cs="Times New Roman"/>
          <w:sz w:val="28"/>
          <w:szCs w:val="28"/>
          <w:lang w:val="uk-UA"/>
        </w:rPr>
        <w:t>41,03±11,79</w:t>
      </w:r>
      <w:r>
        <w:rPr>
          <w:rFonts w:ascii="Times New Roman" w:hAnsi="Times New Roman" w:cs="Times New Roman"/>
          <w:sz w:val="28"/>
          <w:szCs w:val="28"/>
          <w:lang w:val="uk-UA"/>
        </w:rPr>
        <w:t>)</w:t>
      </w:r>
      <w:r w:rsidRPr="00CF033B">
        <w:rPr>
          <w:rFonts w:ascii="Times New Roman" w:hAnsi="Times New Roman" w:cs="Times New Roman"/>
          <w:sz w:val="28"/>
          <w:szCs w:val="28"/>
          <w:lang w:val="uk-UA"/>
        </w:rPr>
        <w:t xml:space="preserve"> мм рт.</w:t>
      </w:r>
      <w:r w:rsidR="00C44B37">
        <w:rPr>
          <w:rFonts w:ascii="Times New Roman" w:hAnsi="Times New Roman" w:cs="Times New Roman"/>
          <w:sz w:val="28"/>
          <w:szCs w:val="28"/>
          <w:lang w:val="uk-UA"/>
        </w:rPr>
        <w:t xml:space="preserve"> </w:t>
      </w:r>
      <w:r w:rsidRPr="00CF033B">
        <w:rPr>
          <w:rFonts w:ascii="Times New Roman" w:hAnsi="Times New Roman" w:cs="Times New Roman"/>
          <w:sz w:val="28"/>
          <w:szCs w:val="28"/>
          <w:lang w:val="uk-UA"/>
        </w:rPr>
        <w:t>ст.</w:t>
      </w:r>
      <w:r w:rsidRPr="0009097B">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C44B37">
        <w:rPr>
          <w:rFonts w:ascii="Times New Roman" w:hAnsi="Times New Roman" w:cs="Times New Roman"/>
          <w:sz w:val="28"/>
          <w:szCs w:val="28"/>
          <w:lang w:val="uk-UA"/>
        </w:rPr>
        <w:t>р</w:t>
      </w:r>
      <w:r w:rsidRPr="00D5143D">
        <w:rPr>
          <w:rFonts w:ascii="Times New Roman" w:hAnsi="Times New Roman" w:cs="Times New Roman"/>
          <w:sz w:val="28"/>
          <w:szCs w:val="28"/>
          <w:lang w:val="uk-UA"/>
        </w:rPr>
        <w:t>˂0,05</w:t>
      </w:r>
      <w:r>
        <w:rPr>
          <w:rFonts w:ascii="Times New Roman" w:hAnsi="Times New Roman" w:cs="Times New Roman"/>
          <w:sz w:val="28"/>
          <w:szCs w:val="28"/>
          <w:lang w:val="uk-UA"/>
        </w:rPr>
        <w:t xml:space="preserve">), </w:t>
      </w:r>
      <w:r w:rsidR="00C44B37">
        <w:rPr>
          <w:rFonts w:ascii="Times New Roman" w:hAnsi="Times New Roman" w:cs="Times New Roman"/>
          <w:sz w:val="28"/>
          <w:szCs w:val="28"/>
          <w:lang w:val="uk-UA"/>
        </w:rPr>
        <w:t>водно</w:t>
      </w:r>
      <w:r>
        <w:rPr>
          <w:rFonts w:ascii="Times New Roman" w:hAnsi="Times New Roman" w:cs="Times New Roman"/>
          <w:sz w:val="28"/>
          <w:szCs w:val="28"/>
          <w:lang w:val="uk-UA"/>
        </w:rPr>
        <w:t>час д</w:t>
      </w:r>
      <w:r w:rsidRPr="00CF033B">
        <w:rPr>
          <w:rFonts w:ascii="Times New Roman" w:hAnsi="Times New Roman" w:cs="Times New Roman"/>
          <w:sz w:val="28"/>
          <w:szCs w:val="28"/>
          <w:lang w:val="uk-UA"/>
        </w:rPr>
        <w:t>іаметр НПВ</w:t>
      </w:r>
      <w:r>
        <w:rPr>
          <w:rFonts w:ascii="Times New Roman" w:hAnsi="Times New Roman" w:cs="Times New Roman"/>
          <w:sz w:val="28"/>
          <w:szCs w:val="28"/>
          <w:lang w:val="uk-UA"/>
        </w:rPr>
        <w:t xml:space="preserve"> досягав верхньої межі норми (до </w:t>
      </w:r>
      <w:r w:rsidRPr="00C44B37">
        <w:rPr>
          <w:rFonts w:ascii="Times New Roman" w:hAnsi="Times New Roman" w:cs="Times New Roman"/>
          <w:sz w:val="28"/>
          <w:szCs w:val="28"/>
          <w:lang w:val="uk-UA"/>
        </w:rPr>
        <w:t>20,32±2,15</w:t>
      </w:r>
      <w:r w:rsidR="00C44B37">
        <w:rPr>
          <w:rFonts w:ascii="Times New Roman" w:hAnsi="Times New Roman" w:cs="Times New Roman"/>
          <w:sz w:val="28"/>
          <w:szCs w:val="28"/>
          <w:lang w:val="uk-UA"/>
        </w:rPr>
        <w:t xml:space="preserve"> мм),</w:t>
      </w:r>
      <w:r w:rsidRPr="00641818">
        <w:rPr>
          <w:rFonts w:ascii="Times New Roman" w:hAnsi="Times New Roman" w:cs="Times New Roman"/>
          <w:sz w:val="28"/>
          <w:szCs w:val="28"/>
          <w:lang w:val="uk-UA"/>
        </w:rPr>
        <w:t xml:space="preserve"> </w:t>
      </w:r>
      <w:r w:rsidR="00C44B37">
        <w:rPr>
          <w:rFonts w:ascii="Times New Roman" w:hAnsi="Times New Roman" w:cs="Times New Roman"/>
          <w:sz w:val="28"/>
          <w:szCs w:val="28"/>
          <w:lang w:val="uk-UA"/>
        </w:rPr>
        <w:t>тобто</w:t>
      </w:r>
      <w:r>
        <w:rPr>
          <w:rFonts w:ascii="Times New Roman" w:hAnsi="Times New Roman" w:cs="Times New Roman"/>
          <w:sz w:val="28"/>
          <w:szCs w:val="28"/>
          <w:lang w:val="uk-UA"/>
        </w:rPr>
        <w:t xml:space="preserve"> СН у цих хворих відповідала рівню ІІА. </w:t>
      </w:r>
    </w:p>
    <w:p w:rsidR="007B53A6" w:rsidRDefault="007B53A6" w:rsidP="007B53A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хворих на СН </w:t>
      </w:r>
      <w:r w:rsidR="00F12439">
        <w:rPr>
          <w:rFonts w:ascii="Times New Roman" w:hAnsi="Times New Roman" w:cs="Times New Roman"/>
          <w:sz w:val="28"/>
          <w:szCs w:val="28"/>
          <w:lang w:val="uk-UA"/>
        </w:rPr>
        <w:t>ІІ</w:t>
      </w:r>
      <w:r>
        <w:rPr>
          <w:rFonts w:ascii="Times New Roman" w:hAnsi="Times New Roman" w:cs="Times New Roman"/>
          <w:sz w:val="28"/>
          <w:szCs w:val="28"/>
          <w:lang w:val="uk-UA"/>
        </w:rPr>
        <w:t>Б (</w:t>
      </w:r>
      <w:r w:rsidR="00FA430A">
        <w:rPr>
          <w:rFonts w:ascii="Times New Roman" w:hAnsi="Times New Roman" w:cs="Times New Roman"/>
          <w:sz w:val="28"/>
          <w:szCs w:val="28"/>
          <w:lang w:val="uk-UA"/>
        </w:rPr>
        <w:t xml:space="preserve">див. </w:t>
      </w:r>
      <w:r>
        <w:rPr>
          <w:rFonts w:ascii="Times New Roman" w:hAnsi="Times New Roman" w:cs="Times New Roman"/>
          <w:sz w:val="28"/>
          <w:szCs w:val="28"/>
          <w:lang w:val="uk-UA"/>
        </w:rPr>
        <w:t xml:space="preserve">табл. 3.8) реєструвалося більш значне збільшення тиску у ЛА (до </w:t>
      </w:r>
      <w:r w:rsidR="0048709A">
        <w:rPr>
          <w:rFonts w:ascii="Times New Roman" w:hAnsi="Times New Roman" w:cs="Times New Roman"/>
          <w:sz w:val="28"/>
          <w:szCs w:val="28"/>
          <w:lang w:val="uk-UA"/>
        </w:rPr>
        <w:t>(</w:t>
      </w:r>
      <w:r w:rsidRPr="00FF6766">
        <w:rPr>
          <w:rFonts w:ascii="Times New Roman" w:hAnsi="Times New Roman" w:cs="Times New Roman"/>
          <w:sz w:val="28"/>
          <w:szCs w:val="28"/>
          <w:lang w:val="uk-UA"/>
        </w:rPr>
        <w:t>80,13±7,81</w:t>
      </w:r>
      <w:r w:rsidR="0048709A">
        <w:rPr>
          <w:rFonts w:ascii="Times New Roman" w:hAnsi="Times New Roman" w:cs="Times New Roman"/>
          <w:sz w:val="28"/>
          <w:szCs w:val="28"/>
          <w:lang w:val="uk-UA"/>
        </w:rPr>
        <w:t>)</w:t>
      </w:r>
      <w:r w:rsidRPr="0009097B">
        <w:rPr>
          <w:rFonts w:ascii="Times New Roman" w:hAnsi="Times New Roman" w:cs="Times New Roman"/>
          <w:sz w:val="28"/>
          <w:szCs w:val="28"/>
          <w:lang w:val="uk-UA"/>
        </w:rPr>
        <w:t xml:space="preserve"> </w:t>
      </w:r>
      <w:r w:rsidRPr="00CF033B">
        <w:rPr>
          <w:rFonts w:ascii="Times New Roman" w:hAnsi="Times New Roman" w:cs="Times New Roman"/>
          <w:sz w:val="28"/>
          <w:szCs w:val="28"/>
          <w:lang w:val="uk-UA"/>
        </w:rPr>
        <w:t>мм рт.</w:t>
      </w:r>
      <w:r>
        <w:rPr>
          <w:rFonts w:ascii="Times New Roman" w:hAnsi="Times New Roman" w:cs="Times New Roman"/>
          <w:sz w:val="28"/>
          <w:szCs w:val="28"/>
          <w:lang w:val="uk-UA"/>
        </w:rPr>
        <w:t xml:space="preserve"> </w:t>
      </w:r>
      <w:r w:rsidRPr="00CF033B">
        <w:rPr>
          <w:rFonts w:ascii="Times New Roman" w:hAnsi="Times New Roman" w:cs="Times New Roman"/>
          <w:sz w:val="28"/>
          <w:szCs w:val="28"/>
          <w:lang w:val="uk-UA"/>
        </w:rPr>
        <w:t>ст.</w:t>
      </w:r>
      <w:r>
        <w:rPr>
          <w:rFonts w:ascii="Times New Roman" w:hAnsi="Times New Roman" w:cs="Times New Roman"/>
          <w:sz w:val="28"/>
          <w:szCs w:val="28"/>
          <w:lang w:val="uk-UA"/>
        </w:rPr>
        <w:t>) та невиразне підвищення ФВ (</w:t>
      </w:r>
      <w:r w:rsidRPr="00FF6766">
        <w:rPr>
          <w:rFonts w:ascii="Times New Roman" w:hAnsi="Times New Roman" w:cs="Times New Roman"/>
          <w:sz w:val="28"/>
          <w:szCs w:val="28"/>
          <w:lang w:val="uk-UA"/>
        </w:rPr>
        <w:t>43,76±3,90</w:t>
      </w:r>
      <w:r w:rsidR="00114DD3">
        <w:rPr>
          <w:rFonts w:ascii="Times New Roman" w:hAnsi="Times New Roman" w:cs="Times New Roman"/>
          <w:sz w:val="28"/>
          <w:szCs w:val="28"/>
          <w:lang w:val="uk-UA"/>
        </w:rPr>
        <w:t>) %</w:t>
      </w:r>
      <w:r>
        <w:rPr>
          <w:rFonts w:ascii="Times New Roman" w:hAnsi="Times New Roman" w:cs="Times New Roman"/>
          <w:sz w:val="28"/>
          <w:szCs w:val="28"/>
          <w:lang w:val="uk-UA"/>
        </w:rPr>
        <w:t xml:space="preserve">, що може трактуватися як </w:t>
      </w:r>
      <w:r w:rsidR="00FA430A">
        <w:rPr>
          <w:rFonts w:ascii="Times New Roman" w:hAnsi="Times New Roman" w:cs="Times New Roman"/>
          <w:sz w:val="28"/>
          <w:szCs w:val="28"/>
          <w:lang w:val="uk-UA"/>
        </w:rPr>
        <w:t>хибно</w:t>
      </w:r>
      <w:r w:rsidRPr="00CA03D7">
        <w:rPr>
          <w:rFonts w:ascii="Times New Roman" w:hAnsi="Times New Roman" w:cs="Times New Roman"/>
          <w:sz w:val="28"/>
          <w:szCs w:val="28"/>
          <w:lang w:val="uk-UA"/>
        </w:rPr>
        <w:t xml:space="preserve">вопозитивний </w:t>
      </w:r>
      <w:r>
        <w:rPr>
          <w:rFonts w:ascii="Times New Roman" w:hAnsi="Times New Roman" w:cs="Times New Roman"/>
          <w:sz w:val="28"/>
          <w:szCs w:val="28"/>
          <w:lang w:val="uk-UA"/>
        </w:rPr>
        <w:t>резуль</w:t>
      </w:r>
      <w:r w:rsidR="00FA430A">
        <w:rPr>
          <w:rFonts w:ascii="Times New Roman" w:hAnsi="Times New Roman" w:cs="Times New Roman"/>
          <w:sz w:val="28"/>
          <w:szCs w:val="28"/>
          <w:lang w:val="uk-UA"/>
        </w:rPr>
        <w:t>тат у динаміці УЗД серця; проте</w:t>
      </w:r>
      <w:r>
        <w:rPr>
          <w:rFonts w:ascii="Times New Roman" w:hAnsi="Times New Roman" w:cs="Times New Roman"/>
          <w:sz w:val="28"/>
          <w:szCs w:val="28"/>
          <w:lang w:val="uk-UA"/>
        </w:rPr>
        <w:t xml:space="preserve"> одночасно спостерігалося збільшення д</w:t>
      </w:r>
      <w:r w:rsidRPr="00CF033B">
        <w:rPr>
          <w:rFonts w:ascii="Times New Roman" w:hAnsi="Times New Roman" w:cs="Times New Roman"/>
          <w:sz w:val="28"/>
          <w:szCs w:val="28"/>
          <w:lang w:val="uk-UA"/>
        </w:rPr>
        <w:t>іаметр</w:t>
      </w:r>
      <w:r w:rsidR="00FA430A">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CF033B">
        <w:rPr>
          <w:rFonts w:ascii="Times New Roman" w:hAnsi="Times New Roman" w:cs="Times New Roman"/>
          <w:sz w:val="28"/>
          <w:szCs w:val="28"/>
          <w:lang w:val="uk-UA"/>
        </w:rPr>
        <w:t>НПВ</w:t>
      </w:r>
      <w:r>
        <w:rPr>
          <w:rFonts w:ascii="Times New Roman" w:hAnsi="Times New Roman" w:cs="Times New Roman"/>
          <w:sz w:val="28"/>
          <w:szCs w:val="28"/>
          <w:lang w:val="uk-UA"/>
        </w:rPr>
        <w:t xml:space="preserve"> до </w:t>
      </w:r>
      <w:r w:rsidR="00114DD3">
        <w:rPr>
          <w:rFonts w:ascii="Times New Roman" w:hAnsi="Times New Roman" w:cs="Times New Roman"/>
          <w:sz w:val="28"/>
          <w:szCs w:val="28"/>
          <w:lang w:val="uk-UA"/>
        </w:rPr>
        <w:t>(</w:t>
      </w:r>
      <w:r w:rsidRPr="00FF6766">
        <w:rPr>
          <w:rFonts w:ascii="Times New Roman" w:hAnsi="Times New Roman" w:cs="Times New Roman"/>
          <w:sz w:val="28"/>
          <w:szCs w:val="28"/>
          <w:lang w:val="uk-UA"/>
        </w:rPr>
        <w:t>22,94±1,78</w:t>
      </w:r>
      <w:r w:rsidR="00114DD3">
        <w:rPr>
          <w:rFonts w:ascii="Times New Roman" w:hAnsi="Times New Roman" w:cs="Times New Roman"/>
          <w:sz w:val="28"/>
          <w:szCs w:val="28"/>
          <w:lang w:val="uk-UA"/>
        </w:rPr>
        <w:t>)</w:t>
      </w:r>
      <w:r>
        <w:rPr>
          <w:rFonts w:ascii="Times New Roman" w:hAnsi="Times New Roman" w:cs="Times New Roman"/>
          <w:sz w:val="28"/>
          <w:szCs w:val="28"/>
          <w:lang w:val="uk-UA"/>
        </w:rPr>
        <w:t xml:space="preserve"> мм, що означало прогресування ХСН </w:t>
      </w:r>
      <w:r w:rsidRPr="00B86234">
        <w:rPr>
          <w:rFonts w:ascii="Times New Roman" w:hAnsi="Times New Roman" w:cs="Times New Roman"/>
          <w:sz w:val="28"/>
          <w:szCs w:val="28"/>
          <w:lang w:val="uk-UA"/>
        </w:rPr>
        <w:t>[</w:t>
      </w:r>
      <w:r w:rsidR="00F867AB">
        <w:rPr>
          <w:rFonts w:ascii="Times New Roman" w:hAnsi="Times New Roman" w:cs="Times New Roman"/>
          <w:sz w:val="28"/>
          <w:szCs w:val="28"/>
          <w:lang w:val="uk-UA"/>
        </w:rPr>
        <w:t>80</w:t>
      </w:r>
      <w:r w:rsidR="00936207" w:rsidRPr="0071098A">
        <w:rPr>
          <w:rFonts w:ascii="Times New Roman" w:hAnsi="Times New Roman" w:cs="Times New Roman"/>
          <w:sz w:val="28"/>
          <w:szCs w:val="28"/>
          <w:lang w:val="uk-UA"/>
        </w:rPr>
        <w:t>,</w:t>
      </w:r>
      <w:r w:rsidR="00F867AB">
        <w:rPr>
          <w:rFonts w:ascii="Times New Roman" w:hAnsi="Times New Roman" w:cs="Times New Roman"/>
          <w:sz w:val="28"/>
          <w:szCs w:val="28"/>
          <w:lang w:val="uk-UA"/>
        </w:rPr>
        <w:t>81</w:t>
      </w:r>
      <w:r w:rsidRPr="00B86234">
        <w:rPr>
          <w:rFonts w:ascii="Times New Roman" w:hAnsi="Times New Roman" w:cs="Times New Roman"/>
          <w:sz w:val="28"/>
          <w:szCs w:val="28"/>
          <w:lang w:val="uk-UA"/>
        </w:rPr>
        <w:t>].</w:t>
      </w:r>
      <w:r>
        <w:rPr>
          <w:rFonts w:ascii="Times New Roman" w:hAnsi="Times New Roman" w:cs="Times New Roman"/>
          <w:color w:val="FF0000"/>
          <w:sz w:val="28"/>
          <w:szCs w:val="28"/>
          <w:lang w:val="uk-UA"/>
        </w:rPr>
        <w:t xml:space="preserve"> </w:t>
      </w:r>
      <w:r w:rsidRPr="00FF6766">
        <w:rPr>
          <w:rFonts w:ascii="Times New Roman" w:hAnsi="Times New Roman" w:cs="Times New Roman"/>
          <w:sz w:val="28"/>
          <w:szCs w:val="28"/>
          <w:lang w:val="uk-UA"/>
        </w:rPr>
        <w:t>Надалі</w:t>
      </w:r>
      <w:r>
        <w:rPr>
          <w:rFonts w:ascii="Times New Roman" w:hAnsi="Times New Roman" w:cs="Times New Roman"/>
          <w:sz w:val="28"/>
          <w:szCs w:val="28"/>
          <w:lang w:val="uk-UA"/>
        </w:rPr>
        <w:t xml:space="preserve"> реєструвалося зниження ЛГ та ФВ ЛШ на тлі </w:t>
      </w:r>
      <w:r w:rsidR="00BC7426">
        <w:rPr>
          <w:rFonts w:ascii="Times New Roman" w:hAnsi="Times New Roman" w:cs="Times New Roman"/>
          <w:sz w:val="28"/>
          <w:szCs w:val="28"/>
          <w:lang w:val="uk-UA"/>
        </w:rPr>
        <w:t>роз</w:t>
      </w:r>
      <w:r>
        <w:rPr>
          <w:rFonts w:ascii="Times New Roman" w:hAnsi="Times New Roman" w:cs="Times New Roman"/>
          <w:sz w:val="28"/>
          <w:szCs w:val="28"/>
          <w:lang w:val="uk-UA"/>
        </w:rPr>
        <w:t>ширення д</w:t>
      </w:r>
      <w:r w:rsidRPr="00CF033B">
        <w:rPr>
          <w:rFonts w:ascii="Times New Roman" w:hAnsi="Times New Roman" w:cs="Times New Roman"/>
          <w:sz w:val="28"/>
          <w:szCs w:val="28"/>
          <w:lang w:val="uk-UA"/>
        </w:rPr>
        <w:t>іаметр</w:t>
      </w:r>
      <w:r w:rsidR="00FA430A">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CF033B">
        <w:rPr>
          <w:rFonts w:ascii="Times New Roman" w:hAnsi="Times New Roman" w:cs="Times New Roman"/>
          <w:sz w:val="28"/>
          <w:szCs w:val="28"/>
          <w:lang w:val="uk-UA"/>
        </w:rPr>
        <w:t>НПВ</w:t>
      </w:r>
      <w:r>
        <w:rPr>
          <w:rFonts w:ascii="Times New Roman" w:hAnsi="Times New Roman" w:cs="Times New Roman"/>
          <w:sz w:val="28"/>
          <w:szCs w:val="28"/>
          <w:lang w:val="uk-UA"/>
        </w:rPr>
        <w:t>,  викликан</w:t>
      </w:r>
      <w:r w:rsidR="00FA430A">
        <w:rPr>
          <w:rFonts w:ascii="Times New Roman" w:hAnsi="Times New Roman" w:cs="Times New Roman"/>
          <w:sz w:val="28"/>
          <w:szCs w:val="28"/>
          <w:lang w:val="uk-UA"/>
        </w:rPr>
        <w:t>е</w:t>
      </w:r>
      <w:r>
        <w:rPr>
          <w:rFonts w:ascii="Times New Roman" w:hAnsi="Times New Roman" w:cs="Times New Roman"/>
          <w:sz w:val="28"/>
          <w:szCs w:val="28"/>
          <w:lang w:val="uk-UA"/>
        </w:rPr>
        <w:t>, з одного боку, зниженням Ф</w:t>
      </w:r>
      <w:r w:rsidR="00BC7426">
        <w:rPr>
          <w:rFonts w:ascii="Times New Roman" w:hAnsi="Times New Roman" w:cs="Times New Roman"/>
          <w:sz w:val="28"/>
          <w:szCs w:val="28"/>
          <w:lang w:val="uk-UA"/>
        </w:rPr>
        <w:t>В лівого шлуночк</w:t>
      </w:r>
      <w:r w:rsidR="00FA430A">
        <w:rPr>
          <w:rFonts w:ascii="Times New Roman" w:hAnsi="Times New Roman" w:cs="Times New Roman"/>
          <w:sz w:val="28"/>
          <w:szCs w:val="28"/>
          <w:lang w:val="uk-UA"/>
        </w:rPr>
        <w:t>а</w:t>
      </w:r>
      <w:r w:rsidR="00BC7426">
        <w:rPr>
          <w:rFonts w:ascii="Times New Roman" w:hAnsi="Times New Roman" w:cs="Times New Roman"/>
          <w:sz w:val="28"/>
          <w:szCs w:val="28"/>
          <w:lang w:val="uk-UA"/>
        </w:rPr>
        <w:t xml:space="preserve">, а з другого </w:t>
      </w:r>
      <w:r w:rsidR="00FA430A">
        <w:rPr>
          <w:rFonts w:ascii="Times New Roman" w:hAnsi="Times New Roman" w:cs="Times New Roman"/>
          <w:sz w:val="28"/>
          <w:szCs w:val="28"/>
          <w:lang w:val="uk-UA"/>
        </w:rPr>
        <w:t>–</w:t>
      </w:r>
      <w:r w:rsidR="00BC7426">
        <w:rPr>
          <w:rFonts w:ascii="Times New Roman" w:hAnsi="Times New Roman" w:cs="Times New Roman"/>
          <w:sz w:val="28"/>
          <w:szCs w:val="28"/>
          <w:lang w:val="uk-UA"/>
        </w:rPr>
        <w:t xml:space="preserve"> </w:t>
      </w:r>
      <w:r>
        <w:rPr>
          <w:rFonts w:ascii="Times New Roman" w:hAnsi="Times New Roman" w:cs="Times New Roman"/>
          <w:sz w:val="28"/>
          <w:szCs w:val="28"/>
          <w:lang w:val="uk-UA"/>
        </w:rPr>
        <w:t>перерозподілом крові із малого до великого кол</w:t>
      </w:r>
      <w:r w:rsidR="00BC7426">
        <w:rPr>
          <w:rFonts w:ascii="Times New Roman" w:hAnsi="Times New Roman" w:cs="Times New Roman"/>
          <w:sz w:val="28"/>
          <w:szCs w:val="28"/>
          <w:lang w:val="uk-UA"/>
        </w:rPr>
        <w:t>а</w:t>
      </w:r>
      <w:r>
        <w:rPr>
          <w:rFonts w:ascii="Times New Roman" w:hAnsi="Times New Roman" w:cs="Times New Roman"/>
          <w:sz w:val="28"/>
          <w:szCs w:val="28"/>
          <w:lang w:val="uk-UA"/>
        </w:rPr>
        <w:t xml:space="preserve"> кровообігу в умовах розви</w:t>
      </w:r>
      <w:r w:rsidR="00BC7426">
        <w:rPr>
          <w:rFonts w:ascii="Times New Roman" w:hAnsi="Times New Roman" w:cs="Times New Roman"/>
          <w:sz w:val="28"/>
          <w:szCs w:val="28"/>
          <w:lang w:val="uk-UA"/>
        </w:rPr>
        <w:t>неної</w:t>
      </w:r>
      <w:r>
        <w:rPr>
          <w:rFonts w:ascii="Times New Roman" w:hAnsi="Times New Roman" w:cs="Times New Roman"/>
          <w:sz w:val="28"/>
          <w:szCs w:val="28"/>
          <w:lang w:val="uk-UA"/>
        </w:rPr>
        <w:t xml:space="preserve"> СН </w:t>
      </w:r>
      <w:r w:rsidR="00F12439">
        <w:rPr>
          <w:rFonts w:ascii="Times New Roman" w:hAnsi="Times New Roman" w:cs="Times New Roman"/>
          <w:sz w:val="28"/>
          <w:szCs w:val="28"/>
          <w:lang w:val="uk-UA"/>
        </w:rPr>
        <w:t>ІІ</w:t>
      </w:r>
      <w:r>
        <w:rPr>
          <w:rFonts w:ascii="Times New Roman" w:hAnsi="Times New Roman" w:cs="Times New Roman"/>
          <w:sz w:val="28"/>
          <w:szCs w:val="28"/>
          <w:lang w:val="uk-UA"/>
        </w:rPr>
        <w:t>Б.</w:t>
      </w:r>
    </w:p>
    <w:p w:rsidR="007B53A6" w:rsidRPr="00324111" w:rsidRDefault="007B53A6" w:rsidP="007B53A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Слід </w:t>
      </w:r>
      <w:r w:rsidR="004332AE">
        <w:rPr>
          <w:rFonts w:ascii="Times New Roman" w:hAnsi="Times New Roman" w:cs="Times New Roman"/>
          <w:sz w:val="28"/>
          <w:szCs w:val="28"/>
          <w:lang w:val="uk-UA"/>
        </w:rPr>
        <w:t>наголос</w:t>
      </w:r>
      <w:r>
        <w:rPr>
          <w:rFonts w:ascii="Times New Roman" w:hAnsi="Times New Roman" w:cs="Times New Roman"/>
          <w:sz w:val="28"/>
          <w:szCs w:val="28"/>
          <w:lang w:val="uk-UA"/>
        </w:rPr>
        <w:t xml:space="preserve">ити, що середні значення рівнів тиску у ЛА та ФВ як при СН </w:t>
      </w:r>
      <w:r w:rsidR="00F12439">
        <w:rPr>
          <w:rFonts w:ascii="Times New Roman" w:hAnsi="Times New Roman" w:cs="Times New Roman"/>
          <w:sz w:val="28"/>
          <w:szCs w:val="28"/>
          <w:lang w:val="uk-UA"/>
        </w:rPr>
        <w:t>ІІ</w:t>
      </w:r>
      <w:r>
        <w:rPr>
          <w:rFonts w:ascii="Times New Roman" w:hAnsi="Times New Roman" w:cs="Times New Roman"/>
          <w:sz w:val="28"/>
          <w:szCs w:val="28"/>
          <w:lang w:val="uk-UA"/>
        </w:rPr>
        <w:t>А (</w:t>
      </w:r>
      <w:r w:rsidRPr="00324111">
        <w:rPr>
          <w:rFonts w:ascii="Times New Roman" w:hAnsi="Times New Roman" w:cs="Times New Roman"/>
          <w:sz w:val="28"/>
          <w:szCs w:val="28"/>
          <w:lang w:val="uk-UA"/>
        </w:rPr>
        <w:t>46,46±3,64</w:t>
      </w:r>
      <w:r w:rsidR="00114DD3">
        <w:rPr>
          <w:rFonts w:ascii="Times New Roman" w:hAnsi="Times New Roman" w:cs="Times New Roman"/>
          <w:sz w:val="28"/>
          <w:szCs w:val="28"/>
          <w:lang w:val="uk-UA"/>
        </w:rPr>
        <w:t>)</w:t>
      </w:r>
      <w:r w:rsidRPr="00324111">
        <w:rPr>
          <w:rFonts w:ascii="Times New Roman" w:hAnsi="Times New Roman" w:cs="Times New Roman"/>
          <w:sz w:val="28"/>
          <w:szCs w:val="28"/>
          <w:lang w:val="uk-UA"/>
        </w:rPr>
        <w:t xml:space="preserve"> мм рт.</w:t>
      </w:r>
      <w:r>
        <w:rPr>
          <w:rFonts w:ascii="Times New Roman" w:hAnsi="Times New Roman" w:cs="Times New Roman"/>
          <w:sz w:val="28"/>
          <w:szCs w:val="28"/>
          <w:lang w:val="uk-UA"/>
        </w:rPr>
        <w:t xml:space="preserve"> </w:t>
      </w:r>
      <w:r w:rsidRPr="00324111">
        <w:rPr>
          <w:rFonts w:ascii="Times New Roman" w:hAnsi="Times New Roman" w:cs="Times New Roman"/>
          <w:sz w:val="28"/>
          <w:szCs w:val="28"/>
          <w:lang w:val="uk-UA"/>
        </w:rPr>
        <w:t>ст.</w:t>
      </w:r>
      <w:r>
        <w:rPr>
          <w:rFonts w:ascii="Times New Roman" w:hAnsi="Times New Roman" w:cs="Times New Roman"/>
          <w:sz w:val="28"/>
          <w:szCs w:val="28"/>
          <w:lang w:val="uk-UA"/>
        </w:rPr>
        <w:t xml:space="preserve"> та</w:t>
      </w:r>
      <w:r w:rsidRPr="00324111">
        <w:rPr>
          <w:rFonts w:ascii="Times New Roman" w:hAnsi="Times New Roman" w:cs="Times New Roman"/>
          <w:sz w:val="28"/>
          <w:szCs w:val="28"/>
          <w:lang w:val="uk-UA"/>
        </w:rPr>
        <w:t xml:space="preserve"> </w:t>
      </w:r>
      <w:r w:rsidR="00114DD3">
        <w:rPr>
          <w:rFonts w:ascii="Times New Roman" w:hAnsi="Times New Roman" w:cs="Times New Roman"/>
          <w:sz w:val="28"/>
          <w:szCs w:val="28"/>
          <w:lang w:val="uk-UA"/>
        </w:rPr>
        <w:t>(</w:t>
      </w:r>
      <w:r w:rsidRPr="00324111">
        <w:rPr>
          <w:rFonts w:ascii="Times New Roman" w:hAnsi="Times New Roman" w:cs="Times New Roman"/>
          <w:sz w:val="28"/>
          <w:szCs w:val="28"/>
          <w:lang w:val="uk-UA"/>
        </w:rPr>
        <w:t>45,96±2,01</w:t>
      </w:r>
      <w:r w:rsidR="00114DD3">
        <w:rPr>
          <w:rFonts w:ascii="Times New Roman" w:hAnsi="Times New Roman" w:cs="Times New Roman"/>
          <w:sz w:val="28"/>
          <w:szCs w:val="28"/>
          <w:lang w:val="uk-UA"/>
        </w:rPr>
        <w:t>) %</w:t>
      </w:r>
      <w:r>
        <w:rPr>
          <w:rFonts w:ascii="Times New Roman" w:hAnsi="Times New Roman" w:cs="Times New Roman"/>
          <w:sz w:val="28"/>
          <w:szCs w:val="28"/>
          <w:lang w:val="uk-UA"/>
        </w:rPr>
        <w:t xml:space="preserve">, так </w:t>
      </w:r>
      <w:r w:rsidR="004332AE">
        <w:rPr>
          <w:rFonts w:ascii="Times New Roman" w:hAnsi="Times New Roman" w:cs="Times New Roman"/>
          <w:sz w:val="28"/>
          <w:szCs w:val="28"/>
          <w:lang w:val="uk-UA"/>
        </w:rPr>
        <w:t>і</w:t>
      </w:r>
      <w:r>
        <w:rPr>
          <w:rFonts w:ascii="Times New Roman" w:hAnsi="Times New Roman" w:cs="Times New Roman"/>
          <w:sz w:val="28"/>
          <w:szCs w:val="28"/>
          <w:lang w:val="uk-UA"/>
        </w:rPr>
        <w:t xml:space="preserve"> при СН </w:t>
      </w:r>
      <w:r w:rsidR="00F12439">
        <w:rPr>
          <w:rFonts w:ascii="Times New Roman" w:hAnsi="Times New Roman" w:cs="Times New Roman"/>
          <w:sz w:val="28"/>
          <w:szCs w:val="28"/>
          <w:lang w:val="uk-UA"/>
        </w:rPr>
        <w:t>ІІ</w:t>
      </w:r>
      <w:r>
        <w:rPr>
          <w:rFonts w:ascii="Times New Roman" w:hAnsi="Times New Roman" w:cs="Times New Roman"/>
          <w:sz w:val="28"/>
          <w:szCs w:val="28"/>
          <w:lang w:val="uk-UA"/>
        </w:rPr>
        <w:t>Б (</w:t>
      </w:r>
      <w:r w:rsidRPr="00324111">
        <w:rPr>
          <w:rFonts w:ascii="Times New Roman" w:hAnsi="Times New Roman" w:cs="Times New Roman"/>
          <w:sz w:val="28"/>
          <w:szCs w:val="28"/>
          <w:lang w:val="uk-UA"/>
        </w:rPr>
        <w:t>57,00±5,19</w:t>
      </w:r>
      <w:r w:rsidR="007F4A8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24111">
        <w:rPr>
          <w:rFonts w:ascii="Times New Roman" w:hAnsi="Times New Roman" w:cs="Times New Roman"/>
          <w:sz w:val="28"/>
          <w:szCs w:val="28"/>
          <w:lang w:val="uk-UA"/>
        </w:rPr>
        <w:t>мм рт.</w:t>
      </w:r>
      <w:r>
        <w:rPr>
          <w:rFonts w:ascii="Times New Roman" w:hAnsi="Times New Roman" w:cs="Times New Roman"/>
          <w:sz w:val="28"/>
          <w:szCs w:val="28"/>
          <w:lang w:val="uk-UA"/>
        </w:rPr>
        <w:t xml:space="preserve"> </w:t>
      </w:r>
      <w:r w:rsidRPr="00324111">
        <w:rPr>
          <w:rFonts w:ascii="Times New Roman" w:hAnsi="Times New Roman" w:cs="Times New Roman"/>
          <w:sz w:val="28"/>
          <w:szCs w:val="28"/>
          <w:lang w:val="uk-UA"/>
        </w:rPr>
        <w:t>ст.</w:t>
      </w:r>
      <w:r>
        <w:rPr>
          <w:rFonts w:ascii="Times New Roman" w:hAnsi="Times New Roman" w:cs="Times New Roman"/>
          <w:sz w:val="28"/>
          <w:szCs w:val="28"/>
          <w:lang w:val="uk-UA"/>
        </w:rPr>
        <w:t xml:space="preserve"> та </w:t>
      </w:r>
      <w:r w:rsidR="00BA5151">
        <w:rPr>
          <w:rFonts w:ascii="Times New Roman" w:hAnsi="Times New Roman" w:cs="Times New Roman"/>
          <w:sz w:val="28"/>
          <w:szCs w:val="28"/>
          <w:lang w:val="uk-UA"/>
        </w:rPr>
        <w:t>(</w:t>
      </w:r>
      <w:r w:rsidRPr="00324111">
        <w:rPr>
          <w:rFonts w:ascii="Times New Roman" w:hAnsi="Times New Roman" w:cs="Times New Roman"/>
          <w:sz w:val="28"/>
          <w:szCs w:val="28"/>
          <w:lang w:val="uk-UA"/>
        </w:rPr>
        <w:t>39,93±1,99</w:t>
      </w:r>
      <w:r w:rsidR="007F4A83">
        <w:rPr>
          <w:rFonts w:ascii="Times New Roman" w:hAnsi="Times New Roman" w:cs="Times New Roman"/>
          <w:sz w:val="28"/>
          <w:szCs w:val="28"/>
          <w:lang w:val="uk-UA"/>
        </w:rPr>
        <w:t>) %</w:t>
      </w:r>
      <w:r>
        <w:rPr>
          <w:rFonts w:ascii="Times New Roman" w:hAnsi="Times New Roman" w:cs="Times New Roman"/>
          <w:sz w:val="28"/>
          <w:szCs w:val="28"/>
          <w:lang w:val="uk-UA"/>
        </w:rPr>
        <w:t xml:space="preserve">, </w:t>
      </w:r>
      <w:r w:rsidR="004332AE">
        <w:rPr>
          <w:rFonts w:ascii="Times New Roman" w:hAnsi="Times New Roman" w:cs="Times New Roman"/>
          <w:sz w:val="28"/>
          <w:szCs w:val="28"/>
          <w:lang w:val="uk-UA"/>
        </w:rPr>
        <w:t>зареєстровані</w:t>
      </w:r>
      <w:r>
        <w:rPr>
          <w:rFonts w:ascii="Times New Roman" w:hAnsi="Times New Roman" w:cs="Times New Roman"/>
          <w:sz w:val="28"/>
          <w:szCs w:val="28"/>
          <w:lang w:val="uk-UA"/>
        </w:rPr>
        <w:t xml:space="preserve"> при заповненні </w:t>
      </w:r>
      <w:r w:rsidRPr="00324111">
        <w:rPr>
          <w:rFonts w:ascii="Times New Roman" w:hAnsi="Times New Roman" w:cs="Times New Roman"/>
          <w:sz w:val="28"/>
          <w:szCs w:val="28"/>
          <w:lang w:val="uk-UA"/>
        </w:rPr>
        <w:t xml:space="preserve"> </w:t>
      </w:r>
      <w:r>
        <w:rPr>
          <w:rFonts w:ascii="Times New Roman" w:hAnsi="Times New Roman" w:cs="Times New Roman"/>
          <w:sz w:val="28"/>
          <w:szCs w:val="28"/>
          <w:lang w:val="uk-UA"/>
        </w:rPr>
        <w:t>протоколу ехокардіоскопії, недостатньо інформативні стосовно характеристики ступен</w:t>
      </w:r>
      <w:r w:rsidR="004332AE">
        <w:rPr>
          <w:rFonts w:ascii="Times New Roman" w:hAnsi="Times New Roman" w:cs="Times New Roman"/>
          <w:sz w:val="28"/>
          <w:szCs w:val="28"/>
          <w:lang w:val="uk-UA"/>
        </w:rPr>
        <w:t>я</w:t>
      </w:r>
      <w:r>
        <w:rPr>
          <w:rFonts w:ascii="Times New Roman" w:hAnsi="Times New Roman" w:cs="Times New Roman"/>
          <w:sz w:val="28"/>
          <w:szCs w:val="28"/>
          <w:lang w:val="uk-UA"/>
        </w:rPr>
        <w:t xml:space="preserve"> СН, можливості вибору адекватної лікувальної тактики та прогнозування стану хворого.</w:t>
      </w:r>
    </w:p>
    <w:p w:rsidR="007B53A6" w:rsidRPr="00606A9C" w:rsidRDefault="007B53A6" w:rsidP="007B53A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Обов’язковим методом дослідження при вивченні стану хворого на ІХС та АГ, ускладнених СН, є УЗД черевної порожнини, яке дозволяє виявити</w:t>
      </w:r>
      <w:r w:rsidRPr="00606A9C">
        <w:rPr>
          <w:sz w:val="28"/>
          <w:szCs w:val="28"/>
          <w:lang w:val="uk-UA"/>
        </w:rPr>
        <w:t xml:space="preserve"> </w:t>
      </w:r>
      <w:r>
        <w:rPr>
          <w:rFonts w:ascii="Times New Roman" w:hAnsi="Times New Roman" w:cs="Times New Roman"/>
          <w:sz w:val="28"/>
          <w:szCs w:val="28"/>
          <w:lang w:val="uk-UA"/>
        </w:rPr>
        <w:t>о</w:t>
      </w:r>
      <w:r w:rsidRPr="00606A9C">
        <w:rPr>
          <w:rFonts w:ascii="Times New Roman" w:hAnsi="Times New Roman" w:cs="Times New Roman"/>
          <w:sz w:val="28"/>
          <w:szCs w:val="28"/>
          <w:lang w:val="uk-UA"/>
        </w:rPr>
        <w:t>знаки застою у НПВ</w:t>
      </w:r>
      <w:r>
        <w:rPr>
          <w:rFonts w:ascii="Times New Roman" w:hAnsi="Times New Roman" w:cs="Times New Roman"/>
          <w:sz w:val="28"/>
          <w:szCs w:val="28"/>
          <w:lang w:val="uk-UA"/>
        </w:rPr>
        <w:t>,</w:t>
      </w:r>
      <w:r w:rsidRPr="00606A9C">
        <w:rPr>
          <w:rFonts w:ascii="Times New Roman" w:hAnsi="Times New Roman" w:cs="Times New Roman"/>
          <w:sz w:val="28"/>
          <w:szCs w:val="28"/>
          <w:lang w:val="uk-UA"/>
        </w:rPr>
        <w:t xml:space="preserve"> </w:t>
      </w:r>
      <w:r>
        <w:rPr>
          <w:sz w:val="28"/>
          <w:szCs w:val="28"/>
          <w:lang w:val="uk-UA"/>
        </w:rPr>
        <w:t>з</w:t>
      </w:r>
      <w:r w:rsidRPr="00606A9C">
        <w:rPr>
          <w:rFonts w:ascii="Times New Roman" w:hAnsi="Times New Roman" w:cs="Times New Roman"/>
          <w:sz w:val="28"/>
          <w:szCs w:val="28"/>
          <w:lang w:val="uk-UA"/>
        </w:rPr>
        <w:t>більшення розмірів печінки</w:t>
      </w:r>
      <w:r>
        <w:rPr>
          <w:rFonts w:ascii="Times New Roman" w:hAnsi="Times New Roman" w:cs="Times New Roman"/>
          <w:sz w:val="28"/>
          <w:szCs w:val="28"/>
          <w:lang w:val="uk-UA"/>
        </w:rPr>
        <w:t>,</w:t>
      </w:r>
      <w:r w:rsidRPr="00606A9C">
        <w:rPr>
          <w:rFonts w:ascii="Times New Roman" w:hAnsi="Times New Roman" w:cs="Times New Roman"/>
          <w:sz w:val="28"/>
          <w:szCs w:val="28"/>
          <w:lang w:val="uk-UA"/>
        </w:rPr>
        <w:t xml:space="preserve"> </w:t>
      </w:r>
      <w:r>
        <w:rPr>
          <w:rFonts w:ascii="Times New Roman" w:hAnsi="Times New Roman" w:cs="Times New Roman"/>
          <w:sz w:val="28"/>
          <w:szCs w:val="28"/>
          <w:lang w:val="uk-UA"/>
        </w:rPr>
        <w:t>н</w:t>
      </w:r>
      <w:r w:rsidRPr="00606A9C">
        <w:rPr>
          <w:rFonts w:ascii="Times New Roman" w:hAnsi="Times New Roman" w:cs="Times New Roman"/>
          <w:sz w:val="28"/>
          <w:szCs w:val="28"/>
          <w:lang w:val="uk-UA"/>
        </w:rPr>
        <w:t>аявність вільної рідини у черевній порожнині (асцит)</w:t>
      </w:r>
      <w:r>
        <w:rPr>
          <w:rFonts w:ascii="Times New Roman" w:hAnsi="Times New Roman" w:cs="Times New Roman"/>
          <w:sz w:val="28"/>
          <w:szCs w:val="28"/>
          <w:lang w:val="uk-UA"/>
        </w:rPr>
        <w:t xml:space="preserve"> та підтвердити діагноз СН </w:t>
      </w:r>
      <w:r w:rsidR="00F12439">
        <w:rPr>
          <w:rFonts w:ascii="Times New Roman" w:hAnsi="Times New Roman" w:cs="Times New Roman"/>
          <w:sz w:val="28"/>
          <w:szCs w:val="28"/>
          <w:lang w:val="uk-UA"/>
        </w:rPr>
        <w:t>ІІ</w:t>
      </w:r>
      <w:r w:rsidRPr="00430216">
        <w:rPr>
          <w:rFonts w:ascii="Times New Roman" w:hAnsi="Times New Roman" w:cs="Times New Roman"/>
          <w:sz w:val="28"/>
          <w:szCs w:val="28"/>
          <w:lang w:val="uk-UA"/>
        </w:rPr>
        <w:t>Б [</w:t>
      </w:r>
      <w:r w:rsidR="00F867AB">
        <w:rPr>
          <w:rFonts w:ascii="Times New Roman" w:hAnsi="Times New Roman" w:cs="Times New Roman"/>
          <w:sz w:val="28"/>
          <w:szCs w:val="28"/>
          <w:lang w:val="uk-UA"/>
        </w:rPr>
        <w:t>51</w:t>
      </w:r>
      <w:r w:rsidRPr="00430216">
        <w:rPr>
          <w:rFonts w:ascii="Times New Roman" w:hAnsi="Times New Roman" w:cs="Times New Roman"/>
          <w:sz w:val="28"/>
          <w:szCs w:val="28"/>
          <w:lang w:val="uk-UA"/>
        </w:rPr>
        <w:t>].</w:t>
      </w:r>
      <w:r>
        <w:rPr>
          <w:rFonts w:ascii="Times New Roman" w:hAnsi="Times New Roman" w:cs="Times New Roman"/>
          <w:sz w:val="28"/>
          <w:szCs w:val="28"/>
          <w:lang w:val="uk-UA"/>
        </w:rPr>
        <w:t xml:space="preserve"> Результати </w:t>
      </w:r>
      <w:r w:rsidRPr="00606A9C">
        <w:rPr>
          <w:rFonts w:ascii="Times New Roman" w:hAnsi="Times New Roman" w:cs="Times New Roman"/>
          <w:sz w:val="28"/>
          <w:szCs w:val="28"/>
          <w:lang w:val="uk-UA"/>
        </w:rPr>
        <w:t>УЗД органів черевної порожнини</w:t>
      </w:r>
      <w:r>
        <w:rPr>
          <w:rFonts w:ascii="Times New Roman" w:hAnsi="Times New Roman" w:cs="Times New Roman"/>
          <w:sz w:val="28"/>
          <w:szCs w:val="28"/>
          <w:lang w:val="uk-UA"/>
        </w:rPr>
        <w:t xml:space="preserve"> показали </w:t>
      </w:r>
      <w:r w:rsidR="004332AE">
        <w:rPr>
          <w:rFonts w:ascii="Times New Roman" w:hAnsi="Times New Roman" w:cs="Times New Roman"/>
          <w:sz w:val="28"/>
          <w:szCs w:val="28"/>
          <w:lang w:val="uk-UA"/>
        </w:rPr>
        <w:t>таке</w:t>
      </w:r>
      <w:r>
        <w:rPr>
          <w:rFonts w:ascii="Times New Roman" w:hAnsi="Times New Roman" w:cs="Times New Roman"/>
          <w:sz w:val="28"/>
          <w:szCs w:val="28"/>
          <w:lang w:val="uk-UA"/>
        </w:rPr>
        <w:t xml:space="preserve"> (табл. 3.9).</w:t>
      </w:r>
    </w:p>
    <w:p w:rsidR="00412072" w:rsidRDefault="00412072" w:rsidP="0051385D">
      <w:pPr>
        <w:spacing w:after="0" w:line="240" w:lineRule="auto"/>
        <w:jc w:val="right"/>
        <w:rPr>
          <w:rFonts w:ascii="Times New Roman" w:hAnsi="Times New Roman" w:cs="Times New Roman"/>
          <w:i/>
          <w:sz w:val="28"/>
          <w:szCs w:val="28"/>
          <w:lang w:val="uk-UA"/>
        </w:rPr>
      </w:pPr>
    </w:p>
    <w:p w:rsidR="007B53A6" w:rsidRPr="00C47A80" w:rsidRDefault="007B53A6" w:rsidP="007B53A6">
      <w:pPr>
        <w:spacing w:after="0" w:line="360" w:lineRule="auto"/>
        <w:jc w:val="right"/>
        <w:rPr>
          <w:rFonts w:ascii="Times New Roman" w:hAnsi="Times New Roman" w:cs="Times New Roman"/>
          <w:i/>
          <w:sz w:val="28"/>
          <w:szCs w:val="28"/>
          <w:lang w:val="uk-UA"/>
        </w:rPr>
      </w:pPr>
      <w:r w:rsidRPr="00C47A80">
        <w:rPr>
          <w:rFonts w:ascii="Times New Roman" w:hAnsi="Times New Roman" w:cs="Times New Roman"/>
          <w:i/>
          <w:sz w:val="28"/>
          <w:szCs w:val="28"/>
          <w:lang w:val="uk-UA"/>
        </w:rPr>
        <w:t>Таблиця 3.9</w:t>
      </w:r>
    </w:p>
    <w:p w:rsidR="007B53A6" w:rsidRPr="00E63200" w:rsidRDefault="007B53A6" w:rsidP="0051385D">
      <w:pPr>
        <w:pStyle w:val="a3"/>
        <w:spacing w:before="0" w:beforeAutospacing="0" w:after="0" w:line="276" w:lineRule="auto"/>
        <w:jc w:val="center"/>
        <w:rPr>
          <w:b/>
          <w:sz w:val="28"/>
          <w:szCs w:val="28"/>
          <w:lang w:val="uk-UA"/>
        </w:rPr>
      </w:pPr>
      <w:r w:rsidRPr="00C47A80">
        <w:rPr>
          <w:b/>
          <w:sz w:val="28"/>
          <w:szCs w:val="28"/>
          <w:lang w:val="uk-UA"/>
        </w:rPr>
        <w:t>Показники УЗД органів черевної порожнини досліджених хворих</w:t>
      </w:r>
      <w:r w:rsidR="00412072">
        <w:rPr>
          <w:b/>
          <w:sz w:val="28"/>
          <w:szCs w:val="28"/>
          <w:lang w:val="uk-UA"/>
        </w:rPr>
        <w:t xml:space="preserve"> (</w:t>
      </w:r>
      <w:r w:rsidR="00412072">
        <w:rPr>
          <w:b/>
          <w:sz w:val="28"/>
          <w:szCs w:val="28"/>
          <w:lang w:val="en-US"/>
        </w:rPr>
        <w:t>M</w:t>
      </w:r>
      <w:r w:rsidR="00412072" w:rsidRPr="007453B0">
        <w:rPr>
          <w:b/>
          <w:sz w:val="28"/>
          <w:szCs w:val="28"/>
          <w:lang w:val="uk-UA"/>
        </w:rPr>
        <w:t>±</w:t>
      </w:r>
      <w:r w:rsidR="00412072">
        <w:rPr>
          <w:b/>
          <w:sz w:val="28"/>
          <w:szCs w:val="28"/>
          <w:lang w:val="en-US"/>
        </w:rPr>
        <w:t>m</w:t>
      </w:r>
      <w:r w:rsidR="00412072">
        <w:rPr>
          <w:b/>
          <w:sz w:val="28"/>
          <w:szCs w:val="28"/>
          <w:lang w:val="uk-UA"/>
        </w:rPr>
        <w:t>)</w:t>
      </w:r>
    </w:p>
    <w:tbl>
      <w:tblPr>
        <w:tblStyle w:val="a7"/>
        <w:tblW w:w="9923" w:type="dxa"/>
        <w:tblInd w:w="108" w:type="dxa"/>
        <w:tblLayout w:type="fixed"/>
        <w:tblLook w:val="04A0"/>
      </w:tblPr>
      <w:tblGrid>
        <w:gridCol w:w="2835"/>
        <w:gridCol w:w="2410"/>
        <w:gridCol w:w="1701"/>
        <w:gridCol w:w="1701"/>
        <w:gridCol w:w="1276"/>
      </w:tblGrid>
      <w:tr w:rsidR="007B53A6" w:rsidRPr="00C47A80" w:rsidTr="0051385D">
        <w:tc>
          <w:tcPr>
            <w:tcW w:w="2835" w:type="dxa"/>
          </w:tcPr>
          <w:p w:rsidR="007B53A6" w:rsidRPr="007E0B69" w:rsidRDefault="007B53A6" w:rsidP="004332AE">
            <w:pPr>
              <w:pStyle w:val="a3"/>
              <w:spacing w:before="0" w:beforeAutospacing="0" w:after="0" w:line="276" w:lineRule="auto"/>
              <w:jc w:val="center"/>
            </w:pPr>
            <w:r w:rsidRPr="007E0B69">
              <w:t>Показники</w:t>
            </w:r>
          </w:p>
        </w:tc>
        <w:tc>
          <w:tcPr>
            <w:tcW w:w="2410" w:type="dxa"/>
          </w:tcPr>
          <w:p w:rsidR="007B53A6" w:rsidRPr="007E0B69" w:rsidRDefault="007B53A6" w:rsidP="004332AE">
            <w:pPr>
              <w:pStyle w:val="a3"/>
              <w:spacing w:before="0" w:beforeAutospacing="0" w:after="0" w:line="276" w:lineRule="auto"/>
              <w:jc w:val="center"/>
              <w:rPr>
                <w:lang w:eastAsia="en-US"/>
              </w:rPr>
            </w:pPr>
            <w:r w:rsidRPr="007E0B69">
              <w:rPr>
                <w:lang w:eastAsia="en-US"/>
              </w:rPr>
              <w:t>Норма</w:t>
            </w:r>
          </w:p>
        </w:tc>
        <w:tc>
          <w:tcPr>
            <w:tcW w:w="1701" w:type="dxa"/>
          </w:tcPr>
          <w:p w:rsidR="007B53A6" w:rsidRPr="007E0B69" w:rsidRDefault="007B53A6" w:rsidP="004332AE">
            <w:pPr>
              <w:pStyle w:val="a3"/>
              <w:spacing w:before="0" w:beforeAutospacing="0" w:after="0" w:line="276" w:lineRule="auto"/>
              <w:jc w:val="center"/>
            </w:pPr>
            <w:r w:rsidRPr="007E0B69">
              <w:rPr>
                <w:lang w:eastAsia="en-US"/>
              </w:rPr>
              <w:t xml:space="preserve">СН </w:t>
            </w:r>
            <w:r w:rsidR="00F12439" w:rsidRPr="007E0B69">
              <w:rPr>
                <w:lang w:eastAsia="en-US"/>
              </w:rPr>
              <w:t>ІІ</w:t>
            </w:r>
            <w:r w:rsidR="004332AE">
              <w:rPr>
                <w:lang w:eastAsia="en-US"/>
              </w:rPr>
              <w:t xml:space="preserve">А, </w:t>
            </w:r>
            <w:r w:rsidRPr="007E0B69">
              <w:rPr>
                <w:lang w:eastAsia="en-US"/>
              </w:rPr>
              <w:t>n=54</w:t>
            </w:r>
          </w:p>
        </w:tc>
        <w:tc>
          <w:tcPr>
            <w:tcW w:w="1701" w:type="dxa"/>
          </w:tcPr>
          <w:p w:rsidR="007B53A6" w:rsidRPr="007E0B69" w:rsidRDefault="007B53A6" w:rsidP="004332AE">
            <w:pPr>
              <w:pStyle w:val="a3"/>
              <w:spacing w:before="0" w:beforeAutospacing="0" w:after="0" w:line="276" w:lineRule="auto"/>
              <w:jc w:val="center"/>
            </w:pPr>
            <w:r w:rsidRPr="007E0B69">
              <w:rPr>
                <w:lang w:eastAsia="en-US"/>
              </w:rPr>
              <w:t xml:space="preserve">СН </w:t>
            </w:r>
            <w:r w:rsidR="00F12439" w:rsidRPr="007E0B69">
              <w:rPr>
                <w:lang w:eastAsia="en-US"/>
              </w:rPr>
              <w:t>ІІ</w:t>
            </w:r>
            <w:r w:rsidR="004332AE">
              <w:rPr>
                <w:lang w:eastAsia="en-US"/>
              </w:rPr>
              <w:t xml:space="preserve">Б, </w:t>
            </w:r>
            <w:r w:rsidRPr="007E0B69">
              <w:rPr>
                <w:lang w:eastAsia="en-US"/>
              </w:rPr>
              <w:t>n=66</w:t>
            </w:r>
          </w:p>
        </w:tc>
        <w:tc>
          <w:tcPr>
            <w:tcW w:w="1276" w:type="dxa"/>
          </w:tcPr>
          <w:p w:rsidR="007B53A6" w:rsidRPr="007E0B69" w:rsidRDefault="007B53A6" w:rsidP="004332AE">
            <w:pPr>
              <w:pStyle w:val="a3"/>
              <w:spacing w:before="0" w:beforeAutospacing="0" w:after="0" w:line="276" w:lineRule="auto"/>
              <w:jc w:val="center"/>
            </w:pPr>
            <w:r w:rsidRPr="007E0B69">
              <w:rPr>
                <w:lang w:eastAsia="en-US"/>
              </w:rPr>
              <w:t>р</w:t>
            </w:r>
          </w:p>
        </w:tc>
      </w:tr>
      <w:tr w:rsidR="007B53A6" w:rsidRPr="00C47A80" w:rsidTr="0051385D">
        <w:tc>
          <w:tcPr>
            <w:tcW w:w="2835" w:type="dxa"/>
          </w:tcPr>
          <w:p w:rsidR="007B53A6" w:rsidRPr="007E0B69" w:rsidRDefault="0051385D" w:rsidP="0051385D">
            <w:pPr>
              <w:pStyle w:val="a3"/>
              <w:spacing w:before="0" w:beforeAutospacing="0" w:after="0" w:line="276" w:lineRule="auto"/>
            </w:pPr>
            <w:r>
              <w:t xml:space="preserve">Розміри печінки, </w:t>
            </w:r>
            <w:r w:rsidR="007B53A6" w:rsidRPr="007E0B69">
              <w:t>см</w:t>
            </w:r>
          </w:p>
        </w:tc>
        <w:tc>
          <w:tcPr>
            <w:tcW w:w="2410" w:type="dxa"/>
          </w:tcPr>
          <w:p w:rsidR="0051385D" w:rsidRDefault="0051385D" w:rsidP="007E0B69">
            <w:pPr>
              <w:pStyle w:val="a3"/>
              <w:spacing w:before="0" w:beforeAutospacing="0" w:after="0" w:line="276" w:lineRule="auto"/>
            </w:pPr>
            <w:r>
              <w:t xml:space="preserve">ПЗР п. ч. до </w:t>
            </w:r>
            <w:r w:rsidR="007B53A6" w:rsidRPr="007E0B69">
              <w:t>12,5;</w:t>
            </w:r>
            <w:r>
              <w:t xml:space="preserve"> </w:t>
            </w:r>
          </w:p>
          <w:p w:rsidR="007B53A6" w:rsidRPr="007E0B69" w:rsidRDefault="007B53A6" w:rsidP="007E0B69">
            <w:pPr>
              <w:pStyle w:val="a3"/>
              <w:spacing w:before="0" w:beforeAutospacing="0" w:after="0" w:line="276" w:lineRule="auto"/>
            </w:pPr>
            <w:r w:rsidRPr="007E0B69">
              <w:t>ПЗР л. ч. до 7</w:t>
            </w:r>
          </w:p>
        </w:tc>
        <w:tc>
          <w:tcPr>
            <w:tcW w:w="1701" w:type="dxa"/>
          </w:tcPr>
          <w:p w:rsidR="007B53A6" w:rsidRPr="007E0B69" w:rsidRDefault="007B53A6" w:rsidP="00AB6325">
            <w:pPr>
              <w:pStyle w:val="a3"/>
              <w:spacing w:before="0" w:beforeAutospacing="0" w:after="0" w:line="276" w:lineRule="auto"/>
              <w:jc w:val="center"/>
            </w:pPr>
            <w:r w:rsidRPr="007E0B69">
              <w:t>12,11±0,38</w:t>
            </w:r>
          </w:p>
          <w:p w:rsidR="007B53A6" w:rsidRPr="007E0B69" w:rsidRDefault="007B53A6" w:rsidP="00AB6325">
            <w:pPr>
              <w:pStyle w:val="a3"/>
              <w:spacing w:before="0" w:beforeAutospacing="0" w:after="0" w:line="276" w:lineRule="auto"/>
              <w:jc w:val="center"/>
            </w:pPr>
            <w:r w:rsidRPr="007E0B69">
              <w:t>6,58±0,15</w:t>
            </w:r>
          </w:p>
        </w:tc>
        <w:tc>
          <w:tcPr>
            <w:tcW w:w="1701" w:type="dxa"/>
          </w:tcPr>
          <w:p w:rsidR="007B53A6" w:rsidRPr="007E0B69" w:rsidRDefault="007B53A6" w:rsidP="00AB6325">
            <w:pPr>
              <w:pStyle w:val="a3"/>
              <w:spacing w:before="0" w:beforeAutospacing="0" w:after="0" w:line="276" w:lineRule="auto"/>
              <w:jc w:val="center"/>
            </w:pPr>
            <w:r w:rsidRPr="007E0B69">
              <w:t>15,28±0,44</w:t>
            </w:r>
          </w:p>
          <w:p w:rsidR="007B53A6" w:rsidRPr="007E0B69" w:rsidRDefault="007B53A6" w:rsidP="00AB6325">
            <w:pPr>
              <w:pStyle w:val="a3"/>
              <w:spacing w:before="0" w:beforeAutospacing="0" w:after="0" w:line="276" w:lineRule="auto"/>
              <w:jc w:val="center"/>
            </w:pPr>
            <w:r w:rsidRPr="007E0B69">
              <w:t>7,48±0,22</w:t>
            </w:r>
          </w:p>
        </w:tc>
        <w:tc>
          <w:tcPr>
            <w:tcW w:w="1276" w:type="dxa"/>
          </w:tcPr>
          <w:p w:rsidR="007B53A6" w:rsidRPr="007E0B69" w:rsidRDefault="007B53A6" w:rsidP="00AB6325">
            <w:pPr>
              <w:pStyle w:val="a3"/>
              <w:spacing w:before="0" w:beforeAutospacing="0" w:after="0" w:line="276" w:lineRule="auto"/>
              <w:rPr>
                <w:lang w:eastAsia="en-US"/>
              </w:rPr>
            </w:pPr>
            <w:r w:rsidRPr="007E0B69">
              <w:rPr>
                <w:lang w:eastAsia="en-US"/>
              </w:rPr>
              <w:t>р</w:t>
            </w:r>
            <w:r w:rsidRPr="007E0B69">
              <w:rPr>
                <w:lang w:val="en-US" w:eastAsia="en-US"/>
              </w:rPr>
              <w:t>&lt;</w:t>
            </w:r>
            <w:r w:rsidRPr="007E0B69">
              <w:rPr>
                <w:lang w:eastAsia="en-US"/>
              </w:rPr>
              <w:t>0,001</w:t>
            </w:r>
          </w:p>
          <w:p w:rsidR="007B53A6" w:rsidRPr="007E0B69" w:rsidRDefault="007B53A6" w:rsidP="00AB6325">
            <w:pPr>
              <w:pStyle w:val="a3"/>
              <w:spacing w:before="0" w:beforeAutospacing="0" w:after="0" w:line="276" w:lineRule="auto"/>
            </w:pPr>
            <w:r w:rsidRPr="007E0B69">
              <w:rPr>
                <w:lang w:eastAsia="en-US"/>
              </w:rPr>
              <w:t>р</w:t>
            </w:r>
            <w:r w:rsidRPr="007E0B69">
              <w:rPr>
                <w:lang w:val="en-US" w:eastAsia="en-US"/>
              </w:rPr>
              <w:t>&lt;</w:t>
            </w:r>
            <w:r w:rsidRPr="007E0B69">
              <w:rPr>
                <w:lang w:eastAsia="en-US"/>
              </w:rPr>
              <w:t>0,001</w:t>
            </w:r>
          </w:p>
        </w:tc>
      </w:tr>
      <w:tr w:rsidR="007B53A6" w:rsidRPr="00C47A80" w:rsidTr="00983A1B">
        <w:trPr>
          <w:trHeight w:val="357"/>
        </w:trPr>
        <w:tc>
          <w:tcPr>
            <w:tcW w:w="2835" w:type="dxa"/>
          </w:tcPr>
          <w:p w:rsidR="007B53A6" w:rsidRPr="007E0B69" w:rsidRDefault="0051385D" w:rsidP="00F80158">
            <w:pPr>
              <w:pStyle w:val="a3"/>
              <w:spacing w:before="0" w:beforeAutospacing="0" w:after="0" w:line="276" w:lineRule="auto"/>
            </w:pPr>
            <w:r>
              <w:t>Діаметр</w:t>
            </w:r>
            <w:r w:rsidR="007B53A6" w:rsidRPr="007E0B69">
              <w:t xml:space="preserve"> НПВ, </w:t>
            </w:r>
            <w:r w:rsidR="00F80158" w:rsidRPr="007E0B69">
              <w:t>м</w:t>
            </w:r>
            <w:r w:rsidR="007B53A6" w:rsidRPr="007E0B69">
              <w:t>м</w:t>
            </w:r>
          </w:p>
        </w:tc>
        <w:tc>
          <w:tcPr>
            <w:tcW w:w="2410" w:type="dxa"/>
          </w:tcPr>
          <w:p w:rsidR="007B53A6" w:rsidRPr="007E0B69" w:rsidRDefault="004332AE" w:rsidP="007E0B69">
            <w:pPr>
              <w:pStyle w:val="a3"/>
              <w:spacing w:before="0" w:beforeAutospacing="0" w:after="0" w:line="276" w:lineRule="auto"/>
            </w:pPr>
            <w:r>
              <w:t>Д</w:t>
            </w:r>
            <w:r w:rsidR="007B53A6" w:rsidRPr="007E0B69">
              <w:t>о 20</w:t>
            </w:r>
          </w:p>
        </w:tc>
        <w:tc>
          <w:tcPr>
            <w:tcW w:w="1701" w:type="dxa"/>
          </w:tcPr>
          <w:p w:rsidR="007B53A6" w:rsidRPr="007E0B69" w:rsidRDefault="007B53A6" w:rsidP="00AB6325">
            <w:pPr>
              <w:pStyle w:val="a3"/>
              <w:spacing w:before="0" w:beforeAutospacing="0" w:after="0" w:line="276" w:lineRule="auto"/>
              <w:jc w:val="center"/>
            </w:pPr>
            <w:r w:rsidRPr="007E0B69">
              <w:t>17,79±0,63</w:t>
            </w:r>
          </w:p>
        </w:tc>
        <w:tc>
          <w:tcPr>
            <w:tcW w:w="1701" w:type="dxa"/>
          </w:tcPr>
          <w:p w:rsidR="007B53A6" w:rsidRPr="007E0B69" w:rsidRDefault="007B53A6" w:rsidP="00AB6325">
            <w:pPr>
              <w:pStyle w:val="a3"/>
              <w:spacing w:before="0" w:beforeAutospacing="0" w:after="0" w:line="276" w:lineRule="auto"/>
              <w:jc w:val="center"/>
            </w:pPr>
            <w:r w:rsidRPr="007E0B69">
              <w:t>23,56±0,72</w:t>
            </w:r>
          </w:p>
        </w:tc>
        <w:tc>
          <w:tcPr>
            <w:tcW w:w="1276" w:type="dxa"/>
          </w:tcPr>
          <w:p w:rsidR="007B53A6" w:rsidRPr="007E0B69" w:rsidRDefault="007B53A6" w:rsidP="00AB6325">
            <w:pPr>
              <w:pStyle w:val="a3"/>
              <w:spacing w:before="0" w:beforeAutospacing="0" w:after="0" w:line="276" w:lineRule="auto"/>
            </w:pPr>
            <w:r w:rsidRPr="007E0B69">
              <w:rPr>
                <w:lang w:eastAsia="en-US"/>
              </w:rPr>
              <w:t>р</w:t>
            </w:r>
            <w:r w:rsidRPr="007E0B69">
              <w:rPr>
                <w:lang w:val="en-US" w:eastAsia="en-US"/>
              </w:rPr>
              <w:t>&lt;</w:t>
            </w:r>
            <w:r w:rsidRPr="007E0B69">
              <w:rPr>
                <w:lang w:eastAsia="en-US"/>
              </w:rPr>
              <w:t>0,001</w:t>
            </w:r>
          </w:p>
        </w:tc>
      </w:tr>
      <w:tr w:rsidR="007B53A6" w:rsidRPr="00C47A80" w:rsidTr="0051385D">
        <w:tc>
          <w:tcPr>
            <w:tcW w:w="2835" w:type="dxa"/>
          </w:tcPr>
          <w:p w:rsidR="007B53A6" w:rsidRPr="007E0B69" w:rsidRDefault="007B53A6" w:rsidP="00116F2C">
            <w:pPr>
              <w:pStyle w:val="a3"/>
              <w:spacing w:before="0" w:beforeAutospacing="0" w:after="0" w:line="276" w:lineRule="auto"/>
            </w:pPr>
            <w:r w:rsidRPr="007E0B69">
              <w:t>Наявність асцит</w:t>
            </w:r>
            <w:r w:rsidR="00116F2C" w:rsidRPr="007E0B69">
              <w:t>у</w:t>
            </w:r>
          </w:p>
        </w:tc>
        <w:tc>
          <w:tcPr>
            <w:tcW w:w="2410" w:type="dxa"/>
          </w:tcPr>
          <w:p w:rsidR="007B53A6" w:rsidRPr="007E0B69" w:rsidRDefault="004332AE" w:rsidP="007E0B69">
            <w:pPr>
              <w:pStyle w:val="a3"/>
              <w:spacing w:before="0" w:beforeAutospacing="0" w:after="0" w:line="276" w:lineRule="auto"/>
            </w:pPr>
            <w:r>
              <w:t>В</w:t>
            </w:r>
            <w:r w:rsidR="007B53A6" w:rsidRPr="007E0B69">
              <w:t>ідсутн</w:t>
            </w:r>
            <w:r w:rsidR="00116F2C" w:rsidRPr="007E0B69">
              <w:t>ій</w:t>
            </w:r>
          </w:p>
        </w:tc>
        <w:tc>
          <w:tcPr>
            <w:tcW w:w="1701" w:type="dxa"/>
          </w:tcPr>
          <w:p w:rsidR="007B53A6" w:rsidRPr="007E0B69" w:rsidRDefault="004332AE" w:rsidP="00116F2C">
            <w:pPr>
              <w:pStyle w:val="a3"/>
              <w:spacing w:before="0" w:beforeAutospacing="0" w:after="0" w:line="276" w:lineRule="auto"/>
              <w:jc w:val="center"/>
            </w:pPr>
            <w:r>
              <w:t>В</w:t>
            </w:r>
            <w:r w:rsidR="007B53A6" w:rsidRPr="007E0B69">
              <w:t>ідсутн</w:t>
            </w:r>
            <w:r w:rsidR="00116F2C" w:rsidRPr="007E0B69">
              <w:t>ій</w:t>
            </w:r>
          </w:p>
        </w:tc>
        <w:tc>
          <w:tcPr>
            <w:tcW w:w="1701" w:type="dxa"/>
          </w:tcPr>
          <w:p w:rsidR="007B53A6" w:rsidRPr="007E0B69" w:rsidRDefault="007B53A6" w:rsidP="00AB6325">
            <w:pPr>
              <w:pStyle w:val="a3"/>
              <w:spacing w:before="0" w:beforeAutospacing="0" w:after="0" w:line="276" w:lineRule="auto"/>
              <w:jc w:val="center"/>
            </w:pPr>
            <w:r w:rsidRPr="007E0B69">
              <w:t>39,4</w:t>
            </w:r>
            <w:r w:rsidR="004332AE">
              <w:t xml:space="preserve"> </w:t>
            </w:r>
            <w:r w:rsidRPr="007E0B69">
              <w:t>%</w:t>
            </w:r>
          </w:p>
        </w:tc>
        <w:tc>
          <w:tcPr>
            <w:tcW w:w="1276" w:type="dxa"/>
          </w:tcPr>
          <w:p w:rsidR="007B53A6" w:rsidRPr="007E0B69" w:rsidRDefault="00BA5151" w:rsidP="00AB6325">
            <w:pPr>
              <w:pStyle w:val="a3"/>
              <w:spacing w:before="0" w:beforeAutospacing="0" w:after="0" w:line="276" w:lineRule="auto"/>
            </w:pPr>
            <w:r w:rsidRPr="007E0B69">
              <w:rPr>
                <w:lang w:eastAsia="en-US"/>
              </w:rPr>
              <w:t>р</w:t>
            </w:r>
            <w:r w:rsidRPr="007E0B69">
              <w:rPr>
                <w:lang w:val="en-US" w:eastAsia="en-US"/>
              </w:rPr>
              <w:t>&lt;</w:t>
            </w:r>
            <w:r w:rsidRPr="007E0B69">
              <w:rPr>
                <w:lang w:eastAsia="en-US"/>
              </w:rPr>
              <w:t>0,001</w:t>
            </w:r>
          </w:p>
        </w:tc>
      </w:tr>
    </w:tbl>
    <w:p w:rsidR="00BA5151" w:rsidRDefault="00BA5151" w:rsidP="00412072">
      <w:pPr>
        <w:spacing w:after="0"/>
        <w:ind w:firstLine="709"/>
        <w:jc w:val="both"/>
        <w:rPr>
          <w:sz w:val="24"/>
          <w:szCs w:val="24"/>
          <w:lang w:val="uk-UA"/>
        </w:rPr>
      </w:pPr>
      <w:r>
        <w:rPr>
          <w:rFonts w:ascii="Times New Roman" w:hAnsi="Times New Roman" w:cs="Times New Roman"/>
          <w:sz w:val="24"/>
          <w:szCs w:val="24"/>
          <w:lang w:val="uk-UA"/>
        </w:rPr>
        <w:t>Примітка 1.</w:t>
      </w:r>
      <w:r w:rsidR="007B53A6" w:rsidRPr="00BA5151">
        <w:rPr>
          <w:rFonts w:ascii="Times New Roman" w:hAnsi="Times New Roman" w:cs="Times New Roman"/>
          <w:sz w:val="24"/>
          <w:szCs w:val="24"/>
          <w:lang w:val="uk-UA"/>
        </w:rPr>
        <w:t xml:space="preserve"> р – достовірність різниці між СН </w:t>
      </w:r>
      <w:r w:rsidR="00F12439">
        <w:rPr>
          <w:rFonts w:ascii="Times New Roman" w:hAnsi="Times New Roman" w:cs="Times New Roman"/>
          <w:sz w:val="24"/>
          <w:szCs w:val="24"/>
          <w:lang w:val="uk-UA"/>
        </w:rPr>
        <w:t>ІІ</w:t>
      </w:r>
      <w:r w:rsidR="007B53A6" w:rsidRPr="00BA5151">
        <w:rPr>
          <w:rFonts w:ascii="Times New Roman" w:hAnsi="Times New Roman" w:cs="Times New Roman"/>
          <w:sz w:val="24"/>
          <w:szCs w:val="24"/>
          <w:lang w:val="uk-UA"/>
        </w:rPr>
        <w:t xml:space="preserve">А та СН </w:t>
      </w:r>
      <w:r w:rsidR="00F12439">
        <w:rPr>
          <w:rFonts w:ascii="Times New Roman" w:hAnsi="Times New Roman" w:cs="Times New Roman"/>
          <w:sz w:val="24"/>
          <w:szCs w:val="24"/>
          <w:lang w:val="uk-UA"/>
        </w:rPr>
        <w:t>ІІ</w:t>
      </w:r>
      <w:r w:rsidR="007B53A6" w:rsidRPr="00BA5151">
        <w:rPr>
          <w:rFonts w:ascii="Times New Roman" w:hAnsi="Times New Roman" w:cs="Times New Roman"/>
          <w:sz w:val="24"/>
          <w:szCs w:val="24"/>
          <w:lang w:val="uk-UA"/>
        </w:rPr>
        <w:t>Б</w:t>
      </w:r>
      <w:r w:rsidR="00116F2C" w:rsidRPr="00BA5151">
        <w:rPr>
          <w:rFonts w:ascii="Times New Roman" w:hAnsi="Times New Roman" w:cs="Times New Roman"/>
          <w:sz w:val="24"/>
          <w:szCs w:val="24"/>
          <w:lang w:val="uk-UA"/>
        </w:rPr>
        <w:t>;</w:t>
      </w:r>
      <w:r w:rsidR="007B53A6" w:rsidRPr="00BA5151">
        <w:rPr>
          <w:sz w:val="24"/>
          <w:szCs w:val="24"/>
          <w:lang w:val="uk-UA"/>
        </w:rPr>
        <w:t xml:space="preserve"> </w:t>
      </w:r>
    </w:p>
    <w:p w:rsidR="007B53A6" w:rsidRPr="00BA5151" w:rsidRDefault="00BA5151" w:rsidP="00412072">
      <w:pPr>
        <w:spacing w:after="0"/>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Примітка 2. </w:t>
      </w:r>
      <w:r w:rsidR="00EF135D">
        <w:rPr>
          <w:rFonts w:ascii="Times New Roman" w:hAnsi="Times New Roman" w:cs="Times New Roman"/>
          <w:sz w:val="24"/>
          <w:szCs w:val="24"/>
          <w:lang w:val="uk-UA"/>
        </w:rPr>
        <w:t>ПЗР – передньо</w:t>
      </w:r>
      <w:r w:rsidR="007B53A6" w:rsidRPr="00BA5151">
        <w:rPr>
          <w:rFonts w:ascii="Times New Roman" w:hAnsi="Times New Roman" w:cs="Times New Roman"/>
          <w:sz w:val="24"/>
          <w:szCs w:val="24"/>
          <w:lang w:val="uk-UA"/>
        </w:rPr>
        <w:t>задній розмір</w:t>
      </w:r>
      <w:r w:rsidR="00116F2C" w:rsidRPr="00BA5151">
        <w:rPr>
          <w:rFonts w:ascii="Times New Roman" w:hAnsi="Times New Roman" w:cs="Times New Roman"/>
          <w:sz w:val="24"/>
          <w:szCs w:val="24"/>
          <w:lang w:val="uk-UA"/>
        </w:rPr>
        <w:t>.</w:t>
      </w:r>
    </w:p>
    <w:p w:rsidR="007B53A6" w:rsidRPr="0057780A" w:rsidRDefault="007B53A6" w:rsidP="00983A1B">
      <w:pPr>
        <w:spacing w:after="0"/>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 xml:space="preserve">        </w:t>
      </w:r>
    </w:p>
    <w:p w:rsidR="007B53A6" w:rsidRDefault="007B53A6" w:rsidP="00495C8F">
      <w:pPr>
        <w:spacing w:after="0" w:line="360" w:lineRule="auto"/>
        <w:ind w:firstLine="709"/>
        <w:jc w:val="both"/>
        <w:rPr>
          <w:rFonts w:ascii="Times New Roman" w:hAnsi="Times New Roman" w:cs="Times New Roman"/>
          <w:sz w:val="28"/>
          <w:szCs w:val="28"/>
          <w:lang w:val="uk-UA"/>
        </w:rPr>
      </w:pPr>
      <w:r w:rsidRPr="00606A9C">
        <w:rPr>
          <w:rFonts w:ascii="Times New Roman" w:hAnsi="Times New Roman" w:cs="Times New Roman"/>
          <w:sz w:val="28"/>
          <w:szCs w:val="28"/>
          <w:lang w:val="uk-UA"/>
        </w:rPr>
        <w:t xml:space="preserve">У хворих </w:t>
      </w:r>
      <w:r>
        <w:rPr>
          <w:rFonts w:ascii="Times New Roman" w:hAnsi="Times New Roman" w:cs="Times New Roman"/>
          <w:sz w:val="28"/>
          <w:szCs w:val="28"/>
          <w:lang w:val="uk-UA"/>
        </w:rPr>
        <w:t xml:space="preserve">на ІХС та АГ з СН </w:t>
      </w:r>
      <w:r w:rsidR="00F12439">
        <w:rPr>
          <w:rFonts w:ascii="Times New Roman" w:hAnsi="Times New Roman" w:cs="Times New Roman"/>
          <w:sz w:val="28"/>
          <w:szCs w:val="28"/>
          <w:lang w:val="uk-UA"/>
        </w:rPr>
        <w:t>ІІ</w:t>
      </w:r>
      <w:r>
        <w:rPr>
          <w:rFonts w:ascii="Times New Roman" w:hAnsi="Times New Roman" w:cs="Times New Roman"/>
          <w:sz w:val="28"/>
          <w:szCs w:val="28"/>
          <w:lang w:val="uk-UA"/>
        </w:rPr>
        <w:t xml:space="preserve">А усі досліджені параметри залишалися на нормальному рівні, у той час як при СН </w:t>
      </w:r>
      <w:r w:rsidR="00F12439">
        <w:rPr>
          <w:rFonts w:ascii="Times New Roman" w:hAnsi="Times New Roman" w:cs="Times New Roman"/>
          <w:sz w:val="28"/>
          <w:szCs w:val="28"/>
          <w:lang w:val="uk-UA"/>
        </w:rPr>
        <w:t>ІІ</w:t>
      </w:r>
      <w:r>
        <w:rPr>
          <w:rFonts w:ascii="Times New Roman" w:hAnsi="Times New Roman" w:cs="Times New Roman"/>
          <w:sz w:val="28"/>
          <w:szCs w:val="28"/>
          <w:lang w:val="uk-UA"/>
        </w:rPr>
        <w:t>Б в усіх пацієнтів реєструвалися о</w:t>
      </w:r>
      <w:r w:rsidRPr="00606A9C">
        <w:rPr>
          <w:rFonts w:ascii="Times New Roman" w:hAnsi="Times New Roman" w:cs="Times New Roman"/>
          <w:sz w:val="28"/>
          <w:szCs w:val="28"/>
          <w:lang w:val="uk-UA"/>
        </w:rPr>
        <w:t>знаки застою у НПВ</w:t>
      </w:r>
      <w:r>
        <w:rPr>
          <w:rFonts w:ascii="Times New Roman" w:hAnsi="Times New Roman" w:cs="Times New Roman"/>
          <w:sz w:val="28"/>
          <w:szCs w:val="28"/>
          <w:lang w:val="uk-UA"/>
        </w:rPr>
        <w:t xml:space="preserve"> зі</w:t>
      </w:r>
      <w:r w:rsidRPr="00606A9C">
        <w:rPr>
          <w:rFonts w:ascii="Times New Roman" w:hAnsi="Times New Roman" w:cs="Times New Roman"/>
          <w:sz w:val="28"/>
          <w:szCs w:val="28"/>
          <w:lang w:val="uk-UA"/>
        </w:rPr>
        <w:t xml:space="preserve"> </w:t>
      </w:r>
      <w:r>
        <w:rPr>
          <w:sz w:val="28"/>
          <w:szCs w:val="28"/>
          <w:lang w:val="uk-UA"/>
        </w:rPr>
        <w:t>з</w:t>
      </w:r>
      <w:r w:rsidRPr="00606A9C">
        <w:rPr>
          <w:rFonts w:ascii="Times New Roman" w:hAnsi="Times New Roman" w:cs="Times New Roman"/>
          <w:sz w:val="28"/>
          <w:szCs w:val="28"/>
          <w:lang w:val="uk-UA"/>
        </w:rPr>
        <w:t>більшення</w:t>
      </w:r>
      <w:r>
        <w:rPr>
          <w:rFonts w:ascii="Times New Roman" w:hAnsi="Times New Roman" w:cs="Times New Roman"/>
          <w:sz w:val="28"/>
          <w:szCs w:val="28"/>
          <w:lang w:val="uk-UA"/>
        </w:rPr>
        <w:t>м</w:t>
      </w:r>
      <w:r w:rsidRPr="00606A9C">
        <w:rPr>
          <w:rFonts w:ascii="Times New Roman" w:hAnsi="Times New Roman" w:cs="Times New Roman"/>
          <w:sz w:val="28"/>
          <w:szCs w:val="28"/>
          <w:lang w:val="uk-UA"/>
        </w:rPr>
        <w:t xml:space="preserve"> розмірів печінки</w:t>
      </w:r>
      <w:r>
        <w:rPr>
          <w:rFonts w:ascii="Times New Roman" w:hAnsi="Times New Roman" w:cs="Times New Roman"/>
          <w:sz w:val="28"/>
          <w:szCs w:val="28"/>
          <w:lang w:val="uk-UA"/>
        </w:rPr>
        <w:t xml:space="preserve"> та </w:t>
      </w:r>
      <w:r w:rsidRPr="0057780A">
        <w:rPr>
          <w:rFonts w:ascii="Times New Roman" w:hAnsi="Times New Roman" w:cs="Times New Roman"/>
          <w:sz w:val="28"/>
          <w:szCs w:val="28"/>
          <w:lang w:val="uk-UA"/>
        </w:rPr>
        <w:t>у 39,4% - наявністю  вільної рідини у черевній порожнині (асциту) (табл. 3.9).</w:t>
      </w:r>
    </w:p>
    <w:p w:rsidR="007B53A6" w:rsidRDefault="007B53A6" w:rsidP="00983A1B">
      <w:pPr>
        <w:spacing w:after="0"/>
        <w:jc w:val="center"/>
        <w:rPr>
          <w:rFonts w:ascii="Times New Roman" w:hAnsi="Times New Roman" w:cs="Times New Roman"/>
          <w:sz w:val="28"/>
          <w:szCs w:val="28"/>
          <w:lang w:val="uk-UA"/>
        </w:rPr>
      </w:pPr>
    </w:p>
    <w:p w:rsidR="007B53A6" w:rsidRDefault="007B53A6" w:rsidP="004F6760">
      <w:pPr>
        <w:spacing w:after="0" w:line="360" w:lineRule="auto"/>
        <w:ind w:firstLine="709"/>
        <w:jc w:val="both"/>
        <w:rPr>
          <w:rFonts w:ascii="Times New Roman" w:hAnsi="Times New Roman" w:cs="Times New Roman"/>
          <w:sz w:val="28"/>
          <w:szCs w:val="28"/>
          <w:lang w:val="uk-UA"/>
        </w:rPr>
      </w:pPr>
      <w:r w:rsidRPr="00857E9A">
        <w:rPr>
          <w:rFonts w:ascii="Times New Roman" w:hAnsi="Times New Roman" w:cs="Times New Roman"/>
          <w:sz w:val="28"/>
          <w:szCs w:val="28"/>
          <w:lang w:val="uk-UA"/>
        </w:rPr>
        <w:t>3.</w:t>
      </w:r>
      <w:r>
        <w:rPr>
          <w:rFonts w:ascii="Times New Roman" w:hAnsi="Times New Roman" w:cs="Times New Roman"/>
          <w:sz w:val="28"/>
          <w:szCs w:val="28"/>
          <w:lang w:val="uk-UA"/>
        </w:rPr>
        <w:t>3</w:t>
      </w:r>
      <w:r w:rsidRPr="00857E9A">
        <w:rPr>
          <w:rFonts w:ascii="Times New Roman" w:hAnsi="Times New Roman" w:cs="Times New Roman"/>
          <w:sz w:val="28"/>
          <w:szCs w:val="28"/>
          <w:lang w:val="uk-UA"/>
        </w:rPr>
        <w:t xml:space="preserve"> Характеристика показників лабораторних досліджень</w:t>
      </w:r>
    </w:p>
    <w:p w:rsidR="007B53A6" w:rsidRPr="00695FC1" w:rsidRDefault="007B53A6" w:rsidP="00983A1B">
      <w:pPr>
        <w:spacing w:after="0"/>
        <w:jc w:val="center"/>
        <w:rPr>
          <w:rFonts w:ascii="Times New Roman" w:hAnsi="Times New Roman" w:cs="Times New Roman"/>
          <w:sz w:val="28"/>
          <w:szCs w:val="28"/>
          <w:lang w:val="uk-UA"/>
        </w:rPr>
      </w:pPr>
    </w:p>
    <w:p w:rsidR="007B53A6" w:rsidRDefault="007B53A6" w:rsidP="007B53A6">
      <w:pPr>
        <w:autoSpaceDE w:val="0"/>
        <w:autoSpaceDN w:val="0"/>
        <w:adjustRightInd w:val="0"/>
        <w:spacing w:after="0" w:line="360" w:lineRule="auto"/>
        <w:ind w:firstLine="709"/>
        <w:jc w:val="both"/>
        <w:rPr>
          <w:rFonts w:ascii="Times New Roman" w:hAnsi="Times New Roman" w:cs="Times New Roman"/>
          <w:sz w:val="28"/>
          <w:szCs w:val="28"/>
          <w:lang w:val="uk-UA"/>
        </w:rPr>
      </w:pPr>
      <w:r w:rsidRPr="00695FC1">
        <w:rPr>
          <w:rFonts w:ascii="Times New Roman" w:hAnsi="Times New Roman" w:cs="Times New Roman"/>
          <w:sz w:val="28"/>
          <w:szCs w:val="28"/>
          <w:lang w:val="uk-UA"/>
        </w:rPr>
        <w:t xml:space="preserve">За результатами загального аналізу крові отримані </w:t>
      </w:r>
      <w:r w:rsidR="004F6760">
        <w:rPr>
          <w:rFonts w:ascii="Times New Roman" w:hAnsi="Times New Roman" w:cs="Times New Roman"/>
          <w:sz w:val="28"/>
          <w:szCs w:val="28"/>
          <w:lang w:val="uk-UA"/>
        </w:rPr>
        <w:t>такі</w:t>
      </w:r>
      <w:r w:rsidRPr="00695FC1">
        <w:rPr>
          <w:rFonts w:ascii="Times New Roman" w:hAnsi="Times New Roman" w:cs="Times New Roman"/>
          <w:sz w:val="28"/>
          <w:szCs w:val="28"/>
          <w:lang w:val="uk-UA"/>
        </w:rPr>
        <w:t xml:space="preserve"> дані</w:t>
      </w:r>
      <w:r>
        <w:rPr>
          <w:rFonts w:ascii="Times New Roman" w:hAnsi="Times New Roman" w:cs="Times New Roman"/>
          <w:sz w:val="28"/>
          <w:szCs w:val="28"/>
          <w:lang w:val="uk-UA"/>
        </w:rPr>
        <w:t xml:space="preserve"> </w:t>
      </w:r>
      <w:r w:rsidRPr="00695FC1">
        <w:rPr>
          <w:rFonts w:ascii="Times New Roman" w:hAnsi="Times New Roman" w:cs="Times New Roman"/>
          <w:sz w:val="28"/>
          <w:szCs w:val="28"/>
          <w:lang w:val="uk-UA"/>
        </w:rPr>
        <w:t>(табл. 3.10).</w:t>
      </w:r>
    </w:p>
    <w:p w:rsidR="00983A1B" w:rsidRPr="00695FC1" w:rsidRDefault="00983A1B" w:rsidP="00983A1B">
      <w:pPr>
        <w:spacing w:after="0" w:line="360" w:lineRule="auto"/>
        <w:ind w:firstLine="709"/>
        <w:jc w:val="both"/>
        <w:rPr>
          <w:rFonts w:ascii="Times New Roman" w:hAnsi="Times New Roman" w:cs="Times New Roman"/>
          <w:sz w:val="28"/>
          <w:szCs w:val="28"/>
          <w:lang w:val="uk-UA"/>
        </w:rPr>
      </w:pPr>
      <w:r w:rsidRPr="00695FC1">
        <w:rPr>
          <w:rFonts w:ascii="Times New Roman" w:hAnsi="Times New Roman" w:cs="Times New Roman"/>
          <w:sz w:val="28"/>
          <w:szCs w:val="28"/>
          <w:lang w:val="uk-UA"/>
        </w:rPr>
        <w:t>У хворих на ІХС у сполученні з АГ</w:t>
      </w:r>
      <w:r>
        <w:rPr>
          <w:rFonts w:ascii="Times New Roman" w:hAnsi="Times New Roman" w:cs="Times New Roman"/>
          <w:sz w:val="28"/>
          <w:szCs w:val="28"/>
          <w:lang w:val="uk-UA"/>
        </w:rPr>
        <w:t xml:space="preserve"> та ЛГ</w:t>
      </w:r>
      <w:r w:rsidRPr="00695FC1">
        <w:rPr>
          <w:rFonts w:ascii="Times New Roman" w:hAnsi="Times New Roman" w:cs="Times New Roman"/>
          <w:sz w:val="28"/>
          <w:szCs w:val="28"/>
          <w:lang w:val="uk-UA"/>
        </w:rPr>
        <w:t xml:space="preserve">, ускладнених СН </w:t>
      </w:r>
      <w:r>
        <w:rPr>
          <w:rFonts w:ascii="Times New Roman" w:hAnsi="Times New Roman" w:cs="Times New Roman"/>
          <w:sz w:val="28"/>
          <w:szCs w:val="28"/>
          <w:lang w:val="uk-UA"/>
        </w:rPr>
        <w:t>ІІ</w:t>
      </w:r>
      <w:r w:rsidRPr="00695FC1">
        <w:rPr>
          <w:rFonts w:ascii="Times New Roman" w:hAnsi="Times New Roman" w:cs="Times New Roman"/>
          <w:sz w:val="28"/>
          <w:szCs w:val="28"/>
          <w:lang w:val="uk-UA"/>
        </w:rPr>
        <w:t>Б, реєструвалося дост</w:t>
      </w:r>
      <w:r>
        <w:rPr>
          <w:rFonts w:ascii="Times New Roman" w:hAnsi="Times New Roman" w:cs="Times New Roman"/>
          <w:sz w:val="28"/>
          <w:szCs w:val="28"/>
          <w:lang w:val="uk-UA"/>
        </w:rPr>
        <w:t>овір</w:t>
      </w:r>
      <w:r w:rsidRPr="00695FC1">
        <w:rPr>
          <w:rFonts w:ascii="Times New Roman" w:hAnsi="Times New Roman" w:cs="Times New Roman"/>
          <w:sz w:val="28"/>
          <w:szCs w:val="28"/>
          <w:lang w:val="uk-UA"/>
        </w:rPr>
        <w:t>не (р&lt;0,05) зниження рівнів гемоглобіну та еритроцитів відносно норми та відрізнял</w:t>
      </w:r>
      <w:r>
        <w:rPr>
          <w:rFonts w:ascii="Times New Roman" w:hAnsi="Times New Roman" w:cs="Times New Roman"/>
          <w:sz w:val="28"/>
          <w:szCs w:val="28"/>
          <w:lang w:val="uk-UA"/>
        </w:rPr>
        <w:t>ись</w:t>
      </w:r>
      <w:r w:rsidRPr="00695FC1">
        <w:rPr>
          <w:rFonts w:ascii="Times New Roman" w:hAnsi="Times New Roman" w:cs="Times New Roman"/>
          <w:sz w:val="28"/>
          <w:szCs w:val="28"/>
          <w:lang w:val="uk-UA"/>
        </w:rPr>
        <w:t xml:space="preserve"> (р&lt;0,01) ці показники й в досліджених групах. </w:t>
      </w:r>
    </w:p>
    <w:p w:rsidR="00983A1B" w:rsidRPr="00695FC1" w:rsidRDefault="00983A1B" w:rsidP="00983A1B">
      <w:pPr>
        <w:spacing w:after="0" w:line="360" w:lineRule="auto"/>
        <w:ind w:firstLine="709"/>
        <w:jc w:val="both"/>
        <w:rPr>
          <w:rFonts w:ascii="Times New Roman" w:hAnsi="Times New Roman" w:cs="Times New Roman"/>
          <w:sz w:val="28"/>
          <w:szCs w:val="28"/>
          <w:lang w:val="uk-UA"/>
        </w:rPr>
      </w:pPr>
      <w:r w:rsidRPr="00695FC1">
        <w:rPr>
          <w:rFonts w:ascii="Times New Roman" w:hAnsi="Times New Roman" w:cs="Times New Roman"/>
          <w:sz w:val="28"/>
          <w:szCs w:val="28"/>
          <w:lang w:val="uk-UA"/>
        </w:rPr>
        <w:t>Склад тромбоцитів, лейкоцитів, сегментоядерних, паличкоядерних лейкоцитів та еозинофілів у відсотковому відношенні відповідав референтним величинам.</w:t>
      </w:r>
    </w:p>
    <w:p w:rsidR="00983A1B" w:rsidRPr="00983A1B" w:rsidRDefault="00983A1B" w:rsidP="00983A1B">
      <w:pPr>
        <w:shd w:val="clear" w:color="auto" w:fill="FFFFFF"/>
        <w:spacing w:after="0" w:line="360" w:lineRule="auto"/>
        <w:ind w:firstLine="709"/>
        <w:jc w:val="both"/>
        <w:rPr>
          <w:rFonts w:ascii="Times New Roman" w:hAnsi="Times New Roman" w:cs="Times New Roman"/>
          <w:spacing w:val="2"/>
          <w:sz w:val="28"/>
          <w:szCs w:val="28"/>
          <w:lang w:val="uk-UA"/>
        </w:rPr>
      </w:pPr>
      <w:r w:rsidRPr="00695FC1">
        <w:rPr>
          <w:rFonts w:ascii="Times New Roman" w:hAnsi="Times New Roman" w:cs="Times New Roman"/>
          <w:sz w:val="28"/>
          <w:szCs w:val="28"/>
          <w:lang w:val="uk-UA"/>
        </w:rPr>
        <w:t xml:space="preserve">Отже,  рівень лімфоцитів у хворих із СН </w:t>
      </w:r>
      <w:r>
        <w:rPr>
          <w:rFonts w:ascii="Times New Roman" w:hAnsi="Times New Roman" w:cs="Times New Roman"/>
          <w:sz w:val="28"/>
          <w:szCs w:val="28"/>
          <w:lang w:val="uk-UA"/>
        </w:rPr>
        <w:t>ІІ</w:t>
      </w:r>
      <w:r w:rsidRPr="00695FC1">
        <w:rPr>
          <w:rFonts w:ascii="Times New Roman" w:hAnsi="Times New Roman" w:cs="Times New Roman"/>
          <w:sz w:val="28"/>
          <w:szCs w:val="28"/>
          <w:lang w:val="uk-UA"/>
        </w:rPr>
        <w:t>Б був достовірно (</w:t>
      </w:r>
      <w:r w:rsidRPr="00876906">
        <w:rPr>
          <w:rFonts w:ascii="Times New Roman" w:hAnsi="Times New Roman" w:cs="Times New Roman"/>
          <w:sz w:val="28"/>
          <w:szCs w:val="28"/>
          <w:lang w:val="uk-UA"/>
        </w:rPr>
        <w:t>р&lt;0,0</w:t>
      </w:r>
      <w:r w:rsidRPr="00695FC1">
        <w:rPr>
          <w:rFonts w:ascii="Times New Roman" w:hAnsi="Times New Roman" w:cs="Times New Roman"/>
          <w:sz w:val="28"/>
          <w:szCs w:val="28"/>
          <w:lang w:val="uk-UA"/>
        </w:rPr>
        <w:t xml:space="preserve">5) знижений як відносно контролю, так </w:t>
      </w:r>
      <w:r>
        <w:rPr>
          <w:rFonts w:ascii="Times New Roman" w:hAnsi="Times New Roman" w:cs="Times New Roman"/>
          <w:sz w:val="28"/>
          <w:szCs w:val="28"/>
          <w:lang w:val="uk-UA"/>
        </w:rPr>
        <w:t>і що</w:t>
      </w:r>
      <w:r w:rsidRPr="00695FC1">
        <w:rPr>
          <w:rFonts w:ascii="Times New Roman" w:hAnsi="Times New Roman" w:cs="Times New Roman"/>
          <w:sz w:val="28"/>
          <w:szCs w:val="28"/>
          <w:lang w:val="uk-UA"/>
        </w:rPr>
        <w:t xml:space="preserve">до групи пацієнтів з СН </w:t>
      </w:r>
      <w:r>
        <w:rPr>
          <w:rFonts w:ascii="Times New Roman" w:hAnsi="Times New Roman" w:cs="Times New Roman"/>
          <w:sz w:val="28"/>
          <w:szCs w:val="28"/>
          <w:lang w:val="uk-UA"/>
        </w:rPr>
        <w:t>ІІ</w:t>
      </w:r>
      <w:r w:rsidRPr="00695FC1">
        <w:rPr>
          <w:rFonts w:ascii="Times New Roman" w:hAnsi="Times New Roman" w:cs="Times New Roman"/>
          <w:sz w:val="28"/>
          <w:szCs w:val="28"/>
          <w:lang w:val="uk-UA"/>
        </w:rPr>
        <w:t>А (</w:t>
      </w:r>
      <w:r w:rsidRPr="00876906">
        <w:rPr>
          <w:rFonts w:ascii="Times New Roman" w:hAnsi="Times New Roman" w:cs="Times New Roman"/>
          <w:sz w:val="28"/>
          <w:szCs w:val="28"/>
          <w:lang w:val="uk-UA"/>
        </w:rPr>
        <w:t>р&lt;0,0</w:t>
      </w:r>
      <w:r w:rsidRPr="00695FC1">
        <w:rPr>
          <w:rFonts w:ascii="Times New Roman" w:hAnsi="Times New Roman" w:cs="Times New Roman"/>
          <w:sz w:val="28"/>
          <w:szCs w:val="28"/>
          <w:lang w:val="uk-UA"/>
        </w:rPr>
        <w:t xml:space="preserve">1). </w:t>
      </w:r>
      <w:r w:rsidRPr="00695FC1">
        <w:rPr>
          <w:rFonts w:ascii="Times New Roman" w:hAnsi="Times New Roman" w:cs="Times New Roman"/>
          <w:sz w:val="28"/>
          <w:szCs w:val="28"/>
          <w:lang w:val="uk-UA"/>
        </w:rPr>
        <w:lastRenderedPageBreak/>
        <w:t xml:space="preserve">Відмічено тенденцію зменшення моноцитів </w:t>
      </w:r>
      <w:r>
        <w:rPr>
          <w:rFonts w:ascii="Times New Roman" w:hAnsi="Times New Roman" w:cs="Times New Roman"/>
          <w:sz w:val="28"/>
          <w:szCs w:val="28"/>
          <w:lang w:val="uk-UA"/>
        </w:rPr>
        <w:t xml:space="preserve">у </w:t>
      </w:r>
      <w:r w:rsidRPr="00695FC1">
        <w:rPr>
          <w:rFonts w:ascii="Times New Roman" w:hAnsi="Times New Roman" w:cs="Times New Roman"/>
          <w:sz w:val="28"/>
          <w:szCs w:val="28"/>
          <w:lang w:val="uk-UA"/>
        </w:rPr>
        <w:t xml:space="preserve">хворих із більш важким ступенем СН (СН </w:t>
      </w:r>
      <w:r>
        <w:rPr>
          <w:rFonts w:ascii="Times New Roman" w:hAnsi="Times New Roman" w:cs="Times New Roman"/>
          <w:sz w:val="28"/>
          <w:szCs w:val="28"/>
          <w:lang w:val="uk-UA"/>
        </w:rPr>
        <w:t>ІІ</w:t>
      </w:r>
      <w:r w:rsidRPr="00695FC1">
        <w:rPr>
          <w:rFonts w:ascii="Times New Roman" w:hAnsi="Times New Roman" w:cs="Times New Roman"/>
          <w:sz w:val="28"/>
          <w:szCs w:val="28"/>
          <w:lang w:val="uk-UA"/>
        </w:rPr>
        <w:t xml:space="preserve">Б), що </w:t>
      </w:r>
      <w:r>
        <w:rPr>
          <w:rFonts w:ascii="Times New Roman" w:hAnsi="Times New Roman" w:cs="Times New Roman"/>
          <w:sz w:val="28"/>
          <w:szCs w:val="28"/>
          <w:lang w:val="uk-UA"/>
        </w:rPr>
        <w:t>належить</w:t>
      </w:r>
      <w:r w:rsidRPr="00695FC1">
        <w:rPr>
          <w:rFonts w:ascii="Times New Roman" w:hAnsi="Times New Roman" w:cs="Times New Roman"/>
          <w:sz w:val="28"/>
          <w:szCs w:val="28"/>
          <w:lang w:val="uk-UA"/>
        </w:rPr>
        <w:t xml:space="preserve"> до факторів, як</w:t>
      </w:r>
      <w:r>
        <w:rPr>
          <w:rFonts w:ascii="Times New Roman" w:hAnsi="Times New Roman" w:cs="Times New Roman"/>
          <w:sz w:val="28"/>
          <w:szCs w:val="28"/>
          <w:lang w:val="uk-UA"/>
        </w:rPr>
        <w:t>і сприяють</w:t>
      </w:r>
      <w:r w:rsidRPr="00695FC1">
        <w:rPr>
          <w:rFonts w:ascii="Times New Roman" w:hAnsi="Times New Roman" w:cs="Times New Roman"/>
          <w:sz w:val="28"/>
          <w:szCs w:val="28"/>
          <w:lang w:val="uk-UA"/>
        </w:rPr>
        <w:t xml:space="preserve"> зниженню фагоцитарної активності, </w:t>
      </w:r>
      <w:r w:rsidRPr="00695FC1">
        <w:rPr>
          <w:rFonts w:ascii="Times New Roman" w:hAnsi="Times New Roman" w:cs="Times New Roman"/>
          <w:spacing w:val="2"/>
          <w:sz w:val="28"/>
          <w:szCs w:val="28"/>
          <w:lang w:val="uk-UA"/>
        </w:rPr>
        <w:t>імунн</w:t>
      </w:r>
      <w:r>
        <w:rPr>
          <w:rFonts w:ascii="Times New Roman" w:hAnsi="Times New Roman" w:cs="Times New Roman"/>
          <w:spacing w:val="2"/>
          <w:sz w:val="28"/>
          <w:szCs w:val="28"/>
          <w:lang w:val="uk-UA"/>
        </w:rPr>
        <w:t>ої</w:t>
      </w:r>
      <w:r w:rsidRPr="00695FC1">
        <w:rPr>
          <w:rFonts w:ascii="Times New Roman" w:hAnsi="Times New Roman" w:cs="Times New Roman"/>
          <w:spacing w:val="2"/>
          <w:sz w:val="28"/>
          <w:szCs w:val="28"/>
          <w:lang w:val="uk-UA"/>
        </w:rPr>
        <w:t xml:space="preserve"> відповіді, порушенн</w:t>
      </w:r>
      <w:r>
        <w:rPr>
          <w:rFonts w:ascii="Times New Roman" w:hAnsi="Times New Roman" w:cs="Times New Roman"/>
          <w:spacing w:val="2"/>
          <w:sz w:val="28"/>
          <w:szCs w:val="28"/>
          <w:lang w:val="uk-UA"/>
        </w:rPr>
        <w:t xml:space="preserve">ю гемостазу, </w:t>
      </w:r>
      <w:r w:rsidRPr="00695FC1">
        <w:rPr>
          <w:rFonts w:ascii="Times New Roman" w:hAnsi="Times New Roman" w:cs="Times New Roman"/>
          <w:spacing w:val="2"/>
          <w:sz w:val="28"/>
          <w:szCs w:val="28"/>
          <w:lang w:val="uk-UA"/>
        </w:rPr>
        <w:t xml:space="preserve">метаболізму ліпідів та </w:t>
      </w:r>
      <w:r w:rsidRPr="00695FC1">
        <w:rPr>
          <w:rFonts w:ascii="Times New Roman" w:hAnsi="Times New Roman" w:cs="Times New Roman"/>
          <w:sz w:val="28"/>
          <w:szCs w:val="28"/>
          <w:lang w:val="uk-UA"/>
        </w:rPr>
        <w:t>заліза, виведенн</w:t>
      </w:r>
      <w:r>
        <w:rPr>
          <w:rFonts w:ascii="Times New Roman" w:hAnsi="Times New Roman" w:cs="Times New Roman"/>
          <w:sz w:val="28"/>
          <w:szCs w:val="28"/>
          <w:lang w:val="uk-UA"/>
        </w:rPr>
        <w:t>я</w:t>
      </w:r>
      <w:r w:rsidRPr="00695FC1">
        <w:rPr>
          <w:rFonts w:ascii="Times New Roman" w:hAnsi="Times New Roman" w:cs="Times New Roman"/>
          <w:sz w:val="28"/>
          <w:szCs w:val="28"/>
          <w:lang w:val="uk-UA"/>
        </w:rPr>
        <w:t xml:space="preserve"> з організму токсинів,</w:t>
      </w:r>
      <w:r>
        <w:rPr>
          <w:rFonts w:ascii="Times New Roman" w:hAnsi="Times New Roman" w:cs="Times New Roman"/>
          <w:sz w:val="28"/>
          <w:szCs w:val="28"/>
          <w:lang w:val="uk-UA"/>
        </w:rPr>
        <w:t xml:space="preserve"> </w:t>
      </w:r>
      <w:r w:rsidRPr="00695FC1">
        <w:rPr>
          <w:rFonts w:ascii="Times New Roman" w:hAnsi="Times New Roman" w:cs="Times New Roman"/>
          <w:sz w:val="28"/>
          <w:szCs w:val="28"/>
          <w:lang w:val="uk-UA"/>
        </w:rPr>
        <w:t>регуляції кровоутво</w:t>
      </w:r>
      <w:r w:rsidRPr="00695FC1">
        <w:rPr>
          <w:rFonts w:ascii="Times New Roman" w:hAnsi="Times New Roman" w:cs="Times New Roman"/>
          <w:sz w:val="28"/>
          <w:szCs w:val="28"/>
          <w:lang w:val="uk-UA"/>
        </w:rPr>
        <w:softHyphen/>
      </w:r>
      <w:r>
        <w:rPr>
          <w:rFonts w:ascii="Times New Roman" w:hAnsi="Times New Roman" w:cs="Times New Roman"/>
          <w:spacing w:val="2"/>
          <w:sz w:val="28"/>
          <w:szCs w:val="28"/>
          <w:lang w:val="uk-UA"/>
        </w:rPr>
        <w:t>рення та інших</w:t>
      </w:r>
      <w:r w:rsidRPr="00695FC1">
        <w:rPr>
          <w:rFonts w:ascii="Times New Roman" w:hAnsi="Times New Roman" w:cs="Times New Roman"/>
          <w:spacing w:val="2"/>
          <w:sz w:val="28"/>
          <w:szCs w:val="28"/>
          <w:lang w:val="uk-UA"/>
        </w:rPr>
        <w:t xml:space="preserve"> захисних механізмів [</w:t>
      </w:r>
      <w:r>
        <w:rPr>
          <w:rFonts w:ascii="Times New Roman" w:hAnsi="Times New Roman" w:cs="Times New Roman"/>
          <w:spacing w:val="2"/>
          <w:sz w:val="28"/>
          <w:szCs w:val="28"/>
          <w:lang w:val="uk-UA"/>
        </w:rPr>
        <w:t>64</w:t>
      </w:r>
      <w:r w:rsidRPr="00695FC1">
        <w:rPr>
          <w:rFonts w:ascii="Times New Roman" w:hAnsi="Times New Roman" w:cs="Times New Roman"/>
          <w:spacing w:val="2"/>
          <w:sz w:val="28"/>
          <w:szCs w:val="28"/>
          <w:lang w:val="uk-UA"/>
        </w:rPr>
        <w:t>].</w:t>
      </w:r>
    </w:p>
    <w:p w:rsidR="004F6760" w:rsidRDefault="004F6760" w:rsidP="00983A1B">
      <w:pPr>
        <w:spacing w:after="0" w:line="240" w:lineRule="auto"/>
        <w:jc w:val="right"/>
        <w:rPr>
          <w:rFonts w:ascii="Times New Roman" w:hAnsi="Times New Roman" w:cs="Times New Roman"/>
          <w:i/>
          <w:sz w:val="28"/>
          <w:szCs w:val="28"/>
          <w:lang w:val="uk-UA"/>
        </w:rPr>
      </w:pPr>
    </w:p>
    <w:p w:rsidR="007B53A6" w:rsidRPr="00695FC1" w:rsidRDefault="007B53A6" w:rsidP="007B53A6">
      <w:pPr>
        <w:spacing w:after="0" w:line="360" w:lineRule="auto"/>
        <w:jc w:val="right"/>
        <w:rPr>
          <w:rFonts w:ascii="Times New Roman" w:hAnsi="Times New Roman" w:cs="Times New Roman"/>
          <w:i/>
          <w:sz w:val="28"/>
          <w:szCs w:val="28"/>
          <w:lang w:val="uk-UA"/>
        </w:rPr>
      </w:pPr>
      <w:r w:rsidRPr="00695FC1">
        <w:rPr>
          <w:rFonts w:ascii="Times New Roman" w:hAnsi="Times New Roman" w:cs="Times New Roman"/>
          <w:i/>
          <w:sz w:val="28"/>
          <w:szCs w:val="28"/>
          <w:lang w:val="uk-UA"/>
        </w:rPr>
        <w:t>Таблиця 3.10</w:t>
      </w:r>
    </w:p>
    <w:p w:rsidR="007B53A6" w:rsidRPr="00695FC1" w:rsidRDefault="007B53A6" w:rsidP="00983A1B">
      <w:pPr>
        <w:spacing w:after="0"/>
        <w:jc w:val="center"/>
        <w:rPr>
          <w:rFonts w:ascii="Times New Roman" w:hAnsi="Times New Roman" w:cs="Times New Roman"/>
          <w:b/>
          <w:sz w:val="28"/>
          <w:szCs w:val="28"/>
          <w:lang w:val="uk-UA"/>
        </w:rPr>
      </w:pPr>
      <w:r w:rsidRPr="00695FC1">
        <w:rPr>
          <w:rFonts w:ascii="Times New Roman" w:hAnsi="Times New Roman" w:cs="Times New Roman"/>
          <w:b/>
          <w:sz w:val="28"/>
          <w:szCs w:val="28"/>
          <w:lang w:val="uk-UA"/>
        </w:rPr>
        <w:t xml:space="preserve">Показники загального аналізу крові хворих на ІХС у поєднанні з АГ </w:t>
      </w:r>
      <w:r w:rsidR="00F12439">
        <w:rPr>
          <w:rFonts w:ascii="Times New Roman" w:hAnsi="Times New Roman" w:cs="Times New Roman"/>
          <w:b/>
          <w:sz w:val="28"/>
          <w:szCs w:val="28"/>
          <w:lang w:val="uk-UA"/>
        </w:rPr>
        <w:t xml:space="preserve">та ЛГ </w:t>
      </w:r>
      <w:r w:rsidRPr="00695FC1">
        <w:rPr>
          <w:rFonts w:ascii="Times New Roman" w:hAnsi="Times New Roman" w:cs="Times New Roman"/>
          <w:b/>
          <w:sz w:val="28"/>
          <w:szCs w:val="28"/>
          <w:lang w:val="uk-UA"/>
        </w:rPr>
        <w:t xml:space="preserve">в залежності від важкості серцевої </w:t>
      </w:r>
      <w:r w:rsidRPr="004F6760">
        <w:rPr>
          <w:rFonts w:ascii="Times New Roman" w:hAnsi="Times New Roman" w:cs="Times New Roman"/>
          <w:b/>
          <w:sz w:val="28"/>
          <w:szCs w:val="28"/>
          <w:lang w:val="uk-UA"/>
        </w:rPr>
        <w:t>недостатності</w:t>
      </w:r>
      <w:r w:rsidR="004F6760" w:rsidRPr="004F6760">
        <w:rPr>
          <w:rFonts w:ascii="Times New Roman" w:hAnsi="Times New Roman" w:cs="Times New Roman"/>
          <w:b/>
          <w:sz w:val="28"/>
          <w:szCs w:val="28"/>
          <w:lang w:val="uk-UA"/>
        </w:rPr>
        <w:t xml:space="preserve"> (</w:t>
      </w:r>
      <w:r w:rsidR="004F6760" w:rsidRPr="004F6760">
        <w:rPr>
          <w:rFonts w:ascii="Times New Roman" w:hAnsi="Times New Roman" w:cs="Times New Roman"/>
          <w:b/>
          <w:sz w:val="28"/>
          <w:szCs w:val="28"/>
          <w:lang w:val="en-US"/>
        </w:rPr>
        <w:t>M</w:t>
      </w:r>
      <w:r w:rsidR="004F6760" w:rsidRPr="004F6760">
        <w:rPr>
          <w:rFonts w:ascii="Times New Roman" w:hAnsi="Times New Roman" w:cs="Times New Roman"/>
          <w:b/>
          <w:sz w:val="28"/>
          <w:szCs w:val="28"/>
          <w:lang w:val="uk-UA"/>
        </w:rPr>
        <w:t>±</w:t>
      </w:r>
      <w:r w:rsidR="004F6760" w:rsidRPr="004F6760">
        <w:rPr>
          <w:rFonts w:ascii="Times New Roman" w:hAnsi="Times New Roman" w:cs="Times New Roman"/>
          <w:b/>
          <w:sz w:val="28"/>
          <w:szCs w:val="28"/>
          <w:lang w:val="en-US"/>
        </w:rPr>
        <w:t>m</w:t>
      </w:r>
      <w:r w:rsidR="004F6760" w:rsidRPr="004F6760">
        <w:rPr>
          <w:rFonts w:ascii="Times New Roman" w:hAnsi="Times New Roman" w:cs="Times New Roman"/>
          <w:b/>
          <w:sz w:val="28"/>
          <w:szCs w:val="28"/>
          <w:lang w:val="uk-UA"/>
        </w:rPr>
        <w:t>)</w:t>
      </w:r>
    </w:p>
    <w:tbl>
      <w:tblPr>
        <w:tblW w:w="0" w:type="auto"/>
        <w:tblInd w:w="108" w:type="dxa"/>
        <w:tblLayout w:type="fixed"/>
        <w:tblLook w:val="04A0"/>
      </w:tblPr>
      <w:tblGrid>
        <w:gridCol w:w="2268"/>
        <w:gridCol w:w="1701"/>
        <w:gridCol w:w="2977"/>
        <w:gridCol w:w="2977"/>
      </w:tblGrid>
      <w:tr w:rsidR="007B53A6" w:rsidRPr="00695FC1" w:rsidTr="00AA06FB">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4F6760" w:rsidRDefault="007B53A6" w:rsidP="00AA06FB">
            <w:pPr>
              <w:spacing w:after="0"/>
              <w:jc w:val="center"/>
              <w:rPr>
                <w:rFonts w:ascii="Times New Roman" w:hAnsi="Times New Roman" w:cs="Times New Roman"/>
                <w:sz w:val="24"/>
                <w:szCs w:val="24"/>
                <w:lang w:val="uk-UA"/>
              </w:rPr>
            </w:pPr>
            <w:r w:rsidRPr="004F6760">
              <w:rPr>
                <w:rFonts w:ascii="Times New Roman" w:hAnsi="Times New Roman" w:cs="Times New Roman"/>
                <w:sz w:val="24"/>
                <w:szCs w:val="24"/>
                <w:lang w:val="uk-UA"/>
              </w:rPr>
              <w:t>Показники</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4F6760" w:rsidRDefault="007B53A6" w:rsidP="00AA06FB">
            <w:pPr>
              <w:spacing w:after="0"/>
              <w:jc w:val="center"/>
              <w:rPr>
                <w:rFonts w:ascii="Times New Roman" w:hAnsi="Times New Roman" w:cs="Times New Roman"/>
                <w:sz w:val="24"/>
                <w:szCs w:val="24"/>
                <w:lang w:val="uk-UA"/>
              </w:rPr>
            </w:pPr>
            <w:r w:rsidRPr="004F6760">
              <w:rPr>
                <w:rFonts w:ascii="Times New Roman" w:hAnsi="Times New Roman" w:cs="Times New Roman"/>
                <w:sz w:val="24"/>
                <w:szCs w:val="24"/>
                <w:lang w:val="uk-UA"/>
              </w:rPr>
              <w:t>Норма</w:t>
            </w:r>
          </w:p>
        </w:tc>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4F6760" w:rsidRDefault="007B53A6" w:rsidP="00AA06FB">
            <w:pPr>
              <w:spacing w:after="0"/>
              <w:jc w:val="center"/>
              <w:rPr>
                <w:rFonts w:ascii="Times New Roman" w:hAnsi="Times New Roman" w:cs="Times New Roman"/>
                <w:sz w:val="24"/>
                <w:szCs w:val="24"/>
                <w:lang w:val="uk-UA"/>
              </w:rPr>
            </w:pPr>
            <w:r w:rsidRPr="004F6760">
              <w:rPr>
                <w:rFonts w:ascii="Times New Roman" w:hAnsi="Times New Roman" w:cs="Times New Roman"/>
                <w:sz w:val="24"/>
                <w:szCs w:val="24"/>
                <w:lang w:val="uk-UA"/>
              </w:rPr>
              <w:t xml:space="preserve">СН </w:t>
            </w:r>
            <w:r w:rsidR="00F12439" w:rsidRPr="004F6760">
              <w:rPr>
                <w:rFonts w:ascii="Times New Roman" w:hAnsi="Times New Roman" w:cs="Times New Roman"/>
                <w:sz w:val="24"/>
                <w:szCs w:val="24"/>
                <w:lang w:val="uk-UA"/>
              </w:rPr>
              <w:t>ІІ</w:t>
            </w:r>
            <w:r w:rsidRPr="004F6760">
              <w:rPr>
                <w:rFonts w:ascii="Times New Roman" w:hAnsi="Times New Roman" w:cs="Times New Roman"/>
                <w:sz w:val="24"/>
                <w:szCs w:val="24"/>
                <w:lang w:val="uk-UA"/>
              </w:rPr>
              <w:t xml:space="preserve">А, </w:t>
            </w:r>
            <w:r w:rsidRPr="004F6760">
              <w:rPr>
                <w:rFonts w:ascii="Times New Roman" w:hAnsi="Times New Roman" w:cs="Times New Roman"/>
                <w:sz w:val="24"/>
                <w:szCs w:val="24"/>
                <w:lang w:val="en-US"/>
              </w:rPr>
              <w:t>n=5</w:t>
            </w:r>
            <w:r w:rsidRPr="004F6760">
              <w:rPr>
                <w:rFonts w:ascii="Times New Roman" w:hAnsi="Times New Roman" w:cs="Times New Roman"/>
                <w:sz w:val="24"/>
                <w:szCs w:val="24"/>
                <w:lang w:val="uk-UA"/>
              </w:rPr>
              <w:t>4</w:t>
            </w:r>
          </w:p>
        </w:tc>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4F6760" w:rsidRDefault="007B53A6" w:rsidP="00AA06FB">
            <w:pPr>
              <w:spacing w:after="0"/>
              <w:jc w:val="center"/>
              <w:rPr>
                <w:rFonts w:ascii="Times New Roman" w:hAnsi="Times New Roman" w:cs="Times New Roman"/>
                <w:sz w:val="24"/>
                <w:szCs w:val="24"/>
                <w:lang w:val="uk-UA"/>
              </w:rPr>
            </w:pPr>
            <w:r w:rsidRPr="004F6760">
              <w:rPr>
                <w:rFonts w:ascii="Times New Roman" w:hAnsi="Times New Roman" w:cs="Times New Roman"/>
                <w:sz w:val="24"/>
                <w:szCs w:val="24"/>
                <w:lang w:val="uk-UA"/>
              </w:rPr>
              <w:t xml:space="preserve">СН </w:t>
            </w:r>
            <w:r w:rsidR="00F12439" w:rsidRPr="004F6760">
              <w:rPr>
                <w:rFonts w:ascii="Times New Roman" w:hAnsi="Times New Roman" w:cs="Times New Roman"/>
                <w:sz w:val="24"/>
                <w:szCs w:val="24"/>
                <w:lang w:val="uk-UA"/>
              </w:rPr>
              <w:t>ІІ</w:t>
            </w:r>
            <w:r w:rsidRPr="004F6760">
              <w:rPr>
                <w:rFonts w:ascii="Times New Roman" w:hAnsi="Times New Roman" w:cs="Times New Roman"/>
                <w:sz w:val="24"/>
                <w:szCs w:val="24"/>
                <w:lang w:val="uk-UA"/>
              </w:rPr>
              <w:t>Б</w:t>
            </w:r>
            <w:r w:rsidRPr="004F6760">
              <w:rPr>
                <w:rFonts w:ascii="Times New Roman" w:hAnsi="Times New Roman" w:cs="Times New Roman"/>
                <w:sz w:val="24"/>
                <w:szCs w:val="24"/>
                <w:lang w:val="en-US"/>
              </w:rPr>
              <w:t>, n=</w:t>
            </w:r>
            <w:r w:rsidRPr="004F6760">
              <w:rPr>
                <w:rFonts w:ascii="Times New Roman" w:hAnsi="Times New Roman" w:cs="Times New Roman"/>
                <w:sz w:val="24"/>
                <w:szCs w:val="24"/>
                <w:lang w:val="uk-UA"/>
              </w:rPr>
              <w:t>66</w:t>
            </w:r>
          </w:p>
        </w:tc>
      </w:tr>
      <w:tr w:rsidR="007B53A6" w:rsidRPr="00695FC1" w:rsidTr="00AA06FB">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AF1DBD" w:rsidRDefault="007B53A6" w:rsidP="00AA06FB">
            <w:pPr>
              <w:spacing w:after="0"/>
              <w:rPr>
                <w:rFonts w:ascii="Times New Roman" w:hAnsi="Times New Roman" w:cs="Times New Roman"/>
                <w:sz w:val="24"/>
                <w:szCs w:val="24"/>
                <w:lang w:val="uk-UA"/>
              </w:rPr>
            </w:pPr>
            <w:r w:rsidRPr="00AF1DBD">
              <w:rPr>
                <w:rFonts w:ascii="Times New Roman" w:hAnsi="Times New Roman" w:cs="Times New Roman"/>
                <w:sz w:val="24"/>
                <w:szCs w:val="24"/>
                <w:lang w:val="uk-UA"/>
              </w:rPr>
              <w:t>Гемоглобін</w:t>
            </w:r>
            <w:r w:rsidR="004F6760">
              <w:rPr>
                <w:rFonts w:ascii="Times New Roman" w:hAnsi="Times New Roman" w:cs="Times New Roman"/>
                <w:sz w:val="24"/>
                <w:szCs w:val="24"/>
                <w:lang w:val="uk-UA"/>
              </w:rPr>
              <w:t>, г/л</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AF1DBD" w:rsidRDefault="007B53A6" w:rsidP="00AA06FB">
            <w:pPr>
              <w:spacing w:after="0"/>
              <w:jc w:val="center"/>
              <w:rPr>
                <w:rFonts w:ascii="Times New Roman" w:hAnsi="Times New Roman" w:cs="Times New Roman"/>
                <w:sz w:val="24"/>
                <w:szCs w:val="24"/>
                <w:lang w:val="uk-UA"/>
              </w:rPr>
            </w:pPr>
            <w:r w:rsidRPr="00AF1DBD">
              <w:rPr>
                <w:rFonts w:ascii="Times New Roman" w:hAnsi="Times New Roman" w:cs="Times New Roman"/>
                <w:sz w:val="24"/>
                <w:szCs w:val="24"/>
                <w:lang w:val="uk-UA"/>
              </w:rPr>
              <w:t>130</w:t>
            </w:r>
            <w:r w:rsidR="004F6760">
              <w:rPr>
                <w:rFonts w:ascii="Times New Roman" w:hAnsi="Times New Roman" w:cs="Times New Roman"/>
                <w:sz w:val="24"/>
                <w:szCs w:val="24"/>
                <w:lang w:val="uk-UA"/>
              </w:rPr>
              <w:t xml:space="preserve"> – 1</w:t>
            </w:r>
            <w:r w:rsidRPr="00AF1DBD">
              <w:rPr>
                <w:rFonts w:ascii="Times New Roman" w:hAnsi="Times New Roman" w:cs="Times New Roman"/>
                <w:sz w:val="24"/>
                <w:szCs w:val="24"/>
                <w:lang w:val="uk-UA"/>
              </w:rPr>
              <w:t>60</w:t>
            </w:r>
          </w:p>
          <w:p w:rsidR="007B53A6" w:rsidRPr="00AF1DBD" w:rsidRDefault="007B53A6" w:rsidP="00AA06FB">
            <w:pPr>
              <w:spacing w:after="0"/>
              <w:jc w:val="center"/>
              <w:rPr>
                <w:rFonts w:ascii="Times New Roman" w:hAnsi="Times New Roman" w:cs="Times New Roman"/>
                <w:sz w:val="24"/>
                <w:szCs w:val="24"/>
                <w:lang w:val="uk-UA"/>
              </w:rPr>
            </w:pPr>
          </w:p>
        </w:tc>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AF1DBD" w:rsidRDefault="007B53A6" w:rsidP="00AA06FB">
            <w:pPr>
              <w:spacing w:after="0"/>
              <w:jc w:val="center"/>
              <w:rPr>
                <w:rFonts w:ascii="Times New Roman" w:hAnsi="Times New Roman" w:cs="Times New Roman"/>
                <w:sz w:val="24"/>
                <w:szCs w:val="24"/>
                <w:lang w:val="uk-UA"/>
              </w:rPr>
            </w:pPr>
            <w:r w:rsidRPr="00AF1DBD">
              <w:rPr>
                <w:rFonts w:ascii="Times New Roman" w:hAnsi="Times New Roman" w:cs="Times New Roman"/>
                <w:sz w:val="24"/>
                <w:szCs w:val="24"/>
                <w:lang w:val="uk-UA"/>
              </w:rPr>
              <w:t>128,89±4,43</w:t>
            </w:r>
          </w:p>
          <w:p w:rsidR="007B53A6" w:rsidRPr="00AF1DBD" w:rsidRDefault="007B53A6" w:rsidP="00AA06FB">
            <w:pPr>
              <w:spacing w:after="0"/>
              <w:jc w:val="center"/>
              <w:rPr>
                <w:rFonts w:ascii="Times New Roman" w:hAnsi="Times New Roman" w:cs="Times New Roman"/>
                <w:sz w:val="24"/>
                <w:szCs w:val="24"/>
                <w:lang w:val="uk-UA"/>
              </w:rPr>
            </w:pPr>
          </w:p>
        </w:tc>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AF1DBD" w:rsidRDefault="007B53A6" w:rsidP="00AA06FB">
            <w:pPr>
              <w:spacing w:after="0"/>
              <w:jc w:val="center"/>
              <w:rPr>
                <w:rFonts w:ascii="Times New Roman" w:hAnsi="Times New Roman" w:cs="Times New Roman"/>
                <w:sz w:val="24"/>
                <w:szCs w:val="24"/>
                <w:lang w:val="uk-UA"/>
              </w:rPr>
            </w:pPr>
            <w:r w:rsidRPr="00AF1DBD">
              <w:rPr>
                <w:rFonts w:ascii="Times New Roman" w:hAnsi="Times New Roman" w:cs="Times New Roman"/>
                <w:sz w:val="24"/>
                <w:szCs w:val="24"/>
                <w:lang w:val="uk-UA"/>
              </w:rPr>
              <w:t>121,25±4,21</w:t>
            </w:r>
          </w:p>
          <w:p w:rsidR="007B53A6" w:rsidRPr="00AF1DBD" w:rsidRDefault="007B53A6" w:rsidP="00AA06FB">
            <w:pPr>
              <w:spacing w:after="0"/>
              <w:jc w:val="center"/>
              <w:rPr>
                <w:rFonts w:ascii="Times New Roman" w:hAnsi="Times New Roman" w:cs="Times New Roman"/>
                <w:sz w:val="24"/>
                <w:szCs w:val="24"/>
                <w:lang w:val="uk-UA"/>
              </w:rPr>
            </w:pPr>
            <w:r w:rsidRPr="00AF1DBD">
              <w:rPr>
                <w:rFonts w:ascii="Times New Roman" w:hAnsi="Times New Roman" w:cs="Times New Roman"/>
                <w:sz w:val="24"/>
                <w:szCs w:val="24"/>
              </w:rPr>
              <w:t>р&lt;0,05</w:t>
            </w:r>
            <w:r w:rsidRPr="00AF1DBD">
              <w:rPr>
                <w:rFonts w:ascii="Times New Roman" w:hAnsi="Times New Roman" w:cs="Times New Roman"/>
                <w:sz w:val="24"/>
                <w:szCs w:val="24"/>
                <w:lang w:val="uk-UA"/>
              </w:rPr>
              <w:t xml:space="preserve">; </w:t>
            </w:r>
            <w:r w:rsidRPr="00AF1DBD">
              <w:rPr>
                <w:rFonts w:ascii="Times New Roman" w:hAnsi="Times New Roman" w:cs="Times New Roman"/>
                <w:sz w:val="24"/>
                <w:szCs w:val="24"/>
              </w:rPr>
              <w:t>р</w:t>
            </w:r>
            <w:r w:rsidRPr="00AF1DBD">
              <w:rPr>
                <w:rFonts w:ascii="Times New Roman" w:hAnsi="Times New Roman" w:cs="Times New Roman"/>
                <w:sz w:val="24"/>
                <w:szCs w:val="24"/>
                <w:vertAlign w:val="subscript"/>
              </w:rPr>
              <w:t>1</w:t>
            </w:r>
            <w:r w:rsidRPr="00AF1DBD">
              <w:rPr>
                <w:rFonts w:ascii="Times New Roman" w:hAnsi="Times New Roman" w:cs="Times New Roman"/>
                <w:sz w:val="24"/>
                <w:szCs w:val="24"/>
              </w:rPr>
              <w:t>&lt;0,0</w:t>
            </w:r>
            <w:r w:rsidRPr="00AF1DBD">
              <w:rPr>
                <w:rFonts w:ascii="Times New Roman" w:hAnsi="Times New Roman" w:cs="Times New Roman"/>
                <w:sz w:val="24"/>
                <w:szCs w:val="24"/>
                <w:lang w:val="uk-UA"/>
              </w:rPr>
              <w:t>1</w:t>
            </w:r>
          </w:p>
        </w:tc>
      </w:tr>
      <w:tr w:rsidR="007B53A6" w:rsidRPr="00695FC1" w:rsidTr="00AA06FB">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AF1DBD" w:rsidRDefault="004F6760" w:rsidP="00AA06FB">
            <w:pPr>
              <w:spacing w:after="0"/>
              <w:rPr>
                <w:rFonts w:ascii="Times New Roman" w:hAnsi="Times New Roman" w:cs="Times New Roman"/>
                <w:sz w:val="24"/>
                <w:szCs w:val="24"/>
                <w:lang w:val="uk-UA"/>
              </w:rPr>
            </w:pPr>
            <w:r>
              <w:rPr>
                <w:rFonts w:ascii="Times New Roman" w:hAnsi="Times New Roman" w:cs="Times New Roman"/>
                <w:sz w:val="24"/>
                <w:szCs w:val="24"/>
                <w:lang w:val="uk-UA"/>
              </w:rPr>
              <w:t>Еритроцити, Т/л</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AF1DBD" w:rsidRDefault="007B53A6" w:rsidP="00AA06FB">
            <w:pPr>
              <w:spacing w:after="0"/>
              <w:jc w:val="center"/>
              <w:rPr>
                <w:rFonts w:ascii="Times New Roman" w:hAnsi="Times New Roman" w:cs="Times New Roman"/>
                <w:sz w:val="24"/>
                <w:szCs w:val="24"/>
                <w:lang w:val="uk-UA"/>
              </w:rPr>
            </w:pPr>
            <w:r w:rsidRPr="00AF1DBD">
              <w:rPr>
                <w:rFonts w:ascii="Times New Roman" w:hAnsi="Times New Roman" w:cs="Times New Roman"/>
                <w:sz w:val="24"/>
                <w:szCs w:val="24"/>
                <w:lang w:val="uk-UA"/>
              </w:rPr>
              <w:t>4,0</w:t>
            </w:r>
            <w:r w:rsidR="004F6760">
              <w:rPr>
                <w:rFonts w:ascii="Times New Roman" w:hAnsi="Times New Roman" w:cs="Times New Roman"/>
                <w:sz w:val="24"/>
                <w:szCs w:val="24"/>
                <w:lang w:val="uk-UA"/>
              </w:rPr>
              <w:t xml:space="preserve"> – </w:t>
            </w:r>
            <w:r w:rsidRPr="00AF1DBD">
              <w:rPr>
                <w:rFonts w:ascii="Times New Roman" w:hAnsi="Times New Roman" w:cs="Times New Roman"/>
                <w:sz w:val="24"/>
                <w:szCs w:val="24"/>
                <w:lang w:val="uk-UA"/>
              </w:rPr>
              <w:t>5,0</w:t>
            </w:r>
          </w:p>
        </w:tc>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AF1DBD" w:rsidRDefault="007B53A6" w:rsidP="00AA06FB">
            <w:pPr>
              <w:spacing w:after="0"/>
              <w:jc w:val="center"/>
              <w:rPr>
                <w:rFonts w:ascii="Times New Roman" w:hAnsi="Times New Roman" w:cs="Times New Roman"/>
                <w:sz w:val="24"/>
                <w:szCs w:val="24"/>
                <w:lang w:val="uk-UA"/>
              </w:rPr>
            </w:pPr>
            <w:r w:rsidRPr="00AF1DBD">
              <w:rPr>
                <w:rFonts w:ascii="Times New Roman" w:hAnsi="Times New Roman" w:cs="Times New Roman"/>
                <w:sz w:val="24"/>
                <w:szCs w:val="24"/>
                <w:lang w:val="uk-UA"/>
              </w:rPr>
              <w:t>4,09±0,15</w:t>
            </w:r>
          </w:p>
        </w:tc>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AF1DBD" w:rsidRDefault="007B53A6" w:rsidP="00AA06FB">
            <w:pPr>
              <w:spacing w:after="0"/>
              <w:jc w:val="center"/>
              <w:rPr>
                <w:rFonts w:ascii="Times New Roman" w:hAnsi="Times New Roman" w:cs="Times New Roman"/>
                <w:sz w:val="24"/>
                <w:szCs w:val="24"/>
                <w:lang w:val="uk-UA"/>
              </w:rPr>
            </w:pPr>
            <w:r w:rsidRPr="00AF1DBD">
              <w:rPr>
                <w:rFonts w:ascii="Times New Roman" w:hAnsi="Times New Roman" w:cs="Times New Roman"/>
                <w:sz w:val="24"/>
                <w:szCs w:val="24"/>
                <w:lang w:val="uk-UA"/>
              </w:rPr>
              <w:t>3,92±0,12</w:t>
            </w:r>
          </w:p>
        </w:tc>
      </w:tr>
      <w:tr w:rsidR="007B53A6" w:rsidRPr="00695FC1" w:rsidTr="00AA06FB">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AF1DBD" w:rsidRDefault="004F6760" w:rsidP="00AA06FB">
            <w:pPr>
              <w:spacing w:after="0"/>
              <w:rPr>
                <w:rFonts w:ascii="Times New Roman" w:hAnsi="Times New Roman" w:cs="Times New Roman"/>
                <w:sz w:val="24"/>
                <w:szCs w:val="24"/>
                <w:lang w:val="uk-UA"/>
              </w:rPr>
            </w:pPr>
            <w:r>
              <w:rPr>
                <w:rFonts w:ascii="Times New Roman" w:hAnsi="Times New Roman" w:cs="Times New Roman"/>
                <w:sz w:val="24"/>
                <w:szCs w:val="24"/>
                <w:lang w:val="uk-UA"/>
              </w:rPr>
              <w:t xml:space="preserve">Тромбоцити, </w:t>
            </w:r>
            <w:r w:rsidR="007B53A6" w:rsidRPr="00AF1DBD">
              <w:rPr>
                <w:rFonts w:ascii="Times New Roman" w:hAnsi="Times New Roman" w:cs="Times New Roman"/>
                <w:sz w:val="24"/>
                <w:szCs w:val="24"/>
                <w:lang w:val="uk-UA"/>
              </w:rPr>
              <w:t>Г/л</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AF1DBD" w:rsidRDefault="007B53A6" w:rsidP="00AA06FB">
            <w:pPr>
              <w:spacing w:after="0"/>
              <w:jc w:val="center"/>
              <w:rPr>
                <w:rFonts w:ascii="Times New Roman" w:hAnsi="Times New Roman" w:cs="Times New Roman"/>
                <w:sz w:val="24"/>
                <w:szCs w:val="24"/>
                <w:lang w:val="uk-UA"/>
              </w:rPr>
            </w:pPr>
            <w:r w:rsidRPr="00AF1DBD">
              <w:rPr>
                <w:rFonts w:ascii="Times New Roman" w:hAnsi="Times New Roman" w:cs="Times New Roman"/>
                <w:sz w:val="24"/>
                <w:szCs w:val="24"/>
                <w:lang w:val="uk-UA"/>
              </w:rPr>
              <w:t>180</w:t>
            </w:r>
            <w:r w:rsidR="004F6760">
              <w:rPr>
                <w:rFonts w:ascii="Times New Roman" w:hAnsi="Times New Roman" w:cs="Times New Roman"/>
                <w:sz w:val="24"/>
                <w:szCs w:val="24"/>
                <w:lang w:val="uk-UA"/>
              </w:rPr>
              <w:t xml:space="preserve"> – </w:t>
            </w:r>
            <w:r w:rsidRPr="00AF1DBD">
              <w:rPr>
                <w:rFonts w:ascii="Times New Roman" w:hAnsi="Times New Roman" w:cs="Times New Roman"/>
                <w:sz w:val="24"/>
                <w:szCs w:val="24"/>
                <w:lang w:val="uk-UA"/>
              </w:rPr>
              <w:t>320</w:t>
            </w:r>
          </w:p>
        </w:tc>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AF1DBD" w:rsidRDefault="007B53A6" w:rsidP="00AA06FB">
            <w:pPr>
              <w:spacing w:after="0"/>
              <w:jc w:val="center"/>
              <w:rPr>
                <w:rFonts w:ascii="Times New Roman" w:hAnsi="Times New Roman" w:cs="Times New Roman"/>
                <w:sz w:val="24"/>
                <w:szCs w:val="24"/>
                <w:lang w:val="uk-UA"/>
              </w:rPr>
            </w:pPr>
            <w:r w:rsidRPr="00AF1DBD">
              <w:rPr>
                <w:rFonts w:ascii="Times New Roman" w:hAnsi="Times New Roman" w:cs="Times New Roman"/>
                <w:sz w:val="24"/>
                <w:szCs w:val="24"/>
                <w:lang w:val="uk-UA"/>
              </w:rPr>
              <w:t>200,17±13,42</w:t>
            </w:r>
          </w:p>
        </w:tc>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AF1DBD" w:rsidRDefault="007B53A6" w:rsidP="00AA06FB">
            <w:pPr>
              <w:spacing w:after="0"/>
              <w:jc w:val="center"/>
              <w:rPr>
                <w:rFonts w:ascii="Times New Roman" w:hAnsi="Times New Roman" w:cs="Times New Roman"/>
                <w:sz w:val="24"/>
                <w:szCs w:val="24"/>
                <w:lang w:val="uk-UA"/>
              </w:rPr>
            </w:pPr>
            <w:r w:rsidRPr="00AF1DBD">
              <w:rPr>
                <w:rFonts w:ascii="Times New Roman" w:hAnsi="Times New Roman" w:cs="Times New Roman"/>
                <w:sz w:val="24"/>
                <w:szCs w:val="24"/>
                <w:lang w:val="uk-UA"/>
              </w:rPr>
              <w:t>204,76±10,88</w:t>
            </w:r>
          </w:p>
        </w:tc>
      </w:tr>
      <w:tr w:rsidR="007B53A6" w:rsidRPr="00695FC1" w:rsidTr="00AA06FB">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AF1DBD" w:rsidRDefault="007B53A6" w:rsidP="00AA06FB">
            <w:pPr>
              <w:spacing w:after="0"/>
              <w:rPr>
                <w:rFonts w:ascii="Times New Roman" w:hAnsi="Times New Roman" w:cs="Times New Roman"/>
                <w:sz w:val="24"/>
                <w:szCs w:val="24"/>
                <w:lang w:val="uk-UA"/>
              </w:rPr>
            </w:pPr>
            <w:r w:rsidRPr="00AF1DBD">
              <w:rPr>
                <w:rFonts w:ascii="Times New Roman" w:hAnsi="Times New Roman" w:cs="Times New Roman"/>
                <w:sz w:val="24"/>
                <w:szCs w:val="24"/>
                <w:lang w:val="uk-UA"/>
              </w:rPr>
              <w:t>Л</w:t>
            </w:r>
            <w:r w:rsidR="004F6760">
              <w:rPr>
                <w:rFonts w:ascii="Times New Roman" w:hAnsi="Times New Roman" w:cs="Times New Roman"/>
                <w:sz w:val="24"/>
                <w:szCs w:val="24"/>
                <w:lang w:val="uk-UA"/>
              </w:rPr>
              <w:t xml:space="preserve">ейкоцити, </w:t>
            </w:r>
            <w:r w:rsidRPr="00AF1DBD">
              <w:rPr>
                <w:rFonts w:ascii="Times New Roman" w:hAnsi="Times New Roman" w:cs="Times New Roman"/>
                <w:sz w:val="24"/>
                <w:szCs w:val="24"/>
                <w:lang w:val="uk-UA"/>
              </w:rPr>
              <w:t>Г/л</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AF1DBD" w:rsidRDefault="007B53A6" w:rsidP="00AA06FB">
            <w:pPr>
              <w:spacing w:after="0"/>
              <w:jc w:val="center"/>
              <w:rPr>
                <w:rFonts w:ascii="Times New Roman" w:hAnsi="Times New Roman" w:cs="Times New Roman"/>
                <w:sz w:val="24"/>
                <w:szCs w:val="24"/>
                <w:lang w:val="uk-UA"/>
              </w:rPr>
            </w:pPr>
            <w:r w:rsidRPr="00AF1DBD">
              <w:rPr>
                <w:rFonts w:ascii="Times New Roman" w:hAnsi="Times New Roman" w:cs="Times New Roman"/>
                <w:sz w:val="24"/>
                <w:szCs w:val="24"/>
                <w:lang w:val="uk-UA"/>
              </w:rPr>
              <w:t>4,0</w:t>
            </w:r>
            <w:r w:rsidR="004F6760">
              <w:rPr>
                <w:rFonts w:ascii="Times New Roman" w:hAnsi="Times New Roman" w:cs="Times New Roman"/>
                <w:sz w:val="24"/>
                <w:szCs w:val="24"/>
                <w:lang w:val="uk-UA"/>
              </w:rPr>
              <w:t xml:space="preserve"> – </w:t>
            </w:r>
            <w:r w:rsidRPr="00AF1DBD">
              <w:rPr>
                <w:rFonts w:ascii="Times New Roman" w:hAnsi="Times New Roman" w:cs="Times New Roman"/>
                <w:sz w:val="24"/>
                <w:szCs w:val="24"/>
                <w:lang w:val="uk-UA"/>
              </w:rPr>
              <w:t>9,0</w:t>
            </w:r>
          </w:p>
        </w:tc>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AF1DBD" w:rsidRDefault="007B53A6" w:rsidP="00AA06FB">
            <w:pPr>
              <w:spacing w:after="0"/>
              <w:jc w:val="center"/>
              <w:rPr>
                <w:rFonts w:ascii="Times New Roman" w:hAnsi="Times New Roman" w:cs="Times New Roman"/>
                <w:sz w:val="24"/>
                <w:szCs w:val="24"/>
                <w:lang w:val="uk-UA"/>
              </w:rPr>
            </w:pPr>
            <w:r w:rsidRPr="00AF1DBD">
              <w:rPr>
                <w:rFonts w:ascii="Times New Roman" w:hAnsi="Times New Roman" w:cs="Times New Roman"/>
                <w:sz w:val="24"/>
                <w:szCs w:val="24"/>
                <w:lang w:val="uk-UA"/>
              </w:rPr>
              <w:t>7,33±0,58</w:t>
            </w:r>
          </w:p>
        </w:tc>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AF1DBD" w:rsidRDefault="007B53A6" w:rsidP="00AA06FB">
            <w:pPr>
              <w:spacing w:after="0"/>
              <w:jc w:val="center"/>
              <w:rPr>
                <w:rFonts w:ascii="Times New Roman" w:hAnsi="Times New Roman" w:cs="Times New Roman"/>
                <w:sz w:val="24"/>
                <w:szCs w:val="24"/>
                <w:lang w:val="uk-UA"/>
              </w:rPr>
            </w:pPr>
            <w:r w:rsidRPr="00AF1DBD">
              <w:rPr>
                <w:rFonts w:ascii="Times New Roman" w:hAnsi="Times New Roman" w:cs="Times New Roman"/>
                <w:sz w:val="24"/>
                <w:szCs w:val="24"/>
                <w:lang w:val="uk-UA"/>
              </w:rPr>
              <w:t>7,81±0,57</w:t>
            </w:r>
          </w:p>
        </w:tc>
      </w:tr>
      <w:tr w:rsidR="007B53A6" w:rsidRPr="00695FC1" w:rsidTr="00AA06FB">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AF1DBD" w:rsidRDefault="004F6760" w:rsidP="00AA06FB">
            <w:pPr>
              <w:spacing w:after="0"/>
              <w:rPr>
                <w:rFonts w:ascii="Times New Roman" w:hAnsi="Times New Roman" w:cs="Times New Roman"/>
                <w:sz w:val="24"/>
                <w:szCs w:val="24"/>
                <w:lang w:val="uk-UA"/>
              </w:rPr>
            </w:pPr>
            <w:r>
              <w:rPr>
                <w:rFonts w:ascii="Times New Roman" w:hAnsi="Times New Roman" w:cs="Times New Roman"/>
                <w:sz w:val="24"/>
                <w:szCs w:val="24"/>
                <w:lang w:val="uk-UA"/>
              </w:rPr>
              <w:t xml:space="preserve">Паличкоядерні, </w:t>
            </w:r>
            <w:r w:rsidR="007B53A6" w:rsidRPr="00AF1DBD">
              <w:rPr>
                <w:rFonts w:ascii="Times New Roman" w:hAnsi="Times New Roman" w:cs="Times New Roman"/>
                <w:sz w:val="24"/>
                <w:szCs w:val="24"/>
                <w:lang w:val="uk-UA"/>
              </w:rPr>
              <w:t>%</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AF1DBD" w:rsidRDefault="007B53A6" w:rsidP="00AA06FB">
            <w:pPr>
              <w:spacing w:after="0"/>
              <w:jc w:val="center"/>
              <w:rPr>
                <w:rFonts w:ascii="Times New Roman" w:hAnsi="Times New Roman" w:cs="Times New Roman"/>
                <w:sz w:val="24"/>
                <w:szCs w:val="24"/>
                <w:lang w:val="uk-UA"/>
              </w:rPr>
            </w:pPr>
            <w:r w:rsidRPr="00AF1DBD">
              <w:rPr>
                <w:rFonts w:ascii="Times New Roman" w:hAnsi="Times New Roman" w:cs="Times New Roman"/>
                <w:sz w:val="24"/>
                <w:szCs w:val="24"/>
                <w:lang w:val="uk-UA"/>
              </w:rPr>
              <w:t>1</w:t>
            </w:r>
            <w:r w:rsidR="004F6760">
              <w:rPr>
                <w:rFonts w:ascii="Times New Roman" w:hAnsi="Times New Roman" w:cs="Times New Roman"/>
                <w:sz w:val="24"/>
                <w:szCs w:val="24"/>
                <w:lang w:val="uk-UA"/>
              </w:rPr>
              <w:t xml:space="preserve"> – </w:t>
            </w:r>
            <w:r w:rsidRPr="00AF1DBD">
              <w:rPr>
                <w:rFonts w:ascii="Times New Roman" w:hAnsi="Times New Roman" w:cs="Times New Roman"/>
                <w:sz w:val="24"/>
                <w:szCs w:val="24"/>
                <w:lang w:val="uk-UA"/>
              </w:rPr>
              <w:t>6</w:t>
            </w:r>
          </w:p>
        </w:tc>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AF1DBD" w:rsidRDefault="007B53A6" w:rsidP="00AA06FB">
            <w:pPr>
              <w:spacing w:after="0"/>
              <w:jc w:val="center"/>
              <w:rPr>
                <w:rFonts w:ascii="Times New Roman" w:hAnsi="Times New Roman" w:cs="Times New Roman"/>
                <w:sz w:val="24"/>
                <w:szCs w:val="24"/>
                <w:lang w:val="uk-UA"/>
              </w:rPr>
            </w:pPr>
            <w:r w:rsidRPr="00AF1DBD">
              <w:rPr>
                <w:rFonts w:ascii="Times New Roman" w:hAnsi="Times New Roman" w:cs="Times New Roman"/>
                <w:sz w:val="24"/>
                <w:szCs w:val="24"/>
                <w:lang w:val="uk-UA"/>
              </w:rPr>
              <w:t>4,72±1,04</w:t>
            </w:r>
          </w:p>
        </w:tc>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AF1DBD" w:rsidRDefault="007B53A6" w:rsidP="00AA06FB">
            <w:pPr>
              <w:spacing w:after="0"/>
              <w:jc w:val="center"/>
              <w:rPr>
                <w:rFonts w:ascii="Times New Roman" w:hAnsi="Times New Roman" w:cs="Times New Roman"/>
                <w:sz w:val="24"/>
                <w:szCs w:val="24"/>
                <w:lang w:val="uk-UA"/>
              </w:rPr>
            </w:pPr>
            <w:r w:rsidRPr="00AF1DBD">
              <w:rPr>
                <w:rFonts w:ascii="Times New Roman" w:hAnsi="Times New Roman" w:cs="Times New Roman"/>
                <w:sz w:val="24"/>
                <w:szCs w:val="24"/>
                <w:lang w:val="uk-UA"/>
              </w:rPr>
              <w:t>4,98±0,81</w:t>
            </w:r>
          </w:p>
        </w:tc>
      </w:tr>
      <w:tr w:rsidR="007B53A6" w:rsidRPr="00695FC1" w:rsidTr="00AA06FB">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AF1DBD" w:rsidRDefault="004F6760" w:rsidP="00AA06FB">
            <w:pPr>
              <w:spacing w:after="0"/>
              <w:rPr>
                <w:rFonts w:ascii="Times New Roman" w:hAnsi="Times New Roman" w:cs="Times New Roman"/>
                <w:sz w:val="24"/>
                <w:szCs w:val="24"/>
                <w:lang w:val="uk-UA"/>
              </w:rPr>
            </w:pPr>
            <w:r>
              <w:rPr>
                <w:rFonts w:ascii="Times New Roman" w:hAnsi="Times New Roman" w:cs="Times New Roman"/>
                <w:sz w:val="24"/>
                <w:szCs w:val="24"/>
                <w:lang w:val="uk-UA"/>
              </w:rPr>
              <w:t xml:space="preserve">Сегментоядерні, </w:t>
            </w:r>
            <w:r w:rsidR="007B53A6" w:rsidRPr="00AF1DBD">
              <w:rPr>
                <w:rFonts w:ascii="Times New Roman" w:hAnsi="Times New Roman" w:cs="Times New Roman"/>
                <w:sz w:val="24"/>
                <w:szCs w:val="24"/>
                <w:lang w:val="uk-UA"/>
              </w:rPr>
              <w:t>%</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AF1DBD" w:rsidRDefault="007B53A6" w:rsidP="00AA06FB">
            <w:pPr>
              <w:spacing w:after="0"/>
              <w:jc w:val="center"/>
              <w:rPr>
                <w:rFonts w:ascii="Times New Roman" w:hAnsi="Times New Roman" w:cs="Times New Roman"/>
                <w:sz w:val="24"/>
                <w:szCs w:val="24"/>
                <w:lang w:val="uk-UA"/>
              </w:rPr>
            </w:pPr>
            <w:r w:rsidRPr="00AF1DBD">
              <w:rPr>
                <w:rFonts w:ascii="Times New Roman" w:hAnsi="Times New Roman" w:cs="Times New Roman"/>
                <w:sz w:val="24"/>
                <w:szCs w:val="24"/>
                <w:lang w:val="uk-UA"/>
              </w:rPr>
              <w:t>47</w:t>
            </w:r>
            <w:r w:rsidR="004F6760">
              <w:rPr>
                <w:rFonts w:ascii="Times New Roman" w:hAnsi="Times New Roman" w:cs="Times New Roman"/>
                <w:sz w:val="24"/>
                <w:szCs w:val="24"/>
                <w:lang w:val="uk-UA"/>
              </w:rPr>
              <w:t xml:space="preserve"> – </w:t>
            </w:r>
            <w:r w:rsidRPr="00AF1DBD">
              <w:rPr>
                <w:rFonts w:ascii="Times New Roman" w:hAnsi="Times New Roman" w:cs="Times New Roman"/>
                <w:sz w:val="24"/>
                <w:szCs w:val="24"/>
                <w:lang w:val="uk-UA"/>
              </w:rPr>
              <w:t>72</w:t>
            </w:r>
          </w:p>
        </w:tc>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AF1DBD" w:rsidRDefault="007B53A6" w:rsidP="00AA06FB">
            <w:pPr>
              <w:spacing w:after="0"/>
              <w:jc w:val="center"/>
              <w:rPr>
                <w:rFonts w:ascii="Times New Roman" w:hAnsi="Times New Roman" w:cs="Times New Roman"/>
                <w:sz w:val="24"/>
                <w:szCs w:val="24"/>
                <w:lang w:val="uk-UA"/>
              </w:rPr>
            </w:pPr>
            <w:r w:rsidRPr="00AF1DBD">
              <w:rPr>
                <w:rFonts w:ascii="Times New Roman" w:hAnsi="Times New Roman" w:cs="Times New Roman"/>
                <w:sz w:val="24"/>
                <w:szCs w:val="24"/>
                <w:lang w:val="uk-UA"/>
              </w:rPr>
              <w:t>66,78±2,43</w:t>
            </w:r>
          </w:p>
        </w:tc>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AF1DBD" w:rsidRDefault="007B53A6" w:rsidP="00AA06FB">
            <w:pPr>
              <w:spacing w:after="0"/>
              <w:jc w:val="center"/>
              <w:rPr>
                <w:rFonts w:ascii="Times New Roman" w:hAnsi="Times New Roman" w:cs="Times New Roman"/>
                <w:sz w:val="24"/>
                <w:szCs w:val="24"/>
                <w:lang w:val="uk-UA"/>
              </w:rPr>
            </w:pPr>
            <w:r w:rsidRPr="00AF1DBD">
              <w:rPr>
                <w:rFonts w:ascii="Times New Roman" w:hAnsi="Times New Roman" w:cs="Times New Roman"/>
                <w:sz w:val="24"/>
                <w:szCs w:val="24"/>
                <w:lang w:val="uk-UA"/>
              </w:rPr>
              <w:t>69,74±2,24</w:t>
            </w:r>
          </w:p>
        </w:tc>
      </w:tr>
      <w:tr w:rsidR="007B53A6" w:rsidRPr="00695FC1" w:rsidTr="00AA06FB">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AF1DBD" w:rsidRDefault="004F6760" w:rsidP="00AA06FB">
            <w:pPr>
              <w:spacing w:after="0"/>
              <w:rPr>
                <w:rFonts w:ascii="Times New Roman" w:hAnsi="Times New Roman" w:cs="Times New Roman"/>
                <w:sz w:val="24"/>
                <w:szCs w:val="24"/>
                <w:lang w:val="uk-UA"/>
              </w:rPr>
            </w:pPr>
            <w:r>
              <w:rPr>
                <w:rFonts w:ascii="Times New Roman" w:hAnsi="Times New Roman" w:cs="Times New Roman"/>
                <w:sz w:val="24"/>
                <w:szCs w:val="24"/>
                <w:lang w:val="uk-UA"/>
              </w:rPr>
              <w:t xml:space="preserve">Еозинофіли, </w:t>
            </w:r>
            <w:r w:rsidR="007B53A6" w:rsidRPr="00AF1DBD">
              <w:rPr>
                <w:rFonts w:ascii="Times New Roman" w:hAnsi="Times New Roman" w:cs="Times New Roman"/>
                <w:sz w:val="24"/>
                <w:szCs w:val="24"/>
                <w:lang w:val="uk-UA"/>
              </w:rPr>
              <w:t>%</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AF1DBD" w:rsidRDefault="007B53A6" w:rsidP="00AA06FB">
            <w:pPr>
              <w:spacing w:after="0"/>
              <w:jc w:val="center"/>
              <w:rPr>
                <w:rFonts w:ascii="Times New Roman" w:hAnsi="Times New Roman" w:cs="Times New Roman"/>
                <w:sz w:val="24"/>
                <w:szCs w:val="24"/>
                <w:lang w:val="uk-UA"/>
              </w:rPr>
            </w:pPr>
            <w:r w:rsidRPr="00AF1DBD">
              <w:rPr>
                <w:rFonts w:ascii="Times New Roman" w:hAnsi="Times New Roman" w:cs="Times New Roman"/>
                <w:sz w:val="24"/>
                <w:szCs w:val="24"/>
                <w:lang w:val="uk-UA"/>
              </w:rPr>
              <w:t>0,5</w:t>
            </w:r>
            <w:r w:rsidR="004F6760">
              <w:rPr>
                <w:rFonts w:ascii="Times New Roman" w:hAnsi="Times New Roman" w:cs="Times New Roman"/>
                <w:sz w:val="24"/>
                <w:szCs w:val="24"/>
                <w:lang w:val="uk-UA"/>
              </w:rPr>
              <w:t xml:space="preserve"> – </w:t>
            </w:r>
            <w:r w:rsidRPr="00AF1DBD">
              <w:rPr>
                <w:rFonts w:ascii="Times New Roman" w:hAnsi="Times New Roman" w:cs="Times New Roman"/>
                <w:sz w:val="24"/>
                <w:szCs w:val="24"/>
                <w:lang w:val="uk-UA"/>
              </w:rPr>
              <w:t>5,0</w:t>
            </w:r>
          </w:p>
        </w:tc>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AF1DBD" w:rsidRDefault="007B53A6" w:rsidP="00AA06FB">
            <w:pPr>
              <w:spacing w:after="0"/>
              <w:jc w:val="center"/>
              <w:rPr>
                <w:rFonts w:ascii="Times New Roman" w:hAnsi="Times New Roman" w:cs="Times New Roman"/>
                <w:sz w:val="24"/>
                <w:szCs w:val="24"/>
                <w:lang w:val="uk-UA"/>
              </w:rPr>
            </w:pPr>
            <w:r w:rsidRPr="00AF1DBD">
              <w:rPr>
                <w:rFonts w:ascii="Times New Roman" w:hAnsi="Times New Roman" w:cs="Times New Roman"/>
                <w:sz w:val="24"/>
                <w:szCs w:val="24"/>
                <w:lang w:val="uk-UA"/>
              </w:rPr>
              <w:t>2,13±0,39</w:t>
            </w:r>
          </w:p>
        </w:tc>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AF1DBD" w:rsidRDefault="007B53A6" w:rsidP="00AA06FB">
            <w:pPr>
              <w:spacing w:after="0"/>
              <w:jc w:val="center"/>
              <w:rPr>
                <w:rFonts w:ascii="Times New Roman" w:hAnsi="Times New Roman" w:cs="Times New Roman"/>
                <w:sz w:val="24"/>
                <w:szCs w:val="24"/>
                <w:lang w:val="uk-UA"/>
              </w:rPr>
            </w:pPr>
            <w:r w:rsidRPr="00AF1DBD">
              <w:rPr>
                <w:rFonts w:ascii="Times New Roman" w:hAnsi="Times New Roman" w:cs="Times New Roman"/>
                <w:sz w:val="24"/>
                <w:szCs w:val="24"/>
                <w:lang w:val="uk-UA"/>
              </w:rPr>
              <w:t>1,80±0,45</w:t>
            </w:r>
          </w:p>
        </w:tc>
      </w:tr>
      <w:tr w:rsidR="007B53A6" w:rsidRPr="00695FC1" w:rsidTr="00AA06FB">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AF1DBD" w:rsidRDefault="004F6760" w:rsidP="00AA06FB">
            <w:pPr>
              <w:spacing w:after="0"/>
              <w:rPr>
                <w:rFonts w:ascii="Times New Roman" w:hAnsi="Times New Roman" w:cs="Times New Roman"/>
                <w:sz w:val="24"/>
                <w:szCs w:val="24"/>
                <w:lang w:val="uk-UA"/>
              </w:rPr>
            </w:pPr>
            <w:r>
              <w:rPr>
                <w:rFonts w:ascii="Times New Roman" w:hAnsi="Times New Roman" w:cs="Times New Roman"/>
                <w:sz w:val="24"/>
                <w:szCs w:val="24"/>
                <w:lang w:val="uk-UA"/>
              </w:rPr>
              <w:t xml:space="preserve">Лімфоцити, </w:t>
            </w:r>
            <w:r w:rsidR="007B53A6" w:rsidRPr="00AF1DBD">
              <w:rPr>
                <w:rFonts w:ascii="Times New Roman" w:hAnsi="Times New Roman" w:cs="Times New Roman"/>
                <w:sz w:val="24"/>
                <w:szCs w:val="24"/>
                <w:lang w:val="uk-UA"/>
              </w:rPr>
              <w:t>%</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AF1DBD" w:rsidRDefault="007B53A6" w:rsidP="00AA06FB">
            <w:pPr>
              <w:spacing w:after="0"/>
              <w:jc w:val="center"/>
              <w:rPr>
                <w:rFonts w:ascii="Times New Roman" w:hAnsi="Times New Roman" w:cs="Times New Roman"/>
                <w:sz w:val="24"/>
                <w:szCs w:val="24"/>
                <w:lang w:val="uk-UA"/>
              </w:rPr>
            </w:pPr>
            <w:r w:rsidRPr="00AF1DBD">
              <w:rPr>
                <w:rFonts w:ascii="Times New Roman" w:hAnsi="Times New Roman" w:cs="Times New Roman"/>
                <w:sz w:val="24"/>
                <w:szCs w:val="24"/>
                <w:lang w:val="uk-UA"/>
              </w:rPr>
              <w:t>19</w:t>
            </w:r>
            <w:r w:rsidR="004F6760">
              <w:rPr>
                <w:rFonts w:ascii="Times New Roman" w:hAnsi="Times New Roman" w:cs="Times New Roman"/>
                <w:sz w:val="24"/>
                <w:szCs w:val="24"/>
                <w:lang w:val="uk-UA"/>
              </w:rPr>
              <w:t xml:space="preserve"> – </w:t>
            </w:r>
            <w:r w:rsidRPr="00AF1DBD">
              <w:rPr>
                <w:rFonts w:ascii="Times New Roman" w:hAnsi="Times New Roman" w:cs="Times New Roman"/>
                <w:sz w:val="24"/>
                <w:szCs w:val="24"/>
                <w:lang w:val="uk-UA"/>
              </w:rPr>
              <w:t>37</w:t>
            </w:r>
          </w:p>
          <w:p w:rsidR="007B53A6" w:rsidRPr="00AF1DBD" w:rsidRDefault="007B53A6" w:rsidP="00AA06FB">
            <w:pPr>
              <w:spacing w:after="0"/>
              <w:jc w:val="center"/>
              <w:rPr>
                <w:rFonts w:ascii="Times New Roman" w:hAnsi="Times New Roman" w:cs="Times New Roman"/>
                <w:sz w:val="24"/>
                <w:szCs w:val="24"/>
                <w:lang w:val="uk-UA"/>
              </w:rPr>
            </w:pPr>
          </w:p>
        </w:tc>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AF1DBD" w:rsidRDefault="007B53A6" w:rsidP="00AA06FB">
            <w:pPr>
              <w:spacing w:after="0"/>
              <w:jc w:val="center"/>
              <w:rPr>
                <w:rFonts w:ascii="Times New Roman" w:hAnsi="Times New Roman" w:cs="Times New Roman"/>
                <w:sz w:val="24"/>
                <w:szCs w:val="24"/>
                <w:lang w:val="uk-UA"/>
              </w:rPr>
            </w:pPr>
            <w:r w:rsidRPr="00AF1DBD">
              <w:rPr>
                <w:rFonts w:ascii="Times New Roman" w:hAnsi="Times New Roman" w:cs="Times New Roman"/>
                <w:sz w:val="24"/>
                <w:szCs w:val="24"/>
                <w:lang w:val="uk-UA"/>
              </w:rPr>
              <w:t>21,22±2,21</w:t>
            </w:r>
          </w:p>
          <w:p w:rsidR="007B53A6" w:rsidRPr="00AF1DBD" w:rsidRDefault="007B53A6" w:rsidP="00AA06FB">
            <w:pPr>
              <w:spacing w:after="0"/>
              <w:jc w:val="center"/>
              <w:rPr>
                <w:rFonts w:ascii="Times New Roman" w:hAnsi="Times New Roman" w:cs="Times New Roman"/>
                <w:sz w:val="24"/>
                <w:szCs w:val="24"/>
                <w:lang w:val="uk-UA"/>
              </w:rPr>
            </w:pPr>
          </w:p>
        </w:tc>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AF1DBD" w:rsidRDefault="007B53A6" w:rsidP="00AA06FB">
            <w:pPr>
              <w:spacing w:after="0"/>
              <w:jc w:val="center"/>
              <w:rPr>
                <w:rFonts w:ascii="Times New Roman" w:hAnsi="Times New Roman" w:cs="Times New Roman"/>
                <w:sz w:val="24"/>
                <w:szCs w:val="24"/>
                <w:lang w:val="uk-UA"/>
              </w:rPr>
            </w:pPr>
            <w:r w:rsidRPr="00AF1DBD">
              <w:rPr>
                <w:rFonts w:ascii="Times New Roman" w:hAnsi="Times New Roman" w:cs="Times New Roman"/>
                <w:sz w:val="24"/>
                <w:szCs w:val="24"/>
                <w:lang w:val="uk-UA"/>
              </w:rPr>
              <w:t>17,05±1,91</w:t>
            </w:r>
          </w:p>
          <w:p w:rsidR="007B53A6" w:rsidRPr="00AF1DBD" w:rsidRDefault="007B53A6" w:rsidP="00AA06FB">
            <w:pPr>
              <w:spacing w:after="0"/>
              <w:jc w:val="center"/>
              <w:rPr>
                <w:rFonts w:ascii="Times New Roman" w:hAnsi="Times New Roman" w:cs="Times New Roman"/>
                <w:sz w:val="24"/>
                <w:szCs w:val="24"/>
                <w:lang w:val="uk-UA"/>
              </w:rPr>
            </w:pPr>
            <w:r w:rsidRPr="00AF1DBD">
              <w:rPr>
                <w:rFonts w:ascii="Times New Roman" w:hAnsi="Times New Roman" w:cs="Times New Roman"/>
                <w:sz w:val="24"/>
                <w:szCs w:val="24"/>
              </w:rPr>
              <w:t>р&lt;0,05</w:t>
            </w:r>
            <w:r w:rsidRPr="00AF1DBD">
              <w:rPr>
                <w:rFonts w:ascii="Times New Roman" w:hAnsi="Times New Roman" w:cs="Times New Roman"/>
                <w:sz w:val="24"/>
                <w:szCs w:val="24"/>
                <w:lang w:val="uk-UA"/>
              </w:rPr>
              <w:t>;</w:t>
            </w:r>
            <w:r w:rsidRPr="00AF1DBD">
              <w:rPr>
                <w:rFonts w:ascii="Times New Roman" w:hAnsi="Times New Roman" w:cs="Times New Roman"/>
                <w:sz w:val="24"/>
                <w:szCs w:val="24"/>
              </w:rPr>
              <w:t xml:space="preserve"> р</w:t>
            </w:r>
            <w:r w:rsidRPr="00AF1DBD">
              <w:rPr>
                <w:rFonts w:ascii="Times New Roman" w:hAnsi="Times New Roman" w:cs="Times New Roman"/>
                <w:sz w:val="24"/>
                <w:szCs w:val="24"/>
                <w:vertAlign w:val="subscript"/>
              </w:rPr>
              <w:t>1</w:t>
            </w:r>
            <w:r w:rsidRPr="00AF1DBD">
              <w:rPr>
                <w:rFonts w:ascii="Times New Roman" w:hAnsi="Times New Roman" w:cs="Times New Roman"/>
                <w:sz w:val="24"/>
                <w:szCs w:val="24"/>
              </w:rPr>
              <w:t>&lt;0,0</w:t>
            </w:r>
            <w:r w:rsidRPr="00AF1DBD">
              <w:rPr>
                <w:rFonts w:ascii="Times New Roman" w:hAnsi="Times New Roman" w:cs="Times New Roman"/>
                <w:sz w:val="24"/>
                <w:szCs w:val="24"/>
                <w:lang w:val="uk-UA"/>
              </w:rPr>
              <w:t>1</w:t>
            </w:r>
          </w:p>
        </w:tc>
      </w:tr>
      <w:tr w:rsidR="007B53A6" w:rsidRPr="00695FC1" w:rsidTr="00AA06FB">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AF1DBD" w:rsidRDefault="004F6760" w:rsidP="00AA06FB">
            <w:pPr>
              <w:spacing w:after="0"/>
              <w:rPr>
                <w:rFonts w:ascii="Times New Roman" w:hAnsi="Times New Roman" w:cs="Times New Roman"/>
                <w:sz w:val="24"/>
                <w:szCs w:val="24"/>
                <w:lang w:val="uk-UA"/>
              </w:rPr>
            </w:pPr>
            <w:r>
              <w:rPr>
                <w:rFonts w:ascii="Times New Roman" w:hAnsi="Times New Roman" w:cs="Times New Roman"/>
                <w:sz w:val="24"/>
                <w:szCs w:val="24"/>
                <w:lang w:val="uk-UA"/>
              </w:rPr>
              <w:t xml:space="preserve">Моноцити, </w:t>
            </w:r>
            <w:r w:rsidR="007B53A6" w:rsidRPr="00AF1DBD">
              <w:rPr>
                <w:rFonts w:ascii="Times New Roman" w:hAnsi="Times New Roman" w:cs="Times New Roman"/>
                <w:sz w:val="24"/>
                <w:szCs w:val="24"/>
                <w:lang w:val="uk-UA"/>
              </w:rPr>
              <w:t>%</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AF1DBD" w:rsidRDefault="007B53A6" w:rsidP="00AA06FB">
            <w:pPr>
              <w:spacing w:after="0"/>
              <w:jc w:val="center"/>
              <w:rPr>
                <w:rFonts w:ascii="Times New Roman" w:hAnsi="Times New Roman" w:cs="Times New Roman"/>
                <w:sz w:val="24"/>
                <w:szCs w:val="24"/>
                <w:lang w:val="uk-UA"/>
              </w:rPr>
            </w:pPr>
            <w:r w:rsidRPr="00AF1DBD">
              <w:rPr>
                <w:rFonts w:ascii="Times New Roman" w:hAnsi="Times New Roman" w:cs="Times New Roman"/>
                <w:sz w:val="24"/>
                <w:szCs w:val="24"/>
                <w:lang w:val="uk-UA"/>
              </w:rPr>
              <w:t>3</w:t>
            </w:r>
            <w:r w:rsidR="004F6760">
              <w:rPr>
                <w:rFonts w:ascii="Times New Roman" w:hAnsi="Times New Roman" w:cs="Times New Roman"/>
                <w:sz w:val="24"/>
                <w:szCs w:val="24"/>
                <w:lang w:val="uk-UA"/>
              </w:rPr>
              <w:t xml:space="preserve"> – </w:t>
            </w:r>
            <w:r w:rsidRPr="00AF1DBD">
              <w:rPr>
                <w:rFonts w:ascii="Times New Roman" w:hAnsi="Times New Roman" w:cs="Times New Roman"/>
                <w:sz w:val="24"/>
                <w:szCs w:val="24"/>
                <w:lang w:val="uk-UA"/>
              </w:rPr>
              <w:t>11</w:t>
            </w:r>
          </w:p>
        </w:tc>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AF1DBD" w:rsidRDefault="007B53A6" w:rsidP="00AA06FB">
            <w:pPr>
              <w:spacing w:after="0"/>
              <w:jc w:val="center"/>
              <w:rPr>
                <w:rFonts w:ascii="Times New Roman" w:hAnsi="Times New Roman" w:cs="Times New Roman"/>
                <w:sz w:val="24"/>
                <w:szCs w:val="24"/>
                <w:lang w:val="uk-UA"/>
              </w:rPr>
            </w:pPr>
            <w:r w:rsidRPr="00AF1DBD">
              <w:rPr>
                <w:rFonts w:ascii="Times New Roman" w:hAnsi="Times New Roman" w:cs="Times New Roman"/>
                <w:sz w:val="24"/>
                <w:szCs w:val="24"/>
                <w:lang w:val="uk-UA"/>
              </w:rPr>
              <w:t>5,17±0,69</w:t>
            </w:r>
          </w:p>
        </w:tc>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AF1DBD" w:rsidRDefault="007B53A6" w:rsidP="00AA06FB">
            <w:pPr>
              <w:spacing w:after="0"/>
              <w:jc w:val="center"/>
              <w:rPr>
                <w:rFonts w:ascii="Times New Roman" w:hAnsi="Times New Roman" w:cs="Times New Roman"/>
                <w:sz w:val="24"/>
                <w:szCs w:val="24"/>
                <w:lang w:val="uk-UA"/>
              </w:rPr>
            </w:pPr>
            <w:r w:rsidRPr="00AF1DBD">
              <w:rPr>
                <w:rFonts w:ascii="Times New Roman" w:hAnsi="Times New Roman" w:cs="Times New Roman"/>
                <w:sz w:val="24"/>
                <w:szCs w:val="24"/>
                <w:lang w:val="uk-UA"/>
              </w:rPr>
              <w:t>4,97±0,59</w:t>
            </w:r>
          </w:p>
        </w:tc>
      </w:tr>
      <w:tr w:rsidR="007B53A6" w:rsidRPr="00695FC1" w:rsidTr="00AA06FB">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AF1DBD" w:rsidRDefault="004F6760" w:rsidP="00AA06FB">
            <w:pPr>
              <w:spacing w:after="0"/>
              <w:rPr>
                <w:rFonts w:ascii="Times New Roman" w:hAnsi="Times New Roman" w:cs="Times New Roman"/>
                <w:sz w:val="24"/>
                <w:szCs w:val="24"/>
                <w:lang w:val="uk-UA"/>
              </w:rPr>
            </w:pPr>
            <w:r>
              <w:rPr>
                <w:rFonts w:ascii="Times New Roman" w:hAnsi="Times New Roman" w:cs="Times New Roman"/>
                <w:sz w:val="24"/>
                <w:szCs w:val="24"/>
                <w:lang w:val="uk-UA"/>
              </w:rPr>
              <w:t xml:space="preserve">ШОЕ, </w:t>
            </w:r>
            <w:r w:rsidR="007B53A6" w:rsidRPr="00AF1DBD">
              <w:rPr>
                <w:rFonts w:ascii="Times New Roman" w:hAnsi="Times New Roman" w:cs="Times New Roman"/>
                <w:sz w:val="24"/>
                <w:szCs w:val="24"/>
                <w:lang w:val="uk-UA"/>
              </w:rPr>
              <w:t>мм/год</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AF1DBD" w:rsidRDefault="007B53A6" w:rsidP="00AA06FB">
            <w:pPr>
              <w:spacing w:after="0"/>
              <w:jc w:val="center"/>
              <w:rPr>
                <w:rFonts w:ascii="Times New Roman" w:hAnsi="Times New Roman" w:cs="Times New Roman"/>
                <w:sz w:val="24"/>
                <w:szCs w:val="24"/>
                <w:lang w:val="uk-UA"/>
              </w:rPr>
            </w:pPr>
            <w:r w:rsidRPr="00AF1DBD">
              <w:rPr>
                <w:rFonts w:ascii="Times New Roman" w:hAnsi="Times New Roman" w:cs="Times New Roman"/>
                <w:sz w:val="24"/>
                <w:szCs w:val="24"/>
                <w:lang w:val="uk-UA"/>
              </w:rPr>
              <w:t>1</w:t>
            </w:r>
            <w:r w:rsidR="004F6760">
              <w:rPr>
                <w:rFonts w:ascii="Times New Roman" w:hAnsi="Times New Roman" w:cs="Times New Roman"/>
                <w:sz w:val="24"/>
                <w:szCs w:val="24"/>
                <w:lang w:val="uk-UA"/>
              </w:rPr>
              <w:t xml:space="preserve"> – </w:t>
            </w:r>
            <w:r w:rsidRPr="00AF1DBD">
              <w:rPr>
                <w:rFonts w:ascii="Times New Roman" w:hAnsi="Times New Roman" w:cs="Times New Roman"/>
                <w:sz w:val="24"/>
                <w:szCs w:val="24"/>
                <w:lang w:val="uk-UA"/>
              </w:rPr>
              <w:t>10</w:t>
            </w:r>
          </w:p>
        </w:tc>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AF1DBD" w:rsidRDefault="007B53A6" w:rsidP="00AA06FB">
            <w:pPr>
              <w:spacing w:after="0"/>
              <w:jc w:val="center"/>
              <w:rPr>
                <w:rFonts w:ascii="Times New Roman" w:hAnsi="Times New Roman" w:cs="Times New Roman"/>
                <w:sz w:val="24"/>
                <w:szCs w:val="24"/>
                <w:lang w:val="uk-UA"/>
              </w:rPr>
            </w:pPr>
            <w:r w:rsidRPr="00AF1DBD">
              <w:rPr>
                <w:rFonts w:ascii="Times New Roman" w:hAnsi="Times New Roman" w:cs="Times New Roman"/>
                <w:sz w:val="24"/>
                <w:szCs w:val="24"/>
                <w:lang w:val="uk-UA"/>
              </w:rPr>
              <w:t>14,06±2,08</w:t>
            </w:r>
          </w:p>
          <w:p w:rsidR="007B53A6" w:rsidRPr="00AF1DBD" w:rsidRDefault="007B53A6" w:rsidP="00AA06FB">
            <w:pPr>
              <w:spacing w:after="0"/>
              <w:jc w:val="center"/>
              <w:rPr>
                <w:rFonts w:ascii="Times New Roman" w:hAnsi="Times New Roman" w:cs="Times New Roman"/>
                <w:sz w:val="24"/>
                <w:szCs w:val="24"/>
                <w:lang w:val="uk-UA"/>
              </w:rPr>
            </w:pPr>
            <w:r w:rsidRPr="00AF1DBD">
              <w:rPr>
                <w:rFonts w:ascii="Times New Roman" w:hAnsi="Times New Roman" w:cs="Times New Roman"/>
                <w:sz w:val="24"/>
                <w:szCs w:val="24"/>
              </w:rPr>
              <w:t>р&lt;0,05</w:t>
            </w:r>
          </w:p>
        </w:tc>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AF1DBD" w:rsidRDefault="007B53A6" w:rsidP="00AA06FB">
            <w:pPr>
              <w:spacing w:after="0"/>
              <w:jc w:val="center"/>
              <w:rPr>
                <w:rFonts w:ascii="Times New Roman" w:hAnsi="Times New Roman" w:cs="Times New Roman"/>
                <w:sz w:val="24"/>
                <w:szCs w:val="24"/>
                <w:lang w:val="uk-UA"/>
              </w:rPr>
            </w:pPr>
            <w:r w:rsidRPr="00AF1DBD">
              <w:rPr>
                <w:rFonts w:ascii="Times New Roman" w:hAnsi="Times New Roman" w:cs="Times New Roman"/>
                <w:sz w:val="24"/>
                <w:szCs w:val="24"/>
                <w:lang w:val="uk-UA"/>
              </w:rPr>
              <w:t>18,04±2,33</w:t>
            </w:r>
          </w:p>
          <w:p w:rsidR="007B53A6" w:rsidRPr="00AF1DBD" w:rsidRDefault="007B53A6" w:rsidP="00AA06FB">
            <w:pPr>
              <w:spacing w:after="0"/>
              <w:jc w:val="center"/>
              <w:rPr>
                <w:rFonts w:ascii="Times New Roman" w:hAnsi="Times New Roman" w:cs="Times New Roman"/>
                <w:sz w:val="24"/>
                <w:szCs w:val="24"/>
                <w:lang w:val="uk-UA"/>
              </w:rPr>
            </w:pPr>
            <w:r w:rsidRPr="00AF1DBD">
              <w:rPr>
                <w:rFonts w:ascii="Times New Roman" w:hAnsi="Times New Roman" w:cs="Times New Roman"/>
                <w:sz w:val="24"/>
                <w:szCs w:val="24"/>
              </w:rPr>
              <w:t>р&lt;0,05</w:t>
            </w:r>
            <w:r w:rsidRPr="00AF1DBD">
              <w:rPr>
                <w:rFonts w:ascii="Times New Roman" w:hAnsi="Times New Roman" w:cs="Times New Roman"/>
                <w:sz w:val="24"/>
                <w:szCs w:val="24"/>
                <w:lang w:val="uk-UA"/>
              </w:rPr>
              <w:t>;</w:t>
            </w:r>
            <w:r w:rsidRPr="00AF1DBD">
              <w:rPr>
                <w:rFonts w:ascii="Times New Roman" w:hAnsi="Times New Roman" w:cs="Times New Roman"/>
                <w:sz w:val="24"/>
                <w:szCs w:val="24"/>
              </w:rPr>
              <w:t xml:space="preserve"> р</w:t>
            </w:r>
            <w:r w:rsidRPr="00AF1DBD">
              <w:rPr>
                <w:rFonts w:ascii="Times New Roman" w:hAnsi="Times New Roman" w:cs="Times New Roman"/>
                <w:sz w:val="24"/>
                <w:szCs w:val="24"/>
                <w:vertAlign w:val="subscript"/>
              </w:rPr>
              <w:t>1</w:t>
            </w:r>
            <w:r w:rsidRPr="00AF1DBD">
              <w:rPr>
                <w:rFonts w:ascii="Times New Roman" w:hAnsi="Times New Roman" w:cs="Times New Roman"/>
                <w:sz w:val="24"/>
                <w:szCs w:val="24"/>
              </w:rPr>
              <w:t>&lt;0,0</w:t>
            </w:r>
            <w:r w:rsidRPr="00AF1DBD">
              <w:rPr>
                <w:rFonts w:ascii="Times New Roman" w:hAnsi="Times New Roman" w:cs="Times New Roman"/>
                <w:sz w:val="24"/>
                <w:szCs w:val="24"/>
                <w:lang w:val="uk-UA"/>
              </w:rPr>
              <w:t>1</w:t>
            </w:r>
          </w:p>
        </w:tc>
      </w:tr>
      <w:tr w:rsidR="007B53A6" w:rsidRPr="00695FC1" w:rsidTr="00AA06FB">
        <w:trPr>
          <w:trHeight w:val="691"/>
        </w:trPr>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AF1DBD" w:rsidRDefault="007B53A6" w:rsidP="00AA06FB">
            <w:pPr>
              <w:spacing w:after="0"/>
              <w:rPr>
                <w:rFonts w:ascii="Times New Roman" w:hAnsi="Times New Roman" w:cs="Times New Roman"/>
                <w:sz w:val="24"/>
                <w:szCs w:val="24"/>
                <w:lang w:val="uk-UA"/>
              </w:rPr>
            </w:pPr>
            <w:r w:rsidRPr="00AF1DBD">
              <w:rPr>
                <w:rFonts w:ascii="Times New Roman" w:hAnsi="Times New Roman" w:cs="Times New Roman"/>
                <w:sz w:val="24"/>
                <w:szCs w:val="24"/>
                <w:lang w:val="uk-UA"/>
              </w:rPr>
              <w:t>ЛІІ</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AF1DBD" w:rsidRDefault="007B53A6" w:rsidP="00AA06FB">
            <w:pPr>
              <w:spacing w:after="0"/>
              <w:jc w:val="center"/>
              <w:rPr>
                <w:rFonts w:ascii="Times New Roman" w:hAnsi="Times New Roman" w:cs="Times New Roman"/>
                <w:sz w:val="24"/>
                <w:szCs w:val="24"/>
                <w:lang w:val="uk-UA"/>
              </w:rPr>
            </w:pPr>
            <w:r w:rsidRPr="00AF1DBD">
              <w:rPr>
                <w:rFonts w:ascii="Times New Roman" w:hAnsi="Times New Roman" w:cs="Times New Roman"/>
                <w:sz w:val="24"/>
                <w:szCs w:val="24"/>
                <w:lang w:val="uk-UA"/>
              </w:rPr>
              <w:t>0,3</w:t>
            </w:r>
            <w:r w:rsidR="004F6760">
              <w:rPr>
                <w:rFonts w:ascii="Times New Roman" w:hAnsi="Times New Roman" w:cs="Times New Roman"/>
                <w:sz w:val="24"/>
                <w:szCs w:val="24"/>
                <w:lang w:val="uk-UA"/>
              </w:rPr>
              <w:t xml:space="preserve"> – </w:t>
            </w:r>
            <w:r w:rsidRPr="00AF1DBD">
              <w:rPr>
                <w:rFonts w:ascii="Times New Roman" w:hAnsi="Times New Roman" w:cs="Times New Roman"/>
                <w:sz w:val="24"/>
                <w:szCs w:val="24"/>
                <w:lang w:val="uk-UA"/>
              </w:rPr>
              <w:t>1,5</w:t>
            </w:r>
          </w:p>
        </w:tc>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AF1DBD" w:rsidRDefault="007B53A6" w:rsidP="00AA06FB">
            <w:pPr>
              <w:spacing w:after="0"/>
              <w:jc w:val="center"/>
              <w:rPr>
                <w:rFonts w:ascii="Times New Roman" w:hAnsi="Times New Roman" w:cs="Times New Roman"/>
                <w:sz w:val="24"/>
                <w:szCs w:val="24"/>
                <w:lang w:val="uk-UA"/>
              </w:rPr>
            </w:pPr>
            <w:r w:rsidRPr="00AF1DBD">
              <w:rPr>
                <w:rFonts w:ascii="Times New Roman" w:hAnsi="Times New Roman" w:cs="Times New Roman"/>
                <w:sz w:val="24"/>
                <w:szCs w:val="24"/>
                <w:lang w:val="uk-UA"/>
              </w:rPr>
              <w:t>1,23±0,11</w:t>
            </w:r>
          </w:p>
          <w:p w:rsidR="007B53A6" w:rsidRPr="00AF1DBD" w:rsidRDefault="007B53A6" w:rsidP="00AA06FB">
            <w:pPr>
              <w:spacing w:after="0"/>
              <w:jc w:val="center"/>
              <w:rPr>
                <w:rFonts w:ascii="Times New Roman" w:hAnsi="Times New Roman" w:cs="Times New Roman"/>
                <w:sz w:val="24"/>
                <w:szCs w:val="24"/>
                <w:lang w:val="uk-UA"/>
              </w:rPr>
            </w:pPr>
          </w:p>
        </w:tc>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AF1DBD" w:rsidRDefault="007B53A6" w:rsidP="00AA06FB">
            <w:pPr>
              <w:spacing w:after="0"/>
              <w:jc w:val="center"/>
              <w:rPr>
                <w:rFonts w:ascii="Times New Roman" w:hAnsi="Times New Roman" w:cs="Times New Roman"/>
                <w:sz w:val="24"/>
                <w:szCs w:val="24"/>
                <w:lang w:val="uk-UA"/>
              </w:rPr>
            </w:pPr>
            <w:r w:rsidRPr="00AF1DBD">
              <w:rPr>
                <w:rFonts w:ascii="Times New Roman" w:hAnsi="Times New Roman" w:cs="Times New Roman"/>
                <w:sz w:val="24"/>
                <w:szCs w:val="24"/>
                <w:lang w:val="uk-UA"/>
              </w:rPr>
              <w:t>1,66±0,21</w:t>
            </w:r>
          </w:p>
          <w:p w:rsidR="007B53A6" w:rsidRPr="00AF1DBD" w:rsidRDefault="007B53A6" w:rsidP="00AA06FB">
            <w:pPr>
              <w:spacing w:after="0"/>
              <w:jc w:val="center"/>
              <w:rPr>
                <w:rFonts w:ascii="Times New Roman" w:hAnsi="Times New Roman" w:cs="Times New Roman"/>
                <w:sz w:val="24"/>
                <w:szCs w:val="24"/>
                <w:lang w:val="uk-UA"/>
              </w:rPr>
            </w:pPr>
            <w:r w:rsidRPr="00AF1DBD">
              <w:rPr>
                <w:rFonts w:ascii="Times New Roman" w:hAnsi="Times New Roman" w:cs="Times New Roman"/>
                <w:sz w:val="24"/>
                <w:szCs w:val="24"/>
              </w:rPr>
              <w:t>р&lt;0,0</w:t>
            </w:r>
            <w:r w:rsidRPr="00AF1DBD">
              <w:rPr>
                <w:rFonts w:ascii="Times New Roman" w:hAnsi="Times New Roman" w:cs="Times New Roman"/>
                <w:sz w:val="24"/>
                <w:szCs w:val="24"/>
                <w:lang w:val="uk-UA"/>
              </w:rPr>
              <w:t>1;</w:t>
            </w:r>
            <w:r w:rsidRPr="00AF1DBD">
              <w:rPr>
                <w:rFonts w:ascii="Times New Roman" w:hAnsi="Times New Roman" w:cs="Times New Roman"/>
                <w:sz w:val="24"/>
                <w:szCs w:val="24"/>
              </w:rPr>
              <w:t xml:space="preserve"> р</w:t>
            </w:r>
            <w:r w:rsidRPr="00AF1DBD">
              <w:rPr>
                <w:rFonts w:ascii="Times New Roman" w:hAnsi="Times New Roman" w:cs="Times New Roman"/>
                <w:sz w:val="24"/>
                <w:szCs w:val="24"/>
                <w:vertAlign w:val="subscript"/>
              </w:rPr>
              <w:t>1</w:t>
            </w:r>
            <w:r w:rsidRPr="00AF1DBD">
              <w:rPr>
                <w:rFonts w:ascii="Times New Roman" w:hAnsi="Times New Roman" w:cs="Times New Roman"/>
                <w:sz w:val="24"/>
                <w:szCs w:val="24"/>
              </w:rPr>
              <w:t>&lt;0,0</w:t>
            </w:r>
            <w:r w:rsidRPr="00AF1DBD">
              <w:rPr>
                <w:rFonts w:ascii="Times New Roman" w:hAnsi="Times New Roman" w:cs="Times New Roman"/>
                <w:sz w:val="24"/>
                <w:szCs w:val="24"/>
                <w:lang w:val="uk-UA"/>
              </w:rPr>
              <w:t>1</w:t>
            </w:r>
          </w:p>
        </w:tc>
      </w:tr>
    </w:tbl>
    <w:p w:rsidR="00C4329A" w:rsidRDefault="007B53A6" w:rsidP="00983A1B">
      <w:pPr>
        <w:spacing w:after="0"/>
        <w:ind w:firstLine="709"/>
        <w:jc w:val="both"/>
        <w:rPr>
          <w:rFonts w:ascii="Times New Roman" w:hAnsi="Times New Roman" w:cs="Times New Roman"/>
          <w:sz w:val="24"/>
          <w:szCs w:val="24"/>
          <w:lang w:val="uk-UA"/>
        </w:rPr>
      </w:pPr>
      <w:r w:rsidRPr="00C4329A">
        <w:rPr>
          <w:rFonts w:ascii="Times New Roman" w:hAnsi="Times New Roman" w:cs="Times New Roman"/>
          <w:sz w:val="24"/>
          <w:szCs w:val="24"/>
          <w:lang w:val="uk-UA"/>
        </w:rPr>
        <w:t>Примітка</w:t>
      </w:r>
      <w:r w:rsidR="00C4329A" w:rsidRPr="00C4329A">
        <w:rPr>
          <w:rFonts w:ascii="Times New Roman" w:hAnsi="Times New Roman" w:cs="Times New Roman"/>
          <w:sz w:val="24"/>
          <w:szCs w:val="24"/>
          <w:lang w:val="uk-UA"/>
        </w:rPr>
        <w:t xml:space="preserve"> 1.</w:t>
      </w:r>
      <w:r w:rsidRPr="00C4329A">
        <w:rPr>
          <w:rFonts w:ascii="Times New Roman" w:hAnsi="Times New Roman" w:cs="Times New Roman"/>
          <w:sz w:val="24"/>
          <w:szCs w:val="24"/>
          <w:lang w:val="uk-UA"/>
        </w:rPr>
        <w:t xml:space="preserve"> р</w:t>
      </w:r>
      <w:r w:rsidRPr="00C4329A">
        <w:rPr>
          <w:rFonts w:ascii="Times New Roman" w:hAnsi="Times New Roman" w:cs="Times New Roman"/>
          <w:sz w:val="24"/>
          <w:szCs w:val="24"/>
        </w:rPr>
        <w:t xml:space="preserve"> –</w:t>
      </w:r>
      <w:r w:rsidRPr="00C4329A">
        <w:rPr>
          <w:rFonts w:ascii="Times New Roman" w:hAnsi="Times New Roman" w:cs="Times New Roman"/>
          <w:sz w:val="24"/>
          <w:szCs w:val="24"/>
          <w:lang w:val="uk-UA"/>
        </w:rPr>
        <w:t xml:space="preserve"> </w:t>
      </w:r>
      <w:r w:rsidRPr="00C4329A">
        <w:rPr>
          <w:rFonts w:ascii="Times New Roman" w:hAnsi="Times New Roman" w:cs="Times New Roman"/>
          <w:sz w:val="24"/>
          <w:szCs w:val="24"/>
        </w:rPr>
        <w:t>достовірність відмінностей по відношенню до контрол</w:t>
      </w:r>
      <w:r w:rsidRPr="00C4329A">
        <w:rPr>
          <w:rFonts w:ascii="Times New Roman" w:hAnsi="Times New Roman" w:cs="Times New Roman"/>
          <w:sz w:val="24"/>
          <w:szCs w:val="24"/>
          <w:lang w:val="uk-UA"/>
        </w:rPr>
        <w:t>ю</w:t>
      </w:r>
      <w:r w:rsidRPr="00C4329A">
        <w:rPr>
          <w:rFonts w:ascii="Times New Roman" w:hAnsi="Times New Roman" w:cs="Times New Roman"/>
          <w:sz w:val="24"/>
          <w:szCs w:val="24"/>
        </w:rPr>
        <w:t xml:space="preserve">; </w:t>
      </w:r>
    </w:p>
    <w:p w:rsidR="007B53A6" w:rsidRPr="00C4329A" w:rsidRDefault="00C4329A" w:rsidP="00983A1B">
      <w:pPr>
        <w:spacing w:after="0"/>
        <w:ind w:firstLine="709"/>
        <w:jc w:val="both"/>
        <w:rPr>
          <w:rFonts w:ascii="Times New Roman" w:hAnsi="Times New Roman" w:cs="Times New Roman"/>
          <w:sz w:val="24"/>
          <w:szCs w:val="24"/>
        </w:rPr>
      </w:pPr>
      <w:r w:rsidRPr="00C4329A">
        <w:rPr>
          <w:rFonts w:ascii="Times New Roman" w:hAnsi="Times New Roman" w:cs="Times New Roman"/>
          <w:sz w:val="24"/>
          <w:szCs w:val="24"/>
          <w:lang w:val="uk-UA"/>
        </w:rPr>
        <w:t>Примітка 2.</w:t>
      </w:r>
      <w:r>
        <w:rPr>
          <w:rFonts w:ascii="Times New Roman" w:hAnsi="Times New Roman" w:cs="Times New Roman"/>
          <w:sz w:val="24"/>
          <w:szCs w:val="24"/>
        </w:rPr>
        <w:t xml:space="preserve"> </w:t>
      </w:r>
      <w:r w:rsidR="007B53A6" w:rsidRPr="00C4329A">
        <w:rPr>
          <w:rFonts w:ascii="Times New Roman" w:hAnsi="Times New Roman" w:cs="Times New Roman"/>
          <w:sz w:val="24"/>
          <w:szCs w:val="24"/>
        </w:rPr>
        <w:t>р</w:t>
      </w:r>
      <w:r w:rsidR="007B53A6" w:rsidRPr="00C4329A">
        <w:rPr>
          <w:rFonts w:ascii="Times New Roman" w:hAnsi="Times New Roman" w:cs="Times New Roman"/>
          <w:sz w:val="24"/>
          <w:szCs w:val="24"/>
          <w:vertAlign w:val="subscript"/>
        </w:rPr>
        <w:t>1</w:t>
      </w:r>
      <w:r w:rsidR="007B53A6" w:rsidRPr="00C4329A">
        <w:rPr>
          <w:rFonts w:ascii="Times New Roman" w:hAnsi="Times New Roman" w:cs="Times New Roman"/>
          <w:sz w:val="24"/>
          <w:szCs w:val="24"/>
          <w:vertAlign w:val="subscript"/>
          <w:lang w:val="uk-UA"/>
        </w:rPr>
        <w:t xml:space="preserve"> </w:t>
      </w:r>
      <w:r w:rsidR="007B53A6" w:rsidRPr="00C4329A">
        <w:rPr>
          <w:rFonts w:ascii="Times New Roman" w:hAnsi="Times New Roman" w:cs="Times New Roman"/>
          <w:sz w:val="24"/>
          <w:szCs w:val="24"/>
        </w:rPr>
        <w:t xml:space="preserve">–достовірність відмінностей </w:t>
      </w:r>
      <w:r w:rsidR="007B53A6" w:rsidRPr="00C4329A">
        <w:rPr>
          <w:rFonts w:ascii="Times New Roman" w:hAnsi="Times New Roman" w:cs="Times New Roman"/>
          <w:sz w:val="24"/>
          <w:szCs w:val="24"/>
          <w:lang w:val="uk-UA"/>
        </w:rPr>
        <w:t>показників</w:t>
      </w:r>
      <w:r w:rsidR="007B53A6" w:rsidRPr="00C4329A">
        <w:rPr>
          <w:rFonts w:ascii="Times New Roman" w:hAnsi="Times New Roman" w:cs="Times New Roman"/>
          <w:sz w:val="24"/>
          <w:szCs w:val="24"/>
        </w:rPr>
        <w:t xml:space="preserve"> </w:t>
      </w:r>
      <w:r w:rsidR="007B53A6" w:rsidRPr="00C4329A">
        <w:rPr>
          <w:rFonts w:ascii="Times New Roman" w:hAnsi="Times New Roman" w:cs="Times New Roman"/>
          <w:sz w:val="24"/>
          <w:szCs w:val="24"/>
          <w:lang w:val="uk-UA"/>
        </w:rPr>
        <w:t xml:space="preserve">групи СН </w:t>
      </w:r>
      <w:r w:rsidR="00F12439">
        <w:rPr>
          <w:rFonts w:ascii="Times New Roman" w:hAnsi="Times New Roman" w:cs="Times New Roman"/>
          <w:sz w:val="24"/>
          <w:szCs w:val="24"/>
          <w:lang w:val="uk-UA"/>
        </w:rPr>
        <w:t>ІІ</w:t>
      </w:r>
      <w:r w:rsidR="007B53A6" w:rsidRPr="00C4329A">
        <w:rPr>
          <w:rFonts w:ascii="Times New Roman" w:hAnsi="Times New Roman" w:cs="Times New Roman"/>
          <w:sz w:val="24"/>
          <w:szCs w:val="24"/>
          <w:lang w:val="uk-UA"/>
        </w:rPr>
        <w:t xml:space="preserve">А та СН </w:t>
      </w:r>
      <w:r w:rsidR="00F12439">
        <w:rPr>
          <w:rFonts w:ascii="Times New Roman" w:hAnsi="Times New Roman" w:cs="Times New Roman"/>
          <w:sz w:val="24"/>
          <w:szCs w:val="24"/>
          <w:lang w:val="uk-UA"/>
        </w:rPr>
        <w:t>ІІ</w:t>
      </w:r>
      <w:r w:rsidR="007B53A6" w:rsidRPr="00C4329A">
        <w:rPr>
          <w:rFonts w:ascii="Times New Roman" w:hAnsi="Times New Roman" w:cs="Times New Roman"/>
          <w:sz w:val="24"/>
          <w:szCs w:val="24"/>
          <w:lang w:val="uk-UA"/>
        </w:rPr>
        <w:t>Б.</w:t>
      </w:r>
      <w:r w:rsidR="007B53A6" w:rsidRPr="00C4329A">
        <w:rPr>
          <w:rFonts w:ascii="Times New Roman" w:hAnsi="Times New Roman" w:cs="Times New Roman"/>
          <w:sz w:val="24"/>
          <w:szCs w:val="24"/>
        </w:rPr>
        <w:t xml:space="preserve"> </w:t>
      </w:r>
    </w:p>
    <w:p w:rsidR="007B53A6" w:rsidRPr="00695FC1" w:rsidRDefault="007B53A6" w:rsidP="007B53A6">
      <w:pPr>
        <w:spacing w:after="0"/>
        <w:ind w:firstLine="709"/>
        <w:jc w:val="both"/>
        <w:rPr>
          <w:rFonts w:ascii="Times New Roman" w:hAnsi="Times New Roman" w:cs="Times New Roman"/>
          <w:spacing w:val="2"/>
          <w:sz w:val="28"/>
          <w:szCs w:val="28"/>
          <w:lang w:val="uk-UA"/>
        </w:rPr>
      </w:pPr>
    </w:p>
    <w:p w:rsidR="007B53A6" w:rsidRPr="00695FC1" w:rsidRDefault="007B53A6" w:rsidP="007B53A6">
      <w:pPr>
        <w:spacing w:after="0" w:line="360" w:lineRule="auto"/>
        <w:ind w:firstLine="709"/>
        <w:jc w:val="both"/>
        <w:rPr>
          <w:rFonts w:ascii="Times New Roman" w:hAnsi="Times New Roman" w:cs="Times New Roman"/>
          <w:sz w:val="28"/>
          <w:szCs w:val="28"/>
          <w:lang w:val="uk-UA"/>
        </w:rPr>
      </w:pPr>
      <w:r w:rsidRPr="00695FC1">
        <w:rPr>
          <w:rFonts w:ascii="Times New Roman" w:hAnsi="Times New Roman" w:cs="Times New Roman"/>
          <w:sz w:val="28"/>
          <w:szCs w:val="28"/>
          <w:lang w:val="uk-UA"/>
        </w:rPr>
        <w:t>Реєструвал</w:t>
      </w:r>
      <w:r w:rsidR="008C074E">
        <w:rPr>
          <w:rFonts w:ascii="Times New Roman" w:hAnsi="Times New Roman" w:cs="Times New Roman"/>
          <w:sz w:val="28"/>
          <w:szCs w:val="28"/>
          <w:lang w:val="uk-UA"/>
        </w:rPr>
        <w:t>и</w:t>
      </w:r>
      <w:r w:rsidRPr="00695FC1">
        <w:rPr>
          <w:rFonts w:ascii="Times New Roman" w:hAnsi="Times New Roman" w:cs="Times New Roman"/>
          <w:sz w:val="28"/>
          <w:szCs w:val="28"/>
          <w:lang w:val="uk-UA"/>
        </w:rPr>
        <w:t>ся помірн</w:t>
      </w:r>
      <w:r>
        <w:rPr>
          <w:rFonts w:ascii="Times New Roman" w:hAnsi="Times New Roman" w:cs="Times New Roman"/>
          <w:sz w:val="28"/>
          <w:szCs w:val="28"/>
          <w:lang w:val="uk-UA"/>
        </w:rPr>
        <w:t>о</w:t>
      </w:r>
      <w:r w:rsidRPr="00695FC1">
        <w:rPr>
          <w:rFonts w:ascii="Times New Roman" w:hAnsi="Times New Roman" w:cs="Times New Roman"/>
          <w:sz w:val="28"/>
          <w:szCs w:val="28"/>
          <w:lang w:val="uk-UA"/>
        </w:rPr>
        <w:t xml:space="preserve"> прискорен</w:t>
      </w:r>
      <w:r>
        <w:rPr>
          <w:rFonts w:ascii="Times New Roman" w:hAnsi="Times New Roman" w:cs="Times New Roman"/>
          <w:sz w:val="28"/>
          <w:szCs w:val="28"/>
          <w:lang w:val="uk-UA"/>
        </w:rPr>
        <w:t>а</w:t>
      </w:r>
      <w:r w:rsidRPr="00695FC1">
        <w:rPr>
          <w:rFonts w:ascii="Times New Roman" w:hAnsi="Times New Roman" w:cs="Times New Roman"/>
          <w:sz w:val="28"/>
          <w:szCs w:val="28"/>
          <w:lang w:val="uk-UA"/>
        </w:rPr>
        <w:t xml:space="preserve"> ШОЕ (р&lt;0,05; р</w:t>
      </w:r>
      <w:r w:rsidRPr="00695FC1">
        <w:rPr>
          <w:rFonts w:ascii="Times New Roman" w:hAnsi="Times New Roman" w:cs="Times New Roman"/>
          <w:sz w:val="28"/>
          <w:szCs w:val="28"/>
          <w:vertAlign w:val="subscript"/>
          <w:lang w:val="uk-UA"/>
        </w:rPr>
        <w:t>1</w:t>
      </w:r>
      <w:r w:rsidRPr="00695FC1">
        <w:rPr>
          <w:rFonts w:ascii="Times New Roman" w:hAnsi="Times New Roman" w:cs="Times New Roman"/>
          <w:sz w:val="28"/>
          <w:szCs w:val="28"/>
          <w:lang w:val="uk-UA"/>
        </w:rPr>
        <w:t>&lt;0,01) та зростання індексу ендогенної інтоксикації (р</w:t>
      </w:r>
      <w:r w:rsidR="001761EF" w:rsidRPr="00695FC1">
        <w:rPr>
          <w:rFonts w:ascii="Times New Roman" w:hAnsi="Times New Roman" w:cs="Times New Roman"/>
          <w:sz w:val="28"/>
          <w:szCs w:val="28"/>
          <w:lang w:val="uk-UA"/>
        </w:rPr>
        <w:t>&lt;0,01</w:t>
      </w:r>
      <w:r w:rsidRPr="00695FC1">
        <w:rPr>
          <w:rFonts w:ascii="Times New Roman" w:hAnsi="Times New Roman" w:cs="Times New Roman"/>
          <w:sz w:val="28"/>
          <w:szCs w:val="28"/>
          <w:lang w:val="uk-UA"/>
        </w:rPr>
        <w:t>, р</w:t>
      </w:r>
      <w:r w:rsidRPr="00695FC1">
        <w:rPr>
          <w:rFonts w:ascii="Times New Roman" w:hAnsi="Times New Roman" w:cs="Times New Roman"/>
          <w:sz w:val="28"/>
          <w:szCs w:val="28"/>
          <w:vertAlign w:val="subscript"/>
          <w:lang w:val="uk-UA"/>
        </w:rPr>
        <w:t>1</w:t>
      </w:r>
      <w:r w:rsidRPr="00695FC1">
        <w:rPr>
          <w:rFonts w:ascii="Times New Roman" w:hAnsi="Times New Roman" w:cs="Times New Roman"/>
          <w:sz w:val="28"/>
          <w:szCs w:val="28"/>
          <w:lang w:val="uk-UA"/>
        </w:rPr>
        <w:t xml:space="preserve">&lt;0,01) як прояв метаболічних розладів з накопиченням речовин життєдіяльності </w:t>
      </w:r>
      <w:r w:rsidRPr="00695FC1">
        <w:rPr>
          <w:rFonts w:ascii="Times New Roman" w:hAnsi="Times New Roman" w:cs="Times New Roman"/>
          <w:spacing w:val="2"/>
          <w:sz w:val="28"/>
          <w:szCs w:val="28"/>
          <w:lang w:val="uk-UA"/>
        </w:rPr>
        <w:t xml:space="preserve"> [</w:t>
      </w:r>
      <w:r w:rsidR="00F867AB">
        <w:rPr>
          <w:rFonts w:ascii="Times New Roman" w:hAnsi="Times New Roman" w:cs="Times New Roman"/>
          <w:spacing w:val="2"/>
          <w:sz w:val="28"/>
          <w:szCs w:val="28"/>
          <w:lang w:val="uk-UA"/>
        </w:rPr>
        <w:t>51</w:t>
      </w:r>
      <w:r w:rsidRPr="00695FC1">
        <w:rPr>
          <w:rFonts w:ascii="Times New Roman" w:hAnsi="Times New Roman" w:cs="Times New Roman"/>
          <w:spacing w:val="2"/>
          <w:sz w:val="28"/>
          <w:szCs w:val="28"/>
          <w:lang w:val="uk-UA"/>
        </w:rPr>
        <w:t xml:space="preserve">] </w:t>
      </w:r>
      <w:r w:rsidRPr="00695FC1">
        <w:rPr>
          <w:rFonts w:ascii="Times New Roman" w:hAnsi="Times New Roman" w:cs="Times New Roman"/>
          <w:sz w:val="28"/>
          <w:szCs w:val="28"/>
          <w:lang w:val="uk-UA"/>
        </w:rPr>
        <w:t>(</w:t>
      </w:r>
      <w:r w:rsidR="001761EF">
        <w:rPr>
          <w:rFonts w:ascii="Times New Roman" w:hAnsi="Times New Roman" w:cs="Times New Roman"/>
          <w:sz w:val="28"/>
          <w:szCs w:val="28"/>
          <w:lang w:val="uk-UA"/>
        </w:rPr>
        <w:t xml:space="preserve">див. </w:t>
      </w:r>
      <w:r w:rsidRPr="00695FC1">
        <w:rPr>
          <w:rFonts w:ascii="Times New Roman" w:hAnsi="Times New Roman" w:cs="Times New Roman"/>
          <w:sz w:val="28"/>
          <w:szCs w:val="28"/>
          <w:lang w:val="uk-UA"/>
        </w:rPr>
        <w:t>табл. 3.10).</w:t>
      </w:r>
    </w:p>
    <w:p w:rsidR="007B53A6" w:rsidRPr="00695FC1" w:rsidRDefault="007B53A6" w:rsidP="007B53A6">
      <w:pPr>
        <w:spacing w:after="0" w:line="360" w:lineRule="auto"/>
        <w:ind w:firstLine="709"/>
        <w:jc w:val="both"/>
        <w:rPr>
          <w:rFonts w:ascii="Times New Roman" w:hAnsi="Times New Roman" w:cs="Times New Roman"/>
          <w:sz w:val="28"/>
          <w:szCs w:val="28"/>
          <w:lang w:val="uk-UA"/>
        </w:rPr>
      </w:pPr>
      <w:r w:rsidRPr="00695FC1">
        <w:rPr>
          <w:rFonts w:ascii="Times New Roman" w:hAnsi="Times New Roman" w:cs="Times New Roman"/>
          <w:spacing w:val="2"/>
          <w:sz w:val="28"/>
          <w:szCs w:val="28"/>
          <w:lang w:val="uk-UA"/>
        </w:rPr>
        <w:t xml:space="preserve">Дослідження біохімічних </w:t>
      </w:r>
      <w:r w:rsidRPr="00695FC1">
        <w:rPr>
          <w:rFonts w:ascii="Times New Roman" w:hAnsi="Times New Roman" w:cs="Times New Roman"/>
          <w:sz w:val="28"/>
          <w:szCs w:val="28"/>
          <w:lang w:val="uk-UA"/>
        </w:rPr>
        <w:t>показників у хворих на ІХС у сполученні з АГ</w:t>
      </w:r>
      <w:r w:rsidR="00876906">
        <w:rPr>
          <w:rFonts w:ascii="Times New Roman" w:hAnsi="Times New Roman" w:cs="Times New Roman"/>
          <w:sz w:val="28"/>
          <w:szCs w:val="28"/>
          <w:lang w:val="uk-UA"/>
        </w:rPr>
        <w:t xml:space="preserve"> та ЛГ</w:t>
      </w:r>
      <w:r w:rsidRPr="00695FC1">
        <w:rPr>
          <w:rFonts w:ascii="Times New Roman" w:hAnsi="Times New Roman" w:cs="Times New Roman"/>
          <w:sz w:val="28"/>
          <w:szCs w:val="28"/>
          <w:lang w:val="uk-UA"/>
        </w:rPr>
        <w:t xml:space="preserve"> дозволило виявити </w:t>
      </w:r>
      <w:r w:rsidR="001761EF">
        <w:rPr>
          <w:rFonts w:ascii="Times New Roman" w:hAnsi="Times New Roman" w:cs="Times New Roman"/>
          <w:sz w:val="28"/>
          <w:szCs w:val="28"/>
          <w:lang w:val="uk-UA"/>
        </w:rPr>
        <w:t>низку</w:t>
      </w:r>
      <w:r w:rsidRPr="00695FC1">
        <w:rPr>
          <w:rFonts w:ascii="Times New Roman" w:hAnsi="Times New Roman" w:cs="Times New Roman"/>
          <w:sz w:val="28"/>
          <w:szCs w:val="28"/>
          <w:lang w:val="uk-UA"/>
        </w:rPr>
        <w:t xml:space="preserve"> відмінностей в залежності від важкості серцевої недостатності. </w:t>
      </w:r>
    </w:p>
    <w:p w:rsidR="007B53A6" w:rsidRDefault="007B53A6" w:rsidP="007B53A6">
      <w:pPr>
        <w:spacing w:after="0" w:line="360" w:lineRule="auto"/>
        <w:ind w:firstLine="709"/>
        <w:jc w:val="both"/>
        <w:rPr>
          <w:rFonts w:ascii="Times New Roman" w:hAnsi="Times New Roman" w:cs="Times New Roman"/>
          <w:sz w:val="28"/>
          <w:szCs w:val="28"/>
          <w:lang w:val="uk-UA"/>
        </w:rPr>
      </w:pPr>
      <w:r w:rsidRPr="00695FC1">
        <w:rPr>
          <w:rFonts w:ascii="Times New Roman" w:hAnsi="Times New Roman" w:cs="Times New Roman"/>
          <w:sz w:val="28"/>
          <w:szCs w:val="28"/>
          <w:lang w:val="uk-UA"/>
        </w:rPr>
        <w:t>Так, рівень загального білірубіну де</w:t>
      </w:r>
      <w:r w:rsidR="001761EF">
        <w:rPr>
          <w:rFonts w:ascii="Times New Roman" w:hAnsi="Times New Roman" w:cs="Times New Roman"/>
          <w:sz w:val="28"/>
          <w:szCs w:val="28"/>
          <w:lang w:val="uk-UA"/>
        </w:rPr>
        <w:t>що</w:t>
      </w:r>
      <w:r w:rsidRPr="00695FC1">
        <w:rPr>
          <w:rFonts w:ascii="Times New Roman" w:hAnsi="Times New Roman" w:cs="Times New Roman"/>
          <w:sz w:val="28"/>
          <w:szCs w:val="28"/>
          <w:lang w:val="uk-UA"/>
        </w:rPr>
        <w:t xml:space="preserve"> перевищував норму за рахунок прям</w:t>
      </w:r>
      <w:r>
        <w:rPr>
          <w:rFonts w:ascii="Times New Roman" w:hAnsi="Times New Roman" w:cs="Times New Roman"/>
          <w:sz w:val="28"/>
          <w:szCs w:val="28"/>
          <w:lang w:val="uk-UA"/>
        </w:rPr>
        <w:t>ої</w:t>
      </w:r>
      <w:r w:rsidRPr="00695FC1">
        <w:rPr>
          <w:rFonts w:ascii="Times New Roman" w:hAnsi="Times New Roman" w:cs="Times New Roman"/>
          <w:sz w:val="28"/>
          <w:szCs w:val="28"/>
          <w:lang w:val="uk-UA"/>
        </w:rPr>
        <w:t xml:space="preserve"> його фракці</w:t>
      </w:r>
      <w:r>
        <w:rPr>
          <w:rFonts w:ascii="Times New Roman" w:hAnsi="Times New Roman" w:cs="Times New Roman"/>
          <w:sz w:val="28"/>
          <w:szCs w:val="28"/>
          <w:lang w:val="uk-UA"/>
        </w:rPr>
        <w:t xml:space="preserve">ї при наявності СН </w:t>
      </w:r>
      <w:r w:rsidR="00876906">
        <w:rPr>
          <w:rFonts w:ascii="Times New Roman" w:hAnsi="Times New Roman" w:cs="Times New Roman"/>
          <w:sz w:val="28"/>
          <w:szCs w:val="28"/>
          <w:lang w:val="uk-UA"/>
        </w:rPr>
        <w:t>ІІ</w:t>
      </w:r>
      <w:r>
        <w:rPr>
          <w:rFonts w:ascii="Times New Roman" w:hAnsi="Times New Roman" w:cs="Times New Roman"/>
          <w:sz w:val="28"/>
          <w:szCs w:val="28"/>
          <w:lang w:val="uk-UA"/>
        </w:rPr>
        <w:t xml:space="preserve">Б (р˂0,05). </w:t>
      </w:r>
      <w:r w:rsidRPr="00695FC1">
        <w:rPr>
          <w:rFonts w:ascii="Times New Roman" w:hAnsi="Times New Roman" w:cs="Times New Roman"/>
          <w:sz w:val="28"/>
          <w:szCs w:val="28"/>
          <w:lang w:val="uk-UA"/>
        </w:rPr>
        <w:t>Гам</w:t>
      </w:r>
      <w:r w:rsidR="001761EF">
        <w:rPr>
          <w:rFonts w:ascii="Times New Roman" w:hAnsi="Times New Roman" w:cs="Times New Roman"/>
          <w:sz w:val="28"/>
          <w:szCs w:val="28"/>
          <w:lang w:val="uk-UA"/>
        </w:rPr>
        <w:t>м</w:t>
      </w:r>
      <w:r w:rsidRPr="00695FC1">
        <w:rPr>
          <w:rFonts w:ascii="Times New Roman" w:hAnsi="Times New Roman" w:cs="Times New Roman"/>
          <w:sz w:val="28"/>
          <w:szCs w:val="28"/>
          <w:lang w:val="uk-UA"/>
        </w:rPr>
        <w:t>агл</w:t>
      </w:r>
      <w:r w:rsidR="001761EF">
        <w:rPr>
          <w:rFonts w:ascii="Times New Roman" w:hAnsi="Times New Roman" w:cs="Times New Roman"/>
          <w:sz w:val="28"/>
          <w:szCs w:val="28"/>
          <w:lang w:val="uk-UA"/>
        </w:rPr>
        <w:t>у</w:t>
      </w:r>
      <w:r w:rsidRPr="00695FC1">
        <w:rPr>
          <w:rFonts w:ascii="Times New Roman" w:hAnsi="Times New Roman" w:cs="Times New Roman"/>
          <w:sz w:val="28"/>
          <w:szCs w:val="28"/>
          <w:lang w:val="uk-UA"/>
        </w:rPr>
        <w:t>тамілтранспептидаза, яка є показником  внутрішньопеч</w:t>
      </w:r>
      <w:r>
        <w:rPr>
          <w:rFonts w:ascii="Times New Roman" w:hAnsi="Times New Roman" w:cs="Times New Roman"/>
          <w:sz w:val="28"/>
          <w:szCs w:val="28"/>
          <w:lang w:val="uk-UA"/>
        </w:rPr>
        <w:t>і</w:t>
      </w:r>
      <w:r w:rsidRPr="00695FC1">
        <w:rPr>
          <w:rFonts w:ascii="Times New Roman" w:hAnsi="Times New Roman" w:cs="Times New Roman"/>
          <w:sz w:val="28"/>
          <w:szCs w:val="28"/>
          <w:lang w:val="uk-UA"/>
        </w:rPr>
        <w:t xml:space="preserve">нкового холестазу, зросла у </w:t>
      </w:r>
      <w:r w:rsidR="001761EF">
        <w:rPr>
          <w:rFonts w:ascii="Times New Roman" w:hAnsi="Times New Roman" w:cs="Times New Roman"/>
          <w:sz w:val="28"/>
          <w:szCs w:val="28"/>
          <w:lang w:val="uk-UA"/>
        </w:rPr>
        <w:t>двічі</w:t>
      </w:r>
      <w:r w:rsidRPr="00695FC1">
        <w:rPr>
          <w:rFonts w:ascii="Times New Roman" w:hAnsi="Times New Roman" w:cs="Times New Roman"/>
          <w:sz w:val="28"/>
          <w:szCs w:val="28"/>
          <w:lang w:val="uk-UA"/>
        </w:rPr>
        <w:t xml:space="preserve">  (р˂0,05); при </w:t>
      </w:r>
      <w:r w:rsidRPr="00695FC1">
        <w:rPr>
          <w:rFonts w:ascii="Times New Roman" w:hAnsi="Times New Roman" w:cs="Times New Roman"/>
          <w:sz w:val="28"/>
          <w:szCs w:val="28"/>
          <w:lang w:val="uk-UA"/>
        </w:rPr>
        <w:lastRenderedPageBreak/>
        <w:t>цьому, рівні сироваткових ферментів крові</w:t>
      </w:r>
      <w:r>
        <w:rPr>
          <w:rFonts w:ascii="Times New Roman" w:hAnsi="Times New Roman" w:cs="Times New Roman"/>
          <w:sz w:val="28"/>
          <w:szCs w:val="28"/>
          <w:lang w:val="uk-UA"/>
        </w:rPr>
        <w:t xml:space="preserve"> (АсА</w:t>
      </w:r>
      <w:r w:rsidR="001761EF">
        <w:rPr>
          <w:rFonts w:ascii="Times New Roman" w:hAnsi="Times New Roman" w:cs="Times New Roman"/>
          <w:sz w:val="28"/>
          <w:szCs w:val="28"/>
          <w:lang w:val="uk-UA"/>
        </w:rPr>
        <w:t>т</w:t>
      </w:r>
      <w:r>
        <w:rPr>
          <w:rFonts w:ascii="Times New Roman" w:hAnsi="Times New Roman" w:cs="Times New Roman"/>
          <w:sz w:val="28"/>
          <w:szCs w:val="28"/>
          <w:lang w:val="uk-UA"/>
        </w:rPr>
        <w:t>, АлА</w:t>
      </w:r>
      <w:r w:rsidR="001761EF">
        <w:rPr>
          <w:rFonts w:ascii="Times New Roman" w:hAnsi="Times New Roman" w:cs="Times New Roman"/>
          <w:sz w:val="28"/>
          <w:szCs w:val="28"/>
          <w:lang w:val="uk-UA"/>
        </w:rPr>
        <w:t>т</w:t>
      </w:r>
      <w:r>
        <w:rPr>
          <w:rFonts w:ascii="Times New Roman" w:hAnsi="Times New Roman" w:cs="Times New Roman"/>
          <w:sz w:val="28"/>
          <w:szCs w:val="28"/>
          <w:lang w:val="uk-UA"/>
        </w:rPr>
        <w:t>)</w:t>
      </w:r>
      <w:r w:rsidRPr="00695FC1">
        <w:rPr>
          <w:rFonts w:ascii="Times New Roman" w:hAnsi="Times New Roman" w:cs="Times New Roman"/>
          <w:sz w:val="28"/>
          <w:szCs w:val="28"/>
          <w:lang w:val="uk-UA"/>
        </w:rPr>
        <w:t xml:space="preserve"> на </w:t>
      </w:r>
      <w:r>
        <w:rPr>
          <w:rFonts w:ascii="Times New Roman" w:hAnsi="Times New Roman" w:cs="Times New Roman"/>
          <w:sz w:val="28"/>
          <w:szCs w:val="28"/>
          <w:lang w:val="uk-UA"/>
        </w:rPr>
        <w:t>1</w:t>
      </w:r>
      <w:r w:rsidRPr="00695FC1">
        <w:rPr>
          <w:rFonts w:ascii="Times New Roman" w:hAnsi="Times New Roman" w:cs="Times New Roman"/>
          <w:sz w:val="28"/>
          <w:szCs w:val="28"/>
          <w:lang w:val="uk-UA"/>
        </w:rPr>
        <w:t>0</w:t>
      </w:r>
      <w:r>
        <w:rPr>
          <w:rFonts w:ascii="Times New Roman" w:hAnsi="Times New Roman" w:cs="Times New Roman"/>
          <w:sz w:val="28"/>
          <w:szCs w:val="28"/>
          <w:lang w:val="uk-UA"/>
        </w:rPr>
        <w:t xml:space="preserve"> та 22 </w:t>
      </w:r>
      <w:r w:rsidRPr="00695FC1">
        <w:rPr>
          <w:rFonts w:ascii="Times New Roman" w:hAnsi="Times New Roman" w:cs="Times New Roman"/>
          <w:sz w:val="28"/>
          <w:szCs w:val="28"/>
          <w:lang w:val="uk-UA"/>
        </w:rPr>
        <w:t xml:space="preserve">% перевищували референтні величини, що свідчило про мінімальні явища цитолізу у хворих з СН </w:t>
      </w:r>
      <w:r w:rsidR="00876906">
        <w:rPr>
          <w:rFonts w:ascii="Times New Roman" w:hAnsi="Times New Roman" w:cs="Times New Roman"/>
          <w:sz w:val="28"/>
          <w:szCs w:val="28"/>
          <w:lang w:val="uk-UA"/>
        </w:rPr>
        <w:t>ІІ</w:t>
      </w:r>
      <w:r w:rsidRPr="00695FC1">
        <w:rPr>
          <w:rFonts w:ascii="Times New Roman" w:hAnsi="Times New Roman" w:cs="Times New Roman"/>
          <w:sz w:val="28"/>
          <w:szCs w:val="28"/>
          <w:lang w:val="uk-UA"/>
        </w:rPr>
        <w:t>Б на тлі гемодинамічного перевантаження. Помірне зростання глобулінів у хворих із більш важкою СН відбувал</w:t>
      </w:r>
      <w:r w:rsidR="001761EF">
        <w:rPr>
          <w:rFonts w:ascii="Times New Roman" w:hAnsi="Times New Roman" w:cs="Times New Roman"/>
          <w:sz w:val="28"/>
          <w:szCs w:val="28"/>
          <w:lang w:val="uk-UA"/>
        </w:rPr>
        <w:t>ося переважно за рахунок  гамма</w:t>
      </w:r>
      <w:r w:rsidRPr="00695FC1">
        <w:rPr>
          <w:rFonts w:ascii="Times New Roman" w:hAnsi="Times New Roman" w:cs="Times New Roman"/>
          <w:sz w:val="28"/>
          <w:szCs w:val="28"/>
          <w:lang w:val="uk-UA"/>
        </w:rPr>
        <w:t>глобуліно</w:t>
      </w:r>
      <w:r w:rsidR="001761EF">
        <w:rPr>
          <w:rFonts w:ascii="Times New Roman" w:hAnsi="Times New Roman" w:cs="Times New Roman"/>
          <w:sz w:val="28"/>
          <w:szCs w:val="28"/>
          <w:lang w:val="uk-UA"/>
        </w:rPr>
        <w:t>вої фракції</w:t>
      </w:r>
      <w:r w:rsidRPr="00695FC1">
        <w:rPr>
          <w:rFonts w:ascii="Times New Roman" w:hAnsi="Times New Roman" w:cs="Times New Roman"/>
          <w:sz w:val="28"/>
          <w:szCs w:val="28"/>
          <w:lang w:val="uk-UA"/>
        </w:rPr>
        <w:t xml:space="preserve"> до середніх значень </w:t>
      </w:r>
      <w:r w:rsidR="008C074E">
        <w:rPr>
          <w:rFonts w:ascii="Times New Roman" w:hAnsi="Times New Roman" w:cs="Times New Roman"/>
          <w:sz w:val="28"/>
          <w:szCs w:val="28"/>
          <w:lang w:val="uk-UA"/>
        </w:rPr>
        <w:t>(</w:t>
      </w:r>
      <w:r w:rsidRPr="00695FC1">
        <w:rPr>
          <w:rFonts w:ascii="Times New Roman" w:hAnsi="Times New Roman" w:cs="Times New Roman"/>
          <w:sz w:val="28"/>
          <w:szCs w:val="28"/>
          <w:lang w:val="uk-UA"/>
        </w:rPr>
        <w:t>22,42±1,18</w:t>
      </w:r>
      <w:r w:rsidR="008C074E">
        <w:rPr>
          <w:rFonts w:ascii="Times New Roman" w:hAnsi="Times New Roman" w:cs="Times New Roman"/>
          <w:sz w:val="28"/>
          <w:szCs w:val="28"/>
          <w:lang w:val="uk-UA"/>
        </w:rPr>
        <w:t>)</w:t>
      </w:r>
      <w:r w:rsidR="001761EF">
        <w:rPr>
          <w:rFonts w:ascii="Times New Roman" w:hAnsi="Times New Roman" w:cs="Times New Roman"/>
          <w:sz w:val="28"/>
          <w:szCs w:val="28"/>
          <w:lang w:val="uk-UA"/>
        </w:rPr>
        <w:t xml:space="preserve"> % (р</w:t>
      </w:r>
      <w:r w:rsidRPr="00695FC1">
        <w:rPr>
          <w:rFonts w:ascii="Times New Roman" w:hAnsi="Times New Roman" w:cs="Times New Roman"/>
          <w:sz w:val="28"/>
          <w:szCs w:val="28"/>
          <w:lang w:val="uk-UA"/>
        </w:rPr>
        <w:t xml:space="preserve">˂0,01), що </w:t>
      </w:r>
      <w:r w:rsidR="00984655">
        <w:rPr>
          <w:rFonts w:ascii="Times New Roman" w:hAnsi="Times New Roman" w:cs="Times New Roman"/>
          <w:sz w:val="28"/>
          <w:szCs w:val="28"/>
          <w:lang w:val="uk-UA"/>
        </w:rPr>
        <w:t>з</w:t>
      </w:r>
      <w:r w:rsidRPr="00695FC1">
        <w:rPr>
          <w:rFonts w:ascii="Times New Roman" w:hAnsi="Times New Roman" w:cs="Times New Roman"/>
          <w:sz w:val="28"/>
          <w:szCs w:val="28"/>
          <w:lang w:val="uk-UA"/>
        </w:rPr>
        <w:t>умовило зниження в них ал</w:t>
      </w:r>
      <w:r w:rsidR="00984655">
        <w:rPr>
          <w:rFonts w:ascii="Times New Roman" w:hAnsi="Times New Roman" w:cs="Times New Roman"/>
          <w:sz w:val="28"/>
          <w:szCs w:val="28"/>
          <w:lang w:val="uk-UA"/>
        </w:rPr>
        <w:t>ьбумін-глобулінового коефіцієнта</w:t>
      </w:r>
      <w:r w:rsidRPr="00695FC1">
        <w:rPr>
          <w:rFonts w:ascii="Times New Roman" w:hAnsi="Times New Roman" w:cs="Times New Roman"/>
          <w:sz w:val="28"/>
          <w:szCs w:val="28"/>
          <w:lang w:val="uk-UA"/>
        </w:rPr>
        <w:t xml:space="preserve"> до 0,84±0,05</w:t>
      </w:r>
      <w:r w:rsidR="001761EF">
        <w:rPr>
          <w:rFonts w:ascii="Times New Roman" w:hAnsi="Times New Roman" w:cs="Times New Roman"/>
          <w:sz w:val="28"/>
          <w:szCs w:val="28"/>
          <w:lang w:val="uk-UA"/>
        </w:rPr>
        <w:t xml:space="preserve"> (р</w:t>
      </w:r>
      <w:r w:rsidRPr="00695FC1">
        <w:rPr>
          <w:rFonts w:ascii="Times New Roman" w:hAnsi="Times New Roman" w:cs="Times New Roman"/>
          <w:sz w:val="28"/>
          <w:szCs w:val="28"/>
          <w:lang w:val="uk-UA"/>
        </w:rPr>
        <w:t>˂0,01) (табл. 3.11).</w:t>
      </w:r>
    </w:p>
    <w:p w:rsidR="00557502" w:rsidRPr="00695FC1" w:rsidRDefault="00557502" w:rsidP="00983A1B">
      <w:pPr>
        <w:spacing w:after="0" w:line="240" w:lineRule="auto"/>
        <w:ind w:firstLine="709"/>
        <w:jc w:val="both"/>
        <w:rPr>
          <w:rFonts w:ascii="Times New Roman" w:hAnsi="Times New Roman" w:cs="Times New Roman"/>
          <w:sz w:val="28"/>
          <w:szCs w:val="28"/>
          <w:lang w:val="uk-UA"/>
        </w:rPr>
      </w:pPr>
    </w:p>
    <w:p w:rsidR="007B53A6" w:rsidRPr="00695FC1" w:rsidRDefault="007B53A6" w:rsidP="007B53A6">
      <w:pPr>
        <w:spacing w:after="0" w:line="360" w:lineRule="auto"/>
        <w:jc w:val="right"/>
        <w:rPr>
          <w:rFonts w:ascii="Times New Roman" w:hAnsi="Times New Roman" w:cs="Times New Roman"/>
          <w:i/>
          <w:sz w:val="28"/>
          <w:szCs w:val="28"/>
          <w:lang w:val="uk-UA"/>
        </w:rPr>
      </w:pPr>
      <w:r w:rsidRPr="00695FC1">
        <w:rPr>
          <w:rFonts w:ascii="Times New Roman" w:hAnsi="Times New Roman" w:cs="Times New Roman"/>
          <w:i/>
          <w:sz w:val="28"/>
          <w:szCs w:val="28"/>
          <w:lang w:val="uk-UA"/>
        </w:rPr>
        <w:t>Таблиця 3.11</w:t>
      </w:r>
    </w:p>
    <w:p w:rsidR="007B53A6" w:rsidRPr="00695FC1" w:rsidRDefault="007B53A6" w:rsidP="00983A1B">
      <w:pPr>
        <w:pStyle w:val="a3"/>
        <w:spacing w:before="0" w:beforeAutospacing="0" w:after="0" w:line="276" w:lineRule="auto"/>
        <w:jc w:val="center"/>
        <w:rPr>
          <w:b/>
          <w:sz w:val="28"/>
          <w:szCs w:val="28"/>
          <w:lang w:val="uk-UA"/>
        </w:rPr>
      </w:pPr>
      <w:r w:rsidRPr="00695FC1">
        <w:rPr>
          <w:b/>
          <w:sz w:val="28"/>
          <w:szCs w:val="28"/>
          <w:lang w:val="uk-UA"/>
        </w:rPr>
        <w:t xml:space="preserve">Біохімічні показники хворих на ІХС </w:t>
      </w:r>
      <w:r w:rsidR="00876906" w:rsidRPr="00857E9A">
        <w:rPr>
          <w:b/>
          <w:sz w:val="28"/>
          <w:szCs w:val="28"/>
          <w:lang w:val="uk-UA"/>
        </w:rPr>
        <w:t xml:space="preserve">у сполученні з </w:t>
      </w:r>
      <w:r w:rsidRPr="00695FC1">
        <w:rPr>
          <w:b/>
          <w:sz w:val="28"/>
          <w:szCs w:val="28"/>
          <w:lang w:val="uk-UA"/>
        </w:rPr>
        <w:t>АГ</w:t>
      </w:r>
      <w:r w:rsidR="00876906">
        <w:rPr>
          <w:b/>
          <w:sz w:val="28"/>
          <w:szCs w:val="28"/>
          <w:lang w:val="uk-UA"/>
        </w:rPr>
        <w:t xml:space="preserve"> та ЛГ</w:t>
      </w:r>
      <w:r w:rsidRPr="00695FC1">
        <w:rPr>
          <w:b/>
          <w:sz w:val="28"/>
          <w:szCs w:val="28"/>
          <w:lang w:val="uk-UA"/>
        </w:rPr>
        <w:t xml:space="preserve"> в залежності від важкості серцевої недостатності </w:t>
      </w:r>
      <w:r w:rsidR="00984655" w:rsidRPr="004F6760">
        <w:rPr>
          <w:b/>
          <w:sz w:val="28"/>
          <w:szCs w:val="28"/>
          <w:lang w:val="uk-UA"/>
        </w:rPr>
        <w:t>(</w:t>
      </w:r>
      <w:r w:rsidR="00984655" w:rsidRPr="004F6760">
        <w:rPr>
          <w:b/>
          <w:sz w:val="28"/>
          <w:szCs w:val="28"/>
          <w:lang w:val="en-US"/>
        </w:rPr>
        <w:t>M</w:t>
      </w:r>
      <w:r w:rsidR="00984655" w:rsidRPr="004F6760">
        <w:rPr>
          <w:b/>
          <w:sz w:val="28"/>
          <w:szCs w:val="28"/>
          <w:lang w:val="uk-UA"/>
        </w:rPr>
        <w:t>±</w:t>
      </w:r>
      <w:r w:rsidR="00984655" w:rsidRPr="004F6760">
        <w:rPr>
          <w:b/>
          <w:sz w:val="28"/>
          <w:szCs w:val="28"/>
          <w:lang w:val="en-US"/>
        </w:rPr>
        <w:t>m</w:t>
      </w:r>
      <w:r w:rsidR="00984655" w:rsidRPr="004F6760">
        <w:rPr>
          <w:b/>
          <w:sz w:val="28"/>
          <w:szCs w:val="28"/>
          <w:lang w:val="uk-UA"/>
        </w:rPr>
        <w:t>)</w:t>
      </w:r>
    </w:p>
    <w:tbl>
      <w:tblPr>
        <w:tblW w:w="0" w:type="auto"/>
        <w:tblInd w:w="108" w:type="dxa"/>
        <w:tblLayout w:type="fixed"/>
        <w:tblLook w:val="04A0"/>
      </w:tblPr>
      <w:tblGrid>
        <w:gridCol w:w="2977"/>
        <w:gridCol w:w="1843"/>
        <w:gridCol w:w="1701"/>
        <w:gridCol w:w="1984"/>
        <w:gridCol w:w="1418"/>
      </w:tblGrid>
      <w:tr w:rsidR="007B53A6" w:rsidRPr="00695FC1" w:rsidTr="00984655">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984655" w:rsidRDefault="00984655" w:rsidP="00984655">
            <w:pPr>
              <w:spacing w:after="0"/>
              <w:jc w:val="center"/>
              <w:rPr>
                <w:rFonts w:ascii="Times New Roman" w:hAnsi="Times New Roman" w:cs="Times New Roman"/>
                <w:sz w:val="24"/>
                <w:szCs w:val="24"/>
                <w:lang w:val="uk-UA"/>
              </w:rPr>
            </w:pPr>
            <w:r w:rsidRPr="00984655">
              <w:rPr>
                <w:rFonts w:ascii="Times New Roman" w:hAnsi="Times New Roman" w:cs="Times New Roman"/>
                <w:sz w:val="24"/>
                <w:szCs w:val="24"/>
                <w:lang w:val="uk-UA"/>
              </w:rPr>
              <w:t>П</w:t>
            </w:r>
            <w:r w:rsidR="007B53A6" w:rsidRPr="00984655">
              <w:rPr>
                <w:rFonts w:ascii="Times New Roman" w:hAnsi="Times New Roman" w:cs="Times New Roman"/>
                <w:sz w:val="24"/>
                <w:szCs w:val="24"/>
                <w:lang w:val="uk-UA"/>
              </w:rPr>
              <w:t>оказники</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984655" w:rsidRDefault="007B53A6" w:rsidP="00984655">
            <w:pPr>
              <w:spacing w:after="0"/>
              <w:jc w:val="center"/>
              <w:rPr>
                <w:rFonts w:ascii="Times New Roman" w:hAnsi="Times New Roman" w:cs="Times New Roman"/>
                <w:sz w:val="24"/>
                <w:szCs w:val="24"/>
                <w:lang w:val="uk-UA"/>
              </w:rPr>
            </w:pPr>
            <w:r w:rsidRPr="00984655">
              <w:rPr>
                <w:rFonts w:ascii="Times New Roman" w:hAnsi="Times New Roman" w:cs="Times New Roman"/>
                <w:sz w:val="24"/>
                <w:szCs w:val="24"/>
                <w:lang w:val="uk-UA"/>
              </w:rPr>
              <w:t>Норма</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984655" w:rsidRDefault="007B53A6" w:rsidP="00984655">
            <w:pPr>
              <w:spacing w:after="0"/>
              <w:jc w:val="center"/>
              <w:rPr>
                <w:rFonts w:ascii="Times New Roman" w:hAnsi="Times New Roman" w:cs="Times New Roman"/>
                <w:sz w:val="24"/>
                <w:szCs w:val="24"/>
                <w:lang w:val="uk-UA"/>
              </w:rPr>
            </w:pPr>
            <w:r w:rsidRPr="00984655">
              <w:rPr>
                <w:rFonts w:ascii="Times New Roman" w:hAnsi="Times New Roman" w:cs="Times New Roman"/>
                <w:sz w:val="24"/>
                <w:szCs w:val="24"/>
                <w:lang w:val="uk-UA"/>
              </w:rPr>
              <w:t xml:space="preserve">СН </w:t>
            </w:r>
            <w:r w:rsidR="00876906" w:rsidRPr="00984655">
              <w:rPr>
                <w:rFonts w:ascii="Times New Roman" w:hAnsi="Times New Roman" w:cs="Times New Roman"/>
                <w:sz w:val="24"/>
                <w:szCs w:val="24"/>
                <w:lang w:val="uk-UA"/>
              </w:rPr>
              <w:t>ІІ</w:t>
            </w:r>
            <w:r w:rsidRPr="00984655">
              <w:rPr>
                <w:rFonts w:ascii="Times New Roman" w:hAnsi="Times New Roman" w:cs="Times New Roman"/>
                <w:sz w:val="24"/>
                <w:szCs w:val="24"/>
                <w:lang w:val="uk-UA"/>
              </w:rPr>
              <w:t>А, n=54</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984655" w:rsidRDefault="007B53A6" w:rsidP="00984655">
            <w:pPr>
              <w:spacing w:after="0"/>
              <w:jc w:val="center"/>
              <w:rPr>
                <w:rFonts w:ascii="Times New Roman" w:hAnsi="Times New Roman" w:cs="Times New Roman"/>
                <w:sz w:val="24"/>
                <w:szCs w:val="24"/>
                <w:lang w:val="uk-UA"/>
              </w:rPr>
            </w:pPr>
            <w:r w:rsidRPr="00984655">
              <w:rPr>
                <w:rFonts w:ascii="Times New Roman" w:hAnsi="Times New Roman" w:cs="Times New Roman"/>
                <w:sz w:val="24"/>
                <w:szCs w:val="24"/>
                <w:lang w:val="uk-UA"/>
              </w:rPr>
              <w:t xml:space="preserve">СН </w:t>
            </w:r>
            <w:r w:rsidR="00876906" w:rsidRPr="00984655">
              <w:rPr>
                <w:rFonts w:ascii="Times New Roman" w:hAnsi="Times New Roman" w:cs="Times New Roman"/>
                <w:sz w:val="24"/>
                <w:szCs w:val="24"/>
                <w:lang w:val="uk-UA"/>
              </w:rPr>
              <w:t>ІІ</w:t>
            </w:r>
            <w:r w:rsidRPr="00984655">
              <w:rPr>
                <w:rFonts w:ascii="Times New Roman" w:hAnsi="Times New Roman" w:cs="Times New Roman"/>
                <w:sz w:val="24"/>
                <w:szCs w:val="24"/>
                <w:lang w:val="uk-UA"/>
              </w:rPr>
              <w:t>Б, n=66</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984655" w:rsidRDefault="007B53A6" w:rsidP="00984655">
            <w:pPr>
              <w:spacing w:after="0"/>
              <w:jc w:val="center"/>
              <w:rPr>
                <w:rFonts w:ascii="Times New Roman" w:hAnsi="Times New Roman" w:cs="Times New Roman"/>
                <w:sz w:val="24"/>
                <w:szCs w:val="24"/>
                <w:lang w:val="uk-UA"/>
              </w:rPr>
            </w:pPr>
            <w:r w:rsidRPr="00984655">
              <w:rPr>
                <w:rFonts w:ascii="Times New Roman" w:hAnsi="Times New Roman" w:cs="Times New Roman"/>
                <w:sz w:val="24"/>
                <w:szCs w:val="24"/>
                <w:lang w:val="uk-UA"/>
              </w:rPr>
              <w:t>р</w:t>
            </w:r>
          </w:p>
        </w:tc>
      </w:tr>
      <w:tr w:rsidR="007B53A6" w:rsidRPr="00695FC1" w:rsidTr="00984655">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rPr>
                <w:rFonts w:ascii="Times New Roman" w:hAnsi="Times New Roman" w:cs="Times New Roman"/>
                <w:sz w:val="24"/>
                <w:szCs w:val="24"/>
                <w:lang w:val="uk-UA"/>
              </w:rPr>
            </w:pPr>
            <w:r w:rsidRPr="001466A4">
              <w:rPr>
                <w:rFonts w:ascii="Times New Roman" w:hAnsi="Times New Roman" w:cs="Times New Roman"/>
                <w:sz w:val="24"/>
                <w:szCs w:val="24"/>
                <w:lang w:val="uk-UA"/>
              </w:rPr>
              <w:t>Білірубін заг. мкмоль/л</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1,7</w:t>
            </w:r>
            <w:r w:rsidR="00DA6C75">
              <w:rPr>
                <w:rFonts w:ascii="Times New Roman" w:hAnsi="Times New Roman" w:cs="Times New Roman"/>
                <w:sz w:val="24"/>
                <w:szCs w:val="24"/>
                <w:lang w:val="uk-UA"/>
              </w:rPr>
              <w:t xml:space="preserve"> – </w:t>
            </w:r>
            <w:r w:rsidRPr="001466A4">
              <w:rPr>
                <w:rFonts w:ascii="Times New Roman" w:hAnsi="Times New Roman" w:cs="Times New Roman"/>
                <w:sz w:val="24"/>
                <w:szCs w:val="24"/>
                <w:lang w:val="uk-UA"/>
              </w:rPr>
              <w:t>20,5</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15,48±2,12</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21,69±3,28</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р, р</w:t>
            </w:r>
            <w:r w:rsidRPr="001466A4">
              <w:rPr>
                <w:rFonts w:ascii="Times New Roman" w:hAnsi="Times New Roman" w:cs="Times New Roman"/>
                <w:sz w:val="24"/>
                <w:szCs w:val="24"/>
                <w:vertAlign w:val="subscript"/>
                <w:lang w:val="uk-UA"/>
              </w:rPr>
              <w:t>1</w:t>
            </w:r>
            <w:r w:rsidRPr="001466A4">
              <w:rPr>
                <w:rFonts w:ascii="Times New Roman" w:hAnsi="Times New Roman" w:cs="Times New Roman"/>
                <w:sz w:val="24"/>
                <w:szCs w:val="24"/>
                <w:lang w:val="uk-UA"/>
              </w:rPr>
              <w:t>˂0,05</w:t>
            </w:r>
          </w:p>
        </w:tc>
      </w:tr>
      <w:tr w:rsidR="007B53A6" w:rsidRPr="00695FC1" w:rsidTr="00984655">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rPr>
                <w:rFonts w:ascii="Times New Roman" w:hAnsi="Times New Roman" w:cs="Times New Roman"/>
                <w:sz w:val="24"/>
                <w:szCs w:val="24"/>
                <w:lang w:val="uk-UA"/>
              </w:rPr>
            </w:pPr>
            <w:r w:rsidRPr="001466A4">
              <w:rPr>
                <w:rFonts w:ascii="Times New Roman" w:hAnsi="Times New Roman" w:cs="Times New Roman"/>
                <w:sz w:val="24"/>
                <w:szCs w:val="24"/>
                <w:lang w:val="uk-UA"/>
              </w:rPr>
              <w:t>Білірубін прям., мкмоль/л</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0,86</w:t>
            </w:r>
            <w:r w:rsidR="00DA6C75">
              <w:rPr>
                <w:rFonts w:ascii="Times New Roman" w:hAnsi="Times New Roman" w:cs="Times New Roman"/>
                <w:sz w:val="24"/>
                <w:szCs w:val="24"/>
                <w:lang w:val="uk-UA"/>
              </w:rPr>
              <w:t xml:space="preserve"> – </w:t>
            </w:r>
            <w:r w:rsidRPr="001466A4">
              <w:rPr>
                <w:rFonts w:ascii="Times New Roman" w:hAnsi="Times New Roman" w:cs="Times New Roman"/>
                <w:sz w:val="24"/>
                <w:szCs w:val="24"/>
                <w:lang w:val="uk-UA"/>
              </w:rPr>
              <w:t>4,4</w:t>
            </w:r>
            <w:r w:rsidR="00DA6C75">
              <w:rPr>
                <w:rFonts w:ascii="Times New Roman" w:hAnsi="Times New Roman" w:cs="Times New Roman"/>
                <w:sz w:val="24"/>
                <w:szCs w:val="24"/>
                <w:lang w:val="uk-UA"/>
              </w:rPr>
              <w:t>0</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3,10±1,08</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5,32±1,61</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w:t>
            </w:r>
          </w:p>
        </w:tc>
      </w:tr>
      <w:tr w:rsidR="007B53A6" w:rsidRPr="00695FC1" w:rsidTr="00984655">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rPr>
                <w:rFonts w:ascii="Times New Roman" w:hAnsi="Times New Roman" w:cs="Times New Roman"/>
                <w:sz w:val="24"/>
                <w:szCs w:val="24"/>
                <w:lang w:val="uk-UA"/>
              </w:rPr>
            </w:pPr>
            <w:r w:rsidRPr="001466A4">
              <w:rPr>
                <w:rFonts w:ascii="Times New Roman" w:hAnsi="Times New Roman" w:cs="Times New Roman"/>
                <w:sz w:val="24"/>
                <w:szCs w:val="24"/>
                <w:lang w:val="uk-UA"/>
              </w:rPr>
              <w:t>Білірубін непрям., мкмоль/л</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1,7</w:t>
            </w:r>
            <w:r w:rsidR="00DA6C75">
              <w:rPr>
                <w:rFonts w:ascii="Times New Roman" w:hAnsi="Times New Roman" w:cs="Times New Roman"/>
                <w:sz w:val="24"/>
                <w:szCs w:val="24"/>
                <w:lang w:val="uk-UA"/>
              </w:rPr>
              <w:t xml:space="preserve"> – </w:t>
            </w:r>
            <w:r w:rsidRPr="001466A4">
              <w:rPr>
                <w:rFonts w:ascii="Times New Roman" w:hAnsi="Times New Roman" w:cs="Times New Roman"/>
                <w:sz w:val="24"/>
                <w:szCs w:val="24"/>
                <w:lang w:val="uk-UA"/>
              </w:rPr>
              <w:t>16,1</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12,74±1,24</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16,34±1,97</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р, р</w:t>
            </w:r>
            <w:r w:rsidRPr="001466A4">
              <w:rPr>
                <w:rFonts w:ascii="Times New Roman" w:hAnsi="Times New Roman" w:cs="Times New Roman"/>
                <w:sz w:val="24"/>
                <w:szCs w:val="24"/>
                <w:vertAlign w:val="subscript"/>
                <w:lang w:val="uk-UA"/>
              </w:rPr>
              <w:t>1</w:t>
            </w:r>
            <w:r w:rsidRPr="001466A4">
              <w:rPr>
                <w:rFonts w:ascii="Times New Roman" w:hAnsi="Times New Roman" w:cs="Times New Roman"/>
                <w:sz w:val="24"/>
                <w:szCs w:val="24"/>
                <w:lang w:val="uk-UA"/>
              </w:rPr>
              <w:t>˂0,05</w:t>
            </w:r>
          </w:p>
        </w:tc>
      </w:tr>
      <w:tr w:rsidR="007B53A6" w:rsidRPr="00695FC1" w:rsidTr="00984655">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rPr>
                <w:rFonts w:ascii="Times New Roman" w:hAnsi="Times New Roman" w:cs="Times New Roman"/>
                <w:sz w:val="24"/>
                <w:szCs w:val="24"/>
                <w:lang w:val="uk-UA"/>
              </w:rPr>
            </w:pPr>
            <w:r w:rsidRPr="001466A4">
              <w:rPr>
                <w:rFonts w:ascii="Times New Roman" w:hAnsi="Times New Roman" w:cs="Times New Roman"/>
                <w:sz w:val="24"/>
                <w:szCs w:val="24"/>
                <w:lang w:val="uk-UA"/>
              </w:rPr>
              <w:t>Лужна фосфатаза, U/L</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DA6C75" w:rsidP="00984655">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Д</w:t>
            </w:r>
            <w:r w:rsidR="007B53A6" w:rsidRPr="001466A4">
              <w:rPr>
                <w:rFonts w:ascii="Times New Roman" w:hAnsi="Times New Roman" w:cs="Times New Roman"/>
                <w:sz w:val="24"/>
                <w:szCs w:val="24"/>
                <w:lang w:val="uk-UA"/>
              </w:rPr>
              <w:t>о 129</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75,64±6,62</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87,17±15,79</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w:t>
            </w:r>
          </w:p>
        </w:tc>
      </w:tr>
      <w:tr w:rsidR="007B53A6" w:rsidRPr="00695FC1" w:rsidTr="00984655">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rPr>
                <w:rFonts w:ascii="Times New Roman" w:hAnsi="Times New Roman" w:cs="Times New Roman"/>
                <w:sz w:val="24"/>
                <w:szCs w:val="24"/>
                <w:lang w:val="uk-UA"/>
              </w:rPr>
            </w:pPr>
            <w:r w:rsidRPr="001466A4">
              <w:rPr>
                <w:rFonts w:ascii="Times New Roman" w:hAnsi="Times New Roman" w:cs="Times New Roman"/>
                <w:sz w:val="24"/>
                <w:szCs w:val="24"/>
                <w:lang w:val="uk-UA"/>
              </w:rPr>
              <w:t>ГГТП, U/L</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DA6C75" w:rsidP="00984655">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Д</w:t>
            </w:r>
            <w:r w:rsidR="007B53A6" w:rsidRPr="001466A4">
              <w:rPr>
                <w:rFonts w:ascii="Times New Roman" w:hAnsi="Times New Roman" w:cs="Times New Roman"/>
                <w:sz w:val="24"/>
                <w:szCs w:val="24"/>
                <w:lang w:val="uk-UA"/>
              </w:rPr>
              <w:t>о 61</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67,3</w:t>
            </w:r>
            <w:r w:rsidR="00DA6C75">
              <w:rPr>
                <w:rFonts w:ascii="Times New Roman" w:hAnsi="Times New Roman" w:cs="Times New Roman"/>
                <w:sz w:val="24"/>
                <w:szCs w:val="24"/>
                <w:lang w:val="uk-UA"/>
              </w:rPr>
              <w:t>0</w:t>
            </w:r>
            <w:r w:rsidRPr="001466A4">
              <w:rPr>
                <w:rFonts w:ascii="Times New Roman" w:hAnsi="Times New Roman" w:cs="Times New Roman"/>
                <w:sz w:val="24"/>
                <w:szCs w:val="24"/>
                <w:lang w:val="uk-UA"/>
              </w:rPr>
              <w:t>±17,93</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124,09±32,38</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р, р</w:t>
            </w:r>
            <w:r w:rsidRPr="001466A4">
              <w:rPr>
                <w:rFonts w:ascii="Times New Roman" w:hAnsi="Times New Roman" w:cs="Times New Roman"/>
                <w:sz w:val="24"/>
                <w:szCs w:val="24"/>
                <w:vertAlign w:val="subscript"/>
                <w:lang w:val="uk-UA"/>
              </w:rPr>
              <w:t>1</w:t>
            </w:r>
            <w:r w:rsidRPr="001466A4">
              <w:rPr>
                <w:rFonts w:ascii="Times New Roman" w:hAnsi="Times New Roman" w:cs="Times New Roman"/>
                <w:sz w:val="24"/>
                <w:szCs w:val="24"/>
                <w:lang w:val="uk-UA"/>
              </w:rPr>
              <w:t>˂0,05</w:t>
            </w:r>
          </w:p>
        </w:tc>
      </w:tr>
      <w:tr w:rsidR="007B53A6" w:rsidRPr="00695FC1" w:rsidTr="00984655">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rPr>
                <w:rFonts w:ascii="Times New Roman" w:hAnsi="Times New Roman" w:cs="Times New Roman"/>
                <w:sz w:val="24"/>
                <w:szCs w:val="24"/>
                <w:lang w:val="uk-UA"/>
              </w:rPr>
            </w:pPr>
            <w:r w:rsidRPr="001466A4">
              <w:rPr>
                <w:rFonts w:ascii="Times New Roman" w:hAnsi="Times New Roman" w:cs="Times New Roman"/>
                <w:sz w:val="24"/>
                <w:szCs w:val="24"/>
                <w:lang w:val="uk-UA"/>
              </w:rPr>
              <w:t>АсАт, U/L</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DA6C75" w:rsidP="00984655">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Д</w:t>
            </w:r>
            <w:r w:rsidR="007B53A6" w:rsidRPr="001466A4">
              <w:rPr>
                <w:rFonts w:ascii="Times New Roman" w:hAnsi="Times New Roman" w:cs="Times New Roman"/>
                <w:sz w:val="24"/>
                <w:szCs w:val="24"/>
                <w:lang w:val="uk-UA"/>
              </w:rPr>
              <w:t>о 37</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29,32±4,02</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40,79±5,43</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р, р</w:t>
            </w:r>
            <w:r w:rsidRPr="001466A4">
              <w:rPr>
                <w:rFonts w:ascii="Times New Roman" w:hAnsi="Times New Roman" w:cs="Times New Roman"/>
                <w:sz w:val="24"/>
                <w:szCs w:val="24"/>
                <w:vertAlign w:val="subscript"/>
                <w:lang w:val="uk-UA"/>
              </w:rPr>
              <w:t>1</w:t>
            </w:r>
            <w:r w:rsidRPr="001466A4">
              <w:rPr>
                <w:rFonts w:ascii="Times New Roman" w:hAnsi="Times New Roman" w:cs="Times New Roman"/>
                <w:sz w:val="24"/>
                <w:szCs w:val="24"/>
                <w:lang w:val="uk-UA"/>
              </w:rPr>
              <w:t>˂0,05</w:t>
            </w:r>
          </w:p>
        </w:tc>
      </w:tr>
      <w:tr w:rsidR="007B53A6" w:rsidRPr="00695FC1" w:rsidTr="00984655">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rPr>
                <w:rFonts w:ascii="Times New Roman" w:hAnsi="Times New Roman" w:cs="Times New Roman"/>
                <w:sz w:val="24"/>
                <w:szCs w:val="24"/>
                <w:lang w:val="uk-UA"/>
              </w:rPr>
            </w:pPr>
            <w:r w:rsidRPr="001466A4">
              <w:rPr>
                <w:rFonts w:ascii="Times New Roman" w:hAnsi="Times New Roman" w:cs="Times New Roman"/>
                <w:sz w:val="24"/>
                <w:szCs w:val="24"/>
                <w:lang w:val="uk-UA"/>
              </w:rPr>
              <w:t>АлАТ, U/L</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DA6C75" w:rsidP="00984655">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Д</w:t>
            </w:r>
            <w:r w:rsidR="007B53A6" w:rsidRPr="001466A4">
              <w:rPr>
                <w:rFonts w:ascii="Times New Roman" w:hAnsi="Times New Roman" w:cs="Times New Roman"/>
                <w:sz w:val="24"/>
                <w:szCs w:val="24"/>
                <w:lang w:val="uk-UA"/>
              </w:rPr>
              <w:t>о 40</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33,22±5,06</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48,71±8,23</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р, р</w:t>
            </w:r>
            <w:r w:rsidRPr="001466A4">
              <w:rPr>
                <w:rFonts w:ascii="Times New Roman" w:hAnsi="Times New Roman" w:cs="Times New Roman"/>
                <w:sz w:val="24"/>
                <w:szCs w:val="24"/>
                <w:vertAlign w:val="subscript"/>
                <w:lang w:val="uk-UA"/>
              </w:rPr>
              <w:t>1</w:t>
            </w:r>
            <w:r w:rsidRPr="001466A4">
              <w:rPr>
                <w:rFonts w:ascii="Times New Roman" w:hAnsi="Times New Roman" w:cs="Times New Roman"/>
                <w:sz w:val="24"/>
                <w:szCs w:val="24"/>
                <w:lang w:val="uk-UA"/>
              </w:rPr>
              <w:t>˂0,05</w:t>
            </w:r>
          </w:p>
        </w:tc>
      </w:tr>
      <w:tr w:rsidR="007B53A6" w:rsidRPr="00695FC1" w:rsidTr="00984655">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rPr>
                <w:rFonts w:ascii="Times New Roman" w:hAnsi="Times New Roman" w:cs="Times New Roman"/>
                <w:sz w:val="24"/>
                <w:szCs w:val="24"/>
                <w:lang w:val="uk-UA"/>
              </w:rPr>
            </w:pPr>
            <w:r w:rsidRPr="001466A4">
              <w:rPr>
                <w:rFonts w:ascii="Times New Roman" w:hAnsi="Times New Roman" w:cs="Times New Roman"/>
                <w:sz w:val="24"/>
                <w:szCs w:val="24"/>
                <w:lang w:val="uk-UA"/>
              </w:rPr>
              <w:t>Амілаза, U/L</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DA6C75" w:rsidP="00984655">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Д</w:t>
            </w:r>
            <w:r w:rsidR="007B53A6" w:rsidRPr="001466A4">
              <w:rPr>
                <w:rFonts w:ascii="Times New Roman" w:hAnsi="Times New Roman" w:cs="Times New Roman"/>
                <w:sz w:val="24"/>
                <w:szCs w:val="24"/>
                <w:lang w:val="uk-UA"/>
              </w:rPr>
              <w:t>о 95</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67,59±5,79</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68,63±5,91</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w:t>
            </w:r>
          </w:p>
        </w:tc>
      </w:tr>
      <w:tr w:rsidR="007B53A6" w:rsidRPr="00695FC1" w:rsidTr="00984655">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rPr>
                <w:rFonts w:ascii="Times New Roman" w:hAnsi="Times New Roman" w:cs="Times New Roman"/>
                <w:sz w:val="24"/>
                <w:szCs w:val="24"/>
                <w:lang w:val="uk-UA"/>
              </w:rPr>
            </w:pPr>
            <w:r w:rsidRPr="001466A4">
              <w:rPr>
                <w:rFonts w:ascii="Times New Roman" w:hAnsi="Times New Roman" w:cs="Times New Roman"/>
                <w:sz w:val="24"/>
                <w:szCs w:val="24"/>
                <w:lang w:val="uk-UA"/>
              </w:rPr>
              <w:t>Глюкоза, ммоль/л</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3,3</w:t>
            </w:r>
            <w:r w:rsidR="00DA6C75">
              <w:rPr>
                <w:rFonts w:ascii="Times New Roman" w:hAnsi="Times New Roman" w:cs="Times New Roman"/>
                <w:sz w:val="24"/>
                <w:szCs w:val="24"/>
                <w:lang w:val="uk-UA"/>
              </w:rPr>
              <w:t xml:space="preserve"> – </w:t>
            </w:r>
            <w:r w:rsidRPr="001466A4">
              <w:rPr>
                <w:rFonts w:ascii="Times New Roman" w:hAnsi="Times New Roman" w:cs="Times New Roman"/>
                <w:sz w:val="24"/>
                <w:szCs w:val="24"/>
                <w:lang w:val="uk-UA"/>
              </w:rPr>
              <w:t>6,1</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6,84±0,66</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5,73±0,62</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w:t>
            </w:r>
          </w:p>
        </w:tc>
      </w:tr>
      <w:tr w:rsidR="007B53A6" w:rsidRPr="00695FC1" w:rsidTr="00984655">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rPr>
                <w:rFonts w:ascii="Times New Roman" w:hAnsi="Times New Roman" w:cs="Times New Roman"/>
                <w:sz w:val="24"/>
                <w:szCs w:val="24"/>
                <w:lang w:val="uk-UA"/>
              </w:rPr>
            </w:pPr>
            <w:r w:rsidRPr="001466A4">
              <w:rPr>
                <w:rFonts w:ascii="Times New Roman" w:hAnsi="Times New Roman" w:cs="Times New Roman"/>
                <w:sz w:val="24"/>
                <w:szCs w:val="24"/>
                <w:lang w:val="uk-UA"/>
              </w:rPr>
              <w:t>Білок заг., г/л</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60</w:t>
            </w:r>
            <w:r w:rsidR="00DA6C75">
              <w:rPr>
                <w:rFonts w:ascii="Times New Roman" w:hAnsi="Times New Roman" w:cs="Times New Roman"/>
                <w:sz w:val="24"/>
                <w:szCs w:val="24"/>
                <w:lang w:val="uk-UA"/>
              </w:rPr>
              <w:t xml:space="preserve"> – </w:t>
            </w:r>
            <w:r w:rsidRPr="001466A4">
              <w:rPr>
                <w:rFonts w:ascii="Times New Roman" w:hAnsi="Times New Roman" w:cs="Times New Roman"/>
                <w:sz w:val="24"/>
                <w:szCs w:val="24"/>
                <w:lang w:val="uk-UA"/>
              </w:rPr>
              <w:t>85</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69,50±2,32</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70,53±2,06</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w:t>
            </w:r>
          </w:p>
        </w:tc>
      </w:tr>
      <w:tr w:rsidR="007B53A6" w:rsidRPr="00695FC1" w:rsidTr="00984655">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rPr>
                <w:rFonts w:ascii="Times New Roman" w:hAnsi="Times New Roman" w:cs="Times New Roman"/>
                <w:sz w:val="24"/>
                <w:szCs w:val="24"/>
                <w:lang w:val="uk-UA"/>
              </w:rPr>
            </w:pPr>
            <w:r w:rsidRPr="001466A4">
              <w:rPr>
                <w:rFonts w:ascii="Times New Roman" w:hAnsi="Times New Roman" w:cs="Times New Roman"/>
                <w:sz w:val="24"/>
                <w:szCs w:val="24"/>
                <w:lang w:val="uk-UA"/>
              </w:rPr>
              <w:t>Альбуміни, %</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56,6</w:t>
            </w:r>
            <w:r w:rsidR="00DA6C75">
              <w:rPr>
                <w:rFonts w:ascii="Times New Roman" w:hAnsi="Times New Roman" w:cs="Times New Roman"/>
                <w:sz w:val="24"/>
                <w:szCs w:val="24"/>
                <w:lang w:val="uk-UA"/>
              </w:rPr>
              <w:t xml:space="preserve"> – </w:t>
            </w:r>
            <w:r w:rsidRPr="001466A4">
              <w:rPr>
                <w:rFonts w:ascii="Times New Roman" w:hAnsi="Times New Roman" w:cs="Times New Roman"/>
                <w:sz w:val="24"/>
                <w:szCs w:val="24"/>
                <w:lang w:val="uk-UA"/>
              </w:rPr>
              <w:t>66,8</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55,05±3,89</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46,03±3,47</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р, р</w:t>
            </w:r>
            <w:r w:rsidRPr="001466A4">
              <w:rPr>
                <w:rFonts w:ascii="Times New Roman" w:hAnsi="Times New Roman" w:cs="Times New Roman"/>
                <w:sz w:val="24"/>
                <w:szCs w:val="24"/>
                <w:vertAlign w:val="subscript"/>
                <w:lang w:val="uk-UA"/>
              </w:rPr>
              <w:t>1</w:t>
            </w:r>
            <w:r w:rsidRPr="001466A4">
              <w:rPr>
                <w:rFonts w:ascii="Times New Roman" w:hAnsi="Times New Roman" w:cs="Times New Roman"/>
                <w:sz w:val="24"/>
                <w:szCs w:val="24"/>
                <w:lang w:val="uk-UA"/>
              </w:rPr>
              <w:t>˂0,05</w:t>
            </w:r>
          </w:p>
        </w:tc>
      </w:tr>
      <w:tr w:rsidR="007B53A6" w:rsidRPr="00695FC1" w:rsidTr="00984655">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rPr>
                <w:rFonts w:ascii="Times New Roman" w:hAnsi="Times New Roman" w:cs="Times New Roman"/>
                <w:sz w:val="24"/>
                <w:szCs w:val="24"/>
                <w:lang w:val="uk-UA"/>
              </w:rPr>
            </w:pPr>
            <w:r w:rsidRPr="001466A4">
              <w:rPr>
                <w:rFonts w:ascii="Times New Roman" w:hAnsi="Times New Roman" w:cs="Times New Roman"/>
                <w:sz w:val="24"/>
                <w:szCs w:val="24"/>
                <w:lang w:val="uk-UA"/>
              </w:rPr>
              <w:t>Глобуліни, %</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33,2</w:t>
            </w:r>
            <w:r w:rsidR="00DA6C75">
              <w:rPr>
                <w:rFonts w:ascii="Times New Roman" w:hAnsi="Times New Roman" w:cs="Times New Roman"/>
                <w:sz w:val="24"/>
                <w:szCs w:val="24"/>
                <w:lang w:val="uk-UA"/>
              </w:rPr>
              <w:t xml:space="preserve"> – </w:t>
            </w:r>
            <w:r w:rsidRPr="001466A4">
              <w:rPr>
                <w:rFonts w:ascii="Times New Roman" w:hAnsi="Times New Roman" w:cs="Times New Roman"/>
                <w:sz w:val="24"/>
                <w:szCs w:val="24"/>
                <w:lang w:val="uk-UA"/>
              </w:rPr>
              <w:t>43,4</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43,88±2,34</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54,89±4,65</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р, р</w:t>
            </w:r>
            <w:r w:rsidRPr="001466A4">
              <w:rPr>
                <w:rFonts w:ascii="Times New Roman" w:hAnsi="Times New Roman" w:cs="Times New Roman"/>
                <w:sz w:val="24"/>
                <w:szCs w:val="24"/>
                <w:vertAlign w:val="subscript"/>
                <w:lang w:val="uk-UA"/>
              </w:rPr>
              <w:t>1</w:t>
            </w:r>
            <w:r w:rsidRPr="001466A4">
              <w:rPr>
                <w:rFonts w:ascii="Times New Roman" w:hAnsi="Times New Roman" w:cs="Times New Roman"/>
                <w:sz w:val="24"/>
                <w:szCs w:val="24"/>
                <w:lang w:val="uk-UA"/>
              </w:rPr>
              <w:t>˂0,05</w:t>
            </w:r>
          </w:p>
        </w:tc>
      </w:tr>
      <w:tr w:rsidR="007B53A6" w:rsidRPr="00695FC1" w:rsidTr="00984655">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rPr>
                <w:rFonts w:ascii="Times New Roman" w:hAnsi="Times New Roman" w:cs="Times New Roman"/>
                <w:sz w:val="24"/>
                <w:szCs w:val="24"/>
                <w:lang w:val="uk-UA"/>
              </w:rPr>
            </w:pPr>
            <w:r w:rsidRPr="001466A4">
              <w:rPr>
                <w:rFonts w:ascii="Times New Roman" w:hAnsi="Times New Roman" w:cs="Times New Roman"/>
                <w:sz w:val="24"/>
                <w:szCs w:val="24"/>
                <w:lang w:val="uk-UA"/>
              </w:rPr>
              <w:t>Альфа1-глобуліни, %</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3</w:t>
            </w:r>
            <w:r w:rsidR="00DA6C75">
              <w:rPr>
                <w:rFonts w:ascii="Times New Roman" w:hAnsi="Times New Roman" w:cs="Times New Roman"/>
                <w:sz w:val="24"/>
                <w:szCs w:val="24"/>
                <w:lang w:val="uk-UA"/>
              </w:rPr>
              <w:t xml:space="preserve">,0 – </w:t>
            </w:r>
            <w:r w:rsidRPr="001466A4">
              <w:rPr>
                <w:rFonts w:ascii="Times New Roman" w:hAnsi="Times New Roman" w:cs="Times New Roman"/>
                <w:sz w:val="24"/>
                <w:szCs w:val="24"/>
                <w:lang w:val="uk-UA"/>
              </w:rPr>
              <w:t>5,6</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5,28±0,09</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8,76±1,01</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р, р</w:t>
            </w:r>
            <w:r w:rsidRPr="001466A4">
              <w:rPr>
                <w:rFonts w:ascii="Times New Roman" w:hAnsi="Times New Roman" w:cs="Times New Roman"/>
                <w:sz w:val="24"/>
                <w:szCs w:val="24"/>
                <w:vertAlign w:val="subscript"/>
                <w:lang w:val="uk-UA"/>
              </w:rPr>
              <w:t>1</w:t>
            </w:r>
            <w:r w:rsidRPr="001466A4">
              <w:rPr>
                <w:rFonts w:ascii="Times New Roman" w:hAnsi="Times New Roman" w:cs="Times New Roman"/>
                <w:sz w:val="24"/>
                <w:szCs w:val="24"/>
                <w:lang w:val="uk-UA"/>
              </w:rPr>
              <w:t>˂0,05</w:t>
            </w:r>
          </w:p>
        </w:tc>
      </w:tr>
      <w:tr w:rsidR="007B53A6" w:rsidRPr="00695FC1" w:rsidTr="00984655">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rPr>
                <w:rFonts w:ascii="Times New Roman" w:hAnsi="Times New Roman" w:cs="Times New Roman"/>
                <w:sz w:val="24"/>
                <w:szCs w:val="24"/>
                <w:lang w:val="uk-UA"/>
              </w:rPr>
            </w:pPr>
            <w:r w:rsidRPr="001466A4">
              <w:rPr>
                <w:rFonts w:ascii="Times New Roman" w:hAnsi="Times New Roman" w:cs="Times New Roman"/>
                <w:sz w:val="24"/>
                <w:szCs w:val="24"/>
                <w:lang w:val="uk-UA"/>
              </w:rPr>
              <w:t>Альфа2-глобуліни,  %</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6,9</w:t>
            </w:r>
            <w:r w:rsidR="00DA6C75">
              <w:rPr>
                <w:rFonts w:ascii="Times New Roman" w:hAnsi="Times New Roman" w:cs="Times New Roman"/>
                <w:sz w:val="24"/>
                <w:szCs w:val="24"/>
                <w:lang w:val="uk-UA"/>
              </w:rPr>
              <w:t xml:space="preserve"> – </w:t>
            </w:r>
            <w:r w:rsidRPr="001466A4">
              <w:rPr>
                <w:rFonts w:ascii="Times New Roman" w:hAnsi="Times New Roman" w:cs="Times New Roman"/>
                <w:sz w:val="24"/>
                <w:szCs w:val="24"/>
                <w:lang w:val="uk-UA"/>
              </w:rPr>
              <w:t>10,5</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9, 66±0,23</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9,46±0,54</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w:t>
            </w:r>
          </w:p>
        </w:tc>
      </w:tr>
      <w:tr w:rsidR="007B53A6" w:rsidRPr="00695FC1" w:rsidTr="00984655">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rPr>
                <w:rFonts w:ascii="Times New Roman" w:hAnsi="Times New Roman" w:cs="Times New Roman"/>
                <w:sz w:val="24"/>
                <w:szCs w:val="24"/>
                <w:lang w:val="uk-UA"/>
              </w:rPr>
            </w:pPr>
            <w:r w:rsidRPr="001466A4">
              <w:rPr>
                <w:rFonts w:ascii="Times New Roman" w:hAnsi="Times New Roman" w:cs="Times New Roman"/>
                <w:sz w:val="24"/>
                <w:szCs w:val="24"/>
                <w:lang w:val="uk-UA"/>
              </w:rPr>
              <w:t>Бета-глобуліни, %</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7,3</w:t>
            </w:r>
            <w:r w:rsidR="00DA6C75">
              <w:rPr>
                <w:rFonts w:ascii="Times New Roman" w:hAnsi="Times New Roman" w:cs="Times New Roman"/>
                <w:sz w:val="24"/>
                <w:szCs w:val="24"/>
                <w:lang w:val="uk-UA"/>
              </w:rPr>
              <w:t xml:space="preserve"> – </w:t>
            </w:r>
            <w:r w:rsidRPr="001466A4">
              <w:rPr>
                <w:rFonts w:ascii="Times New Roman" w:hAnsi="Times New Roman" w:cs="Times New Roman"/>
                <w:sz w:val="24"/>
                <w:szCs w:val="24"/>
                <w:lang w:val="uk-UA"/>
              </w:rPr>
              <w:t>12,5</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11,35±1,26</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12,82±1,57</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w:t>
            </w:r>
          </w:p>
        </w:tc>
      </w:tr>
      <w:tr w:rsidR="007B53A6" w:rsidRPr="00695FC1" w:rsidTr="00984655">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rPr>
                <w:rFonts w:ascii="Times New Roman" w:hAnsi="Times New Roman" w:cs="Times New Roman"/>
                <w:sz w:val="24"/>
                <w:szCs w:val="24"/>
                <w:lang w:val="uk-UA"/>
              </w:rPr>
            </w:pPr>
            <w:r w:rsidRPr="001466A4">
              <w:rPr>
                <w:rFonts w:ascii="Times New Roman" w:hAnsi="Times New Roman" w:cs="Times New Roman"/>
                <w:sz w:val="24"/>
                <w:szCs w:val="24"/>
                <w:lang w:val="uk-UA"/>
              </w:rPr>
              <w:t>Гамма-глобуліни, %</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12,8</w:t>
            </w:r>
            <w:r w:rsidR="00DA6C75">
              <w:rPr>
                <w:rFonts w:ascii="Times New Roman" w:hAnsi="Times New Roman" w:cs="Times New Roman"/>
                <w:sz w:val="24"/>
                <w:szCs w:val="24"/>
                <w:lang w:val="uk-UA"/>
              </w:rPr>
              <w:t xml:space="preserve"> – </w:t>
            </w:r>
            <w:r w:rsidRPr="001466A4">
              <w:rPr>
                <w:rFonts w:ascii="Times New Roman" w:hAnsi="Times New Roman" w:cs="Times New Roman"/>
                <w:sz w:val="24"/>
                <w:szCs w:val="24"/>
                <w:lang w:val="uk-UA"/>
              </w:rPr>
              <w:t>19</w:t>
            </w:r>
            <w:r w:rsidR="00DA6C75">
              <w:rPr>
                <w:rFonts w:ascii="Times New Roman" w:hAnsi="Times New Roman" w:cs="Times New Roman"/>
                <w:sz w:val="24"/>
                <w:szCs w:val="24"/>
                <w:lang w:val="uk-UA"/>
              </w:rPr>
              <w:t>,0</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17,65±1,07</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22,42±1,18</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р, р</w:t>
            </w:r>
            <w:r w:rsidRPr="001466A4">
              <w:rPr>
                <w:rFonts w:ascii="Times New Roman" w:hAnsi="Times New Roman" w:cs="Times New Roman"/>
                <w:sz w:val="24"/>
                <w:szCs w:val="24"/>
                <w:vertAlign w:val="subscript"/>
                <w:lang w:val="uk-UA"/>
              </w:rPr>
              <w:t>1</w:t>
            </w:r>
            <w:r w:rsidRPr="001466A4">
              <w:rPr>
                <w:rFonts w:ascii="Times New Roman" w:hAnsi="Times New Roman" w:cs="Times New Roman"/>
                <w:sz w:val="24"/>
                <w:szCs w:val="24"/>
                <w:lang w:val="uk-UA"/>
              </w:rPr>
              <w:t>˂0,01</w:t>
            </w:r>
          </w:p>
        </w:tc>
      </w:tr>
      <w:tr w:rsidR="007B53A6" w:rsidRPr="00695FC1" w:rsidTr="00984655">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1466A4" w:rsidP="00984655">
            <w:pPr>
              <w:spacing w:after="0"/>
              <w:rPr>
                <w:rFonts w:ascii="Times New Roman" w:hAnsi="Times New Roman" w:cs="Times New Roman"/>
                <w:sz w:val="24"/>
                <w:szCs w:val="24"/>
                <w:lang w:val="uk-UA"/>
              </w:rPr>
            </w:pPr>
            <w:r>
              <w:rPr>
                <w:rFonts w:ascii="Times New Roman" w:hAnsi="Times New Roman" w:cs="Times New Roman"/>
                <w:sz w:val="24"/>
                <w:szCs w:val="24"/>
                <w:lang w:val="uk-UA"/>
              </w:rPr>
              <w:t>Альбумін-глобуліно</w:t>
            </w:r>
            <w:r w:rsidR="007B53A6" w:rsidRPr="001466A4">
              <w:rPr>
                <w:rFonts w:ascii="Times New Roman" w:hAnsi="Times New Roman" w:cs="Times New Roman"/>
                <w:sz w:val="24"/>
                <w:szCs w:val="24"/>
                <w:lang w:val="uk-UA"/>
              </w:rPr>
              <w:t>вий коефіцієнт, абс.</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1,2</w:t>
            </w:r>
            <w:r w:rsidR="00DA6C75">
              <w:rPr>
                <w:rFonts w:ascii="Times New Roman" w:hAnsi="Times New Roman" w:cs="Times New Roman"/>
                <w:sz w:val="24"/>
                <w:szCs w:val="24"/>
                <w:lang w:val="uk-UA"/>
              </w:rPr>
              <w:t xml:space="preserve"> – </w:t>
            </w:r>
            <w:r w:rsidRPr="001466A4">
              <w:rPr>
                <w:rFonts w:ascii="Times New Roman" w:hAnsi="Times New Roman" w:cs="Times New Roman"/>
                <w:sz w:val="24"/>
                <w:szCs w:val="24"/>
                <w:lang w:val="uk-UA"/>
              </w:rPr>
              <w:t>1,5</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1,25±0,05</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0,84±0,05</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р, р</w:t>
            </w:r>
            <w:r w:rsidRPr="001466A4">
              <w:rPr>
                <w:rFonts w:ascii="Times New Roman" w:hAnsi="Times New Roman" w:cs="Times New Roman"/>
                <w:sz w:val="24"/>
                <w:szCs w:val="24"/>
                <w:vertAlign w:val="subscript"/>
                <w:lang w:val="uk-UA"/>
              </w:rPr>
              <w:t>1</w:t>
            </w:r>
            <w:r w:rsidRPr="001466A4">
              <w:rPr>
                <w:rFonts w:ascii="Times New Roman" w:hAnsi="Times New Roman" w:cs="Times New Roman"/>
                <w:sz w:val="24"/>
                <w:szCs w:val="24"/>
                <w:lang w:val="uk-UA"/>
              </w:rPr>
              <w:t>˂0,01</w:t>
            </w:r>
          </w:p>
        </w:tc>
      </w:tr>
      <w:tr w:rsidR="007B53A6" w:rsidRPr="00695FC1" w:rsidTr="00984655">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rPr>
                <w:rFonts w:ascii="Times New Roman" w:hAnsi="Times New Roman" w:cs="Times New Roman"/>
                <w:sz w:val="24"/>
                <w:szCs w:val="24"/>
                <w:lang w:val="uk-UA"/>
              </w:rPr>
            </w:pPr>
            <w:r w:rsidRPr="001466A4">
              <w:rPr>
                <w:rFonts w:ascii="Times New Roman" w:hAnsi="Times New Roman" w:cs="Times New Roman"/>
                <w:sz w:val="24"/>
                <w:szCs w:val="24"/>
                <w:lang w:val="uk-UA"/>
              </w:rPr>
              <w:t>Калій крові, ммоль/л</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3,5</w:t>
            </w:r>
            <w:r w:rsidR="00DA6C75">
              <w:rPr>
                <w:rFonts w:ascii="Times New Roman" w:hAnsi="Times New Roman" w:cs="Times New Roman"/>
                <w:sz w:val="24"/>
                <w:szCs w:val="24"/>
                <w:lang w:val="uk-UA"/>
              </w:rPr>
              <w:t xml:space="preserve"> – </w:t>
            </w:r>
            <w:r w:rsidRPr="001466A4">
              <w:rPr>
                <w:rFonts w:ascii="Times New Roman" w:hAnsi="Times New Roman" w:cs="Times New Roman"/>
                <w:sz w:val="24"/>
                <w:szCs w:val="24"/>
                <w:lang w:val="uk-UA"/>
              </w:rPr>
              <w:t>5,5</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4,11±0,12</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5,48±0,16</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w:t>
            </w:r>
          </w:p>
        </w:tc>
      </w:tr>
      <w:tr w:rsidR="007B53A6" w:rsidRPr="00695FC1" w:rsidTr="00984655">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rPr>
                <w:rFonts w:ascii="Times New Roman" w:hAnsi="Times New Roman" w:cs="Times New Roman"/>
                <w:sz w:val="24"/>
                <w:szCs w:val="24"/>
                <w:lang w:val="uk-UA"/>
              </w:rPr>
            </w:pPr>
            <w:r w:rsidRPr="001466A4">
              <w:rPr>
                <w:rFonts w:ascii="Times New Roman" w:hAnsi="Times New Roman" w:cs="Times New Roman"/>
                <w:sz w:val="24"/>
                <w:szCs w:val="24"/>
                <w:lang w:val="uk-UA"/>
              </w:rPr>
              <w:t>Натрій крові, ммоль/л</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123</w:t>
            </w:r>
            <w:r w:rsidR="00DA6C75">
              <w:rPr>
                <w:rFonts w:ascii="Times New Roman" w:hAnsi="Times New Roman" w:cs="Times New Roman"/>
                <w:sz w:val="24"/>
                <w:szCs w:val="24"/>
                <w:lang w:val="uk-UA"/>
              </w:rPr>
              <w:t xml:space="preserve"> – </w:t>
            </w:r>
            <w:r w:rsidRPr="001466A4">
              <w:rPr>
                <w:rFonts w:ascii="Times New Roman" w:hAnsi="Times New Roman" w:cs="Times New Roman"/>
                <w:sz w:val="24"/>
                <w:szCs w:val="24"/>
                <w:lang w:val="uk-UA"/>
              </w:rPr>
              <w:t>140</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133,25±2,26</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135,6±0,98</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w:t>
            </w:r>
          </w:p>
        </w:tc>
      </w:tr>
      <w:tr w:rsidR="007B53A6" w:rsidRPr="00695FC1" w:rsidTr="00984655">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rPr>
                <w:rFonts w:ascii="Times New Roman" w:hAnsi="Times New Roman" w:cs="Times New Roman"/>
                <w:sz w:val="24"/>
                <w:szCs w:val="24"/>
                <w:lang w:val="uk-UA"/>
              </w:rPr>
            </w:pPr>
            <w:r w:rsidRPr="001466A4">
              <w:rPr>
                <w:rFonts w:ascii="Times New Roman" w:hAnsi="Times New Roman" w:cs="Times New Roman"/>
                <w:sz w:val="24"/>
                <w:szCs w:val="24"/>
                <w:lang w:val="uk-UA"/>
              </w:rPr>
              <w:t>Сечовина, ммоль/л</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1,7</w:t>
            </w:r>
            <w:r w:rsidR="00DA6C75">
              <w:rPr>
                <w:rFonts w:ascii="Times New Roman" w:hAnsi="Times New Roman" w:cs="Times New Roman"/>
                <w:sz w:val="24"/>
                <w:szCs w:val="24"/>
                <w:lang w:val="uk-UA"/>
              </w:rPr>
              <w:t xml:space="preserve"> – </w:t>
            </w:r>
            <w:r w:rsidRPr="001466A4">
              <w:rPr>
                <w:rFonts w:ascii="Times New Roman" w:hAnsi="Times New Roman" w:cs="Times New Roman"/>
                <w:sz w:val="24"/>
                <w:szCs w:val="24"/>
                <w:lang w:val="uk-UA"/>
              </w:rPr>
              <w:t>8,3</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7,11±0,64</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10,96±1,67</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р, р</w:t>
            </w:r>
            <w:r w:rsidRPr="001466A4">
              <w:rPr>
                <w:rFonts w:ascii="Times New Roman" w:hAnsi="Times New Roman" w:cs="Times New Roman"/>
                <w:sz w:val="24"/>
                <w:szCs w:val="24"/>
                <w:vertAlign w:val="subscript"/>
                <w:lang w:val="uk-UA"/>
              </w:rPr>
              <w:t>1</w:t>
            </w:r>
            <w:r w:rsidRPr="001466A4">
              <w:rPr>
                <w:rFonts w:ascii="Times New Roman" w:hAnsi="Times New Roman" w:cs="Times New Roman"/>
                <w:sz w:val="24"/>
                <w:szCs w:val="24"/>
                <w:lang w:val="uk-UA"/>
              </w:rPr>
              <w:t>˂0,001</w:t>
            </w:r>
          </w:p>
        </w:tc>
      </w:tr>
      <w:tr w:rsidR="007B53A6" w:rsidRPr="00695FC1" w:rsidTr="00984655">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rPr>
                <w:rFonts w:ascii="Times New Roman" w:hAnsi="Times New Roman" w:cs="Times New Roman"/>
                <w:sz w:val="24"/>
                <w:szCs w:val="24"/>
                <w:lang w:val="uk-UA"/>
              </w:rPr>
            </w:pPr>
            <w:r w:rsidRPr="001466A4">
              <w:rPr>
                <w:rFonts w:ascii="Times New Roman" w:hAnsi="Times New Roman" w:cs="Times New Roman"/>
                <w:sz w:val="24"/>
                <w:szCs w:val="24"/>
                <w:lang w:val="uk-UA"/>
              </w:rPr>
              <w:t>Креатинін, ммоль/л</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0,044</w:t>
            </w:r>
            <w:r w:rsidR="00DA6C75">
              <w:rPr>
                <w:rFonts w:ascii="Times New Roman" w:hAnsi="Times New Roman" w:cs="Times New Roman"/>
                <w:sz w:val="24"/>
                <w:szCs w:val="24"/>
                <w:lang w:val="uk-UA"/>
              </w:rPr>
              <w:t xml:space="preserve"> – </w:t>
            </w:r>
            <w:r w:rsidRPr="001466A4">
              <w:rPr>
                <w:rFonts w:ascii="Times New Roman" w:hAnsi="Times New Roman" w:cs="Times New Roman"/>
                <w:sz w:val="24"/>
                <w:szCs w:val="24"/>
                <w:lang w:val="uk-UA"/>
              </w:rPr>
              <w:t>0,104</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0,076±0,01</w:t>
            </w:r>
            <w:r w:rsidR="00DA6C75">
              <w:rPr>
                <w:rFonts w:ascii="Times New Roman" w:hAnsi="Times New Roman" w:cs="Times New Roman"/>
                <w:sz w:val="24"/>
                <w:szCs w:val="24"/>
                <w:lang w:val="uk-UA"/>
              </w:rPr>
              <w:t>0</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0,111±0,02</w:t>
            </w:r>
            <w:r w:rsidR="00DA6C75">
              <w:rPr>
                <w:rFonts w:ascii="Times New Roman" w:hAnsi="Times New Roman" w:cs="Times New Roman"/>
                <w:sz w:val="24"/>
                <w:szCs w:val="24"/>
                <w:lang w:val="uk-UA"/>
              </w:rPr>
              <w:t>0</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1466A4" w:rsidRDefault="007B53A6" w:rsidP="00984655">
            <w:pPr>
              <w:spacing w:after="0"/>
              <w:jc w:val="center"/>
              <w:rPr>
                <w:rFonts w:ascii="Times New Roman" w:hAnsi="Times New Roman" w:cs="Times New Roman"/>
                <w:sz w:val="24"/>
                <w:szCs w:val="24"/>
                <w:lang w:val="uk-UA"/>
              </w:rPr>
            </w:pPr>
            <w:r w:rsidRPr="001466A4">
              <w:rPr>
                <w:rFonts w:ascii="Times New Roman" w:hAnsi="Times New Roman" w:cs="Times New Roman"/>
                <w:sz w:val="24"/>
                <w:szCs w:val="24"/>
                <w:lang w:val="uk-UA"/>
              </w:rPr>
              <w:t>р, р</w:t>
            </w:r>
            <w:r w:rsidRPr="001466A4">
              <w:rPr>
                <w:rFonts w:ascii="Times New Roman" w:hAnsi="Times New Roman" w:cs="Times New Roman"/>
                <w:sz w:val="24"/>
                <w:szCs w:val="24"/>
                <w:vertAlign w:val="subscript"/>
                <w:lang w:val="uk-UA"/>
              </w:rPr>
              <w:t>1</w:t>
            </w:r>
            <w:r w:rsidRPr="001466A4">
              <w:rPr>
                <w:rFonts w:ascii="Times New Roman" w:hAnsi="Times New Roman" w:cs="Times New Roman"/>
                <w:sz w:val="24"/>
                <w:szCs w:val="24"/>
                <w:lang w:val="uk-UA"/>
              </w:rPr>
              <w:t>˂0,001</w:t>
            </w:r>
          </w:p>
        </w:tc>
      </w:tr>
    </w:tbl>
    <w:p w:rsidR="008C074E" w:rsidRDefault="007B53A6" w:rsidP="00983A1B">
      <w:pPr>
        <w:spacing w:after="0"/>
        <w:ind w:firstLine="709"/>
        <w:jc w:val="both"/>
        <w:rPr>
          <w:rFonts w:ascii="Times New Roman" w:hAnsi="Times New Roman" w:cs="Times New Roman"/>
          <w:sz w:val="24"/>
          <w:szCs w:val="24"/>
          <w:lang w:val="uk-UA"/>
        </w:rPr>
      </w:pPr>
      <w:r w:rsidRPr="008C074E">
        <w:rPr>
          <w:rFonts w:ascii="Times New Roman" w:hAnsi="Times New Roman" w:cs="Times New Roman"/>
          <w:sz w:val="24"/>
          <w:szCs w:val="24"/>
          <w:lang w:val="uk-UA"/>
        </w:rPr>
        <w:t>Примітка</w:t>
      </w:r>
      <w:r w:rsidR="008C074E" w:rsidRPr="008C074E">
        <w:rPr>
          <w:rFonts w:ascii="Times New Roman" w:hAnsi="Times New Roman" w:cs="Times New Roman"/>
          <w:sz w:val="24"/>
          <w:szCs w:val="24"/>
          <w:lang w:val="uk-UA"/>
        </w:rPr>
        <w:t xml:space="preserve"> 1. </w:t>
      </w:r>
      <w:r w:rsidRPr="008C074E">
        <w:rPr>
          <w:rFonts w:ascii="Times New Roman" w:hAnsi="Times New Roman" w:cs="Times New Roman"/>
          <w:sz w:val="24"/>
          <w:szCs w:val="24"/>
          <w:lang w:val="uk-UA"/>
        </w:rPr>
        <w:t>р</w:t>
      </w:r>
      <w:r w:rsidRPr="008C074E">
        <w:rPr>
          <w:rFonts w:ascii="Times New Roman" w:hAnsi="Times New Roman" w:cs="Times New Roman"/>
          <w:sz w:val="24"/>
          <w:szCs w:val="24"/>
        </w:rPr>
        <w:t xml:space="preserve"> –</w:t>
      </w:r>
      <w:r w:rsidRPr="008C074E">
        <w:rPr>
          <w:rFonts w:ascii="Times New Roman" w:hAnsi="Times New Roman" w:cs="Times New Roman"/>
          <w:sz w:val="24"/>
          <w:szCs w:val="24"/>
          <w:lang w:val="uk-UA"/>
        </w:rPr>
        <w:t xml:space="preserve"> </w:t>
      </w:r>
      <w:r w:rsidRPr="008C074E">
        <w:rPr>
          <w:rFonts w:ascii="Times New Roman" w:hAnsi="Times New Roman" w:cs="Times New Roman"/>
          <w:sz w:val="24"/>
          <w:szCs w:val="24"/>
        </w:rPr>
        <w:t>достовірність відмінностей по відношенню до контрол</w:t>
      </w:r>
      <w:r w:rsidRPr="008C074E">
        <w:rPr>
          <w:rFonts w:ascii="Times New Roman" w:hAnsi="Times New Roman" w:cs="Times New Roman"/>
          <w:sz w:val="24"/>
          <w:szCs w:val="24"/>
          <w:lang w:val="uk-UA"/>
        </w:rPr>
        <w:t>ю</w:t>
      </w:r>
      <w:r w:rsidRPr="008C074E">
        <w:rPr>
          <w:rFonts w:ascii="Times New Roman" w:hAnsi="Times New Roman" w:cs="Times New Roman"/>
          <w:sz w:val="24"/>
          <w:szCs w:val="24"/>
        </w:rPr>
        <w:t xml:space="preserve">; </w:t>
      </w:r>
    </w:p>
    <w:p w:rsidR="007B53A6" w:rsidRPr="008C074E" w:rsidRDefault="008C074E" w:rsidP="00983A1B">
      <w:pPr>
        <w:spacing w:after="0"/>
        <w:ind w:firstLine="709"/>
        <w:jc w:val="both"/>
        <w:rPr>
          <w:rFonts w:ascii="Times New Roman" w:hAnsi="Times New Roman" w:cs="Times New Roman"/>
          <w:sz w:val="24"/>
          <w:szCs w:val="24"/>
        </w:rPr>
      </w:pPr>
      <w:r w:rsidRPr="008C074E">
        <w:rPr>
          <w:rFonts w:ascii="Times New Roman" w:hAnsi="Times New Roman" w:cs="Times New Roman"/>
          <w:sz w:val="24"/>
          <w:szCs w:val="24"/>
          <w:lang w:val="uk-UA"/>
        </w:rPr>
        <w:t xml:space="preserve">Примітка 2. </w:t>
      </w:r>
      <w:r w:rsidR="007B53A6" w:rsidRPr="008C074E">
        <w:rPr>
          <w:rFonts w:ascii="Times New Roman" w:hAnsi="Times New Roman" w:cs="Times New Roman"/>
          <w:sz w:val="24"/>
          <w:szCs w:val="24"/>
        </w:rPr>
        <w:t>р</w:t>
      </w:r>
      <w:r w:rsidR="007B53A6" w:rsidRPr="008C074E">
        <w:rPr>
          <w:rFonts w:ascii="Times New Roman" w:hAnsi="Times New Roman" w:cs="Times New Roman"/>
          <w:sz w:val="24"/>
          <w:szCs w:val="24"/>
          <w:vertAlign w:val="subscript"/>
        </w:rPr>
        <w:t>1</w:t>
      </w:r>
      <w:r w:rsidR="007B53A6" w:rsidRPr="008C074E">
        <w:rPr>
          <w:rFonts w:ascii="Times New Roman" w:hAnsi="Times New Roman" w:cs="Times New Roman"/>
          <w:sz w:val="24"/>
          <w:szCs w:val="24"/>
          <w:vertAlign w:val="subscript"/>
          <w:lang w:val="uk-UA"/>
        </w:rPr>
        <w:t xml:space="preserve"> </w:t>
      </w:r>
      <w:r w:rsidR="007B53A6" w:rsidRPr="008C074E">
        <w:rPr>
          <w:rFonts w:ascii="Times New Roman" w:hAnsi="Times New Roman" w:cs="Times New Roman"/>
          <w:sz w:val="24"/>
          <w:szCs w:val="24"/>
        </w:rPr>
        <w:t xml:space="preserve">–достовірність відмінностей </w:t>
      </w:r>
      <w:r w:rsidR="007B53A6" w:rsidRPr="008C074E">
        <w:rPr>
          <w:rFonts w:ascii="Times New Roman" w:hAnsi="Times New Roman" w:cs="Times New Roman"/>
          <w:sz w:val="24"/>
          <w:szCs w:val="24"/>
          <w:lang w:val="uk-UA"/>
        </w:rPr>
        <w:t>показників</w:t>
      </w:r>
      <w:r w:rsidR="007B53A6" w:rsidRPr="008C074E">
        <w:rPr>
          <w:rFonts w:ascii="Times New Roman" w:hAnsi="Times New Roman" w:cs="Times New Roman"/>
          <w:sz w:val="24"/>
          <w:szCs w:val="24"/>
        </w:rPr>
        <w:t xml:space="preserve"> </w:t>
      </w:r>
      <w:r w:rsidR="007B53A6" w:rsidRPr="008C074E">
        <w:rPr>
          <w:rFonts w:ascii="Times New Roman" w:hAnsi="Times New Roman" w:cs="Times New Roman"/>
          <w:sz w:val="24"/>
          <w:szCs w:val="24"/>
          <w:lang w:val="uk-UA"/>
        </w:rPr>
        <w:t xml:space="preserve">групи СН </w:t>
      </w:r>
      <w:r w:rsidR="00876906">
        <w:rPr>
          <w:rFonts w:ascii="Times New Roman" w:hAnsi="Times New Roman" w:cs="Times New Roman"/>
          <w:sz w:val="24"/>
          <w:szCs w:val="24"/>
          <w:lang w:val="uk-UA"/>
        </w:rPr>
        <w:t>ІІ</w:t>
      </w:r>
      <w:r w:rsidR="007B53A6" w:rsidRPr="008C074E">
        <w:rPr>
          <w:rFonts w:ascii="Times New Roman" w:hAnsi="Times New Roman" w:cs="Times New Roman"/>
          <w:sz w:val="24"/>
          <w:szCs w:val="24"/>
          <w:lang w:val="uk-UA"/>
        </w:rPr>
        <w:t xml:space="preserve">А та СН </w:t>
      </w:r>
      <w:r w:rsidR="00876906">
        <w:rPr>
          <w:rFonts w:ascii="Times New Roman" w:hAnsi="Times New Roman" w:cs="Times New Roman"/>
          <w:sz w:val="24"/>
          <w:szCs w:val="24"/>
          <w:lang w:val="uk-UA"/>
        </w:rPr>
        <w:t>ІІ</w:t>
      </w:r>
      <w:r w:rsidR="007B53A6" w:rsidRPr="008C074E">
        <w:rPr>
          <w:rFonts w:ascii="Times New Roman" w:hAnsi="Times New Roman" w:cs="Times New Roman"/>
          <w:sz w:val="24"/>
          <w:szCs w:val="24"/>
          <w:lang w:val="uk-UA"/>
        </w:rPr>
        <w:t>Б.</w:t>
      </w:r>
      <w:r w:rsidR="007B53A6" w:rsidRPr="008C074E">
        <w:rPr>
          <w:rFonts w:ascii="Times New Roman" w:hAnsi="Times New Roman" w:cs="Times New Roman"/>
          <w:sz w:val="24"/>
          <w:szCs w:val="24"/>
        </w:rPr>
        <w:t xml:space="preserve"> </w:t>
      </w:r>
    </w:p>
    <w:p w:rsidR="00983A1B" w:rsidRDefault="00983A1B" w:rsidP="00983A1B">
      <w:pPr>
        <w:spacing w:after="0" w:line="360" w:lineRule="auto"/>
        <w:ind w:firstLine="709"/>
        <w:jc w:val="both"/>
        <w:rPr>
          <w:rFonts w:ascii="Times New Roman" w:hAnsi="Times New Roman" w:cs="Times New Roman"/>
          <w:sz w:val="28"/>
          <w:szCs w:val="28"/>
          <w:lang w:val="uk-UA"/>
        </w:rPr>
      </w:pPr>
    </w:p>
    <w:p w:rsidR="00983A1B" w:rsidRPr="00695FC1" w:rsidRDefault="00983A1B" w:rsidP="00983A1B">
      <w:pPr>
        <w:spacing w:after="0" w:line="360" w:lineRule="auto"/>
        <w:ind w:firstLine="709"/>
        <w:jc w:val="both"/>
        <w:rPr>
          <w:rFonts w:ascii="Times New Roman" w:hAnsi="Times New Roman" w:cs="Times New Roman"/>
          <w:sz w:val="28"/>
          <w:szCs w:val="28"/>
          <w:lang w:val="uk-UA"/>
        </w:rPr>
      </w:pPr>
      <w:r w:rsidRPr="00695FC1">
        <w:rPr>
          <w:rFonts w:ascii="Times New Roman" w:hAnsi="Times New Roman" w:cs="Times New Roman"/>
          <w:sz w:val="28"/>
          <w:szCs w:val="28"/>
          <w:lang w:val="uk-UA"/>
        </w:rPr>
        <w:lastRenderedPageBreak/>
        <w:t>На верхн</w:t>
      </w:r>
      <w:r>
        <w:rPr>
          <w:rFonts w:ascii="Times New Roman" w:hAnsi="Times New Roman" w:cs="Times New Roman"/>
          <w:sz w:val="28"/>
          <w:szCs w:val="28"/>
          <w:lang w:val="uk-UA"/>
        </w:rPr>
        <w:t>ій</w:t>
      </w:r>
      <w:r w:rsidRPr="00695FC1">
        <w:rPr>
          <w:rFonts w:ascii="Times New Roman" w:hAnsi="Times New Roman" w:cs="Times New Roman"/>
          <w:sz w:val="28"/>
          <w:szCs w:val="28"/>
          <w:lang w:val="uk-UA"/>
        </w:rPr>
        <w:t xml:space="preserve"> межі норми знаходилися показники електролітів крові (натрій та калій) у пацієнтів з СН </w:t>
      </w:r>
      <w:r>
        <w:rPr>
          <w:rFonts w:ascii="Times New Roman" w:hAnsi="Times New Roman" w:cs="Times New Roman"/>
          <w:sz w:val="28"/>
          <w:szCs w:val="28"/>
          <w:lang w:val="uk-UA"/>
        </w:rPr>
        <w:t>ІІ</w:t>
      </w:r>
      <w:r w:rsidRPr="00695FC1">
        <w:rPr>
          <w:rFonts w:ascii="Times New Roman" w:hAnsi="Times New Roman" w:cs="Times New Roman"/>
          <w:sz w:val="28"/>
          <w:szCs w:val="28"/>
          <w:lang w:val="uk-UA"/>
        </w:rPr>
        <w:t>Б.</w:t>
      </w:r>
    </w:p>
    <w:p w:rsidR="007B53A6" w:rsidRPr="00695FC1" w:rsidRDefault="00983A1B" w:rsidP="00983A1B">
      <w:pPr>
        <w:spacing w:after="0" w:line="360" w:lineRule="auto"/>
        <w:ind w:firstLine="709"/>
        <w:jc w:val="both"/>
        <w:rPr>
          <w:rFonts w:ascii="Times New Roman" w:hAnsi="Times New Roman" w:cs="Times New Roman"/>
          <w:sz w:val="28"/>
          <w:szCs w:val="28"/>
          <w:lang w:val="uk-UA"/>
        </w:rPr>
      </w:pPr>
      <w:r w:rsidRPr="00695FC1">
        <w:rPr>
          <w:rFonts w:ascii="Times New Roman" w:hAnsi="Times New Roman" w:cs="Times New Roman"/>
          <w:sz w:val="28"/>
          <w:szCs w:val="28"/>
          <w:lang w:val="uk-UA"/>
        </w:rPr>
        <w:t>У хворих на ІХС у сполученні з АГ</w:t>
      </w:r>
      <w:r>
        <w:rPr>
          <w:rFonts w:ascii="Times New Roman" w:hAnsi="Times New Roman" w:cs="Times New Roman"/>
          <w:sz w:val="28"/>
          <w:szCs w:val="28"/>
          <w:lang w:val="uk-UA"/>
        </w:rPr>
        <w:t xml:space="preserve"> та ЛГ</w:t>
      </w:r>
      <w:r w:rsidRPr="00695FC1">
        <w:rPr>
          <w:rFonts w:ascii="Times New Roman" w:hAnsi="Times New Roman" w:cs="Times New Roman"/>
          <w:sz w:val="28"/>
          <w:szCs w:val="28"/>
          <w:lang w:val="uk-UA"/>
        </w:rPr>
        <w:t xml:space="preserve">, ускладнених СН </w:t>
      </w:r>
      <w:r>
        <w:rPr>
          <w:rFonts w:ascii="Times New Roman" w:hAnsi="Times New Roman" w:cs="Times New Roman"/>
          <w:sz w:val="28"/>
          <w:szCs w:val="28"/>
          <w:lang w:val="uk-UA"/>
        </w:rPr>
        <w:t>ІІ</w:t>
      </w:r>
      <w:r w:rsidRPr="00695FC1">
        <w:rPr>
          <w:rFonts w:ascii="Times New Roman" w:hAnsi="Times New Roman" w:cs="Times New Roman"/>
          <w:sz w:val="28"/>
          <w:szCs w:val="28"/>
          <w:lang w:val="uk-UA"/>
        </w:rPr>
        <w:t xml:space="preserve">Б, рівні </w:t>
      </w:r>
      <w:r>
        <w:rPr>
          <w:rFonts w:ascii="Times New Roman" w:hAnsi="Times New Roman" w:cs="Times New Roman"/>
          <w:sz w:val="28"/>
          <w:szCs w:val="28"/>
          <w:lang w:val="uk-UA"/>
        </w:rPr>
        <w:t>сечо</w:t>
      </w:r>
      <w:r w:rsidRPr="00695FC1">
        <w:rPr>
          <w:rFonts w:ascii="Times New Roman" w:hAnsi="Times New Roman" w:cs="Times New Roman"/>
          <w:sz w:val="28"/>
          <w:szCs w:val="28"/>
          <w:lang w:val="uk-UA"/>
        </w:rPr>
        <w:t>вини та креатин</w:t>
      </w:r>
      <w:r>
        <w:rPr>
          <w:rFonts w:ascii="Times New Roman" w:hAnsi="Times New Roman" w:cs="Times New Roman"/>
          <w:sz w:val="28"/>
          <w:szCs w:val="28"/>
          <w:lang w:val="uk-UA"/>
        </w:rPr>
        <w:t>і</w:t>
      </w:r>
      <w:r w:rsidRPr="00695FC1">
        <w:rPr>
          <w:rFonts w:ascii="Times New Roman" w:hAnsi="Times New Roman" w:cs="Times New Roman"/>
          <w:sz w:val="28"/>
          <w:szCs w:val="28"/>
          <w:lang w:val="uk-UA"/>
        </w:rPr>
        <w:t>ну крові перевищували нормальні значення, що пояснювалося зниженням кровообігу нирок внаслідок гемодинамічного перевантаження та явищами ендогенної і</w:t>
      </w:r>
      <w:r>
        <w:rPr>
          <w:rFonts w:ascii="Times New Roman" w:hAnsi="Times New Roman" w:cs="Times New Roman"/>
          <w:sz w:val="28"/>
          <w:szCs w:val="28"/>
          <w:lang w:val="uk-UA"/>
        </w:rPr>
        <w:t>нтоксикації на рівні 1,66±0,21 (р</w:t>
      </w:r>
      <w:r w:rsidRPr="00695FC1">
        <w:rPr>
          <w:rFonts w:ascii="Times New Roman" w:hAnsi="Times New Roman" w:cs="Times New Roman"/>
          <w:sz w:val="28"/>
          <w:szCs w:val="28"/>
          <w:lang w:val="uk-UA"/>
        </w:rPr>
        <w:t>&lt;0,01) (табл. 3.11).</w:t>
      </w:r>
    </w:p>
    <w:p w:rsidR="007B53A6" w:rsidRPr="00695FC1" w:rsidRDefault="007B53A6" w:rsidP="007B53A6">
      <w:pPr>
        <w:spacing w:after="0" w:line="360" w:lineRule="auto"/>
        <w:ind w:firstLine="709"/>
        <w:jc w:val="both"/>
        <w:rPr>
          <w:rFonts w:ascii="Times New Roman" w:hAnsi="Times New Roman" w:cs="Times New Roman"/>
          <w:sz w:val="28"/>
          <w:szCs w:val="28"/>
          <w:lang w:val="uk-UA"/>
        </w:rPr>
      </w:pPr>
      <w:r w:rsidRPr="00695FC1">
        <w:rPr>
          <w:rFonts w:ascii="Times New Roman" w:hAnsi="Times New Roman" w:cs="Times New Roman"/>
          <w:sz w:val="28"/>
          <w:szCs w:val="28"/>
          <w:lang w:val="uk-UA"/>
        </w:rPr>
        <w:t>Більшість біохімічних показників ліпідограми та гемостазу хворих на ІХС</w:t>
      </w:r>
      <w:r w:rsidR="0062100A">
        <w:rPr>
          <w:rFonts w:ascii="Times New Roman" w:hAnsi="Times New Roman" w:cs="Times New Roman"/>
          <w:sz w:val="28"/>
          <w:szCs w:val="28"/>
          <w:lang w:val="uk-UA"/>
        </w:rPr>
        <w:t xml:space="preserve"> у сполученні з АГ</w:t>
      </w:r>
      <w:r w:rsidRPr="00695FC1">
        <w:rPr>
          <w:rFonts w:ascii="Times New Roman" w:hAnsi="Times New Roman" w:cs="Times New Roman"/>
          <w:sz w:val="28"/>
          <w:szCs w:val="28"/>
          <w:lang w:val="uk-UA"/>
        </w:rPr>
        <w:t xml:space="preserve"> та </w:t>
      </w:r>
      <w:r w:rsidR="0062100A">
        <w:rPr>
          <w:rFonts w:ascii="Times New Roman" w:hAnsi="Times New Roman" w:cs="Times New Roman"/>
          <w:sz w:val="28"/>
          <w:szCs w:val="28"/>
          <w:lang w:val="uk-UA"/>
        </w:rPr>
        <w:t>Л</w:t>
      </w:r>
      <w:r w:rsidRPr="00695FC1">
        <w:rPr>
          <w:rFonts w:ascii="Times New Roman" w:hAnsi="Times New Roman" w:cs="Times New Roman"/>
          <w:sz w:val="28"/>
          <w:szCs w:val="28"/>
          <w:lang w:val="uk-UA"/>
        </w:rPr>
        <w:t>Г не відхил</w:t>
      </w:r>
      <w:r>
        <w:rPr>
          <w:rFonts w:ascii="Times New Roman" w:hAnsi="Times New Roman" w:cs="Times New Roman"/>
          <w:sz w:val="28"/>
          <w:szCs w:val="28"/>
          <w:lang w:val="uk-UA"/>
        </w:rPr>
        <w:t>ялися</w:t>
      </w:r>
      <w:r w:rsidRPr="00695FC1">
        <w:rPr>
          <w:rFonts w:ascii="Times New Roman" w:hAnsi="Times New Roman" w:cs="Times New Roman"/>
          <w:sz w:val="28"/>
          <w:szCs w:val="28"/>
          <w:lang w:val="uk-UA"/>
        </w:rPr>
        <w:t xml:space="preserve"> від нормальних, що пояснювалося систематичним вживанням пацієнтами антиатерогенних засобів і антикоагулянтів </w:t>
      </w:r>
      <w:r w:rsidR="00B86234" w:rsidRPr="00B86234">
        <w:rPr>
          <w:rFonts w:ascii="Times New Roman" w:hAnsi="Times New Roman" w:cs="Times New Roman"/>
          <w:sz w:val="28"/>
          <w:szCs w:val="28"/>
          <w:lang w:val="uk-UA"/>
        </w:rPr>
        <w:t>[</w:t>
      </w:r>
      <w:r w:rsidR="00F867AB">
        <w:rPr>
          <w:rFonts w:ascii="Times New Roman" w:hAnsi="Times New Roman" w:cs="Times New Roman"/>
          <w:sz w:val="28"/>
          <w:szCs w:val="28"/>
          <w:lang w:val="uk-UA"/>
        </w:rPr>
        <w:t>213</w:t>
      </w:r>
      <w:r w:rsidR="00B86234" w:rsidRPr="00B86234">
        <w:rPr>
          <w:rFonts w:ascii="Times New Roman" w:hAnsi="Times New Roman" w:cs="Times New Roman"/>
          <w:sz w:val="28"/>
          <w:szCs w:val="28"/>
          <w:lang w:val="uk-UA"/>
        </w:rPr>
        <w:t xml:space="preserve">] </w:t>
      </w:r>
      <w:r w:rsidRPr="00695FC1">
        <w:rPr>
          <w:rFonts w:ascii="Times New Roman" w:hAnsi="Times New Roman" w:cs="Times New Roman"/>
          <w:sz w:val="28"/>
          <w:szCs w:val="28"/>
          <w:lang w:val="uk-UA"/>
        </w:rPr>
        <w:t>(табл. 3</w:t>
      </w:r>
      <w:r>
        <w:rPr>
          <w:rFonts w:ascii="Times New Roman" w:hAnsi="Times New Roman" w:cs="Times New Roman"/>
          <w:sz w:val="28"/>
          <w:szCs w:val="28"/>
          <w:lang w:val="uk-UA"/>
        </w:rPr>
        <w:t>.12</w:t>
      </w:r>
      <w:r w:rsidRPr="00695FC1">
        <w:rPr>
          <w:rFonts w:ascii="Times New Roman" w:hAnsi="Times New Roman" w:cs="Times New Roman"/>
          <w:sz w:val="28"/>
          <w:szCs w:val="28"/>
          <w:lang w:val="uk-UA"/>
        </w:rPr>
        <w:t xml:space="preserve">). </w:t>
      </w:r>
    </w:p>
    <w:p w:rsidR="007B53A6" w:rsidRPr="00695FC1" w:rsidRDefault="007B53A6" w:rsidP="007B53A6">
      <w:pPr>
        <w:spacing w:after="0" w:line="360" w:lineRule="auto"/>
        <w:jc w:val="right"/>
        <w:rPr>
          <w:rFonts w:ascii="Times New Roman" w:hAnsi="Times New Roman" w:cs="Times New Roman"/>
          <w:i/>
          <w:sz w:val="28"/>
          <w:szCs w:val="28"/>
          <w:lang w:val="uk-UA"/>
        </w:rPr>
      </w:pPr>
      <w:r w:rsidRPr="00695FC1">
        <w:rPr>
          <w:rFonts w:ascii="Times New Roman" w:hAnsi="Times New Roman" w:cs="Times New Roman"/>
          <w:i/>
          <w:sz w:val="28"/>
          <w:szCs w:val="28"/>
          <w:lang w:val="uk-UA"/>
        </w:rPr>
        <w:t>Таблиця 3.12</w:t>
      </w:r>
    </w:p>
    <w:p w:rsidR="007B53A6" w:rsidRPr="00695FC1" w:rsidRDefault="007B53A6" w:rsidP="00983A1B">
      <w:pPr>
        <w:pStyle w:val="a3"/>
        <w:spacing w:before="0" w:beforeAutospacing="0" w:after="0" w:line="276" w:lineRule="auto"/>
        <w:jc w:val="center"/>
        <w:rPr>
          <w:b/>
          <w:sz w:val="28"/>
          <w:szCs w:val="28"/>
          <w:lang w:val="uk-UA"/>
        </w:rPr>
      </w:pPr>
      <w:r w:rsidRPr="00695FC1">
        <w:rPr>
          <w:b/>
          <w:sz w:val="28"/>
          <w:szCs w:val="28"/>
          <w:lang w:val="uk-UA"/>
        </w:rPr>
        <w:t xml:space="preserve">Показники ліпідограми, гемостазу та запалення </w:t>
      </w:r>
      <w:r w:rsidR="00E40046">
        <w:rPr>
          <w:b/>
          <w:sz w:val="28"/>
          <w:szCs w:val="28"/>
          <w:lang w:val="uk-UA"/>
        </w:rPr>
        <w:t xml:space="preserve">у </w:t>
      </w:r>
      <w:r w:rsidRPr="00695FC1">
        <w:rPr>
          <w:b/>
          <w:sz w:val="28"/>
          <w:szCs w:val="28"/>
          <w:lang w:val="uk-UA"/>
        </w:rPr>
        <w:t xml:space="preserve">хворих на ІХС </w:t>
      </w:r>
      <w:r w:rsidR="00876906" w:rsidRPr="00857E9A">
        <w:rPr>
          <w:b/>
          <w:sz w:val="28"/>
          <w:szCs w:val="28"/>
          <w:lang w:val="uk-UA"/>
        </w:rPr>
        <w:t xml:space="preserve">у сполученні з </w:t>
      </w:r>
      <w:r w:rsidRPr="00695FC1">
        <w:rPr>
          <w:b/>
          <w:sz w:val="28"/>
          <w:szCs w:val="28"/>
          <w:lang w:val="uk-UA"/>
        </w:rPr>
        <w:t xml:space="preserve">АГ </w:t>
      </w:r>
      <w:r w:rsidR="00876906">
        <w:rPr>
          <w:b/>
          <w:sz w:val="28"/>
          <w:szCs w:val="28"/>
          <w:lang w:val="uk-UA"/>
        </w:rPr>
        <w:t xml:space="preserve">та ЛГ </w:t>
      </w:r>
      <w:r w:rsidRPr="00695FC1">
        <w:rPr>
          <w:b/>
          <w:sz w:val="28"/>
          <w:szCs w:val="28"/>
          <w:lang w:val="uk-UA"/>
        </w:rPr>
        <w:t xml:space="preserve">в залежності від важкості серцевої недостатності </w:t>
      </w:r>
      <w:r w:rsidR="00291C9D" w:rsidRPr="004F6760">
        <w:rPr>
          <w:b/>
          <w:sz w:val="28"/>
          <w:szCs w:val="28"/>
          <w:lang w:val="uk-UA"/>
        </w:rPr>
        <w:t>(</w:t>
      </w:r>
      <w:r w:rsidR="00291C9D" w:rsidRPr="004F6760">
        <w:rPr>
          <w:b/>
          <w:sz w:val="28"/>
          <w:szCs w:val="28"/>
          <w:lang w:val="en-US"/>
        </w:rPr>
        <w:t>M</w:t>
      </w:r>
      <w:r w:rsidR="00291C9D" w:rsidRPr="004F6760">
        <w:rPr>
          <w:b/>
          <w:sz w:val="28"/>
          <w:szCs w:val="28"/>
          <w:lang w:val="uk-UA"/>
        </w:rPr>
        <w:t>±</w:t>
      </w:r>
      <w:r w:rsidR="00291C9D" w:rsidRPr="004F6760">
        <w:rPr>
          <w:b/>
          <w:sz w:val="28"/>
          <w:szCs w:val="28"/>
          <w:lang w:val="en-US"/>
        </w:rPr>
        <w:t>m</w:t>
      </w:r>
      <w:r w:rsidR="00291C9D" w:rsidRPr="004F6760">
        <w:rPr>
          <w:b/>
          <w:sz w:val="28"/>
          <w:szCs w:val="28"/>
          <w:lang w:val="uk-UA"/>
        </w:rPr>
        <w:t>)</w:t>
      </w:r>
    </w:p>
    <w:tbl>
      <w:tblPr>
        <w:tblW w:w="9923" w:type="dxa"/>
        <w:tblInd w:w="108" w:type="dxa"/>
        <w:tblLayout w:type="fixed"/>
        <w:tblLook w:val="04A0"/>
      </w:tblPr>
      <w:tblGrid>
        <w:gridCol w:w="2977"/>
        <w:gridCol w:w="1701"/>
        <w:gridCol w:w="1843"/>
        <w:gridCol w:w="1701"/>
        <w:gridCol w:w="1701"/>
      </w:tblGrid>
      <w:tr w:rsidR="007B53A6" w:rsidRPr="003D14D1" w:rsidTr="003D14D1">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8E5422" w:rsidRDefault="008E5422" w:rsidP="008E5422">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П</w:t>
            </w:r>
            <w:r w:rsidR="007B53A6" w:rsidRPr="008E5422">
              <w:rPr>
                <w:rFonts w:ascii="Times New Roman" w:hAnsi="Times New Roman" w:cs="Times New Roman"/>
                <w:sz w:val="24"/>
                <w:szCs w:val="24"/>
                <w:lang w:val="uk-UA"/>
              </w:rPr>
              <w:t>оказники</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8E5422" w:rsidRDefault="007B53A6" w:rsidP="008E5422">
            <w:pPr>
              <w:spacing w:after="0"/>
              <w:jc w:val="center"/>
              <w:rPr>
                <w:rFonts w:ascii="Times New Roman" w:hAnsi="Times New Roman" w:cs="Times New Roman"/>
                <w:sz w:val="24"/>
                <w:szCs w:val="24"/>
                <w:lang w:val="uk-UA"/>
              </w:rPr>
            </w:pPr>
            <w:r w:rsidRPr="008E5422">
              <w:rPr>
                <w:rFonts w:ascii="Times New Roman" w:hAnsi="Times New Roman" w:cs="Times New Roman"/>
                <w:sz w:val="24"/>
                <w:szCs w:val="24"/>
                <w:lang w:val="uk-UA"/>
              </w:rPr>
              <w:t>Норма</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8E5422" w:rsidRDefault="007B53A6" w:rsidP="008E5422">
            <w:pPr>
              <w:spacing w:after="0"/>
              <w:jc w:val="center"/>
              <w:rPr>
                <w:rFonts w:ascii="Times New Roman" w:hAnsi="Times New Roman" w:cs="Times New Roman"/>
                <w:sz w:val="24"/>
                <w:szCs w:val="24"/>
                <w:lang w:val="uk-UA"/>
              </w:rPr>
            </w:pPr>
            <w:r w:rsidRPr="008E5422">
              <w:rPr>
                <w:rFonts w:ascii="Times New Roman" w:hAnsi="Times New Roman" w:cs="Times New Roman"/>
                <w:sz w:val="24"/>
                <w:szCs w:val="24"/>
                <w:lang w:val="uk-UA"/>
              </w:rPr>
              <w:t xml:space="preserve">СН </w:t>
            </w:r>
            <w:r w:rsidR="00876906" w:rsidRPr="008E5422">
              <w:rPr>
                <w:rFonts w:ascii="Times New Roman" w:hAnsi="Times New Roman" w:cs="Times New Roman"/>
                <w:sz w:val="24"/>
                <w:szCs w:val="24"/>
                <w:lang w:val="uk-UA"/>
              </w:rPr>
              <w:t>ІІ</w:t>
            </w:r>
            <w:r w:rsidRPr="008E5422">
              <w:rPr>
                <w:rFonts w:ascii="Times New Roman" w:hAnsi="Times New Roman" w:cs="Times New Roman"/>
                <w:sz w:val="24"/>
                <w:szCs w:val="24"/>
                <w:lang w:val="uk-UA"/>
              </w:rPr>
              <w:t xml:space="preserve">А, </w:t>
            </w:r>
            <w:r w:rsidRPr="008E5422">
              <w:rPr>
                <w:rFonts w:ascii="Times New Roman" w:hAnsi="Times New Roman" w:cs="Times New Roman"/>
                <w:sz w:val="24"/>
                <w:szCs w:val="24"/>
                <w:lang w:val="en-US"/>
              </w:rPr>
              <w:t>n=5</w:t>
            </w:r>
            <w:r w:rsidRPr="008E5422">
              <w:rPr>
                <w:rFonts w:ascii="Times New Roman" w:hAnsi="Times New Roman" w:cs="Times New Roman"/>
                <w:sz w:val="24"/>
                <w:szCs w:val="24"/>
                <w:lang w:val="uk-UA"/>
              </w:rPr>
              <w:t>4</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8E5422" w:rsidRDefault="007B53A6" w:rsidP="008E5422">
            <w:pPr>
              <w:spacing w:after="0"/>
              <w:jc w:val="center"/>
              <w:rPr>
                <w:rFonts w:ascii="Times New Roman" w:hAnsi="Times New Roman" w:cs="Times New Roman"/>
                <w:sz w:val="24"/>
                <w:szCs w:val="24"/>
                <w:lang w:val="uk-UA"/>
              </w:rPr>
            </w:pPr>
            <w:r w:rsidRPr="008E5422">
              <w:rPr>
                <w:rFonts w:ascii="Times New Roman" w:hAnsi="Times New Roman" w:cs="Times New Roman"/>
                <w:sz w:val="24"/>
                <w:szCs w:val="24"/>
                <w:lang w:val="uk-UA"/>
              </w:rPr>
              <w:t xml:space="preserve">СН </w:t>
            </w:r>
            <w:r w:rsidR="00876906" w:rsidRPr="008E5422">
              <w:rPr>
                <w:rFonts w:ascii="Times New Roman" w:hAnsi="Times New Roman" w:cs="Times New Roman"/>
                <w:sz w:val="24"/>
                <w:szCs w:val="24"/>
                <w:lang w:val="uk-UA"/>
              </w:rPr>
              <w:t>ІІ</w:t>
            </w:r>
            <w:r w:rsidRPr="008E5422">
              <w:rPr>
                <w:rFonts w:ascii="Times New Roman" w:hAnsi="Times New Roman" w:cs="Times New Roman"/>
                <w:sz w:val="24"/>
                <w:szCs w:val="24"/>
                <w:lang w:val="uk-UA"/>
              </w:rPr>
              <w:t>Б</w:t>
            </w:r>
            <w:r w:rsidRPr="008E5422">
              <w:rPr>
                <w:rFonts w:ascii="Times New Roman" w:hAnsi="Times New Roman" w:cs="Times New Roman"/>
                <w:sz w:val="24"/>
                <w:szCs w:val="24"/>
                <w:lang w:val="en-US"/>
              </w:rPr>
              <w:t>, n=</w:t>
            </w:r>
            <w:r w:rsidRPr="008E5422">
              <w:rPr>
                <w:rFonts w:ascii="Times New Roman" w:hAnsi="Times New Roman" w:cs="Times New Roman"/>
                <w:sz w:val="24"/>
                <w:szCs w:val="24"/>
                <w:lang w:val="uk-UA"/>
              </w:rPr>
              <w:t>66</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8E5422" w:rsidRDefault="007B53A6" w:rsidP="008E5422">
            <w:pPr>
              <w:spacing w:after="0"/>
              <w:jc w:val="center"/>
              <w:rPr>
                <w:rFonts w:ascii="Times New Roman" w:hAnsi="Times New Roman" w:cs="Times New Roman"/>
                <w:sz w:val="24"/>
                <w:szCs w:val="24"/>
                <w:lang w:val="uk-UA"/>
              </w:rPr>
            </w:pPr>
            <w:r w:rsidRPr="008E5422">
              <w:rPr>
                <w:rFonts w:ascii="Times New Roman" w:hAnsi="Times New Roman" w:cs="Times New Roman"/>
                <w:sz w:val="24"/>
                <w:szCs w:val="24"/>
                <w:lang w:val="uk-UA"/>
              </w:rPr>
              <w:t>р</w:t>
            </w:r>
          </w:p>
        </w:tc>
      </w:tr>
      <w:tr w:rsidR="007B53A6" w:rsidRPr="003D14D1" w:rsidTr="003D14D1">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3D14D1" w:rsidRDefault="007B53A6" w:rsidP="00AB6325">
            <w:pPr>
              <w:spacing w:after="0" w:line="240" w:lineRule="auto"/>
              <w:rPr>
                <w:rFonts w:ascii="Times New Roman" w:hAnsi="Times New Roman" w:cs="Times New Roman"/>
                <w:sz w:val="24"/>
                <w:szCs w:val="24"/>
                <w:lang w:val="uk-UA"/>
              </w:rPr>
            </w:pPr>
            <w:r w:rsidRPr="003D14D1">
              <w:rPr>
                <w:rFonts w:ascii="Times New Roman" w:hAnsi="Times New Roman" w:cs="Times New Roman"/>
                <w:sz w:val="24"/>
                <w:szCs w:val="24"/>
                <w:lang w:val="uk-UA"/>
              </w:rPr>
              <w:t>Холестерин заг., ммоль/л</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3D14D1" w:rsidRDefault="007B53A6" w:rsidP="00AB6325">
            <w:pPr>
              <w:spacing w:after="0" w:line="240" w:lineRule="auto"/>
              <w:jc w:val="center"/>
              <w:rPr>
                <w:rFonts w:ascii="Times New Roman" w:hAnsi="Times New Roman" w:cs="Times New Roman"/>
                <w:sz w:val="24"/>
                <w:szCs w:val="24"/>
                <w:lang w:val="uk-UA"/>
              </w:rPr>
            </w:pPr>
            <w:r w:rsidRPr="003D14D1">
              <w:rPr>
                <w:rFonts w:ascii="Times New Roman" w:hAnsi="Times New Roman" w:cs="Times New Roman"/>
                <w:sz w:val="24"/>
                <w:szCs w:val="24"/>
                <w:lang w:val="uk-UA"/>
              </w:rPr>
              <w:t>3,1</w:t>
            </w:r>
            <w:r w:rsidR="00E40046">
              <w:rPr>
                <w:rFonts w:ascii="Times New Roman" w:hAnsi="Times New Roman" w:cs="Times New Roman"/>
                <w:sz w:val="24"/>
                <w:szCs w:val="24"/>
                <w:lang w:val="uk-UA"/>
              </w:rPr>
              <w:t xml:space="preserve"> – </w:t>
            </w:r>
            <w:r w:rsidRPr="003D14D1">
              <w:rPr>
                <w:rFonts w:ascii="Times New Roman" w:hAnsi="Times New Roman" w:cs="Times New Roman"/>
                <w:sz w:val="24"/>
                <w:szCs w:val="24"/>
                <w:lang w:val="uk-UA"/>
              </w:rPr>
              <w:t>5,2</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3D14D1" w:rsidRDefault="007B53A6" w:rsidP="00AB6325">
            <w:pPr>
              <w:spacing w:after="0" w:line="240" w:lineRule="auto"/>
              <w:jc w:val="center"/>
              <w:rPr>
                <w:rFonts w:ascii="Times New Roman" w:hAnsi="Times New Roman" w:cs="Times New Roman"/>
                <w:sz w:val="24"/>
                <w:szCs w:val="24"/>
                <w:lang w:val="uk-UA"/>
              </w:rPr>
            </w:pPr>
            <w:r w:rsidRPr="003D14D1">
              <w:rPr>
                <w:rFonts w:ascii="Times New Roman" w:hAnsi="Times New Roman" w:cs="Times New Roman"/>
                <w:sz w:val="24"/>
                <w:szCs w:val="24"/>
                <w:lang w:val="uk-UA"/>
              </w:rPr>
              <w:t>4,92±0,37</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3D14D1" w:rsidRDefault="007B53A6" w:rsidP="00AB6325">
            <w:pPr>
              <w:spacing w:after="0" w:line="240" w:lineRule="auto"/>
              <w:jc w:val="center"/>
              <w:rPr>
                <w:rFonts w:ascii="Times New Roman" w:hAnsi="Times New Roman" w:cs="Times New Roman"/>
                <w:sz w:val="24"/>
                <w:szCs w:val="24"/>
                <w:lang w:val="uk-UA"/>
              </w:rPr>
            </w:pPr>
            <w:r w:rsidRPr="003D14D1">
              <w:rPr>
                <w:rFonts w:ascii="Times New Roman" w:hAnsi="Times New Roman" w:cs="Times New Roman"/>
                <w:sz w:val="24"/>
                <w:szCs w:val="24"/>
                <w:lang w:val="uk-UA"/>
              </w:rPr>
              <w:t>4,07±0,26</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3D14D1" w:rsidRDefault="007B53A6" w:rsidP="003D14D1">
            <w:pPr>
              <w:spacing w:after="0" w:line="240" w:lineRule="auto"/>
              <w:jc w:val="center"/>
              <w:rPr>
                <w:rFonts w:ascii="Times New Roman" w:hAnsi="Times New Roman" w:cs="Times New Roman"/>
                <w:sz w:val="24"/>
                <w:szCs w:val="24"/>
                <w:lang w:val="uk-UA"/>
              </w:rPr>
            </w:pPr>
            <w:r w:rsidRPr="003D14D1">
              <w:rPr>
                <w:rFonts w:ascii="Times New Roman" w:hAnsi="Times New Roman" w:cs="Times New Roman"/>
                <w:sz w:val="24"/>
                <w:szCs w:val="24"/>
                <w:lang w:val="uk-UA"/>
              </w:rPr>
              <w:t>-</w:t>
            </w:r>
          </w:p>
        </w:tc>
      </w:tr>
      <w:tr w:rsidR="007B53A6" w:rsidRPr="003D14D1" w:rsidTr="003D14D1">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3D14D1" w:rsidRDefault="007B53A6" w:rsidP="00AB6325">
            <w:pPr>
              <w:spacing w:after="0"/>
              <w:rPr>
                <w:rFonts w:ascii="Times New Roman" w:hAnsi="Times New Roman" w:cs="Times New Roman"/>
                <w:sz w:val="24"/>
                <w:szCs w:val="24"/>
                <w:lang w:val="uk-UA"/>
              </w:rPr>
            </w:pPr>
            <w:r w:rsidRPr="003D14D1">
              <w:rPr>
                <w:rFonts w:ascii="Times New Roman" w:hAnsi="Times New Roman" w:cs="Times New Roman"/>
                <w:sz w:val="24"/>
                <w:szCs w:val="24"/>
                <w:lang w:val="uk-UA"/>
              </w:rPr>
              <w:t>Тригліцериди, ммоль/л</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3D14D1" w:rsidRDefault="007B53A6" w:rsidP="00AB6325">
            <w:pPr>
              <w:spacing w:after="0"/>
              <w:jc w:val="center"/>
              <w:rPr>
                <w:rFonts w:ascii="Times New Roman" w:hAnsi="Times New Roman" w:cs="Times New Roman"/>
                <w:sz w:val="24"/>
                <w:szCs w:val="24"/>
                <w:lang w:val="uk-UA"/>
              </w:rPr>
            </w:pPr>
            <w:r w:rsidRPr="003D14D1">
              <w:rPr>
                <w:rFonts w:ascii="Times New Roman" w:hAnsi="Times New Roman" w:cs="Times New Roman"/>
                <w:sz w:val="24"/>
                <w:szCs w:val="24"/>
                <w:lang w:val="uk-UA"/>
              </w:rPr>
              <w:t>0,45</w:t>
            </w:r>
            <w:r w:rsidR="00E40046">
              <w:rPr>
                <w:rFonts w:ascii="Times New Roman" w:hAnsi="Times New Roman" w:cs="Times New Roman"/>
                <w:sz w:val="24"/>
                <w:szCs w:val="24"/>
                <w:lang w:val="uk-UA"/>
              </w:rPr>
              <w:t xml:space="preserve"> – </w:t>
            </w:r>
            <w:r w:rsidRPr="003D14D1">
              <w:rPr>
                <w:rFonts w:ascii="Times New Roman" w:hAnsi="Times New Roman" w:cs="Times New Roman"/>
                <w:sz w:val="24"/>
                <w:szCs w:val="24"/>
                <w:lang w:val="uk-UA"/>
              </w:rPr>
              <w:t>1,86</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3D14D1" w:rsidRDefault="007B53A6" w:rsidP="00AB6325">
            <w:pPr>
              <w:spacing w:after="0"/>
              <w:jc w:val="center"/>
              <w:rPr>
                <w:rFonts w:ascii="Times New Roman" w:hAnsi="Times New Roman" w:cs="Times New Roman"/>
                <w:sz w:val="24"/>
                <w:szCs w:val="24"/>
                <w:lang w:val="uk-UA"/>
              </w:rPr>
            </w:pPr>
            <w:r w:rsidRPr="003D14D1">
              <w:rPr>
                <w:rFonts w:ascii="Times New Roman" w:hAnsi="Times New Roman" w:cs="Times New Roman"/>
                <w:sz w:val="24"/>
                <w:szCs w:val="24"/>
                <w:lang w:val="uk-UA"/>
              </w:rPr>
              <w:t>1,52±0,17</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3D14D1" w:rsidRDefault="007B53A6" w:rsidP="00AB6325">
            <w:pPr>
              <w:spacing w:after="0"/>
              <w:jc w:val="center"/>
              <w:rPr>
                <w:rFonts w:ascii="Times New Roman" w:hAnsi="Times New Roman" w:cs="Times New Roman"/>
                <w:sz w:val="24"/>
                <w:szCs w:val="24"/>
                <w:lang w:val="uk-UA"/>
              </w:rPr>
            </w:pPr>
            <w:r w:rsidRPr="003D14D1">
              <w:rPr>
                <w:rFonts w:ascii="Times New Roman" w:hAnsi="Times New Roman" w:cs="Times New Roman"/>
                <w:sz w:val="24"/>
                <w:szCs w:val="24"/>
                <w:lang w:val="uk-UA"/>
              </w:rPr>
              <w:t>1,18±0,14</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3D14D1" w:rsidRDefault="007B53A6" w:rsidP="003D14D1">
            <w:pPr>
              <w:spacing w:after="0"/>
              <w:jc w:val="center"/>
              <w:rPr>
                <w:rFonts w:ascii="Times New Roman" w:hAnsi="Times New Roman" w:cs="Times New Roman"/>
                <w:sz w:val="24"/>
                <w:szCs w:val="24"/>
                <w:lang w:val="uk-UA"/>
              </w:rPr>
            </w:pPr>
            <w:r w:rsidRPr="003D14D1">
              <w:rPr>
                <w:rFonts w:ascii="Times New Roman" w:hAnsi="Times New Roman" w:cs="Times New Roman"/>
                <w:sz w:val="24"/>
                <w:szCs w:val="24"/>
                <w:lang w:val="uk-UA"/>
              </w:rPr>
              <w:t>-</w:t>
            </w:r>
          </w:p>
        </w:tc>
      </w:tr>
      <w:tr w:rsidR="007B53A6" w:rsidRPr="003D14D1" w:rsidTr="003D14D1">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3D14D1" w:rsidRDefault="007B53A6" w:rsidP="00AB6325">
            <w:pPr>
              <w:spacing w:after="0"/>
              <w:rPr>
                <w:rFonts w:ascii="Times New Roman" w:hAnsi="Times New Roman" w:cs="Times New Roman"/>
                <w:sz w:val="24"/>
                <w:szCs w:val="24"/>
                <w:lang w:val="uk-UA"/>
              </w:rPr>
            </w:pPr>
            <w:r w:rsidRPr="003D14D1">
              <w:rPr>
                <w:rFonts w:ascii="Times New Roman" w:hAnsi="Times New Roman" w:cs="Times New Roman"/>
                <w:sz w:val="24"/>
                <w:szCs w:val="24"/>
                <w:lang w:val="uk-UA"/>
              </w:rPr>
              <w:t>Бета-ліпопротеїди,  Од</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3D14D1" w:rsidRDefault="007B53A6" w:rsidP="00AB6325">
            <w:pPr>
              <w:spacing w:after="0"/>
              <w:jc w:val="center"/>
              <w:rPr>
                <w:rFonts w:ascii="Times New Roman" w:hAnsi="Times New Roman" w:cs="Times New Roman"/>
                <w:sz w:val="24"/>
                <w:szCs w:val="24"/>
                <w:lang w:val="uk-UA"/>
              </w:rPr>
            </w:pPr>
            <w:r w:rsidRPr="003D14D1">
              <w:rPr>
                <w:rFonts w:ascii="Times New Roman" w:hAnsi="Times New Roman" w:cs="Times New Roman"/>
                <w:sz w:val="24"/>
                <w:szCs w:val="24"/>
                <w:lang w:val="uk-UA"/>
              </w:rPr>
              <w:t>35</w:t>
            </w:r>
            <w:r w:rsidR="00E40046">
              <w:rPr>
                <w:rFonts w:ascii="Times New Roman" w:hAnsi="Times New Roman" w:cs="Times New Roman"/>
                <w:sz w:val="24"/>
                <w:szCs w:val="24"/>
                <w:lang w:val="uk-UA"/>
              </w:rPr>
              <w:t xml:space="preserve"> – </w:t>
            </w:r>
            <w:r w:rsidRPr="003D14D1">
              <w:rPr>
                <w:rFonts w:ascii="Times New Roman" w:hAnsi="Times New Roman" w:cs="Times New Roman"/>
                <w:sz w:val="24"/>
                <w:szCs w:val="24"/>
                <w:lang w:val="uk-UA"/>
              </w:rPr>
              <w:t>55</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3D14D1" w:rsidRDefault="007B53A6" w:rsidP="00AB6325">
            <w:pPr>
              <w:spacing w:after="0"/>
              <w:jc w:val="center"/>
              <w:rPr>
                <w:rFonts w:ascii="Times New Roman" w:hAnsi="Times New Roman" w:cs="Times New Roman"/>
                <w:sz w:val="24"/>
                <w:szCs w:val="24"/>
                <w:lang w:val="uk-UA"/>
              </w:rPr>
            </w:pPr>
            <w:r w:rsidRPr="003D14D1">
              <w:rPr>
                <w:rFonts w:ascii="Times New Roman" w:hAnsi="Times New Roman" w:cs="Times New Roman"/>
                <w:sz w:val="24"/>
                <w:szCs w:val="24"/>
                <w:lang w:val="uk-UA"/>
              </w:rPr>
              <w:t>49,35±6,03</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3D14D1" w:rsidRDefault="007B53A6" w:rsidP="00AB6325">
            <w:pPr>
              <w:spacing w:after="0"/>
              <w:jc w:val="center"/>
              <w:rPr>
                <w:rFonts w:ascii="Times New Roman" w:hAnsi="Times New Roman" w:cs="Times New Roman"/>
                <w:sz w:val="24"/>
                <w:szCs w:val="24"/>
                <w:lang w:val="uk-UA"/>
              </w:rPr>
            </w:pPr>
            <w:r w:rsidRPr="003D14D1">
              <w:rPr>
                <w:rFonts w:ascii="Times New Roman" w:hAnsi="Times New Roman" w:cs="Times New Roman"/>
                <w:sz w:val="24"/>
                <w:szCs w:val="24"/>
                <w:lang w:val="uk-UA"/>
              </w:rPr>
              <w:t>43,78±3,89</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3D14D1" w:rsidRDefault="007B53A6" w:rsidP="003D14D1">
            <w:pPr>
              <w:spacing w:after="0"/>
              <w:jc w:val="center"/>
              <w:rPr>
                <w:rFonts w:ascii="Times New Roman" w:hAnsi="Times New Roman" w:cs="Times New Roman"/>
                <w:sz w:val="24"/>
                <w:szCs w:val="24"/>
                <w:lang w:val="uk-UA"/>
              </w:rPr>
            </w:pPr>
            <w:r w:rsidRPr="003D14D1">
              <w:rPr>
                <w:rFonts w:ascii="Times New Roman" w:hAnsi="Times New Roman" w:cs="Times New Roman"/>
                <w:sz w:val="24"/>
                <w:szCs w:val="24"/>
                <w:lang w:val="uk-UA"/>
              </w:rPr>
              <w:t>-</w:t>
            </w:r>
          </w:p>
        </w:tc>
      </w:tr>
      <w:tr w:rsidR="007B53A6" w:rsidRPr="003D14D1" w:rsidTr="003D14D1">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3D14D1" w:rsidRDefault="007B53A6" w:rsidP="00AB6325">
            <w:pPr>
              <w:spacing w:after="0"/>
              <w:rPr>
                <w:rFonts w:ascii="Times New Roman" w:hAnsi="Times New Roman" w:cs="Times New Roman"/>
                <w:sz w:val="24"/>
                <w:szCs w:val="24"/>
                <w:lang w:val="uk-UA"/>
              </w:rPr>
            </w:pPr>
            <w:r w:rsidRPr="003D14D1">
              <w:rPr>
                <w:rFonts w:ascii="Times New Roman" w:hAnsi="Times New Roman" w:cs="Times New Roman"/>
                <w:sz w:val="24"/>
                <w:szCs w:val="24"/>
                <w:lang w:val="uk-UA"/>
              </w:rPr>
              <w:t>ПТІ, %</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3D14D1" w:rsidRDefault="007B53A6" w:rsidP="00AB6325">
            <w:pPr>
              <w:spacing w:after="0"/>
              <w:jc w:val="center"/>
              <w:rPr>
                <w:rFonts w:ascii="Times New Roman" w:hAnsi="Times New Roman" w:cs="Times New Roman"/>
                <w:sz w:val="24"/>
                <w:szCs w:val="24"/>
                <w:lang w:val="uk-UA"/>
              </w:rPr>
            </w:pPr>
            <w:r w:rsidRPr="003D14D1">
              <w:rPr>
                <w:rFonts w:ascii="Times New Roman" w:hAnsi="Times New Roman" w:cs="Times New Roman"/>
                <w:sz w:val="24"/>
                <w:szCs w:val="24"/>
                <w:lang w:val="uk-UA"/>
              </w:rPr>
              <w:t>80</w:t>
            </w:r>
            <w:r w:rsidR="00E40046">
              <w:rPr>
                <w:rFonts w:ascii="Times New Roman" w:hAnsi="Times New Roman" w:cs="Times New Roman"/>
                <w:sz w:val="24"/>
                <w:szCs w:val="24"/>
                <w:lang w:val="uk-UA"/>
              </w:rPr>
              <w:t xml:space="preserve"> – </w:t>
            </w:r>
            <w:r w:rsidRPr="003D14D1">
              <w:rPr>
                <w:rFonts w:ascii="Times New Roman" w:hAnsi="Times New Roman" w:cs="Times New Roman"/>
                <w:sz w:val="24"/>
                <w:szCs w:val="24"/>
                <w:lang w:val="uk-UA"/>
              </w:rPr>
              <w:t>105</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3D14D1" w:rsidRDefault="007B53A6" w:rsidP="00AB6325">
            <w:pPr>
              <w:spacing w:after="0"/>
              <w:jc w:val="center"/>
              <w:rPr>
                <w:rFonts w:ascii="Times New Roman" w:hAnsi="Times New Roman" w:cs="Times New Roman"/>
                <w:sz w:val="24"/>
                <w:szCs w:val="24"/>
                <w:lang w:val="uk-UA"/>
              </w:rPr>
            </w:pPr>
            <w:r w:rsidRPr="003D14D1">
              <w:rPr>
                <w:rFonts w:ascii="Times New Roman" w:hAnsi="Times New Roman" w:cs="Times New Roman"/>
                <w:sz w:val="24"/>
                <w:szCs w:val="24"/>
                <w:lang w:val="uk-UA"/>
              </w:rPr>
              <w:t>74,48±3,75</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3D14D1" w:rsidRDefault="007B53A6" w:rsidP="00AB6325">
            <w:pPr>
              <w:spacing w:after="0"/>
              <w:jc w:val="center"/>
              <w:rPr>
                <w:rFonts w:ascii="Times New Roman" w:hAnsi="Times New Roman" w:cs="Times New Roman"/>
                <w:sz w:val="24"/>
                <w:szCs w:val="24"/>
                <w:lang w:val="uk-UA"/>
              </w:rPr>
            </w:pPr>
            <w:r w:rsidRPr="003D14D1">
              <w:rPr>
                <w:rFonts w:ascii="Times New Roman" w:hAnsi="Times New Roman" w:cs="Times New Roman"/>
                <w:sz w:val="24"/>
                <w:szCs w:val="24"/>
                <w:lang w:val="uk-UA"/>
              </w:rPr>
              <w:t>69,94±3,25</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3D14D1" w:rsidRDefault="007B53A6" w:rsidP="003D14D1">
            <w:pPr>
              <w:spacing w:after="0"/>
              <w:jc w:val="center"/>
              <w:rPr>
                <w:rFonts w:ascii="Times New Roman" w:hAnsi="Times New Roman" w:cs="Times New Roman"/>
                <w:sz w:val="24"/>
                <w:szCs w:val="24"/>
                <w:lang w:val="uk-UA"/>
              </w:rPr>
            </w:pPr>
            <w:r w:rsidRPr="003D14D1">
              <w:rPr>
                <w:rFonts w:ascii="Times New Roman" w:hAnsi="Times New Roman" w:cs="Times New Roman"/>
                <w:sz w:val="24"/>
                <w:szCs w:val="24"/>
                <w:lang w:val="uk-UA"/>
              </w:rPr>
              <w:t>-</w:t>
            </w:r>
          </w:p>
        </w:tc>
      </w:tr>
      <w:tr w:rsidR="007B53A6" w:rsidRPr="003D14D1" w:rsidTr="003D14D1">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3D14D1" w:rsidRDefault="007B53A6" w:rsidP="00AB6325">
            <w:pPr>
              <w:spacing w:after="0"/>
              <w:rPr>
                <w:rFonts w:ascii="Times New Roman" w:hAnsi="Times New Roman" w:cs="Times New Roman"/>
                <w:sz w:val="24"/>
                <w:szCs w:val="24"/>
                <w:lang w:val="uk-UA"/>
              </w:rPr>
            </w:pPr>
            <w:r w:rsidRPr="003D14D1">
              <w:rPr>
                <w:rFonts w:ascii="Times New Roman" w:hAnsi="Times New Roman" w:cs="Times New Roman"/>
                <w:sz w:val="24"/>
                <w:szCs w:val="24"/>
                <w:lang w:val="uk-UA"/>
              </w:rPr>
              <w:t>МНО</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3D14D1" w:rsidRDefault="00E40046" w:rsidP="00AB6325">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Д</w:t>
            </w:r>
            <w:r w:rsidR="007B53A6" w:rsidRPr="003D14D1">
              <w:rPr>
                <w:rFonts w:ascii="Times New Roman" w:hAnsi="Times New Roman" w:cs="Times New Roman"/>
                <w:sz w:val="24"/>
                <w:szCs w:val="24"/>
                <w:lang w:val="uk-UA"/>
              </w:rPr>
              <w:t>о 1,4</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3D14D1" w:rsidRDefault="007B53A6" w:rsidP="00AB6325">
            <w:pPr>
              <w:spacing w:after="0"/>
              <w:jc w:val="center"/>
              <w:rPr>
                <w:rFonts w:ascii="Times New Roman" w:hAnsi="Times New Roman" w:cs="Times New Roman"/>
                <w:sz w:val="24"/>
                <w:szCs w:val="24"/>
                <w:lang w:val="uk-UA"/>
              </w:rPr>
            </w:pPr>
            <w:r w:rsidRPr="003D14D1">
              <w:rPr>
                <w:rFonts w:ascii="Times New Roman" w:hAnsi="Times New Roman" w:cs="Times New Roman"/>
                <w:sz w:val="24"/>
                <w:szCs w:val="24"/>
                <w:lang w:val="uk-UA"/>
              </w:rPr>
              <w:t>1,44±0,09</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3D14D1" w:rsidRDefault="007B53A6" w:rsidP="00AB6325">
            <w:pPr>
              <w:spacing w:after="0"/>
              <w:jc w:val="center"/>
              <w:rPr>
                <w:rFonts w:ascii="Times New Roman" w:hAnsi="Times New Roman" w:cs="Times New Roman"/>
                <w:sz w:val="24"/>
                <w:szCs w:val="24"/>
                <w:lang w:val="uk-UA"/>
              </w:rPr>
            </w:pPr>
            <w:r w:rsidRPr="003D14D1">
              <w:rPr>
                <w:rFonts w:ascii="Times New Roman" w:hAnsi="Times New Roman" w:cs="Times New Roman"/>
                <w:sz w:val="24"/>
                <w:szCs w:val="24"/>
                <w:lang w:val="uk-UA"/>
              </w:rPr>
              <w:t>1,58±0,14</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3D14D1" w:rsidRDefault="007B53A6" w:rsidP="003D14D1">
            <w:pPr>
              <w:spacing w:after="0"/>
              <w:jc w:val="center"/>
              <w:rPr>
                <w:rFonts w:ascii="Times New Roman" w:hAnsi="Times New Roman" w:cs="Times New Roman"/>
                <w:sz w:val="24"/>
                <w:szCs w:val="24"/>
                <w:lang w:val="uk-UA"/>
              </w:rPr>
            </w:pPr>
            <w:r w:rsidRPr="003D14D1">
              <w:rPr>
                <w:rFonts w:ascii="Times New Roman" w:hAnsi="Times New Roman" w:cs="Times New Roman"/>
                <w:sz w:val="24"/>
                <w:szCs w:val="24"/>
                <w:lang w:val="uk-UA"/>
              </w:rPr>
              <w:t>р,</w:t>
            </w:r>
            <w:r w:rsidR="000164B8">
              <w:rPr>
                <w:rFonts w:ascii="Times New Roman" w:hAnsi="Times New Roman" w:cs="Times New Roman"/>
                <w:sz w:val="24"/>
                <w:szCs w:val="24"/>
                <w:lang w:val="uk-UA"/>
              </w:rPr>
              <w:t xml:space="preserve"> </w:t>
            </w:r>
            <w:r w:rsidRPr="003D14D1">
              <w:rPr>
                <w:rFonts w:ascii="Times New Roman" w:hAnsi="Times New Roman" w:cs="Times New Roman"/>
                <w:sz w:val="24"/>
                <w:szCs w:val="24"/>
              </w:rPr>
              <w:t>р</w:t>
            </w:r>
            <w:r w:rsidRPr="003D14D1">
              <w:rPr>
                <w:rFonts w:ascii="Times New Roman" w:hAnsi="Times New Roman" w:cs="Times New Roman"/>
                <w:sz w:val="24"/>
                <w:szCs w:val="24"/>
                <w:vertAlign w:val="subscript"/>
              </w:rPr>
              <w:t>1</w:t>
            </w:r>
            <w:r w:rsidRPr="003D14D1">
              <w:rPr>
                <w:rFonts w:ascii="Times New Roman" w:hAnsi="Times New Roman" w:cs="Times New Roman"/>
                <w:sz w:val="24"/>
                <w:szCs w:val="24"/>
                <w:lang w:val="en-US"/>
              </w:rPr>
              <w:t>˂</w:t>
            </w:r>
            <w:r w:rsidRPr="003D14D1">
              <w:rPr>
                <w:rFonts w:ascii="Times New Roman" w:hAnsi="Times New Roman" w:cs="Times New Roman"/>
                <w:sz w:val="24"/>
                <w:szCs w:val="24"/>
                <w:lang w:val="uk-UA"/>
              </w:rPr>
              <w:t>0,05</w:t>
            </w:r>
          </w:p>
        </w:tc>
      </w:tr>
      <w:tr w:rsidR="007B53A6" w:rsidRPr="003D14D1" w:rsidTr="003D14D1">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3D14D1" w:rsidRDefault="007B53A6" w:rsidP="00AB6325">
            <w:pPr>
              <w:spacing w:after="0"/>
              <w:rPr>
                <w:rFonts w:ascii="Times New Roman" w:hAnsi="Times New Roman" w:cs="Times New Roman"/>
                <w:sz w:val="24"/>
                <w:szCs w:val="24"/>
                <w:lang w:val="uk-UA"/>
              </w:rPr>
            </w:pPr>
            <w:r w:rsidRPr="003D14D1">
              <w:rPr>
                <w:rFonts w:ascii="Times New Roman" w:hAnsi="Times New Roman" w:cs="Times New Roman"/>
                <w:sz w:val="24"/>
                <w:szCs w:val="24"/>
                <w:lang w:val="uk-UA"/>
              </w:rPr>
              <w:t>Фібриноген А, г/л</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3D14D1" w:rsidRDefault="007B53A6" w:rsidP="00AB6325">
            <w:pPr>
              <w:spacing w:after="0"/>
              <w:jc w:val="center"/>
              <w:rPr>
                <w:rFonts w:ascii="Times New Roman" w:hAnsi="Times New Roman" w:cs="Times New Roman"/>
                <w:sz w:val="24"/>
                <w:szCs w:val="24"/>
                <w:lang w:val="uk-UA"/>
              </w:rPr>
            </w:pPr>
            <w:r w:rsidRPr="003D14D1">
              <w:rPr>
                <w:rFonts w:ascii="Times New Roman" w:hAnsi="Times New Roman" w:cs="Times New Roman"/>
                <w:sz w:val="24"/>
                <w:szCs w:val="24"/>
                <w:lang w:val="uk-UA"/>
              </w:rPr>
              <w:t>2,0</w:t>
            </w:r>
            <w:r w:rsidR="00E40046">
              <w:rPr>
                <w:rFonts w:ascii="Times New Roman" w:hAnsi="Times New Roman" w:cs="Times New Roman"/>
                <w:sz w:val="24"/>
                <w:szCs w:val="24"/>
                <w:lang w:val="uk-UA"/>
              </w:rPr>
              <w:t xml:space="preserve"> – </w:t>
            </w:r>
            <w:r w:rsidRPr="003D14D1">
              <w:rPr>
                <w:rFonts w:ascii="Times New Roman" w:hAnsi="Times New Roman" w:cs="Times New Roman"/>
                <w:sz w:val="24"/>
                <w:szCs w:val="24"/>
                <w:lang w:val="uk-UA"/>
              </w:rPr>
              <w:t>4,0</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3D14D1" w:rsidRDefault="007B53A6" w:rsidP="00AB6325">
            <w:pPr>
              <w:spacing w:after="0"/>
              <w:jc w:val="center"/>
              <w:rPr>
                <w:rFonts w:ascii="Times New Roman" w:hAnsi="Times New Roman" w:cs="Times New Roman"/>
                <w:sz w:val="24"/>
                <w:szCs w:val="24"/>
                <w:lang w:val="uk-UA"/>
              </w:rPr>
            </w:pPr>
            <w:r w:rsidRPr="003D14D1">
              <w:rPr>
                <w:rFonts w:ascii="Times New Roman" w:hAnsi="Times New Roman" w:cs="Times New Roman"/>
                <w:sz w:val="24"/>
                <w:szCs w:val="24"/>
                <w:lang w:val="uk-UA"/>
              </w:rPr>
              <w:t>4,33±0,37</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3D14D1" w:rsidRDefault="007B53A6" w:rsidP="00AB6325">
            <w:pPr>
              <w:spacing w:after="0"/>
              <w:jc w:val="center"/>
              <w:rPr>
                <w:rFonts w:ascii="Times New Roman" w:hAnsi="Times New Roman" w:cs="Times New Roman"/>
                <w:sz w:val="24"/>
                <w:szCs w:val="24"/>
                <w:lang w:val="uk-UA"/>
              </w:rPr>
            </w:pPr>
            <w:r w:rsidRPr="003D14D1">
              <w:rPr>
                <w:rFonts w:ascii="Times New Roman" w:hAnsi="Times New Roman" w:cs="Times New Roman"/>
                <w:sz w:val="24"/>
                <w:szCs w:val="24"/>
                <w:lang w:val="uk-UA"/>
              </w:rPr>
              <w:t>4,79±0,41</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3D14D1" w:rsidRDefault="007B53A6" w:rsidP="003D14D1">
            <w:pPr>
              <w:spacing w:after="0"/>
              <w:jc w:val="center"/>
              <w:rPr>
                <w:rFonts w:ascii="Times New Roman" w:hAnsi="Times New Roman" w:cs="Times New Roman"/>
                <w:sz w:val="24"/>
                <w:szCs w:val="24"/>
                <w:lang w:val="uk-UA"/>
              </w:rPr>
            </w:pPr>
            <w:r w:rsidRPr="003D14D1">
              <w:rPr>
                <w:rFonts w:ascii="Times New Roman" w:hAnsi="Times New Roman" w:cs="Times New Roman"/>
                <w:sz w:val="24"/>
                <w:szCs w:val="24"/>
                <w:lang w:val="uk-UA"/>
              </w:rPr>
              <w:t>р,</w:t>
            </w:r>
            <w:r w:rsidR="000164B8">
              <w:rPr>
                <w:rFonts w:ascii="Times New Roman" w:hAnsi="Times New Roman" w:cs="Times New Roman"/>
                <w:sz w:val="24"/>
                <w:szCs w:val="24"/>
                <w:lang w:val="uk-UA"/>
              </w:rPr>
              <w:t xml:space="preserve"> </w:t>
            </w:r>
            <w:r w:rsidRPr="003D14D1">
              <w:rPr>
                <w:rFonts w:ascii="Times New Roman" w:hAnsi="Times New Roman" w:cs="Times New Roman"/>
                <w:sz w:val="24"/>
                <w:szCs w:val="24"/>
              </w:rPr>
              <w:t>р</w:t>
            </w:r>
            <w:r w:rsidRPr="003D14D1">
              <w:rPr>
                <w:rFonts w:ascii="Times New Roman" w:hAnsi="Times New Roman" w:cs="Times New Roman"/>
                <w:sz w:val="24"/>
                <w:szCs w:val="24"/>
                <w:vertAlign w:val="subscript"/>
              </w:rPr>
              <w:t>1</w:t>
            </w:r>
            <w:r w:rsidRPr="003D14D1">
              <w:rPr>
                <w:rFonts w:ascii="Times New Roman" w:hAnsi="Times New Roman" w:cs="Times New Roman"/>
                <w:sz w:val="24"/>
                <w:szCs w:val="24"/>
                <w:lang w:val="en-US"/>
              </w:rPr>
              <w:t>˂</w:t>
            </w:r>
            <w:r w:rsidRPr="003D14D1">
              <w:rPr>
                <w:rFonts w:ascii="Times New Roman" w:hAnsi="Times New Roman" w:cs="Times New Roman"/>
                <w:sz w:val="24"/>
                <w:szCs w:val="24"/>
                <w:lang w:val="uk-UA"/>
              </w:rPr>
              <w:t>0,05</w:t>
            </w:r>
          </w:p>
        </w:tc>
      </w:tr>
      <w:tr w:rsidR="007B53A6" w:rsidRPr="003D14D1" w:rsidTr="003D14D1">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3D14D1" w:rsidRDefault="007B53A6" w:rsidP="00AB6325">
            <w:pPr>
              <w:spacing w:after="0"/>
              <w:rPr>
                <w:rFonts w:ascii="Times New Roman" w:hAnsi="Times New Roman" w:cs="Times New Roman"/>
                <w:sz w:val="24"/>
                <w:szCs w:val="24"/>
                <w:lang w:val="uk-UA"/>
              </w:rPr>
            </w:pPr>
            <w:r w:rsidRPr="003D14D1">
              <w:rPr>
                <w:rFonts w:ascii="Times New Roman" w:hAnsi="Times New Roman" w:cs="Times New Roman"/>
                <w:sz w:val="24"/>
                <w:szCs w:val="24"/>
                <w:lang w:val="uk-UA"/>
              </w:rPr>
              <w:t>Фібриноген Б</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3D14D1" w:rsidRDefault="00E40046" w:rsidP="00AB6325">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Н</w:t>
            </w:r>
            <w:r w:rsidR="007B53A6" w:rsidRPr="003D14D1">
              <w:rPr>
                <w:rFonts w:ascii="Times New Roman" w:hAnsi="Times New Roman" w:cs="Times New Roman"/>
                <w:sz w:val="24"/>
                <w:szCs w:val="24"/>
                <w:lang w:val="uk-UA"/>
              </w:rPr>
              <w:t>егативний</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3D14D1" w:rsidRDefault="00E40046" w:rsidP="00AB6325">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  Н</w:t>
            </w:r>
            <w:r w:rsidR="007B53A6" w:rsidRPr="003D14D1">
              <w:rPr>
                <w:rFonts w:ascii="Times New Roman" w:hAnsi="Times New Roman" w:cs="Times New Roman"/>
                <w:sz w:val="24"/>
                <w:szCs w:val="24"/>
                <w:lang w:val="uk-UA"/>
              </w:rPr>
              <w:t>егативний</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3D14D1" w:rsidRDefault="00E40046" w:rsidP="00AB6325">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Н</w:t>
            </w:r>
            <w:r w:rsidR="007B53A6" w:rsidRPr="003D14D1">
              <w:rPr>
                <w:rFonts w:ascii="Times New Roman" w:hAnsi="Times New Roman" w:cs="Times New Roman"/>
                <w:sz w:val="24"/>
                <w:szCs w:val="24"/>
                <w:lang w:val="uk-UA"/>
              </w:rPr>
              <w:t>егативний</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3D14D1" w:rsidRDefault="007B53A6" w:rsidP="003D14D1">
            <w:pPr>
              <w:spacing w:after="0"/>
              <w:jc w:val="center"/>
              <w:rPr>
                <w:rFonts w:ascii="Times New Roman" w:hAnsi="Times New Roman" w:cs="Times New Roman"/>
                <w:sz w:val="24"/>
                <w:szCs w:val="24"/>
                <w:lang w:val="en-US"/>
              </w:rPr>
            </w:pPr>
            <w:r w:rsidRPr="003D14D1">
              <w:rPr>
                <w:rFonts w:ascii="Times New Roman" w:hAnsi="Times New Roman" w:cs="Times New Roman"/>
                <w:sz w:val="24"/>
                <w:szCs w:val="24"/>
                <w:lang w:val="en-US"/>
              </w:rPr>
              <w:t>-</w:t>
            </w:r>
          </w:p>
        </w:tc>
      </w:tr>
    </w:tbl>
    <w:tbl>
      <w:tblPr>
        <w:tblStyle w:val="a7"/>
        <w:tblW w:w="9923" w:type="dxa"/>
        <w:tblInd w:w="108" w:type="dxa"/>
        <w:tblLayout w:type="fixed"/>
        <w:tblLook w:val="04A0"/>
      </w:tblPr>
      <w:tblGrid>
        <w:gridCol w:w="2977"/>
        <w:gridCol w:w="1701"/>
        <w:gridCol w:w="1843"/>
        <w:gridCol w:w="1701"/>
        <w:gridCol w:w="1701"/>
      </w:tblGrid>
      <w:tr w:rsidR="007B53A6" w:rsidRPr="003D14D1" w:rsidTr="003D14D1">
        <w:trPr>
          <w:trHeight w:val="369"/>
        </w:trPr>
        <w:tc>
          <w:tcPr>
            <w:tcW w:w="2977" w:type="dxa"/>
            <w:tcBorders>
              <w:top w:val="single" w:sz="4" w:space="0" w:color="auto"/>
              <w:left w:val="single" w:sz="4" w:space="0" w:color="auto"/>
              <w:bottom w:val="single" w:sz="4" w:space="0" w:color="auto"/>
              <w:right w:val="single" w:sz="4" w:space="0" w:color="auto"/>
            </w:tcBorders>
            <w:hideMark/>
          </w:tcPr>
          <w:p w:rsidR="007B53A6" w:rsidRPr="003D14D1" w:rsidRDefault="007B53A6" w:rsidP="00AB6325">
            <w:pPr>
              <w:rPr>
                <w:sz w:val="24"/>
                <w:szCs w:val="24"/>
              </w:rPr>
            </w:pPr>
            <w:r w:rsidRPr="003D14D1">
              <w:rPr>
                <w:sz w:val="24"/>
                <w:szCs w:val="24"/>
              </w:rPr>
              <w:t>СРБ, Од/мл</w:t>
            </w:r>
          </w:p>
        </w:tc>
        <w:tc>
          <w:tcPr>
            <w:tcW w:w="1701" w:type="dxa"/>
            <w:tcBorders>
              <w:top w:val="single" w:sz="4" w:space="0" w:color="auto"/>
              <w:left w:val="single" w:sz="4" w:space="0" w:color="auto"/>
              <w:bottom w:val="single" w:sz="4" w:space="0" w:color="auto"/>
              <w:right w:val="single" w:sz="4" w:space="0" w:color="auto"/>
            </w:tcBorders>
            <w:hideMark/>
          </w:tcPr>
          <w:p w:rsidR="007B53A6" w:rsidRPr="003D14D1" w:rsidRDefault="007B53A6" w:rsidP="00AB6325">
            <w:pPr>
              <w:jc w:val="center"/>
              <w:rPr>
                <w:sz w:val="24"/>
                <w:szCs w:val="24"/>
              </w:rPr>
            </w:pPr>
            <w:r w:rsidRPr="003D14D1">
              <w:rPr>
                <w:sz w:val="24"/>
                <w:szCs w:val="24"/>
              </w:rPr>
              <w:t>0</w:t>
            </w:r>
            <w:r w:rsidR="00E40046">
              <w:rPr>
                <w:sz w:val="24"/>
                <w:szCs w:val="24"/>
              </w:rPr>
              <w:t xml:space="preserve"> – </w:t>
            </w:r>
            <w:r w:rsidRPr="003D14D1">
              <w:rPr>
                <w:sz w:val="24"/>
                <w:szCs w:val="24"/>
              </w:rPr>
              <w:t>6</w:t>
            </w:r>
          </w:p>
        </w:tc>
        <w:tc>
          <w:tcPr>
            <w:tcW w:w="1843" w:type="dxa"/>
            <w:tcBorders>
              <w:top w:val="single" w:sz="4" w:space="0" w:color="auto"/>
              <w:left w:val="single" w:sz="4" w:space="0" w:color="auto"/>
              <w:bottom w:val="single" w:sz="4" w:space="0" w:color="auto"/>
              <w:right w:val="single" w:sz="4" w:space="0" w:color="auto"/>
            </w:tcBorders>
            <w:hideMark/>
          </w:tcPr>
          <w:p w:rsidR="007B53A6" w:rsidRPr="003D14D1" w:rsidRDefault="007B53A6" w:rsidP="00AB6325">
            <w:pPr>
              <w:jc w:val="center"/>
              <w:rPr>
                <w:sz w:val="24"/>
                <w:szCs w:val="24"/>
              </w:rPr>
            </w:pPr>
            <w:r w:rsidRPr="003D14D1">
              <w:rPr>
                <w:sz w:val="24"/>
                <w:szCs w:val="24"/>
              </w:rPr>
              <w:t>8,54±4,51</w:t>
            </w:r>
          </w:p>
        </w:tc>
        <w:tc>
          <w:tcPr>
            <w:tcW w:w="1701" w:type="dxa"/>
            <w:tcBorders>
              <w:top w:val="single" w:sz="4" w:space="0" w:color="auto"/>
              <w:left w:val="single" w:sz="4" w:space="0" w:color="auto"/>
              <w:bottom w:val="single" w:sz="4" w:space="0" w:color="auto"/>
              <w:right w:val="single" w:sz="4" w:space="0" w:color="auto"/>
            </w:tcBorders>
            <w:hideMark/>
          </w:tcPr>
          <w:p w:rsidR="007B53A6" w:rsidRPr="003D14D1" w:rsidRDefault="007B53A6" w:rsidP="00AB6325">
            <w:pPr>
              <w:jc w:val="center"/>
              <w:rPr>
                <w:sz w:val="24"/>
                <w:szCs w:val="24"/>
              </w:rPr>
            </w:pPr>
            <w:r w:rsidRPr="003D14D1">
              <w:rPr>
                <w:sz w:val="24"/>
                <w:szCs w:val="24"/>
              </w:rPr>
              <w:t>15,24±3,64</w:t>
            </w:r>
          </w:p>
        </w:tc>
        <w:tc>
          <w:tcPr>
            <w:tcW w:w="1701" w:type="dxa"/>
            <w:tcBorders>
              <w:top w:val="single" w:sz="4" w:space="0" w:color="auto"/>
              <w:left w:val="single" w:sz="4" w:space="0" w:color="auto"/>
              <w:bottom w:val="single" w:sz="4" w:space="0" w:color="auto"/>
              <w:right w:val="single" w:sz="4" w:space="0" w:color="auto"/>
            </w:tcBorders>
            <w:hideMark/>
          </w:tcPr>
          <w:p w:rsidR="007B53A6" w:rsidRPr="003D14D1" w:rsidRDefault="007B53A6" w:rsidP="00AB6325">
            <w:pPr>
              <w:jc w:val="center"/>
              <w:rPr>
                <w:sz w:val="24"/>
                <w:szCs w:val="24"/>
              </w:rPr>
            </w:pPr>
            <w:r w:rsidRPr="003D14D1">
              <w:rPr>
                <w:sz w:val="24"/>
                <w:szCs w:val="24"/>
              </w:rPr>
              <w:t>р</w:t>
            </w:r>
            <w:r w:rsidRPr="003D14D1">
              <w:rPr>
                <w:sz w:val="24"/>
                <w:szCs w:val="24"/>
                <w:lang w:val="en-US"/>
              </w:rPr>
              <w:t>˂</w:t>
            </w:r>
            <w:r w:rsidRPr="003D14D1">
              <w:rPr>
                <w:sz w:val="24"/>
                <w:szCs w:val="24"/>
              </w:rPr>
              <w:t>0,01;</w:t>
            </w:r>
          </w:p>
          <w:p w:rsidR="007B53A6" w:rsidRPr="003D14D1" w:rsidRDefault="007B53A6" w:rsidP="00AB6325">
            <w:pPr>
              <w:jc w:val="center"/>
              <w:rPr>
                <w:sz w:val="24"/>
                <w:szCs w:val="24"/>
                <w:lang w:val="en-US"/>
              </w:rPr>
            </w:pPr>
            <w:r w:rsidRPr="003D14D1">
              <w:rPr>
                <w:sz w:val="24"/>
                <w:szCs w:val="24"/>
              </w:rPr>
              <w:t>р</w:t>
            </w:r>
            <w:r w:rsidRPr="003D14D1">
              <w:rPr>
                <w:sz w:val="24"/>
                <w:szCs w:val="24"/>
                <w:vertAlign w:val="subscript"/>
              </w:rPr>
              <w:t>1</w:t>
            </w:r>
            <w:r w:rsidRPr="003D14D1">
              <w:rPr>
                <w:sz w:val="24"/>
                <w:szCs w:val="24"/>
                <w:lang w:val="en-US"/>
              </w:rPr>
              <w:t>˂</w:t>
            </w:r>
            <w:r w:rsidRPr="003D14D1">
              <w:rPr>
                <w:sz w:val="24"/>
                <w:szCs w:val="24"/>
              </w:rPr>
              <w:t>0,001</w:t>
            </w:r>
          </w:p>
        </w:tc>
      </w:tr>
      <w:tr w:rsidR="007B53A6" w:rsidRPr="003D14D1" w:rsidTr="003D14D1">
        <w:trPr>
          <w:trHeight w:val="369"/>
        </w:trPr>
        <w:tc>
          <w:tcPr>
            <w:tcW w:w="2977" w:type="dxa"/>
            <w:tcBorders>
              <w:top w:val="single" w:sz="4" w:space="0" w:color="auto"/>
              <w:left w:val="single" w:sz="4" w:space="0" w:color="auto"/>
              <w:bottom w:val="single" w:sz="4" w:space="0" w:color="auto"/>
              <w:right w:val="single" w:sz="4" w:space="0" w:color="auto"/>
            </w:tcBorders>
            <w:hideMark/>
          </w:tcPr>
          <w:p w:rsidR="007B53A6" w:rsidRPr="003D14D1" w:rsidRDefault="007B53A6" w:rsidP="00AB6325">
            <w:pPr>
              <w:rPr>
                <w:sz w:val="24"/>
                <w:szCs w:val="24"/>
              </w:rPr>
            </w:pPr>
            <w:r w:rsidRPr="003D14D1">
              <w:rPr>
                <w:sz w:val="24"/>
                <w:szCs w:val="24"/>
              </w:rPr>
              <w:t>Серомукоїд, Од</w:t>
            </w:r>
          </w:p>
        </w:tc>
        <w:tc>
          <w:tcPr>
            <w:tcW w:w="1701" w:type="dxa"/>
            <w:tcBorders>
              <w:top w:val="single" w:sz="4" w:space="0" w:color="auto"/>
              <w:left w:val="single" w:sz="4" w:space="0" w:color="auto"/>
              <w:bottom w:val="single" w:sz="4" w:space="0" w:color="auto"/>
              <w:right w:val="single" w:sz="4" w:space="0" w:color="auto"/>
            </w:tcBorders>
            <w:hideMark/>
          </w:tcPr>
          <w:p w:rsidR="007B53A6" w:rsidRPr="003D14D1" w:rsidRDefault="007B53A6" w:rsidP="00AB6325">
            <w:pPr>
              <w:jc w:val="center"/>
              <w:rPr>
                <w:sz w:val="24"/>
                <w:szCs w:val="24"/>
              </w:rPr>
            </w:pPr>
            <w:r w:rsidRPr="003D14D1">
              <w:rPr>
                <w:sz w:val="24"/>
                <w:szCs w:val="24"/>
              </w:rPr>
              <w:t>0,13</w:t>
            </w:r>
            <w:r w:rsidR="00E40046">
              <w:rPr>
                <w:sz w:val="24"/>
                <w:szCs w:val="24"/>
              </w:rPr>
              <w:t xml:space="preserve"> – </w:t>
            </w:r>
            <w:r w:rsidRPr="003D14D1">
              <w:rPr>
                <w:sz w:val="24"/>
                <w:szCs w:val="24"/>
              </w:rPr>
              <w:t>0,20</w:t>
            </w:r>
          </w:p>
        </w:tc>
        <w:tc>
          <w:tcPr>
            <w:tcW w:w="1843" w:type="dxa"/>
            <w:tcBorders>
              <w:top w:val="single" w:sz="4" w:space="0" w:color="auto"/>
              <w:left w:val="single" w:sz="4" w:space="0" w:color="auto"/>
              <w:bottom w:val="single" w:sz="4" w:space="0" w:color="auto"/>
              <w:right w:val="single" w:sz="4" w:space="0" w:color="auto"/>
            </w:tcBorders>
            <w:hideMark/>
          </w:tcPr>
          <w:p w:rsidR="007B53A6" w:rsidRPr="003D14D1" w:rsidRDefault="007B53A6" w:rsidP="00AB6325">
            <w:pPr>
              <w:jc w:val="center"/>
              <w:rPr>
                <w:sz w:val="24"/>
                <w:szCs w:val="24"/>
              </w:rPr>
            </w:pPr>
            <w:r w:rsidRPr="003D14D1">
              <w:rPr>
                <w:sz w:val="24"/>
                <w:szCs w:val="24"/>
              </w:rPr>
              <w:t>1,83±0,76</w:t>
            </w:r>
          </w:p>
        </w:tc>
        <w:tc>
          <w:tcPr>
            <w:tcW w:w="1701" w:type="dxa"/>
            <w:tcBorders>
              <w:top w:val="single" w:sz="4" w:space="0" w:color="auto"/>
              <w:left w:val="single" w:sz="4" w:space="0" w:color="auto"/>
              <w:bottom w:val="single" w:sz="4" w:space="0" w:color="auto"/>
              <w:right w:val="single" w:sz="4" w:space="0" w:color="auto"/>
            </w:tcBorders>
            <w:hideMark/>
          </w:tcPr>
          <w:p w:rsidR="007B53A6" w:rsidRPr="003D14D1" w:rsidRDefault="007B53A6" w:rsidP="00AB6325">
            <w:pPr>
              <w:jc w:val="center"/>
              <w:rPr>
                <w:sz w:val="24"/>
                <w:szCs w:val="24"/>
              </w:rPr>
            </w:pPr>
            <w:r w:rsidRPr="003D14D1">
              <w:rPr>
                <w:sz w:val="24"/>
                <w:szCs w:val="24"/>
              </w:rPr>
              <w:t>3,09±0,71</w:t>
            </w:r>
          </w:p>
        </w:tc>
        <w:tc>
          <w:tcPr>
            <w:tcW w:w="1701" w:type="dxa"/>
            <w:tcBorders>
              <w:top w:val="single" w:sz="4" w:space="0" w:color="auto"/>
              <w:left w:val="single" w:sz="4" w:space="0" w:color="auto"/>
              <w:bottom w:val="single" w:sz="4" w:space="0" w:color="auto"/>
              <w:right w:val="single" w:sz="4" w:space="0" w:color="auto"/>
            </w:tcBorders>
            <w:hideMark/>
          </w:tcPr>
          <w:p w:rsidR="007B53A6" w:rsidRPr="003D14D1" w:rsidRDefault="007B53A6" w:rsidP="00AB6325">
            <w:pPr>
              <w:jc w:val="center"/>
              <w:rPr>
                <w:sz w:val="24"/>
                <w:szCs w:val="24"/>
              </w:rPr>
            </w:pPr>
            <w:r w:rsidRPr="003D14D1">
              <w:rPr>
                <w:sz w:val="24"/>
                <w:szCs w:val="24"/>
              </w:rPr>
              <w:t>р</w:t>
            </w:r>
            <w:r w:rsidRPr="003D14D1">
              <w:rPr>
                <w:sz w:val="24"/>
                <w:szCs w:val="24"/>
                <w:lang w:val="en-US"/>
              </w:rPr>
              <w:t>˂</w:t>
            </w:r>
            <w:r w:rsidRPr="003D14D1">
              <w:rPr>
                <w:sz w:val="24"/>
                <w:szCs w:val="24"/>
              </w:rPr>
              <w:t>0,001;</w:t>
            </w:r>
          </w:p>
          <w:p w:rsidR="007B53A6" w:rsidRPr="003D14D1" w:rsidRDefault="007B53A6" w:rsidP="00AB6325">
            <w:pPr>
              <w:jc w:val="center"/>
              <w:rPr>
                <w:sz w:val="24"/>
                <w:szCs w:val="24"/>
                <w:lang w:val="en-US"/>
              </w:rPr>
            </w:pPr>
            <w:r w:rsidRPr="003D14D1">
              <w:rPr>
                <w:sz w:val="24"/>
                <w:szCs w:val="24"/>
              </w:rPr>
              <w:t>р</w:t>
            </w:r>
            <w:r w:rsidRPr="003D14D1">
              <w:rPr>
                <w:sz w:val="24"/>
                <w:szCs w:val="24"/>
                <w:vertAlign w:val="subscript"/>
              </w:rPr>
              <w:t>1</w:t>
            </w:r>
            <w:r w:rsidRPr="003D14D1">
              <w:rPr>
                <w:sz w:val="24"/>
                <w:szCs w:val="24"/>
                <w:lang w:val="en-US"/>
              </w:rPr>
              <w:t>˂</w:t>
            </w:r>
            <w:r w:rsidRPr="003D14D1">
              <w:rPr>
                <w:sz w:val="24"/>
                <w:szCs w:val="24"/>
              </w:rPr>
              <w:t>0,001</w:t>
            </w:r>
          </w:p>
        </w:tc>
      </w:tr>
      <w:tr w:rsidR="007B53A6" w:rsidRPr="003D14D1" w:rsidTr="003D14D1">
        <w:trPr>
          <w:trHeight w:val="384"/>
        </w:trPr>
        <w:tc>
          <w:tcPr>
            <w:tcW w:w="2977" w:type="dxa"/>
            <w:tcBorders>
              <w:top w:val="single" w:sz="4" w:space="0" w:color="auto"/>
              <w:left w:val="single" w:sz="4" w:space="0" w:color="auto"/>
              <w:bottom w:val="single" w:sz="4" w:space="0" w:color="auto"/>
              <w:right w:val="single" w:sz="4" w:space="0" w:color="auto"/>
            </w:tcBorders>
            <w:hideMark/>
          </w:tcPr>
          <w:p w:rsidR="007B53A6" w:rsidRPr="003D14D1" w:rsidRDefault="007B53A6" w:rsidP="00AB6325">
            <w:pPr>
              <w:rPr>
                <w:sz w:val="24"/>
                <w:szCs w:val="24"/>
              </w:rPr>
            </w:pPr>
            <w:r w:rsidRPr="003D14D1">
              <w:rPr>
                <w:sz w:val="24"/>
                <w:szCs w:val="24"/>
              </w:rPr>
              <w:t>РФ, Од/мл</w:t>
            </w:r>
          </w:p>
        </w:tc>
        <w:tc>
          <w:tcPr>
            <w:tcW w:w="1701" w:type="dxa"/>
            <w:tcBorders>
              <w:top w:val="single" w:sz="4" w:space="0" w:color="auto"/>
              <w:left w:val="single" w:sz="4" w:space="0" w:color="auto"/>
              <w:bottom w:val="single" w:sz="4" w:space="0" w:color="auto"/>
              <w:right w:val="single" w:sz="4" w:space="0" w:color="auto"/>
            </w:tcBorders>
            <w:hideMark/>
          </w:tcPr>
          <w:p w:rsidR="007B53A6" w:rsidRPr="003D14D1" w:rsidRDefault="007B53A6" w:rsidP="00AB6325">
            <w:pPr>
              <w:jc w:val="center"/>
              <w:rPr>
                <w:sz w:val="24"/>
                <w:szCs w:val="24"/>
              </w:rPr>
            </w:pPr>
            <w:r w:rsidRPr="003D14D1">
              <w:rPr>
                <w:sz w:val="24"/>
                <w:szCs w:val="24"/>
              </w:rPr>
              <w:t>0</w:t>
            </w:r>
            <w:r w:rsidR="00E40046">
              <w:rPr>
                <w:sz w:val="24"/>
                <w:szCs w:val="24"/>
              </w:rPr>
              <w:t xml:space="preserve"> – </w:t>
            </w:r>
            <w:r w:rsidRPr="003D14D1">
              <w:rPr>
                <w:sz w:val="24"/>
                <w:szCs w:val="24"/>
              </w:rPr>
              <w:t>3</w:t>
            </w:r>
          </w:p>
        </w:tc>
        <w:tc>
          <w:tcPr>
            <w:tcW w:w="1843" w:type="dxa"/>
            <w:tcBorders>
              <w:top w:val="single" w:sz="4" w:space="0" w:color="auto"/>
              <w:left w:val="single" w:sz="4" w:space="0" w:color="auto"/>
              <w:bottom w:val="single" w:sz="4" w:space="0" w:color="auto"/>
              <w:right w:val="single" w:sz="4" w:space="0" w:color="auto"/>
            </w:tcBorders>
            <w:hideMark/>
          </w:tcPr>
          <w:p w:rsidR="007B53A6" w:rsidRPr="003D14D1" w:rsidRDefault="007B53A6" w:rsidP="00AB6325">
            <w:pPr>
              <w:jc w:val="center"/>
              <w:rPr>
                <w:sz w:val="24"/>
                <w:szCs w:val="24"/>
              </w:rPr>
            </w:pPr>
            <w:r w:rsidRPr="003D14D1">
              <w:rPr>
                <w:sz w:val="24"/>
                <w:szCs w:val="24"/>
              </w:rPr>
              <w:t>0,05±0,11</w:t>
            </w:r>
          </w:p>
        </w:tc>
        <w:tc>
          <w:tcPr>
            <w:tcW w:w="1701" w:type="dxa"/>
            <w:tcBorders>
              <w:top w:val="single" w:sz="4" w:space="0" w:color="auto"/>
              <w:left w:val="single" w:sz="4" w:space="0" w:color="auto"/>
              <w:bottom w:val="single" w:sz="4" w:space="0" w:color="auto"/>
              <w:right w:val="single" w:sz="4" w:space="0" w:color="auto"/>
            </w:tcBorders>
            <w:hideMark/>
          </w:tcPr>
          <w:p w:rsidR="007B53A6" w:rsidRPr="003D14D1" w:rsidRDefault="007B53A6" w:rsidP="00AB6325">
            <w:pPr>
              <w:jc w:val="center"/>
              <w:rPr>
                <w:sz w:val="24"/>
                <w:szCs w:val="24"/>
              </w:rPr>
            </w:pPr>
            <w:r w:rsidRPr="003D14D1">
              <w:rPr>
                <w:sz w:val="24"/>
                <w:szCs w:val="24"/>
              </w:rPr>
              <w:t>0,68±0,38</w:t>
            </w:r>
          </w:p>
        </w:tc>
        <w:tc>
          <w:tcPr>
            <w:tcW w:w="1701" w:type="dxa"/>
            <w:tcBorders>
              <w:top w:val="single" w:sz="4" w:space="0" w:color="auto"/>
              <w:left w:val="single" w:sz="4" w:space="0" w:color="auto"/>
              <w:bottom w:val="single" w:sz="4" w:space="0" w:color="auto"/>
              <w:right w:val="single" w:sz="4" w:space="0" w:color="auto"/>
            </w:tcBorders>
            <w:hideMark/>
          </w:tcPr>
          <w:p w:rsidR="007B53A6" w:rsidRPr="003D14D1" w:rsidRDefault="007B53A6" w:rsidP="00AB6325">
            <w:pPr>
              <w:jc w:val="center"/>
              <w:rPr>
                <w:sz w:val="24"/>
                <w:szCs w:val="24"/>
                <w:lang w:val="en-US"/>
              </w:rPr>
            </w:pPr>
            <w:r w:rsidRPr="003D14D1">
              <w:rPr>
                <w:sz w:val="24"/>
                <w:szCs w:val="24"/>
                <w:lang w:val="en-US"/>
              </w:rPr>
              <w:t>-</w:t>
            </w:r>
          </w:p>
        </w:tc>
      </w:tr>
    </w:tbl>
    <w:p w:rsidR="007B53A6" w:rsidRPr="004553D7" w:rsidRDefault="007B53A6" w:rsidP="00983A1B">
      <w:pPr>
        <w:spacing w:after="0"/>
        <w:ind w:firstLine="709"/>
        <w:jc w:val="both"/>
        <w:rPr>
          <w:rFonts w:ascii="Times New Roman" w:hAnsi="Times New Roman" w:cs="Times New Roman"/>
          <w:sz w:val="24"/>
          <w:szCs w:val="24"/>
          <w:lang w:val="uk-UA"/>
        </w:rPr>
      </w:pPr>
      <w:r w:rsidRPr="004553D7">
        <w:rPr>
          <w:rFonts w:ascii="Times New Roman" w:hAnsi="Times New Roman" w:cs="Times New Roman"/>
          <w:sz w:val="24"/>
          <w:szCs w:val="24"/>
          <w:lang w:val="uk-UA"/>
        </w:rPr>
        <w:t>Примітка</w:t>
      </w:r>
      <w:r w:rsidR="004553D7" w:rsidRPr="004553D7">
        <w:rPr>
          <w:rFonts w:ascii="Times New Roman" w:hAnsi="Times New Roman" w:cs="Times New Roman"/>
          <w:sz w:val="24"/>
          <w:szCs w:val="24"/>
          <w:lang w:val="uk-UA"/>
        </w:rPr>
        <w:t xml:space="preserve"> 1.</w:t>
      </w:r>
      <w:r w:rsidRPr="004553D7">
        <w:rPr>
          <w:rFonts w:ascii="Times New Roman" w:hAnsi="Times New Roman" w:cs="Times New Roman"/>
          <w:sz w:val="24"/>
          <w:szCs w:val="24"/>
          <w:lang w:val="uk-UA"/>
        </w:rPr>
        <w:t xml:space="preserve"> р</w:t>
      </w:r>
      <w:r w:rsidRPr="004553D7">
        <w:rPr>
          <w:rFonts w:ascii="Times New Roman" w:hAnsi="Times New Roman" w:cs="Times New Roman"/>
          <w:sz w:val="24"/>
          <w:szCs w:val="24"/>
        </w:rPr>
        <w:t xml:space="preserve"> –</w:t>
      </w:r>
      <w:r w:rsidRPr="004553D7">
        <w:rPr>
          <w:rFonts w:ascii="Times New Roman" w:hAnsi="Times New Roman" w:cs="Times New Roman"/>
          <w:sz w:val="24"/>
          <w:szCs w:val="24"/>
          <w:lang w:val="uk-UA"/>
        </w:rPr>
        <w:t xml:space="preserve"> </w:t>
      </w:r>
      <w:r w:rsidRPr="004553D7">
        <w:rPr>
          <w:rFonts w:ascii="Times New Roman" w:hAnsi="Times New Roman" w:cs="Times New Roman"/>
          <w:sz w:val="24"/>
          <w:szCs w:val="24"/>
        </w:rPr>
        <w:t>достовірність відмінностей по відношенню до контрол</w:t>
      </w:r>
      <w:r w:rsidRPr="004553D7">
        <w:rPr>
          <w:rFonts w:ascii="Times New Roman" w:hAnsi="Times New Roman" w:cs="Times New Roman"/>
          <w:sz w:val="24"/>
          <w:szCs w:val="24"/>
          <w:lang w:val="uk-UA"/>
        </w:rPr>
        <w:t>ю</w:t>
      </w:r>
      <w:r w:rsidRPr="004553D7">
        <w:rPr>
          <w:rFonts w:ascii="Times New Roman" w:hAnsi="Times New Roman" w:cs="Times New Roman"/>
          <w:sz w:val="24"/>
          <w:szCs w:val="24"/>
        </w:rPr>
        <w:t xml:space="preserve">;     </w:t>
      </w:r>
    </w:p>
    <w:p w:rsidR="007B53A6" w:rsidRPr="004553D7" w:rsidRDefault="004553D7" w:rsidP="00983A1B">
      <w:pPr>
        <w:spacing w:after="0"/>
        <w:ind w:firstLine="709"/>
        <w:jc w:val="both"/>
        <w:rPr>
          <w:rFonts w:ascii="Times New Roman" w:hAnsi="Times New Roman" w:cs="Times New Roman"/>
          <w:sz w:val="24"/>
          <w:szCs w:val="24"/>
        </w:rPr>
      </w:pPr>
      <w:r w:rsidRPr="004553D7">
        <w:rPr>
          <w:rFonts w:ascii="Times New Roman" w:hAnsi="Times New Roman" w:cs="Times New Roman"/>
          <w:sz w:val="24"/>
          <w:szCs w:val="24"/>
          <w:lang w:val="uk-UA"/>
        </w:rPr>
        <w:t xml:space="preserve">Примітка 2. </w:t>
      </w:r>
      <w:r w:rsidR="007B53A6" w:rsidRPr="004553D7">
        <w:rPr>
          <w:rFonts w:ascii="Times New Roman" w:hAnsi="Times New Roman" w:cs="Times New Roman"/>
          <w:sz w:val="24"/>
          <w:szCs w:val="24"/>
          <w:lang w:val="uk-UA"/>
        </w:rPr>
        <w:t xml:space="preserve"> </w:t>
      </w:r>
      <w:r w:rsidR="007B53A6" w:rsidRPr="004553D7">
        <w:rPr>
          <w:rFonts w:ascii="Times New Roman" w:hAnsi="Times New Roman" w:cs="Times New Roman"/>
          <w:sz w:val="24"/>
          <w:szCs w:val="24"/>
        </w:rPr>
        <w:t>р</w:t>
      </w:r>
      <w:r w:rsidR="007B53A6" w:rsidRPr="004553D7">
        <w:rPr>
          <w:rFonts w:ascii="Times New Roman" w:hAnsi="Times New Roman" w:cs="Times New Roman"/>
          <w:sz w:val="24"/>
          <w:szCs w:val="24"/>
          <w:vertAlign w:val="subscript"/>
        </w:rPr>
        <w:t>1</w:t>
      </w:r>
      <w:r w:rsidR="007B53A6" w:rsidRPr="004553D7">
        <w:rPr>
          <w:rFonts w:ascii="Times New Roman" w:hAnsi="Times New Roman" w:cs="Times New Roman"/>
          <w:sz w:val="24"/>
          <w:szCs w:val="24"/>
        </w:rPr>
        <w:t xml:space="preserve">–достовірність відмінностей </w:t>
      </w:r>
      <w:r w:rsidR="007B53A6" w:rsidRPr="004553D7">
        <w:rPr>
          <w:rFonts w:ascii="Times New Roman" w:hAnsi="Times New Roman" w:cs="Times New Roman"/>
          <w:sz w:val="24"/>
          <w:szCs w:val="24"/>
          <w:lang w:val="uk-UA"/>
        </w:rPr>
        <w:t>показників</w:t>
      </w:r>
      <w:r w:rsidR="007B53A6" w:rsidRPr="004553D7">
        <w:rPr>
          <w:rFonts w:ascii="Times New Roman" w:hAnsi="Times New Roman" w:cs="Times New Roman"/>
          <w:sz w:val="24"/>
          <w:szCs w:val="24"/>
        </w:rPr>
        <w:t xml:space="preserve"> </w:t>
      </w:r>
      <w:r w:rsidR="007B53A6" w:rsidRPr="004553D7">
        <w:rPr>
          <w:rFonts w:ascii="Times New Roman" w:hAnsi="Times New Roman" w:cs="Times New Roman"/>
          <w:sz w:val="24"/>
          <w:szCs w:val="24"/>
          <w:lang w:val="uk-UA"/>
        </w:rPr>
        <w:t xml:space="preserve">групи СН </w:t>
      </w:r>
      <w:r w:rsidR="00876906">
        <w:rPr>
          <w:rFonts w:ascii="Times New Roman" w:hAnsi="Times New Roman" w:cs="Times New Roman"/>
          <w:sz w:val="24"/>
          <w:szCs w:val="24"/>
          <w:lang w:val="uk-UA"/>
        </w:rPr>
        <w:t>ІІ</w:t>
      </w:r>
      <w:r w:rsidR="007B53A6" w:rsidRPr="004553D7">
        <w:rPr>
          <w:rFonts w:ascii="Times New Roman" w:hAnsi="Times New Roman" w:cs="Times New Roman"/>
          <w:sz w:val="24"/>
          <w:szCs w:val="24"/>
          <w:lang w:val="uk-UA"/>
        </w:rPr>
        <w:t xml:space="preserve">А та СН </w:t>
      </w:r>
      <w:r w:rsidR="00876906">
        <w:rPr>
          <w:rFonts w:ascii="Times New Roman" w:hAnsi="Times New Roman" w:cs="Times New Roman"/>
          <w:sz w:val="24"/>
          <w:szCs w:val="24"/>
          <w:lang w:val="uk-UA"/>
        </w:rPr>
        <w:t>ІІ</w:t>
      </w:r>
      <w:r w:rsidR="007B53A6" w:rsidRPr="004553D7">
        <w:rPr>
          <w:rFonts w:ascii="Times New Roman" w:hAnsi="Times New Roman" w:cs="Times New Roman"/>
          <w:sz w:val="24"/>
          <w:szCs w:val="24"/>
          <w:lang w:val="uk-UA"/>
        </w:rPr>
        <w:t>Б.</w:t>
      </w:r>
      <w:r w:rsidR="007B53A6" w:rsidRPr="004553D7">
        <w:rPr>
          <w:rFonts w:ascii="Times New Roman" w:hAnsi="Times New Roman" w:cs="Times New Roman"/>
          <w:sz w:val="24"/>
          <w:szCs w:val="24"/>
        </w:rPr>
        <w:t xml:space="preserve"> </w:t>
      </w:r>
    </w:p>
    <w:p w:rsidR="00533F1C" w:rsidRDefault="00533F1C" w:rsidP="00983A1B">
      <w:pPr>
        <w:spacing w:after="0"/>
        <w:ind w:firstLine="709"/>
        <w:jc w:val="both"/>
        <w:rPr>
          <w:rFonts w:ascii="Times New Roman" w:hAnsi="Times New Roman" w:cs="Times New Roman"/>
          <w:sz w:val="28"/>
          <w:szCs w:val="28"/>
          <w:lang w:val="uk-UA"/>
        </w:rPr>
      </w:pPr>
    </w:p>
    <w:p w:rsidR="007B53A6" w:rsidRPr="00695FC1" w:rsidRDefault="007B53A6" w:rsidP="007B53A6">
      <w:pPr>
        <w:spacing w:after="0" w:line="360" w:lineRule="auto"/>
        <w:ind w:firstLine="709"/>
        <w:jc w:val="both"/>
        <w:rPr>
          <w:rFonts w:ascii="Times New Roman" w:hAnsi="Times New Roman" w:cs="Times New Roman"/>
          <w:sz w:val="28"/>
          <w:szCs w:val="28"/>
          <w:lang w:val="uk-UA"/>
        </w:rPr>
      </w:pPr>
      <w:r w:rsidRPr="00695FC1">
        <w:rPr>
          <w:rFonts w:ascii="Times New Roman" w:hAnsi="Times New Roman" w:cs="Times New Roman"/>
          <w:sz w:val="28"/>
          <w:szCs w:val="28"/>
          <w:lang w:val="uk-UA"/>
        </w:rPr>
        <w:t xml:space="preserve">Поряд із </w:t>
      </w:r>
      <w:r w:rsidR="00E55476">
        <w:rPr>
          <w:rFonts w:ascii="Times New Roman" w:hAnsi="Times New Roman" w:cs="Times New Roman"/>
          <w:sz w:val="28"/>
          <w:szCs w:val="28"/>
          <w:lang w:val="uk-UA"/>
        </w:rPr>
        <w:t>ц</w:t>
      </w:r>
      <w:r w:rsidRPr="00695FC1">
        <w:rPr>
          <w:rFonts w:ascii="Times New Roman" w:hAnsi="Times New Roman" w:cs="Times New Roman"/>
          <w:sz w:val="28"/>
          <w:szCs w:val="28"/>
          <w:lang w:val="uk-UA"/>
        </w:rPr>
        <w:t xml:space="preserve">им, спостерігалося помірне підвищення маркерів неспецифічного запалення: фібриногену А до </w:t>
      </w:r>
      <w:r w:rsidR="004553D7">
        <w:rPr>
          <w:rFonts w:ascii="Times New Roman" w:hAnsi="Times New Roman" w:cs="Times New Roman"/>
          <w:sz w:val="28"/>
          <w:szCs w:val="28"/>
          <w:lang w:val="uk-UA"/>
        </w:rPr>
        <w:t>(</w:t>
      </w:r>
      <w:r w:rsidRPr="00695FC1">
        <w:rPr>
          <w:rFonts w:ascii="Times New Roman" w:hAnsi="Times New Roman" w:cs="Times New Roman"/>
          <w:sz w:val="28"/>
          <w:szCs w:val="28"/>
          <w:lang w:val="uk-UA"/>
        </w:rPr>
        <w:t>4,33±0,37</w:t>
      </w:r>
      <w:r w:rsidR="004553D7">
        <w:rPr>
          <w:rFonts w:ascii="Times New Roman" w:hAnsi="Times New Roman" w:cs="Times New Roman"/>
          <w:sz w:val="28"/>
          <w:szCs w:val="28"/>
          <w:lang w:val="uk-UA"/>
        </w:rPr>
        <w:t>)</w:t>
      </w:r>
      <w:r w:rsidRPr="00695FC1">
        <w:rPr>
          <w:rFonts w:ascii="Times New Roman" w:hAnsi="Times New Roman" w:cs="Times New Roman"/>
          <w:sz w:val="28"/>
          <w:szCs w:val="28"/>
          <w:lang w:val="uk-UA"/>
        </w:rPr>
        <w:t xml:space="preserve">  і  </w:t>
      </w:r>
      <w:r w:rsidR="004553D7">
        <w:rPr>
          <w:rFonts w:ascii="Times New Roman" w:hAnsi="Times New Roman" w:cs="Times New Roman"/>
          <w:sz w:val="28"/>
          <w:szCs w:val="28"/>
          <w:lang w:val="uk-UA"/>
        </w:rPr>
        <w:t>(</w:t>
      </w:r>
      <w:r w:rsidRPr="00695FC1">
        <w:rPr>
          <w:rFonts w:ascii="Times New Roman" w:hAnsi="Times New Roman" w:cs="Times New Roman"/>
          <w:sz w:val="28"/>
          <w:szCs w:val="28"/>
          <w:lang w:val="uk-UA"/>
        </w:rPr>
        <w:t>4,79±0,41</w:t>
      </w:r>
      <w:r w:rsidR="004553D7">
        <w:rPr>
          <w:rFonts w:ascii="Times New Roman" w:hAnsi="Times New Roman" w:cs="Times New Roman"/>
          <w:sz w:val="28"/>
          <w:szCs w:val="28"/>
          <w:lang w:val="uk-UA"/>
        </w:rPr>
        <w:t>)</w:t>
      </w:r>
      <w:r w:rsidRPr="00695FC1">
        <w:rPr>
          <w:rFonts w:ascii="Times New Roman" w:hAnsi="Times New Roman" w:cs="Times New Roman"/>
          <w:sz w:val="28"/>
          <w:szCs w:val="28"/>
          <w:lang w:val="uk-UA"/>
        </w:rPr>
        <w:t xml:space="preserve"> (р ˂0,05), більш суттєве – СРБ до р</w:t>
      </w:r>
      <w:r>
        <w:rPr>
          <w:rFonts w:ascii="Times New Roman" w:hAnsi="Times New Roman" w:cs="Times New Roman"/>
          <w:sz w:val="28"/>
          <w:szCs w:val="28"/>
          <w:lang w:val="uk-UA"/>
        </w:rPr>
        <w:t xml:space="preserve">івнів </w:t>
      </w:r>
      <w:r w:rsidR="004553D7">
        <w:rPr>
          <w:rFonts w:ascii="Times New Roman" w:hAnsi="Times New Roman" w:cs="Times New Roman"/>
          <w:sz w:val="28"/>
          <w:szCs w:val="28"/>
          <w:lang w:val="uk-UA"/>
        </w:rPr>
        <w:t>(</w:t>
      </w:r>
      <w:r>
        <w:rPr>
          <w:rFonts w:ascii="Times New Roman" w:hAnsi="Times New Roman" w:cs="Times New Roman"/>
          <w:sz w:val="28"/>
          <w:szCs w:val="28"/>
          <w:lang w:val="uk-UA"/>
        </w:rPr>
        <w:t>8,54±4,51</w:t>
      </w:r>
      <w:r w:rsidR="004553D7">
        <w:rPr>
          <w:rFonts w:ascii="Times New Roman" w:hAnsi="Times New Roman" w:cs="Times New Roman"/>
          <w:sz w:val="28"/>
          <w:szCs w:val="28"/>
          <w:lang w:val="uk-UA"/>
        </w:rPr>
        <w:t>)</w:t>
      </w:r>
      <w:r>
        <w:rPr>
          <w:rFonts w:ascii="Times New Roman" w:hAnsi="Times New Roman" w:cs="Times New Roman"/>
          <w:sz w:val="28"/>
          <w:szCs w:val="28"/>
          <w:lang w:val="uk-UA"/>
        </w:rPr>
        <w:t xml:space="preserve"> і </w:t>
      </w:r>
      <w:r w:rsidR="004553D7">
        <w:rPr>
          <w:rFonts w:ascii="Times New Roman" w:hAnsi="Times New Roman" w:cs="Times New Roman"/>
          <w:sz w:val="28"/>
          <w:szCs w:val="28"/>
          <w:lang w:val="uk-UA"/>
        </w:rPr>
        <w:t>(</w:t>
      </w:r>
      <w:r>
        <w:rPr>
          <w:rFonts w:ascii="Times New Roman" w:hAnsi="Times New Roman" w:cs="Times New Roman"/>
          <w:sz w:val="28"/>
          <w:szCs w:val="28"/>
          <w:lang w:val="uk-UA"/>
        </w:rPr>
        <w:t>15,24±3,64</w:t>
      </w:r>
      <w:r w:rsidR="004553D7">
        <w:rPr>
          <w:rFonts w:ascii="Times New Roman" w:hAnsi="Times New Roman" w:cs="Times New Roman"/>
          <w:sz w:val="28"/>
          <w:szCs w:val="28"/>
          <w:lang w:val="uk-UA"/>
        </w:rPr>
        <w:t>)</w:t>
      </w:r>
      <w:r w:rsidR="00E55476">
        <w:rPr>
          <w:rFonts w:ascii="Times New Roman" w:hAnsi="Times New Roman" w:cs="Times New Roman"/>
          <w:sz w:val="28"/>
          <w:szCs w:val="28"/>
          <w:lang w:val="uk-UA"/>
        </w:rPr>
        <w:t xml:space="preserve"> Од</w:t>
      </w:r>
      <w:r>
        <w:rPr>
          <w:rFonts w:ascii="Times New Roman" w:hAnsi="Times New Roman" w:cs="Times New Roman"/>
          <w:sz w:val="28"/>
          <w:szCs w:val="28"/>
          <w:lang w:val="uk-UA"/>
        </w:rPr>
        <w:t xml:space="preserve"> (р</w:t>
      </w:r>
      <w:r w:rsidRPr="00695FC1">
        <w:rPr>
          <w:rFonts w:ascii="Times New Roman" w:hAnsi="Times New Roman" w:cs="Times New Roman"/>
          <w:sz w:val="28"/>
          <w:szCs w:val="28"/>
          <w:lang w:val="uk-UA"/>
        </w:rPr>
        <w:t>˂0,001) та серомукоїдів – у середнь</w:t>
      </w:r>
      <w:r>
        <w:rPr>
          <w:rFonts w:ascii="Times New Roman" w:hAnsi="Times New Roman" w:cs="Times New Roman"/>
          <w:sz w:val="28"/>
          <w:szCs w:val="28"/>
          <w:lang w:val="uk-UA"/>
        </w:rPr>
        <w:t xml:space="preserve">ому до </w:t>
      </w:r>
      <w:r w:rsidR="004553D7">
        <w:rPr>
          <w:rFonts w:ascii="Times New Roman" w:hAnsi="Times New Roman" w:cs="Times New Roman"/>
          <w:sz w:val="28"/>
          <w:szCs w:val="28"/>
          <w:lang w:val="uk-UA"/>
        </w:rPr>
        <w:t>(</w:t>
      </w:r>
      <w:r w:rsidR="00F25FB9">
        <w:rPr>
          <w:rFonts w:ascii="Times New Roman" w:hAnsi="Times New Roman" w:cs="Times New Roman"/>
          <w:sz w:val="28"/>
          <w:szCs w:val="28"/>
          <w:lang w:val="uk-UA"/>
        </w:rPr>
        <w:t>1</w:t>
      </w:r>
      <w:r>
        <w:rPr>
          <w:rFonts w:ascii="Times New Roman" w:hAnsi="Times New Roman" w:cs="Times New Roman"/>
          <w:sz w:val="28"/>
          <w:szCs w:val="28"/>
          <w:lang w:val="uk-UA"/>
        </w:rPr>
        <w:t>,83±0,76</w:t>
      </w:r>
      <w:r w:rsidR="004553D7">
        <w:rPr>
          <w:rFonts w:ascii="Times New Roman" w:hAnsi="Times New Roman" w:cs="Times New Roman"/>
          <w:sz w:val="28"/>
          <w:szCs w:val="28"/>
          <w:lang w:val="uk-UA"/>
        </w:rPr>
        <w:t>)</w:t>
      </w:r>
      <w:r>
        <w:rPr>
          <w:rFonts w:ascii="Times New Roman" w:hAnsi="Times New Roman" w:cs="Times New Roman"/>
          <w:sz w:val="28"/>
          <w:szCs w:val="28"/>
          <w:lang w:val="uk-UA"/>
        </w:rPr>
        <w:t xml:space="preserve"> і </w:t>
      </w:r>
      <w:r w:rsidR="004553D7">
        <w:rPr>
          <w:rFonts w:ascii="Times New Roman" w:hAnsi="Times New Roman" w:cs="Times New Roman"/>
          <w:sz w:val="28"/>
          <w:szCs w:val="28"/>
          <w:lang w:val="uk-UA"/>
        </w:rPr>
        <w:t>(</w:t>
      </w:r>
      <w:r>
        <w:rPr>
          <w:rFonts w:ascii="Times New Roman" w:hAnsi="Times New Roman" w:cs="Times New Roman"/>
          <w:sz w:val="28"/>
          <w:szCs w:val="28"/>
          <w:lang w:val="uk-UA"/>
        </w:rPr>
        <w:t>3,09±0,71</w:t>
      </w:r>
      <w:r w:rsidR="004553D7">
        <w:rPr>
          <w:rFonts w:ascii="Times New Roman" w:hAnsi="Times New Roman" w:cs="Times New Roman"/>
          <w:sz w:val="28"/>
          <w:szCs w:val="28"/>
          <w:lang w:val="uk-UA"/>
        </w:rPr>
        <w:t>)</w:t>
      </w:r>
      <w:r w:rsidR="00E55476">
        <w:rPr>
          <w:rFonts w:ascii="Times New Roman" w:hAnsi="Times New Roman" w:cs="Times New Roman"/>
          <w:sz w:val="28"/>
          <w:szCs w:val="28"/>
          <w:lang w:val="uk-UA"/>
        </w:rPr>
        <w:t xml:space="preserve"> Од</w:t>
      </w:r>
      <w:r>
        <w:rPr>
          <w:rFonts w:ascii="Times New Roman" w:hAnsi="Times New Roman" w:cs="Times New Roman"/>
          <w:sz w:val="28"/>
          <w:szCs w:val="28"/>
          <w:lang w:val="uk-UA"/>
        </w:rPr>
        <w:t xml:space="preserve"> (р</w:t>
      </w:r>
      <w:r w:rsidRPr="00695FC1">
        <w:rPr>
          <w:rFonts w:ascii="Times New Roman" w:hAnsi="Times New Roman" w:cs="Times New Roman"/>
          <w:sz w:val="28"/>
          <w:szCs w:val="28"/>
          <w:lang w:val="uk-UA"/>
        </w:rPr>
        <w:t xml:space="preserve">˂0,001) відповідно </w:t>
      </w:r>
      <w:r w:rsidR="00E55476">
        <w:rPr>
          <w:rFonts w:ascii="Times New Roman" w:hAnsi="Times New Roman" w:cs="Times New Roman"/>
          <w:sz w:val="28"/>
          <w:szCs w:val="28"/>
          <w:lang w:val="uk-UA"/>
        </w:rPr>
        <w:t xml:space="preserve">при </w:t>
      </w:r>
      <w:r w:rsidRPr="00695FC1">
        <w:rPr>
          <w:rFonts w:ascii="Times New Roman" w:hAnsi="Times New Roman" w:cs="Times New Roman"/>
          <w:sz w:val="28"/>
          <w:szCs w:val="28"/>
          <w:lang w:val="uk-UA"/>
        </w:rPr>
        <w:t xml:space="preserve">СН </w:t>
      </w:r>
      <w:r w:rsidR="00876906">
        <w:rPr>
          <w:rFonts w:ascii="Times New Roman" w:hAnsi="Times New Roman" w:cs="Times New Roman"/>
          <w:sz w:val="28"/>
          <w:szCs w:val="28"/>
          <w:lang w:val="uk-UA"/>
        </w:rPr>
        <w:t>ІІ</w:t>
      </w:r>
      <w:r w:rsidRPr="00695FC1">
        <w:rPr>
          <w:rFonts w:ascii="Times New Roman" w:hAnsi="Times New Roman" w:cs="Times New Roman"/>
          <w:sz w:val="28"/>
          <w:szCs w:val="28"/>
          <w:lang w:val="uk-UA"/>
        </w:rPr>
        <w:t xml:space="preserve">А та СН </w:t>
      </w:r>
      <w:r w:rsidR="00876906">
        <w:rPr>
          <w:rFonts w:ascii="Times New Roman" w:hAnsi="Times New Roman" w:cs="Times New Roman"/>
          <w:sz w:val="28"/>
          <w:szCs w:val="28"/>
          <w:lang w:val="uk-UA"/>
        </w:rPr>
        <w:t>ІІ</w:t>
      </w:r>
      <w:r w:rsidRPr="00695FC1">
        <w:rPr>
          <w:rFonts w:ascii="Times New Roman" w:hAnsi="Times New Roman" w:cs="Times New Roman"/>
          <w:sz w:val="28"/>
          <w:szCs w:val="28"/>
          <w:lang w:val="uk-UA"/>
        </w:rPr>
        <w:t>Б (</w:t>
      </w:r>
      <w:r w:rsidR="00E55476">
        <w:rPr>
          <w:rFonts w:ascii="Times New Roman" w:hAnsi="Times New Roman" w:cs="Times New Roman"/>
          <w:sz w:val="28"/>
          <w:szCs w:val="28"/>
          <w:lang w:val="uk-UA"/>
        </w:rPr>
        <w:t xml:space="preserve">див. </w:t>
      </w:r>
      <w:r w:rsidRPr="00695FC1">
        <w:rPr>
          <w:rFonts w:ascii="Times New Roman" w:hAnsi="Times New Roman" w:cs="Times New Roman"/>
          <w:sz w:val="28"/>
          <w:szCs w:val="28"/>
          <w:lang w:val="uk-UA"/>
        </w:rPr>
        <w:t>табл. 3</w:t>
      </w:r>
      <w:r>
        <w:rPr>
          <w:rFonts w:ascii="Times New Roman" w:hAnsi="Times New Roman" w:cs="Times New Roman"/>
          <w:sz w:val="28"/>
          <w:szCs w:val="28"/>
          <w:lang w:val="uk-UA"/>
        </w:rPr>
        <w:t>.12</w:t>
      </w:r>
      <w:r w:rsidRPr="00695FC1">
        <w:rPr>
          <w:rFonts w:ascii="Times New Roman" w:hAnsi="Times New Roman" w:cs="Times New Roman"/>
          <w:sz w:val="28"/>
          <w:szCs w:val="28"/>
          <w:lang w:val="uk-UA"/>
        </w:rPr>
        <w:t>).</w:t>
      </w:r>
    </w:p>
    <w:p w:rsidR="007B53A6" w:rsidRDefault="007B53A6" w:rsidP="007B53A6">
      <w:pPr>
        <w:spacing w:after="0" w:line="360" w:lineRule="auto"/>
        <w:ind w:firstLine="709"/>
        <w:jc w:val="both"/>
        <w:rPr>
          <w:rFonts w:ascii="Times New Roman" w:hAnsi="Times New Roman" w:cs="Times New Roman"/>
          <w:sz w:val="28"/>
          <w:szCs w:val="28"/>
          <w:lang w:val="uk-UA"/>
        </w:rPr>
      </w:pPr>
      <w:r w:rsidRPr="00695FC1">
        <w:rPr>
          <w:rFonts w:ascii="Times New Roman" w:hAnsi="Times New Roman" w:cs="Times New Roman"/>
          <w:sz w:val="28"/>
          <w:szCs w:val="28"/>
          <w:lang w:val="uk-UA"/>
        </w:rPr>
        <w:lastRenderedPageBreak/>
        <w:t xml:space="preserve">Вивчення результатів урограм досліджених хворих продемонструвало знижений рівень відносної щільності сечі у пацієнтів з СН </w:t>
      </w:r>
      <w:r w:rsidR="00876906">
        <w:rPr>
          <w:rFonts w:ascii="Times New Roman" w:hAnsi="Times New Roman" w:cs="Times New Roman"/>
          <w:sz w:val="28"/>
          <w:szCs w:val="28"/>
          <w:lang w:val="uk-UA"/>
        </w:rPr>
        <w:t>ІІ</w:t>
      </w:r>
      <w:r w:rsidRPr="00695FC1">
        <w:rPr>
          <w:rFonts w:ascii="Times New Roman" w:hAnsi="Times New Roman" w:cs="Times New Roman"/>
          <w:sz w:val="28"/>
          <w:szCs w:val="28"/>
          <w:lang w:val="uk-UA"/>
        </w:rPr>
        <w:t>Б, який віддзеркалював знижену концентраційну зд</w:t>
      </w:r>
      <w:r w:rsidR="00E55476">
        <w:rPr>
          <w:rFonts w:ascii="Times New Roman" w:hAnsi="Times New Roman" w:cs="Times New Roman"/>
          <w:sz w:val="28"/>
          <w:szCs w:val="28"/>
          <w:lang w:val="uk-UA"/>
        </w:rPr>
        <w:t>ат</w:t>
      </w:r>
      <w:r w:rsidRPr="00695FC1">
        <w:rPr>
          <w:rFonts w:ascii="Times New Roman" w:hAnsi="Times New Roman" w:cs="Times New Roman"/>
          <w:sz w:val="28"/>
          <w:szCs w:val="28"/>
          <w:lang w:val="uk-UA"/>
        </w:rPr>
        <w:t xml:space="preserve">ність нирок (що було підтверджено при проведенні проби </w:t>
      </w:r>
      <w:r w:rsidR="00E55476">
        <w:rPr>
          <w:rFonts w:ascii="Times New Roman" w:hAnsi="Times New Roman" w:cs="Times New Roman"/>
          <w:sz w:val="28"/>
          <w:szCs w:val="28"/>
          <w:lang w:val="uk-UA"/>
        </w:rPr>
        <w:t>за</w:t>
      </w:r>
      <w:r w:rsidRPr="00695FC1">
        <w:rPr>
          <w:rFonts w:ascii="Times New Roman" w:hAnsi="Times New Roman" w:cs="Times New Roman"/>
          <w:sz w:val="28"/>
          <w:szCs w:val="28"/>
          <w:lang w:val="uk-UA"/>
        </w:rPr>
        <w:t xml:space="preserve"> Зимницьк</w:t>
      </w:r>
      <w:r w:rsidR="00E55476">
        <w:rPr>
          <w:rFonts w:ascii="Times New Roman" w:hAnsi="Times New Roman" w:cs="Times New Roman"/>
          <w:sz w:val="28"/>
          <w:szCs w:val="28"/>
          <w:lang w:val="uk-UA"/>
        </w:rPr>
        <w:t>им</w:t>
      </w:r>
      <w:r w:rsidRPr="00695FC1">
        <w:rPr>
          <w:rFonts w:ascii="Times New Roman" w:hAnsi="Times New Roman" w:cs="Times New Roman"/>
          <w:sz w:val="28"/>
          <w:szCs w:val="28"/>
          <w:lang w:val="uk-UA"/>
        </w:rPr>
        <w:t xml:space="preserve">), а показник вмісту білка – невелику протеїнурію (табл. 3.13). </w:t>
      </w:r>
    </w:p>
    <w:p w:rsidR="00874443" w:rsidRPr="00695FC1" w:rsidRDefault="00874443" w:rsidP="00874443">
      <w:pPr>
        <w:spacing w:after="0" w:line="360" w:lineRule="auto"/>
        <w:ind w:firstLine="709"/>
        <w:jc w:val="both"/>
        <w:rPr>
          <w:rFonts w:ascii="Times New Roman" w:hAnsi="Times New Roman" w:cs="Times New Roman"/>
          <w:sz w:val="28"/>
          <w:szCs w:val="28"/>
          <w:lang w:val="uk-UA"/>
        </w:rPr>
      </w:pPr>
      <w:r w:rsidRPr="00B86234">
        <w:rPr>
          <w:rStyle w:val="a8"/>
          <w:rFonts w:ascii="Times New Roman" w:hAnsi="Times New Roman" w:cs="Times New Roman"/>
          <w:b w:val="0"/>
          <w:sz w:val="28"/>
          <w:szCs w:val="28"/>
          <w:lang w:val="uk-UA"/>
        </w:rPr>
        <w:t xml:space="preserve">Крім того, у хворих </w:t>
      </w:r>
      <w:r w:rsidR="00E55476">
        <w:rPr>
          <w:rStyle w:val="a8"/>
          <w:rFonts w:ascii="Times New Roman" w:hAnsi="Times New Roman" w:cs="Times New Roman"/>
          <w:b w:val="0"/>
          <w:sz w:val="28"/>
          <w:szCs w:val="28"/>
          <w:lang w:val="uk-UA"/>
        </w:rPr>
        <w:t>і</w:t>
      </w:r>
      <w:r w:rsidRPr="00B86234">
        <w:rPr>
          <w:rStyle w:val="a8"/>
          <w:rFonts w:ascii="Times New Roman" w:hAnsi="Times New Roman" w:cs="Times New Roman"/>
          <w:b w:val="0"/>
          <w:sz w:val="28"/>
          <w:szCs w:val="28"/>
          <w:lang w:val="uk-UA"/>
        </w:rPr>
        <w:t xml:space="preserve">з СН </w:t>
      </w:r>
      <w:r>
        <w:rPr>
          <w:rStyle w:val="a8"/>
          <w:rFonts w:ascii="Times New Roman" w:hAnsi="Times New Roman" w:cs="Times New Roman"/>
          <w:b w:val="0"/>
          <w:sz w:val="28"/>
          <w:szCs w:val="28"/>
          <w:lang w:val="uk-UA"/>
        </w:rPr>
        <w:t>ІІ</w:t>
      </w:r>
      <w:r w:rsidRPr="00B86234">
        <w:rPr>
          <w:rStyle w:val="a8"/>
          <w:rFonts w:ascii="Times New Roman" w:hAnsi="Times New Roman" w:cs="Times New Roman"/>
          <w:b w:val="0"/>
          <w:sz w:val="28"/>
          <w:szCs w:val="28"/>
          <w:lang w:val="uk-UA"/>
        </w:rPr>
        <w:t>Б спостерігалося</w:t>
      </w:r>
      <w:r w:rsidR="00E55476">
        <w:rPr>
          <w:rStyle w:val="a8"/>
          <w:rFonts w:ascii="Times New Roman" w:hAnsi="Times New Roman" w:cs="Times New Roman"/>
          <w:b w:val="0"/>
          <w:sz w:val="28"/>
          <w:szCs w:val="28"/>
          <w:lang w:val="uk-UA"/>
        </w:rPr>
        <w:t xml:space="preserve"> достовірне зниження діурезу до</w:t>
      </w:r>
      <w:r w:rsidRPr="00B86234">
        <w:rPr>
          <w:rStyle w:val="a8"/>
          <w:rFonts w:ascii="Times New Roman" w:hAnsi="Times New Roman" w:cs="Times New Roman"/>
          <w:b w:val="0"/>
          <w:sz w:val="28"/>
          <w:szCs w:val="28"/>
          <w:lang w:val="uk-UA"/>
        </w:rPr>
        <w:t xml:space="preserve"> </w:t>
      </w:r>
      <w:r>
        <w:rPr>
          <w:rStyle w:val="a8"/>
          <w:rFonts w:ascii="Times New Roman" w:hAnsi="Times New Roman" w:cs="Times New Roman"/>
          <w:b w:val="0"/>
          <w:sz w:val="28"/>
          <w:szCs w:val="28"/>
          <w:lang w:val="uk-UA"/>
        </w:rPr>
        <w:t>(</w:t>
      </w:r>
      <w:r w:rsidRPr="00B86234">
        <w:rPr>
          <w:rFonts w:ascii="Times New Roman" w:hAnsi="Times New Roman" w:cs="Times New Roman"/>
          <w:sz w:val="28"/>
          <w:szCs w:val="28"/>
          <w:lang w:val="uk-UA"/>
        </w:rPr>
        <w:t>0,74 ± 0,06</w:t>
      </w:r>
      <w:r>
        <w:rPr>
          <w:rFonts w:ascii="Times New Roman" w:hAnsi="Times New Roman" w:cs="Times New Roman"/>
          <w:sz w:val="28"/>
          <w:szCs w:val="28"/>
          <w:lang w:val="uk-UA"/>
        </w:rPr>
        <w:t>)</w:t>
      </w:r>
      <w:r w:rsidR="00E55476">
        <w:rPr>
          <w:rFonts w:ascii="Times New Roman" w:hAnsi="Times New Roman" w:cs="Times New Roman"/>
          <w:sz w:val="28"/>
          <w:szCs w:val="28"/>
          <w:lang w:val="uk-UA"/>
        </w:rPr>
        <w:t xml:space="preserve"> л</w:t>
      </w:r>
      <w:r w:rsidRPr="00B86234">
        <w:rPr>
          <w:rStyle w:val="a8"/>
          <w:rFonts w:ascii="Times New Roman" w:hAnsi="Times New Roman" w:cs="Times New Roman"/>
          <w:b w:val="0"/>
          <w:sz w:val="28"/>
          <w:szCs w:val="28"/>
          <w:lang w:val="uk-UA"/>
        </w:rPr>
        <w:t xml:space="preserve"> як по відношенню до норми, так і до СН </w:t>
      </w:r>
      <w:r>
        <w:rPr>
          <w:rStyle w:val="a8"/>
          <w:rFonts w:ascii="Times New Roman" w:hAnsi="Times New Roman" w:cs="Times New Roman"/>
          <w:b w:val="0"/>
          <w:sz w:val="28"/>
          <w:szCs w:val="28"/>
          <w:lang w:val="uk-UA"/>
        </w:rPr>
        <w:t>ІІ</w:t>
      </w:r>
      <w:r w:rsidRPr="00B86234">
        <w:rPr>
          <w:rStyle w:val="a8"/>
          <w:rFonts w:ascii="Times New Roman" w:hAnsi="Times New Roman" w:cs="Times New Roman"/>
          <w:b w:val="0"/>
          <w:sz w:val="28"/>
          <w:szCs w:val="28"/>
          <w:lang w:val="uk-UA"/>
        </w:rPr>
        <w:t>А (</w:t>
      </w:r>
      <w:r w:rsidRPr="00B86234">
        <w:rPr>
          <w:rFonts w:ascii="Times New Roman" w:hAnsi="Times New Roman" w:cs="Times New Roman"/>
          <w:sz w:val="28"/>
          <w:szCs w:val="28"/>
          <w:lang w:val="uk-UA"/>
        </w:rPr>
        <w:t>р</w:t>
      </w:r>
      <w:r w:rsidRPr="00E55476">
        <w:rPr>
          <w:rFonts w:ascii="Times New Roman" w:hAnsi="Times New Roman" w:cs="Times New Roman"/>
          <w:sz w:val="28"/>
          <w:szCs w:val="28"/>
          <w:lang w:val="uk-UA"/>
        </w:rPr>
        <w:t>˂</w:t>
      </w:r>
      <w:r w:rsidRPr="00B86234">
        <w:rPr>
          <w:rFonts w:ascii="Times New Roman" w:hAnsi="Times New Roman" w:cs="Times New Roman"/>
          <w:sz w:val="28"/>
          <w:szCs w:val="28"/>
          <w:lang w:val="uk-UA"/>
        </w:rPr>
        <w:t xml:space="preserve">0,01;  </w:t>
      </w:r>
      <w:r w:rsidRPr="00E55476">
        <w:rPr>
          <w:rFonts w:ascii="Times New Roman" w:hAnsi="Times New Roman" w:cs="Times New Roman"/>
          <w:sz w:val="28"/>
          <w:szCs w:val="28"/>
          <w:lang w:val="uk-UA"/>
        </w:rPr>
        <w:t>р</w:t>
      </w:r>
      <w:r w:rsidRPr="00E55476">
        <w:rPr>
          <w:rFonts w:ascii="Times New Roman" w:hAnsi="Times New Roman" w:cs="Times New Roman"/>
          <w:sz w:val="28"/>
          <w:szCs w:val="28"/>
          <w:vertAlign w:val="subscript"/>
          <w:lang w:val="uk-UA"/>
        </w:rPr>
        <w:t>1</w:t>
      </w:r>
      <w:r w:rsidRPr="00E55476">
        <w:rPr>
          <w:rFonts w:ascii="Times New Roman" w:hAnsi="Times New Roman" w:cs="Times New Roman"/>
          <w:sz w:val="28"/>
          <w:szCs w:val="28"/>
          <w:lang w:val="uk-UA"/>
        </w:rPr>
        <w:t>˂</w:t>
      </w:r>
      <w:r w:rsidRPr="00B86234">
        <w:rPr>
          <w:rFonts w:ascii="Times New Roman" w:hAnsi="Times New Roman" w:cs="Times New Roman"/>
          <w:sz w:val="28"/>
          <w:szCs w:val="28"/>
          <w:lang w:val="uk-UA"/>
        </w:rPr>
        <w:t xml:space="preserve">0,001), й зниження ШКФ у середньому до </w:t>
      </w:r>
      <w:r>
        <w:rPr>
          <w:rFonts w:ascii="Times New Roman" w:hAnsi="Times New Roman" w:cs="Times New Roman"/>
          <w:sz w:val="28"/>
          <w:szCs w:val="28"/>
          <w:lang w:val="uk-UA"/>
        </w:rPr>
        <w:t>(63</w:t>
      </w:r>
      <w:r w:rsidRPr="00B86234">
        <w:rPr>
          <w:rFonts w:ascii="Times New Roman" w:hAnsi="Times New Roman" w:cs="Times New Roman"/>
          <w:sz w:val="28"/>
          <w:szCs w:val="28"/>
          <w:lang w:val="uk-UA"/>
        </w:rPr>
        <w:t xml:space="preserve">,8 ± </w:t>
      </w:r>
      <w:r>
        <w:rPr>
          <w:rFonts w:ascii="Times New Roman" w:hAnsi="Times New Roman" w:cs="Times New Roman"/>
          <w:sz w:val="28"/>
          <w:szCs w:val="28"/>
          <w:lang w:val="uk-UA"/>
        </w:rPr>
        <w:t>3</w:t>
      </w:r>
      <w:r w:rsidRPr="00B86234">
        <w:rPr>
          <w:rFonts w:ascii="Times New Roman" w:hAnsi="Times New Roman" w:cs="Times New Roman"/>
          <w:sz w:val="28"/>
          <w:szCs w:val="28"/>
          <w:lang w:val="uk-UA"/>
        </w:rPr>
        <w:t>,9</w:t>
      </w:r>
      <w:r>
        <w:rPr>
          <w:rFonts w:ascii="Times New Roman" w:hAnsi="Times New Roman" w:cs="Times New Roman"/>
          <w:sz w:val="28"/>
          <w:szCs w:val="28"/>
          <w:lang w:val="uk-UA"/>
        </w:rPr>
        <w:t>)</w:t>
      </w:r>
      <w:r w:rsidR="00E55476">
        <w:rPr>
          <w:rFonts w:ascii="Times New Roman" w:hAnsi="Times New Roman" w:cs="Times New Roman"/>
          <w:sz w:val="28"/>
          <w:szCs w:val="28"/>
          <w:lang w:val="uk-UA"/>
        </w:rPr>
        <w:t xml:space="preserve"> мл/хв</w:t>
      </w:r>
      <w:r w:rsidRPr="00B86234">
        <w:rPr>
          <w:rFonts w:ascii="Times New Roman" w:hAnsi="Times New Roman" w:cs="Times New Roman"/>
          <w:sz w:val="28"/>
          <w:szCs w:val="28"/>
          <w:lang w:val="uk-UA"/>
        </w:rPr>
        <w:t xml:space="preserve"> </w:t>
      </w:r>
      <w:r w:rsidRPr="00B86234">
        <w:rPr>
          <w:rStyle w:val="a8"/>
          <w:rFonts w:ascii="Times New Roman" w:hAnsi="Times New Roman" w:cs="Times New Roman"/>
          <w:b w:val="0"/>
          <w:sz w:val="28"/>
          <w:szCs w:val="28"/>
          <w:lang w:val="uk-UA"/>
        </w:rPr>
        <w:t>(</w:t>
      </w:r>
      <w:r w:rsidRPr="00B86234">
        <w:rPr>
          <w:rFonts w:ascii="Times New Roman" w:hAnsi="Times New Roman" w:cs="Times New Roman"/>
          <w:sz w:val="28"/>
          <w:szCs w:val="28"/>
          <w:lang w:val="uk-UA"/>
        </w:rPr>
        <w:t>р</w:t>
      </w:r>
      <w:r w:rsidRPr="00B86234">
        <w:rPr>
          <w:rFonts w:ascii="Times New Roman" w:hAnsi="Times New Roman" w:cs="Times New Roman"/>
          <w:sz w:val="28"/>
          <w:szCs w:val="28"/>
          <w:vertAlign w:val="subscript"/>
          <w:lang w:val="uk-UA"/>
        </w:rPr>
        <w:t>1</w:t>
      </w:r>
      <w:r w:rsidRPr="00B86234">
        <w:rPr>
          <w:rFonts w:ascii="Times New Roman" w:hAnsi="Times New Roman" w:cs="Times New Roman"/>
          <w:sz w:val="28"/>
          <w:szCs w:val="28"/>
          <w:lang w:val="uk-UA"/>
        </w:rPr>
        <w:t>˂0,001), що, поряд із незначною еритр</w:t>
      </w:r>
      <w:r w:rsidR="00E55476">
        <w:rPr>
          <w:rFonts w:ascii="Times New Roman" w:hAnsi="Times New Roman" w:cs="Times New Roman"/>
          <w:sz w:val="28"/>
          <w:szCs w:val="28"/>
          <w:lang w:val="uk-UA"/>
        </w:rPr>
        <w:t>оцитурією, дозволяло</w:t>
      </w:r>
      <w:r w:rsidRPr="00B86234">
        <w:rPr>
          <w:rFonts w:ascii="Times New Roman" w:hAnsi="Times New Roman" w:cs="Times New Roman"/>
          <w:sz w:val="28"/>
          <w:szCs w:val="28"/>
          <w:lang w:val="uk-UA"/>
        </w:rPr>
        <w:t xml:space="preserve"> п</w:t>
      </w:r>
      <w:r w:rsidR="00E55476">
        <w:rPr>
          <w:rFonts w:ascii="Times New Roman" w:hAnsi="Times New Roman" w:cs="Times New Roman"/>
          <w:sz w:val="28"/>
          <w:szCs w:val="28"/>
          <w:lang w:val="uk-UA"/>
        </w:rPr>
        <w:t>ри</w:t>
      </w:r>
      <w:r w:rsidRPr="00B86234">
        <w:rPr>
          <w:rFonts w:ascii="Times New Roman" w:hAnsi="Times New Roman" w:cs="Times New Roman"/>
          <w:sz w:val="28"/>
          <w:szCs w:val="28"/>
          <w:lang w:val="uk-UA"/>
        </w:rPr>
        <w:t>пус</w:t>
      </w:r>
      <w:r w:rsidR="00E55476">
        <w:rPr>
          <w:rFonts w:ascii="Times New Roman" w:hAnsi="Times New Roman" w:cs="Times New Roman"/>
          <w:sz w:val="28"/>
          <w:szCs w:val="28"/>
          <w:lang w:val="uk-UA"/>
        </w:rPr>
        <w:t>ти</w:t>
      </w:r>
      <w:r w:rsidRPr="00B86234">
        <w:rPr>
          <w:rFonts w:ascii="Times New Roman" w:hAnsi="Times New Roman" w:cs="Times New Roman"/>
          <w:sz w:val="28"/>
          <w:szCs w:val="28"/>
          <w:lang w:val="uk-UA"/>
        </w:rPr>
        <w:t xml:space="preserve">ти </w:t>
      </w:r>
      <w:r w:rsidRPr="00695FC1">
        <w:rPr>
          <w:rFonts w:ascii="Times New Roman" w:hAnsi="Times New Roman" w:cs="Times New Roman"/>
          <w:sz w:val="28"/>
          <w:szCs w:val="28"/>
          <w:lang w:val="uk-UA"/>
        </w:rPr>
        <w:t xml:space="preserve">підвищену фільтрацію </w:t>
      </w:r>
      <w:r w:rsidR="00E55476">
        <w:rPr>
          <w:rFonts w:ascii="Times New Roman" w:hAnsi="Times New Roman" w:cs="Times New Roman"/>
          <w:sz w:val="28"/>
          <w:szCs w:val="28"/>
          <w:lang w:val="uk-UA"/>
        </w:rPr>
        <w:t>базальною мембраною клубочкової</w:t>
      </w:r>
      <w:r w:rsidRPr="00695FC1">
        <w:rPr>
          <w:rFonts w:ascii="Times New Roman" w:hAnsi="Times New Roman" w:cs="Times New Roman"/>
          <w:sz w:val="28"/>
          <w:szCs w:val="28"/>
          <w:lang w:val="uk-UA"/>
        </w:rPr>
        <w:t xml:space="preserve"> частини нефрону </w:t>
      </w:r>
      <w:r w:rsidR="00E55476">
        <w:rPr>
          <w:rFonts w:ascii="Times New Roman" w:hAnsi="Times New Roman" w:cs="Times New Roman"/>
          <w:sz w:val="28"/>
          <w:szCs w:val="28"/>
          <w:lang w:val="uk-UA"/>
        </w:rPr>
        <w:t xml:space="preserve">як </w:t>
      </w:r>
      <w:r w:rsidRPr="00695FC1">
        <w:rPr>
          <w:rFonts w:ascii="Times New Roman" w:hAnsi="Times New Roman" w:cs="Times New Roman"/>
          <w:sz w:val="28"/>
          <w:szCs w:val="28"/>
          <w:lang w:val="uk-UA"/>
        </w:rPr>
        <w:t xml:space="preserve">наслідок гемодинамічного перевантаження при СН </w:t>
      </w:r>
      <w:r>
        <w:rPr>
          <w:rFonts w:ascii="Times New Roman" w:hAnsi="Times New Roman" w:cs="Times New Roman"/>
          <w:sz w:val="28"/>
          <w:szCs w:val="28"/>
          <w:lang w:val="uk-UA"/>
        </w:rPr>
        <w:t>ІІ</w:t>
      </w:r>
      <w:r w:rsidRPr="00695FC1">
        <w:rPr>
          <w:rFonts w:ascii="Times New Roman" w:hAnsi="Times New Roman" w:cs="Times New Roman"/>
          <w:sz w:val="28"/>
          <w:szCs w:val="28"/>
          <w:lang w:val="uk-UA"/>
        </w:rPr>
        <w:t>Б</w:t>
      </w:r>
      <w:r w:rsidRPr="00B86234">
        <w:rPr>
          <w:rFonts w:ascii="Times New Roman" w:hAnsi="Times New Roman" w:cs="Times New Roman"/>
          <w:sz w:val="28"/>
          <w:szCs w:val="28"/>
          <w:lang w:val="uk-UA"/>
        </w:rPr>
        <w:t xml:space="preserve"> [</w:t>
      </w:r>
      <w:r>
        <w:rPr>
          <w:rFonts w:ascii="Times New Roman" w:hAnsi="Times New Roman" w:cs="Times New Roman"/>
          <w:sz w:val="28"/>
          <w:szCs w:val="28"/>
          <w:lang w:val="uk-UA"/>
        </w:rPr>
        <w:t>16</w:t>
      </w:r>
      <w:r w:rsidR="007E3517">
        <w:rPr>
          <w:rFonts w:ascii="Times New Roman" w:hAnsi="Times New Roman" w:cs="Times New Roman"/>
          <w:sz w:val="28"/>
          <w:szCs w:val="28"/>
          <w:lang w:val="uk-UA"/>
        </w:rPr>
        <w:t>1</w:t>
      </w:r>
      <w:r w:rsidRPr="00B86234">
        <w:rPr>
          <w:rFonts w:ascii="Times New Roman" w:hAnsi="Times New Roman" w:cs="Times New Roman"/>
          <w:sz w:val="28"/>
          <w:szCs w:val="28"/>
          <w:lang w:val="uk-UA"/>
        </w:rPr>
        <w:t>]</w:t>
      </w:r>
      <w:r w:rsidRPr="00695FC1">
        <w:rPr>
          <w:rFonts w:ascii="Times New Roman" w:hAnsi="Times New Roman" w:cs="Times New Roman"/>
          <w:sz w:val="28"/>
          <w:szCs w:val="28"/>
          <w:lang w:val="uk-UA"/>
        </w:rPr>
        <w:t xml:space="preserve">. </w:t>
      </w:r>
    </w:p>
    <w:p w:rsidR="0021520E" w:rsidRDefault="0021520E" w:rsidP="00983A1B">
      <w:pPr>
        <w:spacing w:after="0" w:line="240" w:lineRule="auto"/>
        <w:jc w:val="right"/>
        <w:rPr>
          <w:rFonts w:ascii="Times New Roman" w:hAnsi="Times New Roman" w:cs="Times New Roman"/>
          <w:i/>
          <w:sz w:val="28"/>
          <w:szCs w:val="28"/>
          <w:lang w:val="uk-UA"/>
        </w:rPr>
      </w:pPr>
    </w:p>
    <w:p w:rsidR="007B53A6" w:rsidRPr="00695FC1" w:rsidRDefault="007B53A6" w:rsidP="007B53A6">
      <w:pPr>
        <w:spacing w:after="0" w:line="360" w:lineRule="auto"/>
        <w:jc w:val="right"/>
        <w:rPr>
          <w:rFonts w:ascii="Times New Roman" w:hAnsi="Times New Roman" w:cs="Times New Roman"/>
          <w:i/>
          <w:sz w:val="28"/>
          <w:szCs w:val="28"/>
          <w:lang w:val="uk-UA"/>
        </w:rPr>
      </w:pPr>
      <w:r w:rsidRPr="00695FC1">
        <w:rPr>
          <w:rFonts w:ascii="Times New Roman" w:hAnsi="Times New Roman" w:cs="Times New Roman"/>
          <w:i/>
          <w:sz w:val="28"/>
          <w:szCs w:val="28"/>
          <w:lang w:val="uk-UA"/>
        </w:rPr>
        <w:t>Таблиця 3.13</w:t>
      </w:r>
    </w:p>
    <w:p w:rsidR="007B53A6" w:rsidRPr="00A96FFD" w:rsidRDefault="007B53A6" w:rsidP="000C7E18">
      <w:pPr>
        <w:spacing w:after="0"/>
        <w:jc w:val="center"/>
        <w:rPr>
          <w:rFonts w:ascii="Times New Roman" w:hAnsi="Times New Roman" w:cs="Times New Roman"/>
          <w:b/>
          <w:sz w:val="28"/>
          <w:szCs w:val="28"/>
          <w:lang w:val="uk-UA"/>
        </w:rPr>
      </w:pPr>
      <w:r w:rsidRPr="00695FC1">
        <w:rPr>
          <w:rFonts w:ascii="Times New Roman" w:hAnsi="Times New Roman" w:cs="Times New Roman"/>
          <w:b/>
          <w:sz w:val="28"/>
          <w:szCs w:val="28"/>
          <w:lang w:val="uk-UA"/>
        </w:rPr>
        <w:t>Показники урограми</w:t>
      </w:r>
      <w:r w:rsidRPr="00695FC1">
        <w:rPr>
          <w:rFonts w:ascii="Times New Roman" w:hAnsi="Times New Roman" w:cs="Times New Roman"/>
          <w:sz w:val="28"/>
          <w:szCs w:val="28"/>
          <w:lang w:val="uk-UA"/>
        </w:rPr>
        <w:t xml:space="preserve"> </w:t>
      </w:r>
      <w:r w:rsidRPr="00695FC1">
        <w:rPr>
          <w:rFonts w:ascii="Times New Roman" w:hAnsi="Times New Roman" w:cs="Times New Roman"/>
          <w:b/>
          <w:sz w:val="28"/>
          <w:szCs w:val="28"/>
          <w:lang w:val="uk-UA"/>
        </w:rPr>
        <w:t xml:space="preserve">хворих на ІХС </w:t>
      </w:r>
      <w:r w:rsidR="00876906" w:rsidRPr="00857E9A">
        <w:rPr>
          <w:rFonts w:ascii="Times New Roman" w:hAnsi="Times New Roman" w:cs="Times New Roman"/>
          <w:b/>
          <w:sz w:val="28"/>
          <w:szCs w:val="28"/>
          <w:lang w:val="uk-UA"/>
        </w:rPr>
        <w:t xml:space="preserve">у сполученні з </w:t>
      </w:r>
      <w:r w:rsidRPr="00695FC1">
        <w:rPr>
          <w:rFonts w:ascii="Times New Roman" w:hAnsi="Times New Roman" w:cs="Times New Roman"/>
          <w:b/>
          <w:sz w:val="28"/>
          <w:szCs w:val="28"/>
          <w:lang w:val="uk-UA"/>
        </w:rPr>
        <w:t xml:space="preserve">АГ </w:t>
      </w:r>
      <w:r w:rsidR="00876906">
        <w:rPr>
          <w:rFonts w:ascii="Times New Roman" w:hAnsi="Times New Roman" w:cs="Times New Roman"/>
          <w:b/>
          <w:sz w:val="28"/>
          <w:szCs w:val="28"/>
          <w:lang w:val="uk-UA"/>
        </w:rPr>
        <w:t xml:space="preserve">та ЛГ </w:t>
      </w:r>
      <w:r w:rsidRPr="00695FC1">
        <w:rPr>
          <w:rFonts w:ascii="Times New Roman" w:hAnsi="Times New Roman" w:cs="Times New Roman"/>
          <w:b/>
          <w:sz w:val="28"/>
          <w:szCs w:val="28"/>
          <w:lang w:val="uk-UA"/>
        </w:rPr>
        <w:t>в залежності від важкості серцевої недостатності</w:t>
      </w:r>
      <w:r w:rsidR="008E5422">
        <w:rPr>
          <w:rFonts w:ascii="Times New Roman" w:hAnsi="Times New Roman" w:cs="Times New Roman"/>
          <w:b/>
          <w:sz w:val="28"/>
          <w:szCs w:val="28"/>
          <w:lang w:val="uk-UA"/>
        </w:rPr>
        <w:t xml:space="preserve"> </w:t>
      </w:r>
      <w:r w:rsidR="008E5422" w:rsidRPr="004F6760">
        <w:rPr>
          <w:rFonts w:ascii="Times New Roman" w:hAnsi="Times New Roman" w:cs="Times New Roman"/>
          <w:b/>
          <w:sz w:val="28"/>
          <w:szCs w:val="28"/>
          <w:lang w:val="uk-UA"/>
        </w:rPr>
        <w:t>(</w:t>
      </w:r>
      <w:r w:rsidR="008E5422" w:rsidRPr="004F6760">
        <w:rPr>
          <w:rFonts w:ascii="Times New Roman" w:hAnsi="Times New Roman" w:cs="Times New Roman"/>
          <w:b/>
          <w:sz w:val="28"/>
          <w:szCs w:val="28"/>
          <w:lang w:val="en-US"/>
        </w:rPr>
        <w:t>M</w:t>
      </w:r>
      <w:r w:rsidR="008E5422" w:rsidRPr="004F6760">
        <w:rPr>
          <w:rFonts w:ascii="Times New Roman" w:hAnsi="Times New Roman" w:cs="Times New Roman"/>
          <w:b/>
          <w:sz w:val="28"/>
          <w:szCs w:val="28"/>
          <w:lang w:val="uk-UA"/>
        </w:rPr>
        <w:t>±</w:t>
      </w:r>
      <w:r w:rsidR="008E5422" w:rsidRPr="004F6760">
        <w:rPr>
          <w:rFonts w:ascii="Times New Roman" w:hAnsi="Times New Roman" w:cs="Times New Roman"/>
          <w:b/>
          <w:sz w:val="28"/>
          <w:szCs w:val="28"/>
          <w:lang w:val="en-US"/>
        </w:rPr>
        <w:t>m</w:t>
      </w:r>
      <w:r w:rsidR="008E5422" w:rsidRPr="004F6760">
        <w:rPr>
          <w:rFonts w:ascii="Times New Roman" w:hAnsi="Times New Roman" w:cs="Times New Roman"/>
          <w:b/>
          <w:sz w:val="28"/>
          <w:szCs w:val="28"/>
          <w:lang w:val="uk-UA"/>
        </w:rPr>
        <w:t>)</w:t>
      </w:r>
    </w:p>
    <w:tbl>
      <w:tblPr>
        <w:tblW w:w="12343" w:type="dxa"/>
        <w:tblInd w:w="108" w:type="dxa"/>
        <w:tblLook w:val="04A0"/>
      </w:tblPr>
      <w:tblGrid>
        <w:gridCol w:w="2552"/>
        <w:gridCol w:w="1843"/>
        <w:gridCol w:w="2622"/>
        <w:gridCol w:w="2906"/>
        <w:gridCol w:w="973"/>
        <w:gridCol w:w="1447"/>
      </w:tblGrid>
      <w:tr w:rsidR="007B53A6" w:rsidRPr="00695FC1" w:rsidTr="00502EF2">
        <w:tc>
          <w:tcPr>
            <w:tcW w:w="25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21520E" w:rsidRDefault="007B53A6" w:rsidP="0021520E">
            <w:pPr>
              <w:spacing w:after="0"/>
              <w:jc w:val="center"/>
              <w:rPr>
                <w:rFonts w:ascii="Times New Roman" w:hAnsi="Times New Roman" w:cs="Times New Roman"/>
                <w:sz w:val="24"/>
                <w:szCs w:val="24"/>
                <w:lang w:val="uk-UA"/>
              </w:rPr>
            </w:pPr>
            <w:r w:rsidRPr="0021520E">
              <w:rPr>
                <w:rFonts w:ascii="Times New Roman" w:hAnsi="Times New Roman" w:cs="Times New Roman"/>
                <w:sz w:val="24"/>
                <w:szCs w:val="24"/>
                <w:lang w:val="uk-UA"/>
              </w:rPr>
              <w:t>Показники</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21520E" w:rsidRDefault="007B53A6" w:rsidP="0021520E">
            <w:pPr>
              <w:spacing w:after="0"/>
              <w:jc w:val="center"/>
              <w:rPr>
                <w:rFonts w:ascii="Times New Roman" w:hAnsi="Times New Roman" w:cs="Times New Roman"/>
                <w:sz w:val="24"/>
                <w:szCs w:val="24"/>
                <w:lang w:val="uk-UA"/>
              </w:rPr>
            </w:pPr>
            <w:r w:rsidRPr="0021520E">
              <w:rPr>
                <w:rFonts w:ascii="Times New Roman" w:hAnsi="Times New Roman" w:cs="Times New Roman"/>
                <w:sz w:val="24"/>
                <w:szCs w:val="24"/>
                <w:lang w:val="uk-UA"/>
              </w:rPr>
              <w:t>Норма</w:t>
            </w:r>
          </w:p>
        </w:tc>
        <w:tc>
          <w:tcPr>
            <w:tcW w:w="26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21520E" w:rsidRDefault="007B53A6" w:rsidP="0021520E">
            <w:pPr>
              <w:spacing w:after="0"/>
              <w:jc w:val="center"/>
              <w:rPr>
                <w:rFonts w:ascii="Times New Roman" w:hAnsi="Times New Roman" w:cs="Times New Roman"/>
                <w:sz w:val="24"/>
                <w:szCs w:val="24"/>
                <w:lang w:val="uk-UA"/>
              </w:rPr>
            </w:pPr>
            <w:r w:rsidRPr="0021520E">
              <w:rPr>
                <w:rFonts w:ascii="Times New Roman" w:hAnsi="Times New Roman" w:cs="Times New Roman"/>
                <w:sz w:val="24"/>
                <w:szCs w:val="24"/>
                <w:lang w:val="uk-UA"/>
              </w:rPr>
              <w:t xml:space="preserve">СН </w:t>
            </w:r>
            <w:r w:rsidR="00876906" w:rsidRPr="0021520E">
              <w:rPr>
                <w:rFonts w:ascii="Times New Roman" w:hAnsi="Times New Roman" w:cs="Times New Roman"/>
                <w:sz w:val="24"/>
                <w:szCs w:val="24"/>
                <w:lang w:val="uk-UA"/>
              </w:rPr>
              <w:t>ІІ</w:t>
            </w:r>
            <w:r w:rsidRPr="0021520E">
              <w:rPr>
                <w:rFonts w:ascii="Times New Roman" w:hAnsi="Times New Roman" w:cs="Times New Roman"/>
                <w:sz w:val="24"/>
                <w:szCs w:val="24"/>
                <w:lang w:val="uk-UA"/>
              </w:rPr>
              <w:t>А,</w:t>
            </w:r>
            <w:r w:rsidRPr="0021520E">
              <w:rPr>
                <w:rFonts w:ascii="Times New Roman" w:eastAsia="Times New Roman" w:hAnsi="Times New Roman" w:cs="Times New Roman"/>
                <w:sz w:val="24"/>
                <w:szCs w:val="24"/>
                <w:lang w:val="uk-UA" w:eastAsia="ru-RU"/>
              </w:rPr>
              <w:t xml:space="preserve"> n=54</w:t>
            </w:r>
          </w:p>
        </w:tc>
        <w:tc>
          <w:tcPr>
            <w:tcW w:w="290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21520E" w:rsidRDefault="007B53A6" w:rsidP="0021520E">
            <w:pPr>
              <w:spacing w:after="0"/>
              <w:jc w:val="center"/>
              <w:rPr>
                <w:rFonts w:ascii="Times New Roman" w:hAnsi="Times New Roman" w:cs="Times New Roman"/>
                <w:sz w:val="24"/>
                <w:szCs w:val="24"/>
                <w:lang w:val="uk-UA"/>
              </w:rPr>
            </w:pPr>
            <w:r w:rsidRPr="0021520E">
              <w:rPr>
                <w:rFonts w:ascii="Times New Roman" w:hAnsi="Times New Roman" w:cs="Times New Roman"/>
                <w:sz w:val="24"/>
                <w:szCs w:val="24"/>
                <w:lang w:val="uk-UA"/>
              </w:rPr>
              <w:t xml:space="preserve">СН </w:t>
            </w:r>
            <w:r w:rsidR="00876906" w:rsidRPr="0021520E">
              <w:rPr>
                <w:rFonts w:ascii="Times New Roman" w:hAnsi="Times New Roman" w:cs="Times New Roman"/>
                <w:sz w:val="24"/>
                <w:szCs w:val="24"/>
                <w:lang w:val="uk-UA"/>
              </w:rPr>
              <w:t>ІІ</w:t>
            </w:r>
            <w:r w:rsidRPr="0021520E">
              <w:rPr>
                <w:rFonts w:ascii="Times New Roman" w:hAnsi="Times New Roman" w:cs="Times New Roman"/>
                <w:sz w:val="24"/>
                <w:szCs w:val="24"/>
                <w:lang w:val="uk-UA"/>
              </w:rPr>
              <w:t>Б,</w:t>
            </w:r>
            <w:r w:rsidRPr="0021520E">
              <w:rPr>
                <w:rFonts w:ascii="Times New Roman" w:eastAsia="Times New Roman" w:hAnsi="Times New Roman" w:cs="Times New Roman"/>
                <w:sz w:val="24"/>
                <w:szCs w:val="24"/>
                <w:lang w:val="uk-UA" w:eastAsia="ru-RU"/>
              </w:rPr>
              <w:t xml:space="preserve"> n=66</w:t>
            </w:r>
          </w:p>
        </w:tc>
        <w:tc>
          <w:tcPr>
            <w:tcW w:w="973" w:type="dxa"/>
          </w:tcPr>
          <w:p w:rsidR="007B53A6" w:rsidRPr="00695FC1" w:rsidRDefault="007B53A6" w:rsidP="00AB6325">
            <w:pPr>
              <w:spacing w:after="0"/>
              <w:jc w:val="center"/>
              <w:rPr>
                <w:rFonts w:ascii="Times New Roman" w:hAnsi="Times New Roman" w:cs="Times New Roman"/>
                <w:b/>
                <w:sz w:val="28"/>
                <w:szCs w:val="28"/>
                <w:lang w:val="uk-UA"/>
              </w:rPr>
            </w:pPr>
          </w:p>
        </w:tc>
        <w:tc>
          <w:tcPr>
            <w:tcW w:w="1447" w:type="dxa"/>
          </w:tcPr>
          <w:p w:rsidR="007B53A6" w:rsidRPr="00695FC1" w:rsidRDefault="007B53A6" w:rsidP="00AB6325">
            <w:pPr>
              <w:spacing w:after="0"/>
              <w:jc w:val="center"/>
              <w:rPr>
                <w:rFonts w:ascii="Times New Roman" w:hAnsi="Times New Roman" w:cs="Times New Roman"/>
                <w:b/>
                <w:sz w:val="28"/>
                <w:szCs w:val="28"/>
                <w:lang w:val="uk-UA"/>
              </w:rPr>
            </w:pPr>
          </w:p>
        </w:tc>
      </w:tr>
      <w:tr w:rsidR="007B53A6" w:rsidRPr="00695FC1" w:rsidTr="00502EF2">
        <w:trPr>
          <w:gridAfter w:val="2"/>
          <w:wAfter w:w="2420" w:type="dxa"/>
        </w:trPr>
        <w:tc>
          <w:tcPr>
            <w:tcW w:w="25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502EF2" w:rsidRDefault="007B53A6" w:rsidP="00AB6325">
            <w:pPr>
              <w:spacing w:after="0"/>
              <w:rPr>
                <w:rFonts w:ascii="Times New Roman" w:hAnsi="Times New Roman" w:cs="Times New Roman"/>
                <w:sz w:val="24"/>
                <w:szCs w:val="24"/>
                <w:lang w:val="uk-UA"/>
              </w:rPr>
            </w:pPr>
            <w:r w:rsidRPr="00502EF2">
              <w:rPr>
                <w:rFonts w:ascii="Times New Roman" w:hAnsi="Times New Roman" w:cs="Times New Roman"/>
                <w:sz w:val="24"/>
                <w:szCs w:val="24"/>
                <w:lang w:val="uk-UA"/>
              </w:rPr>
              <w:t>Колір</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7B53A6" w:rsidRPr="00502EF2" w:rsidRDefault="007B53A6" w:rsidP="00AB6325">
            <w:pPr>
              <w:spacing w:after="0"/>
              <w:jc w:val="center"/>
              <w:rPr>
                <w:rFonts w:ascii="Times New Roman" w:hAnsi="Times New Roman" w:cs="Times New Roman"/>
                <w:sz w:val="24"/>
                <w:szCs w:val="24"/>
                <w:lang w:val="uk-UA"/>
              </w:rPr>
            </w:pPr>
            <w:r w:rsidRPr="00502EF2">
              <w:rPr>
                <w:rFonts w:ascii="Times New Roman" w:hAnsi="Times New Roman" w:cs="Times New Roman"/>
                <w:sz w:val="24"/>
                <w:szCs w:val="24"/>
                <w:lang w:val="uk-UA"/>
              </w:rPr>
              <w:t>с/ж</w:t>
            </w:r>
          </w:p>
        </w:tc>
        <w:tc>
          <w:tcPr>
            <w:tcW w:w="262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7B53A6" w:rsidRPr="00502EF2" w:rsidRDefault="007B53A6" w:rsidP="00AB6325">
            <w:pPr>
              <w:spacing w:after="0"/>
              <w:jc w:val="center"/>
              <w:rPr>
                <w:rFonts w:ascii="Times New Roman" w:hAnsi="Times New Roman" w:cs="Times New Roman"/>
                <w:sz w:val="24"/>
                <w:szCs w:val="24"/>
                <w:lang w:val="uk-UA"/>
              </w:rPr>
            </w:pPr>
            <w:r w:rsidRPr="00502EF2">
              <w:rPr>
                <w:rFonts w:ascii="Times New Roman" w:hAnsi="Times New Roman" w:cs="Times New Roman"/>
                <w:sz w:val="24"/>
                <w:szCs w:val="24"/>
                <w:lang w:val="uk-UA"/>
              </w:rPr>
              <w:t>с/ж</w:t>
            </w:r>
          </w:p>
        </w:tc>
        <w:tc>
          <w:tcPr>
            <w:tcW w:w="290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7B53A6" w:rsidRPr="00502EF2" w:rsidRDefault="007B53A6" w:rsidP="00AB6325">
            <w:pPr>
              <w:spacing w:after="0"/>
              <w:jc w:val="center"/>
              <w:rPr>
                <w:rFonts w:ascii="Times New Roman" w:hAnsi="Times New Roman" w:cs="Times New Roman"/>
                <w:sz w:val="24"/>
                <w:szCs w:val="24"/>
                <w:lang w:val="uk-UA"/>
              </w:rPr>
            </w:pPr>
            <w:r w:rsidRPr="00502EF2">
              <w:rPr>
                <w:rFonts w:ascii="Times New Roman" w:hAnsi="Times New Roman" w:cs="Times New Roman"/>
                <w:sz w:val="24"/>
                <w:szCs w:val="24"/>
                <w:lang w:val="uk-UA"/>
              </w:rPr>
              <w:t>с/ж</w:t>
            </w:r>
          </w:p>
        </w:tc>
      </w:tr>
      <w:tr w:rsidR="007B53A6" w:rsidRPr="00695FC1" w:rsidTr="00502EF2">
        <w:trPr>
          <w:gridAfter w:val="2"/>
          <w:wAfter w:w="2420" w:type="dxa"/>
        </w:trPr>
        <w:tc>
          <w:tcPr>
            <w:tcW w:w="25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502EF2" w:rsidRDefault="007B53A6" w:rsidP="00AB6325">
            <w:pPr>
              <w:spacing w:after="0"/>
              <w:rPr>
                <w:rFonts w:ascii="Times New Roman" w:hAnsi="Times New Roman" w:cs="Times New Roman"/>
                <w:sz w:val="24"/>
                <w:szCs w:val="24"/>
                <w:lang w:val="uk-UA"/>
              </w:rPr>
            </w:pPr>
            <w:r w:rsidRPr="00502EF2">
              <w:rPr>
                <w:rFonts w:ascii="Times New Roman" w:hAnsi="Times New Roman" w:cs="Times New Roman"/>
                <w:sz w:val="24"/>
                <w:szCs w:val="24"/>
                <w:lang w:val="uk-UA"/>
              </w:rPr>
              <w:t>Прозорість</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7B53A6" w:rsidRPr="00502EF2" w:rsidRDefault="0066521C" w:rsidP="00AB6325">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П</w:t>
            </w:r>
            <w:r w:rsidR="007B53A6" w:rsidRPr="00502EF2">
              <w:rPr>
                <w:rFonts w:ascii="Times New Roman" w:hAnsi="Times New Roman" w:cs="Times New Roman"/>
                <w:sz w:val="24"/>
                <w:szCs w:val="24"/>
                <w:lang w:val="uk-UA"/>
              </w:rPr>
              <w:t>розора</w:t>
            </w:r>
          </w:p>
        </w:tc>
        <w:tc>
          <w:tcPr>
            <w:tcW w:w="262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7B53A6" w:rsidRPr="00502EF2" w:rsidRDefault="001C7CFF" w:rsidP="00AB6325">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П</w:t>
            </w:r>
            <w:r w:rsidR="007B53A6" w:rsidRPr="00502EF2">
              <w:rPr>
                <w:rFonts w:ascii="Times New Roman" w:hAnsi="Times New Roman" w:cs="Times New Roman"/>
                <w:sz w:val="24"/>
                <w:szCs w:val="24"/>
                <w:lang w:val="uk-UA"/>
              </w:rPr>
              <w:t>розора</w:t>
            </w:r>
          </w:p>
        </w:tc>
        <w:tc>
          <w:tcPr>
            <w:tcW w:w="290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7B53A6" w:rsidRPr="00502EF2" w:rsidRDefault="001C7CFF" w:rsidP="00AB6325">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П</w:t>
            </w:r>
            <w:r w:rsidR="007B53A6" w:rsidRPr="00502EF2">
              <w:rPr>
                <w:rFonts w:ascii="Times New Roman" w:hAnsi="Times New Roman" w:cs="Times New Roman"/>
                <w:sz w:val="24"/>
                <w:szCs w:val="24"/>
                <w:lang w:val="uk-UA"/>
              </w:rPr>
              <w:t>розора</w:t>
            </w:r>
          </w:p>
        </w:tc>
      </w:tr>
      <w:tr w:rsidR="007B53A6" w:rsidRPr="00695FC1" w:rsidTr="00502EF2">
        <w:trPr>
          <w:gridAfter w:val="2"/>
          <w:wAfter w:w="2420" w:type="dxa"/>
        </w:trPr>
        <w:tc>
          <w:tcPr>
            <w:tcW w:w="25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502EF2" w:rsidRDefault="007B53A6" w:rsidP="00AB6325">
            <w:pPr>
              <w:spacing w:after="0"/>
              <w:rPr>
                <w:rFonts w:ascii="Times New Roman" w:hAnsi="Times New Roman" w:cs="Times New Roman"/>
                <w:sz w:val="24"/>
                <w:szCs w:val="24"/>
                <w:lang w:val="uk-UA"/>
              </w:rPr>
            </w:pPr>
            <w:r w:rsidRPr="00502EF2">
              <w:rPr>
                <w:rFonts w:ascii="Times New Roman" w:hAnsi="Times New Roman" w:cs="Times New Roman"/>
                <w:sz w:val="24"/>
                <w:szCs w:val="24"/>
                <w:lang w:val="uk-UA"/>
              </w:rPr>
              <w:t>Відносна щільність</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7B53A6" w:rsidRPr="00502EF2" w:rsidRDefault="007B53A6" w:rsidP="00AB6325">
            <w:pPr>
              <w:spacing w:after="0"/>
              <w:jc w:val="center"/>
              <w:rPr>
                <w:rFonts w:ascii="Times New Roman" w:hAnsi="Times New Roman" w:cs="Times New Roman"/>
                <w:sz w:val="24"/>
                <w:szCs w:val="24"/>
                <w:lang w:val="uk-UA"/>
              </w:rPr>
            </w:pPr>
            <w:r w:rsidRPr="00502EF2">
              <w:rPr>
                <w:rFonts w:ascii="Times New Roman" w:hAnsi="Times New Roman" w:cs="Times New Roman"/>
                <w:sz w:val="24"/>
                <w:szCs w:val="24"/>
                <w:lang w:val="uk-UA"/>
              </w:rPr>
              <w:t>1017</w:t>
            </w:r>
            <w:r w:rsidR="0066521C">
              <w:rPr>
                <w:rFonts w:ascii="Times New Roman" w:hAnsi="Times New Roman" w:cs="Times New Roman"/>
                <w:sz w:val="24"/>
                <w:szCs w:val="24"/>
                <w:lang w:val="uk-UA"/>
              </w:rPr>
              <w:t>–</w:t>
            </w:r>
            <w:r w:rsidRPr="00502EF2">
              <w:rPr>
                <w:rFonts w:ascii="Times New Roman" w:hAnsi="Times New Roman" w:cs="Times New Roman"/>
                <w:sz w:val="24"/>
                <w:szCs w:val="24"/>
                <w:lang w:val="uk-UA"/>
              </w:rPr>
              <w:t>1024</w:t>
            </w:r>
          </w:p>
        </w:tc>
        <w:tc>
          <w:tcPr>
            <w:tcW w:w="262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7B53A6" w:rsidRPr="00502EF2" w:rsidRDefault="007B53A6" w:rsidP="00AB6325">
            <w:pPr>
              <w:spacing w:after="0"/>
              <w:jc w:val="center"/>
              <w:rPr>
                <w:rFonts w:ascii="Times New Roman" w:hAnsi="Times New Roman" w:cs="Times New Roman"/>
                <w:sz w:val="24"/>
                <w:szCs w:val="24"/>
                <w:lang w:val="uk-UA"/>
              </w:rPr>
            </w:pPr>
            <w:r w:rsidRPr="00502EF2">
              <w:rPr>
                <w:rFonts w:ascii="Times New Roman" w:hAnsi="Times New Roman" w:cs="Times New Roman"/>
                <w:sz w:val="24"/>
                <w:szCs w:val="24"/>
                <w:lang w:val="uk-UA"/>
              </w:rPr>
              <w:t>1015,44±1,53</w:t>
            </w:r>
          </w:p>
        </w:tc>
        <w:tc>
          <w:tcPr>
            <w:tcW w:w="290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7B53A6" w:rsidRPr="00502EF2" w:rsidRDefault="007B53A6" w:rsidP="00AB6325">
            <w:pPr>
              <w:spacing w:after="0"/>
              <w:jc w:val="center"/>
              <w:rPr>
                <w:rFonts w:ascii="Times New Roman" w:hAnsi="Times New Roman" w:cs="Times New Roman"/>
                <w:sz w:val="24"/>
                <w:szCs w:val="24"/>
                <w:lang w:val="uk-UA"/>
              </w:rPr>
            </w:pPr>
            <w:r w:rsidRPr="00502EF2">
              <w:rPr>
                <w:rFonts w:ascii="Times New Roman" w:hAnsi="Times New Roman" w:cs="Times New Roman"/>
                <w:sz w:val="24"/>
                <w:szCs w:val="24"/>
                <w:lang w:val="uk-UA"/>
              </w:rPr>
              <w:t>1012,97±1,38</w:t>
            </w:r>
          </w:p>
        </w:tc>
      </w:tr>
      <w:tr w:rsidR="007B53A6" w:rsidRPr="00695FC1" w:rsidTr="00502EF2">
        <w:trPr>
          <w:gridAfter w:val="2"/>
          <w:wAfter w:w="2420" w:type="dxa"/>
        </w:trPr>
        <w:tc>
          <w:tcPr>
            <w:tcW w:w="25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502EF2" w:rsidRDefault="007B53A6" w:rsidP="00AB6325">
            <w:pPr>
              <w:spacing w:after="0"/>
              <w:rPr>
                <w:rFonts w:ascii="Times New Roman" w:hAnsi="Times New Roman" w:cs="Times New Roman"/>
                <w:sz w:val="24"/>
                <w:szCs w:val="24"/>
                <w:lang w:val="uk-UA"/>
              </w:rPr>
            </w:pPr>
            <w:r w:rsidRPr="00502EF2">
              <w:rPr>
                <w:rFonts w:ascii="Times New Roman" w:hAnsi="Times New Roman" w:cs="Times New Roman"/>
                <w:sz w:val="24"/>
                <w:szCs w:val="24"/>
                <w:lang w:val="uk-UA"/>
              </w:rPr>
              <w:t>Реакція, рН</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7B53A6" w:rsidRPr="00502EF2" w:rsidRDefault="0066521C" w:rsidP="00AB6325">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К</w:t>
            </w:r>
            <w:r w:rsidR="007B53A6" w:rsidRPr="00502EF2">
              <w:rPr>
                <w:rFonts w:ascii="Times New Roman" w:hAnsi="Times New Roman" w:cs="Times New Roman"/>
                <w:sz w:val="24"/>
                <w:szCs w:val="24"/>
                <w:lang w:val="uk-UA"/>
              </w:rPr>
              <w:t>исла</w:t>
            </w:r>
          </w:p>
        </w:tc>
        <w:tc>
          <w:tcPr>
            <w:tcW w:w="262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7B53A6" w:rsidRPr="00502EF2" w:rsidRDefault="001C7CFF" w:rsidP="00AB6325">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К</w:t>
            </w:r>
            <w:r w:rsidR="007B53A6" w:rsidRPr="00502EF2">
              <w:rPr>
                <w:rFonts w:ascii="Times New Roman" w:hAnsi="Times New Roman" w:cs="Times New Roman"/>
                <w:sz w:val="24"/>
                <w:szCs w:val="24"/>
                <w:lang w:val="uk-UA"/>
              </w:rPr>
              <w:t>исла</w:t>
            </w:r>
          </w:p>
        </w:tc>
        <w:tc>
          <w:tcPr>
            <w:tcW w:w="290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7B53A6" w:rsidRPr="00502EF2" w:rsidRDefault="001C7CFF" w:rsidP="00AB6325">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К</w:t>
            </w:r>
            <w:r w:rsidR="007B53A6" w:rsidRPr="00502EF2">
              <w:rPr>
                <w:rFonts w:ascii="Times New Roman" w:hAnsi="Times New Roman" w:cs="Times New Roman"/>
                <w:sz w:val="24"/>
                <w:szCs w:val="24"/>
                <w:lang w:val="uk-UA"/>
              </w:rPr>
              <w:t>исла</w:t>
            </w:r>
          </w:p>
        </w:tc>
      </w:tr>
      <w:tr w:rsidR="007B53A6" w:rsidRPr="00695FC1" w:rsidTr="00502EF2">
        <w:trPr>
          <w:gridAfter w:val="2"/>
          <w:wAfter w:w="2420" w:type="dxa"/>
        </w:trPr>
        <w:tc>
          <w:tcPr>
            <w:tcW w:w="25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502EF2" w:rsidRDefault="007B53A6" w:rsidP="00AB6325">
            <w:pPr>
              <w:spacing w:after="0"/>
              <w:rPr>
                <w:rFonts w:ascii="Times New Roman" w:hAnsi="Times New Roman" w:cs="Times New Roman"/>
                <w:sz w:val="24"/>
                <w:szCs w:val="24"/>
                <w:lang w:val="uk-UA"/>
              </w:rPr>
            </w:pPr>
            <w:r w:rsidRPr="00502EF2">
              <w:rPr>
                <w:rFonts w:ascii="Times New Roman" w:hAnsi="Times New Roman" w:cs="Times New Roman"/>
                <w:sz w:val="24"/>
                <w:szCs w:val="24"/>
                <w:lang w:val="uk-UA"/>
              </w:rPr>
              <w:t>Білок, г/л</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7B53A6" w:rsidRPr="00502EF2" w:rsidRDefault="0066521C" w:rsidP="00AB6325">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М</w:t>
            </w:r>
            <w:r w:rsidR="007B53A6" w:rsidRPr="00502EF2">
              <w:rPr>
                <w:rFonts w:ascii="Times New Roman" w:hAnsi="Times New Roman" w:cs="Times New Roman"/>
                <w:sz w:val="24"/>
                <w:szCs w:val="24"/>
                <w:lang w:val="uk-UA"/>
              </w:rPr>
              <w:t>енше 0,033</w:t>
            </w:r>
          </w:p>
        </w:tc>
        <w:tc>
          <w:tcPr>
            <w:tcW w:w="262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7B53A6" w:rsidRPr="00502EF2" w:rsidRDefault="007B53A6" w:rsidP="00AB6325">
            <w:pPr>
              <w:spacing w:after="0"/>
              <w:jc w:val="center"/>
              <w:rPr>
                <w:rFonts w:ascii="Times New Roman" w:hAnsi="Times New Roman" w:cs="Times New Roman"/>
                <w:sz w:val="24"/>
                <w:szCs w:val="24"/>
                <w:lang w:val="uk-UA"/>
              </w:rPr>
            </w:pPr>
            <w:r w:rsidRPr="00502EF2">
              <w:rPr>
                <w:rFonts w:ascii="Times New Roman" w:hAnsi="Times New Roman" w:cs="Times New Roman"/>
                <w:sz w:val="24"/>
                <w:szCs w:val="24"/>
                <w:lang w:val="uk-UA"/>
              </w:rPr>
              <w:t>0,02±0,02</w:t>
            </w:r>
          </w:p>
        </w:tc>
        <w:tc>
          <w:tcPr>
            <w:tcW w:w="290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7B53A6" w:rsidRPr="00502EF2" w:rsidRDefault="007B53A6" w:rsidP="00AB6325">
            <w:pPr>
              <w:spacing w:after="0"/>
              <w:jc w:val="center"/>
              <w:rPr>
                <w:rFonts w:ascii="Times New Roman" w:hAnsi="Times New Roman" w:cs="Times New Roman"/>
                <w:sz w:val="24"/>
                <w:szCs w:val="24"/>
                <w:lang w:val="uk-UA"/>
              </w:rPr>
            </w:pPr>
            <w:r w:rsidRPr="00502EF2">
              <w:rPr>
                <w:rFonts w:ascii="Times New Roman" w:hAnsi="Times New Roman" w:cs="Times New Roman"/>
                <w:sz w:val="24"/>
                <w:szCs w:val="24"/>
                <w:lang w:val="uk-UA"/>
              </w:rPr>
              <w:t>0,04±0,03</w:t>
            </w:r>
          </w:p>
        </w:tc>
      </w:tr>
      <w:tr w:rsidR="007B53A6" w:rsidRPr="00695FC1" w:rsidTr="00502EF2">
        <w:trPr>
          <w:gridAfter w:val="2"/>
          <w:wAfter w:w="2420" w:type="dxa"/>
        </w:trPr>
        <w:tc>
          <w:tcPr>
            <w:tcW w:w="25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502EF2" w:rsidRDefault="007B53A6" w:rsidP="00AB6325">
            <w:pPr>
              <w:spacing w:after="0"/>
              <w:rPr>
                <w:rFonts w:ascii="Times New Roman" w:hAnsi="Times New Roman" w:cs="Times New Roman"/>
                <w:sz w:val="24"/>
                <w:szCs w:val="24"/>
                <w:lang w:val="uk-UA"/>
              </w:rPr>
            </w:pPr>
            <w:r w:rsidRPr="00502EF2">
              <w:rPr>
                <w:rFonts w:ascii="Times New Roman" w:hAnsi="Times New Roman" w:cs="Times New Roman"/>
                <w:sz w:val="24"/>
                <w:szCs w:val="24"/>
                <w:lang w:val="uk-UA"/>
              </w:rPr>
              <w:t>Лейкоцити в п/з</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7B53A6" w:rsidRPr="00502EF2" w:rsidRDefault="007B53A6" w:rsidP="00AB6325">
            <w:pPr>
              <w:spacing w:after="0"/>
              <w:jc w:val="center"/>
              <w:rPr>
                <w:rFonts w:ascii="Times New Roman" w:hAnsi="Times New Roman" w:cs="Times New Roman"/>
                <w:sz w:val="24"/>
                <w:szCs w:val="24"/>
                <w:lang w:val="uk-UA"/>
              </w:rPr>
            </w:pPr>
            <w:r w:rsidRPr="00502EF2">
              <w:rPr>
                <w:rFonts w:ascii="Times New Roman" w:hAnsi="Times New Roman" w:cs="Times New Roman"/>
                <w:sz w:val="24"/>
                <w:szCs w:val="24"/>
                <w:lang w:val="uk-UA"/>
              </w:rPr>
              <w:t>0</w:t>
            </w:r>
            <w:r w:rsidR="0066521C">
              <w:rPr>
                <w:rFonts w:ascii="Times New Roman" w:hAnsi="Times New Roman" w:cs="Times New Roman"/>
                <w:sz w:val="24"/>
                <w:szCs w:val="24"/>
                <w:lang w:val="uk-UA"/>
              </w:rPr>
              <w:t xml:space="preserve"> – </w:t>
            </w:r>
            <w:r w:rsidRPr="00502EF2">
              <w:rPr>
                <w:rFonts w:ascii="Times New Roman" w:hAnsi="Times New Roman" w:cs="Times New Roman"/>
                <w:sz w:val="24"/>
                <w:szCs w:val="24"/>
                <w:lang w:val="uk-UA"/>
              </w:rPr>
              <w:t>3</w:t>
            </w:r>
          </w:p>
        </w:tc>
        <w:tc>
          <w:tcPr>
            <w:tcW w:w="262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7B53A6" w:rsidRPr="00502EF2" w:rsidRDefault="007B53A6" w:rsidP="00AB6325">
            <w:pPr>
              <w:spacing w:after="0"/>
              <w:jc w:val="center"/>
              <w:rPr>
                <w:rFonts w:ascii="Times New Roman" w:hAnsi="Times New Roman" w:cs="Times New Roman"/>
                <w:sz w:val="24"/>
                <w:szCs w:val="24"/>
                <w:lang w:val="uk-UA"/>
              </w:rPr>
            </w:pPr>
            <w:r w:rsidRPr="00502EF2">
              <w:rPr>
                <w:rFonts w:ascii="Times New Roman" w:hAnsi="Times New Roman" w:cs="Times New Roman"/>
                <w:sz w:val="24"/>
                <w:szCs w:val="24"/>
                <w:lang w:val="uk-UA"/>
              </w:rPr>
              <w:t>8,37±4,59</w:t>
            </w:r>
          </w:p>
        </w:tc>
        <w:tc>
          <w:tcPr>
            <w:tcW w:w="290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7B53A6" w:rsidRPr="00502EF2" w:rsidRDefault="007B53A6" w:rsidP="00AB6325">
            <w:pPr>
              <w:spacing w:after="0"/>
              <w:jc w:val="center"/>
              <w:rPr>
                <w:rFonts w:ascii="Times New Roman" w:hAnsi="Times New Roman" w:cs="Times New Roman"/>
                <w:sz w:val="24"/>
                <w:szCs w:val="24"/>
                <w:lang w:val="uk-UA"/>
              </w:rPr>
            </w:pPr>
            <w:r w:rsidRPr="00502EF2">
              <w:rPr>
                <w:rFonts w:ascii="Times New Roman" w:hAnsi="Times New Roman" w:cs="Times New Roman"/>
                <w:sz w:val="24"/>
                <w:szCs w:val="24"/>
                <w:lang w:val="uk-UA"/>
              </w:rPr>
              <w:t>14,86±5,62</w:t>
            </w:r>
          </w:p>
        </w:tc>
      </w:tr>
      <w:tr w:rsidR="007B53A6" w:rsidRPr="00695FC1" w:rsidTr="00502EF2">
        <w:trPr>
          <w:gridAfter w:val="2"/>
          <w:wAfter w:w="2420" w:type="dxa"/>
        </w:trPr>
        <w:tc>
          <w:tcPr>
            <w:tcW w:w="25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502EF2" w:rsidRDefault="007B53A6" w:rsidP="00AB6325">
            <w:pPr>
              <w:spacing w:after="0"/>
              <w:rPr>
                <w:rFonts w:ascii="Times New Roman" w:hAnsi="Times New Roman" w:cs="Times New Roman"/>
                <w:sz w:val="24"/>
                <w:szCs w:val="24"/>
                <w:lang w:val="uk-UA"/>
              </w:rPr>
            </w:pPr>
            <w:r w:rsidRPr="00502EF2">
              <w:rPr>
                <w:rFonts w:ascii="Times New Roman" w:hAnsi="Times New Roman" w:cs="Times New Roman"/>
                <w:sz w:val="24"/>
                <w:szCs w:val="24"/>
                <w:lang w:val="uk-UA"/>
              </w:rPr>
              <w:t>Еритроцити в п/з</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7B53A6" w:rsidRPr="00502EF2" w:rsidRDefault="0066521C" w:rsidP="00AB6325">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О</w:t>
            </w:r>
            <w:r w:rsidR="007B53A6" w:rsidRPr="00502EF2">
              <w:rPr>
                <w:rFonts w:ascii="Times New Roman" w:hAnsi="Times New Roman" w:cs="Times New Roman"/>
                <w:sz w:val="24"/>
                <w:szCs w:val="24"/>
                <w:lang w:val="uk-UA"/>
              </w:rPr>
              <w:t>диничні</w:t>
            </w:r>
          </w:p>
        </w:tc>
        <w:tc>
          <w:tcPr>
            <w:tcW w:w="262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7B53A6" w:rsidRPr="00502EF2" w:rsidRDefault="007B53A6" w:rsidP="00AB6325">
            <w:pPr>
              <w:spacing w:after="0"/>
              <w:jc w:val="center"/>
              <w:rPr>
                <w:rFonts w:ascii="Times New Roman" w:hAnsi="Times New Roman" w:cs="Times New Roman"/>
                <w:sz w:val="24"/>
                <w:szCs w:val="24"/>
                <w:lang w:val="uk-UA"/>
              </w:rPr>
            </w:pPr>
            <w:r w:rsidRPr="00502EF2">
              <w:rPr>
                <w:rFonts w:ascii="Times New Roman" w:hAnsi="Times New Roman" w:cs="Times New Roman"/>
                <w:sz w:val="24"/>
                <w:szCs w:val="24"/>
                <w:lang w:val="uk-UA"/>
              </w:rPr>
              <w:t>3,49±1,93</w:t>
            </w:r>
          </w:p>
        </w:tc>
        <w:tc>
          <w:tcPr>
            <w:tcW w:w="290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7B53A6" w:rsidRPr="00502EF2" w:rsidRDefault="007B53A6" w:rsidP="00AB6325">
            <w:pPr>
              <w:spacing w:after="0"/>
              <w:jc w:val="center"/>
              <w:rPr>
                <w:rFonts w:ascii="Times New Roman" w:hAnsi="Times New Roman" w:cs="Times New Roman"/>
                <w:sz w:val="24"/>
                <w:szCs w:val="24"/>
                <w:lang w:val="uk-UA"/>
              </w:rPr>
            </w:pPr>
            <w:r w:rsidRPr="00502EF2">
              <w:rPr>
                <w:rFonts w:ascii="Times New Roman" w:hAnsi="Times New Roman" w:cs="Times New Roman"/>
                <w:sz w:val="24"/>
                <w:szCs w:val="24"/>
                <w:lang w:val="uk-UA"/>
              </w:rPr>
              <w:t>8,30±6,31</w:t>
            </w:r>
          </w:p>
        </w:tc>
      </w:tr>
      <w:tr w:rsidR="007B53A6" w:rsidRPr="00695FC1" w:rsidTr="0066521C">
        <w:trPr>
          <w:gridAfter w:val="2"/>
          <w:wAfter w:w="2420" w:type="dxa"/>
          <w:trHeight w:val="551"/>
        </w:trPr>
        <w:tc>
          <w:tcPr>
            <w:tcW w:w="2552" w:type="dxa"/>
            <w:tcBorders>
              <w:top w:val="single" w:sz="4" w:space="0" w:color="000000" w:themeColor="text1"/>
              <w:left w:val="single" w:sz="4" w:space="0" w:color="000000" w:themeColor="text1"/>
              <w:bottom w:val="single" w:sz="4" w:space="0" w:color="auto"/>
              <w:right w:val="single" w:sz="4" w:space="0" w:color="000000" w:themeColor="text1"/>
            </w:tcBorders>
            <w:hideMark/>
          </w:tcPr>
          <w:p w:rsidR="007B53A6" w:rsidRPr="00502EF2" w:rsidRDefault="007B53A6" w:rsidP="00AB6325">
            <w:pPr>
              <w:spacing w:after="0" w:line="240" w:lineRule="auto"/>
              <w:rPr>
                <w:rFonts w:ascii="Times New Roman" w:hAnsi="Times New Roman" w:cs="Times New Roman"/>
                <w:sz w:val="24"/>
                <w:szCs w:val="24"/>
                <w:lang w:val="uk-UA"/>
              </w:rPr>
            </w:pPr>
            <w:r w:rsidRPr="00502EF2">
              <w:rPr>
                <w:rFonts w:ascii="Times New Roman" w:hAnsi="Times New Roman" w:cs="Times New Roman"/>
                <w:sz w:val="24"/>
                <w:szCs w:val="24"/>
                <w:lang w:val="uk-UA"/>
              </w:rPr>
              <w:t>Діурез, л</w:t>
            </w:r>
          </w:p>
        </w:tc>
        <w:tc>
          <w:tcPr>
            <w:tcW w:w="1843" w:type="dxa"/>
            <w:tcBorders>
              <w:top w:val="single" w:sz="4" w:space="0" w:color="000000" w:themeColor="text1"/>
              <w:left w:val="single" w:sz="4" w:space="0" w:color="000000" w:themeColor="text1"/>
              <w:bottom w:val="single" w:sz="4" w:space="0" w:color="auto"/>
              <w:right w:val="single" w:sz="4" w:space="0" w:color="000000" w:themeColor="text1"/>
            </w:tcBorders>
            <w:hideMark/>
          </w:tcPr>
          <w:p w:rsidR="007B53A6" w:rsidRPr="00502EF2" w:rsidRDefault="0066521C" w:rsidP="0066521C">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1,0–</w:t>
            </w:r>
            <w:r w:rsidR="007B53A6" w:rsidRPr="00502EF2">
              <w:rPr>
                <w:rFonts w:ascii="Times New Roman" w:hAnsi="Times New Roman" w:cs="Times New Roman"/>
                <w:sz w:val="24"/>
                <w:szCs w:val="24"/>
                <w:lang w:val="uk-UA"/>
              </w:rPr>
              <w:t>1,5</w:t>
            </w:r>
          </w:p>
        </w:tc>
        <w:tc>
          <w:tcPr>
            <w:tcW w:w="2622" w:type="dxa"/>
            <w:tcBorders>
              <w:top w:val="single" w:sz="4" w:space="0" w:color="000000" w:themeColor="text1"/>
              <w:left w:val="single" w:sz="4" w:space="0" w:color="000000" w:themeColor="text1"/>
              <w:bottom w:val="single" w:sz="4" w:space="0" w:color="auto"/>
              <w:right w:val="single" w:sz="4" w:space="0" w:color="000000" w:themeColor="text1"/>
            </w:tcBorders>
            <w:hideMark/>
          </w:tcPr>
          <w:p w:rsidR="007B53A6" w:rsidRPr="00502EF2" w:rsidRDefault="007B53A6" w:rsidP="00502EF2">
            <w:pPr>
              <w:spacing w:after="0" w:line="240" w:lineRule="auto"/>
              <w:jc w:val="center"/>
              <w:rPr>
                <w:rFonts w:ascii="Times New Roman" w:hAnsi="Times New Roman" w:cs="Times New Roman"/>
                <w:sz w:val="24"/>
                <w:szCs w:val="24"/>
                <w:lang w:val="uk-UA"/>
              </w:rPr>
            </w:pPr>
            <w:r w:rsidRPr="00502EF2">
              <w:rPr>
                <w:rFonts w:ascii="Times New Roman" w:hAnsi="Times New Roman" w:cs="Times New Roman"/>
                <w:sz w:val="24"/>
                <w:szCs w:val="24"/>
                <w:lang w:val="uk-UA"/>
              </w:rPr>
              <w:t>1,76 ± 0,01</w:t>
            </w:r>
          </w:p>
          <w:p w:rsidR="007B53A6" w:rsidRPr="00502EF2" w:rsidRDefault="007B53A6" w:rsidP="0066521C">
            <w:pPr>
              <w:spacing w:after="0" w:line="240" w:lineRule="auto"/>
              <w:jc w:val="center"/>
              <w:rPr>
                <w:rFonts w:ascii="Times New Roman" w:hAnsi="Times New Roman" w:cs="Times New Roman"/>
                <w:sz w:val="24"/>
                <w:szCs w:val="24"/>
                <w:lang w:val="uk-UA"/>
              </w:rPr>
            </w:pPr>
            <w:r w:rsidRPr="00502EF2">
              <w:rPr>
                <w:rFonts w:ascii="Times New Roman" w:hAnsi="Times New Roman" w:cs="Times New Roman"/>
                <w:sz w:val="24"/>
                <w:szCs w:val="24"/>
                <w:lang w:val="uk-UA"/>
              </w:rPr>
              <w:t>р</w:t>
            </w:r>
            <w:r w:rsidRPr="00502EF2">
              <w:rPr>
                <w:rFonts w:ascii="Times New Roman" w:hAnsi="Times New Roman" w:cs="Times New Roman"/>
                <w:sz w:val="24"/>
                <w:szCs w:val="24"/>
                <w:lang w:val="en-US"/>
              </w:rPr>
              <w:t xml:space="preserve"> ˂</w:t>
            </w:r>
            <w:r w:rsidRPr="00502EF2">
              <w:rPr>
                <w:rFonts w:ascii="Times New Roman" w:hAnsi="Times New Roman" w:cs="Times New Roman"/>
                <w:sz w:val="24"/>
                <w:szCs w:val="24"/>
                <w:lang w:val="uk-UA"/>
              </w:rPr>
              <w:t>0,05</w:t>
            </w:r>
          </w:p>
        </w:tc>
        <w:tc>
          <w:tcPr>
            <w:tcW w:w="2906" w:type="dxa"/>
            <w:tcBorders>
              <w:top w:val="single" w:sz="4" w:space="0" w:color="000000" w:themeColor="text1"/>
              <w:left w:val="single" w:sz="4" w:space="0" w:color="000000" w:themeColor="text1"/>
              <w:bottom w:val="single" w:sz="4" w:space="0" w:color="auto"/>
              <w:right w:val="single" w:sz="4" w:space="0" w:color="000000" w:themeColor="text1"/>
            </w:tcBorders>
            <w:hideMark/>
          </w:tcPr>
          <w:p w:rsidR="007B53A6" w:rsidRPr="00502EF2" w:rsidRDefault="001C7CFF" w:rsidP="00502EF2">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0,74±</w:t>
            </w:r>
            <w:r w:rsidR="007B53A6" w:rsidRPr="00502EF2">
              <w:rPr>
                <w:rFonts w:ascii="Times New Roman" w:hAnsi="Times New Roman" w:cs="Times New Roman"/>
                <w:sz w:val="24"/>
                <w:szCs w:val="24"/>
                <w:lang w:val="uk-UA"/>
              </w:rPr>
              <w:t>0,06</w:t>
            </w:r>
          </w:p>
          <w:p w:rsidR="007B53A6" w:rsidRPr="00502EF2" w:rsidRDefault="007B53A6" w:rsidP="0066521C">
            <w:pPr>
              <w:pStyle w:val="a3"/>
              <w:spacing w:before="0" w:beforeAutospacing="0" w:after="0"/>
              <w:jc w:val="center"/>
              <w:rPr>
                <w:lang w:val="uk-UA"/>
              </w:rPr>
            </w:pPr>
            <w:r w:rsidRPr="00502EF2">
              <w:rPr>
                <w:lang w:val="uk-UA"/>
              </w:rPr>
              <w:t>р</w:t>
            </w:r>
            <w:r w:rsidRPr="00502EF2">
              <w:rPr>
                <w:lang w:val="en-US"/>
              </w:rPr>
              <w:t>˂</w:t>
            </w:r>
            <w:r w:rsidRPr="00502EF2">
              <w:rPr>
                <w:lang w:val="uk-UA"/>
              </w:rPr>
              <w:t>0,01;</w:t>
            </w:r>
            <w:r w:rsidR="0066521C">
              <w:rPr>
                <w:lang w:val="uk-UA"/>
              </w:rPr>
              <w:t xml:space="preserve"> </w:t>
            </w:r>
            <w:r w:rsidR="00F62CF6">
              <w:rPr>
                <w:lang w:val="uk-UA"/>
              </w:rPr>
              <w:t xml:space="preserve"> </w:t>
            </w:r>
            <w:r w:rsidRPr="00502EF2">
              <w:t>р</w:t>
            </w:r>
            <w:r w:rsidRPr="00502EF2">
              <w:rPr>
                <w:vertAlign w:val="subscript"/>
              </w:rPr>
              <w:t>1</w:t>
            </w:r>
            <w:r w:rsidRPr="00502EF2">
              <w:rPr>
                <w:lang w:val="en-US"/>
              </w:rPr>
              <w:t>˂</w:t>
            </w:r>
            <w:r w:rsidRPr="00502EF2">
              <w:rPr>
                <w:lang w:val="uk-UA"/>
              </w:rPr>
              <w:t>0,001</w:t>
            </w:r>
          </w:p>
        </w:tc>
      </w:tr>
      <w:tr w:rsidR="007B53A6" w:rsidRPr="00695FC1" w:rsidTr="0066521C">
        <w:trPr>
          <w:gridAfter w:val="2"/>
          <w:wAfter w:w="2420" w:type="dxa"/>
          <w:trHeight w:val="546"/>
        </w:trPr>
        <w:tc>
          <w:tcPr>
            <w:tcW w:w="2552" w:type="dxa"/>
            <w:tcBorders>
              <w:top w:val="single" w:sz="4" w:space="0" w:color="000000" w:themeColor="text1"/>
              <w:left w:val="single" w:sz="4" w:space="0" w:color="000000" w:themeColor="text1"/>
              <w:bottom w:val="single" w:sz="4" w:space="0" w:color="auto"/>
              <w:right w:val="single" w:sz="4" w:space="0" w:color="000000" w:themeColor="text1"/>
            </w:tcBorders>
            <w:hideMark/>
          </w:tcPr>
          <w:p w:rsidR="007B53A6" w:rsidRPr="00502EF2" w:rsidRDefault="007B53A6" w:rsidP="00AB6325">
            <w:pPr>
              <w:spacing w:after="0" w:line="240" w:lineRule="auto"/>
              <w:rPr>
                <w:rFonts w:ascii="Times New Roman" w:hAnsi="Times New Roman" w:cs="Times New Roman"/>
                <w:sz w:val="24"/>
                <w:szCs w:val="24"/>
                <w:lang w:val="uk-UA"/>
              </w:rPr>
            </w:pPr>
            <w:r w:rsidRPr="00502EF2">
              <w:rPr>
                <w:rFonts w:ascii="Times New Roman" w:hAnsi="Times New Roman" w:cs="Times New Roman"/>
                <w:sz w:val="24"/>
                <w:szCs w:val="24"/>
                <w:lang w:val="uk-UA"/>
              </w:rPr>
              <w:t>ШКФ, мл/хв.</w:t>
            </w:r>
          </w:p>
        </w:tc>
        <w:tc>
          <w:tcPr>
            <w:tcW w:w="1843" w:type="dxa"/>
            <w:tcBorders>
              <w:top w:val="single" w:sz="4" w:space="0" w:color="000000" w:themeColor="text1"/>
              <w:left w:val="single" w:sz="4" w:space="0" w:color="000000" w:themeColor="text1"/>
              <w:bottom w:val="single" w:sz="4" w:space="0" w:color="auto"/>
              <w:right w:val="single" w:sz="4" w:space="0" w:color="000000" w:themeColor="text1"/>
            </w:tcBorders>
            <w:hideMark/>
          </w:tcPr>
          <w:p w:rsidR="007B53A6" w:rsidRPr="00502EF2" w:rsidRDefault="007B53A6" w:rsidP="004553D7">
            <w:pPr>
              <w:spacing w:after="0" w:line="240" w:lineRule="auto"/>
              <w:jc w:val="center"/>
              <w:rPr>
                <w:rFonts w:ascii="Times New Roman" w:hAnsi="Times New Roman" w:cs="Times New Roman"/>
                <w:sz w:val="24"/>
                <w:szCs w:val="24"/>
                <w:lang w:val="uk-UA"/>
              </w:rPr>
            </w:pPr>
            <w:r w:rsidRPr="00502EF2">
              <w:rPr>
                <w:rFonts w:ascii="Times New Roman" w:hAnsi="Times New Roman" w:cs="Times New Roman"/>
                <w:sz w:val="24"/>
                <w:szCs w:val="24"/>
                <w:lang w:val="uk-UA"/>
              </w:rPr>
              <w:t>90</w:t>
            </w:r>
            <w:r w:rsidR="0066521C">
              <w:rPr>
                <w:rFonts w:ascii="Times New Roman" w:hAnsi="Times New Roman" w:cs="Times New Roman"/>
                <w:sz w:val="24"/>
                <w:szCs w:val="24"/>
                <w:lang w:val="uk-UA"/>
              </w:rPr>
              <w:t>–</w:t>
            </w:r>
            <w:r w:rsidRPr="00502EF2">
              <w:rPr>
                <w:rFonts w:ascii="Times New Roman" w:hAnsi="Times New Roman" w:cs="Times New Roman"/>
                <w:sz w:val="24"/>
                <w:szCs w:val="24"/>
                <w:lang w:val="uk-UA"/>
              </w:rPr>
              <w:t>140</w:t>
            </w:r>
          </w:p>
        </w:tc>
        <w:tc>
          <w:tcPr>
            <w:tcW w:w="2622" w:type="dxa"/>
            <w:tcBorders>
              <w:top w:val="single" w:sz="4" w:space="0" w:color="000000" w:themeColor="text1"/>
              <w:left w:val="single" w:sz="4" w:space="0" w:color="000000" w:themeColor="text1"/>
              <w:bottom w:val="single" w:sz="4" w:space="0" w:color="auto"/>
              <w:right w:val="single" w:sz="4" w:space="0" w:color="000000" w:themeColor="text1"/>
            </w:tcBorders>
            <w:hideMark/>
          </w:tcPr>
          <w:p w:rsidR="007B53A6" w:rsidRPr="00502EF2" w:rsidRDefault="001C7CFF" w:rsidP="004553D7">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96,8±</w:t>
            </w:r>
            <w:r w:rsidR="007B53A6" w:rsidRPr="00502EF2">
              <w:rPr>
                <w:rFonts w:ascii="Times New Roman" w:hAnsi="Times New Roman" w:cs="Times New Roman"/>
                <w:sz w:val="24"/>
                <w:szCs w:val="24"/>
                <w:lang w:val="uk-UA"/>
              </w:rPr>
              <w:t>4,6</w:t>
            </w:r>
          </w:p>
        </w:tc>
        <w:tc>
          <w:tcPr>
            <w:tcW w:w="2906" w:type="dxa"/>
            <w:tcBorders>
              <w:top w:val="single" w:sz="4" w:space="0" w:color="000000" w:themeColor="text1"/>
              <w:left w:val="single" w:sz="4" w:space="0" w:color="000000" w:themeColor="text1"/>
              <w:bottom w:val="single" w:sz="4" w:space="0" w:color="auto"/>
              <w:right w:val="single" w:sz="4" w:space="0" w:color="000000" w:themeColor="text1"/>
            </w:tcBorders>
            <w:hideMark/>
          </w:tcPr>
          <w:p w:rsidR="007B53A6" w:rsidRPr="00502EF2" w:rsidRDefault="001C7CFF" w:rsidP="004553D7">
            <w:pPr>
              <w:pStyle w:val="a3"/>
              <w:spacing w:before="0" w:beforeAutospacing="0" w:after="0"/>
              <w:jc w:val="center"/>
              <w:rPr>
                <w:lang w:val="uk-UA"/>
              </w:rPr>
            </w:pPr>
            <w:r>
              <w:rPr>
                <w:lang w:val="uk-UA"/>
              </w:rPr>
              <w:t>63,8±</w:t>
            </w:r>
            <w:r w:rsidR="007B53A6" w:rsidRPr="00502EF2">
              <w:rPr>
                <w:lang w:val="uk-UA"/>
              </w:rPr>
              <w:t>3,9</w:t>
            </w:r>
          </w:p>
          <w:p w:rsidR="007B53A6" w:rsidRPr="00502EF2" w:rsidRDefault="007B53A6" w:rsidP="004553D7">
            <w:pPr>
              <w:pStyle w:val="a3"/>
              <w:spacing w:before="0" w:beforeAutospacing="0" w:after="0"/>
              <w:jc w:val="center"/>
              <w:rPr>
                <w:lang w:val="uk-UA"/>
              </w:rPr>
            </w:pPr>
            <w:r w:rsidRPr="00502EF2">
              <w:rPr>
                <w:lang w:val="uk-UA"/>
              </w:rPr>
              <w:t>р</w:t>
            </w:r>
            <w:r w:rsidRPr="00502EF2">
              <w:rPr>
                <w:lang w:val="en-US"/>
              </w:rPr>
              <w:t>˂</w:t>
            </w:r>
            <w:r w:rsidRPr="00502EF2">
              <w:rPr>
                <w:lang w:val="uk-UA"/>
              </w:rPr>
              <w:t xml:space="preserve">0,001;  </w:t>
            </w:r>
            <w:r w:rsidRPr="00502EF2">
              <w:t>р</w:t>
            </w:r>
            <w:r w:rsidRPr="00502EF2">
              <w:rPr>
                <w:vertAlign w:val="subscript"/>
              </w:rPr>
              <w:t>1</w:t>
            </w:r>
            <w:r w:rsidRPr="00502EF2">
              <w:rPr>
                <w:lang w:val="en-US"/>
              </w:rPr>
              <w:t>˂</w:t>
            </w:r>
            <w:r w:rsidRPr="00502EF2">
              <w:rPr>
                <w:lang w:val="uk-UA"/>
              </w:rPr>
              <w:t>0,001</w:t>
            </w:r>
          </w:p>
        </w:tc>
      </w:tr>
    </w:tbl>
    <w:p w:rsidR="007B53A6" w:rsidRPr="004553D7" w:rsidRDefault="007B53A6" w:rsidP="00983A1B">
      <w:pPr>
        <w:spacing w:after="0"/>
        <w:ind w:firstLine="709"/>
        <w:jc w:val="both"/>
        <w:rPr>
          <w:rFonts w:ascii="Times New Roman" w:hAnsi="Times New Roman" w:cs="Times New Roman"/>
          <w:sz w:val="24"/>
          <w:szCs w:val="24"/>
          <w:lang w:val="uk-UA"/>
        </w:rPr>
      </w:pPr>
      <w:r w:rsidRPr="004553D7">
        <w:rPr>
          <w:rFonts w:ascii="Times New Roman" w:hAnsi="Times New Roman" w:cs="Times New Roman"/>
          <w:sz w:val="24"/>
          <w:szCs w:val="24"/>
          <w:lang w:val="uk-UA"/>
        </w:rPr>
        <w:t>Примітка</w:t>
      </w:r>
      <w:r w:rsidR="004553D7">
        <w:rPr>
          <w:rFonts w:ascii="Times New Roman" w:hAnsi="Times New Roman" w:cs="Times New Roman"/>
          <w:sz w:val="24"/>
          <w:szCs w:val="24"/>
          <w:lang w:val="uk-UA"/>
        </w:rPr>
        <w:t xml:space="preserve"> </w:t>
      </w:r>
      <w:r w:rsidR="004553D7" w:rsidRPr="004553D7">
        <w:rPr>
          <w:rFonts w:ascii="Times New Roman" w:hAnsi="Times New Roman" w:cs="Times New Roman"/>
          <w:sz w:val="24"/>
          <w:szCs w:val="24"/>
          <w:lang w:val="uk-UA"/>
        </w:rPr>
        <w:t>1.</w:t>
      </w:r>
      <w:r w:rsidRPr="004553D7">
        <w:rPr>
          <w:rFonts w:ascii="Times New Roman" w:hAnsi="Times New Roman" w:cs="Times New Roman"/>
          <w:sz w:val="24"/>
          <w:szCs w:val="24"/>
          <w:lang w:val="uk-UA"/>
        </w:rPr>
        <w:t xml:space="preserve"> р</w:t>
      </w:r>
      <w:r w:rsidRPr="004553D7">
        <w:rPr>
          <w:rFonts w:ascii="Times New Roman" w:hAnsi="Times New Roman" w:cs="Times New Roman"/>
          <w:sz w:val="24"/>
          <w:szCs w:val="24"/>
        </w:rPr>
        <w:t xml:space="preserve"> –</w:t>
      </w:r>
      <w:r w:rsidRPr="004553D7">
        <w:rPr>
          <w:rFonts w:ascii="Times New Roman" w:hAnsi="Times New Roman" w:cs="Times New Roman"/>
          <w:sz w:val="24"/>
          <w:szCs w:val="24"/>
          <w:lang w:val="uk-UA"/>
        </w:rPr>
        <w:t xml:space="preserve"> </w:t>
      </w:r>
      <w:r w:rsidRPr="004553D7">
        <w:rPr>
          <w:rFonts w:ascii="Times New Roman" w:hAnsi="Times New Roman" w:cs="Times New Roman"/>
          <w:sz w:val="24"/>
          <w:szCs w:val="24"/>
        </w:rPr>
        <w:t>достовірність відмінностей по відношенню до контрол</w:t>
      </w:r>
      <w:r w:rsidRPr="004553D7">
        <w:rPr>
          <w:rFonts w:ascii="Times New Roman" w:hAnsi="Times New Roman" w:cs="Times New Roman"/>
          <w:sz w:val="24"/>
          <w:szCs w:val="24"/>
          <w:lang w:val="uk-UA"/>
        </w:rPr>
        <w:t>ю</w:t>
      </w:r>
      <w:r w:rsidRPr="004553D7">
        <w:rPr>
          <w:rFonts w:ascii="Times New Roman" w:hAnsi="Times New Roman" w:cs="Times New Roman"/>
          <w:sz w:val="24"/>
          <w:szCs w:val="24"/>
        </w:rPr>
        <w:t xml:space="preserve">;     </w:t>
      </w:r>
    </w:p>
    <w:p w:rsidR="007B53A6" w:rsidRPr="004553D7" w:rsidRDefault="004553D7" w:rsidP="00983A1B">
      <w:pPr>
        <w:spacing w:after="0"/>
        <w:ind w:firstLine="709"/>
        <w:jc w:val="both"/>
        <w:rPr>
          <w:rFonts w:ascii="Times New Roman" w:hAnsi="Times New Roman" w:cs="Times New Roman"/>
          <w:sz w:val="24"/>
          <w:szCs w:val="24"/>
        </w:rPr>
      </w:pPr>
      <w:r w:rsidRPr="004553D7">
        <w:rPr>
          <w:rFonts w:ascii="Times New Roman" w:hAnsi="Times New Roman" w:cs="Times New Roman"/>
          <w:sz w:val="24"/>
          <w:szCs w:val="24"/>
          <w:lang w:val="uk-UA"/>
        </w:rPr>
        <w:t xml:space="preserve">Примітка 2. </w:t>
      </w:r>
      <w:r w:rsidR="007B53A6" w:rsidRPr="004553D7">
        <w:rPr>
          <w:rFonts w:ascii="Times New Roman" w:hAnsi="Times New Roman" w:cs="Times New Roman"/>
          <w:sz w:val="24"/>
          <w:szCs w:val="24"/>
        </w:rPr>
        <w:t>р</w:t>
      </w:r>
      <w:r w:rsidR="007B53A6" w:rsidRPr="004553D7">
        <w:rPr>
          <w:rFonts w:ascii="Times New Roman" w:hAnsi="Times New Roman" w:cs="Times New Roman"/>
          <w:sz w:val="24"/>
          <w:szCs w:val="24"/>
          <w:vertAlign w:val="subscript"/>
        </w:rPr>
        <w:t>1</w:t>
      </w:r>
      <w:r w:rsidR="007B53A6" w:rsidRPr="004553D7">
        <w:rPr>
          <w:rFonts w:ascii="Times New Roman" w:hAnsi="Times New Roman" w:cs="Times New Roman"/>
          <w:sz w:val="24"/>
          <w:szCs w:val="24"/>
        </w:rPr>
        <w:t xml:space="preserve">–достовірність відмінностей </w:t>
      </w:r>
      <w:r w:rsidR="007B53A6" w:rsidRPr="004553D7">
        <w:rPr>
          <w:rFonts w:ascii="Times New Roman" w:hAnsi="Times New Roman" w:cs="Times New Roman"/>
          <w:sz w:val="24"/>
          <w:szCs w:val="24"/>
          <w:lang w:val="uk-UA"/>
        </w:rPr>
        <w:t>показників</w:t>
      </w:r>
      <w:r w:rsidR="007B53A6" w:rsidRPr="004553D7">
        <w:rPr>
          <w:rFonts w:ascii="Times New Roman" w:hAnsi="Times New Roman" w:cs="Times New Roman"/>
          <w:sz w:val="24"/>
          <w:szCs w:val="24"/>
        </w:rPr>
        <w:t xml:space="preserve"> </w:t>
      </w:r>
      <w:r w:rsidR="007B53A6" w:rsidRPr="004553D7">
        <w:rPr>
          <w:rFonts w:ascii="Times New Roman" w:hAnsi="Times New Roman" w:cs="Times New Roman"/>
          <w:sz w:val="24"/>
          <w:szCs w:val="24"/>
          <w:lang w:val="uk-UA"/>
        </w:rPr>
        <w:t xml:space="preserve">групи СН </w:t>
      </w:r>
      <w:r w:rsidR="00876906">
        <w:rPr>
          <w:rFonts w:ascii="Times New Roman" w:hAnsi="Times New Roman" w:cs="Times New Roman"/>
          <w:sz w:val="24"/>
          <w:szCs w:val="24"/>
          <w:lang w:val="uk-UA"/>
        </w:rPr>
        <w:t>ІІ</w:t>
      </w:r>
      <w:r w:rsidR="007B53A6" w:rsidRPr="004553D7">
        <w:rPr>
          <w:rFonts w:ascii="Times New Roman" w:hAnsi="Times New Roman" w:cs="Times New Roman"/>
          <w:sz w:val="24"/>
          <w:szCs w:val="24"/>
          <w:lang w:val="uk-UA"/>
        </w:rPr>
        <w:t xml:space="preserve">А та СН </w:t>
      </w:r>
      <w:r w:rsidR="00876906">
        <w:rPr>
          <w:rFonts w:ascii="Times New Roman" w:hAnsi="Times New Roman" w:cs="Times New Roman"/>
          <w:sz w:val="24"/>
          <w:szCs w:val="24"/>
          <w:lang w:val="uk-UA"/>
        </w:rPr>
        <w:t>ІІ</w:t>
      </w:r>
      <w:r w:rsidR="007B53A6" w:rsidRPr="004553D7">
        <w:rPr>
          <w:rFonts w:ascii="Times New Roman" w:hAnsi="Times New Roman" w:cs="Times New Roman"/>
          <w:sz w:val="24"/>
          <w:szCs w:val="24"/>
          <w:lang w:val="uk-UA"/>
        </w:rPr>
        <w:t>Б.</w:t>
      </w:r>
      <w:r w:rsidR="007B53A6" w:rsidRPr="004553D7">
        <w:rPr>
          <w:rFonts w:ascii="Times New Roman" w:hAnsi="Times New Roman" w:cs="Times New Roman"/>
          <w:sz w:val="24"/>
          <w:szCs w:val="24"/>
        </w:rPr>
        <w:t xml:space="preserve"> </w:t>
      </w:r>
    </w:p>
    <w:p w:rsidR="007B53A6" w:rsidRPr="00695FC1" w:rsidRDefault="007B53A6" w:rsidP="00983A1B">
      <w:pPr>
        <w:pStyle w:val="a3"/>
        <w:spacing w:before="0" w:beforeAutospacing="0" w:after="0" w:line="360" w:lineRule="auto"/>
        <w:jc w:val="center"/>
        <w:rPr>
          <w:sz w:val="28"/>
          <w:szCs w:val="28"/>
          <w:lang w:val="uk-UA"/>
        </w:rPr>
      </w:pPr>
    </w:p>
    <w:p w:rsidR="007B53A6" w:rsidRDefault="007B53A6" w:rsidP="00495C8F">
      <w:pPr>
        <w:spacing w:after="0" w:line="360" w:lineRule="auto"/>
        <w:ind w:firstLine="709"/>
        <w:jc w:val="both"/>
        <w:rPr>
          <w:rFonts w:ascii="Times New Roman" w:hAnsi="Times New Roman" w:cs="Times New Roman"/>
          <w:sz w:val="28"/>
          <w:szCs w:val="28"/>
          <w:lang w:val="uk-UA"/>
        </w:rPr>
      </w:pPr>
      <w:r w:rsidRPr="00695FC1">
        <w:rPr>
          <w:rFonts w:ascii="Times New Roman" w:hAnsi="Times New Roman" w:cs="Times New Roman"/>
          <w:sz w:val="28"/>
          <w:szCs w:val="28"/>
          <w:lang w:val="uk-UA"/>
        </w:rPr>
        <w:t>Толерантність до фізичного нав</w:t>
      </w:r>
      <w:r w:rsidR="00557502">
        <w:rPr>
          <w:rFonts w:ascii="Times New Roman" w:hAnsi="Times New Roman" w:cs="Times New Roman"/>
          <w:sz w:val="28"/>
          <w:szCs w:val="28"/>
          <w:lang w:val="uk-UA"/>
        </w:rPr>
        <w:t>антаження підтверджує наявність</w:t>
      </w:r>
      <w:r w:rsidRPr="00695FC1">
        <w:rPr>
          <w:rFonts w:ascii="Times New Roman" w:hAnsi="Times New Roman" w:cs="Times New Roman"/>
          <w:sz w:val="28"/>
          <w:szCs w:val="28"/>
          <w:lang w:val="uk-UA"/>
        </w:rPr>
        <w:t xml:space="preserve"> або  відсутність функціональної недостатності </w:t>
      </w:r>
      <w:r w:rsidR="007F2246">
        <w:rPr>
          <w:rFonts w:ascii="Times New Roman" w:hAnsi="Times New Roman" w:cs="Times New Roman"/>
          <w:sz w:val="28"/>
          <w:szCs w:val="28"/>
          <w:lang w:val="uk-UA"/>
        </w:rPr>
        <w:t>ССС</w:t>
      </w:r>
      <w:r w:rsidRPr="00695FC1">
        <w:rPr>
          <w:rFonts w:ascii="Times New Roman" w:hAnsi="Times New Roman" w:cs="Times New Roman"/>
          <w:sz w:val="28"/>
          <w:szCs w:val="28"/>
          <w:lang w:val="uk-UA"/>
        </w:rPr>
        <w:t xml:space="preserve">, а також дозволяє встановити її ступінь. Задля цього нами застосований тест </w:t>
      </w:r>
      <w:r w:rsidR="00557502">
        <w:rPr>
          <w:rFonts w:ascii="Times New Roman" w:hAnsi="Times New Roman" w:cs="Times New Roman"/>
          <w:sz w:val="28"/>
          <w:szCs w:val="28"/>
          <w:lang w:val="uk-UA"/>
        </w:rPr>
        <w:t>з</w:t>
      </w:r>
      <w:r w:rsidRPr="00695FC1">
        <w:rPr>
          <w:rFonts w:ascii="Times New Roman" w:hAnsi="Times New Roman" w:cs="Times New Roman"/>
          <w:sz w:val="28"/>
          <w:szCs w:val="28"/>
          <w:lang w:val="uk-UA"/>
        </w:rPr>
        <w:t xml:space="preserve"> ш</w:t>
      </w:r>
      <w:r>
        <w:rPr>
          <w:rFonts w:ascii="Times New Roman" w:hAnsi="Times New Roman" w:cs="Times New Roman"/>
          <w:sz w:val="28"/>
          <w:szCs w:val="28"/>
          <w:lang w:val="uk-UA"/>
        </w:rPr>
        <w:t>е</w:t>
      </w:r>
      <w:r w:rsidRPr="00695FC1">
        <w:rPr>
          <w:rFonts w:ascii="Times New Roman" w:hAnsi="Times New Roman" w:cs="Times New Roman"/>
          <w:sz w:val="28"/>
          <w:szCs w:val="28"/>
          <w:lang w:val="uk-UA"/>
        </w:rPr>
        <w:t>ст</w:t>
      </w:r>
      <w:r>
        <w:rPr>
          <w:rFonts w:ascii="Times New Roman" w:hAnsi="Times New Roman" w:cs="Times New Roman"/>
          <w:sz w:val="28"/>
          <w:szCs w:val="28"/>
          <w:lang w:val="uk-UA"/>
        </w:rPr>
        <w:t>и</w:t>
      </w:r>
      <w:r w:rsidRPr="00695FC1">
        <w:rPr>
          <w:rFonts w:ascii="Times New Roman" w:hAnsi="Times New Roman" w:cs="Times New Roman"/>
          <w:sz w:val="28"/>
          <w:szCs w:val="28"/>
          <w:lang w:val="uk-UA"/>
        </w:rPr>
        <w:t>хвилинною ход</w:t>
      </w:r>
      <w:r w:rsidR="007F2246">
        <w:rPr>
          <w:rFonts w:ascii="Times New Roman" w:hAnsi="Times New Roman" w:cs="Times New Roman"/>
          <w:sz w:val="28"/>
          <w:szCs w:val="28"/>
          <w:lang w:val="uk-UA"/>
        </w:rPr>
        <w:t>ьб</w:t>
      </w:r>
      <w:r w:rsidRPr="00695FC1">
        <w:rPr>
          <w:rFonts w:ascii="Times New Roman" w:hAnsi="Times New Roman" w:cs="Times New Roman"/>
          <w:sz w:val="28"/>
          <w:szCs w:val="28"/>
          <w:lang w:val="uk-UA"/>
        </w:rPr>
        <w:t>ою (табл. 3.14)</w:t>
      </w:r>
      <w:r w:rsidR="007F2246">
        <w:rPr>
          <w:rFonts w:ascii="Times New Roman" w:hAnsi="Times New Roman" w:cs="Times New Roman"/>
          <w:sz w:val="28"/>
          <w:szCs w:val="28"/>
          <w:lang w:val="uk-UA"/>
        </w:rPr>
        <w:t>.</w:t>
      </w:r>
      <w:r w:rsidRPr="00695FC1">
        <w:rPr>
          <w:rFonts w:ascii="Times New Roman" w:hAnsi="Times New Roman" w:cs="Times New Roman"/>
          <w:sz w:val="28"/>
          <w:szCs w:val="28"/>
          <w:lang w:val="uk-UA"/>
        </w:rPr>
        <w:t xml:space="preserve"> </w:t>
      </w:r>
    </w:p>
    <w:p w:rsidR="00874443" w:rsidRDefault="00874443" w:rsidP="00983A1B">
      <w:pPr>
        <w:spacing w:after="0" w:line="240" w:lineRule="auto"/>
        <w:jc w:val="right"/>
        <w:rPr>
          <w:rFonts w:ascii="Times New Roman" w:hAnsi="Times New Roman" w:cs="Times New Roman"/>
          <w:i/>
          <w:sz w:val="28"/>
          <w:szCs w:val="28"/>
          <w:lang w:val="uk-UA"/>
        </w:rPr>
      </w:pPr>
    </w:p>
    <w:p w:rsidR="00983A1B" w:rsidRDefault="00983A1B" w:rsidP="007B53A6">
      <w:pPr>
        <w:spacing w:after="0" w:line="360" w:lineRule="auto"/>
        <w:jc w:val="right"/>
        <w:rPr>
          <w:rFonts w:ascii="Times New Roman" w:hAnsi="Times New Roman" w:cs="Times New Roman"/>
          <w:i/>
          <w:sz w:val="28"/>
          <w:szCs w:val="28"/>
          <w:lang w:val="uk-UA"/>
        </w:rPr>
      </w:pPr>
    </w:p>
    <w:p w:rsidR="007B53A6" w:rsidRPr="00695FC1" w:rsidRDefault="007B53A6" w:rsidP="007B53A6">
      <w:pPr>
        <w:spacing w:after="0" w:line="360" w:lineRule="auto"/>
        <w:jc w:val="right"/>
        <w:rPr>
          <w:rFonts w:ascii="Times New Roman" w:hAnsi="Times New Roman" w:cs="Times New Roman"/>
          <w:i/>
          <w:sz w:val="28"/>
          <w:szCs w:val="28"/>
          <w:lang w:val="uk-UA"/>
        </w:rPr>
      </w:pPr>
      <w:r w:rsidRPr="00695FC1">
        <w:rPr>
          <w:rFonts w:ascii="Times New Roman" w:hAnsi="Times New Roman" w:cs="Times New Roman"/>
          <w:i/>
          <w:sz w:val="28"/>
          <w:szCs w:val="28"/>
          <w:lang w:val="uk-UA"/>
        </w:rPr>
        <w:lastRenderedPageBreak/>
        <w:t>Таблиця 3.14</w:t>
      </w:r>
    </w:p>
    <w:p w:rsidR="007B53A6" w:rsidRPr="00F2588E" w:rsidRDefault="007B53A6" w:rsidP="007B53A6">
      <w:pPr>
        <w:pStyle w:val="a3"/>
        <w:spacing w:before="0" w:beforeAutospacing="0" w:after="0" w:line="360" w:lineRule="auto"/>
        <w:jc w:val="center"/>
        <w:rPr>
          <w:b/>
          <w:sz w:val="28"/>
          <w:szCs w:val="28"/>
          <w:lang w:val="uk-UA"/>
        </w:rPr>
      </w:pPr>
      <w:r w:rsidRPr="00695FC1">
        <w:rPr>
          <w:b/>
          <w:sz w:val="28"/>
          <w:szCs w:val="28"/>
          <w:lang w:val="uk-UA"/>
        </w:rPr>
        <w:t xml:space="preserve">Показники тесту з </w:t>
      </w:r>
      <w:r w:rsidR="007F2246">
        <w:rPr>
          <w:b/>
          <w:sz w:val="28"/>
          <w:szCs w:val="28"/>
          <w:lang w:val="uk-UA"/>
        </w:rPr>
        <w:t>шести</w:t>
      </w:r>
      <w:r w:rsidRPr="00695FC1">
        <w:rPr>
          <w:b/>
          <w:sz w:val="28"/>
          <w:szCs w:val="28"/>
          <w:lang w:val="uk-UA"/>
        </w:rPr>
        <w:t>хвилинною ход</w:t>
      </w:r>
      <w:r w:rsidR="007F2246">
        <w:rPr>
          <w:b/>
          <w:sz w:val="28"/>
          <w:szCs w:val="28"/>
          <w:lang w:val="uk-UA"/>
        </w:rPr>
        <w:t>ьб</w:t>
      </w:r>
      <w:r w:rsidRPr="00695FC1">
        <w:rPr>
          <w:b/>
          <w:sz w:val="28"/>
          <w:szCs w:val="28"/>
          <w:lang w:val="uk-UA"/>
        </w:rPr>
        <w:t>ою</w:t>
      </w:r>
      <w:r w:rsidR="008E5422">
        <w:rPr>
          <w:b/>
          <w:sz w:val="28"/>
          <w:szCs w:val="28"/>
          <w:lang w:val="uk-UA"/>
        </w:rPr>
        <w:t xml:space="preserve"> </w:t>
      </w:r>
      <w:r w:rsidR="008E5422" w:rsidRPr="004F6760">
        <w:rPr>
          <w:b/>
          <w:sz w:val="28"/>
          <w:szCs w:val="28"/>
          <w:lang w:val="uk-UA"/>
        </w:rPr>
        <w:t>(</w:t>
      </w:r>
      <w:r w:rsidR="008E5422" w:rsidRPr="004F6760">
        <w:rPr>
          <w:b/>
          <w:sz w:val="28"/>
          <w:szCs w:val="28"/>
          <w:lang w:val="en-US"/>
        </w:rPr>
        <w:t>M</w:t>
      </w:r>
      <w:r w:rsidR="008E5422" w:rsidRPr="004F6760">
        <w:rPr>
          <w:b/>
          <w:sz w:val="28"/>
          <w:szCs w:val="28"/>
          <w:lang w:val="uk-UA"/>
        </w:rPr>
        <w:t>±</w:t>
      </w:r>
      <w:r w:rsidR="008E5422" w:rsidRPr="004F6760">
        <w:rPr>
          <w:b/>
          <w:sz w:val="28"/>
          <w:szCs w:val="28"/>
          <w:lang w:val="en-US"/>
        </w:rPr>
        <w:t>m</w:t>
      </w:r>
      <w:r w:rsidR="008E5422" w:rsidRPr="004F6760">
        <w:rPr>
          <w:b/>
          <w:sz w:val="28"/>
          <w:szCs w:val="28"/>
          <w:lang w:val="uk-UA"/>
        </w:rPr>
        <w:t>)</w:t>
      </w:r>
    </w:p>
    <w:tbl>
      <w:tblPr>
        <w:tblStyle w:val="a7"/>
        <w:tblW w:w="0" w:type="auto"/>
        <w:tblInd w:w="108" w:type="dxa"/>
        <w:tblLayout w:type="fixed"/>
        <w:tblLook w:val="04A0"/>
      </w:tblPr>
      <w:tblGrid>
        <w:gridCol w:w="2127"/>
        <w:gridCol w:w="2693"/>
        <w:gridCol w:w="2551"/>
        <w:gridCol w:w="2552"/>
      </w:tblGrid>
      <w:tr w:rsidR="007B53A6" w:rsidRPr="00695FC1" w:rsidTr="00874443">
        <w:trPr>
          <w:trHeight w:val="693"/>
        </w:trPr>
        <w:tc>
          <w:tcPr>
            <w:tcW w:w="2127" w:type="dxa"/>
            <w:tcBorders>
              <w:top w:val="single" w:sz="4" w:space="0" w:color="auto"/>
              <w:left w:val="single" w:sz="4" w:space="0" w:color="auto"/>
              <w:bottom w:val="single" w:sz="4" w:space="0" w:color="auto"/>
              <w:right w:val="single" w:sz="4" w:space="0" w:color="auto"/>
            </w:tcBorders>
            <w:hideMark/>
          </w:tcPr>
          <w:p w:rsidR="007B53A6" w:rsidRPr="007F2246" w:rsidRDefault="007B53A6" w:rsidP="007F2246">
            <w:pPr>
              <w:pStyle w:val="a3"/>
              <w:spacing w:before="0" w:beforeAutospacing="0" w:after="0"/>
              <w:jc w:val="center"/>
              <w:rPr>
                <w:lang w:eastAsia="en-US"/>
              </w:rPr>
            </w:pPr>
            <w:r w:rsidRPr="007F2246">
              <w:rPr>
                <w:lang w:eastAsia="en-US"/>
              </w:rPr>
              <w:t>Показники</w:t>
            </w:r>
          </w:p>
        </w:tc>
        <w:tc>
          <w:tcPr>
            <w:tcW w:w="2693" w:type="dxa"/>
            <w:tcBorders>
              <w:top w:val="single" w:sz="4" w:space="0" w:color="auto"/>
              <w:left w:val="single" w:sz="4" w:space="0" w:color="auto"/>
              <w:bottom w:val="single" w:sz="4" w:space="0" w:color="auto"/>
              <w:right w:val="single" w:sz="4" w:space="0" w:color="auto"/>
            </w:tcBorders>
          </w:tcPr>
          <w:p w:rsidR="007B53A6" w:rsidRPr="007F2246" w:rsidRDefault="007B53A6" w:rsidP="007F2246">
            <w:pPr>
              <w:jc w:val="center"/>
              <w:rPr>
                <w:sz w:val="24"/>
                <w:szCs w:val="24"/>
              </w:rPr>
            </w:pPr>
            <w:r w:rsidRPr="007F2246">
              <w:rPr>
                <w:sz w:val="24"/>
                <w:szCs w:val="24"/>
              </w:rPr>
              <w:t>Контроль</w:t>
            </w:r>
          </w:p>
          <w:p w:rsidR="007B53A6" w:rsidRPr="007F2246" w:rsidRDefault="007B53A6" w:rsidP="007F2246">
            <w:pPr>
              <w:pStyle w:val="a3"/>
              <w:spacing w:before="0" w:beforeAutospacing="0" w:after="0"/>
              <w:jc w:val="center"/>
              <w:rPr>
                <w:lang w:eastAsia="en-US"/>
              </w:rPr>
            </w:pPr>
            <w:r w:rsidRPr="007F2246">
              <w:t>(16 здорових осіб)</w:t>
            </w:r>
          </w:p>
        </w:tc>
        <w:tc>
          <w:tcPr>
            <w:tcW w:w="2551" w:type="dxa"/>
            <w:tcBorders>
              <w:top w:val="single" w:sz="4" w:space="0" w:color="auto"/>
              <w:left w:val="single" w:sz="4" w:space="0" w:color="auto"/>
              <w:right w:val="single" w:sz="4" w:space="0" w:color="auto"/>
            </w:tcBorders>
            <w:hideMark/>
          </w:tcPr>
          <w:p w:rsidR="007B53A6" w:rsidRPr="007F2246" w:rsidRDefault="007B53A6" w:rsidP="007F2246">
            <w:pPr>
              <w:pStyle w:val="a3"/>
              <w:spacing w:before="0" w:beforeAutospacing="0" w:after="0"/>
              <w:jc w:val="center"/>
            </w:pPr>
            <w:r w:rsidRPr="007F2246">
              <w:rPr>
                <w:lang w:eastAsia="en-US"/>
              </w:rPr>
              <w:t xml:space="preserve">СН </w:t>
            </w:r>
            <w:r w:rsidR="00876906" w:rsidRPr="007F2246">
              <w:rPr>
                <w:lang w:eastAsia="en-US"/>
              </w:rPr>
              <w:t>ІІ</w:t>
            </w:r>
            <w:r w:rsidRPr="007F2246">
              <w:rPr>
                <w:lang w:eastAsia="en-US"/>
              </w:rPr>
              <w:t>А, n=54</w:t>
            </w:r>
          </w:p>
        </w:tc>
        <w:tc>
          <w:tcPr>
            <w:tcW w:w="2552" w:type="dxa"/>
            <w:tcBorders>
              <w:top w:val="single" w:sz="4" w:space="0" w:color="auto"/>
              <w:left w:val="single" w:sz="4" w:space="0" w:color="auto"/>
              <w:right w:val="single" w:sz="4" w:space="0" w:color="auto"/>
            </w:tcBorders>
            <w:hideMark/>
          </w:tcPr>
          <w:p w:rsidR="007B53A6" w:rsidRPr="007F2246" w:rsidRDefault="007B53A6" w:rsidP="007F2246">
            <w:pPr>
              <w:pStyle w:val="a3"/>
              <w:spacing w:before="0" w:beforeAutospacing="0" w:after="0"/>
              <w:jc w:val="center"/>
            </w:pPr>
            <w:r w:rsidRPr="007F2246">
              <w:rPr>
                <w:lang w:eastAsia="en-US"/>
              </w:rPr>
              <w:t xml:space="preserve">СН </w:t>
            </w:r>
            <w:r w:rsidR="00876906" w:rsidRPr="007F2246">
              <w:rPr>
                <w:lang w:eastAsia="en-US"/>
              </w:rPr>
              <w:t>ІІ</w:t>
            </w:r>
            <w:r w:rsidRPr="007F2246">
              <w:rPr>
                <w:lang w:eastAsia="en-US"/>
              </w:rPr>
              <w:t>Б, n=66</w:t>
            </w:r>
          </w:p>
        </w:tc>
      </w:tr>
      <w:tr w:rsidR="007B53A6" w:rsidRPr="00695FC1" w:rsidTr="00874443">
        <w:trPr>
          <w:trHeight w:val="349"/>
        </w:trPr>
        <w:tc>
          <w:tcPr>
            <w:tcW w:w="2127" w:type="dxa"/>
            <w:tcBorders>
              <w:top w:val="single" w:sz="4" w:space="0" w:color="auto"/>
              <w:left w:val="single" w:sz="4" w:space="0" w:color="auto"/>
              <w:bottom w:val="single" w:sz="4" w:space="0" w:color="auto"/>
              <w:right w:val="single" w:sz="4" w:space="0" w:color="auto"/>
            </w:tcBorders>
          </w:tcPr>
          <w:p w:rsidR="007B53A6" w:rsidRPr="00874443" w:rsidRDefault="00AF02AA" w:rsidP="00AB6325">
            <w:pPr>
              <w:pStyle w:val="a3"/>
              <w:spacing w:before="0" w:beforeAutospacing="0" w:after="0"/>
              <w:jc w:val="both"/>
              <w:rPr>
                <w:lang w:eastAsia="en-US"/>
              </w:rPr>
            </w:pPr>
            <w:r w:rsidRPr="00874443">
              <w:rPr>
                <w:lang w:eastAsia="en-US"/>
              </w:rPr>
              <w:t xml:space="preserve">ТШХ, </w:t>
            </w:r>
            <w:r w:rsidR="007B53A6" w:rsidRPr="00874443">
              <w:rPr>
                <w:lang w:eastAsia="en-US"/>
              </w:rPr>
              <w:t>м</w:t>
            </w:r>
          </w:p>
        </w:tc>
        <w:tc>
          <w:tcPr>
            <w:tcW w:w="2693" w:type="dxa"/>
            <w:tcBorders>
              <w:top w:val="single" w:sz="4" w:space="0" w:color="auto"/>
              <w:left w:val="single" w:sz="4" w:space="0" w:color="auto"/>
              <w:bottom w:val="single" w:sz="4" w:space="0" w:color="auto"/>
              <w:right w:val="single" w:sz="4" w:space="0" w:color="auto"/>
            </w:tcBorders>
          </w:tcPr>
          <w:p w:rsidR="007B53A6" w:rsidRPr="00874443" w:rsidRDefault="007B53A6" w:rsidP="007F2246">
            <w:pPr>
              <w:pStyle w:val="a3"/>
              <w:spacing w:before="0" w:beforeAutospacing="0" w:after="0"/>
              <w:jc w:val="center"/>
              <w:rPr>
                <w:b/>
                <w:lang w:eastAsia="en-US"/>
              </w:rPr>
            </w:pPr>
            <w:r w:rsidRPr="00874443">
              <w:t>588,6 ± 21,6</w:t>
            </w:r>
          </w:p>
        </w:tc>
        <w:tc>
          <w:tcPr>
            <w:tcW w:w="2551" w:type="dxa"/>
            <w:tcBorders>
              <w:top w:val="single" w:sz="4" w:space="0" w:color="auto"/>
              <w:left w:val="single" w:sz="4" w:space="0" w:color="auto"/>
              <w:bottom w:val="single" w:sz="4" w:space="0" w:color="auto"/>
              <w:right w:val="single" w:sz="4" w:space="0" w:color="auto"/>
            </w:tcBorders>
          </w:tcPr>
          <w:p w:rsidR="007B53A6" w:rsidRPr="00874443" w:rsidRDefault="007B53A6" w:rsidP="007F2246">
            <w:pPr>
              <w:pStyle w:val="a3"/>
              <w:spacing w:before="0" w:beforeAutospacing="0" w:after="0"/>
              <w:jc w:val="center"/>
              <w:rPr>
                <w:b/>
                <w:lang w:eastAsia="en-US"/>
              </w:rPr>
            </w:pPr>
            <w:r w:rsidRPr="00874443">
              <w:rPr>
                <w:lang w:eastAsia="en-US"/>
              </w:rPr>
              <w:t>220,93±23,06*</w:t>
            </w:r>
          </w:p>
        </w:tc>
        <w:tc>
          <w:tcPr>
            <w:tcW w:w="2552" w:type="dxa"/>
            <w:tcBorders>
              <w:top w:val="single" w:sz="4" w:space="0" w:color="auto"/>
              <w:left w:val="single" w:sz="4" w:space="0" w:color="auto"/>
              <w:bottom w:val="single" w:sz="4" w:space="0" w:color="auto"/>
              <w:right w:val="single" w:sz="4" w:space="0" w:color="auto"/>
            </w:tcBorders>
          </w:tcPr>
          <w:p w:rsidR="007B53A6" w:rsidRPr="00874443" w:rsidRDefault="007B53A6" w:rsidP="007F2246">
            <w:pPr>
              <w:pStyle w:val="a3"/>
              <w:spacing w:before="0" w:beforeAutospacing="0" w:after="0"/>
              <w:jc w:val="center"/>
              <w:rPr>
                <w:b/>
                <w:lang w:eastAsia="en-US"/>
              </w:rPr>
            </w:pPr>
            <w:r w:rsidRPr="00874443">
              <w:rPr>
                <w:lang w:eastAsia="en-US"/>
              </w:rPr>
              <w:t>144,27±15,95*/**</w:t>
            </w:r>
          </w:p>
        </w:tc>
      </w:tr>
    </w:tbl>
    <w:p w:rsidR="00D65540" w:rsidRDefault="007F2246" w:rsidP="00983A1B">
      <w:pPr>
        <w:spacing w:after="0"/>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Примітка 1</w:t>
      </w:r>
      <w:r w:rsidR="00AF02AA" w:rsidRPr="00AF02AA">
        <w:rPr>
          <w:rFonts w:ascii="Times New Roman" w:hAnsi="Times New Roman" w:cs="Times New Roman"/>
          <w:sz w:val="24"/>
          <w:szCs w:val="24"/>
          <w:lang w:val="uk-UA"/>
        </w:rPr>
        <w:t xml:space="preserve">. </w:t>
      </w:r>
      <w:r w:rsidR="007B53A6" w:rsidRPr="00AF02AA">
        <w:rPr>
          <w:rFonts w:ascii="Times New Roman" w:hAnsi="Times New Roman" w:cs="Times New Roman"/>
          <w:sz w:val="24"/>
          <w:szCs w:val="24"/>
          <w:lang w:val="uk-UA"/>
        </w:rPr>
        <w:t>*</w:t>
      </w:r>
      <w:r w:rsidR="007B53A6" w:rsidRPr="00AF02AA">
        <w:rPr>
          <w:rFonts w:ascii="Times New Roman" w:hAnsi="Times New Roman" w:cs="Times New Roman"/>
          <w:sz w:val="24"/>
          <w:szCs w:val="24"/>
        </w:rPr>
        <w:t xml:space="preserve"> –</w:t>
      </w:r>
      <w:r w:rsidR="007B53A6" w:rsidRPr="00AF02AA">
        <w:rPr>
          <w:rFonts w:ascii="Times New Roman" w:hAnsi="Times New Roman" w:cs="Times New Roman"/>
          <w:sz w:val="24"/>
          <w:szCs w:val="24"/>
          <w:lang w:val="uk-UA"/>
        </w:rPr>
        <w:t xml:space="preserve"> </w:t>
      </w:r>
      <w:r w:rsidR="007B53A6" w:rsidRPr="00AF02AA">
        <w:rPr>
          <w:rFonts w:ascii="Times New Roman" w:hAnsi="Times New Roman" w:cs="Times New Roman"/>
          <w:sz w:val="24"/>
          <w:szCs w:val="24"/>
        </w:rPr>
        <w:t>достовірність відмінностей по відношенню до контрол</w:t>
      </w:r>
      <w:r w:rsidR="007B53A6" w:rsidRPr="00AF02AA">
        <w:rPr>
          <w:rFonts w:ascii="Times New Roman" w:hAnsi="Times New Roman" w:cs="Times New Roman"/>
          <w:sz w:val="24"/>
          <w:szCs w:val="24"/>
          <w:lang w:val="uk-UA"/>
        </w:rPr>
        <w:t>ю (р&lt;0,01)</w:t>
      </w:r>
      <w:r w:rsidR="007B53A6" w:rsidRPr="00AF02AA">
        <w:rPr>
          <w:rFonts w:ascii="Times New Roman" w:hAnsi="Times New Roman" w:cs="Times New Roman"/>
          <w:sz w:val="24"/>
          <w:szCs w:val="24"/>
        </w:rPr>
        <w:t xml:space="preserve">;   </w:t>
      </w:r>
    </w:p>
    <w:p w:rsidR="007B53A6" w:rsidRPr="00AF02AA" w:rsidRDefault="007F2246" w:rsidP="00983A1B">
      <w:pPr>
        <w:spacing w:after="0"/>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Примітка 2</w:t>
      </w:r>
      <w:r w:rsidR="00AF02AA" w:rsidRPr="00AF02AA">
        <w:rPr>
          <w:rFonts w:ascii="Times New Roman" w:hAnsi="Times New Roman" w:cs="Times New Roman"/>
          <w:sz w:val="24"/>
          <w:szCs w:val="24"/>
          <w:lang w:val="uk-UA"/>
        </w:rPr>
        <w:t xml:space="preserve">. </w:t>
      </w:r>
      <w:r w:rsidR="007B53A6" w:rsidRPr="00AF02AA">
        <w:rPr>
          <w:rFonts w:ascii="Times New Roman" w:hAnsi="Times New Roman" w:cs="Times New Roman"/>
          <w:sz w:val="24"/>
          <w:szCs w:val="24"/>
          <w:lang w:val="uk-UA"/>
        </w:rPr>
        <w:t>**</w:t>
      </w:r>
      <w:r w:rsidR="00D65540">
        <w:rPr>
          <w:rFonts w:ascii="Times New Roman" w:hAnsi="Times New Roman" w:cs="Times New Roman"/>
          <w:sz w:val="24"/>
          <w:szCs w:val="24"/>
          <w:lang w:val="uk-UA"/>
        </w:rPr>
        <w:t xml:space="preserve"> </w:t>
      </w:r>
      <w:r w:rsidR="007B53A6" w:rsidRPr="00AF02AA">
        <w:rPr>
          <w:rFonts w:ascii="Times New Roman" w:hAnsi="Times New Roman" w:cs="Times New Roman"/>
          <w:sz w:val="24"/>
          <w:szCs w:val="24"/>
        </w:rPr>
        <w:t>–</w:t>
      </w:r>
      <w:r w:rsidR="00D65540">
        <w:rPr>
          <w:rFonts w:ascii="Times New Roman" w:hAnsi="Times New Roman" w:cs="Times New Roman"/>
          <w:sz w:val="24"/>
          <w:szCs w:val="24"/>
          <w:lang w:val="uk-UA"/>
        </w:rPr>
        <w:t xml:space="preserve"> </w:t>
      </w:r>
      <w:r w:rsidR="007B53A6" w:rsidRPr="00AF02AA">
        <w:rPr>
          <w:rFonts w:ascii="Times New Roman" w:hAnsi="Times New Roman" w:cs="Times New Roman"/>
          <w:sz w:val="24"/>
          <w:szCs w:val="24"/>
        </w:rPr>
        <w:t xml:space="preserve">достовірність відмінностей </w:t>
      </w:r>
      <w:r w:rsidR="007B53A6" w:rsidRPr="00AF02AA">
        <w:rPr>
          <w:rFonts w:ascii="Times New Roman" w:hAnsi="Times New Roman" w:cs="Times New Roman"/>
          <w:sz w:val="24"/>
          <w:szCs w:val="24"/>
          <w:lang w:val="uk-UA"/>
        </w:rPr>
        <w:t>показників</w:t>
      </w:r>
      <w:r w:rsidR="007B53A6" w:rsidRPr="00AF02AA">
        <w:rPr>
          <w:rFonts w:ascii="Times New Roman" w:hAnsi="Times New Roman" w:cs="Times New Roman"/>
          <w:sz w:val="24"/>
          <w:szCs w:val="24"/>
        </w:rPr>
        <w:t xml:space="preserve"> </w:t>
      </w:r>
      <w:r w:rsidR="007B53A6" w:rsidRPr="00AF02AA">
        <w:rPr>
          <w:rFonts w:ascii="Times New Roman" w:hAnsi="Times New Roman" w:cs="Times New Roman"/>
          <w:sz w:val="24"/>
          <w:szCs w:val="24"/>
          <w:lang w:val="uk-UA"/>
        </w:rPr>
        <w:t xml:space="preserve">групи СН </w:t>
      </w:r>
      <w:r w:rsidR="00876906">
        <w:rPr>
          <w:rFonts w:ascii="Times New Roman" w:hAnsi="Times New Roman" w:cs="Times New Roman"/>
          <w:sz w:val="24"/>
          <w:szCs w:val="24"/>
          <w:lang w:val="uk-UA"/>
        </w:rPr>
        <w:t>ІІ</w:t>
      </w:r>
      <w:r w:rsidR="007B53A6" w:rsidRPr="00AF02AA">
        <w:rPr>
          <w:rFonts w:ascii="Times New Roman" w:hAnsi="Times New Roman" w:cs="Times New Roman"/>
          <w:sz w:val="24"/>
          <w:szCs w:val="24"/>
          <w:lang w:val="uk-UA"/>
        </w:rPr>
        <w:t xml:space="preserve">А та СН </w:t>
      </w:r>
      <w:r w:rsidR="00876906">
        <w:rPr>
          <w:rFonts w:ascii="Times New Roman" w:hAnsi="Times New Roman" w:cs="Times New Roman"/>
          <w:sz w:val="24"/>
          <w:szCs w:val="24"/>
          <w:lang w:val="uk-UA"/>
        </w:rPr>
        <w:t>ІІ</w:t>
      </w:r>
      <w:r w:rsidR="007B53A6" w:rsidRPr="00AF02AA">
        <w:rPr>
          <w:rFonts w:ascii="Times New Roman" w:hAnsi="Times New Roman" w:cs="Times New Roman"/>
          <w:sz w:val="24"/>
          <w:szCs w:val="24"/>
          <w:lang w:val="uk-UA"/>
        </w:rPr>
        <w:t>Б</w:t>
      </w:r>
      <w:r w:rsidR="007B53A6" w:rsidRPr="00AF02AA">
        <w:rPr>
          <w:rFonts w:ascii="Times New Roman" w:hAnsi="Times New Roman" w:cs="Times New Roman"/>
          <w:sz w:val="24"/>
          <w:szCs w:val="24"/>
        </w:rPr>
        <w:t xml:space="preserve"> </w:t>
      </w:r>
      <w:r w:rsidR="007B53A6" w:rsidRPr="00AF02AA">
        <w:rPr>
          <w:rFonts w:ascii="Times New Roman" w:hAnsi="Times New Roman" w:cs="Times New Roman"/>
          <w:sz w:val="24"/>
          <w:szCs w:val="24"/>
          <w:lang w:val="uk-UA"/>
        </w:rPr>
        <w:t>(р&lt;0,001</w:t>
      </w:r>
      <w:r w:rsidR="00D65540">
        <w:rPr>
          <w:rFonts w:ascii="Times New Roman" w:hAnsi="Times New Roman" w:cs="Times New Roman"/>
          <w:sz w:val="24"/>
          <w:szCs w:val="24"/>
          <w:lang w:val="uk-UA"/>
        </w:rPr>
        <w:t>)</w:t>
      </w:r>
      <w:r w:rsidR="007B53A6" w:rsidRPr="00AF02AA">
        <w:rPr>
          <w:rFonts w:ascii="Times New Roman" w:hAnsi="Times New Roman" w:cs="Times New Roman"/>
          <w:sz w:val="24"/>
          <w:szCs w:val="24"/>
          <w:lang w:val="uk-UA"/>
        </w:rPr>
        <w:t>.</w:t>
      </w:r>
      <w:r w:rsidR="007B53A6" w:rsidRPr="00AF02AA">
        <w:rPr>
          <w:rFonts w:ascii="Times New Roman" w:hAnsi="Times New Roman" w:cs="Times New Roman"/>
          <w:sz w:val="24"/>
          <w:szCs w:val="24"/>
        </w:rPr>
        <w:t xml:space="preserve"> </w:t>
      </w:r>
    </w:p>
    <w:p w:rsidR="007F2246" w:rsidRDefault="003847DD" w:rsidP="00983A1B">
      <w:pPr>
        <w:pStyle w:val="a3"/>
        <w:spacing w:before="0" w:beforeAutospacing="0" w:after="0" w:line="276" w:lineRule="auto"/>
        <w:ind w:firstLine="709"/>
        <w:jc w:val="both"/>
        <w:rPr>
          <w:sz w:val="28"/>
          <w:szCs w:val="28"/>
          <w:lang w:val="uk-UA"/>
        </w:rPr>
      </w:pPr>
      <w:r>
        <w:rPr>
          <w:sz w:val="28"/>
          <w:szCs w:val="28"/>
          <w:lang w:val="uk-UA"/>
        </w:rPr>
        <w:t xml:space="preserve">    </w:t>
      </w:r>
      <w:r w:rsidR="007B53A6" w:rsidRPr="00695FC1">
        <w:rPr>
          <w:sz w:val="28"/>
          <w:szCs w:val="28"/>
          <w:lang w:val="uk-UA"/>
        </w:rPr>
        <w:t xml:space="preserve">     </w:t>
      </w:r>
    </w:p>
    <w:p w:rsidR="007F2246" w:rsidRPr="000C7E18" w:rsidRDefault="007F2246" w:rsidP="000C7E18">
      <w:pPr>
        <w:pStyle w:val="a3"/>
        <w:spacing w:before="0" w:beforeAutospacing="0" w:after="0" w:line="360" w:lineRule="auto"/>
        <w:ind w:firstLine="709"/>
        <w:jc w:val="both"/>
        <w:rPr>
          <w:color w:val="FF0000"/>
          <w:sz w:val="28"/>
          <w:szCs w:val="28"/>
          <w:lang w:val="uk-UA"/>
        </w:rPr>
      </w:pPr>
      <w:r>
        <w:rPr>
          <w:sz w:val="28"/>
          <w:szCs w:val="28"/>
          <w:lang w:val="uk-UA"/>
        </w:rPr>
        <w:t>Результати дослідження показали суттєве зниження толерантності до фізичного навантаженн</w:t>
      </w:r>
      <w:r w:rsidR="008E6DD3">
        <w:rPr>
          <w:sz w:val="28"/>
          <w:szCs w:val="28"/>
          <w:lang w:val="uk-UA"/>
        </w:rPr>
        <w:t xml:space="preserve">я, що відповідало ступеням ХСН </w:t>
      </w:r>
      <w:r>
        <w:rPr>
          <w:sz w:val="28"/>
          <w:szCs w:val="28"/>
          <w:lang w:val="uk-UA"/>
        </w:rPr>
        <w:t xml:space="preserve">ІІА </w:t>
      </w:r>
      <w:r w:rsidR="008E6DD3">
        <w:rPr>
          <w:sz w:val="28"/>
          <w:szCs w:val="28"/>
          <w:lang w:val="uk-UA"/>
        </w:rPr>
        <w:t xml:space="preserve">або </w:t>
      </w:r>
      <w:r>
        <w:rPr>
          <w:sz w:val="28"/>
          <w:szCs w:val="28"/>
          <w:lang w:val="uk-UA"/>
        </w:rPr>
        <w:t>ІІБ</w:t>
      </w:r>
      <w:r w:rsidRPr="00655BBC">
        <w:rPr>
          <w:sz w:val="28"/>
          <w:szCs w:val="28"/>
          <w:lang w:val="uk-UA"/>
        </w:rPr>
        <w:t xml:space="preserve"> [</w:t>
      </w:r>
      <w:r>
        <w:rPr>
          <w:sz w:val="28"/>
          <w:szCs w:val="28"/>
          <w:lang w:val="uk-UA"/>
        </w:rPr>
        <w:t>32</w:t>
      </w:r>
      <w:r w:rsidRPr="00655BBC">
        <w:rPr>
          <w:sz w:val="28"/>
          <w:szCs w:val="28"/>
          <w:lang w:val="uk-UA"/>
        </w:rPr>
        <w:t>].</w:t>
      </w:r>
      <w:r w:rsidRPr="00D8067D">
        <w:rPr>
          <w:color w:val="FF0000"/>
          <w:sz w:val="28"/>
          <w:szCs w:val="28"/>
          <w:lang w:val="uk-UA"/>
        </w:rPr>
        <w:t xml:space="preserve"> </w:t>
      </w:r>
    </w:p>
    <w:p w:rsidR="00983A1B" w:rsidRDefault="007B53A6" w:rsidP="00983A1B">
      <w:pPr>
        <w:pStyle w:val="a3"/>
        <w:spacing w:before="0" w:beforeAutospacing="0" w:after="0" w:line="276" w:lineRule="auto"/>
        <w:ind w:firstLine="709"/>
        <w:jc w:val="both"/>
        <w:rPr>
          <w:sz w:val="28"/>
          <w:szCs w:val="28"/>
          <w:lang w:val="uk-UA"/>
        </w:rPr>
      </w:pPr>
      <w:r w:rsidRPr="00695FC1">
        <w:rPr>
          <w:sz w:val="28"/>
          <w:szCs w:val="28"/>
          <w:lang w:val="uk-UA"/>
        </w:rPr>
        <w:t xml:space="preserve"> </w:t>
      </w:r>
    </w:p>
    <w:p w:rsidR="007B53A6" w:rsidRDefault="007B53A6" w:rsidP="00D522BE">
      <w:pPr>
        <w:pStyle w:val="a3"/>
        <w:spacing w:before="0" w:beforeAutospacing="0" w:after="0" w:line="360" w:lineRule="auto"/>
        <w:ind w:firstLine="709"/>
        <w:jc w:val="both"/>
        <w:rPr>
          <w:sz w:val="28"/>
          <w:szCs w:val="28"/>
          <w:lang w:val="uk-UA"/>
        </w:rPr>
      </w:pPr>
      <w:r w:rsidRPr="00695FC1">
        <w:rPr>
          <w:sz w:val="28"/>
          <w:szCs w:val="28"/>
          <w:lang w:val="uk-UA"/>
        </w:rPr>
        <w:t xml:space="preserve"> </w:t>
      </w:r>
      <w:r>
        <w:rPr>
          <w:sz w:val="28"/>
          <w:szCs w:val="28"/>
          <w:lang w:val="uk-UA"/>
        </w:rPr>
        <w:t>3.</w:t>
      </w:r>
      <w:r w:rsidRPr="00695FC1">
        <w:rPr>
          <w:sz w:val="28"/>
          <w:szCs w:val="28"/>
          <w:lang w:val="uk-UA"/>
        </w:rPr>
        <w:t>4  Показники якості життя</w:t>
      </w:r>
    </w:p>
    <w:p w:rsidR="007B53A6" w:rsidRPr="00695FC1" w:rsidRDefault="007B53A6" w:rsidP="00983A1B">
      <w:pPr>
        <w:pStyle w:val="a3"/>
        <w:spacing w:before="0" w:beforeAutospacing="0" w:after="0"/>
        <w:rPr>
          <w:sz w:val="28"/>
          <w:szCs w:val="28"/>
          <w:lang w:val="uk-UA"/>
        </w:rPr>
      </w:pPr>
    </w:p>
    <w:p w:rsidR="001F3893" w:rsidRPr="00FF172F" w:rsidRDefault="007B53A6" w:rsidP="00983A1B">
      <w:pPr>
        <w:spacing w:after="0" w:line="360" w:lineRule="auto"/>
        <w:ind w:firstLine="784"/>
        <w:jc w:val="both"/>
        <w:rPr>
          <w:rFonts w:ascii="Times New Roman" w:hAnsi="Times New Roman" w:cs="Times New Roman"/>
          <w:bCs/>
          <w:sz w:val="28"/>
          <w:szCs w:val="28"/>
          <w:lang w:val="uk-UA"/>
        </w:rPr>
      </w:pPr>
      <w:r w:rsidRPr="00495C8F">
        <w:rPr>
          <w:rStyle w:val="a8"/>
          <w:rFonts w:ascii="Times New Roman" w:hAnsi="Times New Roman" w:cs="Times New Roman"/>
          <w:b w:val="0"/>
          <w:sz w:val="28"/>
          <w:szCs w:val="28"/>
          <w:lang w:val="uk-UA"/>
        </w:rPr>
        <w:t>Вищезазначені методи дослідження хворих на ІХС у сполученні з АГ</w:t>
      </w:r>
      <w:r w:rsidR="00E210D5">
        <w:rPr>
          <w:rStyle w:val="a8"/>
          <w:rFonts w:ascii="Times New Roman" w:hAnsi="Times New Roman" w:cs="Times New Roman"/>
          <w:b w:val="0"/>
          <w:sz w:val="28"/>
          <w:szCs w:val="28"/>
          <w:lang w:val="uk-UA"/>
        </w:rPr>
        <w:t xml:space="preserve"> та ЛГ</w:t>
      </w:r>
      <w:r w:rsidRPr="00495C8F">
        <w:rPr>
          <w:rStyle w:val="a8"/>
          <w:rFonts w:ascii="Times New Roman" w:hAnsi="Times New Roman" w:cs="Times New Roman"/>
          <w:b w:val="0"/>
          <w:sz w:val="28"/>
          <w:szCs w:val="28"/>
          <w:lang w:val="uk-UA"/>
        </w:rPr>
        <w:t xml:space="preserve">  доповнювалися оцінкою якості життя</w:t>
      </w:r>
      <w:r w:rsidR="00FF172F">
        <w:rPr>
          <w:rStyle w:val="a8"/>
          <w:rFonts w:ascii="Times New Roman" w:hAnsi="Times New Roman" w:cs="Times New Roman"/>
          <w:b w:val="0"/>
          <w:sz w:val="28"/>
          <w:szCs w:val="28"/>
          <w:lang w:val="uk-UA"/>
        </w:rPr>
        <w:t xml:space="preserve"> із застосуванням опитувальника </w:t>
      </w:r>
      <w:r w:rsidR="00FF172F" w:rsidRPr="00495C8F">
        <w:rPr>
          <w:rStyle w:val="a8"/>
          <w:rFonts w:ascii="Times New Roman" w:hAnsi="Times New Roman" w:cs="Times New Roman"/>
          <w:b w:val="0"/>
          <w:sz w:val="28"/>
          <w:szCs w:val="28"/>
          <w:lang w:val="uk-UA"/>
        </w:rPr>
        <w:t>S</w:t>
      </w:r>
      <w:r w:rsidR="00FF172F" w:rsidRPr="00495C8F">
        <w:rPr>
          <w:rStyle w:val="a8"/>
          <w:rFonts w:ascii="Times New Roman" w:hAnsi="Times New Roman" w:cs="Times New Roman"/>
          <w:b w:val="0"/>
          <w:sz w:val="28"/>
          <w:szCs w:val="28"/>
          <w:lang w:val="en-US"/>
        </w:rPr>
        <w:t>F</w:t>
      </w:r>
      <w:r w:rsidR="00FF172F">
        <w:rPr>
          <w:rStyle w:val="a8"/>
          <w:rFonts w:ascii="Times New Roman" w:hAnsi="Times New Roman" w:cs="Times New Roman"/>
          <w:b w:val="0"/>
          <w:sz w:val="28"/>
          <w:szCs w:val="28"/>
          <w:lang w:val="uk-UA"/>
        </w:rPr>
        <w:t>-36</w:t>
      </w:r>
      <w:r w:rsidRPr="00495C8F">
        <w:rPr>
          <w:rStyle w:val="a8"/>
          <w:rFonts w:ascii="Times New Roman" w:hAnsi="Times New Roman" w:cs="Times New Roman"/>
          <w:b w:val="0"/>
          <w:sz w:val="28"/>
          <w:szCs w:val="28"/>
          <w:lang w:val="uk-UA"/>
        </w:rPr>
        <w:t xml:space="preserve">, яка допомагає визначити суб’єктивне сприйняття хворим стану свого здоров’я. </w:t>
      </w:r>
      <w:r w:rsidR="00533F1C" w:rsidRPr="00495C8F">
        <w:rPr>
          <w:rFonts w:ascii="Times New Roman" w:hAnsi="Times New Roman" w:cs="Times New Roman"/>
          <w:sz w:val="28"/>
          <w:szCs w:val="28"/>
          <w:lang w:val="uk-UA"/>
        </w:rPr>
        <w:t xml:space="preserve">Фізичний статус пацієнта оцінювався за </w:t>
      </w:r>
      <w:r w:rsidR="00FF172F">
        <w:rPr>
          <w:rFonts w:ascii="Times New Roman" w:hAnsi="Times New Roman" w:cs="Times New Roman"/>
          <w:sz w:val="28"/>
          <w:szCs w:val="28"/>
          <w:lang w:val="uk-UA"/>
        </w:rPr>
        <w:t>чотирма шкалами (ФА, РФ, ІБ, ЗСЗ</w:t>
      </w:r>
      <w:r w:rsidR="00533F1C" w:rsidRPr="00495C8F">
        <w:rPr>
          <w:rFonts w:ascii="Times New Roman" w:hAnsi="Times New Roman" w:cs="Times New Roman"/>
          <w:sz w:val="28"/>
          <w:szCs w:val="28"/>
          <w:lang w:val="uk-UA"/>
        </w:rPr>
        <w:t xml:space="preserve">), психосоціальний статус також характеризували </w:t>
      </w:r>
      <w:r w:rsidR="00FF172F">
        <w:rPr>
          <w:rFonts w:ascii="Times New Roman" w:hAnsi="Times New Roman" w:cs="Times New Roman"/>
          <w:sz w:val="28"/>
          <w:szCs w:val="28"/>
          <w:lang w:val="uk-UA"/>
        </w:rPr>
        <w:t>чотири</w:t>
      </w:r>
      <w:r w:rsidR="00533F1C" w:rsidRPr="00495C8F">
        <w:rPr>
          <w:rFonts w:ascii="Times New Roman" w:hAnsi="Times New Roman" w:cs="Times New Roman"/>
          <w:sz w:val="28"/>
          <w:szCs w:val="28"/>
          <w:lang w:val="uk-UA"/>
        </w:rPr>
        <w:t xml:space="preserve"> шкал</w:t>
      </w:r>
      <w:r w:rsidR="00FF172F">
        <w:rPr>
          <w:rFonts w:ascii="Times New Roman" w:hAnsi="Times New Roman" w:cs="Times New Roman"/>
          <w:sz w:val="28"/>
          <w:szCs w:val="28"/>
          <w:lang w:val="uk-UA"/>
        </w:rPr>
        <w:t xml:space="preserve">и (РЕ, СА, ПЗ, </w:t>
      </w:r>
      <w:r w:rsidR="00533F1C" w:rsidRPr="00495C8F">
        <w:rPr>
          <w:rFonts w:ascii="Times New Roman" w:hAnsi="Times New Roman" w:cs="Times New Roman"/>
          <w:sz w:val="28"/>
          <w:szCs w:val="28"/>
          <w:lang w:val="uk-UA"/>
        </w:rPr>
        <w:t>ЖА). [</w:t>
      </w:r>
      <w:r w:rsidR="00F10526">
        <w:rPr>
          <w:rFonts w:ascii="Times New Roman" w:hAnsi="Times New Roman" w:cs="Times New Roman"/>
          <w:sz w:val="28"/>
          <w:szCs w:val="28"/>
          <w:lang w:val="uk-UA"/>
        </w:rPr>
        <w:t>46,</w:t>
      </w:r>
      <w:r w:rsidR="00F867AB">
        <w:rPr>
          <w:rFonts w:ascii="Times New Roman" w:hAnsi="Times New Roman" w:cs="Times New Roman"/>
          <w:sz w:val="28"/>
          <w:szCs w:val="28"/>
        </w:rPr>
        <w:t>72</w:t>
      </w:r>
      <w:r w:rsidR="00655B52">
        <w:rPr>
          <w:rFonts w:ascii="Times New Roman" w:hAnsi="Times New Roman" w:cs="Times New Roman"/>
          <w:sz w:val="28"/>
          <w:szCs w:val="28"/>
          <w:lang w:val="uk-UA"/>
        </w:rPr>
        <w:t>,</w:t>
      </w:r>
      <w:r w:rsidR="00F867AB">
        <w:rPr>
          <w:rFonts w:ascii="Times New Roman" w:hAnsi="Times New Roman" w:cs="Times New Roman"/>
          <w:sz w:val="28"/>
          <w:szCs w:val="28"/>
        </w:rPr>
        <w:t>76</w:t>
      </w:r>
      <w:r w:rsidR="00655B52">
        <w:rPr>
          <w:rFonts w:ascii="Times New Roman" w:hAnsi="Times New Roman" w:cs="Times New Roman"/>
          <w:sz w:val="28"/>
          <w:szCs w:val="28"/>
        </w:rPr>
        <w:t>,</w:t>
      </w:r>
      <w:r w:rsidR="00F867AB">
        <w:rPr>
          <w:rFonts w:ascii="Times New Roman" w:hAnsi="Times New Roman" w:cs="Times New Roman"/>
          <w:sz w:val="28"/>
          <w:szCs w:val="28"/>
        </w:rPr>
        <w:t>88</w:t>
      </w:r>
      <w:r w:rsidR="00B86234" w:rsidRPr="00B86234">
        <w:rPr>
          <w:rFonts w:ascii="Times New Roman" w:hAnsi="Times New Roman" w:cs="Times New Roman"/>
          <w:sz w:val="28"/>
          <w:szCs w:val="28"/>
        </w:rPr>
        <w:t>,</w:t>
      </w:r>
      <w:r w:rsidR="00F10526">
        <w:rPr>
          <w:rFonts w:ascii="Times New Roman" w:hAnsi="Times New Roman" w:cs="Times New Roman"/>
          <w:sz w:val="28"/>
          <w:szCs w:val="28"/>
        </w:rPr>
        <w:t>135</w:t>
      </w:r>
      <w:r w:rsidR="00655B52">
        <w:rPr>
          <w:rFonts w:ascii="Times New Roman" w:hAnsi="Times New Roman" w:cs="Times New Roman"/>
          <w:sz w:val="28"/>
          <w:szCs w:val="28"/>
          <w:lang w:val="uk-UA"/>
        </w:rPr>
        <w:t>,</w:t>
      </w:r>
      <w:r w:rsidR="00F10526">
        <w:rPr>
          <w:rFonts w:ascii="Times New Roman" w:hAnsi="Times New Roman" w:cs="Times New Roman"/>
          <w:sz w:val="28"/>
          <w:szCs w:val="28"/>
        </w:rPr>
        <w:t>196</w:t>
      </w:r>
      <w:r w:rsidR="00533F1C" w:rsidRPr="00495C8F">
        <w:rPr>
          <w:rFonts w:ascii="Times New Roman" w:hAnsi="Times New Roman" w:cs="Times New Roman"/>
          <w:sz w:val="28"/>
          <w:szCs w:val="28"/>
          <w:lang w:val="uk-UA"/>
        </w:rPr>
        <w:t>]</w:t>
      </w:r>
      <w:r w:rsidR="00533F1C" w:rsidRPr="00495C8F">
        <w:rPr>
          <w:rFonts w:ascii="Times New Roman" w:hAnsi="Times New Roman" w:cs="Times New Roman"/>
          <w:sz w:val="28"/>
          <w:szCs w:val="28"/>
        </w:rPr>
        <w:t>.</w:t>
      </w:r>
      <w:r w:rsidR="00FF172F" w:rsidRPr="00FF172F">
        <w:rPr>
          <w:rStyle w:val="a8"/>
          <w:rFonts w:ascii="Times New Roman" w:hAnsi="Times New Roman" w:cs="Times New Roman"/>
          <w:b w:val="0"/>
          <w:sz w:val="28"/>
          <w:szCs w:val="28"/>
          <w:lang w:val="uk-UA"/>
        </w:rPr>
        <w:t xml:space="preserve"> </w:t>
      </w:r>
      <w:r w:rsidR="001F3893">
        <w:rPr>
          <w:rStyle w:val="a8"/>
          <w:rFonts w:ascii="Times New Roman" w:hAnsi="Times New Roman" w:cs="Times New Roman"/>
          <w:b w:val="0"/>
          <w:sz w:val="28"/>
          <w:szCs w:val="28"/>
          <w:lang w:val="uk-UA"/>
        </w:rPr>
        <w:t>У результаті опитування визначено, що в усіх хворих</w:t>
      </w:r>
      <w:r w:rsidR="001F3893" w:rsidRPr="00495C8F">
        <w:rPr>
          <w:rStyle w:val="a8"/>
          <w:rFonts w:ascii="Times New Roman" w:hAnsi="Times New Roman" w:cs="Times New Roman"/>
          <w:b w:val="0"/>
          <w:sz w:val="28"/>
          <w:szCs w:val="28"/>
          <w:lang w:val="uk-UA"/>
        </w:rPr>
        <w:t xml:space="preserve"> </w:t>
      </w:r>
      <w:r w:rsidR="001F3893">
        <w:rPr>
          <w:rStyle w:val="a8"/>
          <w:rFonts w:ascii="Times New Roman" w:hAnsi="Times New Roman" w:cs="Times New Roman"/>
          <w:b w:val="0"/>
          <w:sz w:val="28"/>
          <w:szCs w:val="28"/>
          <w:lang w:val="uk-UA"/>
        </w:rPr>
        <w:t>до лікування</w:t>
      </w:r>
      <w:r w:rsidR="001F3893" w:rsidRPr="00495C8F">
        <w:rPr>
          <w:rStyle w:val="a8"/>
          <w:rFonts w:ascii="Times New Roman" w:hAnsi="Times New Roman" w:cs="Times New Roman"/>
          <w:b w:val="0"/>
          <w:sz w:val="28"/>
          <w:szCs w:val="28"/>
          <w:lang w:val="uk-UA"/>
        </w:rPr>
        <w:t xml:space="preserve"> рівень якості життя був низьким (табл. 3.15).</w:t>
      </w:r>
    </w:p>
    <w:p w:rsidR="001F3893" w:rsidRPr="004510C6" w:rsidRDefault="001F3893" w:rsidP="00983A1B">
      <w:pPr>
        <w:spacing w:after="0"/>
        <w:ind w:firstLine="784"/>
        <w:jc w:val="both"/>
        <w:rPr>
          <w:rStyle w:val="a8"/>
          <w:rFonts w:ascii="Times New Roman" w:hAnsi="Times New Roman" w:cs="Times New Roman"/>
          <w:b w:val="0"/>
          <w:sz w:val="28"/>
          <w:szCs w:val="28"/>
          <w:lang w:val="uk-UA"/>
        </w:rPr>
      </w:pPr>
    </w:p>
    <w:p w:rsidR="007B53A6" w:rsidRPr="00495C8F" w:rsidRDefault="007B53A6" w:rsidP="007B53A6">
      <w:pPr>
        <w:spacing w:after="0" w:line="360" w:lineRule="auto"/>
        <w:ind w:firstLine="784"/>
        <w:jc w:val="right"/>
        <w:rPr>
          <w:rStyle w:val="a8"/>
          <w:rFonts w:ascii="Times New Roman" w:hAnsi="Times New Roman" w:cs="Times New Roman"/>
          <w:b w:val="0"/>
          <w:i/>
          <w:sz w:val="28"/>
          <w:szCs w:val="28"/>
          <w:lang w:val="uk-UA"/>
        </w:rPr>
      </w:pPr>
      <w:r w:rsidRPr="00495C8F">
        <w:rPr>
          <w:rStyle w:val="a8"/>
          <w:rFonts w:ascii="Times New Roman" w:hAnsi="Times New Roman" w:cs="Times New Roman"/>
          <w:b w:val="0"/>
          <w:i/>
          <w:sz w:val="28"/>
          <w:szCs w:val="28"/>
          <w:lang w:val="uk-UA"/>
        </w:rPr>
        <w:t>Таблиця 3.15</w:t>
      </w:r>
    </w:p>
    <w:p w:rsidR="007B53A6" w:rsidRPr="00533F1C" w:rsidRDefault="007B53A6" w:rsidP="000C7E18">
      <w:pPr>
        <w:spacing w:after="0"/>
        <w:ind w:firstLine="784"/>
        <w:jc w:val="center"/>
        <w:rPr>
          <w:rStyle w:val="a8"/>
          <w:rFonts w:ascii="Times New Roman" w:hAnsi="Times New Roman" w:cs="Times New Roman"/>
          <w:sz w:val="28"/>
          <w:szCs w:val="28"/>
          <w:lang w:val="uk-UA"/>
        </w:rPr>
      </w:pPr>
      <w:r w:rsidRPr="00533F1C">
        <w:rPr>
          <w:rStyle w:val="a8"/>
          <w:rFonts w:ascii="Times New Roman" w:hAnsi="Times New Roman" w:cs="Times New Roman"/>
          <w:sz w:val="28"/>
          <w:szCs w:val="28"/>
          <w:lang w:val="uk-UA"/>
        </w:rPr>
        <w:t>Показники якості життя за опитувальником  S</w:t>
      </w:r>
      <w:r w:rsidRPr="00533F1C">
        <w:rPr>
          <w:rStyle w:val="a8"/>
          <w:rFonts w:ascii="Times New Roman" w:hAnsi="Times New Roman" w:cs="Times New Roman"/>
          <w:sz w:val="28"/>
          <w:szCs w:val="28"/>
          <w:lang w:val="en-US"/>
        </w:rPr>
        <w:t>F</w:t>
      </w:r>
      <w:r w:rsidRPr="00533F1C">
        <w:rPr>
          <w:rStyle w:val="a8"/>
          <w:rFonts w:ascii="Times New Roman" w:hAnsi="Times New Roman" w:cs="Times New Roman"/>
          <w:sz w:val="28"/>
          <w:szCs w:val="28"/>
          <w:lang w:val="uk-UA"/>
        </w:rPr>
        <w:t>-36 у хворих на ІХС у сполученні з АГ</w:t>
      </w:r>
      <w:r w:rsidR="00283B83">
        <w:rPr>
          <w:rStyle w:val="a8"/>
          <w:rFonts w:ascii="Times New Roman" w:hAnsi="Times New Roman" w:cs="Times New Roman"/>
          <w:sz w:val="28"/>
          <w:szCs w:val="28"/>
          <w:lang w:val="uk-UA"/>
        </w:rPr>
        <w:t xml:space="preserve"> та ЛГ</w:t>
      </w:r>
      <w:r w:rsidRPr="00533F1C">
        <w:rPr>
          <w:rStyle w:val="a8"/>
          <w:rFonts w:ascii="Times New Roman" w:hAnsi="Times New Roman" w:cs="Times New Roman"/>
          <w:sz w:val="28"/>
          <w:szCs w:val="28"/>
          <w:lang w:val="uk-UA"/>
        </w:rPr>
        <w:t xml:space="preserve">, ускладнених СН </w:t>
      </w:r>
      <w:r w:rsidR="00876906">
        <w:rPr>
          <w:rStyle w:val="a8"/>
          <w:rFonts w:ascii="Times New Roman" w:hAnsi="Times New Roman" w:cs="Times New Roman"/>
          <w:sz w:val="28"/>
          <w:szCs w:val="28"/>
          <w:lang w:val="uk-UA"/>
        </w:rPr>
        <w:t>ІІ</w:t>
      </w:r>
      <w:r w:rsidRPr="00533F1C">
        <w:rPr>
          <w:rStyle w:val="a8"/>
          <w:rFonts w:ascii="Times New Roman" w:hAnsi="Times New Roman" w:cs="Times New Roman"/>
          <w:sz w:val="28"/>
          <w:szCs w:val="28"/>
          <w:lang w:val="uk-UA"/>
        </w:rPr>
        <w:t xml:space="preserve">А та СН </w:t>
      </w:r>
      <w:r w:rsidR="00876906">
        <w:rPr>
          <w:rStyle w:val="a8"/>
          <w:rFonts w:ascii="Times New Roman" w:hAnsi="Times New Roman" w:cs="Times New Roman"/>
          <w:sz w:val="28"/>
          <w:szCs w:val="28"/>
          <w:lang w:val="uk-UA"/>
        </w:rPr>
        <w:t>ІІ</w:t>
      </w:r>
      <w:r w:rsidRPr="00533F1C">
        <w:rPr>
          <w:rStyle w:val="a8"/>
          <w:rFonts w:ascii="Times New Roman" w:hAnsi="Times New Roman" w:cs="Times New Roman"/>
          <w:sz w:val="28"/>
          <w:szCs w:val="28"/>
          <w:lang w:val="uk-UA"/>
        </w:rPr>
        <w:t>Б (</w:t>
      </w:r>
      <w:r w:rsidRPr="00533F1C">
        <w:rPr>
          <w:rStyle w:val="a8"/>
          <w:rFonts w:ascii="Times New Roman" w:hAnsi="Times New Roman" w:cs="Times New Roman"/>
          <w:sz w:val="28"/>
          <w:szCs w:val="28"/>
          <w:lang w:val="en-US"/>
        </w:rPr>
        <w:t>M</w:t>
      </w:r>
      <w:r w:rsidRPr="00533F1C">
        <w:rPr>
          <w:rStyle w:val="a8"/>
          <w:rFonts w:ascii="Times New Roman" w:hAnsi="Times New Roman" w:cs="Times New Roman"/>
          <w:sz w:val="28"/>
          <w:szCs w:val="28"/>
        </w:rPr>
        <w:t xml:space="preserve"> </w:t>
      </w:r>
      <w:r w:rsidRPr="00533F1C">
        <w:rPr>
          <w:rStyle w:val="a8"/>
          <w:rFonts w:ascii="Times New Roman" w:hAnsi="Times New Roman" w:cs="Times New Roman"/>
          <w:sz w:val="28"/>
          <w:szCs w:val="28"/>
          <w:lang w:val="uk-UA"/>
        </w:rPr>
        <w:t>±</w:t>
      </w:r>
      <w:r w:rsidRPr="00533F1C">
        <w:rPr>
          <w:rStyle w:val="a8"/>
          <w:rFonts w:ascii="Times New Roman" w:hAnsi="Times New Roman" w:cs="Times New Roman"/>
          <w:sz w:val="28"/>
          <w:szCs w:val="28"/>
        </w:rPr>
        <w:t xml:space="preserve"> </w:t>
      </w:r>
      <w:r w:rsidRPr="00533F1C">
        <w:rPr>
          <w:rStyle w:val="a8"/>
          <w:rFonts w:ascii="Times New Roman" w:hAnsi="Times New Roman" w:cs="Times New Roman"/>
          <w:sz w:val="28"/>
          <w:szCs w:val="28"/>
          <w:lang w:val="en-US"/>
        </w:rPr>
        <w:t>m</w:t>
      </w:r>
      <w:r w:rsidRPr="00533F1C">
        <w:rPr>
          <w:rStyle w:val="a8"/>
          <w:rFonts w:ascii="Times New Roman" w:hAnsi="Times New Roman" w:cs="Times New Roman"/>
          <w:sz w:val="28"/>
          <w:szCs w:val="28"/>
          <w:lang w:val="uk-UA"/>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89"/>
        <w:gridCol w:w="3840"/>
        <w:gridCol w:w="2268"/>
        <w:gridCol w:w="2126"/>
      </w:tblGrid>
      <w:tr w:rsidR="007B53A6" w:rsidRPr="00533F1C" w:rsidTr="003847DD">
        <w:tc>
          <w:tcPr>
            <w:tcW w:w="1689" w:type="dxa"/>
          </w:tcPr>
          <w:p w:rsidR="007B53A6" w:rsidRPr="00E210D5" w:rsidRDefault="007B53A6" w:rsidP="00E210D5">
            <w:pPr>
              <w:spacing w:after="0"/>
              <w:jc w:val="center"/>
              <w:rPr>
                <w:rStyle w:val="a8"/>
                <w:rFonts w:ascii="Times New Roman" w:hAnsi="Times New Roman" w:cs="Times New Roman"/>
                <w:b w:val="0"/>
                <w:sz w:val="24"/>
                <w:szCs w:val="24"/>
                <w:lang w:val="uk-UA"/>
              </w:rPr>
            </w:pPr>
            <w:r w:rsidRPr="00E210D5">
              <w:rPr>
                <w:rStyle w:val="a8"/>
                <w:rFonts w:ascii="Times New Roman" w:hAnsi="Times New Roman" w:cs="Times New Roman"/>
                <w:b w:val="0"/>
                <w:sz w:val="24"/>
                <w:szCs w:val="24"/>
                <w:lang w:val="uk-UA"/>
              </w:rPr>
              <w:t>Назва шкали</w:t>
            </w:r>
          </w:p>
        </w:tc>
        <w:tc>
          <w:tcPr>
            <w:tcW w:w="3840" w:type="dxa"/>
          </w:tcPr>
          <w:p w:rsidR="007B53A6" w:rsidRPr="00E210D5" w:rsidRDefault="007B53A6" w:rsidP="00E210D5">
            <w:pPr>
              <w:spacing w:after="0"/>
              <w:jc w:val="center"/>
              <w:rPr>
                <w:rStyle w:val="a8"/>
                <w:rFonts w:ascii="Times New Roman" w:hAnsi="Times New Roman" w:cs="Times New Roman"/>
                <w:b w:val="0"/>
                <w:sz w:val="24"/>
                <w:szCs w:val="24"/>
                <w:lang w:val="uk-UA"/>
              </w:rPr>
            </w:pPr>
            <w:r w:rsidRPr="00E210D5">
              <w:rPr>
                <w:rStyle w:val="a8"/>
                <w:rFonts w:ascii="Times New Roman" w:hAnsi="Times New Roman" w:cs="Times New Roman"/>
                <w:b w:val="0"/>
                <w:sz w:val="24"/>
                <w:szCs w:val="24"/>
                <w:lang w:val="uk-UA"/>
              </w:rPr>
              <w:t>Значення шкал</w:t>
            </w:r>
          </w:p>
        </w:tc>
        <w:tc>
          <w:tcPr>
            <w:tcW w:w="2268" w:type="dxa"/>
          </w:tcPr>
          <w:p w:rsidR="007B53A6" w:rsidRPr="00E210D5" w:rsidRDefault="007B53A6" w:rsidP="00E210D5">
            <w:pPr>
              <w:pStyle w:val="a3"/>
              <w:spacing w:before="0" w:beforeAutospacing="0" w:after="0" w:line="276" w:lineRule="auto"/>
              <w:jc w:val="center"/>
              <w:rPr>
                <w:lang w:eastAsia="en-US"/>
              </w:rPr>
            </w:pPr>
            <w:r w:rsidRPr="00E210D5">
              <w:rPr>
                <w:lang w:eastAsia="en-US"/>
              </w:rPr>
              <w:t xml:space="preserve">СН </w:t>
            </w:r>
            <w:r w:rsidR="00876906" w:rsidRPr="00E210D5">
              <w:rPr>
                <w:lang w:val="uk-UA" w:eastAsia="en-US"/>
              </w:rPr>
              <w:t>ІІ</w:t>
            </w:r>
            <w:r w:rsidRPr="00E210D5">
              <w:rPr>
                <w:lang w:eastAsia="en-US"/>
              </w:rPr>
              <w:t>А, n=54</w:t>
            </w:r>
          </w:p>
        </w:tc>
        <w:tc>
          <w:tcPr>
            <w:tcW w:w="2126" w:type="dxa"/>
          </w:tcPr>
          <w:p w:rsidR="007B53A6" w:rsidRPr="00E210D5" w:rsidRDefault="007B53A6" w:rsidP="00E210D5">
            <w:pPr>
              <w:pStyle w:val="a3"/>
              <w:spacing w:before="0" w:beforeAutospacing="0" w:after="0" w:line="276" w:lineRule="auto"/>
              <w:jc w:val="center"/>
              <w:rPr>
                <w:lang w:eastAsia="en-US"/>
              </w:rPr>
            </w:pPr>
            <w:r w:rsidRPr="00E210D5">
              <w:rPr>
                <w:lang w:eastAsia="en-US"/>
              </w:rPr>
              <w:t xml:space="preserve">СН </w:t>
            </w:r>
            <w:r w:rsidR="00876906" w:rsidRPr="00E210D5">
              <w:rPr>
                <w:lang w:val="uk-UA" w:eastAsia="en-US"/>
              </w:rPr>
              <w:t>ІІ</w:t>
            </w:r>
            <w:r w:rsidRPr="00E210D5">
              <w:rPr>
                <w:lang w:eastAsia="en-US"/>
              </w:rPr>
              <w:t>Б, n=66</w:t>
            </w:r>
          </w:p>
        </w:tc>
      </w:tr>
      <w:tr w:rsidR="007B53A6" w:rsidRPr="00533F1C" w:rsidTr="003847DD">
        <w:tc>
          <w:tcPr>
            <w:tcW w:w="1689" w:type="dxa"/>
          </w:tcPr>
          <w:p w:rsidR="007B53A6" w:rsidRPr="003847DD" w:rsidRDefault="007B53A6" w:rsidP="00AB6325">
            <w:pPr>
              <w:spacing w:after="0"/>
              <w:jc w:val="center"/>
              <w:rPr>
                <w:rStyle w:val="a8"/>
                <w:rFonts w:ascii="Times New Roman" w:hAnsi="Times New Roman" w:cs="Times New Roman"/>
                <w:b w:val="0"/>
                <w:sz w:val="24"/>
                <w:szCs w:val="24"/>
                <w:lang w:val="en-US"/>
              </w:rPr>
            </w:pPr>
            <w:r w:rsidRPr="003847DD">
              <w:rPr>
                <w:rFonts w:ascii="Times New Roman" w:hAnsi="Times New Roman" w:cs="Times New Roman"/>
                <w:sz w:val="24"/>
                <w:szCs w:val="24"/>
                <w:lang w:val="uk-UA"/>
              </w:rPr>
              <w:t>ФА</w:t>
            </w:r>
          </w:p>
        </w:tc>
        <w:tc>
          <w:tcPr>
            <w:tcW w:w="3840" w:type="dxa"/>
          </w:tcPr>
          <w:p w:rsidR="007B53A6" w:rsidRPr="003847DD" w:rsidRDefault="001F3893" w:rsidP="00AB6325">
            <w:pPr>
              <w:spacing w:after="0"/>
              <w:rPr>
                <w:rStyle w:val="a8"/>
                <w:rFonts w:ascii="Times New Roman" w:hAnsi="Times New Roman" w:cs="Times New Roman"/>
                <w:b w:val="0"/>
                <w:sz w:val="24"/>
                <w:szCs w:val="24"/>
                <w:lang w:val="en-US"/>
              </w:rPr>
            </w:pPr>
            <w:r>
              <w:rPr>
                <w:rFonts w:ascii="Times New Roman" w:hAnsi="Times New Roman" w:cs="Times New Roman"/>
                <w:sz w:val="24"/>
                <w:szCs w:val="24"/>
                <w:lang w:val="uk-UA"/>
              </w:rPr>
              <w:t>Ф</w:t>
            </w:r>
            <w:r w:rsidR="007B53A6" w:rsidRPr="003847DD">
              <w:rPr>
                <w:rFonts w:ascii="Times New Roman" w:hAnsi="Times New Roman" w:cs="Times New Roman"/>
                <w:sz w:val="24"/>
                <w:szCs w:val="24"/>
                <w:lang w:val="uk-UA"/>
              </w:rPr>
              <w:t>ізична активність</w:t>
            </w:r>
          </w:p>
        </w:tc>
        <w:tc>
          <w:tcPr>
            <w:tcW w:w="2268" w:type="dxa"/>
          </w:tcPr>
          <w:p w:rsidR="007B53A6" w:rsidRPr="003847DD" w:rsidRDefault="00E210D5" w:rsidP="00AB6325">
            <w:pPr>
              <w:spacing w:after="0"/>
              <w:jc w:val="center"/>
              <w:rPr>
                <w:rStyle w:val="a8"/>
                <w:rFonts w:ascii="Times New Roman" w:hAnsi="Times New Roman" w:cs="Times New Roman"/>
                <w:b w:val="0"/>
                <w:sz w:val="24"/>
                <w:szCs w:val="24"/>
                <w:lang w:val="uk-UA"/>
              </w:rPr>
            </w:pPr>
            <w:r>
              <w:rPr>
                <w:rStyle w:val="a8"/>
                <w:rFonts w:ascii="Times New Roman" w:hAnsi="Times New Roman" w:cs="Times New Roman"/>
                <w:b w:val="0"/>
                <w:sz w:val="24"/>
                <w:szCs w:val="24"/>
                <w:lang w:val="uk-UA"/>
              </w:rPr>
              <w:t>39,2±</w:t>
            </w:r>
            <w:r w:rsidR="007B53A6" w:rsidRPr="003847DD">
              <w:rPr>
                <w:rStyle w:val="a8"/>
                <w:rFonts w:ascii="Times New Roman" w:hAnsi="Times New Roman" w:cs="Times New Roman"/>
                <w:b w:val="0"/>
                <w:sz w:val="24"/>
                <w:szCs w:val="24"/>
                <w:lang w:val="uk-UA"/>
              </w:rPr>
              <w:t>3,1</w:t>
            </w:r>
          </w:p>
        </w:tc>
        <w:tc>
          <w:tcPr>
            <w:tcW w:w="2126" w:type="dxa"/>
          </w:tcPr>
          <w:p w:rsidR="007B53A6" w:rsidRPr="003847DD" w:rsidRDefault="007B53A6" w:rsidP="00AB6325">
            <w:pPr>
              <w:spacing w:after="0"/>
              <w:jc w:val="center"/>
              <w:rPr>
                <w:rStyle w:val="a8"/>
                <w:rFonts w:ascii="Times New Roman" w:hAnsi="Times New Roman" w:cs="Times New Roman"/>
                <w:b w:val="0"/>
                <w:sz w:val="24"/>
                <w:szCs w:val="24"/>
                <w:lang w:val="uk-UA"/>
              </w:rPr>
            </w:pPr>
            <w:r w:rsidRPr="003847DD">
              <w:rPr>
                <w:rStyle w:val="a8"/>
                <w:rFonts w:ascii="Times New Roman" w:hAnsi="Times New Roman" w:cs="Times New Roman"/>
                <w:b w:val="0"/>
                <w:sz w:val="24"/>
                <w:szCs w:val="24"/>
                <w:lang w:val="uk-UA"/>
              </w:rPr>
              <w:t>32</w:t>
            </w:r>
            <w:r w:rsidR="00E210D5">
              <w:rPr>
                <w:rStyle w:val="a8"/>
                <w:rFonts w:ascii="Times New Roman" w:hAnsi="Times New Roman" w:cs="Times New Roman"/>
                <w:b w:val="0"/>
                <w:sz w:val="24"/>
                <w:szCs w:val="24"/>
                <w:lang w:val="uk-UA"/>
              </w:rPr>
              <w:t>,1±</w:t>
            </w:r>
            <w:r w:rsidRPr="003847DD">
              <w:rPr>
                <w:rStyle w:val="a8"/>
                <w:rFonts w:ascii="Times New Roman" w:hAnsi="Times New Roman" w:cs="Times New Roman"/>
                <w:b w:val="0"/>
                <w:sz w:val="24"/>
                <w:szCs w:val="24"/>
                <w:lang w:val="uk-UA"/>
              </w:rPr>
              <w:t>3,0</w:t>
            </w:r>
          </w:p>
        </w:tc>
      </w:tr>
      <w:tr w:rsidR="007B53A6" w:rsidRPr="00533F1C" w:rsidTr="003847DD">
        <w:tc>
          <w:tcPr>
            <w:tcW w:w="1689" w:type="dxa"/>
          </w:tcPr>
          <w:p w:rsidR="007B53A6" w:rsidRPr="003847DD" w:rsidRDefault="007B53A6" w:rsidP="00AB6325">
            <w:pPr>
              <w:spacing w:after="0" w:line="240" w:lineRule="auto"/>
              <w:jc w:val="center"/>
              <w:rPr>
                <w:rStyle w:val="a8"/>
                <w:rFonts w:ascii="Times New Roman" w:hAnsi="Times New Roman" w:cs="Times New Roman"/>
                <w:b w:val="0"/>
                <w:sz w:val="24"/>
                <w:szCs w:val="24"/>
              </w:rPr>
            </w:pPr>
            <w:r w:rsidRPr="003847DD">
              <w:rPr>
                <w:rFonts w:ascii="Times New Roman" w:hAnsi="Times New Roman" w:cs="Times New Roman"/>
                <w:sz w:val="24"/>
                <w:szCs w:val="24"/>
                <w:lang w:val="uk-UA"/>
              </w:rPr>
              <w:t>РФ</w:t>
            </w:r>
          </w:p>
        </w:tc>
        <w:tc>
          <w:tcPr>
            <w:tcW w:w="3840" w:type="dxa"/>
          </w:tcPr>
          <w:p w:rsidR="007B53A6" w:rsidRPr="003847DD" w:rsidRDefault="001F3893" w:rsidP="001F3893">
            <w:pPr>
              <w:spacing w:after="0" w:line="240" w:lineRule="auto"/>
              <w:rPr>
                <w:rStyle w:val="a8"/>
                <w:rFonts w:ascii="Times New Roman" w:hAnsi="Times New Roman" w:cs="Times New Roman"/>
                <w:b w:val="0"/>
                <w:sz w:val="24"/>
                <w:szCs w:val="24"/>
              </w:rPr>
            </w:pPr>
            <w:r>
              <w:rPr>
                <w:rFonts w:ascii="Times New Roman" w:hAnsi="Times New Roman" w:cs="Times New Roman"/>
                <w:sz w:val="24"/>
                <w:szCs w:val="24"/>
                <w:lang w:val="uk-UA"/>
              </w:rPr>
              <w:t>Р</w:t>
            </w:r>
            <w:r w:rsidR="001728D6" w:rsidRPr="003847DD">
              <w:rPr>
                <w:rFonts w:ascii="Times New Roman" w:hAnsi="Times New Roman" w:cs="Times New Roman"/>
                <w:sz w:val="24"/>
                <w:szCs w:val="24"/>
                <w:lang w:val="uk-UA"/>
              </w:rPr>
              <w:t xml:space="preserve">ольове функціонування, </w:t>
            </w:r>
            <w:r>
              <w:rPr>
                <w:rFonts w:ascii="Times New Roman" w:hAnsi="Times New Roman" w:cs="Times New Roman"/>
                <w:sz w:val="24"/>
                <w:szCs w:val="24"/>
                <w:lang w:val="uk-UA"/>
              </w:rPr>
              <w:t>з</w:t>
            </w:r>
            <w:r w:rsidR="001728D6" w:rsidRPr="003847DD">
              <w:rPr>
                <w:rFonts w:ascii="Times New Roman" w:hAnsi="Times New Roman" w:cs="Times New Roman"/>
                <w:sz w:val="24"/>
                <w:szCs w:val="24"/>
                <w:lang w:val="uk-UA"/>
              </w:rPr>
              <w:t xml:space="preserve">умовлене фізичним станом </w:t>
            </w:r>
          </w:p>
        </w:tc>
        <w:tc>
          <w:tcPr>
            <w:tcW w:w="2268" w:type="dxa"/>
          </w:tcPr>
          <w:p w:rsidR="007B53A6" w:rsidRPr="003847DD" w:rsidRDefault="00E210D5" w:rsidP="00AB6325">
            <w:pPr>
              <w:spacing w:after="0" w:line="240" w:lineRule="auto"/>
              <w:jc w:val="center"/>
              <w:rPr>
                <w:rStyle w:val="a8"/>
                <w:rFonts w:ascii="Times New Roman" w:hAnsi="Times New Roman" w:cs="Times New Roman"/>
                <w:b w:val="0"/>
                <w:sz w:val="24"/>
                <w:szCs w:val="24"/>
                <w:lang w:val="uk-UA"/>
              </w:rPr>
            </w:pPr>
            <w:r>
              <w:rPr>
                <w:rStyle w:val="a8"/>
                <w:rFonts w:ascii="Times New Roman" w:hAnsi="Times New Roman" w:cs="Times New Roman"/>
                <w:b w:val="0"/>
                <w:sz w:val="24"/>
                <w:szCs w:val="24"/>
                <w:lang w:val="uk-UA"/>
              </w:rPr>
              <w:t>38,6±</w:t>
            </w:r>
            <w:r w:rsidR="007B53A6" w:rsidRPr="003847DD">
              <w:rPr>
                <w:rStyle w:val="a8"/>
                <w:rFonts w:ascii="Times New Roman" w:hAnsi="Times New Roman" w:cs="Times New Roman"/>
                <w:b w:val="0"/>
                <w:sz w:val="24"/>
                <w:szCs w:val="24"/>
                <w:lang w:val="uk-UA"/>
              </w:rPr>
              <w:t>3,8</w:t>
            </w:r>
          </w:p>
        </w:tc>
        <w:tc>
          <w:tcPr>
            <w:tcW w:w="2126" w:type="dxa"/>
          </w:tcPr>
          <w:p w:rsidR="007B53A6" w:rsidRPr="003847DD" w:rsidRDefault="00E210D5" w:rsidP="00AB6325">
            <w:pPr>
              <w:spacing w:after="0" w:line="240" w:lineRule="auto"/>
              <w:jc w:val="center"/>
              <w:rPr>
                <w:rStyle w:val="a8"/>
                <w:rFonts w:ascii="Times New Roman" w:hAnsi="Times New Roman" w:cs="Times New Roman"/>
                <w:b w:val="0"/>
                <w:sz w:val="24"/>
                <w:szCs w:val="24"/>
                <w:lang w:val="uk-UA"/>
              </w:rPr>
            </w:pPr>
            <w:r>
              <w:rPr>
                <w:rStyle w:val="a8"/>
                <w:rFonts w:ascii="Times New Roman" w:hAnsi="Times New Roman" w:cs="Times New Roman"/>
                <w:b w:val="0"/>
                <w:sz w:val="24"/>
                <w:szCs w:val="24"/>
                <w:lang w:val="uk-UA"/>
              </w:rPr>
              <w:t>26,4±</w:t>
            </w:r>
            <w:r w:rsidR="007B53A6" w:rsidRPr="003847DD">
              <w:rPr>
                <w:rStyle w:val="a8"/>
                <w:rFonts w:ascii="Times New Roman" w:hAnsi="Times New Roman" w:cs="Times New Roman"/>
                <w:b w:val="0"/>
                <w:sz w:val="24"/>
                <w:szCs w:val="24"/>
                <w:lang w:val="uk-UA"/>
              </w:rPr>
              <w:t>2,8</w:t>
            </w:r>
          </w:p>
        </w:tc>
      </w:tr>
      <w:tr w:rsidR="007B53A6" w:rsidRPr="00533F1C" w:rsidTr="003847DD">
        <w:tc>
          <w:tcPr>
            <w:tcW w:w="1689" w:type="dxa"/>
          </w:tcPr>
          <w:p w:rsidR="007B53A6" w:rsidRPr="003847DD" w:rsidRDefault="007B53A6" w:rsidP="00AB6325">
            <w:pPr>
              <w:spacing w:after="0"/>
              <w:jc w:val="center"/>
              <w:rPr>
                <w:rFonts w:ascii="Times New Roman" w:hAnsi="Times New Roman" w:cs="Times New Roman"/>
                <w:sz w:val="24"/>
                <w:szCs w:val="24"/>
                <w:lang w:val="uk-UA"/>
              </w:rPr>
            </w:pPr>
            <w:r w:rsidRPr="003847DD">
              <w:rPr>
                <w:rFonts w:ascii="Times New Roman" w:hAnsi="Times New Roman" w:cs="Times New Roman"/>
                <w:sz w:val="24"/>
                <w:szCs w:val="24"/>
                <w:lang w:val="en-US"/>
              </w:rPr>
              <w:t>ІБ</w:t>
            </w:r>
          </w:p>
        </w:tc>
        <w:tc>
          <w:tcPr>
            <w:tcW w:w="3840" w:type="dxa"/>
          </w:tcPr>
          <w:p w:rsidR="007B53A6" w:rsidRPr="003847DD" w:rsidRDefault="001F3893" w:rsidP="00AB6325">
            <w:pPr>
              <w:spacing w:after="0"/>
              <w:rPr>
                <w:rFonts w:ascii="Times New Roman" w:hAnsi="Times New Roman" w:cs="Times New Roman"/>
                <w:sz w:val="24"/>
                <w:szCs w:val="24"/>
                <w:lang w:val="uk-UA"/>
              </w:rPr>
            </w:pPr>
            <w:r>
              <w:rPr>
                <w:rFonts w:ascii="Times New Roman" w:hAnsi="Times New Roman" w:cs="Times New Roman"/>
                <w:sz w:val="24"/>
                <w:szCs w:val="24"/>
                <w:lang w:val="uk-UA"/>
              </w:rPr>
              <w:t>І</w:t>
            </w:r>
            <w:r w:rsidR="007B53A6" w:rsidRPr="003847DD">
              <w:rPr>
                <w:rFonts w:ascii="Times New Roman" w:hAnsi="Times New Roman" w:cs="Times New Roman"/>
                <w:sz w:val="24"/>
                <w:szCs w:val="24"/>
                <w:lang w:val="uk-UA"/>
              </w:rPr>
              <w:t>нтенсивність болю</w:t>
            </w:r>
          </w:p>
        </w:tc>
        <w:tc>
          <w:tcPr>
            <w:tcW w:w="2268" w:type="dxa"/>
          </w:tcPr>
          <w:p w:rsidR="007B53A6" w:rsidRPr="003847DD" w:rsidRDefault="00E210D5" w:rsidP="00AB6325">
            <w:pPr>
              <w:spacing w:after="0"/>
              <w:jc w:val="center"/>
              <w:rPr>
                <w:rStyle w:val="a8"/>
                <w:rFonts w:ascii="Times New Roman" w:hAnsi="Times New Roman" w:cs="Times New Roman"/>
                <w:b w:val="0"/>
                <w:sz w:val="24"/>
                <w:szCs w:val="24"/>
              </w:rPr>
            </w:pPr>
            <w:r>
              <w:rPr>
                <w:rStyle w:val="a8"/>
                <w:rFonts w:ascii="Times New Roman" w:hAnsi="Times New Roman" w:cs="Times New Roman"/>
                <w:b w:val="0"/>
                <w:sz w:val="24"/>
                <w:szCs w:val="24"/>
                <w:lang w:val="uk-UA"/>
              </w:rPr>
              <w:t>39,1±</w:t>
            </w:r>
            <w:r w:rsidR="007B53A6" w:rsidRPr="003847DD">
              <w:rPr>
                <w:rStyle w:val="a8"/>
                <w:rFonts w:ascii="Times New Roman" w:hAnsi="Times New Roman" w:cs="Times New Roman"/>
                <w:b w:val="0"/>
                <w:sz w:val="24"/>
                <w:szCs w:val="24"/>
                <w:lang w:val="uk-UA"/>
              </w:rPr>
              <w:t>3,2</w:t>
            </w:r>
          </w:p>
        </w:tc>
        <w:tc>
          <w:tcPr>
            <w:tcW w:w="2126" w:type="dxa"/>
          </w:tcPr>
          <w:p w:rsidR="007B53A6" w:rsidRPr="003847DD" w:rsidRDefault="00E210D5" w:rsidP="00AB6325">
            <w:pPr>
              <w:spacing w:after="0"/>
              <w:jc w:val="center"/>
              <w:rPr>
                <w:rStyle w:val="a8"/>
                <w:rFonts w:ascii="Times New Roman" w:hAnsi="Times New Roman" w:cs="Times New Roman"/>
                <w:b w:val="0"/>
                <w:sz w:val="24"/>
                <w:szCs w:val="24"/>
              </w:rPr>
            </w:pPr>
            <w:r>
              <w:rPr>
                <w:rStyle w:val="a8"/>
                <w:rFonts w:ascii="Times New Roman" w:hAnsi="Times New Roman" w:cs="Times New Roman"/>
                <w:b w:val="0"/>
                <w:sz w:val="24"/>
                <w:szCs w:val="24"/>
                <w:lang w:val="uk-UA"/>
              </w:rPr>
              <w:t>35,2±</w:t>
            </w:r>
            <w:r w:rsidR="007B53A6" w:rsidRPr="003847DD">
              <w:rPr>
                <w:rStyle w:val="a8"/>
                <w:rFonts w:ascii="Times New Roman" w:hAnsi="Times New Roman" w:cs="Times New Roman"/>
                <w:b w:val="0"/>
                <w:sz w:val="24"/>
                <w:szCs w:val="24"/>
                <w:lang w:val="uk-UA"/>
              </w:rPr>
              <w:t>3,4</w:t>
            </w:r>
          </w:p>
        </w:tc>
      </w:tr>
      <w:tr w:rsidR="007B53A6" w:rsidRPr="00533F1C" w:rsidTr="003847DD">
        <w:tc>
          <w:tcPr>
            <w:tcW w:w="1689" w:type="dxa"/>
          </w:tcPr>
          <w:p w:rsidR="007B53A6" w:rsidRPr="003847DD" w:rsidRDefault="007B53A6" w:rsidP="00AB6325">
            <w:pPr>
              <w:spacing w:after="0"/>
              <w:jc w:val="center"/>
              <w:rPr>
                <w:rStyle w:val="a8"/>
                <w:rFonts w:ascii="Times New Roman" w:hAnsi="Times New Roman" w:cs="Times New Roman"/>
                <w:b w:val="0"/>
                <w:sz w:val="24"/>
                <w:szCs w:val="24"/>
              </w:rPr>
            </w:pPr>
            <w:r w:rsidRPr="003847DD">
              <w:rPr>
                <w:rFonts w:ascii="Times New Roman" w:hAnsi="Times New Roman" w:cs="Times New Roman"/>
                <w:sz w:val="24"/>
                <w:szCs w:val="24"/>
                <w:lang w:val="uk-UA"/>
              </w:rPr>
              <w:t>ЗСЗ</w:t>
            </w:r>
          </w:p>
        </w:tc>
        <w:tc>
          <w:tcPr>
            <w:tcW w:w="3840" w:type="dxa"/>
          </w:tcPr>
          <w:p w:rsidR="007B53A6" w:rsidRPr="003847DD" w:rsidRDefault="001F3893" w:rsidP="00AB6325">
            <w:pPr>
              <w:spacing w:after="0"/>
              <w:rPr>
                <w:rStyle w:val="a8"/>
                <w:rFonts w:ascii="Times New Roman" w:hAnsi="Times New Roman" w:cs="Times New Roman"/>
                <w:b w:val="0"/>
                <w:sz w:val="24"/>
                <w:szCs w:val="24"/>
              </w:rPr>
            </w:pPr>
            <w:r>
              <w:rPr>
                <w:rFonts w:ascii="Times New Roman" w:hAnsi="Times New Roman" w:cs="Times New Roman"/>
                <w:sz w:val="24"/>
                <w:szCs w:val="24"/>
                <w:lang w:val="uk-UA"/>
              </w:rPr>
              <w:t>З</w:t>
            </w:r>
            <w:r w:rsidR="007B53A6" w:rsidRPr="003847DD">
              <w:rPr>
                <w:rFonts w:ascii="Times New Roman" w:hAnsi="Times New Roman" w:cs="Times New Roman"/>
                <w:sz w:val="24"/>
                <w:szCs w:val="24"/>
                <w:lang w:val="uk-UA"/>
              </w:rPr>
              <w:t>агальний стан здоров’я</w:t>
            </w:r>
          </w:p>
        </w:tc>
        <w:tc>
          <w:tcPr>
            <w:tcW w:w="2268" w:type="dxa"/>
          </w:tcPr>
          <w:p w:rsidR="007B53A6" w:rsidRPr="003847DD" w:rsidRDefault="00E210D5" w:rsidP="00AB6325">
            <w:pPr>
              <w:spacing w:after="0"/>
              <w:jc w:val="center"/>
              <w:rPr>
                <w:rStyle w:val="a8"/>
                <w:rFonts w:ascii="Times New Roman" w:hAnsi="Times New Roman" w:cs="Times New Roman"/>
                <w:b w:val="0"/>
                <w:sz w:val="24"/>
                <w:szCs w:val="24"/>
              </w:rPr>
            </w:pPr>
            <w:r>
              <w:rPr>
                <w:rStyle w:val="a8"/>
                <w:rFonts w:ascii="Times New Roman" w:hAnsi="Times New Roman" w:cs="Times New Roman"/>
                <w:b w:val="0"/>
                <w:sz w:val="24"/>
                <w:szCs w:val="24"/>
                <w:lang w:val="uk-UA"/>
              </w:rPr>
              <w:t>39,3±</w:t>
            </w:r>
            <w:r w:rsidR="007B53A6" w:rsidRPr="003847DD">
              <w:rPr>
                <w:rStyle w:val="a8"/>
                <w:rFonts w:ascii="Times New Roman" w:hAnsi="Times New Roman" w:cs="Times New Roman"/>
                <w:b w:val="0"/>
                <w:sz w:val="24"/>
                <w:szCs w:val="24"/>
                <w:lang w:val="uk-UA"/>
              </w:rPr>
              <w:t>2,8</w:t>
            </w:r>
          </w:p>
        </w:tc>
        <w:tc>
          <w:tcPr>
            <w:tcW w:w="2126" w:type="dxa"/>
          </w:tcPr>
          <w:p w:rsidR="007B53A6" w:rsidRPr="003847DD" w:rsidRDefault="00E210D5" w:rsidP="00AB6325">
            <w:pPr>
              <w:spacing w:after="0"/>
              <w:jc w:val="center"/>
              <w:rPr>
                <w:rStyle w:val="a8"/>
                <w:rFonts w:ascii="Times New Roman" w:hAnsi="Times New Roman" w:cs="Times New Roman"/>
                <w:b w:val="0"/>
                <w:sz w:val="24"/>
                <w:szCs w:val="24"/>
              </w:rPr>
            </w:pPr>
            <w:r>
              <w:rPr>
                <w:rStyle w:val="a8"/>
                <w:rFonts w:ascii="Times New Roman" w:hAnsi="Times New Roman" w:cs="Times New Roman"/>
                <w:b w:val="0"/>
                <w:sz w:val="24"/>
                <w:szCs w:val="24"/>
                <w:lang w:val="uk-UA"/>
              </w:rPr>
              <w:t>32,4±</w:t>
            </w:r>
            <w:r w:rsidR="007B53A6" w:rsidRPr="003847DD">
              <w:rPr>
                <w:rStyle w:val="a8"/>
                <w:rFonts w:ascii="Times New Roman" w:hAnsi="Times New Roman" w:cs="Times New Roman"/>
                <w:b w:val="0"/>
                <w:sz w:val="24"/>
                <w:szCs w:val="24"/>
                <w:lang w:val="uk-UA"/>
              </w:rPr>
              <w:t>2,2</w:t>
            </w:r>
          </w:p>
        </w:tc>
      </w:tr>
      <w:tr w:rsidR="007B53A6" w:rsidRPr="00533F1C" w:rsidTr="003847DD">
        <w:tc>
          <w:tcPr>
            <w:tcW w:w="1689" w:type="dxa"/>
          </w:tcPr>
          <w:p w:rsidR="007B53A6" w:rsidRPr="003847DD" w:rsidRDefault="007B53A6" w:rsidP="00AB6325">
            <w:pPr>
              <w:spacing w:after="0"/>
              <w:jc w:val="center"/>
              <w:rPr>
                <w:rStyle w:val="a8"/>
                <w:rFonts w:ascii="Times New Roman" w:hAnsi="Times New Roman" w:cs="Times New Roman"/>
                <w:b w:val="0"/>
                <w:sz w:val="24"/>
                <w:szCs w:val="24"/>
              </w:rPr>
            </w:pPr>
            <w:r w:rsidRPr="003847DD">
              <w:rPr>
                <w:rFonts w:ascii="Times New Roman" w:hAnsi="Times New Roman" w:cs="Times New Roman"/>
                <w:sz w:val="24"/>
                <w:szCs w:val="24"/>
                <w:lang w:val="uk-UA"/>
              </w:rPr>
              <w:t>ЖА</w:t>
            </w:r>
          </w:p>
        </w:tc>
        <w:tc>
          <w:tcPr>
            <w:tcW w:w="3840" w:type="dxa"/>
          </w:tcPr>
          <w:p w:rsidR="007B53A6" w:rsidRPr="003847DD" w:rsidRDefault="001F3893" w:rsidP="00AB6325">
            <w:pPr>
              <w:spacing w:after="0"/>
              <w:rPr>
                <w:rStyle w:val="a8"/>
                <w:rFonts w:ascii="Times New Roman" w:hAnsi="Times New Roman" w:cs="Times New Roman"/>
                <w:b w:val="0"/>
                <w:sz w:val="24"/>
                <w:szCs w:val="24"/>
              </w:rPr>
            </w:pPr>
            <w:r>
              <w:rPr>
                <w:rFonts w:ascii="Times New Roman" w:hAnsi="Times New Roman" w:cs="Times New Roman"/>
                <w:sz w:val="24"/>
                <w:szCs w:val="24"/>
                <w:lang w:val="uk-UA"/>
              </w:rPr>
              <w:t>Ж</w:t>
            </w:r>
            <w:r w:rsidR="007B53A6" w:rsidRPr="003847DD">
              <w:rPr>
                <w:rFonts w:ascii="Times New Roman" w:hAnsi="Times New Roman" w:cs="Times New Roman"/>
                <w:sz w:val="24"/>
                <w:szCs w:val="24"/>
                <w:lang w:val="uk-UA"/>
              </w:rPr>
              <w:t>иттєва активність</w:t>
            </w:r>
          </w:p>
        </w:tc>
        <w:tc>
          <w:tcPr>
            <w:tcW w:w="2268" w:type="dxa"/>
          </w:tcPr>
          <w:p w:rsidR="007B53A6" w:rsidRPr="003847DD" w:rsidRDefault="00E210D5" w:rsidP="00AB6325">
            <w:pPr>
              <w:spacing w:after="0"/>
              <w:jc w:val="center"/>
              <w:rPr>
                <w:rStyle w:val="a8"/>
                <w:rFonts w:ascii="Times New Roman" w:hAnsi="Times New Roman" w:cs="Times New Roman"/>
                <w:b w:val="0"/>
                <w:sz w:val="24"/>
                <w:szCs w:val="24"/>
              </w:rPr>
            </w:pPr>
            <w:r>
              <w:rPr>
                <w:rStyle w:val="a8"/>
                <w:rFonts w:ascii="Times New Roman" w:hAnsi="Times New Roman" w:cs="Times New Roman"/>
                <w:b w:val="0"/>
                <w:sz w:val="24"/>
                <w:szCs w:val="24"/>
                <w:lang w:val="uk-UA"/>
              </w:rPr>
              <w:t>38,5±</w:t>
            </w:r>
            <w:r w:rsidR="007B53A6" w:rsidRPr="003847DD">
              <w:rPr>
                <w:rStyle w:val="a8"/>
                <w:rFonts w:ascii="Times New Roman" w:hAnsi="Times New Roman" w:cs="Times New Roman"/>
                <w:b w:val="0"/>
                <w:sz w:val="24"/>
                <w:szCs w:val="24"/>
                <w:lang w:val="uk-UA"/>
              </w:rPr>
              <w:t>2,5</w:t>
            </w:r>
          </w:p>
        </w:tc>
        <w:tc>
          <w:tcPr>
            <w:tcW w:w="2126" w:type="dxa"/>
          </w:tcPr>
          <w:p w:rsidR="007B53A6" w:rsidRPr="003847DD" w:rsidRDefault="00E210D5" w:rsidP="00AB6325">
            <w:pPr>
              <w:spacing w:after="0"/>
              <w:jc w:val="center"/>
              <w:rPr>
                <w:rStyle w:val="a8"/>
                <w:rFonts w:ascii="Times New Roman" w:hAnsi="Times New Roman" w:cs="Times New Roman"/>
                <w:b w:val="0"/>
                <w:sz w:val="24"/>
                <w:szCs w:val="24"/>
              </w:rPr>
            </w:pPr>
            <w:r>
              <w:rPr>
                <w:rStyle w:val="a8"/>
                <w:rFonts w:ascii="Times New Roman" w:hAnsi="Times New Roman" w:cs="Times New Roman"/>
                <w:b w:val="0"/>
                <w:sz w:val="24"/>
                <w:szCs w:val="24"/>
                <w:lang w:val="uk-UA"/>
              </w:rPr>
              <w:t>33,6±</w:t>
            </w:r>
            <w:r w:rsidR="007B53A6" w:rsidRPr="003847DD">
              <w:rPr>
                <w:rStyle w:val="a8"/>
                <w:rFonts w:ascii="Times New Roman" w:hAnsi="Times New Roman" w:cs="Times New Roman"/>
                <w:b w:val="0"/>
                <w:sz w:val="24"/>
                <w:szCs w:val="24"/>
                <w:lang w:val="uk-UA"/>
              </w:rPr>
              <w:t>2,1</w:t>
            </w:r>
          </w:p>
        </w:tc>
      </w:tr>
      <w:tr w:rsidR="007B53A6" w:rsidRPr="00533F1C" w:rsidTr="003847DD">
        <w:tc>
          <w:tcPr>
            <w:tcW w:w="1689" w:type="dxa"/>
          </w:tcPr>
          <w:p w:rsidR="007B53A6" w:rsidRPr="003847DD" w:rsidRDefault="007B53A6" w:rsidP="00AB6325">
            <w:pPr>
              <w:spacing w:after="0"/>
              <w:jc w:val="center"/>
              <w:rPr>
                <w:rStyle w:val="a8"/>
                <w:rFonts w:ascii="Times New Roman" w:hAnsi="Times New Roman" w:cs="Times New Roman"/>
                <w:b w:val="0"/>
                <w:sz w:val="24"/>
                <w:szCs w:val="24"/>
              </w:rPr>
            </w:pPr>
            <w:r w:rsidRPr="003847DD">
              <w:rPr>
                <w:rFonts w:ascii="Times New Roman" w:hAnsi="Times New Roman" w:cs="Times New Roman"/>
                <w:sz w:val="24"/>
                <w:szCs w:val="24"/>
                <w:lang w:val="uk-UA"/>
              </w:rPr>
              <w:t>СА</w:t>
            </w:r>
          </w:p>
        </w:tc>
        <w:tc>
          <w:tcPr>
            <w:tcW w:w="3840" w:type="dxa"/>
          </w:tcPr>
          <w:p w:rsidR="007B53A6" w:rsidRPr="003847DD" w:rsidRDefault="001F3893" w:rsidP="00AB6325">
            <w:pPr>
              <w:spacing w:after="0"/>
              <w:rPr>
                <w:rStyle w:val="a8"/>
                <w:rFonts w:ascii="Times New Roman" w:hAnsi="Times New Roman" w:cs="Times New Roman"/>
                <w:b w:val="0"/>
                <w:sz w:val="24"/>
                <w:szCs w:val="24"/>
              </w:rPr>
            </w:pPr>
            <w:r>
              <w:rPr>
                <w:rFonts w:ascii="Times New Roman" w:hAnsi="Times New Roman" w:cs="Times New Roman"/>
                <w:sz w:val="24"/>
                <w:szCs w:val="24"/>
                <w:lang w:val="uk-UA"/>
              </w:rPr>
              <w:t>С</w:t>
            </w:r>
            <w:r w:rsidR="007B53A6" w:rsidRPr="003847DD">
              <w:rPr>
                <w:rFonts w:ascii="Times New Roman" w:hAnsi="Times New Roman" w:cs="Times New Roman"/>
                <w:sz w:val="24"/>
                <w:szCs w:val="24"/>
                <w:lang w:val="uk-UA"/>
              </w:rPr>
              <w:t>оціальна активність</w:t>
            </w:r>
          </w:p>
        </w:tc>
        <w:tc>
          <w:tcPr>
            <w:tcW w:w="2268" w:type="dxa"/>
          </w:tcPr>
          <w:p w:rsidR="007B53A6" w:rsidRPr="003847DD" w:rsidRDefault="007B53A6" w:rsidP="00AB6325">
            <w:pPr>
              <w:spacing w:after="0"/>
              <w:jc w:val="center"/>
              <w:rPr>
                <w:rStyle w:val="a8"/>
                <w:rFonts w:ascii="Times New Roman" w:hAnsi="Times New Roman" w:cs="Times New Roman"/>
                <w:b w:val="0"/>
                <w:sz w:val="24"/>
                <w:szCs w:val="24"/>
              </w:rPr>
            </w:pPr>
            <w:r w:rsidRPr="003847DD">
              <w:rPr>
                <w:rStyle w:val="a8"/>
                <w:rFonts w:ascii="Times New Roman" w:hAnsi="Times New Roman" w:cs="Times New Roman"/>
                <w:b w:val="0"/>
                <w:sz w:val="24"/>
                <w:szCs w:val="24"/>
                <w:lang w:val="uk-UA"/>
              </w:rPr>
              <w:t>40</w:t>
            </w:r>
            <w:r w:rsidR="00E210D5">
              <w:rPr>
                <w:rStyle w:val="a8"/>
                <w:rFonts w:ascii="Times New Roman" w:hAnsi="Times New Roman" w:cs="Times New Roman"/>
                <w:b w:val="0"/>
                <w:sz w:val="24"/>
                <w:szCs w:val="24"/>
                <w:lang w:val="uk-UA"/>
              </w:rPr>
              <w:t>,2±</w:t>
            </w:r>
            <w:r w:rsidRPr="003847DD">
              <w:rPr>
                <w:rStyle w:val="a8"/>
                <w:rFonts w:ascii="Times New Roman" w:hAnsi="Times New Roman" w:cs="Times New Roman"/>
                <w:b w:val="0"/>
                <w:sz w:val="24"/>
                <w:szCs w:val="24"/>
                <w:lang w:val="uk-UA"/>
              </w:rPr>
              <w:t>2,9</w:t>
            </w:r>
          </w:p>
        </w:tc>
        <w:tc>
          <w:tcPr>
            <w:tcW w:w="2126" w:type="dxa"/>
          </w:tcPr>
          <w:p w:rsidR="007B53A6" w:rsidRPr="003847DD" w:rsidRDefault="00E210D5" w:rsidP="00AB6325">
            <w:pPr>
              <w:spacing w:after="0"/>
              <w:jc w:val="center"/>
              <w:rPr>
                <w:rStyle w:val="a8"/>
                <w:rFonts w:ascii="Times New Roman" w:hAnsi="Times New Roman" w:cs="Times New Roman"/>
                <w:b w:val="0"/>
                <w:sz w:val="24"/>
                <w:szCs w:val="24"/>
              </w:rPr>
            </w:pPr>
            <w:r>
              <w:rPr>
                <w:rStyle w:val="a8"/>
                <w:rFonts w:ascii="Times New Roman" w:hAnsi="Times New Roman" w:cs="Times New Roman"/>
                <w:b w:val="0"/>
                <w:sz w:val="24"/>
                <w:szCs w:val="24"/>
                <w:lang w:val="uk-UA"/>
              </w:rPr>
              <w:t>26,3±</w:t>
            </w:r>
            <w:r w:rsidR="007B53A6" w:rsidRPr="003847DD">
              <w:rPr>
                <w:rStyle w:val="a8"/>
                <w:rFonts w:ascii="Times New Roman" w:hAnsi="Times New Roman" w:cs="Times New Roman"/>
                <w:b w:val="0"/>
                <w:sz w:val="24"/>
                <w:szCs w:val="24"/>
                <w:lang w:val="uk-UA"/>
              </w:rPr>
              <w:t>2,0</w:t>
            </w:r>
          </w:p>
        </w:tc>
      </w:tr>
      <w:tr w:rsidR="007B53A6" w:rsidRPr="00533F1C" w:rsidTr="003847DD">
        <w:tc>
          <w:tcPr>
            <w:tcW w:w="1689" w:type="dxa"/>
          </w:tcPr>
          <w:p w:rsidR="007B53A6" w:rsidRPr="003847DD" w:rsidRDefault="007B53A6" w:rsidP="00AB6325">
            <w:pPr>
              <w:spacing w:after="0"/>
              <w:jc w:val="center"/>
              <w:rPr>
                <w:rStyle w:val="a8"/>
                <w:rFonts w:ascii="Times New Roman" w:hAnsi="Times New Roman" w:cs="Times New Roman"/>
                <w:b w:val="0"/>
                <w:sz w:val="24"/>
                <w:szCs w:val="24"/>
              </w:rPr>
            </w:pPr>
            <w:r w:rsidRPr="003847DD">
              <w:rPr>
                <w:rFonts w:ascii="Times New Roman" w:hAnsi="Times New Roman" w:cs="Times New Roman"/>
                <w:sz w:val="24"/>
                <w:szCs w:val="24"/>
                <w:lang w:val="uk-UA"/>
              </w:rPr>
              <w:t>РЕ</w:t>
            </w:r>
          </w:p>
        </w:tc>
        <w:tc>
          <w:tcPr>
            <w:tcW w:w="3840" w:type="dxa"/>
          </w:tcPr>
          <w:p w:rsidR="007B53A6" w:rsidRPr="003847DD" w:rsidRDefault="001F3893" w:rsidP="001F3893">
            <w:pPr>
              <w:spacing w:after="0"/>
              <w:rPr>
                <w:rStyle w:val="a8"/>
                <w:rFonts w:ascii="Times New Roman" w:hAnsi="Times New Roman" w:cs="Times New Roman"/>
                <w:b w:val="0"/>
                <w:sz w:val="24"/>
                <w:szCs w:val="24"/>
              </w:rPr>
            </w:pPr>
            <w:r>
              <w:rPr>
                <w:rFonts w:ascii="Times New Roman" w:hAnsi="Times New Roman" w:cs="Times New Roman"/>
                <w:sz w:val="24"/>
                <w:szCs w:val="24"/>
                <w:lang w:val="uk-UA"/>
              </w:rPr>
              <w:t>Р</w:t>
            </w:r>
            <w:r w:rsidR="001728D6" w:rsidRPr="003847DD">
              <w:rPr>
                <w:rFonts w:ascii="Times New Roman" w:hAnsi="Times New Roman" w:cs="Times New Roman"/>
                <w:sz w:val="24"/>
                <w:szCs w:val="24"/>
                <w:lang w:val="uk-UA"/>
              </w:rPr>
              <w:t xml:space="preserve">ольове функціонування, </w:t>
            </w:r>
            <w:r>
              <w:rPr>
                <w:rFonts w:ascii="Times New Roman" w:hAnsi="Times New Roman" w:cs="Times New Roman"/>
                <w:sz w:val="24"/>
                <w:szCs w:val="24"/>
                <w:lang w:val="uk-UA"/>
              </w:rPr>
              <w:t>з</w:t>
            </w:r>
            <w:r w:rsidR="001728D6" w:rsidRPr="003847DD">
              <w:rPr>
                <w:rFonts w:ascii="Times New Roman" w:hAnsi="Times New Roman" w:cs="Times New Roman"/>
                <w:sz w:val="24"/>
                <w:szCs w:val="24"/>
                <w:lang w:val="uk-UA"/>
              </w:rPr>
              <w:t xml:space="preserve">умовлене емоційним станом </w:t>
            </w:r>
          </w:p>
        </w:tc>
        <w:tc>
          <w:tcPr>
            <w:tcW w:w="2268" w:type="dxa"/>
          </w:tcPr>
          <w:p w:rsidR="007B53A6" w:rsidRPr="003847DD" w:rsidRDefault="00E210D5" w:rsidP="00AB6325">
            <w:pPr>
              <w:spacing w:after="0"/>
              <w:jc w:val="center"/>
              <w:rPr>
                <w:rStyle w:val="a8"/>
                <w:rFonts w:ascii="Times New Roman" w:hAnsi="Times New Roman" w:cs="Times New Roman"/>
                <w:b w:val="0"/>
                <w:sz w:val="24"/>
                <w:szCs w:val="24"/>
              </w:rPr>
            </w:pPr>
            <w:r>
              <w:rPr>
                <w:rStyle w:val="a8"/>
                <w:rFonts w:ascii="Times New Roman" w:hAnsi="Times New Roman" w:cs="Times New Roman"/>
                <w:b w:val="0"/>
                <w:sz w:val="24"/>
                <w:szCs w:val="24"/>
                <w:lang w:val="uk-UA"/>
              </w:rPr>
              <w:t>35,5±</w:t>
            </w:r>
            <w:r w:rsidR="007B53A6" w:rsidRPr="003847DD">
              <w:rPr>
                <w:rStyle w:val="a8"/>
                <w:rFonts w:ascii="Times New Roman" w:hAnsi="Times New Roman" w:cs="Times New Roman"/>
                <w:b w:val="0"/>
                <w:sz w:val="24"/>
                <w:szCs w:val="24"/>
                <w:lang w:val="uk-UA"/>
              </w:rPr>
              <w:t>3,1</w:t>
            </w:r>
          </w:p>
        </w:tc>
        <w:tc>
          <w:tcPr>
            <w:tcW w:w="2126" w:type="dxa"/>
          </w:tcPr>
          <w:p w:rsidR="007B53A6" w:rsidRPr="003847DD" w:rsidRDefault="00E210D5" w:rsidP="00AB6325">
            <w:pPr>
              <w:spacing w:after="0"/>
              <w:jc w:val="center"/>
              <w:rPr>
                <w:rStyle w:val="a8"/>
                <w:rFonts w:ascii="Times New Roman" w:hAnsi="Times New Roman" w:cs="Times New Roman"/>
                <w:b w:val="0"/>
                <w:sz w:val="24"/>
                <w:szCs w:val="24"/>
              </w:rPr>
            </w:pPr>
            <w:r>
              <w:rPr>
                <w:rStyle w:val="a8"/>
                <w:rFonts w:ascii="Times New Roman" w:hAnsi="Times New Roman" w:cs="Times New Roman"/>
                <w:b w:val="0"/>
                <w:sz w:val="24"/>
                <w:szCs w:val="24"/>
                <w:lang w:val="uk-UA"/>
              </w:rPr>
              <w:t>30,5±</w:t>
            </w:r>
            <w:r w:rsidR="007B53A6" w:rsidRPr="003847DD">
              <w:rPr>
                <w:rStyle w:val="a8"/>
                <w:rFonts w:ascii="Times New Roman" w:hAnsi="Times New Roman" w:cs="Times New Roman"/>
                <w:b w:val="0"/>
                <w:sz w:val="24"/>
                <w:szCs w:val="24"/>
                <w:lang w:val="uk-UA"/>
              </w:rPr>
              <w:t>2,4</w:t>
            </w:r>
          </w:p>
        </w:tc>
      </w:tr>
      <w:tr w:rsidR="007B53A6" w:rsidRPr="00533F1C" w:rsidTr="003847DD">
        <w:tc>
          <w:tcPr>
            <w:tcW w:w="1689" w:type="dxa"/>
          </w:tcPr>
          <w:p w:rsidR="007B53A6" w:rsidRPr="003847DD" w:rsidRDefault="007B53A6" w:rsidP="00AB6325">
            <w:pPr>
              <w:spacing w:after="0"/>
              <w:jc w:val="center"/>
              <w:rPr>
                <w:rStyle w:val="a8"/>
                <w:rFonts w:ascii="Times New Roman" w:hAnsi="Times New Roman" w:cs="Times New Roman"/>
                <w:b w:val="0"/>
                <w:sz w:val="24"/>
                <w:szCs w:val="24"/>
              </w:rPr>
            </w:pPr>
            <w:r w:rsidRPr="003847DD">
              <w:rPr>
                <w:rFonts w:ascii="Times New Roman" w:hAnsi="Times New Roman" w:cs="Times New Roman"/>
                <w:sz w:val="24"/>
                <w:szCs w:val="24"/>
                <w:lang w:val="uk-UA"/>
              </w:rPr>
              <w:t>ПЗ</w:t>
            </w:r>
          </w:p>
        </w:tc>
        <w:tc>
          <w:tcPr>
            <w:tcW w:w="3840" w:type="dxa"/>
          </w:tcPr>
          <w:p w:rsidR="007B53A6" w:rsidRPr="003847DD" w:rsidRDefault="001F3893" w:rsidP="00AB6325">
            <w:pPr>
              <w:spacing w:after="0"/>
              <w:rPr>
                <w:rStyle w:val="a8"/>
                <w:rFonts w:ascii="Times New Roman" w:hAnsi="Times New Roman" w:cs="Times New Roman"/>
                <w:b w:val="0"/>
                <w:sz w:val="24"/>
                <w:szCs w:val="24"/>
              </w:rPr>
            </w:pPr>
            <w:r>
              <w:rPr>
                <w:rFonts w:ascii="Times New Roman" w:hAnsi="Times New Roman" w:cs="Times New Roman"/>
                <w:sz w:val="24"/>
                <w:szCs w:val="24"/>
                <w:lang w:val="uk-UA"/>
              </w:rPr>
              <w:t>П</w:t>
            </w:r>
            <w:r w:rsidR="007B53A6" w:rsidRPr="003847DD">
              <w:rPr>
                <w:rFonts w:ascii="Times New Roman" w:hAnsi="Times New Roman" w:cs="Times New Roman"/>
                <w:sz w:val="24"/>
                <w:szCs w:val="24"/>
                <w:lang w:val="uk-UA"/>
              </w:rPr>
              <w:t>сихічне здоров’я</w:t>
            </w:r>
          </w:p>
        </w:tc>
        <w:tc>
          <w:tcPr>
            <w:tcW w:w="2268" w:type="dxa"/>
          </w:tcPr>
          <w:p w:rsidR="007B53A6" w:rsidRPr="003847DD" w:rsidRDefault="00E210D5" w:rsidP="00AB6325">
            <w:pPr>
              <w:spacing w:after="0"/>
              <w:jc w:val="center"/>
              <w:rPr>
                <w:rStyle w:val="a8"/>
                <w:rFonts w:ascii="Times New Roman" w:hAnsi="Times New Roman" w:cs="Times New Roman"/>
                <w:b w:val="0"/>
                <w:sz w:val="24"/>
                <w:szCs w:val="24"/>
              </w:rPr>
            </w:pPr>
            <w:r>
              <w:rPr>
                <w:rStyle w:val="a8"/>
                <w:rFonts w:ascii="Times New Roman" w:hAnsi="Times New Roman" w:cs="Times New Roman"/>
                <w:b w:val="0"/>
                <w:sz w:val="24"/>
                <w:szCs w:val="24"/>
                <w:lang w:val="uk-UA"/>
              </w:rPr>
              <w:t>38,8±</w:t>
            </w:r>
            <w:r w:rsidR="007B53A6" w:rsidRPr="003847DD">
              <w:rPr>
                <w:rStyle w:val="a8"/>
                <w:rFonts w:ascii="Times New Roman" w:hAnsi="Times New Roman" w:cs="Times New Roman"/>
                <w:b w:val="0"/>
                <w:sz w:val="24"/>
                <w:szCs w:val="24"/>
                <w:lang w:val="uk-UA"/>
              </w:rPr>
              <w:t>3,4</w:t>
            </w:r>
          </w:p>
        </w:tc>
        <w:tc>
          <w:tcPr>
            <w:tcW w:w="2126" w:type="dxa"/>
          </w:tcPr>
          <w:p w:rsidR="007B53A6" w:rsidRPr="003847DD" w:rsidRDefault="00E210D5" w:rsidP="00AB6325">
            <w:pPr>
              <w:spacing w:after="0"/>
              <w:jc w:val="center"/>
              <w:rPr>
                <w:rStyle w:val="a8"/>
                <w:rFonts w:ascii="Times New Roman" w:hAnsi="Times New Roman" w:cs="Times New Roman"/>
                <w:b w:val="0"/>
                <w:sz w:val="24"/>
                <w:szCs w:val="24"/>
              </w:rPr>
            </w:pPr>
            <w:r>
              <w:rPr>
                <w:rStyle w:val="a8"/>
                <w:rFonts w:ascii="Times New Roman" w:hAnsi="Times New Roman" w:cs="Times New Roman"/>
                <w:b w:val="0"/>
                <w:sz w:val="24"/>
                <w:szCs w:val="24"/>
                <w:lang w:val="uk-UA"/>
              </w:rPr>
              <w:t>32,5±</w:t>
            </w:r>
            <w:r w:rsidR="007B53A6" w:rsidRPr="003847DD">
              <w:rPr>
                <w:rStyle w:val="a8"/>
                <w:rFonts w:ascii="Times New Roman" w:hAnsi="Times New Roman" w:cs="Times New Roman"/>
                <w:b w:val="0"/>
                <w:sz w:val="24"/>
                <w:szCs w:val="24"/>
                <w:lang w:val="uk-UA"/>
              </w:rPr>
              <w:t>2,7</w:t>
            </w:r>
          </w:p>
        </w:tc>
      </w:tr>
    </w:tbl>
    <w:p w:rsidR="003847DD" w:rsidRDefault="003847DD" w:rsidP="00557502">
      <w:pPr>
        <w:spacing w:after="0" w:line="360" w:lineRule="auto"/>
        <w:ind w:firstLine="784"/>
        <w:jc w:val="both"/>
        <w:rPr>
          <w:rStyle w:val="a8"/>
          <w:rFonts w:ascii="Times New Roman" w:hAnsi="Times New Roman" w:cs="Times New Roman"/>
          <w:b w:val="0"/>
          <w:sz w:val="28"/>
          <w:szCs w:val="28"/>
          <w:lang w:val="uk-UA"/>
        </w:rPr>
      </w:pPr>
    </w:p>
    <w:p w:rsidR="007B53A6" w:rsidRPr="009637E9" w:rsidRDefault="00557502" w:rsidP="009637E9">
      <w:pPr>
        <w:spacing w:after="0" w:line="360" w:lineRule="auto"/>
        <w:ind w:firstLine="709"/>
        <w:jc w:val="both"/>
        <w:rPr>
          <w:rFonts w:ascii="Times New Roman" w:hAnsi="Times New Roman" w:cs="Times New Roman"/>
          <w:bCs/>
          <w:sz w:val="28"/>
          <w:szCs w:val="28"/>
          <w:lang w:val="uk-UA"/>
        </w:rPr>
      </w:pPr>
      <w:r w:rsidRPr="00495C8F">
        <w:rPr>
          <w:rStyle w:val="a8"/>
          <w:rFonts w:ascii="Times New Roman" w:hAnsi="Times New Roman" w:cs="Times New Roman"/>
          <w:b w:val="0"/>
          <w:sz w:val="28"/>
          <w:szCs w:val="28"/>
          <w:lang w:val="uk-UA"/>
        </w:rPr>
        <w:lastRenderedPageBreak/>
        <w:t xml:space="preserve">Середній показник загальної суми балів за 15 пунктами опитувальника становив: при СН </w:t>
      </w:r>
      <w:r w:rsidR="00876906">
        <w:rPr>
          <w:rStyle w:val="a8"/>
          <w:rFonts w:ascii="Times New Roman" w:hAnsi="Times New Roman" w:cs="Times New Roman"/>
          <w:b w:val="0"/>
          <w:sz w:val="28"/>
          <w:szCs w:val="28"/>
          <w:lang w:val="uk-UA"/>
        </w:rPr>
        <w:t>ІІ</w:t>
      </w:r>
      <w:r w:rsidRPr="00495C8F">
        <w:rPr>
          <w:rStyle w:val="a8"/>
          <w:rFonts w:ascii="Times New Roman" w:hAnsi="Times New Roman" w:cs="Times New Roman"/>
          <w:b w:val="0"/>
          <w:sz w:val="28"/>
          <w:szCs w:val="28"/>
          <w:lang w:val="uk-UA"/>
        </w:rPr>
        <w:t xml:space="preserve">А – 38,65;  при СН </w:t>
      </w:r>
      <w:r w:rsidR="00876906">
        <w:rPr>
          <w:rStyle w:val="a8"/>
          <w:rFonts w:ascii="Times New Roman" w:hAnsi="Times New Roman" w:cs="Times New Roman"/>
          <w:b w:val="0"/>
          <w:sz w:val="28"/>
          <w:szCs w:val="28"/>
          <w:lang w:val="uk-UA"/>
        </w:rPr>
        <w:t>ІІ</w:t>
      </w:r>
      <w:r w:rsidRPr="00495C8F">
        <w:rPr>
          <w:rStyle w:val="a8"/>
          <w:rFonts w:ascii="Times New Roman" w:hAnsi="Times New Roman" w:cs="Times New Roman"/>
          <w:b w:val="0"/>
          <w:sz w:val="28"/>
          <w:szCs w:val="28"/>
          <w:lang w:val="uk-UA"/>
        </w:rPr>
        <w:t>Б –</w:t>
      </w:r>
      <w:r w:rsidR="001F3893">
        <w:rPr>
          <w:rStyle w:val="a8"/>
          <w:rFonts w:ascii="Times New Roman" w:hAnsi="Times New Roman" w:cs="Times New Roman"/>
          <w:b w:val="0"/>
          <w:sz w:val="28"/>
          <w:szCs w:val="28"/>
          <w:lang w:val="uk-UA"/>
        </w:rPr>
        <w:t xml:space="preserve"> 31,13</w:t>
      </w:r>
      <w:r w:rsidRPr="00495C8F">
        <w:rPr>
          <w:rStyle w:val="a8"/>
          <w:rFonts w:ascii="Times New Roman" w:hAnsi="Times New Roman" w:cs="Times New Roman"/>
          <w:b w:val="0"/>
          <w:sz w:val="28"/>
          <w:szCs w:val="28"/>
          <w:lang w:val="uk-UA"/>
        </w:rPr>
        <w:t xml:space="preserve">. У сумарному значенні кількість негативних відповідей </w:t>
      </w:r>
      <w:r>
        <w:rPr>
          <w:rStyle w:val="a8"/>
          <w:rFonts w:ascii="Times New Roman" w:hAnsi="Times New Roman" w:cs="Times New Roman"/>
          <w:b w:val="0"/>
          <w:sz w:val="28"/>
          <w:szCs w:val="28"/>
          <w:lang w:val="uk-UA"/>
        </w:rPr>
        <w:t>зареєстровано</w:t>
      </w:r>
      <w:r w:rsidRPr="00495C8F">
        <w:rPr>
          <w:rStyle w:val="a8"/>
          <w:rFonts w:ascii="Times New Roman" w:hAnsi="Times New Roman" w:cs="Times New Roman"/>
          <w:b w:val="0"/>
          <w:sz w:val="28"/>
          <w:szCs w:val="28"/>
          <w:lang w:val="uk-UA"/>
        </w:rPr>
        <w:t xml:space="preserve"> в 98,3</w:t>
      </w:r>
      <w:r w:rsidR="001F3893">
        <w:rPr>
          <w:rStyle w:val="a8"/>
          <w:rFonts w:ascii="Times New Roman" w:hAnsi="Times New Roman" w:cs="Times New Roman"/>
          <w:b w:val="0"/>
          <w:sz w:val="28"/>
          <w:szCs w:val="28"/>
          <w:lang w:val="uk-UA"/>
        </w:rPr>
        <w:t xml:space="preserve"> </w:t>
      </w:r>
      <w:r w:rsidRPr="00495C8F">
        <w:rPr>
          <w:rStyle w:val="a8"/>
          <w:rFonts w:ascii="Times New Roman" w:hAnsi="Times New Roman" w:cs="Times New Roman"/>
          <w:b w:val="0"/>
          <w:sz w:val="28"/>
          <w:szCs w:val="28"/>
          <w:lang w:val="uk-UA"/>
        </w:rPr>
        <w:t>% та 100</w:t>
      </w:r>
      <w:r w:rsidR="001F3893">
        <w:rPr>
          <w:rStyle w:val="a8"/>
          <w:rFonts w:ascii="Times New Roman" w:hAnsi="Times New Roman" w:cs="Times New Roman"/>
          <w:b w:val="0"/>
          <w:sz w:val="28"/>
          <w:szCs w:val="28"/>
          <w:lang w:val="uk-UA"/>
        </w:rPr>
        <w:t xml:space="preserve"> </w:t>
      </w:r>
      <w:r w:rsidRPr="00495C8F">
        <w:rPr>
          <w:rStyle w:val="a8"/>
          <w:rFonts w:ascii="Times New Roman" w:hAnsi="Times New Roman" w:cs="Times New Roman"/>
          <w:b w:val="0"/>
          <w:sz w:val="28"/>
          <w:szCs w:val="28"/>
          <w:lang w:val="uk-UA"/>
        </w:rPr>
        <w:t>% осіб відповідно досліджених груп хворих.</w:t>
      </w:r>
    </w:p>
    <w:p w:rsidR="007B53A6" w:rsidRPr="00695FC1" w:rsidRDefault="007B53A6" w:rsidP="007B53A6">
      <w:pPr>
        <w:pStyle w:val="a4"/>
        <w:spacing w:line="360" w:lineRule="auto"/>
        <w:ind w:left="0" w:firstLine="709"/>
        <w:jc w:val="both"/>
        <w:rPr>
          <w:sz w:val="28"/>
          <w:szCs w:val="28"/>
          <w:lang w:val="uk-UA"/>
        </w:rPr>
      </w:pPr>
      <w:r w:rsidRPr="00695FC1">
        <w:rPr>
          <w:rStyle w:val="a8"/>
          <w:b w:val="0"/>
          <w:sz w:val="28"/>
          <w:szCs w:val="28"/>
          <w:lang w:val="uk-UA"/>
        </w:rPr>
        <w:t xml:space="preserve">Таким чином, на підставі вивчення </w:t>
      </w:r>
      <w:r w:rsidR="009F5997">
        <w:rPr>
          <w:sz w:val="28"/>
          <w:szCs w:val="28"/>
          <w:lang w:val="uk-UA"/>
        </w:rPr>
        <w:t>загально</w:t>
      </w:r>
      <w:r w:rsidRPr="00695FC1">
        <w:rPr>
          <w:sz w:val="28"/>
          <w:szCs w:val="28"/>
          <w:lang w:val="uk-UA"/>
        </w:rPr>
        <w:t>клінічних</w:t>
      </w:r>
      <w:r>
        <w:rPr>
          <w:sz w:val="28"/>
          <w:szCs w:val="28"/>
          <w:lang w:val="uk-UA"/>
        </w:rPr>
        <w:t>, функціональних</w:t>
      </w:r>
      <w:r w:rsidRPr="00695FC1">
        <w:rPr>
          <w:sz w:val="28"/>
          <w:szCs w:val="28"/>
          <w:lang w:val="uk-UA"/>
        </w:rPr>
        <w:t xml:space="preserve"> та лабораторних показників і якості життя</w:t>
      </w:r>
      <w:r w:rsidRPr="00695FC1">
        <w:rPr>
          <w:rStyle w:val="a8"/>
          <w:b w:val="0"/>
          <w:sz w:val="28"/>
          <w:szCs w:val="28"/>
          <w:lang w:val="uk-UA"/>
        </w:rPr>
        <w:t xml:space="preserve"> </w:t>
      </w:r>
      <w:r w:rsidR="009F5997">
        <w:rPr>
          <w:rStyle w:val="a8"/>
          <w:b w:val="0"/>
          <w:sz w:val="28"/>
          <w:szCs w:val="28"/>
          <w:lang w:val="uk-UA"/>
        </w:rPr>
        <w:t>хворих</w:t>
      </w:r>
      <w:r w:rsidRPr="00695FC1">
        <w:rPr>
          <w:rStyle w:val="a8"/>
          <w:b w:val="0"/>
          <w:sz w:val="28"/>
          <w:szCs w:val="28"/>
          <w:lang w:val="uk-UA"/>
        </w:rPr>
        <w:t xml:space="preserve"> на ІХС у сполученні з АГ</w:t>
      </w:r>
      <w:r w:rsidR="009F5997">
        <w:rPr>
          <w:rStyle w:val="a8"/>
          <w:b w:val="0"/>
          <w:sz w:val="28"/>
          <w:szCs w:val="28"/>
          <w:lang w:val="uk-UA"/>
        </w:rPr>
        <w:t xml:space="preserve"> та ЛГ</w:t>
      </w:r>
      <w:r w:rsidRPr="00695FC1">
        <w:rPr>
          <w:rStyle w:val="a8"/>
          <w:b w:val="0"/>
          <w:sz w:val="28"/>
          <w:szCs w:val="28"/>
          <w:lang w:val="uk-UA"/>
        </w:rPr>
        <w:t xml:space="preserve">, ускладнених СН </w:t>
      </w:r>
      <w:r w:rsidR="00890E47">
        <w:rPr>
          <w:rStyle w:val="a8"/>
          <w:b w:val="0"/>
          <w:sz w:val="28"/>
          <w:szCs w:val="28"/>
          <w:lang w:val="uk-UA"/>
        </w:rPr>
        <w:t>ІІ</w:t>
      </w:r>
      <w:r w:rsidRPr="00695FC1">
        <w:rPr>
          <w:rStyle w:val="a8"/>
          <w:b w:val="0"/>
          <w:sz w:val="28"/>
          <w:szCs w:val="28"/>
          <w:lang w:val="uk-UA"/>
        </w:rPr>
        <w:t xml:space="preserve">А та </w:t>
      </w:r>
      <w:r w:rsidR="00890E47">
        <w:rPr>
          <w:rStyle w:val="a8"/>
          <w:b w:val="0"/>
          <w:sz w:val="28"/>
          <w:szCs w:val="28"/>
          <w:lang w:val="uk-UA"/>
        </w:rPr>
        <w:t>ІІ</w:t>
      </w:r>
      <w:r w:rsidRPr="00695FC1">
        <w:rPr>
          <w:rStyle w:val="a8"/>
          <w:b w:val="0"/>
          <w:sz w:val="28"/>
          <w:szCs w:val="28"/>
          <w:lang w:val="uk-UA"/>
        </w:rPr>
        <w:t xml:space="preserve">Б, зроблені </w:t>
      </w:r>
      <w:r w:rsidR="009F5997">
        <w:rPr>
          <w:rStyle w:val="a8"/>
          <w:b w:val="0"/>
          <w:sz w:val="28"/>
          <w:szCs w:val="28"/>
          <w:lang w:val="uk-UA"/>
        </w:rPr>
        <w:t xml:space="preserve">такі </w:t>
      </w:r>
      <w:r w:rsidRPr="009F5997">
        <w:rPr>
          <w:rStyle w:val="a8"/>
          <w:b w:val="0"/>
          <w:sz w:val="28"/>
          <w:szCs w:val="28"/>
          <w:lang w:val="uk-UA"/>
        </w:rPr>
        <w:t>висновки.</w:t>
      </w:r>
      <w:r w:rsidRPr="00695FC1">
        <w:rPr>
          <w:sz w:val="28"/>
          <w:szCs w:val="28"/>
          <w:lang w:val="uk-UA"/>
        </w:rPr>
        <w:t xml:space="preserve"> </w:t>
      </w:r>
    </w:p>
    <w:p w:rsidR="007B53A6" w:rsidRDefault="007B53A6" w:rsidP="008B4AE1">
      <w:pPr>
        <w:pStyle w:val="a4"/>
        <w:numPr>
          <w:ilvl w:val="0"/>
          <w:numId w:val="10"/>
        </w:numPr>
        <w:spacing w:line="360" w:lineRule="auto"/>
        <w:ind w:left="0" w:firstLine="709"/>
        <w:jc w:val="both"/>
        <w:rPr>
          <w:sz w:val="28"/>
          <w:szCs w:val="28"/>
          <w:lang w:val="uk-UA"/>
        </w:rPr>
      </w:pPr>
      <w:r w:rsidRPr="007576A6">
        <w:rPr>
          <w:sz w:val="28"/>
          <w:szCs w:val="28"/>
          <w:lang w:val="uk-UA"/>
        </w:rPr>
        <w:t>Тривалий анамнез перебігу ІХС та АГ в групі хворих похилого (</w:t>
      </w:r>
      <w:r w:rsidR="00526414">
        <w:rPr>
          <w:rFonts w:eastAsia="Times New Roman"/>
          <w:color w:val="000000"/>
          <w:sz w:val="28"/>
          <w:szCs w:val="28"/>
          <w:lang w:val="uk-UA"/>
        </w:rPr>
        <w:t>59,2</w:t>
      </w:r>
      <w:r w:rsidRPr="007576A6">
        <w:rPr>
          <w:rFonts w:eastAsia="Times New Roman"/>
          <w:color w:val="000000"/>
          <w:sz w:val="28"/>
          <w:szCs w:val="28"/>
          <w:lang w:val="uk-UA"/>
        </w:rPr>
        <w:t xml:space="preserve"> %)</w:t>
      </w:r>
      <w:r w:rsidRPr="007576A6">
        <w:rPr>
          <w:sz w:val="28"/>
          <w:szCs w:val="28"/>
          <w:lang w:val="uk-UA"/>
        </w:rPr>
        <w:t xml:space="preserve"> та старечого (</w:t>
      </w:r>
      <w:r w:rsidRPr="007576A6">
        <w:rPr>
          <w:rFonts w:eastAsia="Times New Roman"/>
          <w:color w:val="000000"/>
          <w:sz w:val="28"/>
          <w:szCs w:val="28"/>
          <w:lang w:val="uk-UA"/>
        </w:rPr>
        <w:t xml:space="preserve">40,8 %) </w:t>
      </w:r>
      <w:r w:rsidRPr="007576A6">
        <w:rPr>
          <w:sz w:val="28"/>
          <w:szCs w:val="28"/>
          <w:lang w:val="uk-UA"/>
        </w:rPr>
        <w:t>віку при</w:t>
      </w:r>
      <w:r w:rsidR="00526414">
        <w:rPr>
          <w:sz w:val="28"/>
          <w:szCs w:val="28"/>
          <w:lang w:val="uk-UA"/>
        </w:rPr>
        <w:t>з</w:t>
      </w:r>
      <w:r w:rsidRPr="007576A6">
        <w:rPr>
          <w:sz w:val="28"/>
          <w:szCs w:val="28"/>
          <w:lang w:val="uk-UA"/>
        </w:rPr>
        <w:t>вів (за даними ЕКГ) до гемодинамічного  «перевантаження» міокард</w:t>
      </w:r>
      <w:r w:rsidR="00196BF4">
        <w:rPr>
          <w:sz w:val="28"/>
          <w:szCs w:val="28"/>
          <w:lang w:val="uk-UA"/>
        </w:rPr>
        <w:t>а</w:t>
      </w:r>
      <w:r w:rsidRPr="007576A6">
        <w:rPr>
          <w:sz w:val="28"/>
          <w:szCs w:val="28"/>
          <w:lang w:val="uk-UA"/>
        </w:rPr>
        <w:t xml:space="preserve"> у 93,4 % пацієнтів, що супроводжувалося патологічними змінами ритму та провідно</w:t>
      </w:r>
      <w:r w:rsidR="00AD5F5D">
        <w:rPr>
          <w:sz w:val="28"/>
          <w:szCs w:val="28"/>
          <w:lang w:val="uk-UA"/>
        </w:rPr>
        <w:t>сті, збільшенням розмірів серця за рахунок</w:t>
      </w:r>
      <w:r w:rsidRPr="007576A6">
        <w:rPr>
          <w:sz w:val="28"/>
          <w:szCs w:val="28"/>
          <w:lang w:val="uk-UA"/>
        </w:rPr>
        <w:t xml:space="preserve"> гіпертрофії, формуванням застійних явищ. Це підтверджувалося при УЗД серця наявністю регургітації, порушень функціонального стану міокард</w:t>
      </w:r>
      <w:r w:rsidR="00196BF4">
        <w:rPr>
          <w:sz w:val="28"/>
          <w:szCs w:val="28"/>
          <w:lang w:val="uk-UA"/>
        </w:rPr>
        <w:t>а</w:t>
      </w:r>
      <w:r w:rsidRPr="007576A6">
        <w:rPr>
          <w:sz w:val="28"/>
          <w:szCs w:val="28"/>
          <w:lang w:val="uk-UA"/>
        </w:rPr>
        <w:t xml:space="preserve"> за рестриктивним типом, прогресуючою систолічною та діастолічною дисфункцією, підвищенням тиску в </w:t>
      </w:r>
      <w:r w:rsidR="00073E9B">
        <w:rPr>
          <w:sz w:val="28"/>
          <w:szCs w:val="28"/>
          <w:lang w:val="uk-UA"/>
        </w:rPr>
        <w:t>ЛА</w:t>
      </w:r>
      <w:r w:rsidRPr="007576A6">
        <w:rPr>
          <w:sz w:val="28"/>
          <w:szCs w:val="28"/>
          <w:lang w:val="uk-UA"/>
        </w:rPr>
        <w:t xml:space="preserve">, клінічними й функціональними ознаками формування СН </w:t>
      </w:r>
      <w:r w:rsidR="00890E47">
        <w:rPr>
          <w:sz w:val="28"/>
          <w:szCs w:val="28"/>
          <w:lang w:val="uk-UA"/>
        </w:rPr>
        <w:t>ІІ</w:t>
      </w:r>
      <w:r w:rsidRPr="007576A6">
        <w:rPr>
          <w:sz w:val="28"/>
          <w:szCs w:val="28"/>
          <w:lang w:val="uk-UA"/>
        </w:rPr>
        <w:t xml:space="preserve">А та </w:t>
      </w:r>
      <w:r w:rsidR="00890E47">
        <w:rPr>
          <w:sz w:val="28"/>
          <w:szCs w:val="28"/>
          <w:lang w:val="uk-UA"/>
        </w:rPr>
        <w:t>ІІ</w:t>
      </w:r>
      <w:r w:rsidRPr="007576A6">
        <w:rPr>
          <w:sz w:val="28"/>
          <w:szCs w:val="28"/>
          <w:lang w:val="uk-UA"/>
        </w:rPr>
        <w:t>Б.</w:t>
      </w:r>
    </w:p>
    <w:p w:rsidR="007B53A6" w:rsidRDefault="007B53A6" w:rsidP="008B4AE1">
      <w:pPr>
        <w:pStyle w:val="a4"/>
        <w:numPr>
          <w:ilvl w:val="0"/>
          <w:numId w:val="10"/>
        </w:numPr>
        <w:autoSpaceDE w:val="0"/>
        <w:autoSpaceDN w:val="0"/>
        <w:adjustRightInd w:val="0"/>
        <w:spacing w:line="360" w:lineRule="auto"/>
        <w:ind w:left="0" w:firstLine="709"/>
        <w:jc w:val="both"/>
        <w:rPr>
          <w:sz w:val="28"/>
          <w:szCs w:val="28"/>
          <w:lang w:val="uk-UA"/>
        </w:rPr>
      </w:pPr>
      <w:r w:rsidRPr="007576A6">
        <w:rPr>
          <w:sz w:val="28"/>
          <w:szCs w:val="28"/>
          <w:lang w:val="uk-UA"/>
        </w:rPr>
        <w:t xml:space="preserve">У хворих на СН </w:t>
      </w:r>
      <w:r w:rsidR="00890E47">
        <w:rPr>
          <w:sz w:val="28"/>
          <w:szCs w:val="28"/>
          <w:lang w:val="uk-UA"/>
        </w:rPr>
        <w:t>ІІ</w:t>
      </w:r>
      <w:r w:rsidRPr="007576A6">
        <w:rPr>
          <w:sz w:val="28"/>
          <w:szCs w:val="28"/>
          <w:lang w:val="uk-UA"/>
        </w:rPr>
        <w:t>А при 1</w:t>
      </w:r>
      <w:r w:rsidR="00196BF4">
        <w:rPr>
          <w:sz w:val="28"/>
          <w:szCs w:val="28"/>
          <w:lang w:val="uk-UA"/>
        </w:rPr>
        <w:t>-му</w:t>
      </w:r>
      <w:r w:rsidRPr="007576A6">
        <w:rPr>
          <w:sz w:val="28"/>
          <w:szCs w:val="28"/>
          <w:lang w:val="uk-UA"/>
        </w:rPr>
        <w:t xml:space="preserve"> та 2</w:t>
      </w:r>
      <w:r w:rsidR="00196BF4">
        <w:rPr>
          <w:sz w:val="28"/>
          <w:szCs w:val="28"/>
          <w:lang w:val="uk-UA"/>
        </w:rPr>
        <w:t>-му</w:t>
      </w:r>
      <w:r w:rsidRPr="007576A6">
        <w:rPr>
          <w:sz w:val="28"/>
          <w:szCs w:val="28"/>
          <w:lang w:val="uk-UA"/>
        </w:rPr>
        <w:t xml:space="preserve"> ст. тиску</w:t>
      </w:r>
      <w:r w:rsidR="00AD5F5D">
        <w:rPr>
          <w:sz w:val="28"/>
          <w:szCs w:val="28"/>
          <w:lang w:val="uk-UA"/>
        </w:rPr>
        <w:t xml:space="preserve"> у ЛА спостерігався знижений (р</w:t>
      </w:r>
      <w:r w:rsidRPr="007576A6">
        <w:rPr>
          <w:sz w:val="28"/>
          <w:szCs w:val="28"/>
          <w:lang w:val="uk-UA"/>
        </w:rPr>
        <w:t xml:space="preserve">˂0,05), але стабільний рівень ФВ </w:t>
      </w:r>
      <w:r w:rsidR="00073E9B">
        <w:rPr>
          <w:sz w:val="28"/>
          <w:szCs w:val="28"/>
          <w:lang w:val="uk-UA"/>
        </w:rPr>
        <w:t>ЛШ</w:t>
      </w:r>
      <w:r w:rsidRPr="007576A6">
        <w:rPr>
          <w:sz w:val="28"/>
          <w:szCs w:val="28"/>
          <w:lang w:val="uk-UA"/>
        </w:rPr>
        <w:t xml:space="preserve"> (46,54±2,40</w:t>
      </w:r>
      <w:r w:rsidR="00526414">
        <w:rPr>
          <w:sz w:val="28"/>
          <w:szCs w:val="28"/>
          <w:lang w:val="uk-UA"/>
        </w:rPr>
        <w:t>)</w:t>
      </w:r>
      <w:r w:rsidRPr="007576A6">
        <w:rPr>
          <w:sz w:val="28"/>
          <w:szCs w:val="28"/>
          <w:lang w:val="uk-UA"/>
        </w:rPr>
        <w:t xml:space="preserve"> – </w:t>
      </w:r>
      <w:r w:rsidR="00526414">
        <w:rPr>
          <w:sz w:val="28"/>
          <w:szCs w:val="28"/>
          <w:lang w:val="uk-UA"/>
        </w:rPr>
        <w:t>(</w:t>
      </w:r>
      <w:r w:rsidRPr="007576A6">
        <w:rPr>
          <w:sz w:val="28"/>
          <w:szCs w:val="28"/>
          <w:lang w:val="uk-UA"/>
        </w:rPr>
        <w:t xml:space="preserve">46,39±3,96) % при </w:t>
      </w:r>
      <w:r w:rsidR="00196BF4">
        <w:rPr>
          <w:sz w:val="28"/>
          <w:szCs w:val="28"/>
          <w:lang w:val="uk-UA"/>
        </w:rPr>
        <w:t>збереженні нормального діаметра</w:t>
      </w:r>
      <w:r w:rsidRPr="007576A6">
        <w:rPr>
          <w:sz w:val="28"/>
          <w:szCs w:val="28"/>
          <w:lang w:val="uk-UA"/>
        </w:rPr>
        <w:t xml:space="preserve"> НПВ (до 20 мм). </w:t>
      </w:r>
      <w:r w:rsidR="00526414">
        <w:rPr>
          <w:sz w:val="28"/>
          <w:szCs w:val="28"/>
          <w:lang w:val="uk-UA"/>
        </w:rPr>
        <w:t>П</w:t>
      </w:r>
      <w:r w:rsidRPr="007576A6">
        <w:rPr>
          <w:sz w:val="28"/>
          <w:szCs w:val="28"/>
          <w:lang w:val="uk-UA"/>
        </w:rPr>
        <w:t>ри подальшому підвищенні тиску у ЛА до 3</w:t>
      </w:r>
      <w:r w:rsidR="00196BF4">
        <w:rPr>
          <w:sz w:val="28"/>
          <w:szCs w:val="28"/>
          <w:lang w:val="uk-UA"/>
        </w:rPr>
        <w:t>-го ст.</w:t>
      </w:r>
      <w:r w:rsidRPr="007576A6">
        <w:rPr>
          <w:sz w:val="28"/>
          <w:szCs w:val="28"/>
          <w:lang w:val="uk-UA"/>
        </w:rPr>
        <w:t xml:space="preserve"> ФВ знижувалася до </w:t>
      </w:r>
      <w:r w:rsidR="00526414">
        <w:rPr>
          <w:sz w:val="28"/>
          <w:szCs w:val="28"/>
          <w:lang w:val="uk-UA"/>
        </w:rPr>
        <w:t>(</w:t>
      </w:r>
      <w:r w:rsidRPr="007576A6">
        <w:rPr>
          <w:sz w:val="28"/>
          <w:szCs w:val="28"/>
          <w:lang w:val="uk-UA"/>
        </w:rPr>
        <w:t>41,03±11,79</w:t>
      </w:r>
      <w:r w:rsidR="00526414">
        <w:rPr>
          <w:sz w:val="28"/>
          <w:szCs w:val="28"/>
          <w:lang w:val="uk-UA"/>
        </w:rPr>
        <w:t>)</w:t>
      </w:r>
      <w:r w:rsidRPr="007576A6">
        <w:rPr>
          <w:sz w:val="28"/>
          <w:szCs w:val="28"/>
          <w:lang w:val="uk-UA"/>
        </w:rPr>
        <w:t xml:space="preserve"> мм рт.</w:t>
      </w:r>
      <w:r w:rsidR="00196BF4">
        <w:rPr>
          <w:sz w:val="28"/>
          <w:szCs w:val="28"/>
          <w:lang w:val="uk-UA"/>
        </w:rPr>
        <w:t xml:space="preserve"> ст. (р</w:t>
      </w:r>
      <w:r w:rsidRPr="007576A6">
        <w:rPr>
          <w:sz w:val="28"/>
          <w:szCs w:val="28"/>
          <w:lang w:val="uk-UA"/>
        </w:rPr>
        <w:t xml:space="preserve">˂0,05), </w:t>
      </w:r>
      <w:r w:rsidR="00196BF4">
        <w:rPr>
          <w:sz w:val="28"/>
          <w:szCs w:val="28"/>
          <w:lang w:val="uk-UA"/>
        </w:rPr>
        <w:t>тим</w:t>
      </w:r>
      <w:r w:rsidRPr="007576A6">
        <w:rPr>
          <w:sz w:val="28"/>
          <w:szCs w:val="28"/>
          <w:lang w:val="uk-UA"/>
        </w:rPr>
        <w:t xml:space="preserve"> час</w:t>
      </w:r>
      <w:r w:rsidR="00196BF4">
        <w:rPr>
          <w:sz w:val="28"/>
          <w:szCs w:val="28"/>
          <w:lang w:val="uk-UA"/>
        </w:rPr>
        <w:t>ом</w:t>
      </w:r>
      <w:r w:rsidRPr="007576A6">
        <w:rPr>
          <w:sz w:val="28"/>
          <w:szCs w:val="28"/>
          <w:lang w:val="uk-UA"/>
        </w:rPr>
        <w:t xml:space="preserve"> діаметр Н</w:t>
      </w:r>
      <w:r w:rsidR="00073E9B">
        <w:rPr>
          <w:sz w:val="28"/>
          <w:szCs w:val="28"/>
          <w:lang w:val="uk-UA"/>
        </w:rPr>
        <w:t>ПВ досягав верхньої межі норми -</w:t>
      </w:r>
      <w:r w:rsidRPr="007576A6">
        <w:rPr>
          <w:sz w:val="28"/>
          <w:szCs w:val="28"/>
          <w:lang w:val="uk-UA"/>
        </w:rPr>
        <w:t xml:space="preserve"> </w:t>
      </w:r>
      <w:r w:rsidR="00196BF4">
        <w:rPr>
          <w:sz w:val="28"/>
          <w:szCs w:val="28"/>
          <w:lang w:val="uk-UA"/>
        </w:rPr>
        <w:t>(</w:t>
      </w:r>
      <w:r w:rsidRPr="007576A6">
        <w:rPr>
          <w:sz w:val="28"/>
          <w:szCs w:val="28"/>
        </w:rPr>
        <w:t>20,32±2,15</w:t>
      </w:r>
      <w:r w:rsidR="00196BF4">
        <w:rPr>
          <w:sz w:val="28"/>
          <w:szCs w:val="28"/>
          <w:lang w:val="uk-UA"/>
        </w:rPr>
        <w:t>)</w:t>
      </w:r>
      <w:r w:rsidR="00073E9B">
        <w:rPr>
          <w:sz w:val="28"/>
          <w:szCs w:val="28"/>
          <w:lang w:val="uk-UA"/>
        </w:rPr>
        <w:t xml:space="preserve"> мм</w:t>
      </w:r>
      <w:r w:rsidRPr="007576A6">
        <w:rPr>
          <w:sz w:val="28"/>
          <w:szCs w:val="28"/>
          <w:lang w:val="uk-UA"/>
        </w:rPr>
        <w:t xml:space="preserve">. </w:t>
      </w:r>
    </w:p>
    <w:p w:rsidR="007B53A6" w:rsidRPr="007576A6" w:rsidRDefault="007B53A6" w:rsidP="007B53A6">
      <w:pPr>
        <w:pStyle w:val="a4"/>
        <w:autoSpaceDE w:val="0"/>
        <w:autoSpaceDN w:val="0"/>
        <w:adjustRightInd w:val="0"/>
        <w:spacing w:line="360" w:lineRule="auto"/>
        <w:ind w:left="0" w:firstLine="709"/>
        <w:jc w:val="both"/>
        <w:rPr>
          <w:sz w:val="28"/>
          <w:szCs w:val="28"/>
          <w:lang w:val="uk-UA"/>
        </w:rPr>
      </w:pPr>
      <w:r w:rsidRPr="007576A6">
        <w:rPr>
          <w:sz w:val="28"/>
          <w:szCs w:val="28"/>
          <w:lang w:val="uk-UA"/>
        </w:rPr>
        <w:t xml:space="preserve">У хворих на СН </w:t>
      </w:r>
      <w:r w:rsidR="00890E47">
        <w:rPr>
          <w:sz w:val="28"/>
          <w:szCs w:val="28"/>
          <w:lang w:val="uk-UA"/>
        </w:rPr>
        <w:t>ІІ</w:t>
      </w:r>
      <w:r w:rsidRPr="007576A6">
        <w:rPr>
          <w:sz w:val="28"/>
          <w:szCs w:val="28"/>
          <w:lang w:val="uk-UA"/>
        </w:rPr>
        <w:t xml:space="preserve">Б реєструвалося більш значне збільшення тиску </w:t>
      </w:r>
      <w:r w:rsidR="00196BF4">
        <w:rPr>
          <w:sz w:val="28"/>
          <w:szCs w:val="28"/>
          <w:lang w:val="uk-UA"/>
        </w:rPr>
        <w:t>в</w:t>
      </w:r>
      <w:r w:rsidRPr="007576A6">
        <w:rPr>
          <w:sz w:val="28"/>
          <w:szCs w:val="28"/>
          <w:lang w:val="uk-UA"/>
        </w:rPr>
        <w:t xml:space="preserve"> ЛА (до 80,13±7,81 мм рт.</w:t>
      </w:r>
      <w:r w:rsidR="00196BF4">
        <w:rPr>
          <w:sz w:val="28"/>
          <w:szCs w:val="28"/>
          <w:lang w:val="uk-UA"/>
        </w:rPr>
        <w:t xml:space="preserve"> </w:t>
      </w:r>
      <w:r w:rsidRPr="007576A6">
        <w:rPr>
          <w:sz w:val="28"/>
          <w:szCs w:val="28"/>
          <w:lang w:val="uk-UA"/>
        </w:rPr>
        <w:t>ст.) та невиразне підвищення ФВ</w:t>
      </w:r>
      <w:r w:rsidR="00073E9B">
        <w:rPr>
          <w:sz w:val="28"/>
          <w:szCs w:val="28"/>
          <w:lang w:val="uk-UA"/>
        </w:rPr>
        <w:t xml:space="preserve"> ЛШ</w:t>
      </w:r>
      <w:r w:rsidRPr="007576A6">
        <w:rPr>
          <w:sz w:val="28"/>
          <w:szCs w:val="28"/>
          <w:lang w:val="uk-UA"/>
        </w:rPr>
        <w:t xml:space="preserve"> (</w:t>
      </w:r>
      <w:r w:rsidR="00196BF4">
        <w:rPr>
          <w:sz w:val="28"/>
          <w:szCs w:val="28"/>
          <w:lang w:val="uk-UA"/>
        </w:rPr>
        <w:t>(</w:t>
      </w:r>
      <w:r w:rsidRPr="007576A6">
        <w:rPr>
          <w:sz w:val="28"/>
          <w:szCs w:val="28"/>
          <w:lang w:val="uk-UA"/>
        </w:rPr>
        <w:t>43,76±3,90</w:t>
      </w:r>
      <w:r w:rsidR="00196BF4">
        <w:rPr>
          <w:sz w:val="28"/>
          <w:szCs w:val="28"/>
          <w:lang w:val="uk-UA"/>
        </w:rPr>
        <w:t>)</w:t>
      </w:r>
      <w:r w:rsidRPr="007576A6">
        <w:rPr>
          <w:sz w:val="28"/>
          <w:szCs w:val="28"/>
          <w:lang w:val="uk-UA"/>
        </w:rPr>
        <w:t xml:space="preserve"> %), що може трактуватися як </w:t>
      </w:r>
      <w:r w:rsidR="00196BF4">
        <w:rPr>
          <w:sz w:val="28"/>
          <w:szCs w:val="28"/>
          <w:lang w:val="uk-UA"/>
        </w:rPr>
        <w:t>хибно</w:t>
      </w:r>
      <w:r w:rsidRPr="007576A6">
        <w:rPr>
          <w:sz w:val="28"/>
          <w:szCs w:val="28"/>
          <w:lang w:val="uk-UA"/>
        </w:rPr>
        <w:t>позитивний резуль</w:t>
      </w:r>
      <w:r w:rsidR="00196BF4">
        <w:rPr>
          <w:sz w:val="28"/>
          <w:szCs w:val="28"/>
          <w:lang w:val="uk-UA"/>
        </w:rPr>
        <w:t>тат у динаміці УЗД серця; проте</w:t>
      </w:r>
      <w:r w:rsidRPr="007576A6">
        <w:rPr>
          <w:sz w:val="28"/>
          <w:szCs w:val="28"/>
          <w:lang w:val="uk-UA"/>
        </w:rPr>
        <w:t xml:space="preserve"> одночасно спостерігалося збільшення діаметр</w:t>
      </w:r>
      <w:r w:rsidR="00196BF4">
        <w:rPr>
          <w:sz w:val="28"/>
          <w:szCs w:val="28"/>
          <w:lang w:val="uk-UA"/>
        </w:rPr>
        <w:t>а</w:t>
      </w:r>
      <w:r w:rsidRPr="007576A6">
        <w:rPr>
          <w:sz w:val="28"/>
          <w:szCs w:val="28"/>
          <w:lang w:val="uk-UA"/>
        </w:rPr>
        <w:t xml:space="preserve"> НПВ до </w:t>
      </w:r>
      <w:r w:rsidR="00526414">
        <w:rPr>
          <w:sz w:val="28"/>
          <w:szCs w:val="28"/>
          <w:lang w:val="uk-UA"/>
        </w:rPr>
        <w:t>(</w:t>
      </w:r>
      <w:r w:rsidRPr="007576A6">
        <w:rPr>
          <w:sz w:val="28"/>
          <w:szCs w:val="28"/>
          <w:lang w:val="uk-UA"/>
        </w:rPr>
        <w:t>22,94±1,78</w:t>
      </w:r>
      <w:r w:rsidR="00526414">
        <w:rPr>
          <w:sz w:val="28"/>
          <w:szCs w:val="28"/>
          <w:lang w:val="uk-UA"/>
        </w:rPr>
        <w:t>)</w:t>
      </w:r>
      <w:r w:rsidRPr="007576A6">
        <w:rPr>
          <w:sz w:val="28"/>
          <w:szCs w:val="28"/>
          <w:lang w:val="uk-UA"/>
        </w:rPr>
        <w:t xml:space="preserve"> мм, що означало прогресування ХСН</w:t>
      </w:r>
      <w:r>
        <w:rPr>
          <w:sz w:val="28"/>
          <w:szCs w:val="28"/>
          <w:lang w:val="uk-UA"/>
        </w:rPr>
        <w:t>.</w:t>
      </w:r>
      <w:r w:rsidRPr="007576A6">
        <w:rPr>
          <w:sz w:val="28"/>
          <w:szCs w:val="28"/>
          <w:lang w:val="uk-UA"/>
        </w:rPr>
        <w:t xml:space="preserve"> Тому врахування рівня легенев</w:t>
      </w:r>
      <w:r w:rsidR="00526414">
        <w:rPr>
          <w:sz w:val="28"/>
          <w:szCs w:val="28"/>
          <w:lang w:val="uk-UA"/>
        </w:rPr>
        <w:t>ої</w:t>
      </w:r>
      <w:r w:rsidRPr="007576A6">
        <w:rPr>
          <w:sz w:val="28"/>
          <w:szCs w:val="28"/>
          <w:lang w:val="uk-UA"/>
        </w:rPr>
        <w:t xml:space="preserve"> гіпертензії поряд з іншими параметрами внутрішньосерцевої гемодинаміки є важливою складовою у визначенні ступеня і характеру </w:t>
      </w:r>
      <w:r>
        <w:rPr>
          <w:sz w:val="28"/>
          <w:szCs w:val="28"/>
          <w:lang w:val="uk-UA"/>
        </w:rPr>
        <w:t>ХСН</w:t>
      </w:r>
      <w:r w:rsidRPr="007576A6">
        <w:rPr>
          <w:sz w:val="28"/>
          <w:szCs w:val="28"/>
          <w:lang w:val="uk-UA"/>
        </w:rPr>
        <w:t>, що сприяє вибору адекватної та своєчасної лікувальної тактики.</w:t>
      </w:r>
    </w:p>
    <w:p w:rsidR="007B53A6" w:rsidRPr="00695FC1" w:rsidRDefault="007B53A6" w:rsidP="008B4AE1">
      <w:pPr>
        <w:pStyle w:val="a4"/>
        <w:numPr>
          <w:ilvl w:val="0"/>
          <w:numId w:val="10"/>
        </w:numPr>
        <w:shd w:val="clear" w:color="auto" w:fill="FFFFFF"/>
        <w:spacing w:line="360" w:lineRule="auto"/>
        <w:ind w:left="0" w:firstLine="709"/>
        <w:jc w:val="both"/>
        <w:rPr>
          <w:spacing w:val="2"/>
          <w:sz w:val="28"/>
          <w:szCs w:val="28"/>
          <w:lang w:val="uk-UA"/>
        </w:rPr>
      </w:pPr>
      <w:r w:rsidRPr="00695FC1">
        <w:rPr>
          <w:sz w:val="28"/>
          <w:szCs w:val="28"/>
          <w:lang w:val="uk-UA"/>
        </w:rPr>
        <w:lastRenderedPageBreak/>
        <w:t>У хворих на ІХС у сполученні з АГ</w:t>
      </w:r>
      <w:r w:rsidR="0032280A">
        <w:rPr>
          <w:sz w:val="28"/>
          <w:szCs w:val="28"/>
          <w:lang w:val="uk-UA"/>
        </w:rPr>
        <w:t xml:space="preserve"> та ЛГ</w:t>
      </w:r>
      <w:r w:rsidRPr="00695FC1">
        <w:rPr>
          <w:sz w:val="28"/>
          <w:szCs w:val="28"/>
          <w:lang w:val="uk-UA"/>
        </w:rPr>
        <w:t xml:space="preserve">, ускладнених СН </w:t>
      </w:r>
      <w:r w:rsidR="00890E47">
        <w:rPr>
          <w:sz w:val="28"/>
          <w:szCs w:val="28"/>
          <w:lang w:val="uk-UA"/>
        </w:rPr>
        <w:t>ІІ</w:t>
      </w:r>
      <w:r w:rsidRPr="00695FC1">
        <w:rPr>
          <w:sz w:val="28"/>
          <w:szCs w:val="28"/>
          <w:lang w:val="uk-UA"/>
        </w:rPr>
        <w:t>Б, реєструвалося дост</w:t>
      </w:r>
      <w:r w:rsidR="0032280A">
        <w:rPr>
          <w:sz w:val="28"/>
          <w:szCs w:val="28"/>
          <w:lang w:val="uk-UA"/>
        </w:rPr>
        <w:t>овірне</w:t>
      </w:r>
      <w:r w:rsidRPr="00695FC1">
        <w:rPr>
          <w:sz w:val="28"/>
          <w:szCs w:val="28"/>
          <w:lang w:val="uk-UA"/>
        </w:rPr>
        <w:t xml:space="preserve"> (р&lt;0,05) зниження рівнів гемоглобіну</w:t>
      </w:r>
      <w:r>
        <w:rPr>
          <w:sz w:val="28"/>
          <w:szCs w:val="28"/>
          <w:lang w:val="uk-UA"/>
        </w:rPr>
        <w:t>,</w:t>
      </w:r>
      <w:r w:rsidRPr="00695FC1">
        <w:rPr>
          <w:sz w:val="28"/>
          <w:szCs w:val="28"/>
          <w:lang w:val="uk-UA"/>
        </w:rPr>
        <w:t xml:space="preserve"> еритроцитів (р&lt;0,01)</w:t>
      </w:r>
      <w:r>
        <w:rPr>
          <w:sz w:val="28"/>
          <w:szCs w:val="28"/>
          <w:lang w:val="uk-UA"/>
        </w:rPr>
        <w:t xml:space="preserve">, </w:t>
      </w:r>
      <w:r w:rsidRPr="00695FC1">
        <w:rPr>
          <w:sz w:val="28"/>
          <w:szCs w:val="28"/>
          <w:lang w:val="uk-UA"/>
        </w:rPr>
        <w:t>лімфоцитів (</w:t>
      </w:r>
      <w:r w:rsidRPr="007576A6">
        <w:rPr>
          <w:sz w:val="28"/>
          <w:szCs w:val="28"/>
          <w:lang w:val="uk-UA"/>
        </w:rPr>
        <w:t>р&lt;0,0</w:t>
      </w:r>
      <w:r w:rsidRPr="00695FC1">
        <w:rPr>
          <w:sz w:val="28"/>
          <w:szCs w:val="28"/>
          <w:lang w:val="uk-UA"/>
        </w:rPr>
        <w:t>5)</w:t>
      </w:r>
      <w:r>
        <w:rPr>
          <w:sz w:val="28"/>
          <w:szCs w:val="28"/>
          <w:lang w:val="uk-UA"/>
        </w:rPr>
        <w:t xml:space="preserve"> із</w:t>
      </w:r>
      <w:r w:rsidRPr="00695FC1">
        <w:rPr>
          <w:sz w:val="28"/>
          <w:szCs w:val="28"/>
          <w:lang w:val="uk-UA"/>
        </w:rPr>
        <w:t xml:space="preserve"> тенденці</w:t>
      </w:r>
      <w:r>
        <w:rPr>
          <w:sz w:val="28"/>
          <w:szCs w:val="28"/>
          <w:lang w:val="uk-UA"/>
        </w:rPr>
        <w:t>є</w:t>
      </w:r>
      <w:r w:rsidRPr="00695FC1">
        <w:rPr>
          <w:sz w:val="28"/>
          <w:szCs w:val="28"/>
          <w:lang w:val="uk-UA"/>
        </w:rPr>
        <w:t xml:space="preserve">ю </w:t>
      </w:r>
      <w:r w:rsidR="00526414">
        <w:rPr>
          <w:sz w:val="28"/>
          <w:szCs w:val="28"/>
          <w:lang w:val="uk-UA"/>
        </w:rPr>
        <w:t>до</w:t>
      </w:r>
      <w:r>
        <w:rPr>
          <w:sz w:val="28"/>
          <w:szCs w:val="28"/>
          <w:lang w:val="uk-UA"/>
        </w:rPr>
        <w:t xml:space="preserve"> </w:t>
      </w:r>
      <w:r w:rsidRPr="00695FC1">
        <w:rPr>
          <w:sz w:val="28"/>
          <w:szCs w:val="28"/>
          <w:lang w:val="uk-UA"/>
        </w:rPr>
        <w:t xml:space="preserve">зменшення моноцитів, що </w:t>
      </w:r>
      <w:r w:rsidR="0032280A">
        <w:rPr>
          <w:sz w:val="28"/>
          <w:szCs w:val="28"/>
          <w:lang w:val="uk-UA"/>
        </w:rPr>
        <w:t>належить</w:t>
      </w:r>
      <w:r w:rsidRPr="00695FC1">
        <w:rPr>
          <w:sz w:val="28"/>
          <w:szCs w:val="28"/>
          <w:lang w:val="uk-UA"/>
        </w:rPr>
        <w:t xml:space="preserve"> до факторів, як</w:t>
      </w:r>
      <w:r w:rsidR="00526414">
        <w:rPr>
          <w:sz w:val="28"/>
          <w:szCs w:val="28"/>
          <w:lang w:val="uk-UA"/>
        </w:rPr>
        <w:t>і</w:t>
      </w:r>
      <w:r w:rsidRPr="00695FC1">
        <w:rPr>
          <w:sz w:val="28"/>
          <w:szCs w:val="28"/>
          <w:lang w:val="uk-UA"/>
        </w:rPr>
        <w:t xml:space="preserve"> сприяють зниженню фагоцитарної активності, </w:t>
      </w:r>
      <w:r w:rsidRPr="00695FC1">
        <w:rPr>
          <w:spacing w:val="2"/>
          <w:sz w:val="28"/>
          <w:szCs w:val="28"/>
          <w:lang w:val="uk-UA"/>
        </w:rPr>
        <w:t>імунн</w:t>
      </w:r>
      <w:r w:rsidR="00A747DB">
        <w:rPr>
          <w:spacing w:val="2"/>
          <w:sz w:val="28"/>
          <w:szCs w:val="28"/>
          <w:lang w:val="uk-UA"/>
        </w:rPr>
        <w:t>ої</w:t>
      </w:r>
      <w:r w:rsidRPr="00695FC1">
        <w:rPr>
          <w:spacing w:val="2"/>
          <w:sz w:val="28"/>
          <w:szCs w:val="28"/>
          <w:lang w:val="uk-UA"/>
        </w:rPr>
        <w:t xml:space="preserve"> відповіді, порушенн</w:t>
      </w:r>
      <w:r w:rsidR="00073E9B">
        <w:rPr>
          <w:spacing w:val="2"/>
          <w:sz w:val="28"/>
          <w:szCs w:val="28"/>
          <w:lang w:val="uk-UA"/>
        </w:rPr>
        <w:t>ям</w:t>
      </w:r>
      <w:r w:rsidRPr="00695FC1">
        <w:rPr>
          <w:spacing w:val="2"/>
          <w:sz w:val="28"/>
          <w:szCs w:val="28"/>
          <w:lang w:val="uk-UA"/>
        </w:rPr>
        <w:t xml:space="preserve"> гемостазу, метаболізму ліпідів та </w:t>
      </w:r>
      <w:r w:rsidR="0032280A">
        <w:rPr>
          <w:sz w:val="28"/>
          <w:szCs w:val="28"/>
          <w:lang w:val="uk-UA"/>
        </w:rPr>
        <w:t xml:space="preserve">заліза, </w:t>
      </w:r>
      <w:r w:rsidR="00A747DB" w:rsidRPr="00695FC1">
        <w:rPr>
          <w:sz w:val="28"/>
          <w:szCs w:val="28"/>
          <w:lang w:val="uk-UA"/>
        </w:rPr>
        <w:t>виведенн</w:t>
      </w:r>
      <w:r w:rsidR="00A747DB">
        <w:rPr>
          <w:sz w:val="28"/>
          <w:szCs w:val="28"/>
          <w:lang w:val="uk-UA"/>
        </w:rPr>
        <w:t>я</w:t>
      </w:r>
      <w:r w:rsidR="00A747DB" w:rsidRPr="00695FC1">
        <w:rPr>
          <w:sz w:val="28"/>
          <w:szCs w:val="28"/>
          <w:lang w:val="uk-UA"/>
        </w:rPr>
        <w:t xml:space="preserve"> з організму токсинів,</w:t>
      </w:r>
      <w:r w:rsidR="00A747DB" w:rsidRPr="00695FC1">
        <w:rPr>
          <w:spacing w:val="2"/>
          <w:sz w:val="28"/>
          <w:szCs w:val="28"/>
          <w:lang w:val="uk-UA"/>
        </w:rPr>
        <w:t xml:space="preserve"> </w:t>
      </w:r>
      <w:r w:rsidR="0032280A">
        <w:rPr>
          <w:sz w:val="28"/>
          <w:szCs w:val="28"/>
          <w:lang w:val="uk-UA"/>
        </w:rPr>
        <w:t>регуляції крово</w:t>
      </w:r>
      <w:r w:rsidRPr="00695FC1">
        <w:rPr>
          <w:sz w:val="28"/>
          <w:szCs w:val="28"/>
          <w:lang w:val="uk-UA"/>
        </w:rPr>
        <w:t>тво</w:t>
      </w:r>
      <w:r w:rsidRPr="00695FC1">
        <w:rPr>
          <w:sz w:val="28"/>
          <w:szCs w:val="28"/>
          <w:lang w:val="uk-UA"/>
        </w:rPr>
        <w:softHyphen/>
      </w:r>
      <w:r w:rsidRPr="00695FC1">
        <w:rPr>
          <w:spacing w:val="2"/>
          <w:sz w:val="28"/>
          <w:szCs w:val="28"/>
          <w:lang w:val="uk-UA"/>
        </w:rPr>
        <w:t>рення та ін</w:t>
      </w:r>
      <w:r w:rsidR="00526414">
        <w:rPr>
          <w:spacing w:val="2"/>
          <w:sz w:val="28"/>
          <w:szCs w:val="28"/>
          <w:lang w:val="uk-UA"/>
        </w:rPr>
        <w:t>ших</w:t>
      </w:r>
      <w:r w:rsidRPr="00695FC1">
        <w:rPr>
          <w:spacing w:val="2"/>
          <w:sz w:val="28"/>
          <w:szCs w:val="28"/>
          <w:lang w:val="uk-UA"/>
        </w:rPr>
        <w:t xml:space="preserve"> захисних механізмів.</w:t>
      </w:r>
      <w:r w:rsidRPr="007576A6">
        <w:rPr>
          <w:sz w:val="28"/>
          <w:szCs w:val="28"/>
          <w:lang w:val="uk-UA"/>
        </w:rPr>
        <w:t xml:space="preserve"> </w:t>
      </w:r>
      <w:r>
        <w:rPr>
          <w:sz w:val="28"/>
          <w:szCs w:val="28"/>
          <w:lang w:val="uk-UA"/>
        </w:rPr>
        <w:t>На відміну до цього,</w:t>
      </w:r>
      <w:r w:rsidRPr="00695FC1">
        <w:rPr>
          <w:sz w:val="28"/>
          <w:szCs w:val="28"/>
          <w:lang w:val="uk-UA"/>
        </w:rPr>
        <w:t xml:space="preserve"> при СН </w:t>
      </w:r>
      <w:r w:rsidR="00890E47">
        <w:rPr>
          <w:sz w:val="28"/>
          <w:szCs w:val="28"/>
          <w:lang w:val="uk-UA"/>
        </w:rPr>
        <w:t>ІІ</w:t>
      </w:r>
      <w:r w:rsidRPr="00695FC1">
        <w:rPr>
          <w:sz w:val="28"/>
          <w:szCs w:val="28"/>
          <w:lang w:val="uk-UA"/>
        </w:rPr>
        <w:t xml:space="preserve">А показники </w:t>
      </w:r>
      <w:r>
        <w:rPr>
          <w:sz w:val="28"/>
          <w:szCs w:val="28"/>
          <w:lang w:val="uk-UA"/>
        </w:rPr>
        <w:t>гемограми не виходили за межі норми</w:t>
      </w:r>
      <w:r w:rsidRPr="00695FC1">
        <w:rPr>
          <w:sz w:val="28"/>
          <w:szCs w:val="28"/>
          <w:lang w:val="uk-UA"/>
        </w:rPr>
        <w:t xml:space="preserve"> (</w:t>
      </w:r>
      <w:r w:rsidRPr="007576A6">
        <w:rPr>
          <w:sz w:val="28"/>
          <w:szCs w:val="28"/>
          <w:lang w:val="uk-UA"/>
        </w:rPr>
        <w:t>р&lt;0,0</w:t>
      </w:r>
      <w:r w:rsidRPr="00695FC1">
        <w:rPr>
          <w:sz w:val="28"/>
          <w:szCs w:val="28"/>
          <w:lang w:val="uk-UA"/>
        </w:rPr>
        <w:t>1).</w:t>
      </w:r>
    </w:p>
    <w:p w:rsidR="007B53A6" w:rsidRPr="00695FC1" w:rsidRDefault="007B53A6" w:rsidP="008B4AE1">
      <w:pPr>
        <w:pStyle w:val="a4"/>
        <w:numPr>
          <w:ilvl w:val="0"/>
          <w:numId w:val="10"/>
        </w:numPr>
        <w:spacing w:line="360" w:lineRule="auto"/>
        <w:ind w:left="0" w:firstLine="709"/>
        <w:jc w:val="both"/>
        <w:rPr>
          <w:sz w:val="28"/>
          <w:szCs w:val="28"/>
          <w:lang w:val="uk-UA"/>
        </w:rPr>
      </w:pPr>
      <w:r w:rsidRPr="00695FC1">
        <w:rPr>
          <w:sz w:val="28"/>
          <w:szCs w:val="28"/>
          <w:lang w:val="uk-UA"/>
        </w:rPr>
        <w:t xml:space="preserve">Визначене помірне підвищення маркерів неспецифічного запалення: фібриногену А до </w:t>
      </w:r>
      <w:r w:rsidR="00526414">
        <w:rPr>
          <w:sz w:val="28"/>
          <w:szCs w:val="28"/>
          <w:lang w:val="uk-UA"/>
        </w:rPr>
        <w:t>(</w:t>
      </w:r>
      <w:r w:rsidRPr="00695FC1">
        <w:rPr>
          <w:sz w:val="28"/>
          <w:szCs w:val="28"/>
          <w:lang w:val="uk-UA"/>
        </w:rPr>
        <w:t>4,33±0,37</w:t>
      </w:r>
      <w:r w:rsidR="00526414">
        <w:rPr>
          <w:sz w:val="28"/>
          <w:szCs w:val="28"/>
          <w:lang w:val="uk-UA"/>
        </w:rPr>
        <w:t>)</w:t>
      </w:r>
      <w:r w:rsidRPr="00695FC1">
        <w:rPr>
          <w:sz w:val="28"/>
          <w:szCs w:val="28"/>
          <w:lang w:val="uk-UA"/>
        </w:rPr>
        <w:t xml:space="preserve">  і  </w:t>
      </w:r>
      <w:r w:rsidR="00526414">
        <w:rPr>
          <w:sz w:val="28"/>
          <w:szCs w:val="28"/>
          <w:lang w:val="uk-UA"/>
        </w:rPr>
        <w:t>(</w:t>
      </w:r>
      <w:r w:rsidRPr="00695FC1">
        <w:rPr>
          <w:sz w:val="28"/>
          <w:szCs w:val="28"/>
          <w:lang w:val="uk-UA"/>
        </w:rPr>
        <w:t>4,79±0,41</w:t>
      </w:r>
      <w:r w:rsidR="00526414">
        <w:rPr>
          <w:sz w:val="28"/>
          <w:szCs w:val="28"/>
          <w:lang w:val="uk-UA"/>
        </w:rPr>
        <w:t>)</w:t>
      </w:r>
      <w:r w:rsidR="004E2129">
        <w:rPr>
          <w:sz w:val="28"/>
          <w:szCs w:val="28"/>
          <w:lang w:val="uk-UA"/>
        </w:rPr>
        <w:t xml:space="preserve"> г/л</w:t>
      </w:r>
      <w:r w:rsidR="00083CBD">
        <w:rPr>
          <w:sz w:val="28"/>
          <w:szCs w:val="28"/>
          <w:lang w:val="uk-UA"/>
        </w:rPr>
        <w:t xml:space="preserve"> (р</w:t>
      </w:r>
      <w:r w:rsidRPr="00695FC1">
        <w:rPr>
          <w:sz w:val="28"/>
          <w:szCs w:val="28"/>
          <w:lang w:val="uk-UA"/>
        </w:rPr>
        <w:t xml:space="preserve">˂0,05), більш суттєве – СРБ до рівнів </w:t>
      </w:r>
      <w:r w:rsidR="00526414">
        <w:rPr>
          <w:sz w:val="28"/>
          <w:szCs w:val="28"/>
          <w:lang w:val="uk-UA"/>
        </w:rPr>
        <w:t>(</w:t>
      </w:r>
      <w:r w:rsidRPr="00695FC1">
        <w:rPr>
          <w:sz w:val="28"/>
          <w:szCs w:val="28"/>
          <w:lang w:val="uk-UA"/>
        </w:rPr>
        <w:t>8,54±4,51</w:t>
      </w:r>
      <w:r w:rsidR="00526414">
        <w:rPr>
          <w:sz w:val="28"/>
          <w:szCs w:val="28"/>
          <w:lang w:val="uk-UA"/>
        </w:rPr>
        <w:t>)</w:t>
      </w:r>
      <w:r w:rsidRPr="00695FC1">
        <w:rPr>
          <w:sz w:val="28"/>
          <w:szCs w:val="28"/>
          <w:lang w:val="uk-UA"/>
        </w:rPr>
        <w:t xml:space="preserve"> і </w:t>
      </w:r>
      <w:r w:rsidR="00526414">
        <w:rPr>
          <w:sz w:val="28"/>
          <w:szCs w:val="28"/>
          <w:lang w:val="uk-UA"/>
        </w:rPr>
        <w:t>(</w:t>
      </w:r>
      <w:r w:rsidRPr="00695FC1">
        <w:rPr>
          <w:sz w:val="28"/>
          <w:szCs w:val="28"/>
          <w:lang w:val="uk-UA"/>
        </w:rPr>
        <w:t>15,24±3,64</w:t>
      </w:r>
      <w:r w:rsidR="00526414">
        <w:rPr>
          <w:sz w:val="28"/>
          <w:szCs w:val="28"/>
          <w:lang w:val="uk-UA"/>
        </w:rPr>
        <w:t>)</w:t>
      </w:r>
      <w:r w:rsidRPr="00695FC1">
        <w:rPr>
          <w:sz w:val="28"/>
          <w:szCs w:val="28"/>
          <w:lang w:val="uk-UA"/>
        </w:rPr>
        <w:t xml:space="preserve"> </w:t>
      </w:r>
      <w:r w:rsidR="004E2129">
        <w:rPr>
          <w:sz w:val="28"/>
          <w:szCs w:val="28"/>
          <w:lang w:val="uk-UA"/>
        </w:rPr>
        <w:t xml:space="preserve">Од </w:t>
      </w:r>
      <w:r w:rsidRPr="00695FC1">
        <w:rPr>
          <w:sz w:val="28"/>
          <w:szCs w:val="28"/>
          <w:lang w:val="uk-UA"/>
        </w:rPr>
        <w:t xml:space="preserve">(р˂0,001) та серомукоїдів – у середньому до </w:t>
      </w:r>
      <w:r w:rsidR="00526414">
        <w:rPr>
          <w:sz w:val="28"/>
          <w:szCs w:val="28"/>
          <w:lang w:val="uk-UA"/>
        </w:rPr>
        <w:t>(</w:t>
      </w:r>
      <w:r w:rsidRPr="00695FC1">
        <w:rPr>
          <w:sz w:val="28"/>
          <w:szCs w:val="28"/>
          <w:lang w:val="uk-UA"/>
        </w:rPr>
        <w:t>2,83±0,76</w:t>
      </w:r>
      <w:r w:rsidR="00526414">
        <w:rPr>
          <w:sz w:val="28"/>
          <w:szCs w:val="28"/>
          <w:lang w:val="uk-UA"/>
        </w:rPr>
        <w:t>)</w:t>
      </w:r>
      <w:r w:rsidRPr="00695FC1">
        <w:rPr>
          <w:sz w:val="28"/>
          <w:szCs w:val="28"/>
          <w:lang w:val="uk-UA"/>
        </w:rPr>
        <w:t xml:space="preserve"> і </w:t>
      </w:r>
      <w:r w:rsidR="00526414">
        <w:rPr>
          <w:sz w:val="28"/>
          <w:szCs w:val="28"/>
          <w:lang w:val="uk-UA"/>
        </w:rPr>
        <w:t>(</w:t>
      </w:r>
      <w:r w:rsidRPr="00695FC1">
        <w:rPr>
          <w:sz w:val="28"/>
          <w:szCs w:val="28"/>
          <w:lang w:val="uk-UA"/>
        </w:rPr>
        <w:t>3,09±0,71</w:t>
      </w:r>
      <w:r w:rsidR="007E3CE4">
        <w:rPr>
          <w:sz w:val="28"/>
          <w:szCs w:val="28"/>
          <w:lang w:val="uk-UA"/>
        </w:rPr>
        <w:t>)</w:t>
      </w:r>
      <w:r w:rsidR="00083CBD">
        <w:rPr>
          <w:sz w:val="28"/>
          <w:szCs w:val="28"/>
          <w:lang w:val="uk-UA"/>
        </w:rPr>
        <w:t xml:space="preserve"> </w:t>
      </w:r>
      <w:r w:rsidR="004E2129">
        <w:rPr>
          <w:sz w:val="28"/>
          <w:szCs w:val="28"/>
          <w:lang w:val="uk-UA"/>
        </w:rPr>
        <w:t xml:space="preserve">Од </w:t>
      </w:r>
      <w:r w:rsidR="00083CBD">
        <w:rPr>
          <w:sz w:val="28"/>
          <w:szCs w:val="28"/>
          <w:lang w:val="uk-UA"/>
        </w:rPr>
        <w:t>(р</w:t>
      </w:r>
      <w:r w:rsidRPr="00695FC1">
        <w:rPr>
          <w:sz w:val="28"/>
          <w:szCs w:val="28"/>
          <w:lang w:val="uk-UA"/>
        </w:rPr>
        <w:t>˂0,001)</w:t>
      </w:r>
      <w:r w:rsidR="007E3CE4">
        <w:rPr>
          <w:sz w:val="28"/>
          <w:szCs w:val="28"/>
          <w:lang w:val="uk-UA"/>
        </w:rPr>
        <w:t>,</w:t>
      </w:r>
      <w:r w:rsidRPr="00695FC1">
        <w:rPr>
          <w:sz w:val="28"/>
          <w:szCs w:val="28"/>
          <w:lang w:val="uk-UA"/>
        </w:rPr>
        <w:t xml:space="preserve"> відповідно СН </w:t>
      </w:r>
      <w:r w:rsidR="00890E47">
        <w:rPr>
          <w:sz w:val="28"/>
          <w:szCs w:val="28"/>
          <w:lang w:val="uk-UA"/>
        </w:rPr>
        <w:t>ІІ</w:t>
      </w:r>
      <w:r w:rsidRPr="00695FC1">
        <w:rPr>
          <w:sz w:val="28"/>
          <w:szCs w:val="28"/>
          <w:lang w:val="uk-UA"/>
        </w:rPr>
        <w:t xml:space="preserve">А та СН </w:t>
      </w:r>
      <w:r w:rsidR="00890E47">
        <w:rPr>
          <w:sz w:val="28"/>
          <w:szCs w:val="28"/>
          <w:lang w:val="uk-UA"/>
        </w:rPr>
        <w:t>ІІ</w:t>
      </w:r>
      <w:r w:rsidRPr="00695FC1">
        <w:rPr>
          <w:sz w:val="28"/>
          <w:szCs w:val="28"/>
          <w:lang w:val="uk-UA"/>
        </w:rPr>
        <w:t>Б (р&lt;0,05; р</w:t>
      </w:r>
      <w:r w:rsidRPr="00695FC1">
        <w:rPr>
          <w:sz w:val="28"/>
          <w:szCs w:val="28"/>
          <w:vertAlign w:val="subscript"/>
          <w:lang w:val="uk-UA"/>
        </w:rPr>
        <w:t>1</w:t>
      </w:r>
      <w:r w:rsidRPr="00695FC1">
        <w:rPr>
          <w:sz w:val="28"/>
          <w:szCs w:val="28"/>
          <w:lang w:val="uk-UA"/>
        </w:rPr>
        <w:t>&lt;0,01), поряд із помірно прискореною ШОЕ (р&lt;0,05 і р&lt;0,01</w:t>
      </w:r>
      <w:r w:rsidR="007E3CE4">
        <w:rPr>
          <w:sz w:val="28"/>
          <w:szCs w:val="28"/>
          <w:lang w:val="uk-UA"/>
        </w:rPr>
        <w:t xml:space="preserve"> при СН </w:t>
      </w:r>
      <w:r w:rsidR="00890E47">
        <w:rPr>
          <w:sz w:val="28"/>
          <w:szCs w:val="28"/>
          <w:lang w:val="uk-UA"/>
        </w:rPr>
        <w:t>ІІ</w:t>
      </w:r>
      <w:r w:rsidR="007E3CE4">
        <w:rPr>
          <w:sz w:val="28"/>
          <w:szCs w:val="28"/>
          <w:lang w:val="uk-UA"/>
        </w:rPr>
        <w:t xml:space="preserve">А та </w:t>
      </w:r>
      <w:r w:rsidR="00890E47">
        <w:rPr>
          <w:sz w:val="28"/>
          <w:szCs w:val="28"/>
          <w:lang w:val="uk-UA"/>
        </w:rPr>
        <w:t>ІІ</w:t>
      </w:r>
      <w:r w:rsidR="007E3CE4">
        <w:rPr>
          <w:sz w:val="28"/>
          <w:szCs w:val="28"/>
          <w:lang w:val="uk-UA"/>
        </w:rPr>
        <w:t xml:space="preserve">Б, </w:t>
      </w:r>
      <w:r>
        <w:rPr>
          <w:sz w:val="28"/>
          <w:szCs w:val="28"/>
          <w:lang w:val="uk-UA"/>
        </w:rPr>
        <w:t>відповідно</w:t>
      </w:r>
      <w:r w:rsidR="004E2129">
        <w:rPr>
          <w:sz w:val="28"/>
          <w:szCs w:val="28"/>
          <w:lang w:val="uk-UA"/>
        </w:rPr>
        <w:t>) –</w:t>
      </w:r>
      <w:r w:rsidRPr="00695FC1">
        <w:rPr>
          <w:sz w:val="28"/>
          <w:szCs w:val="28"/>
          <w:lang w:val="uk-UA"/>
        </w:rPr>
        <w:t xml:space="preserve"> пояснювалося зростанням </w:t>
      </w:r>
      <w:r w:rsidR="00073E9B">
        <w:rPr>
          <w:sz w:val="28"/>
          <w:szCs w:val="28"/>
          <w:lang w:val="uk-UA"/>
        </w:rPr>
        <w:t>ЛІІ</w:t>
      </w:r>
      <w:r w:rsidRPr="00695FC1">
        <w:rPr>
          <w:sz w:val="28"/>
          <w:szCs w:val="28"/>
          <w:lang w:val="uk-UA"/>
        </w:rPr>
        <w:t xml:space="preserve"> (р&lt;0,01) </w:t>
      </w:r>
      <w:r>
        <w:rPr>
          <w:sz w:val="28"/>
          <w:szCs w:val="28"/>
          <w:lang w:val="uk-UA"/>
        </w:rPr>
        <w:t xml:space="preserve">внаслідок гемодинамічного застою, формування </w:t>
      </w:r>
      <w:r w:rsidRPr="00695FC1">
        <w:rPr>
          <w:sz w:val="28"/>
          <w:szCs w:val="28"/>
          <w:lang w:val="uk-UA"/>
        </w:rPr>
        <w:t xml:space="preserve"> метаболічних розладів з накопиченням речовин життєдіяльності.</w:t>
      </w:r>
    </w:p>
    <w:p w:rsidR="007B53A6" w:rsidRPr="00695FC1" w:rsidRDefault="007B53A6" w:rsidP="008B4AE1">
      <w:pPr>
        <w:pStyle w:val="a4"/>
        <w:numPr>
          <w:ilvl w:val="0"/>
          <w:numId w:val="10"/>
        </w:numPr>
        <w:spacing w:line="360" w:lineRule="auto"/>
        <w:ind w:left="0" w:firstLine="709"/>
        <w:jc w:val="both"/>
        <w:rPr>
          <w:sz w:val="28"/>
          <w:szCs w:val="28"/>
          <w:lang w:val="uk-UA"/>
        </w:rPr>
      </w:pPr>
      <w:r w:rsidRPr="00695FC1">
        <w:rPr>
          <w:spacing w:val="2"/>
          <w:sz w:val="28"/>
          <w:szCs w:val="28"/>
          <w:lang w:val="uk-UA"/>
        </w:rPr>
        <w:t xml:space="preserve">При дослідженні біохімічних </w:t>
      </w:r>
      <w:r w:rsidRPr="00695FC1">
        <w:rPr>
          <w:sz w:val="28"/>
          <w:szCs w:val="28"/>
          <w:lang w:val="uk-UA"/>
        </w:rPr>
        <w:t xml:space="preserve">показників крові визначено, що  при наявності СН </w:t>
      </w:r>
      <w:r w:rsidR="00890E47">
        <w:rPr>
          <w:sz w:val="28"/>
          <w:szCs w:val="28"/>
          <w:lang w:val="uk-UA"/>
        </w:rPr>
        <w:t>ІІ</w:t>
      </w:r>
      <w:r w:rsidRPr="00695FC1">
        <w:rPr>
          <w:sz w:val="28"/>
          <w:szCs w:val="28"/>
          <w:lang w:val="uk-UA"/>
        </w:rPr>
        <w:t>Б рівень загального білірубіну де</w:t>
      </w:r>
      <w:r w:rsidR="000C396E">
        <w:rPr>
          <w:sz w:val="28"/>
          <w:szCs w:val="28"/>
          <w:lang w:val="uk-UA"/>
        </w:rPr>
        <w:t>що</w:t>
      </w:r>
      <w:r w:rsidRPr="00695FC1">
        <w:rPr>
          <w:sz w:val="28"/>
          <w:szCs w:val="28"/>
          <w:lang w:val="uk-UA"/>
        </w:rPr>
        <w:t xml:space="preserve"> перевищував норму за рахунок непрям</w:t>
      </w:r>
      <w:r w:rsidR="007E3CE4">
        <w:rPr>
          <w:sz w:val="28"/>
          <w:szCs w:val="28"/>
          <w:lang w:val="uk-UA"/>
        </w:rPr>
        <w:t>ої</w:t>
      </w:r>
      <w:r w:rsidRPr="00695FC1">
        <w:rPr>
          <w:sz w:val="28"/>
          <w:szCs w:val="28"/>
          <w:lang w:val="uk-UA"/>
        </w:rPr>
        <w:t xml:space="preserve"> й</w:t>
      </w:r>
      <w:r w:rsidR="007E3CE4">
        <w:rPr>
          <w:sz w:val="28"/>
          <w:szCs w:val="28"/>
          <w:lang w:val="uk-UA"/>
        </w:rPr>
        <w:t>ого фракції (р˂0,05), при цьому</w:t>
      </w:r>
      <w:r w:rsidRPr="00695FC1">
        <w:rPr>
          <w:sz w:val="28"/>
          <w:szCs w:val="28"/>
          <w:lang w:val="uk-UA"/>
        </w:rPr>
        <w:t xml:space="preserve"> ГГТП зросла </w:t>
      </w:r>
      <w:r w:rsidR="000C396E">
        <w:rPr>
          <w:sz w:val="28"/>
          <w:szCs w:val="28"/>
          <w:lang w:val="uk-UA"/>
        </w:rPr>
        <w:t>удвічі</w:t>
      </w:r>
      <w:r w:rsidRPr="00695FC1">
        <w:rPr>
          <w:sz w:val="28"/>
          <w:szCs w:val="28"/>
          <w:lang w:val="uk-UA"/>
        </w:rPr>
        <w:t xml:space="preserve">  (р˂0,05), що </w:t>
      </w:r>
      <w:r>
        <w:rPr>
          <w:sz w:val="28"/>
          <w:szCs w:val="28"/>
          <w:lang w:val="uk-UA"/>
        </w:rPr>
        <w:t>свідчи</w:t>
      </w:r>
      <w:r w:rsidRPr="00695FC1">
        <w:rPr>
          <w:sz w:val="28"/>
          <w:szCs w:val="28"/>
          <w:lang w:val="uk-UA"/>
        </w:rPr>
        <w:t>ло про внутрішньопеч</w:t>
      </w:r>
      <w:r>
        <w:rPr>
          <w:sz w:val="28"/>
          <w:szCs w:val="28"/>
          <w:lang w:val="uk-UA"/>
        </w:rPr>
        <w:t>і</w:t>
      </w:r>
      <w:r w:rsidRPr="00695FC1">
        <w:rPr>
          <w:sz w:val="28"/>
          <w:szCs w:val="28"/>
          <w:lang w:val="uk-UA"/>
        </w:rPr>
        <w:t>нковий холестаз, а збільшення рівнів сироваткових ферментів крові на 30</w:t>
      </w:r>
      <w:r w:rsidR="000C396E">
        <w:rPr>
          <w:sz w:val="28"/>
          <w:szCs w:val="28"/>
          <w:lang w:val="uk-UA"/>
        </w:rPr>
        <w:t xml:space="preserve"> % - </w:t>
      </w:r>
      <w:r w:rsidRPr="00695FC1">
        <w:rPr>
          <w:sz w:val="28"/>
          <w:szCs w:val="28"/>
          <w:lang w:val="uk-UA"/>
        </w:rPr>
        <w:t>про мінімальні явища цитолізу. На верхн</w:t>
      </w:r>
      <w:r w:rsidR="007E3CE4">
        <w:rPr>
          <w:sz w:val="28"/>
          <w:szCs w:val="28"/>
          <w:lang w:val="uk-UA"/>
        </w:rPr>
        <w:t>ій</w:t>
      </w:r>
      <w:r w:rsidRPr="00695FC1">
        <w:rPr>
          <w:sz w:val="28"/>
          <w:szCs w:val="28"/>
          <w:lang w:val="uk-UA"/>
        </w:rPr>
        <w:t xml:space="preserve"> межі норми знаходилися показники електролітів крові (натрій та калій), рівні </w:t>
      </w:r>
      <w:r>
        <w:rPr>
          <w:sz w:val="28"/>
          <w:szCs w:val="28"/>
          <w:lang w:val="uk-UA"/>
        </w:rPr>
        <w:t>се</w:t>
      </w:r>
      <w:r w:rsidRPr="00695FC1">
        <w:rPr>
          <w:sz w:val="28"/>
          <w:szCs w:val="28"/>
          <w:lang w:val="uk-UA"/>
        </w:rPr>
        <w:t>ч</w:t>
      </w:r>
      <w:r>
        <w:rPr>
          <w:sz w:val="28"/>
          <w:szCs w:val="28"/>
          <w:lang w:val="uk-UA"/>
        </w:rPr>
        <w:t>о</w:t>
      </w:r>
      <w:r w:rsidRPr="00695FC1">
        <w:rPr>
          <w:sz w:val="28"/>
          <w:szCs w:val="28"/>
          <w:lang w:val="uk-UA"/>
        </w:rPr>
        <w:t>вини та креатин</w:t>
      </w:r>
      <w:r w:rsidR="007E3CE4">
        <w:rPr>
          <w:sz w:val="28"/>
          <w:szCs w:val="28"/>
          <w:lang w:val="uk-UA"/>
        </w:rPr>
        <w:t>і</w:t>
      </w:r>
      <w:r w:rsidRPr="00695FC1">
        <w:rPr>
          <w:sz w:val="28"/>
          <w:szCs w:val="28"/>
          <w:lang w:val="uk-UA"/>
        </w:rPr>
        <w:t xml:space="preserve">ну крові, що пояснювалося зниженням кровообігу як печінки, так </w:t>
      </w:r>
      <w:r w:rsidR="000C396E">
        <w:rPr>
          <w:sz w:val="28"/>
          <w:szCs w:val="28"/>
          <w:lang w:val="uk-UA"/>
        </w:rPr>
        <w:t>і</w:t>
      </w:r>
      <w:r w:rsidRPr="00695FC1">
        <w:rPr>
          <w:sz w:val="28"/>
          <w:szCs w:val="28"/>
          <w:lang w:val="uk-UA"/>
        </w:rPr>
        <w:t xml:space="preserve"> нирок у пацієнтів з СН </w:t>
      </w:r>
      <w:r w:rsidR="00890E47">
        <w:rPr>
          <w:sz w:val="28"/>
          <w:szCs w:val="28"/>
          <w:lang w:val="uk-UA"/>
        </w:rPr>
        <w:t>ІІ</w:t>
      </w:r>
      <w:r w:rsidRPr="00695FC1">
        <w:rPr>
          <w:sz w:val="28"/>
          <w:szCs w:val="28"/>
          <w:lang w:val="uk-UA"/>
        </w:rPr>
        <w:t>Б.</w:t>
      </w:r>
    </w:p>
    <w:p w:rsidR="007B53A6" w:rsidRPr="00695FC1" w:rsidRDefault="007B53A6" w:rsidP="008B4AE1">
      <w:pPr>
        <w:pStyle w:val="a4"/>
        <w:numPr>
          <w:ilvl w:val="0"/>
          <w:numId w:val="10"/>
        </w:numPr>
        <w:shd w:val="clear" w:color="auto" w:fill="FFFFFF"/>
        <w:spacing w:line="360" w:lineRule="auto"/>
        <w:ind w:left="0" w:firstLine="709"/>
        <w:jc w:val="both"/>
        <w:rPr>
          <w:sz w:val="28"/>
          <w:szCs w:val="28"/>
          <w:highlight w:val="white"/>
          <w:lang w:val="uk-UA"/>
        </w:rPr>
      </w:pPr>
      <w:r w:rsidRPr="00695FC1">
        <w:rPr>
          <w:sz w:val="28"/>
          <w:szCs w:val="28"/>
          <w:lang w:val="uk-UA"/>
        </w:rPr>
        <w:t>У хворих на ІХС у сполученні з АГ</w:t>
      </w:r>
      <w:r w:rsidR="000C396E">
        <w:rPr>
          <w:sz w:val="28"/>
          <w:szCs w:val="28"/>
          <w:lang w:val="uk-UA"/>
        </w:rPr>
        <w:t xml:space="preserve"> та ЛГ</w:t>
      </w:r>
      <w:r w:rsidRPr="00695FC1">
        <w:rPr>
          <w:sz w:val="28"/>
          <w:szCs w:val="28"/>
          <w:lang w:val="uk-UA"/>
        </w:rPr>
        <w:t xml:space="preserve">, ускладнених СН </w:t>
      </w:r>
      <w:r w:rsidR="00890E47">
        <w:rPr>
          <w:sz w:val="28"/>
          <w:szCs w:val="28"/>
          <w:lang w:val="uk-UA"/>
        </w:rPr>
        <w:t>ІІ</w:t>
      </w:r>
      <w:r w:rsidRPr="00695FC1">
        <w:rPr>
          <w:sz w:val="28"/>
          <w:szCs w:val="28"/>
          <w:lang w:val="uk-UA"/>
        </w:rPr>
        <w:t>Б, продемонстр</w:t>
      </w:r>
      <w:r w:rsidR="007E3CE4">
        <w:rPr>
          <w:sz w:val="28"/>
          <w:szCs w:val="28"/>
          <w:lang w:val="uk-UA"/>
        </w:rPr>
        <w:t>о</w:t>
      </w:r>
      <w:r w:rsidRPr="00695FC1">
        <w:rPr>
          <w:sz w:val="28"/>
          <w:szCs w:val="28"/>
          <w:lang w:val="uk-UA"/>
        </w:rPr>
        <w:t>ва</w:t>
      </w:r>
      <w:r w:rsidR="007E3CE4">
        <w:rPr>
          <w:sz w:val="28"/>
          <w:szCs w:val="28"/>
          <w:lang w:val="uk-UA"/>
        </w:rPr>
        <w:t>н</w:t>
      </w:r>
      <w:r w:rsidRPr="00695FC1">
        <w:rPr>
          <w:sz w:val="28"/>
          <w:szCs w:val="28"/>
          <w:lang w:val="uk-UA"/>
        </w:rPr>
        <w:t xml:space="preserve">о знижений рівень відносної щільності сечі, </w:t>
      </w:r>
      <w:r w:rsidRPr="00695FC1">
        <w:rPr>
          <w:rStyle w:val="a8"/>
          <w:b w:val="0"/>
          <w:sz w:val="28"/>
          <w:szCs w:val="28"/>
          <w:lang w:val="uk-UA"/>
        </w:rPr>
        <w:t xml:space="preserve">достовірне зменшення діурезу до </w:t>
      </w:r>
      <w:r w:rsidR="007E3CE4">
        <w:rPr>
          <w:rStyle w:val="a8"/>
          <w:b w:val="0"/>
          <w:sz w:val="28"/>
          <w:szCs w:val="28"/>
          <w:lang w:val="uk-UA"/>
        </w:rPr>
        <w:t>(</w:t>
      </w:r>
      <w:r w:rsidR="000C396E">
        <w:rPr>
          <w:sz w:val="28"/>
          <w:szCs w:val="28"/>
          <w:lang w:val="uk-UA"/>
        </w:rPr>
        <w:t>0,74±</w:t>
      </w:r>
      <w:r w:rsidRPr="00695FC1">
        <w:rPr>
          <w:sz w:val="28"/>
          <w:szCs w:val="28"/>
          <w:lang w:val="uk-UA"/>
        </w:rPr>
        <w:t>0,06</w:t>
      </w:r>
      <w:r w:rsidR="007E3CE4">
        <w:rPr>
          <w:sz w:val="28"/>
          <w:szCs w:val="28"/>
          <w:lang w:val="uk-UA"/>
        </w:rPr>
        <w:t>)</w:t>
      </w:r>
      <w:r>
        <w:rPr>
          <w:sz w:val="28"/>
          <w:szCs w:val="28"/>
          <w:lang w:val="uk-UA"/>
        </w:rPr>
        <w:t xml:space="preserve"> л</w:t>
      </w:r>
      <w:r w:rsidRPr="00695FC1">
        <w:rPr>
          <w:rStyle w:val="a8"/>
          <w:b w:val="0"/>
          <w:sz w:val="28"/>
          <w:szCs w:val="28"/>
          <w:lang w:val="uk-UA"/>
        </w:rPr>
        <w:t xml:space="preserve">, як по відношенню до норми, так і до СН </w:t>
      </w:r>
      <w:r w:rsidR="00890E47">
        <w:rPr>
          <w:rStyle w:val="a8"/>
          <w:b w:val="0"/>
          <w:sz w:val="28"/>
          <w:szCs w:val="28"/>
          <w:lang w:val="uk-UA"/>
        </w:rPr>
        <w:t>ІІ</w:t>
      </w:r>
      <w:r w:rsidRPr="00695FC1">
        <w:rPr>
          <w:rStyle w:val="a8"/>
          <w:b w:val="0"/>
          <w:sz w:val="28"/>
          <w:szCs w:val="28"/>
          <w:lang w:val="uk-UA"/>
        </w:rPr>
        <w:t>А (</w:t>
      </w:r>
      <w:r w:rsidR="007E3CE4">
        <w:rPr>
          <w:sz w:val="28"/>
          <w:szCs w:val="28"/>
          <w:lang w:val="uk-UA"/>
        </w:rPr>
        <w:t>р</w:t>
      </w:r>
      <w:r w:rsidRPr="00695FC1">
        <w:rPr>
          <w:sz w:val="28"/>
          <w:szCs w:val="28"/>
          <w:lang w:val="uk-UA"/>
        </w:rPr>
        <w:t>˂0,01;  р</w:t>
      </w:r>
      <w:r w:rsidRPr="00695FC1">
        <w:rPr>
          <w:sz w:val="28"/>
          <w:szCs w:val="28"/>
          <w:vertAlign w:val="subscript"/>
          <w:lang w:val="uk-UA"/>
        </w:rPr>
        <w:t>1</w:t>
      </w:r>
      <w:r w:rsidRPr="00695FC1">
        <w:rPr>
          <w:sz w:val="28"/>
          <w:szCs w:val="28"/>
          <w:lang w:val="uk-UA"/>
        </w:rPr>
        <w:t>˂0,001)</w:t>
      </w:r>
      <w:r w:rsidR="000C396E">
        <w:rPr>
          <w:sz w:val="28"/>
          <w:szCs w:val="28"/>
          <w:lang w:val="uk-UA"/>
        </w:rPr>
        <w:t>,</w:t>
      </w:r>
      <w:r w:rsidRPr="00695FC1">
        <w:rPr>
          <w:sz w:val="28"/>
          <w:szCs w:val="28"/>
          <w:lang w:val="uk-UA"/>
        </w:rPr>
        <w:t xml:space="preserve"> та ШКФ у середньому до </w:t>
      </w:r>
      <w:r w:rsidR="007E3CE4">
        <w:rPr>
          <w:sz w:val="28"/>
          <w:szCs w:val="28"/>
          <w:lang w:val="uk-UA"/>
        </w:rPr>
        <w:t>(</w:t>
      </w:r>
      <w:r w:rsidR="000C396E">
        <w:rPr>
          <w:sz w:val="28"/>
          <w:szCs w:val="28"/>
          <w:lang w:val="uk-UA"/>
        </w:rPr>
        <w:t>78,8±</w:t>
      </w:r>
      <w:r w:rsidRPr="00695FC1">
        <w:rPr>
          <w:sz w:val="28"/>
          <w:szCs w:val="28"/>
          <w:lang w:val="uk-UA"/>
        </w:rPr>
        <w:t>6,9</w:t>
      </w:r>
      <w:r w:rsidR="007E3CE4">
        <w:rPr>
          <w:sz w:val="28"/>
          <w:szCs w:val="28"/>
          <w:lang w:val="uk-UA"/>
        </w:rPr>
        <w:t>)</w:t>
      </w:r>
      <w:r w:rsidR="000C396E">
        <w:rPr>
          <w:sz w:val="28"/>
          <w:szCs w:val="28"/>
          <w:lang w:val="uk-UA"/>
        </w:rPr>
        <w:t xml:space="preserve"> мл/хв</w:t>
      </w:r>
      <w:r w:rsidRPr="00695FC1">
        <w:rPr>
          <w:sz w:val="28"/>
          <w:szCs w:val="28"/>
          <w:lang w:val="uk-UA"/>
        </w:rPr>
        <w:t xml:space="preserve"> </w:t>
      </w:r>
      <w:r w:rsidRPr="00695FC1">
        <w:rPr>
          <w:rStyle w:val="a8"/>
          <w:b w:val="0"/>
          <w:sz w:val="28"/>
          <w:szCs w:val="28"/>
          <w:lang w:val="uk-UA"/>
        </w:rPr>
        <w:t>(</w:t>
      </w:r>
      <w:r w:rsidRPr="00695FC1">
        <w:rPr>
          <w:sz w:val="28"/>
          <w:szCs w:val="28"/>
          <w:lang w:val="uk-UA"/>
        </w:rPr>
        <w:t>р</w:t>
      </w:r>
      <w:r w:rsidRPr="00695FC1">
        <w:rPr>
          <w:sz w:val="28"/>
          <w:szCs w:val="28"/>
          <w:vertAlign w:val="subscript"/>
          <w:lang w:val="uk-UA"/>
        </w:rPr>
        <w:t>1</w:t>
      </w:r>
      <w:r w:rsidRPr="00695FC1">
        <w:rPr>
          <w:sz w:val="28"/>
          <w:szCs w:val="28"/>
          <w:lang w:val="uk-UA"/>
        </w:rPr>
        <w:t>˂0,001</w:t>
      </w:r>
      <w:r w:rsidR="000C396E">
        <w:rPr>
          <w:sz w:val="28"/>
          <w:szCs w:val="28"/>
          <w:lang w:val="uk-UA"/>
        </w:rPr>
        <w:t>), що, поряд із незначною еритро</w:t>
      </w:r>
      <w:r w:rsidRPr="00695FC1">
        <w:rPr>
          <w:sz w:val="28"/>
          <w:szCs w:val="28"/>
          <w:lang w:val="uk-UA"/>
        </w:rPr>
        <w:t xml:space="preserve">цитурією, дозволяло </w:t>
      </w:r>
      <w:r w:rsidR="000C396E">
        <w:rPr>
          <w:sz w:val="28"/>
          <w:szCs w:val="28"/>
          <w:lang w:val="uk-UA"/>
        </w:rPr>
        <w:t>при</w:t>
      </w:r>
      <w:r w:rsidR="007E3CE4">
        <w:rPr>
          <w:sz w:val="28"/>
          <w:szCs w:val="28"/>
          <w:lang w:val="uk-UA"/>
        </w:rPr>
        <w:t xml:space="preserve">пустити </w:t>
      </w:r>
      <w:r w:rsidRPr="00695FC1">
        <w:rPr>
          <w:sz w:val="28"/>
          <w:szCs w:val="28"/>
          <w:lang w:val="uk-UA"/>
        </w:rPr>
        <w:t xml:space="preserve">підвищену фільтрацію </w:t>
      </w:r>
      <w:r w:rsidRPr="00695FC1">
        <w:rPr>
          <w:sz w:val="28"/>
          <w:szCs w:val="28"/>
          <w:lang w:val="uk-UA"/>
        </w:rPr>
        <w:lastRenderedPageBreak/>
        <w:t>базальною мембраною клубочков</w:t>
      </w:r>
      <w:r w:rsidR="007E3CE4">
        <w:rPr>
          <w:sz w:val="28"/>
          <w:szCs w:val="28"/>
          <w:lang w:val="uk-UA"/>
        </w:rPr>
        <w:t>ої</w:t>
      </w:r>
      <w:r w:rsidRPr="00695FC1">
        <w:rPr>
          <w:sz w:val="28"/>
          <w:szCs w:val="28"/>
          <w:lang w:val="uk-UA"/>
        </w:rPr>
        <w:t xml:space="preserve"> частини нефрону </w:t>
      </w:r>
      <w:r w:rsidR="00073E9B">
        <w:rPr>
          <w:sz w:val="28"/>
          <w:szCs w:val="28"/>
          <w:lang w:val="uk-UA"/>
        </w:rPr>
        <w:t>в</w:t>
      </w:r>
      <w:r w:rsidRPr="00695FC1">
        <w:rPr>
          <w:sz w:val="28"/>
          <w:szCs w:val="28"/>
          <w:lang w:val="uk-UA"/>
        </w:rPr>
        <w:t xml:space="preserve">наслідок гемодинамічного перевантаження при СН </w:t>
      </w:r>
      <w:r w:rsidR="00890E47">
        <w:rPr>
          <w:sz w:val="28"/>
          <w:szCs w:val="28"/>
          <w:lang w:val="uk-UA"/>
        </w:rPr>
        <w:t>ІІ</w:t>
      </w:r>
      <w:r w:rsidRPr="00695FC1">
        <w:rPr>
          <w:sz w:val="28"/>
          <w:szCs w:val="28"/>
          <w:lang w:val="uk-UA"/>
        </w:rPr>
        <w:t>Б.</w:t>
      </w:r>
    </w:p>
    <w:p w:rsidR="00557502" w:rsidRPr="0056286E" w:rsidRDefault="007B53A6" w:rsidP="00533F1C">
      <w:pPr>
        <w:pStyle w:val="a4"/>
        <w:numPr>
          <w:ilvl w:val="0"/>
          <w:numId w:val="10"/>
        </w:numPr>
        <w:shd w:val="clear" w:color="auto" w:fill="FFFFFF"/>
        <w:spacing w:line="360" w:lineRule="auto"/>
        <w:ind w:left="0" w:firstLine="709"/>
        <w:jc w:val="both"/>
        <w:rPr>
          <w:rStyle w:val="a8"/>
          <w:b w:val="0"/>
          <w:bCs w:val="0"/>
          <w:sz w:val="28"/>
          <w:szCs w:val="28"/>
          <w:lang w:val="uk-UA"/>
        </w:rPr>
      </w:pPr>
      <w:r>
        <w:rPr>
          <w:rStyle w:val="a8"/>
          <w:b w:val="0"/>
          <w:sz w:val="28"/>
          <w:szCs w:val="28"/>
          <w:lang w:val="uk-UA"/>
        </w:rPr>
        <w:t xml:space="preserve">У хворих на СН </w:t>
      </w:r>
      <w:r w:rsidR="00890E47">
        <w:rPr>
          <w:rStyle w:val="a8"/>
          <w:b w:val="0"/>
          <w:sz w:val="28"/>
          <w:szCs w:val="28"/>
          <w:lang w:val="uk-UA"/>
        </w:rPr>
        <w:t>ІІ</w:t>
      </w:r>
      <w:r>
        <w:rPr>
          <w:rStyle w:val="a8"/>
          <w:b w:val="0"/>
          <w:sz w:val="28"/>
          <w:szCs w:val="28"/>
          <w:lang w:val="uk-UA"/>
        </w:rPr>
        <w:t xml:space="preserve">А та </w:t>
      </w:r>
      <w:r w:rsidR="00890E47">
        <w:rPr>
          <w:rStyle w:val="a8"/>
          <w:b w:val="0"/>
          <w:sz w:val="28"/>
          <w:szCs w:val="28"/>
          <w:lang w:val="uk-UA"/>
        </w:rPr>
        <w:t>ІІ</w:t>
      </w:r>
      <w:r>
        <w:rPr>
          <w:rStyle w:val="a8"/>
          <w:b w:val="0"/>
          <w:sz w:val="28"/>
          <w:szCs w:val="28"/>
          <w:lang w:val="uk-UA"/>
        </w:rPr>
        <w:t>Б визначено низький рівень</w:t>
      </w:r>
      <w:r w:rsidRPr="00695FC1">
        <w:rPr>
          <w:rStyle w:val="a8"/>
          <w:b w:val="0"/>
          <w:sz w:val="28"/>
          <w:szCs w:val="28"/>
          <w:lang w:val="uk-UA"/>
        </w:rPr>
        <w:t xml:space="preserve"> якості життя за 15 пунктами опитувальника S</w:t>
      </w:r>
      <w:r w:rsidRPr="00695FC1">
        <w:rPr>
          <w:rStyle w:val="a8"/>
          <w:b w:val="0"/>
          <w:sz w:val="28"/>
          <w:szCs w:val="28"/>
          <w:lang w:val="en-US"/>
        </w:rPr>
        <w:t>F</w:t>
      </w:r>
      <w:r w:rsidRPr="00695FC1">
        <w:rPr>
          <w:rStyle w:val="a8"/>
          <w:b w:val="0"/>
          <w:sz w:val="28"/>
          <w:szCs w:val="28"/>
          <w:lang w:val="uk-UA"/>
        </w:rPr>
        <w:t xml:space="preserve">-36: при СН </w:t>
      </w:r>
      <w:r w:rsidR="00890E47">
        <w:rPr>
          <w:rStyle w:val="a8"/>
          <w:b w:val="0"/>
          <w:sz w:val="28"/>
          <w:szCs w:val="28"/>
          <w:lang w:val="uk-UA"/>
        </w:rPr>
        <w:t>ІІ</w:t>
      </w:r>
      <w:r w:rsidRPr="00695FC1">
        <w:rPr>
          <w:rStyle w:val="a8"/>
          <w:b w:val="0"/>
          <w:sz w:val="28"/>
          <w:szCs w:val="28"/>
          <w:lang w:val="uk-UA"/>
        </w:rPr>
        <w:t xml:space="preserve">А – 38,65;  при СН </w:t>
      </w:r>
      <w:r w:rsidR="00890E47">
        <w:rPr>
          <w:rStyle w:val="a8"/>
          <w:b w:val="0"/>
          <w:sz w:val="28"/>
          <w:szCs w:val="28"/>
          <w:lang w:val="uk-UA"/>
        </w:rPr>
        <w:t>ІІ</w:t>
      </w:r>
      <w:r w:rsidRPr="00695FC1">
        <w:rPr>
          <w:rStyle w:val="a8"/>
          <w:b w:val="0"/>
          <w:sz w:val="28"/>
          <w:szCs w:val="28"/>
          <w:lang w:val="uk-UA"/>
        </w:rPr>
        <w:t>Б –</w:t>
      </w:r>
      <w:r w:rsidR="000C396E">
        <w:rPr>
          <w:rStyle w:val="a8"/>
          <w:b w:val="0"/>
          <w:sz w:val="28"/>
          <w:szCs w:val="28"/>
          <w:lang w:val="uk-UA"/>
        </w:rPr>
        <w:t xml:space="preserve"> 31,13</w:t>
      </w:r>
      <w:r w:rsidRPr="00695FC1">
        <w:rPr>
          <w:rStyle w:val="a8"/>
          <w:b w:val="0"/>
          <w:sz w:val="28"/>
          <w:szCs w:val="28"/>
          <w:lang w:val="uk-UA"/>
        </w:rPr>
        <w:t xml:space="preserve"> бал</w:t>
      </w:r>
      <w:r w:rsidR="000C396E">
        <w:rPr>
          <w:rStyle w:val="a8"/>
          <w:b w:val="0"/>
          <w:sz w:val="28"/>
          <w:szCs w:val="28"/>
          <w:lang w:val="uk-UA"/>
        </w:rPr>
        <w:t>а</w:t>
      </w:r>
      <w:r w:rsidRPr="00695FC1">
        <w:rPr>
          <w:rStyle w:val="a8"/>
          <w:b w:val="0"/>
          <w:sz w:val="28"/>
          <w:szCs w:val="28"/>
          <w:lang w:val="uk-UA"/>
        </w:rPr>
        <w:t xml:space="preserve">. У сумарному </w:t>
      </w:r>
      <w:r w:rsidR="000C396E">
        <w:rPr>
          <w:rStyle w:val="a8"/>
          <w:b w:val="0"/>
          <w:sz w:val="28"/>
          <w:szCs w:val="28"/>
          <w:lang w:val="uk-UA"/>
        </w:rPr>
        <w:t>підрахунку</w:t>
      </w:r>
      <w:r w:rsidRPr="00695FC1">
        <w:rPr>
          <w:rStyle w:val="a8"/>
          <w:b w:val="0"/>
          <w:sz w:val="28"/>
          <w:szCs w:val="28"/>
          <w:lang w:val="uk-UA"/>
        </w:rPr>
        <w:t xml:space="preserve"> кількість негативних відповідей </w:t>
      </w:r>
      <w:r w:rsidR="000C396E">
        <w:rPr>
          <w:rStyle w:val="a8"/>
          <w:b w:val="0"/>
          <w:sz w:val="28"/>
          <w:szCs w:val="28"/>
          <w:lang w:val="uk-UA"/>
        </w:rPr>
        <w:t>сягала</w:t>
      </w:r>
      <w:r w:rsidRPr="00695FC1">
        <w:rPr>
          <w:rStyle w:val="a8"/>
          <w:b w:val="0"/>
          <w:sz w:val="28"/>
          <w:szCs w:val="28"/>
          <w:lang w:val="uk-UA"/>
        </w:rPr>
        <w:t xml:space="preserve"> 98,3</w:t>
      </w:r>
      <w:r w:rsidR="000C396E">
        <w:rPr>
          <w:rStyle w:val="a8"/>
          <w:b w:val="0"/>
          <w:sz w:val="28"/>
          <w:szCs w:val="28"/>
          <w:lang w:val="uk-UA"/>
        </w:rPr>
        <w:t xml:space="preserve"> </w:t>
      </w:r>
      <w:r w:rsidRPr="00695FC1">
        <w:rPr>
          <w:rStyle w:val="a8"/>
          <w:b w:val="0"/>
          <w:sz w:val="28"/>
          <w:szCs w:val="28"/>
          <w:lang w:val="uk-UA"/>
        </w:rPr>
        <w:t>% та 100</w:t>
      </w:r>
      <w:r w:rsidR="000C396E">
        <w:rPr>
          <w:rStyle w:val="a8"/>
          <w:b w:val="0"/>
          <w:sz w:val="28"/>
          <w:szCs w:val="28"/>
          <w:lang w:val="uk-UA"/>
        </w:rPr>
        <w:t xml:space="preserve"> </w:t>
      </w:r>
      <w:r w:rsidRPr="00695FC1">
        <w:rPr>
          <w:rStyle w:val="a8"/>
          <w:b w:val="0"/>
          <w:sz w:val="28"/>
          <w:szCs w:val="28"/>
          <w:lang w:val="uk-UA"/>
        </w:rPr>
        <w:t xml:space="preserve">% </w:t>
      </w:r>
      <w:r>
        <w:rPr>
          <w:rStyle w:val="a8"/>
          <w:b w:val="0"/>
          <w:sz w:val="28"/>
          <w:szCs w:val="28"/>
          <w:lang w:val="uk-UA"/>
        </w:rPr>
        <w:t xml:space="preserve">(СН </w:t>
      </w:r>
      <w:r w:rsidR="00890E47">
        <w:rPr>
          <w:rStyle w:val="a8"/>
          <w:b w:val="0"/>
          <w:sz w:val="28"/>
          <w:szCs w:val="28"/>
          <w:lang w:val="uk-UA"/>
        </w:rPr>
        <w:t>ІІ</w:t>
      </w:r>
      <w:r>
        <w:rPr>
          <w:rStyle w:val="a8"/>
          <w:b w:val="0"/>
          <w:sz w:val="28"/>
          <w:szCs w:val="28"/>
          <w:lang w:val="uk-UA"/>
        </w:rPr>
        <w:t xml:space="preserve">А та </w:t>
      </w:r>
      <w:r w:rsidR="00890E47">
        <w:rPr>
          <w:rStyle w:val="a8"/>
          <w:b w:val="0"/>
          <w:sz w:val="28"/>
          <w:szCs w:val="28"/>
          <w:lang w:val="uk-UA"/>
        </w:rPr>
        <w:t>ІІ</w:t>
      </w:r>
      <w:r>
        <w:rPr>
          <w:rStyle w:val="a8"/>
          <w:b w:val="0"/>
          <w:sz w:val="28"/>
          <w:szCs w:val="28"/>
          <w:lang w:val="uk-UA"/>
        </w:rPr>
        <w:t>Б відповідно)</w:t>
      </w:r>
      <w:r w:rsidRPr="00695FC1">
        <w:rPr>
          <w:rStyle w:val="a8"/>
          <w:b w:val="0"/>
          <w:sz w:val="28"/>
          <w:szCs w:val="28"/>
          <w:lang w:val="uk-UA"/>
        </w:rPr>
        <w:t xml:space="preserve">. </w:t>
      </w:r>
    </w:p>
    <w:p w:rsidR="0056286E" w:rsidRDefault="0056286E" w:rsidP="0056286E">
      <w:pPr>
        <w:pStyle w:val="a4"/>
        <w:shd w:val="clear" w:color="auto" w:fill="FFFFFF"/>
        <w:spacing w:line="360" w:lineRule="auto"/>
        <w:ind w:left="709"/>
        <w:jc w:val="both"/>
        <w:rPr>
          <w:rStyle w:val="a8"/>
          <w:b w:val="0"/>
          <w:sz w:val="28"/>
          <w:szCs w:val="28"/>
          <w:lang w:val="uk-UA"/>
        </w:rPr>
      </w:pPr>
      <w:r>
        <w:rPr>
          <w:rStyle w:val="a8"/>
          <w:b w:val="0"/>
          <w:sz w:val="28"/>
          <w:szCs w:val="28"/>
          <w:lang w:val="uk-UA"/>
        </w:rPr>
        <w:t>Даний розділ викладений у публікаціях:</w:t>
      </w:r>
    </w:p>
    <w:p w:rsidR="0056286E" w:rsidRPr="0056286E" w:rsidRDefault="0056286E" w:rsidP="0056286E">
      <w:pPr>
        <w:pStyle w:val="a3"/>
        <w:numPr>
          <w:ilvl w:val="0"/>
          <w:numId w:val="40"/>
        </w:numPr>
        <w:spacing w:before="0" w:beforeAutospacing="0" w:after="0" w:line="360" w:lineRule="auto"/>
        <w:ind w:left="0" w:firstLine="0"/>
        <w:jc w:val="both"/>
        <w:rPr>
          <w:sz w:val="28"/>
          <w:szCs w:val="28"/>
        </w:rPr>
      </w:pPr>
      <w:r w:rsidRPr="0056286E">
        <w:rPr>
          <w:sz w:val="28"/>
          <w:szCs w:val="28"/>
        </w:rPr>
        <w:t xml:space="preserve"> </w:t>
      </w:r>
      <w:r w:rsidRPr="0056286E">
        <w:rPr>
          <w:sz w:val="28"/>
          <w:szCs w:val="28"/>
          <w:lang w:val="uk-UA"/>
        </w:rPr>
        <w:t xml:space="preserve">Мацегора НА, Митасова НЮ, Наташина-Котик ОА, Санвелов АИ, Мисюна АА, Шестерикова ГВ. </w:t>
      </w:r>
      <w:r w:rsidRPr="0056286E">
        <w:rPr>
          <w:sz w:val="28"/>
          <w:szCs w:val="28"/>
        </w:rPr>
        <w:t xml:space="preserve">Диагностика и лечение экстрасистолических аритмий у больных с хронической патологией сердечно-сосудистой системы. </w:t>
      </w:r>
      <w:r w:rsidRPr="0056286E">
        <w:rPr>
          <w:i/>
          <w:iCs/>
          <w:sz w:val="28"/>
          <w:szCs w:val="28"/>
          <w:lang w:val="uk-UA"/>
        </w:rPr>
        <w:t>Вісник морської медицини.</w:t>
      </w:r>
      <w:r w:rsidRPr="0056286E">
        <w:rPr>
          <w:sz w:val="28"/>
          <w:szCs w:val="28"/>
        </w:rPr>
        <w:t xml:space="preserve"> </w:t>
      </w:r>
      <w:r w:rsidRPr="0056286E">
        <w:rPr>
          <w:sz w:val="28"/>
          <w:szCs w:val="28"/>
          <w:lang w:val="uk-UA"/>
        </w:rPr>
        <w:t xml:space="preserve">2012;(1):63-6. </w:t>
      </w:r>
    </w:p>
    <w:p w:rsidR="00272081" w:rsidRPr="00272081" w:rsidRDefault="0056286E" w:rsidP="0056286E">
      <w:pPr>
        <w:pStyle w:val="a3"/>
        <w:numPr>
          <w:ilvl w:val="0"/>
          <w:numId w:val="40"/>
        </w:numPr>
        <w:spacing w:before="0" w:beforeAutospacing="0" w:after="0" w:line="360" w:lineRule="auto"/>
        <w:ind w:left="0" w:firstLine="0"/>
        <w:jc w:val="both"/>
        <w:rPr>
          <w:sz w:val="28"/>
          <w:szCs w:val="28"/>
          <w:lang w:val="en-US"/>
        </w:rPr>
      </w:pPr>
      <w:r w:rsidRPr="00272081">
        <w:rPr>
          <w:sz w:val="28"/>
          <w:szCs w:val="28"/>
          <w:lang w:val="en-US"/>
        </w:rPr>
        <w:t>Matsegora NA</w:t>
      </w:r>
      <w:r w:rsidRPr="00272081">
        <w:rPr>
          <w:sz w:val="28"/>
          <w:szCs w:val="28"/>
          <w:lang w:val="uk-UA"/>
        </w:rPr>
        <w:t>, М</w:t>
      </w:r>
      <w:r w:rsidRPr="00272081">
        <w:rPr>
          <w:sz w:val="28"/>
          <w:szCs w:val="28"/>
          <w:lang w:val="en-US"/>
        </w:rPr>
        <w:t>itasova NYu</w:t>
      </w:r>
      <w:r w:rsidRPr="00272081">
        <w:rPr>
          <w:sz w:val="28"/>
          <w:szCs w:val="28"/>
          <w:lang w:val="uk-UA"/>
        </w:rPr>
        <w:t xml:space="preserve">. </w:t>
      </w:r>
      <w:r w:rsidRPr="00272081">
        <w:rPr>
          <w:sz w:val="28"/>
          <w:szCs w:val="28"/>
          <w:lang w:val="en-GB"/>
        </w:rPr>
        <w:t>Etiopathenogeni</w:t>
      </w:r>
      <w:r w:rsidRPr="00272081">
        <w:rPr>
          <w:sz w:val="28"/>
          <w:szCs w:val="28"/>
          <w:lang w:val="en-US"/>
        </w:rPr>
        <w:t xml:space="preserve">c </w:t>
      </w:r>
      <w:r w:rsidRPr="00272081">
        <w:rPr>
          <w:sz w:val="28"/>
          <w:szCs w:val="28"/>
          <w:lang w:val="en-GB"/>
        </w:rPr>
        <w:t>base</w:t>
      </w:r>
      <w:r w:rsidRPr="00272081">
        <w:rPr>
          <w:sz w:val="28"/>
          <w:szCs w:val="28"/>
          <w:lang w:val="en-US"/>
        </w:rPr>
        <w:t xml:space="preserve">s </w:t>
      </w:r>
      <w:r w:rsidRPr="00272081">
        <w:rPr>
          <w:sz w:val="28"/>
          <w:szCs w:val="28"/>
          <w:lang w:val="en-GB"/>
        </w:rPr>
        <w:t>fo</w:t>
      </w:r>
      <w:r w:rsidRPr="00272081">
        <w:rPr>
          <w:sz w:val="28"/>
          <w:szCs w:val="28"/>
          <w:lang w:val="en-US"/>
        </w:rPr>
        <w:t xml:space="preserve">r </w:t>
      </w:r>
      <w:r w:rsidRPr="00272081">
        <w:rPr>
          <w:sz w:val="28"/>
          <w:szCs w:val="28"/>
          <w:lang w:val="en-GB"/>
        </w:rPr>
        <w:t>th</w:t>
      </w:r>
      <w:r w:rsidRPr="00272081">
        <w:rPr>
          <w:sz w:val="28"/>
          <w:szCs w:val="28"/>
          <w:lang w:val="en-US"/>
        </w:rPr>
        <w:t xml:space="preserve">e </w:t>
      </w:r>
      <w:r w:rsidRPr="00272081">
        <w:rPr>
          <w:sz w:val="28"/>
          <w:szCs w:val="28"/>
          <w:lang w:val="en-GB"/>
        </w:rPr>
        <w:t>developmen</w:t>
      </w:r>
      <w:r w:rsidRPr="00272081">
        <w:rPr>
          <w:sz w:val="28"/>
          <w:szCs w:val="28"/>
          <w:lang w:val="en-US"/>
        </w:rPr>
        <w:t xml:space="preserve">t </w:t>
      </w:r>
      <w:r w:rsidRPr="00272081">
        <w:rPr>
          <w:sz w:val="28"/>
          <w:szCs w:val="28"/>
          <w:lang w:val="en-GB"/>
        </w:rPr>
        <w:t>o</w:t>
      </w:r>
      <w:r w:rsidRPr="00272081">
        <w:rPr>
          <w:sz w:val="28"/>
          <w:szCs w:val="28"/>
          <w:lang w:val="en-US"/>
        </w:rPr>
        <w:t xml:space="preserve">f </w:t>
      </w:r>
      <w:r w:rsidRPr="00272081">
        <w:rPr>
          <w:sz w:val="28"/>
          <w:szCs w:val="28"/>
          <w:lang w:val="en-GB"/>
        </w:rPr>
        <w:t>pulmonar</w:t>
      </w:r>
      <w:r w:rsidRPr="00272081">
        <w:rPr>
          <w:sz w:val="28"/>
          <w:szCs w:val="28"/>
          <w:lang w:val="en-US"/>
        </w:rPr>
        <w:t xml:space="preserve">y </w:t>
      </w:r>
      <w:r w:rsidRPr="00272081">
        <w:rPr>
          <w:sz w:val="28"/>
          <w:szCs w:val="28"/>
          <w:lang w:val="en-GB"/>
        </w:rPr>
        <w:t>hypertensio</w:t>
      </w:r>
      <w:r w:rsidRPr="00272081">
        <w:rPr>
          <w:sz w:val="28"/>
          <w:szCs w:val="28"/>
          <w:lang w:val="en-US"/>
        </w:rPr>
        <w:t xml:space="preserve">n </w:t>
      </w:r>
      <w:r w:rsidRPr="00272081">
        <w:rPr>
          <w:sz w:val="28"/>
          <w:szCs w:val="28"/>
          <w:lang w:val="en-GB"/>
        </w:rPr>
        <w:t>an</w:t>
      </w:r>
      <w:r w:rsidRPr="00272081">
        <w:rPr>
          <w:sz w:val="28"/>
          <w:szCs w:val="28"/>
          <w:lang w:val="en-US"/>
        </w:rPr>
        <w:t xml:space="preserve">d </w:t>
      </w:r>
      <w:r w:rsidRPr="00272081">
        <w:rPr>
          <w:sz w:val="28"/>
          <w:szCs w:val="28"/>
          <w:lang w:val="en-GB"/>
        </w:rPr>
        <w:t>chroni</w:t>
      </w:r>
      <w:r w:rsidRPr="00272081">
        <w:rPr>
          <w:sz w:val="28"/>
          <w:szCs w:val="28"/>
          <w:lang w:val="en-US"/>
        </w:rPr>
        <w:t xml:space="preserve">c </w:t>
      </w:r>
      <w:r w:rsidRPr="00272081">
        <w:rPr>
          <w:sz w:val="28"/>
          <w:szCs w:val="28"/>
          <w:lang w:val="en-GB"/>
        </w:rPr>
        <w:t>hear</w:t>
      </w:r>
      <w:r w:rsidRPr="00272081">
        <w:rPr>
          <w:sz w:val="28"/>
          <w:szCs w:val="28"/>
          <w:lang w:val="en-US"/>
        </w:rPr>
        <w:t xml:space="preserve">t </w:t>
      </w:r>
      <w:r w:rsidRPr="00272081">
        <w:rPr>
          <w:sz w:val="28"/>
          <w:szCs w:val="28"/>
          <w:lang w:val="en-GB"/>
        </w:rPr>
        <w:t>failure i</w:t>
      </w:r>
      <w:r w:rsidRPr="00272081">
        <w:rPr>
          <w:sz w:val="28"/>
          <w:szCs w:val="28"/>
          <w:lang w:val="uk-UA"/>
        </w:rPr>
        <w:t>n</w:t>
      </w:r>
      <w:r w:rsidRPr="00272081">
        <w:rPr>
          <w:sz w:val="28"/>
          <w:szCs w:val="28"/>
          <w:lang w:val="en-US"/>
        </w:rPr>
        <w:t xml:space="preserve"> </w:t>
      </w:r>
      <w:r w:rsidRPr="00272081">
        <w:rPr>
          <w:sz w:val="28"/>
          <w:szCs w:val="28"/>
          <w:lang w:val="en-GB"/>
        </w:rPr>
        <w:t>patients with ischemic heart disease in combination with arterial hypertension (literature review, observation of the authors</w:t>
      </w:r>
      <w:r w:rsidRPr="00272081">
        <w:rPr>
          <w:sz w:val="28"/>
          <w:szCs w:val="28"/>
          <w:lang w:val="en-US"/>
        </w:rPr>
        <w:t xml:space="preserve">). </w:t>
      </w:r>
      <w:r w:rsidRPr="00272081">
        <w:rPr>
          <w:i/>
          <w:iCs/>
          <w:sz w:val="28"/>
          <w:szCs w:val="28"/>
          <w:lang w:val="en-GB"/>
        </w:rPr>
        <w:t>Journal of Education, Health and Sport.</w:t>
      </w:r>
      <w:r w:rsidRPr="00272081">
        <w:rPr>
          <w:sz w:val="28"/>
          <w:szCs w:val="28"/>
          <w:lang w:val="en-US"/>
        </w:rPr>
        <w:t xml:space="preserve"> </w:t>
      </w:r>
      <w:r w:rsidRPr="00272081">
        <w:rPr>
          <w:sz w:val="28"/>
          <w:szCs w:val="28"/>
          <w:lang w:val="en-GB"/>
        </w:rPr>
        <w:t>2017;7(6):525-44.</w:t>
      </w:r>
      <w:r w:rsidRPr="00272081">
        <w:rPr>
          <w:sz w:val="28"/>
          <w:szCs w:val="28"/>
          <w:lang w:val="en-US"/>
        </w:rPr>
        <w:t xml:space="preserve"> Available from: </w:t>
      </w:r>
      <w:r w:rsidRPr="00272081">
        <w:rPr>
          <w:sz w:val="28"/>
          <w:szCs w:val="28"/>
          <w:lang w:val="fr-FR"/>
        </w:rPr>
        <w:t>DOI</w:t>
      </w:r>
      <w:r w:rsidRPr="00272081">
        <w:rPr>
          <w:sz w:val="28"/>
          <w:szCs w:val="28"/>
          <w:lang w:val="en-GB"/>
        </w:rPr>
        <w:t>:</w:t>
      </w:r>
      <w:hyperlink r:id="rId15" w:history="1">
        <w:r w:rsidRPr="00272081">
          <w:rPr>
            <w:rStyle w:val="a5"/>
            <w:sz w:val="28"/>
            <w:szCs w:val="28"/>
            <w:lang w:val="en-US"/>
          </w:rPr>
          <w:t>http</w:t>
        </w:r>
        <w:r w:rsidRPr="00272081">
          <w:rPr>
            <w:rStyle w:val="a5"/>
            <w:sz w:val="28"/>
            <w:szCs w:val="28"/>
            <w:lang w:val="en-GB"/>
          </w:rPr>
          <w:t>://</w:t>
        </w:r>
        <w:r w:rsidRPr="00272081">
          <w:rPr>
            <w:rStyle w:val="a5"/>
            <w:sz w:val="28"/>
            <w:szCs w:val="28"/>
            <w:lang w:val="en-US"/>
          </w:rPr>
          <w:t>dx</w:t>
        </w:r>
        <w:r w:rsidRPr="00272081">
          <w:rPr>
            <w:rStyle w:val="a5"/>
            <w:sz w:val="28"/>
            <w:szCs w:val="28"/>
            <w:lang w:val="en-GB"/>
          </w:rPr>
          <w:t>.</w:t>
        </w:r>
        <w:r w:rsidRPr="00272081">
          <w:rPr>
            <w:rStyle w:val="a5"/>
            <w:sz w:val="28"/>
            <w:szCs w:val="28"/>
            <w:lang w:val="en-US"/>
          </w:rPr>
          <w:t>doi</w:t>
        </w:r>
        <w:r w:rsidRPr="00272081">
          <w:rPr>
            <w:rStyle w:val="a5"/>
            <w:sz w:val="28"/>
            <w:szCs w:val="28"/>
            <w:lang w:val="en-GB"/>
          </w:rPr>
          <w:t>.</w:t>
        </w:r>
        <w:r w:rsidRPr="00272081">
          <w:rPr>
            <w:rStyle w:val="a5"/>
            <w:sz w:val="28"/>
            <w:szCs w:val="28"/>
            <w:lang w:val="en-US"/>
          </w:rPr>
          <w:t>org</w:t>
        </w:r>
        <w:r w:rsidRPr="00272081">
          <w:rPr>
            <w:rStyle w:val="a5"/>
            <w:sz w:val="28"/>
            <w:szCs w:val="28"/>
            <w:lang w:val="en-GB"/>
          </w:rPr>
          <w:t>/10.5281/</w:t>
        </w:r>
        <w:r w:rsidRPr="00272081">
          <w:rPr>
            <w:rStyle w:val="a5"/>
            <w:sz w:val="28"/>
            <w:szCs w:val="28"/>
            <w:lang w:val="en-US"/>
          </w:rPr>
          <w:t>zenodo</w:t>
        </w:r>
        <w:r w:rsidRPr="00272081">
          <w:rPr>
            <w:rStyle w:val="a5"/>
            <w:sz w:val="28"/>
            <w:szCs w:val="28"/>
            <w:lang w:val="en-GB"/>
          </w:rPr>
          <w:t>.822426</w:t>
        </w:r>
      </w:hyperlink>
      <w:r w:rsidRPr="00272081">
        <w:rPr>
          <w:sz w:val="28"/>
          <w:szCs w:val="28"/>
          <w:lang w:val="en-US"/>
        </w:rPr>
        <w:t xml:space="preserve"> </w:t>
      </w:r>
      <w:hyperlink r:id="rId16" w:history="1">
        <w:r w:rsidRPr="00272081">
          <w:rPr>
            <w:rStyle w:val="a5"/>
            <w:sz w:val="28"/>
            <w:szCs w:val="28"/>
            <w:lang w:val="en-US"/>
          </w:rPr>
          <w:t>http</w:t>
        </w:r>
        <w:r w:rsidRPr="00272081">
          <w:rPr>
            <w:rStyle w:val="a5"/>
            <w:sz w:val="28"/>
            <w:szCs w:val="28"/>
            <w:lang w:val="en-GB"/>
          </w:rPr>
          <w:t>://</w:t>
        </w:r>
        <w:r w:rsidRPr="00272081">
          <w:rPr>
            <w:rStyle w:val="a5"/>
            <w:sz w:val="28"/>
            <w:szCs w:val="28"/>
            <w:lang w:val="en-US"/>
          </w:rPr>
          <w:t>ojs</w:t>
        </w:r>
        <w:r w:rsidRPr="00272081">
          <w:rPr>
            <w:rStyle w:val="a5"/>
            <w:sz w:val="28"/>
            <w:szCs w:val="28"/>
            <w:lang w:val="en-GB"/>
          </w:rPr>
          <w:t>.</w:t>
        </w:r>
        <w:r w:rsidRPr="00272081">
          <w:rPr>
            <w:rStyle w:val="a5"/>
            <w:sz w:val="28"/>
            <w:szCs w:val="28"/>
            <w:lang w:val="en-US"/>
          </w:rPr>
          <w:t>ukw</w:t>
        </w:r>
        <w:r w:rsidRPr="00272081">
          <w:rPr>
            <w:rStyle w:val="a5"/>
            <w:sz w:val="28"/>
            <w:szCs w:val="28"/>
            <w:lang w:val="en-GB"/>
          </w:rPr>
          <w:t>.</w:t>
        </w:r>
        <w:r w:rsidRPr="00272081">
          <w:rPr>
            <w:rStyle w:val="a5"/>
            <w:sz w:val="28"/>
            <w:szCs w:val="28"/>
            <w:lang w:val="en-US"/>
          </w:rPr>
          <w:t>edu</w:t>
        </w:r>
        <w:r w:rsidRPr="00272081">
          <w:rPr>
            <w:rStyle w:val="a5"/>
            <w:sz w:val="28"/>
            <w:szCs w:val="28"/>
            <w:lang w:val="en-GB"/>
          </w:rPr>
          <w:t>.</w:t>
        </w:r>
        <w:r w:rsidRPr="00272081">
          <w:rPr>
            <w:rStyle w:val="a5"/>
            <w:sz w:val="28"/>
            <w:szCs w:val="28"/>
            <w:lang w:val="en-US"/>
          </w:rPr>
          <w:t>pl</w:t>
        </w:r>
        <w:r w:rsidRPr="00272081">
          <w:rPr>
            <w:rStyle w:val="a5"/>
            <w:sz w:val="28"/>
            <w:szCs w:val="28"/>
            <w:lang w:val="en-GB"/>
          </w:rPr>
          <w:t>/</w:t>
        </w:r>
        <w:r w:rsidRPr="00272081">
          <w:rPr>
            <w:rStyle w:val="a5"/>
            <w:sz w:val="28"/>
            <w:szCs w:val="28"/>
            <w:lang w:val="en-US"/>
          </w:rPr>
          <w:t>index</w:t>
        </w:r>
        <w:r w:rsidRPr="00272081">
          <w:rPr>
            <w:rStyle w:val="a5"/>
            <w:sz w:val="28"/>
            <w:szCs w:val="28"/>
            <w:lang w:val="en-GB"/>
          </w:rPr>
          <w:t>.</w:t>
        </w:r>
        <w:r w:rsidRPr="00272081">
          <w:rPr>
            <w:rStyle w:val="a5"/>
            <w:sz w:val="28"/>
            <w:szCs w:val="28"/>
            <w:lang w:val="en-US"/>
          </w:rPr>
          <w:t>php</w:t>
        </w:r>
        <w:r w:rsidRPr="00272081">
          <w:rPr>
            <w:rStyle w:val="a5"/>
            <w:sz w:val="28"/>
            <w:szCs w:val="28"/>
            <w:lang w:val="en-GB"/>
          </w:rPr>
          <w:t>/</w:t>
        </w:r>
        <w:r w:rsidRPr="00272081">
          <w:rPr>
            <w:rStyle w:val="a5"/>
            <w:sz w:val="28"/>
            <w:szCs w:val="28"/>
            <w:lang w:val="en-US"/>
          </w:rPr>
          <w:t>johs</w:t>
        </w:r>
        <w:r w:rsidRPr="00272081">
          <w:rPr>
            <w:rStyle w:val="a5"/>
            <w:sz w:val="28"/>
            <w:szCs w:val="28"/>
            <w:lang w:val="en-GB"/>
          </w:rPr>
          <w:t>/</w:t>
        </w:r>
        <w:r w:rsidRPr="00272081">
          <w:rPr>
            <w:rStyle w:val="a5"/>
            <w:sz w:val="28"/>
            <w:szCs w:val="28"/>
            <w:lang w:val="en-US"/>
          </w:rPr>
          <w:t>article</w:t>
        </w:r>
        <w:r w:rsidRPr="00272081">
          <w:rPr>
            <w:rStyle w:val="a5"/>
            <w:sz w:val="28"/>
            <w:szCs w:val="28"/>
            <w:lang w:val="en-GB"/>
          </w:rPr>
          <w:t>/</w:t>
        </w:r>
        <w:r w:rsidRPr="00272081">
          <w:rPr>
            <w:rStyle w:val="a5"/>
            <w:sz w:val="28"/>
            <w:szCs w:val="28"/>
            <w:lang w:val="en-US"/>
          </w:rPr>
          <w:t>view</w:t>
        </w:r>
        <w:r w:rsidRPr="00272081">
          <w:rPr>
            <w:rStyle w:val="a5"/>
            <w:sz w:val="28"/>
            <w:szCs w:val="28"/>
            <w:lang w:val="en-GB"/>
          </w:rPr>
          <w:t>/4582</w:t>
        </w:r>
      </w:hyperlink>
      <w:r w:rsidRPr="00272081">
        <w:rPr>
          <w:sz w:val="28"/>
          <w:szCs w:val="28"/>
          <w:lang w:val="en-US"/>
        </w:rPr>
        <w:t xml:space="preserve"> </w:t>
      </w:r>
    </w:p>
    <w:p w:rsidR="00272081" w:rsidRDefault="0056286E" w:rsidP="0056286E">
      <w:pPr>
        <w:pStyle w:val="a3"/>
        <w:numPr>
          <w:ilvl w:val="0"/>
          <w:numId w:val="40"/>
        </w:numPr>
        <w:spacing w:before="0" w:beforeAutospacing="0" w:after="0" w:line="360" w:lineRule="auto"/>
        <w:ind w:left="0" w:firstLine="0"/>
        <w:jc w:val="both"/>
        <w:rPr>
          <w:sz w:val="28"/>
          <w:szCs w:val="28"/>
          <w:lang w:val="uk-UA"/>
        </w:rPr>
      </w:pPr>
      <w:r w:rsidRPr="00272081">
        <w:rPr>
          <w:sz w:val="28"/>
          <w:szCs w:val="28"/>
          <w:lang w:val="uk-UA"/>
        </w:rPr>
        <w:t xml:space="preserve">Мацегора НА, Мітасова НЮ. Особливості загально-клінічних та біохімічних лабораторних показників і якості життя хворих на ішемічну хворобу серця у сполученні з артеріальною гіпертензією, ускладнених серцевою недостатністю 2А чи 2Б. </w:t>
      </w:r>
      <w:r w:rsidRPr="00272081">
        <w:rPr>
          <w:i/>
          <w:iCs/>
          <w:sz w:val="28"/>
          <w:szCs w:val="28"/>
          <w:lang w:val="uk-UA"/>
        </w:rPr>
        <w:t xml:space="preserve">Вісник морської медицини. </w:t>
      </w:r>
      <w:r w:rsidRPr="00272081">
        <w:rPr>
          <w:sz w:val="28"/>
          <w:szCs w:val="28"/>
          <w:lang w:val="uk-UA"/>
        </w:rPr>
        <w:t xml:space="preserve">2017;75(2):49-57. </w:t>
      </w:r>
    </w:p>
    <w:p w:rsidR="0056286E" w:rsidRPr="00272081" w:rsidRDefault="0056286E" w:rsidP="0056286E">
      <w:pPr>
        <w:pStyle w:val="a3"/>
        <w:numPr>
          <w:ilvl w:val="0"/>
          <w:numId w:val="40"/>
        </w:numPr>
        <w:spacing w:before="0" w:beforeAutospacing="0" w:after="0" w:line="360" w:lineRule="auto"/>
        <w:ind w:left="0" w:firstLine="0"/>
        <w:jc w:val="both"/>
        <w:rPr>
          <w:sz w:val="28"/>
          <w:szCs w:val="28"/>
          <w:lang w:val="uk-UA"/>
        </w:rPr>
      </w:pPr>
      <w:r w:rsidRPr="00272081">
        <w:rPr>
          <w:sz w:val="28"/>
          <w:szCs w:val="28"/>
          <w:lang w:val="fr-FR"/>
        </w:rPr>
        <w:t>Matsegora N</w:t>
      </w:r>
      <w:r w:rsidRPr="00272081">
        <w:rPr>
          <w:sz w:val="28"/>
          <w:szCs w:val="28"/>
          <w:lang w:val="uk-UA"/>
        </w:rPr>
        <w:t>,</w:t>
      </w:r>
      <w:r w:rsidRPr="00272081">
        <w:rPr>
          <w:sz w:val="28"/>
          <w:szCs w:val="28"/>
          <w:lang w:val="en-US"/>
        </w:rPr>
        <w:t xml:space="preserve"> </w:t>
      </w:r>
      <w:r w:rsidRPr="00272081">
        <w:rPr>
          <w:sz w:val="28"/>
          <w:szCs w:val="28"/>
          <w:lang w:val="fr-FR"/>
        </w:rPr>
        <w:t>Mitasova</w:t>
      </w:r>
      <w:r w:rsidRPr="00272081">
        <w:rPr>
          <w:sz w:val="28"/>
          <w:szCs w:val="28"/>
          <w:lang w:val="en-US"/>
        </w:rPr>
        <w:t xml:space="preserve"> </w:t>
      </w:r>
      <w:r w:rsidRPr="00272081">
        <w:rPr>
          <w:sz w:val="28"/>
          <w:szCs w:val="28"/>
          <w:lang w:val="fr-FR"/>
        </w:rPr>
        <w:t>N</w:t>
      </w:r>
      <w:r w:rsidRPr="00272081">
        <w:rPr>
          <w:sz w:val="28"/>
          <w:szCs w:val="28"/>
          <w:lang w:val="en-US"/>
        </w:rPr>
        <w:t xml:space="preserve">. </w:t>
      </w:r>
      <w:r w:rsidRPr="00272081">
        <w:rPr>
          <w:sz w:val="28"/>
          <w:szCs w:val="28"/>
          <w:lang w:val="fr-FR"/>
        </w:rPr>
        <w:t>Results</w:t>
      </w:r>
      <w:r w:rsidRPr="00272081">
        <w:rPr>
          <w:sz w:val="28"/>
          <w:szCs w:val="28"/>
          <w:lang w:val="en-US"/>
        </w:rPr>
        <w:t xml:space="preserve"> </w:t>
      </w:r>
      <w:r w:rsidRPr="00272081">
        <w:rPr>
          <w:sz w:val="28"/>
          <w:szCs w:val="28"/>
          <w:lang w:val="fr-FR"/>
        </w:rPr>
        <w:t>of</w:t>
      </w:r>
      <w:r w:rsidRPr="00272081">
        <w:rPr>
          <w:sz w:val="28"/>
          <w:szCs w:val="28"/>
          <w:lang w:val="en-US"/>
        </w:rPr>
        <w:t xml:space="preserve"> </w:t>
      </w:r>
      <w:r w:rsidRPr="00272081">
        <w:rPr>
          <w:sz w:val="28"/>
          <w:szCs w:val="28"/>
          <w:lang w:val="fr-FR"/>
        </w:rPr>
        <w:t>the</w:t>
      </w:r>
      <w:r w:rsidRPr="00272081">
        <w:rPr>
          <w:sz w:val="28"/>
          <w:szCs w:val="28"/>
          <w:lang w:val="en-US"/>
        </w:rPr>
        <w:t xml:space="preserve"> </w:t>
      </w:r>
      <w:r w:rsidRPr="00272081">
        <w:rPr>
          <w:sz w:val="28"/>
          <w:szCs w:val="28"/>
          <w:lang w:val="fr-FR"/>
        </w:rPr>
        <w:t>Ultrasound</w:t>
      </w:r>
      <w:r w:rsidRPr="00272081">
        <w:rPr>
          <w:sz w:val="28"/>
          <w:szCs w:val="28"/>
          <w:lang w:val="en-US"/>
        </w:rPr>
        <w:t xml:space="preserve"> </w:t>
      </w:r>
      <w:r w:rsidRPr="00272081">
        <w:rPr>
          <w:sz w:val="28"/>
          <w:szCs w:val="28"/>
          <w:lang w:val="fr-FR"/>
        </w:rPr>
        <w:t>Study</w:t>
      </w:r>
      <w:r w:rsidRPr="00272081">
        <w:rPr>
          <w:sz w:val="28"/>
          <w:szCs w:val="28"/>
          <w:lang w:val="en-US"/>
        </w:rPr>
        <w:t xml:space="preserve"> </w:t>
      </w:r>
      <w:r w:rsidRPr="00272081">
        <w:rPr>
          <w:sz w:val="28"/>
          <w:szCs w:val="28"/>
          <w:lang w:val="fr-FR"/>
        </w:rPr>
        <w:t>of</w:t>
      </w:r>
      <w:r w:rsidRPr="00272081">
        <w:rPr>
          <w:sz w:val="28"/>
          <w:szCs w:val="28"/>
          <w:lang w:val="en-US"/>
        </w:rPr>
        <w:t xml:space="preserve"> </w:t>
      </w:r>
      <w:r w:rsidRPr="00272081">
        <w:rPr>
          <w:sz w:val="28"/>
          <w:szCs w:val="28"/>
          <w:lang w:val="fr-FR"/>
        </w:rPr>
        <w:t>Intracardial</w:t>
      </w:r>
      <w:r w:rsidRPr="00272081">
        <w:rPr>
          <w:sz w:val="28"/>
          <w:szCs w:val="28"/>
          <w:lang w:val="en-US"/>
        </w:rPr>
        <w:t xml:space="preserve"> </w:t>
      </w:r>
      <w:r w:rsidRPr="00272081">
        <w:rPr>
          <w:sz w:val="28"/>
          <w:szCs w:val="28"/>
          <w:lang w:val="fr-FR"/>
        </w:rPr>
        <w:t>Hemodynamics</w:t>
      </w:r>
      <w:r w:rsidRPr="00272081">
        <w:rPr>
          <w:sz w:val="28"/>
          <w:szCs w:val="28"/>
          <w:lang w:val="en-US"/>
        </w:rPr>
        <w:t xml:space="preserve"> </w:t>
      </w:r>
      <w:r w:rsidRPr="00272081">
        <w:rPr>
          <w:sz w:val="28"/>
          <w:szCs w:val="28"/>
          <w:lang w:val="fr-FR"/>
        </w:rPr>
        <w:t>in</w:t>
      </w:r>
      <w:r w:rsidRPr="00272081">
        <w:rPr>
          <w:sz w:val="28"/>
          <w:szCs w:val="28"/>
          <w:lang w:val="en-US"/>
        </w:rPr>
        <w:t xml:space="preserve"> </w:t>
      </w:r>
      <w:r w:rsidRPr="00272081">
        <w:rPr>
          <w:sz w:val="28"/>
          <w:szCs w:val="28"/>
          <w:lang w:val="fr-FR"/>
        </w:rPr>
        <w:t>Patients</w:t>
      </w:r>
      <w:r w:rsidRPr="00272081">
        <w:rPr>
          <w:sz w:val="28"/>
          <w:szCs w:val="28"/>
          <w:lang w:val="en-US"/>
        </w:rPr>
        <w:t xml:space="preserve"> </w:t>
      </w:r>
      <w:r w:rsidRPr="00272081">
        <w:rPr>
          <w:sz w:val="28"/>
          <w:szCs w:val="28"/>
          <w:lang w:val="fr-FR"/>
        </w:rPr>
        <w:t>with</w:t>
      </w:r>
      <w:r w:rsidRPr="00272081">
        <w:rPr>
          <w:sz w:val="28"/>
          <w:szCs w:val="28"/>
          <w:lang w:val="en-US"/>
        </w:rPr>
        <w:t xml:space="preserve"> </w:t>
      </w:r>
      <w:r w:rsidRPr="00272081">
        <w:rPr>
          <w:sz w:val="28"/>
          <w:szCs w:val="28"/>
          <w:lang w:val="fr-FR"/>
        </w:rPr>
        <w:t>Ischemic</w:t>
      </w:r>
      <w:r w:rsidRPr="00272081">
        <w:rPr>
          <w:sz w:val="28"/>
          <w:szCs w:val="28"/>
          <w:lang w:val="en-US"/>
        </w:rPr>
        <w:t xml:space="preserve"> </w:t>
      </w:r>
      <w:r w:rsidRPr="00272081">
        <w:rPr>
          <w:sz w:val="28"/>
          <w:szCs w:val="28"/>
          <w:lang w:val="fr-FR"/>
        </w:rPr>
        <w:t>Heart</w:t>
      </w:r>
      <w:r w:rsidRPr="00272081">
        <w:rPr>
          <w:sz w:val="28"/>
          <w:szCs w:val="28"/>
          <w:lang w:val="en-US"/>
        </w:rPr>
        <w:t xml:space="preserve"> </w:t>
      </w:r>
      <w:r w:rsidRPr="00272081">
        <w:rPr>
          <w:sz w:val="28"/>
          <w:szCs w:val="28"/>
          <w:lang w:val="fr-FR"/>
        </w:rPr>
        <w:t>Disease</w:t>
      </w:r>
      <w:r w:rsidRPr="00272081">
        <w:rPr>
          <w:sz w:val="28"/>
          <w:szCs w:val="28"/>
          <w:lang w:val="en-US"/>
        </w:rPr>
        <w:t xml:space="preserve"> </w:t>
      </w:r>
      <w:r w:rsidRPr="00272081">
        <w:rPr>
          <w:sz w:val="28"/>
          <w:szCs w:val="28"/>
          <w:lang w:val="fr-FR"/>
        </w:rPr>
        <w:t>in</w:t>
      </w:r>
      <w:r w:rsidRPr="00272081">
        <w:rPr>
          <w:sz w:val="28"/>
          <w:szCs w:val="28"/>
          <w:lang w:val="en-US"/>
        </w:rPr>
        <w:t xml:space="preserve"> </w:t>
      </w:r>
      <w:r w:rsidRPr="00272081">
        <w:rPr>
          <w:sz w:val="28"/>
          <w:szCs w:val="28"/>
          <w:lang w:val="fr-FR"/>
        </w:rPr>
        <w:t>Combination</w:t>
      </w:r>
      <w:r w:rsidRPr="00272081">
        <w:rPr>
          <w:sz w:val="28"/>
          <w:szCs w:val="28"/>
          <w:lang w:val="en-US"/>
        </w:rPr>
        <w:t xml:space="preserve"> </w:t>
      </w:r>
      <w:r w:rsidRPr="00272081">
        <w:rPr>
          <w:sz w:val="28"/>
          <w:szCs w:val="28"/>
          <w:lang w:val="fr-FR"/>
        </w:rPr>
        <w:t>with</w:t>
      </w:r>
      <w:r w:rsidRPr="00272081">
        <w:rPr>
          <w:sz w:val="28"/>
          <w:szCs w:val="28"/>
          <w:lang w:val="en-US"/>
        </w:rPr>
        <w:t xml:space="preserve"> </w:t>
      </w:r>
      <w:r w:rsidRPr="00272081">
        <w:rPr>
          <w:sz w:val="28"/>
          <w:szCs w:val="28"/>
          <w:lang w:val="fr-FR"/>
        </w:rPr>
        <w:t>Arterial</w:t>
      </w:r>
      <w:r w:rsidRPr="00272081">
        <w:rPr>
          <w:sz w:val="28"/>
          <w:szCs w:val="28"/>
          <w:lang w:val="en-US"/>
        </w:rPr>
        <w:t xml:space="preserve"> </w:t>
      </w:r>
      <w:r w:rsidRPr="00272081">
        <w:rPr>
          <w:sz w:val="28"/>
          <w:szCs w:val="28"/>
          <w:lang w:val="fr-FR"/>
        </w:rPr>
        <w:t>Hypertension</w:t>
      </w:r>
      <w:r w:rsidRPr="00272081">
        <w:rPr>
          <w:sz w:val="28"/>
          <w:szCs w:val="28"/>
          <w:lang w:val="en-US"/>
        </w:rPr>
        <w:t xml:space="preserve"> </w:t>
      </w:r>
      <w:r w:rsidRPr="00272081">
        <w:rPr>
          <w:sz w:val="28"/>
          <w:szCs w:val="28"/>
          <w:lang w:val="fr-FR"/>
        </w:rPr>
        <w:t>and</w:t>
      </w:r>
      <w:r w:rsidRPr="00272081">
        <w:rPr>
          <w:sz w:val="28"/>
          <w:szCs w:val="28"/>
          <w:lang w:val="en-US"/>
        </w:rPr>
        <w:t xml:space="preserve"> </w:t>
      </w:r>
      <w:r w:rsidRPr="00272081">
        <w:rPr>
          <w:sz w:val="28"/>
          <w:szCs w:val="28"/>
          <w:lang w:val="fr-FR"/>
        </w:rPr>
        <w:t>Complicated</w:t>
      </w:r>
      <w:r w:rsidRPr="00272081">
        <w:rPr>
          <w:sz w:val="28"/>
          <w:szCs w:val="28"/>
          <w:lang w:val="en-US"/>
        </w:rPr>
        <w:t xml:space="preserve"> </w:t>
      </w:r>
      <w:r w:rsidRPr="00272081">
        <w:rPr>
          <w:sz w:val="28"/>
          <w:szCs w:val="28"/>
          <w:lang w:val="fr-FR"/>
        </w:rPr>
        <w:t>by</w:t>
      </w:r>
      <w:r w:rsidRPr="00272081">
        <w:rPr>
          <w:sz w:val="28"/>
          <w:szCs w:val="28"/>
          <w:lang w:val="en-US"/>
        </w:rPr>
        <w:t xml:space="preserve"> </w:t>
      </w:r>
      <w:r w:rsidRPr="00272081">
        <w:rPr>
          <w:sz w:val="28"/>
          <w:szCs w:val="28"/>
          <w:lang w:val="fr-FR"/>
        </w:rPr>
        <w:t>Chronic</w:t>
      </w:r>
      <w:r w:rsidRPr="00272081">
        <w:rPr>
          <w:sz w:val="28"/>
          <w:szCs w:val="28"/>
          <w:lang w:val="en-US"/>
        </w:rPr>
        <w:t xml:space="preserve"> </w:t>
      </w:r>
      <w:r w:rsidRPr="00272081">
        <w:rPr>
          <w:sz w:val="28"/>
          <w:szCs w:val="28"/>
          <w:lang w:val="fr-FR"/>
        </w:rPr>
        <w:t>Heart</w:t>
      </w:r>
      <w:r w:rsidRPr="00272081">
        <w:rPr>
          <w:sz w:val="28"/>
          <w:szCs w:val="28"/>
          <w:lang w:val="en-US"/>
        </w:rPr>
        <w:t xml:space="preserve"> </w:t>
      </w:r>
      <w:r w:rsidRPr="00272081">
        <w:rPr>
          <w:sz w:val="28"/>
          <w:szCs w:val="28"/>
          <w:lang w:val="fr-FR"/>
        </w:rPr>
        <w:t>Failure</w:t>
      </w:r>
      <w:r w:rsidRPr="00272081">
        <w:rPr>
          <w:sz w:val="28"/>
          <w:szCs w:val="28"/>
          <w:lang w:val="en-US"/>
        </w:rPr>
        <w:t xml:space="preserve"> </w:t>
      </w:r>
      <w:r w:rsidRPr="00272081">
        <w:rPr>
          <w:sz w:val="28"/>
          <w:szCs w:val="28"/>
          <w:lang w:val="uk-UA"/>
        </w:rPr>
        <w:t>2</w:t>
      </w:r>
      <w:r w:rsidRPr="00272081">
        <w:rPr>
          <w:sz w:val="28"/>
          <w:szCs w:val="28"/>
          <w:lang w:val="fr-FR"/>
        </w:rPr>
        <w:t>A</w:t>
      </w:r>
      <w:r w:rsidRPr="00272081">
        <w:rPr>
          <w:sz w:val="28"/>
          <w:szCs w:val="28"/>
          <w:lang w:val="en-US"/>
        </w:rPr>
        <w:t xml:space="preserve"> </w:t>
      </w:r>
      <w:r w:rsidRPr="00272081">
        <w:rPr>
          <w:sz w:val="28"/>
          <w:szCs w:val="28"/>
          <w:lang w:val="fr-FR"/>
        </w:rPr>
        <w:t>and</w:t>
      </w:r>
      <w:r w:rsidRPr="00272081">
        <w:rPr>
          <w:sz w:val="28"/>
          <w:szCs w:val="28"/>
          <w:lang w:val="en-US"/>
        </w:rPr>
        <w:t xml:space="preserve"> </w:t>
      </w:r>
      <w:r w:rsidRPr="00272081">
        <w:rPr>
          <w:sz w:val="28"/>
          <w:szCs w:val="28"/>
          <w:lang w:val="uk-UA"/>
        </w:rPr>
        <w:t>2</w:t>
      </w:r>
      <w:r w:rsidRPr="00272081">
        <w:rPr>
          <w:sz w:val="28"/>
          <w:szCs w:val="28"/>
          <w:lang w:val="fr-FR"/>
        </w:rPr>
        <w:t>B</w:t>
      </w:r>
      <w:r w:rsidRPr="00272081">
        <w:rPr>
          <w:sz w:val="28"/>
          <w:szCs w:val="28"/>
          <w:lang w:val="en-US"/>
        </w:rPr>
        <w:t xml:space="preserve">. </w:t>
      </w:r>
      <w:r w:rsidRPr="00272081">
        <w:rPr>
          <w:i/>
          <w:iCs/>
          <w:sz w:val="28"/>
          <w:szCs w:val="28"/>
          <w:lang w:val="fr-FR"/>
        </w:rPr>
        <w:t>Galician</w:t>
      </w:r>
      <w:r w:rsidRPr="00272081">
        <w:rPr>
          <w:sz w:val="28"/>
          <w:szCs w:val="28"/>
          <w:lang w:val="en-US"/>
        </w:rPr>
        <w:t xml:space="preserve"> </w:t>
      </w:r>
      <w:r w:rsidRPr="00272081">
        <w:rPr>
          <w:i/>
          <w:iCs/>
          <w:sz w:val="28"/>
          <w:szCs w:val="28"/>
          <w:lang w:val="fr-FR"/>
        </w:rPr>
        <w:t>medical</w:t>
      </w:r>
      <w:r w:rsidRPr="00272081">
        <w:rPr>
          <w:sz w:val="28"/>
          <w:szCs w:val="28"/>
          <w:lang w:val="en-US"/>
        </w:rPr>
        <w:t xml:space="preserve"> </w:t>
      </w:r>
      <w:r w:rsidRPr="00272081">
        <w:rPr>
          <w:i/>
          <w:iCs/>
          <w:sz w:val="28"/>
          <w:szCs w:val="28"/>
          <w:lang w:val="fr-FR"/>
        </w:rPr>
        <w:t>journal.</w:t>
      </w:r>
      <w:r w:rsidRPr="00272081">
        <w:rPr>
          <w:sz w:val="28"/>
          <w:szCs w:val="28"/>
          <w:lang w:val="en-US"/>
        </w:rPr>
        <w:t xml:space="preserve"> </w:t>
      </w:r>
      <w:r w:rsidRPr="00272081">
        <w:rPr>
          <w:sz w:val="28"/>
          <w:szCs w:val="28"/>
          <w:lang w:val="uk-UA"/>
        </w:rPr>
        <w:t>2017;24(3):</w:t>
      </w:r>
      <w:r w:rsidRPr="00272081">
        <w:rPr>
          <w:sz w:val="28"/>
          <w:szCs w:val="28"/>
          <w:lang w:val="fr-FR"/>
        </w:rPr>
        <w:t>E</w:t>
      </w:r>
      <w:r w:rsidRPr="00272081">
        <w:rPr>
          <w:sz w:val="28"/>
          <w:szCs w:val="28"/>
          <w:lang w:val="uk-UA"/>
        </w:rPr>
        <w:t xml:space="preserve">201738. </w:t>
      </w:r>
      <w:r w:rsidRPr="00272081">
        <w:rPr>
          <w:sz w:val="28"/>
          <w:szCs w:val="28"/>
          <w:lang w:val="en-US"/>
        </w:rPr>
        <w:t>Available</w:t>
      </w:r>
      <w:r w:rsidRPr="00272081">
        <w:rPr>
          <w:sz w:val="28"/>
          <w:szCs w:val="28"/>
          <w:lang w:val="uk-UA"/>
        </w:rPr>
        <w:t xml:space="preserve"> </w:t>
      </w:r>
      <w:r w:rsidRPr="00272081">
        <w:rPr>
          <w:sz w:val="28"/>
          <w:szCs w:val="28"/>
          <w:lang w:val="en-US"/>
        </w:rPr>
        <w:t>from</w:t>
      </w:r>
      <w:r w:rsidRPr="00272081">
        <w:rPr>
          <w:sz w:val="28"/>
          <w:szCs w:val="28"/>
          <w:lang w:val="uk-UA"/>
        </w:rPr>
        <w:t xml:space="preserve">: </w:t>
      </w:r>
      <w:r w:rsidRPr="00272081">
        <w:rPr>
          <w:sz w:val="28"/>
          <w:szCs w:val="28"/>
          <w:lang w:val="fr-FR"/>
        </w:rPr>
        <w:t>DOI</w:t>
      </w:r>
      <w:r w:rsidRPr="00272081">
        <w:rPr>
          <w:sz w:val="28"/>
          <w:szCs w:val="28"/>
          <w:lang w:val="uk-UA"/>
        </w:rPr>
        <w:t>: 10.21802/</w:t>
      </w:r>
      <w:r w:rsidRPr="00272081">
        <w:rPr>
          <w:sz w:val="28"/>
          <w:szCs w:val="28"/>
          <w:lang w:val="fr-FR"/>
        </w:rPr>
        <w:t>gmj</w:t>
      </w:r>
      <w:r w:rsidRPr="00272081">
        <w:rPr>
          <w:sz w:val="28"/>
          <w:szCs w:val="28"/>
          <w:lang w:val="uk-UA"/>
        </w:rPr>
        <w:t>.2017.3.8</w:t>
      </w:r>
      <w:r w:rsidR="00272081">
        <w:rPr>
          <w:sz w:val="28"/>
          <w:szCs w:val="28"/>
          <w:lang w:val="uk-UA"/>
        </w:rPr>
        <w:t>.</w:t>
      </w:r>
    </w:p>
    <w:p w:rsidR="0056286E" w:rsidRPr="0056286E" w:rsidRDefault="0056286E" w:rsidP="0056286E">
      <w:pPr>
        <w:pStyle w:val="a3"/>
        <w:numPr>
          <w:ilvl w:val="0"/>
          <w:numId w:val="40"/>
        </w:numPr>
        <w:spacing w:before="0" w:beforeAutospacing="0" w:after="0" w:line="360" w:lineRule="auto"/>
        <w:ind w:left="0" w:firstLine="0"/>
        <w:jc w:val="both"/>
        <w:rPr>
          <w:sz w:val="28"/>
          <w:szCs w:val="28"/>
        </w:rPr>
      </w:pPr>
      <w:r w:rsidRPr="0056286E">
        <w:rPr>
          <w:sz w:val="28"/>
          <w:szCs w:val="28"/>
          <w:shd w:val="clear" w:color="auto" w:fill="FFFFFF"/>
          <w:lang w:val="uk-UA"/>
        </w:rPr>
        <w:t xml:space="preserve">Мацегора НА, Мітасова НЮ, Мітасов ЮВ, винахідники; Одеський національний медичний університет, патентовласник. Спосіб оцінки тяжкості серцевої недостатності у хворих на ішемічну хворобу серця в сполученні з артеріальною гіпертензією. </w:t>
      </w:r>
      <w:r w:rsidRPr="0056286E">
        <w:rPr>
          <w:sz w:val="28"/>
          <w:szCs w:val="28"/>
          <w:lang w:val="uk-UA"/>
        </w:rPr>
        <w:t xml:space="preserve">Патент України на винахід </w:t>
      </w:r>
      <w:r w:rsidRPr="0056286E">
        <w:rPr>
          <w:sz w:val="28"/>
          <w:szCs w:val="28"/>
          <w:shd w:val="clear" w:color="auto" w:fill="FFFFFF"/>
          <w:lang w:val="uk-UA"/>
        </w:rPr>
        <w:t>UA 119094 С2. 2019 квіт. 25</w:t>
      </w:r>
      <w:r w:rsidRPr="0056286E">
        <w:rPr>
          <w:i/>
          <w:iCs/>
          <w:sz w:val="28"/>
          <w:szCs w:val="28"/>
          <w:lang w:val="uk-UA"/>
        </w:rPr>
        <w:t>.</w:t>
      </w:r>
    </w:p>
    <w:p w:rsidR="00272081" w:rsidRPr="00272081" w:rsidRDefault="0056286E" w:rsidP="0056286E">
      <w:pPr>
        <w:pStyle w:val="a3"/>
        <w:numPr>
          <w:ilvl w:val="0"/>
          <w:numId w:val="40"/>
        </w:numPr>
        <w:spacing w:before="0" w:beforeAutospacing="0" w:after="0" w:line="360" w:lineRule="auto"/>
        <w:ind w:left="0" w:firstLine="0"/>
        <w:jc w:val="both"/>
        <w:rPr>
          <w:sz w:val="28"/>
          <w:szCs w:val="28"/>
        </w:rPr>
      </w:pPr>
      <w:r w:rsidRPr="00272081">
        <w:rPr>
          <w:sz w:val="28"/>
          <w:szCs w:val="28"/>
          <w:shd w:val="clear" w:color="auto" w:fill="FFFFFF"/>
          <w:lang w:val="uk-UA"/>
        </w:rPr>
        <w:lastRenderedPageBreak/>
        <w:t xml:space="preserve">Мацегора НА, Мітасова НЮ, Мітасов ЮВ, винахідники; Одеський національний медичний університет, патентовласник. </w:t>
      </w:r>
      <w:r w:rsidRPr="00272081">
        <w:rPr>
          <w:sz w:val="28"/>
          <w:szCs w:val="28"/>
          <w:lang w:val="uk-UA"/>
        </w:rPr>
        <w:t xml:space="preserve">Спосіб ранньої комплексної оцінки ступеня та ознак прогресування серцевої недостатності в хворих на ішемічну хворобу серця в сполученні з артеріальною гіпертензією. Патент України на корисну модель </w:t>
      </w:r>
      <w:r w:rsidRPr="00272081">
        <w:rPr>
          <w:sz w:val="28"/>
          <w:szCs w:val="28"/>
        </w:rPr>
        <w:t xml:space="preserve">UA </w:t>
      </w:r>
      <w:r w:rsidRPr="00272081">
        <w:rPr>
          <w:sz w:val="28"/>
          <w:szCs w:val="28"/>
          <w:lang w:val="uk-UA"/>
        </w:rPr>
        <w:t xml:space="preserve">122251 </w:t>
      </w:r>
      <w:r w:rsidRPr="00272081">
        <w:rPr>
          <w:sz w:val="28"/>
          <w:szCs w:val="28"/>
        </w:rPr>
        <w:t>U</w:t>
      </w:r>
      <w:r w:rsidRPr="00272081">
        <w:rPr>
          <w:sz w:val="28"/>
          <w:szCs w:val="28"/>
          <w:lang w:val="uk-UA"/>
        </w:rPr>
        <w:t xml:space="preserve">. 2017 груд. 26. </w:t>
      </w:r>
    </w:p>
    <w:p w:rsidR="0056286E" w:rsidRPr="00272081" w:rsidRDefault="0056286E" w:rsidP="0056286E">
      <w:pPr>
        <w:pStyle w:val="a3"/>
        <w:numPr>
          <w:ilvl w:val="0"/>
          <w:numId w:val="40"/>
        </w:numPr>
        <w:spacing w:before="0" w:beforeAutospacing="0" w:after="0" w:line="360" w:lineRule="auto"/>
        <w:ind w:left="0" w:firstLine="0"/>
        <w:jc w:val="both"/>
        <w:rPr>
          <w:sz w:val="28"/>
          <w:szCs w:val="28"/>
        </w:rPr>
      </w:pPr>
      <w:r w:rsidRPr="00272081">
        <w:rPr>
          <w:sz w:val="28"/>
          <w:szCs w:val="28"/>
          <w:lang w:val="uk-UA"/>
        </w:rPr>
        <w:t>Мітасова НЮ. Дифференцированный поход в диагностике и восстановительном лечении экстрасистолических аритмий у больных с кардиальной патологией. Спортивна медицина, лікувальна фізкультура та валеологія – 2012. Матеріали Х</w:t>
      </w:r>
      <w:r w:rsidRPr="00272081">
        <w:rPr>
          <w:sz w:val="28"/>
          <w:szCs w:val="28"/>
          <w:lang w:val="en-US"/>
        </w:rPr>
        <w:t>V</w:t>
      </w:r>
      <w:r w:rsidRPr="00272081">
        <w:rPr>
          <w:sz w:val="28"/>
          <w:szCs w:val="28"/>
          <w:lang w:val="uk-UA"/>
        </w:rPr>
        <w:t xml:space="preserve">I міжнародної науково-практичної конференції; 2012 трав. 17-19; Одеса, Україна. </w:t>
      </w:r>
    </w:p>
    <w:p w:rsidR="0056286E" w:rsidRPr="0056286E" w:rsidRDefault="0056286E" w:rsidP="0056286E">
      <w:pPr>
        <w:pStyle w:val="a3"/>
        <w:numPr>
          <w:ilvl w:val="0"/>
          <w:numId w:val="40"/>
        </w:numPr>
        <w:spacing w:before="0" w:beforeAutospacing="0" w:after="0" w:line="360" w:lineRule="auto"/>
        <w:ind w:left="0" w:firstLine="0"/>
        <w:jc w:val="both"/>
        <w:rPr>
          <w:sz w:val="28"/>
          <w:szCs w:val="28"/>
        </w:rPr>
      </w:pPr>
      <w:r w:rsidRPr="0056286E">
        <w:rPr>
          <w:sz w:val="28"/>
          <w:szCs w:val="28"/>
          <w:lang w:val="uk-UA"/>
        </w:rPr>
        <w:t>Мітасова НЮ. Хронічна серцева недостатність у хворих на ішемічну хворобу серця в сполученні з артеріальною гіпертензією: модифіковані фактори ризику та їх вплив на прогресування захворювання. Сучасні аспекти медицини і фармації – 2016. Матеріали Всеукраїнська науково-практична конференція молодих вчених та студентів з міжнародною участю присвячена дню науки; 2016 трав. 12-13;Запоріжжя, Україна.</w:t>
      </w:r>
    </w:p>
    <w:p w:rsidR="0056286E" w:rsidRDefault="0056286E" w:rsidP="0056286E">
      <w:pPr>
        <w:pStyle w:val="a4"/>
        <w:shd w:val="clear" w:color="auto" w:fill="FFFFFF"/>
        <w:spacing w:line="360" w:lineRule="auto"/>
        <w:ind w:left="709"/>
        <w:jc w:val="both"/>
        <w:rPr>
          <w:sz w:val="28"/>
          <w:szCs w:val="28"/>
          <w:lang w:val="uk-UA"/>
        </w:rPr>
      </w:pPr>
    </w:p>
    <w:p w:rsidR="0056286E" w:rsidRDefault="0056286E" w:rsidP="0056286E">
      <w:pPr>
        <w:pStyle w:val="a4"/>
        <w:shd w:val="clear" w:color="auto" w:fill="FFFFFF"/>
        <w:spacing w:line="360" w:lineRule="auto"/>
        <w:ind w:left="709"/>
        <w:jc w:val="both"/>
        <w:rPr>
          <w:sz w:val="28"/>
          <w:szCs w:val="28"/>
          <w:lang w:val="uk-UA"/>
        </w:rPr>
      </w:pPr>
    </w:p>
    <w:p w:rsidR="0056286E" w:rsidRDefault="0056286E" w:rsidP="0056286E">
      <w:pPr>
        <w:pStyle w:val="a4"/>
        <w:shd w:val="clear" w:color="auto" w:fill="FFFFFF"/>
        <w:spacing w:line="360" w:lineRule="auto"/>
        <w:ind w:left="709"/>
        <w:jc w:val="both"/>
        <w:rPr>
          <w:sz w:val="28"/>
          <w:szCs w:val="28"/>
          <w:lang w:val="uk-UA"/>
        </w:rPr>
      </w:pPr>
    </w:p>
    <w:p w:rsidR="0056286E" w:rsidRDefault="0056286E" w:rsidP="0056286E">
      <w:pPr>
        <w:pStyle w:val="a4"/>
        <w:shd w:val="clear" w:color="auto" w:fill="FFFFFF"/>
        <w:spacing w:line="360" w:lineRule="auto"/>
        <w:ind w:left="709"/>
        <w:jc w:val="both"/>
        <w:rPr>
          <w:sz w:val="28"/>
          <w:szCs w:val="28"/>
          <w:lang w:val="uk-UA"/>
        </w:rPr>
      </w:pPr>
    </w:p>
    <w:p w:rsidR="0056286E" w:rsidRDefault="0056286E" w:rsidP="0056286E">
      <w:pPr>
        <w:pStyle w:val="a4"/>
        <w:shd w:val="clear" w:color="auto" w:fill="FFFFFF"/>
        <w:spacing w:line="360" w:lineRule="auto"/>
        <w:ind w:left="709"/>
        <w:jc w:val="both"/>
        <w:rPr>
          <w:sz w:val="28"/>
          <w:szCs w:val="28"/>
          <w:lang w:val="uk-UA"/>
        </w:rPr>
      </w:pPr>
    </w:p>
    <w:p w:rsidR="0056286E" w:rsidRDefault="0056286E" w:rsidP="0056286E">
      <w:pPr>
        <w:pStyle w:val="a4"/>
        <w:shd w:val="clear" w:color="auto" w:fill="FFFFFF"/>
        <w:spacing w:line="360" w:lineRule="auto"/>
        <w:ind w:left="709"/>
        <w:jc w:val="both"/>
        <w:rPr>
          <w:sz w:val="28"/>
          <w:szCs w:val="28"/>
          <w:lang w:val="uk-UA"/>
        </w:rPr>
      </w:pPr>
    </w:p>
    <w:p w:rsidR="0056286E" w:rsidRDefault="0056286E" w:rsidP="0056286E">
      <w:pPr>
        <w:pStyle w:val="a4"/>
        <w:shd w:val="clear" w:color="auto" w:fill="FFFFFF"/>
        <w:spacing w:line="360" w:lineRule="auto"/>
        <w:ind w:left="709"/>
        <w:jc w:val="both"/>
        <w:rPr>
          <w:sz w:val="28"/>
          <w:szCs w:val="28"/>
          <w:lang w:val="uk-UA"/>
        </w:rPr>
      </w:pPr>
    </w:p>
    <w:p w:rsidR="0056286E" w:rsidRDefault="0056286E" w:rsidP="0056286E">
      <w:pPr>
        <w:pStyle w:val="a4"/>
        <w:shd w:val="clear" w:color="auto" w:fill="FFFFFF"/>
        <w:spacing w:line="360" w:lineRule="auto"/>
        <w:ind w:left="709"/>
        <w:jc w:val="both"/>
        <w:rPr>
          <w:sz w:val="28"/>
          <w:szCs w:val="28"/>
          <w:lang w:val="uk-UA"/>
        </w:rPr>
      </w:pPr>
    </w:p>
    <w:p w:rsidR="00983A1B" w:rsidRDefault="00983A1B" w:rsidP="0056286E">
      <w:pPr>
        <w:pStyle w:val="a4"/>
        <w:shd w:val="clear" w:color="auto" w:fill="FFFFFF"/>
        <w:spacing w:line="360" w:lineRule="auto"/>
        <w:ind w:left="709"/>
        <w:jc w:val="both"/>
        <w:rPr>
          <w:sz w:val="28"/>
          <w:szCs w:val="28"/>
          <w:lang w:val="uk-UA"/>
        </w:rPr>
      </w:pPr>
    </w:p>
    <w:p w:rsidR="00983A1B" w:rsidRDefault="00983A1B" w:rsidP="0056286E">
      <w:pPr>
        <w:pStyle w:val="a4"/>
        <w:shd w:val="clear" w:color="auto" w:fill="FFFFFF"/>
        <w:spacing w:line="360" w:lineRule="auto"/>
        <w:ind w:left="709"/>
        <w:jc w:val="both"/>
        <w:rPr>
          <w:sz w:val="28"/>
          <w:szCs w:val="28"/>
          <w:lang w:val="uk-UA"/>
        </w:rPr>
      </w:pPr>
    </w:p>
    <w:p w:rsidR="00983A1B" w:rsidRDefault="00983A1B" w:rsidP="0056286E">
      <w:pPr>
        <w:pStyle w:val="a4"/>
        <w:shd w:val="clear" w:color="auto" w:fill="FFFFFF"/>
        <w:spacing w:line="360" w:lineRule="auto"/>
        <w:ind w:left="709"/>
        <w:jc w:val="both"/>
        <w:rPr>
          <w:sz w:val="28"/>
          <w:szCs w:val="28"/>
          <w:lang w:val="uk-UA"/>
        </w:rPr>
      </w:pPr>
    </w:p>
    <w:p w:rsidR="00983A1B" w:rsidRDefault="00983A1B" w:rsidP="0056286E">
      <w:pPr>
        <w:pStyle w:val="a4"/>
        <w:shd w:val="clear" w:color="auto" w:fill="FFFFFF"/>
        <w:spacing w:line="360" w:lineRule="auto"/>
        <w:ind w:left="709"/>
        <w:jc w:val="both"/>
        <w:rPr>
          <w:sz w:val="28"/>
          <w:szCs w:val="28"/>
          <w:lang w:val="uk-UA"/>
        </w:rPr>
      </w:pPr>
    </w:p>
    <w:p w:rsidR="00983A1B" w:rsidRDefault="00983A1B" w:rsidP="0056286E">
      <w:pPr>
        <w:pStyle w:val="a4"/>
        <w:shd w:val="clear" w:color="auto" w:fill="FFFFFF"/>
        <w:spacing w:line="360" w:lineRule="auto"/>
        <w:ind w:left="709"/>
        <w:jc w:val="both"/>
        <w:rPr>
          <w:sz w:val="28"/>
          <w:szCs w:val="28"/>
          <w:lang w:val="uk-UA"/>
        </w:rPr>
      </w:pPr>
    </w:p>
    <w:p w:rsidR="0056286E" w:rsidRPr="0056286E" w:rsidRDefault="0056286E" w:rsidP="0056286E">
      <w:pPr>
        <w:pStyle w:val="a4"/>
        <w:shd w:val="clear" w:color="auto" w:fill="FFFFFF"/>
        <w:spacing w:line="360" w:lineRule="auto"/>
        <w:ind w:left="709"/>
        <w:jc w:val="both"/>
        <w:rPr>
          <w:sz w:val="28"/>
          <w:szCs w:val="28"/>
          <w:lang w:val="uk-UA"/>
        </w:rPr>
      </w:pPr>
    </w:p>
    <w:p w:rsidR="007B53A6" w:rsidRDefault="007B53A6" w:rsidP="007B53A6">
      <w:pPr>
        <w:jc w:val="center"/>
        <w:rPr>
          <w:rFonts w:ascii="Times New Roman" w:hAnsi="Times New Roman" w:cs="Times New Roman"/>
          <w:b/>
          <w:sz w:val="28"/>
          <w:szCs w:val="28"/>
          <w:lang w:val="uk-UA"/>
        </w:rPr>
      </w:pPr>
      <w:r w:rsidRPr="005C02B6">
        <w:rPr>
          <w:rFonts w:ascii="Times New Roman" w:hAnsi="Times New Roman" w:cs="Times New Roman"/>
          <w:b/>
          <w:sz w:val="28"/>
          <w:szCs w:val="28"/>
          <w:lang w:val="uk-UA"/>
        </w:rPr>
        <w:lastRenderedPageBreak/>
        <w:t>РОЗДІЛ 4</w:t>
      </w:r>
    </w:p>
    <w:p w:rsidR="007B53A6" w:rsidRPr="00387EFE" w:rsidRDefault="00387EFE" w:rsidP="00990A78">
      <w:pPr>
        <w:autoSpaceDE w:val="0"/>
        <w:autoSpaceDN w:val="0"/>
        <w:adjustRightInd w:val="0"/>
        <w:spacing w:after="0" w:line="360" w:lineRule="auto"/>
        <w:jc w:val="center"/>
        <w:rPr>
          <w:rFonts w:ascii="Times New Roman" w:hAnsi="Times New Roman" w:cs="Times New Roman"/>
          <w:b/>
          <w:color w:val="000000"/>
          <w:sz w:val="28"/>
          <w:szCs w:val="28"/>
          <w:highlight w:val="white"/>
          <w:lang w:val="uk-UA"/>
        </w:rPr>
      </w:pPr>
      <w:r w:rsidRPr="00387EFE">
        <w:rPr>
          <w:rFonts w:ascii="Times New Roman" w:hAnsi="Times New Roman" w:cs="Times New Roman"/>
          <w:b/>
          <w:color w:val="000000"/>
          <w:sz w:val="28"/>
          <w:szCs w:val="28"/>
          <w:highlight w:val="white"/>
          <w:lang w:val="uk-UA"/>
        </w:rPr>
        <w:t xml:space="preserve">ЕФЕКТИВНІСТЬ </w:t>
      </w:r>
      <w:r w:rsidRPr="00387EFE">
        <w:rPr>
          <w:rFonts w:ascii="Times New Roman" w:hAnsi="Times New Roman" w:cs="Times New Roman"/>
          <w:b/>
          <w:color w:val="000000"/>
          <w:sz w:val="28"/>
          <w:szCs w:val="28"/>
          <w:lang w:val="uk-UA"/>
        </w:rPr>
        <w:t xml:space="preserve">НІТРАТІВ У ЛІКУВАННІ ХВОРИХ НА ІШЕМІЧНУ ХВОРОБУ СЕРЦЯ У СПОЛУЧЕННІ З АРТЕРІАЛЬНОЮ ТА ЛЕГЕНЕВОЮ ГІПЕРТЕНЗІЯМИ, УСКЛАДНЕНИХ ХРОНІЧНОЮ СЕРЦЕВОЮ НЕДОСТАТНІСТЮ </w:t>
      </w:r>
      <w:r w:rsidR="00083CBD" w:rsidRPr="00387EFE">
        <w:rPr>
          <w:rFonts w:ascii="Times New Roman" w:hAnsi="Times New Roman" w:cs="Times New Roman"/>
          <w:b/>
          <w:color w:val="000000"/>
          <w:sz w:val="28"/>
          <w:szCs w:val="28"/>
          <w:highlight w:val="white"/>
          <w:lang w:val="uk-UA"/>
        </w:rPr>
        <w:t>ІІ</w:t>
      </w:r>
      <w:r w:rsidR="007B53A6" w:rsidRPr="00387EFE">
        <w:rPr>
          <w:rFonts w:ascii="Times New Roman" w:hAnsi="Times New Roman" w:cs="Times New Roman"/>
          <w:b/>
          <w:color w:val="000000"/>
          <w:sz w:val="28"/>
          <w:szCs w:val="28"/>
          <w:highlight w:val="white"/>
          <w:lang w:val="uk-UA"/>
        </w:rPr>
        <w:t xml:space="preserve">А </w:t>
      </w:r>
      <w:r w:rsidR="0054601D" w:rsidRPr="00387EFE">
        <w:rPr>
          <w:rFonts w:ascii="Times New Roman" w:hAnsi="Times New Roman" w:cs="Times New Roman"/>
          <w:b/>
          <w:color w:val="000000"/>
          <w:sz w:val="28"/>
          <w:szCs w:val="28"/>
          <w:highlight w:val="white"/>
          <w:lang w:val="uk-UA"/>
        </w:rPr>
        <w:t>ТА</w:t>
      </w:r>
      <w:r w:rsidR="007B53A6" w:rsidRPr="00387EFE">
        <w:rPr>
          <w:rFonts w:ascii="Times New Roman" w:hAnsi="Times New Roman" w:cs="Times New Roman"/>
          <w:b/>
          <w:color w:val="000000"/>
          <w:sz w:val="28"/>
          <w:szCs w:val="28"/>
          <w:highlight w:val="white"/>
          <w:lang w:val="uk-UA"/>
        </w:rPr>
        <w:t xml:space="preserve"> </w:t>
      </w:r>
      <w:r w:rsidR="00083CBD" w:rsidRPr="00387EFE">
        <w:rPr>
          <w:rFonts w:ascii="Times New Roman" w:hAnsi="Times New Roman" w:cs="Times New Roman"/>
          <w:b/>
          <w:color w:val="000000"/>
          <w:sz w:val="28"/>
          <w:szCs w:val="28"/>
          <w:highlight w:val="white"/>
          <w:lang w:val="uk-UA"/>
        </w:rPr>
        <w:t>ІІ</w:t>
      </w:r>
      <w:r w:rsidR="007B53A6" w:rsidRPr="00387EFE">
        <w:rPr>
          <w:rFonts w:ascii="Times New Roman" w:hAnsi="Times New Roman" w:cs="Times New Roman"/>
          <w:b/>
          <w:color w:val="000000"/>
          <w:sz w:val="28"/>
          <w:szCs w:val="28"/>
          <w:highlight w:val="white"/>
          <w:lang w:val="uk-UA"/>
        </w:rPr>
        <w:t>Б</w:t>
      </w:r>
    </w:p>
    <w:p w:rsidR="007B53A6" w:rsidRDefault="007B53A6" w:rsidP="0001261B">
      <w:pPr>
        <w:autoSpaceDE w:val="0"/>
        <w:autoSpaceDN w:val="0"/>
        <w:adjustRightInd w:val="0"/>
        <w:spacing w:after="0"/>
        <w:jc w:val="center"/>
        <w:rPr>
          <w:rFonts w:ascii="Times New Roman" w:hAnsi="Times New Roman" w:cs="Times New Roman"/>
          <w:b/>
          <w:color w:val="000000"/>
          <w:sz w:val="28"/>
          <w:szCs w:val="28"/>
          <w:highlight w:val="white"/>
          <w:lang w:val="uk-UA"/>
        </w:rPr>
      </w:pPr>
    </w:p>
    <w:p w:rsidR="007B53A6" w:rsidRPr="007C2A10" w:rsidRDefault="007B53A6" w:rsidP="00990A78">
      <w:pPr>
        <w:pStyle w:val="a3"/>
        <w:shd w:val="clear" w:color="auto" w:fill="FFFFFF"/>
        <w:spacing w:before="0" w:beforeAutospacing="0" w:after="0" w:line="360" w:lineRule="auto"/>
        <w:ind w:firstLine="709"/>
        <w:jc w:val="both"/>
        <w:rPr>
          <w:color w:val="000000"/>
          <w:sz w:val="28"/>
          <w:szCs w:val="28"/>
          <w:lang w:val="uk-UA"/>
        </w:rPr>
      </w:pPr>
      <w:r w:rsidRPr="001F6C49">
        <w:rPr>
          <w:sz w:val="28"/>
          <w:szCs w:val="28"/>
          <w:lang w:val="uk-UA"/>
        </w:rPr>
        <w:t xml:space="preserve">Найбільш розповсюдженою патологією, що ускладнюється </w:t>
      </w:r>
      <w:r>
        <w:rPr>
          <w:sz w:val="28"/>
          <w:szCs w:val="28"/>
          <w:lang w:val="uk-UA"/>
        </w:rPr>
        <w:t>хронічною серцевою недостатністю</w:t>
      </w:r>
      <w:r w:rsidRPr="001F6C49">
        <w:rPr>
          <w:sz w:val="28"/>
          <w:szCs w:val="28"/>
          <w:lang w:val="uk-UA"/>
        </w:rPr>
        <w:t xml:space="preserve">, </w:t>
      </w:r>
      <w:r>
        <w:rPr>
          <w:sz w:val="28"/>
          <w:szCs w:val="28"/>
          <w:lang w:val="uk-UA"/>
        </w:rPr>
        <w:t>є</w:t>
      </w:r>
      <w:r w:rsidRPr="001F6C49">
        <w:rPr>
          <w:sz w:val="28"/>
          <w:szCs w:val="28"/>
          <w:lang w:val="uk-UA"/>
        </w:rPr>
        <w:t xml:space="preserve"> ішемічна хвороба серця  і артеріальна гіпертензія [</w:t>
      </w:r>
      <w:r w:rsidR="00DF7F2B">
        <w:rPr>
          <w:sz w:val="28"/>
          <w:szCs w:val="28"/>
          <w:lang w:val="uk-UA"/>
        </w:rPr>
        <w:t>23</w:t>
      </w:r>
      <w:r w:rsidRPr="001F6C49">
        <w:rPr>
          <w:sz w:val="28"/>
          <w:szCs w:val="28"/>
          <w:lang w:val="uk-UA"/>
        </w:rPr>
        <w:t>]</w:t>
      </w:r>
      <w:r w:rsidRPr="004478B7">
        <w:rPr>
          <w:sz w:val="28"/>
          <w:szCs w:val="28"/>
          <w:lang w:val="uk-UA"/>
        </w:rPr>
        <w:t>.</w:t>
      </w:r>
      <w:r>
        <w:rPr>
          <w:sz w:val="28"/>
          <w:szCs w:val="28"/>
          <w:lang w:val="uk-UA"/>
        </w:rPr>
        <w:t xml:space="preserve"> </w:t>
      </w:r>
      <w:r w:rsidRPr="007C2A10">
        <w:rPr>
          <w:color w:val="000000"/>
          <w:sz w:val="28"/>
          <w:szCs w:val="28"/>
          <w:lang w:val="uk-UA"/>
        </w:rPr>
        <w:t>Тому при виборі препаратів для лікування ХСН у хворих на ІХС та АГ слід враховувати їх</w:t>
      </w:r>
      <w:r w:rsidR="00AE1EDB">
        <w:rPr>
          <w:color w:val="000000"/>
          <w:sz w:val="28"/>
          <w:szCs w:val="28"/>
          <w:lang w:val="uk-UA"/>
        </w:rPr>
        <w:t>ній</w:t>
      </w:r>
      <w:r w:rsidRPr="007C2A10">
        <w:rPr>
          <w:color w:val="000000"/>
          <w:sz w:val="28"/>
          <w:szCs w:val="28"/>
          <w:lang w:val="uk-UA"/>
        </w:rPr>
        <w:t xml:space="preserve"> вплив як на коронарний кровотік, так і на системну гіпертензію та гемодинаміку в</w:t>
      </w:r>
      <w:r w:rsidR="00AE1EDB">
        <w:rPr>
          <w:color w:val="000000"/>
          <w:sz w:val="28"/>
          <w:szCs w:val="28"/>
          <w:lang w:val="uk-UA"/>
        </w:rPr>
        <w:t xml:space="preserve"> малому колі кровообігу, а саме</w:t>
      </w:r>
      <w:r w:rsidRPr="007C2A10">
        <w:rPr>
          <w:color w:val="000000"/>
          <w:sz w:val="28"/>
          <w:szCs w:val="28"/>
          <w:lang w:val="uk-UA"/>
        </w:rPr>
        <w:t xml:space="preserve"> тиск у легеневій артерії, </w:t>
      </w:r>
      <w:r>
        <w:rPr>
          <w:color w:val="000000"/>
          <w:sz w:val="28"/>
          <w:szCs w:val="28"/>
          <w:lang w:val="uk-UA"/>
        </w:rPr>
        <w:t>які</w:t>
      </w:r>
      <w:r w:rsidRPr="007C2A10">
        <w:rPr>
          <w:color w:val="000000"/>
          <w:sz w:val="28"/>
          <w:szCs w:val="28"/>
          <w:lang w:val="uk-UA"/>
        </w:rPr>
        <w:t xml:space="preserve"> форму</w:t>
      </w:r>
      <w:r>
        <w:rPr>
          <w:color w:val="000000"/>
          <w:sz w:val="28"/>
          <w:szCs w:val="28"/>
          <w:lang w:val="uk-UA"/>
        </w:rPr>
        <w:t>ють</w:t>
      </w:r>
      <w:r w:rsidRPr="007C2A10">
        <w:rPr>
          <w:color w:val="000000"/>
          <w:sz w:val="28"/>
          <w:szCs w:val="28"/>
          <w:lang w:val="uk-UA"/>
        </w:rPr>
        <w:t xml:space="preserve"> гіпоксичні </w:t>
      </w:r>
      <w:r>
        <w:rPr>
          <w:color w:val="000000"/>
          <w:sz w:val="28"/>
          <w:szCs w:val="28"/>
          <w:lang w:val="uk-UA"/>
        </w:rPr>
        <w:t xml:space="preserve">та дистрофічні </w:t>
      </w:r>
      <w:r w:rsidRPr="007C2A10">
        <w:rPr>
          <w:color w:val="000000"/>
          <w:sz w:val="28"/>
          <w:szCs w:val="28"/>
          <w:lang w:val="uk-UA"/>
        </w:rPr>
        <w:t xml:space="preserve">явища </w:t>
      </w:r>
      <w:r>
        <w:rPr>
          <w:color w:val="000000"/>
          <w:sz w:val="28"/>
          <w:szCs w:val="28"/>
          <w:lang w:val="uk-UA"/>
        </w:rPr>
        <w:t xml:space="preserve">у серцевому м’язі </w:t>
      </w:r>
      <w:r w:rsidRPr="007C2A10">
        <w:rPr>
          <w:color w:val="000000"/>
          <w:sz w:val="28"/>
          <w:szCs w:val="28"/>
          <w:lang w:val="uk-UA"/>
        </w:rPr>
        <w:t>і вплива</w:t>
      </w:r>
      <w:r>
        <w:rPr>
          <w:color w:val="000000"/>
          <w:sz w:val="28"/>
          <w:szCs w:val="28"/>
          <w:lang w:val="uk-UA"/>
        </w:rPr>
        <w:t>ють</w:t>
      </w:r>
      <w:r w:rsidRPr="007C2A10">
        <w:rPr>
          <w:color w:val="000000"/>
          <w:sz w:val="28"/>
          <w:szCs w:val="28"/>
          <w:lang w:val="uk-UA"/>
        </w:rPr>
        <w:t xml:space="preserve"> на перебіг ХСН </w:t>
      </w:r>
      <w:r w:rsidRPr="00E46C4C">
        <w:rPr>
          <w:sz w:val="28"/>
          <w:szCs w:val="28"/>
          <w:lang w:val="uk-UA"/>
        </w:rPr>
        <w:t>[</w:t>
      </w:r>
      <w:r w:rsidR="004F26B0">
        <w:rPr>
          <w:sz w:val="28"/>
          <w:szCs w:val="28"/>
          <w:lang w:val="uk-UA"/>
        </w:rPr>
        <w:t>16,</w:t>
      </w:r>
      <w:r w:rsidR="00DF7F2B">
        <w:rPr>
          <w:sz w:val="28"/>
          <w:szCs w:val="28"/>
          <w:lang w:val="uk-UA"/>
        </w:rPr>
        <w:t>67</w:t>
      </w:r>
      <w:r w:rsidR="004F26B0">
        <w:rPr>
          <w:sz w:val="28"/>
          <w:szCs w:val="28"/>
          <w:lang w:val="uk-UA"/>
        </w:rPr>
        <w:t>,</w:t>
      </w:r>
      <w:r w:rsidR="00DF7F2B">
        <w:rPr>
          <w:sz w:val="28"/>
          <w:szCs w:val="28"/>
          <w:lang w:val="uk-UA"/>
        </w:rPr>
        <w:t>15</w:t>
      </w:r>
      <w:r w:rsidR="007E3517">
        <w:rPr>
          <w:sz w:val="28"/>
          <w:szCs w:val="28"/>
          <w:lang w:val="uk-UA"/>
        </w:rPr>
        <w:t>6</w:t>
      </w:r>
      <w:r w:rsidR="004F26B0">
        <w:rPr>
          <w:sz w:val="28"/>
          <w:szCs w:val="28"/>
          <w:lang w:val="uk-UA"/>
        </w:rPr>
        <w:t>,</w:t>
      </w:r>
      <w:r w:rsidR="00DF7F2B">
        <w:rPr>
          <w:sz w:val="28"/>
          <w:szCs w:val="28"/>
          <w:lang w:val="uk-UA"/>
        </w:rPr>
        <w:t>16</w:t>
      </w:r>
      <w:r w:rsidR="007E3517">
        <w:rPr>
          <w:sz w:val="28"/>
          <w:szCs w:val="28"/>
          <w:lang w:val="uk-UA"/>
        </w:rPr>
        <w:t>9</w:t>
      </w:r>
      <w:r w:rsidRPr="00E46C4C">
        <w:rPr>
          <w:sz w:val="28"/>
          <w:szCs w:val="28"/>
          <w:lang w:val="uk-UA"/>
        </w:rPr>
        <w:t>]</w:t>
      </w:r>
      <w:r w:rsidRPr="007C2A10">
        <w:rPr>
          <w:color w:val="000000"/>
          <w:sz w:val="28"/>
          <w:szCs w:val="28"/>
          <w:lang w:val="uk-UA"/>
        </w:rPr>
        <w:t>.</w:t>
      </w:r>
    </w:p>
    <w:p w:rsidR="007B53A6" w:rsidRDefault="007B53A6" w:rsidP="007B53A6">
      <w:pPr>
        <w:shd w:val="clear" w:color="auto" w:fill="FFFFFF"/>
        <w:spacing w:after="0" w:line="360" w:lineRule="auto"/>
        <w:ind w:firstLine="709"/>
        <w:jc w:val="both"/>
        <w:rPr>
          <w:rFonts w:ascii="Times New Roman" w:eastAsia="Times New Roman" w:hAnsi="Times New Roman" w:cs="Times New Roman"/>
          <w:sz w:val="28"/>
          <w:szCs w:val="28"/>
          <w:lang w:val="uk-UA"/>
        </w:rPr>
      </w:pPr>
      <w:r w:rsidRPr="007C2A10">
        <w:rPr>
          <w:rFonts w:ascii="Times New Roman" w:eastAsia="Times New Roman" w:hAnsi="Times New Roman" w:cs="Times New Roman"/>
          <w:sz w:val="28"/>
          <w:szCs w:val="28"/>
          <w:lang w:val="uk-UA"/>
        </w:rPr>
        <w:t>Протокол</w:t>
      </w:r>
      <w:r>
        <w:rPr>
          <w:rFonts w:ascii="Times New Roman" w:eastAsia="Times New Roman" w:hAnsi="Times New Roman" w:cs="Times New Roman"/>
          <w:sz w:val="28"/>
          <w:szCs w:val="28"/>
          <w:lang w:val="uk-UA"/>
        </w:rPr>
        <w:t xml:space="preserve"> </w:t>
      </w:r>
      <w:r w:rsidRPr="007C2A10">
        <w:rPr>
          <w:rFonts w:ascii="Times New Roman" w:eastAsia="Times New Roman" w:hAnsi="Times New Roman" w:cs="Times New Roman"/>
          <w:sz w:val="28"/>
          <w:szCs w:val="28"/>
          <w:lang w:val="uk-UA"/>
        </w:rPr>
        <w:t>надання медичної допомоги хворим із ХСН</w:t>
      </w:r>
      <w:r>
        <w:rPr>
          <w:rFonts w:ascii="Times New Roman" w:eastAsia="Times New Roman" w:hAnsi="Times New Roman" w:cs="Times New Roman"/>
          <w:color w:val="FF0000"/>
          <w:sz w:val="28"/>
          <w:szCs w:val="28"/>
          <w:lang w:val="uk-UA"/>
        </w:rPr>
        <w:t xml:space="preserve"> </w:t>
      </w:r>
      <w:r w:rsidRPr="007C2A10">
        <w:rPr>
          <w:rFonts w:ascii="Times New Roman" w:hAnsi="Times New Roman" w:cs="Times New Roman"/>
          <w:sz w:val="28"/>
          <w:szCs w:val="28"/>
          <w:lang w:val="uk-UA"/>
        </w:rPr>
        <w:t xml:space="preserve">передбачає застосування </w:t>
      </w:r>
      <w:r w:rsidR="00AE1EDB">
        <w:rPr>
          <w:rFonts w:ascii="Times New Roman" w:hAnsi="Times New Roman" w:cs="Times New Roman"/>
          <w:sz w:val="28"/>
          <w:szCs w:val="28"/>
          <w:lang w:val="uk-UA"/>
        </w:rPr>
        <w:t>як препаратів першої лінії</w:t>
      </w:r>
      <w:r w:rsidRPr="007C2A10">
        <w:rPr>
          <w:rFonts w:ascii="Times New Roman" w:hAnsi="Times New Roman" w:cs="Times New Roman"/>
          <w:sz w:val="28"/>
          <w:szCs w:val="28"/>
          <w:lang w:val="uk-UA"/>
        </w:rPr>
        <w:t xml:space="preserve"> </w:t>
      </w:r>
      <w:r w:rsidRPr="007C2A10">
        <w:rPr>
          <w:rFonts w:ascii="Times New Roman" w:eastAsia="Times New Roman" w:hAnsi="Times New Roman" w:cs="Times New Roman"/>
          <w:sz w:val="28"/>
          <w:szCs w:val="28"/>
          <w:lang w:val="uk-UA"/>
        </w:rPr>
        <w:t>інгібітор</w:t>
      </w:r>
      <w:r w:rsidR="00AE1EDB">
        <w:rPr>
          <w:rFonts w:ascii="Times New Roman" w:hAnsi="Times New Roman" w:cs="Times New Roman"/>
          <w:sz w:val="28"/>
          <w:szCs w:val="28"/>
          <w:lang w:val="uk-UA"/>
        </w:rPr>
        <w:t>ів</w:t>
      </w:r>
      <w:r w:rsidRPr="007C2A10">
        <w:rPr>
          <w:rFonts w:ascii="Times New Roman" w:eastAsia="Times New Roman" w:hAnsi="Times New Roman" w:cs="Times New Roman"/>
          <w:sz w:val="28"/>
          <w:szCs w:val="28"/>
          <w:lang w:val="uk-UA"/>
        </w:rPr>
        <w:t xml:space="preserve"> АПФ</w:t>
      </w:r>
      <w:r w:rsidRPr="007C2A10">
        <w:rPr>
          <w:rFonts w:ascii="Times New Roman" w:hAnsi="Times New Roman" w:cs="Times New Roman"/>
          <w:sz w:val="28"/>
          <w:szCs w:val="28"/>
          <w:lang w:val="uk-UA"/>
        </w:rPr>
        <w:t xml:space="preserve">, </w:t>
      </w:r>
      <w:r w:rsidRPr="007C2A10">
        <w:rPr>
          <w:rFonts w:ascii="Times New Roman" w:eastAsia="Times New Roman" w:hAnsi="Times New Roman" w:cs="Times New Roman"/>
          <w:sz w:val="28"/>
          <w:szCs w:val="28"/>
        </w:rPr>
        <w:t>β</w:t>
      </w:r>
      <w:r w:rsidRPr="007C2A10">
        <w:rPr>
          <w:rFonts w:ascii="Times New Roman" w:eastAsia="Times New Roman" w:hAnsi="Times New Roman" w:cs="Times New Roman"/>
          <w:sz w:val="28"/>
          <w:szCs w:val="28"/>
          <w:lang w:val="uk-UA"/>
        </w:rPr>
        <w:t>-адреноблокатор</w:t>
      </w:r>
      <w:r w:rsidR="00AE1EDB">
        <w:rPr>
          <w:rFonts w:ascii="Times New Roman" w:hAnsi="Times New Roman" w:cs="Times New Roman"/>
          <w:sz w:val="28"/>
          <w:szCs w:val="28"/>
          <w:lang w:val="uk-UA"/>
        </w:rPr>
        <w:t>ів</w:t>
      </w:r>
      <w:r w:rsidRPr="007C2A10">
        <w:rPr>
          <w:rFonts w:ascii="Times New Roman" w:hAnsi="Times New Roman" w:cs="Times New Roman"/>
          <w:sz w:val="28"/>
          <w:szCs w:val="28"/>
          <w:lang w:val="uk-UA"/>
        </w:rPr>
        <w:t xml:space="preserve">, </w:t>
      </w:r>
      <w:r w:rsidRPr="007C2A10">
        <w:rPr>
          <w:rFonts w:ascii="Times New Roman" w:eastAsia="Times New Roman" w:hAnsi="Times New Roman" w:cs="Times New Roman"/>
          <w:sz w:val="28"/>
          <w:szCs w:val="28"/>
          <w:lang w:val="uk-UA"/>
        </w:rPr>
        <w:t>салуретик</w:t>
      </w:r>
      <w:r w:rsidR="00AE1EDB">
        <w:rPr>
          <w:rFonts w:ascii="Times New Roman" w:hAnsi="Times New Roman" w:cs="Times New Roman"/>
          <w:sz w:val="28"/>
          <w:szCs w:val="28"/>
          <w:lang w:val="uk-UA"/>
        </w:rPr>
        <w:t>ів</w:t>
      </w:r>
      <w:r w:rsidRPr="007C2A10">
        <w:rPr>
          <w:rFonts w:ascii="Times New Roman" w:hAnsi="Times New Roman" w:cs="Times New Roman"/>
          <w:sz w:val="28"/>
          <w:szCs w:val="28"/>
          <w:lang w:val="uk-UA"/>
        </w:rPr>
        <w:t xml:space="preserve">, </w:t>
      </w:r>
      <w:r w:rsidRPr="007C2A10">
        <w:rPr>
          <w:rFonts w:ascii="Times New Roman" w:eastAsia="Times New Roman" w:hAnsi="Times New Roman" w:cs="Times New Roman"/>
          <w:sz w:val="28"/>
          <w:szCs w:val="28"/>
          <w:lang w:val="uk-UA"/>
        </w:rPr>
        <w:t>серцев</w:t>
      </w:r>
      <w:r w:rsidR="00AE1EDB">
        <w:rPr>
          <w:rFonts w:ascii="Times New Roman" w:hAnsi="Times New Roman" w:cs="Times New Roman"/>
          <w:sz w:val="28"/>
          <w:szCs w:val="28"/>
          <w:lang w:val="uk-UA"/>
        </w:rPr>
        <w:t>их</w:t>
      </w:r>
      <w:r w:rsidRPr="007C2A10">
        <w:rPr>
          <w:rFonts w:ascii="Times New Roman" w:eastAsia="Times New Roman" w:hAnsi="Times New Roman" w:cs="Times New Roman"/>
          <w:sz w:val="28"/>
          <w:szCs w:val="28"/>
          <w:lang w:val="uk-UA"/>
        </w:rPr>
        <w:t xml:space="preserve"> глікозид</w:t>
      </w:r>
      <w:r w:rsidR="00AE1EDB">
        <w:rPr>
          <w:rFonts w:ascii="Times New Roman" w:hAnsi="Times New Roman" w:cs="Times New Roman"/>
          <w:sz w:val="28"/>
          <w:szCs w:val="28"/>
          <w:lang w:val="uk-UA"/>
        </w:rPr>
        <w:t>ів</w:t>
      </w:r>
      <w:r w:rsidRPr="007C2A10">
        <w:rPr>
          <w:rFonts w:ascii="Times New Roman" w:hAnsi="Times New Roman" w:cs="Times New Roman"/>
          <w:sz w:val="28"/>
          <w:szCs w:val="28"/>
          <w:lang w:val="uk-UA"/>
        </w:rPr>
        <w:t xml:space="preserve">, </w:t>
      </w:r>
      <w:r w:rsidRPr="007C2A10">
        <w:rPr>
          <w:rFonts w:ascii="Times New Roman" w:eastAsia="Times New Roman" w:hAnsi="Times New Roman" w:cs="Times New Roman"/>
          <w:sz w:val="28"/>
          <w:szCs w:val="28"/>
          <w:lang w:val="uk-UA"/>
        </w:rPr>
        <w:t>блокатор</w:t>
      </w:r>
      <w:r w:rsidR="00AE1EDB">
        <w:rPr>
          <w:rFonts w:ascii="Times New Roman" w:eastAsia="Times New Roman" w:hAnsi="Times New Roman" w:cs="Times New Roman"/>
          <w:sz w:val="28"/>
          <w:szCs w:val="28"/>
          <w:lang w:val="uk-UA"/>
        </w:rPr>
        <w:t>ів</w:t>
      </w:r>
      <w:r w:rsidRPr="007C2A10">
        <w:rPr>
          <w:rFonts w:ascii="Times New Roman" w:eastAsia="Times New Roman" w:hAnsi="Times New Roman" w:cs="Times New Roman"/>
          <w:sz w:val="28"/>
          <w:szCs w:val="28"/>
          <w:lang w:val="uk-UA"/>
        </w:rPr>
        <w:t xml:space="preserve"> рецепторів ангіотензину ІІ (як</w:t>
      </w:r>
      <w:r>
        <w:rPr>
          <w:rFonts w:ascii="Times New Roman" w:eastAsia="Times New Roman" w:hAnsi="Times New Roman" w:cs="Times New Roman"/>
          <w:sz w:val="28"/>
          <w:szCs w:val="28"/>
          <w:lang w:val="uk-UA"/>
        </w:rPr>
        <w:t>і</w:t>
      </w:r>
      <w:r w:rsidRPr="007C2A10">
        <w:rPr>
          <w:rFonts w:ascii="Times New Roman" w:eastAsia="Times New Roman" w:hAnsi="Times New Roman" w:cs="Times New Roman"/>
          <w:sz w:val="28"/>
          <w:szCs w:val="28"/>
          <w:lang w:val="uk-UA"/>
        </w:rPr>
        <w:t xml:space="preserve"> показані при непереносимості інгібіторів АПФ), антагоніст</w:t>
      </w:r>
      <w:r w:rsidR="00AE1EDB">
        <w:rPr>
          <w:rFonts w:ascii="Times New Roman" w:eastAsia="Times New Roman" w:hAnsi="Times New Roman" w:cs="Times New Roman"/>
          <w:sz w:val="28"/>
          <w:szCs w:val="28"/>
          <w:lang w:val="uk-UA"/>
        </w:rPr>
        <w:t>ів</w:t>
      </w:r>
      <w:r w:rsidRPr="007C2A10">
        <w:rPr>
          <w:rFonts w:ascii="Times New Roman" w:eastAsia="Times New Roman" w:hAnsi="Times New Roman" w:cs="Times New Roman"/>
          <w:sz w:val="28"/>
          <w:szCs w:val="28"/>
          <w:lang w:val="uk-UA"/>
        </w:rPr>
        <w:t xml:space="preserve"> альдостерону, внутрішньовенн</w:t>
      </w:r>
      <w:r w:rsidR="00AE1EDB">
        <w:rPr>
          <w:rFonts w:ascii="Times New Roman" w:eastAsia="Times New Roman" w:hAnsi="Times New Roman" w:cs="Times New Roman"/>
          <w:sz w:val="28"/>
          <w:szCs w:val="28"/>
          <w:lang w:val="uk-UA"/>
        </w:rPr>
        <w:t>их</w:t>
      </w:r>
      <w:r w:rsidRPr="007C2A10">
        <w:rPr>
          <w:rFonts w:ascii="Times New Roman" w:eastAsia="Times New Roman" w:hAnsi="Times New Roman" w:cs="Times New Roman"/>
          <w:sz w:val="28"/>
          <w:szCs w:val="28"/>
          <w:lang w:val="uk-UA"/>
        </w:rPr>
        <w:t xml:space="preserve"> с</w:t>
      </w:r>
      <w:r>
        <w:rPr>
          <w:rFonts w:ascii="Times New Roman" w:eastAsia="Times New Roman" w:hAnsi="Times New Roman" w:cs="Times New Roman"/>
          <w:sz w:val="28"/>
          <w:szCs w:val="28"/>
          <w:lang w:val="uk-UA"/>
        </w:rPr>
        <w:t>и</w:t>
      </w:r>
      <w:r w:rsidRPr="007C2A10">
        <w:rPr>
          <w:rFonts w:ascii="Times New Roman" w:eastAsia="Times New Roman" w:hAnsi="Times New Roman" w:cs="Times New Roman"/>
          <w:sz w:val="28"/>
          <w:szCs w:val="28"/>
          <w:lang w:val="uk-UA"/>
        </w:rPr>
        <w:t>мпатоміметичн</w:t>
      </w:r>
      <w:r w:rsidR="00AE1EDB">
        <w:rPr>
          <w:rFonts w:ascii="Times New Roman" w:eastAsia="Times New Roman" w:hAnsi="Times New Roman" w:cs="Times New Roman"/>
          <w:sz w:val="28"/>
          <w:szCs w:val="28"/>
          <w:lang w:val="uk-UA"/>
        </w:rPr>
        <w:t>их</w:t>
      </w:r>
      <w:r w:rsidRPr="007C2A10">
        <w:rPr>
          <w:rFonts w:ascii="Times New Roman" w:eastAsia="Times New Roman" w:hAnsi="Times New Roman" w:cs="Times New Roman"/>
          <w:sz w:val="28"/>
          <w:szCs w:val="28"/>
          <w:lang w:val="uk-UA"/>
        </w:rPr>
        <w:t xml:space="preserve"> засоб</w:t>
      </w:r>
      <w:r w:rsidR="00AE1EDB">
        <w:rPr>
          <w:rFonts w:ascii="Times New Roman" w:eastAsia="Times New Roman" w:hAnsi="Times New Roman" w:cs="Times New Roman"/>
          <w:sz w:val="28"/>
          <w:szCs w:val="28"/>
          <w:lang w:val="uk-UA"/>
        </w:rPr>
        <w:t>ів</w:t>
      </w:r>
      <w:r w:rsidRPr="007C2A10">
        <w:rPr>
          <w:rFonts w:ascii="Times New Roman" w:eastAsia="Times New Roman" w:hAnsi="Times New Roman" w:cs="Times New Roman"/>
          <w:sz w:val="28"/>
          <w:szCs w:val="28"/>
          <w:lang w:val="uk-UA"/>
        </w:rPr>
        <w:t xml:space="preserve"> допаміну та/або добутаміну, </w:t>
      </w:r>
      <w:r w:rsidRPr="00E46C4C">
        <w:rPr>
          <w:rFonts w:ascii="Times New Roman" w:eastAsia="Times New Roman" w:hAnsi="Times New Roman" w:cs="Times New Roman"/>
          <w:sz w:val="28"/>
          <w:szCs w:val="28"/>
          <w:lang w:val="uk-UA"/>
        </w:rPr>
        <w:t>антикоагулянт</w:t>
      </w:r>
      <w:r w:rsidR="00AE1EDB">
        <w:rPr>
          <w:rFonts w:ascii="Times New Roman" w:eastAsia="Times New Roman" w:hAnsi="Times New Roman" w:cs="Times New Roman"/>
          <w:sz w:val="28"/>
          <w:szCs w:val="28"/>
          <w:lang w:val="uk-UA"/>
        </w:rPr>
        <w:t>ів</w:t>
      </w:r>
      <w:r w:rsidRPr="00E46C4C">
        <w:rPr>
          <w:rFonts w:ascii="Times New Roman" w:eastAsia="Times New Roman" w:hAnsi="Times New Roman" w:cs="Times New Roman"/>
          <w:sz w:val="28"/>
          <w:szCs w:val="28"/>
          <w:lang w:val="uk-UA"/>
        </w:rPr>
        <w:t xml:space="preserve"> [</w:t>
      </w:r>
      <w:r w:rsidR="00DF7F2B">
        <w:rPr>
          <w:rFonts w:ascii="Times New Roman" w:eastAsia="Times New Roman" w:hAnsi="Times New Roman" w:cs="Times New Roman"/>
          <w:sz w:val="28"/>
          <w:szCs w:val="28"/>
          <w:lang w:val="uk-UA"/>
        </w:rPr>
        <w:t>53</w:t>
      </w:r>
      <w:r w:rsidRPr="00E46C4C">
        <w:rPr>
          <w:rFonts w:ascii="Times New Roman" w:eastAsia="Times New Roman" w:hAnsi="Times New Roman" w:cs="Times New Roman"/>
          <w:sz w:val="28"/>
          <w:szCs w:val="28"/>
          <w:lang w:val="uk-UA"/>
        </w:rPr>
        <w:t>].</w:t>
      </w:r>
      <w:r w:rsidRPr="007C2A10">
        <w:rPr>
          <w:rFonts w:ascii="Times New Roman" w:eastAsia="Times New Roman" w:hAnsi="Times New Roman" w:cs="Times New Roman"/>
          <w:sz w:val="28"/>
          <w:szCs w:val="28"/>
          <w:lang w:val="uk-UA"/>
        </w:rPr>
        <w:t xml:space="preserve"> </w:t>
      </w:r>
    </w:p>
    <w:p w:rsidR="007B53A6" w:rsidRPr="007C2A10" w:rsidRDefault="00AE1EDB" w:rsidP="007B53A6">
      <w:pPr>
        <w:autoSpaceDE w:val="0"/>
        <w:autoSpaceDN w:val="0"/>
        <w:adjustRightInd w:val="0"/>
        <w:spacing w:after="0" w:line="360" w:lineRule="auto"/>
        <w:ind w:firstLine="709"/>
        <w:jc w:val="both"/>
        <w:rPr>
          <w:rFonts w:ascii="Times New Roman" w:hAnsi="Times New Roman" w:cs="Times New Roman"/>
          <w:sz w:val="28"/>
          <w:szCs w:val="28"/>
          <w:highlight w:val="white"/>
          <w:lang w:val="uk-UA"/>
        </w:rPr>
      </w:pPr>
      <w:r>
        <w:rPr>
          <w:rFonts w:ascii="Times New Roman" w:hAnsi="Times New Roman" w:cs="Times New Roman"/>
          <w:color w:val="000000"/>
          <w:sz w:val="28"/>
          <w:szCs w:val="28"/>
          <w:highlight w:val="white"/>
          <w:lang w:val="uk-UA"/>
        </w:rPr>
        <w:t>Для</w:t>
      </w:r>
      <w:r w:rsidR="007B53A6" w:rsidRPr="007C2A10">
        <w:rPr>
          <w:rFonts w:ascii="Times New Roman" w:hAnsi="Times New Roman" w:cs="Times New Roman"/>
          <w:sz w:val="28"/>
          <w:szCs w:val="28"/>
          <w:highlight w:val="white"/>
          <w:lang w:val="uk-UA"/>
        </w:rPr>
        <w:t xml:space="preserve"> цілеспрямованої корекції ЛГ</w:t>
      </w:r>
      <w:r w:rsidR="007B53A6" w:rsidRPr="007C2A10">
        <w:rPr>
          <w:rFonts w:ascii="Times New Roman" w:hAnsi="Times New Roman" w:cs="Times New Roman"/>
          <w:color w:val="000000"/>
          <w:sz w:val="28"/>
          <w:szCs w:val="28"/>
          <w:highlight w:val="white"/>
          <w:lang w:val="uk-UA"/>
        </w:rPr>
        <w:t xml:space="preserve"> з</w:t>
      </w:r>
      <w:r w:rsidR="007B53A6" w:rsidRPr="007C2A10">
        <w:rPr>
          <w:rFonts w:ascii="Times New Roman" w:hAnsi="Times New Roman" w:cs="Times New Roman"/>
          <w:sz w:val="28"/>
          <w:szCs w:val="28"/>
          <w:highlight w:val="white"/>
          <w:lang w:val="uk-UA"/>
        </w:rPr>
        <w:t xml:space="preserve">аслуговує на увагу застосування як неспецифічних (нітрати, </w:t>
      </w:r>
      <w:r w:rsidR="007B53A6">
        <w:rPr>
          <w:rFonts w:ascii="Times New Roman" w:hAnsi="Times New Roman" w:cs="Times New Roman"/>
          <w:sz w:val="28"/>
          <w:szCs w:val="28"/>
          <w:highlight w:val="white"/>
          <w:lang w:val="uk-UA"/>
        </w:rPr>
        <w:t>блокатори кальцієвих каналів</w:t>
      </w:r>
      <w:r w:rsidR="007B53A6" w:rsidRPr="007C2A10">
        <w:rPr>
          <w:rFonts w:ascii="Times New Roman" w:hAnsi="Times New Roman" w:cs="Times New Roman"/>
          <w:sz w:val="28"/>
          <w:szCs w:val="28"/>
          <w:highlight w:val="white"/>
          <w:lang w:val="uk-UA"/>
        </w:rPr>
        <w:t>)</w:t>
      </w:r>
      <w:r>
        <w:rPr>
          <w:rFonts w:ascii="Times New Roman" w:hAnsi="Times New Roman" w:cs="Times New Roman"/>
          <w:sz w:val="28"/>
          <w:szCs w:val="28"/>
          <w:highlight w:val="white"/>
          <w:lang w:val="uk-UA"/>
        </w:rPr>
        <w:t>,</w:t>
      </w:r>
      <w:r w:rsidR="007B53A6" w:rsidRPr="007C2A10">
        <w:rPr>
          <w:rFonts w:ascii="Times New Roman" w:hAnsi="Times New Roman" w:cs="Times New Roman"/>
          <w:sz w:val="28"/>
          <w:szCs w:val="28"/>
          <w:highlight w:val="white"/>
          <w:lang w:val="uk-UA"/>
        </w:rPr>
        <w:t xml:space="preserve"> так і специфічних вазодилататорів [</w:t>
      </w:r>
      <w:r w:rsidR="00DF7F2B">
        <w:rPr>
          <w:rFonts w:ascii="Times New Roman" w:hAnsi="Times New Roman" w:cs="Times New Roman"/>
          <w:sz w:val="28"/>
          <w:szCs w:val="28"/>
          <w:highlight w:val="white"/>
          <w:lang w:val="uk-UA"/>
        </w:rPr>
        <w:t>34</w:t>
      </w:r>
      <w:r w:rsidR="004F26B0">
        <w:rPr>
          <w:rFonts w:ascii="Times New Roman" w:hAnsi="Times New Roman" w:cs="Times New Roman"/>
          <w:sz w:val="28"/>
          <w:szCs w:val="28"/>
          <w:highlight w:val="white"/>
          <w:lang w:val="uk-UA"/>
        </w:rPr>
        <w:t>,</w:t>
      </w:r>
      <w:r w:rsidR="00DF7F2B">
        <w:rPr>
          <w:rFonts w:ascii="Times New Roman" w:hAnsi="Times New Roman" w:cs="Times New Roman"/>
          <w:sz w:val="28"/>
          <w:szCs w:val="28"/>
          <w:highlight w:val="white"/>
          <w:lang w:val="uk-UA"/>
        </w:rPr>
        <w:t>60</w:t>
      </w:r>
      <w:r w:rsidR="004F26B0">
        <w:rPr>
          <w:rFonts w:ascii="Times New Roman" w:hAnsi="Times New Roman" w:cs="Times New Roman"/>
          <w:sz w:val="28"/>
          <w:szCs w:val="28"/>
          <w:highlight w:val="white"/>
          <w:lang w:val="uk-UA"/>
        </w:rPr>
        <w:t>,</w:t>
      </w:r>
      <w:r w:rsidR="00DF7F2B">
        <w:rPr>
          <w:rFonts w:ascii="Times New Roman" w:hAnsi="Times New Roman" w:cs="Times New Roman"/>
          <w:sz w:val="28"/>
          <w:szCs w:val="28"/>
          <w:highlight w:val="white"/>
          <w:lang w:val="uk-UA"/>
        </w:rPr>
        <w:t>73</w:t>
      </w:r>
      <w:r w:rsidR="007B53A6" w:rsidRPr="007C2A10">
        <w:rPr>
          <w:rFonts w:ascii="Times New Roman" w:hAnsi="Times New Roman" w:cs="Times New Roman"/>
          <w:sz w:val="28"/>
          <w:szCs w:val="28"/>
          <w:highlight w:val="white"/>
          <w:lang w:val="uk-UA"/>
        </w:rPr>
        <w:t>].</w:t>
      </w:r>
      <w:r w:rsidR="007B53A6" w:rsidRPr="007C2A10">
        <w:rPr>
          <w:rFonts w:ascii="Times New Roman" w:hAnsi="Times New Roman" w:cs="Times New Roman"/>
          <w:color w:val="000000"/>
          <w:sz w:val="28"/>
          <w:szCs w:val="28"/>
          <w:highlight w:val="white"/>
          <w:lang w:val="uk-UA"/>
        </w:rPr>
        <w:t xml:space="preserve"> Необхідність використання вазодилататорів диктується певними клінічними ситуаціями, які ускладнють перебіг декомпенсації.</w:t>
      </w:r>
    </w:p>
    <w:p w:rsidR="007B53A6" w:rsidRDefault="00AE1EDB" w:rsidP="007B53A6">
      <w:pPr>
        <w:autoSpaceDE w:val="0"/>
        <w:autoSpaceDN w:val="0"/>
        <w:adjustRightInd w:val="0"/>
        <w:spacing w:after="0" w:line="360" w:lineRule="auto"/>
        <w:ind w:firstLine="709"/>
        <w:jc w:val="both"/>
        <w:rPr>
          <w:rFonts w:ascii="Times New Roman" w:hAnsi="Times New Roman" w:cs="Times New Roman"/>
          <w:color w:val="000000"/>
          <w:sz w:val="28"/>
          <w:szCs w:val="28"/>
          <w:highlight w:val="white"/>
          <w:lang w:val="uk-UA"/>
        </w:rPr>
      </w:pPr>
      <w:r>
        <w:rPr>
          <w:rFonts w:ascii="Times New Roman" w:hAnsi="Times New Roman" w:cs="Times New Roman"/>
          <w:color w:val="000000"/>
          <w:sz w:val="28"/>
          <w:szCs w:val="28"/>
          <w:highlight w:val="white"/>
          <w:lang w:val="uk-UA"/>
        </w:rPr>
        <w:t>Так, описаний</w:t>
      </w:r>
      <w:r w:rsidR="007B53A6" w:rsidRPr="007C2A10">
        <w:rPr>
          <w:rFonts w:ascii="Times New Roman" w:hAnsi="Times New Roman" w:cs="Times New Roman"/>
          <w:color w:val="000000"/>
          <w:sz w:val="28"/>
          <w:szCs w:val="28"/>
          <w:highlight w:val="white"/>
          <w:lang w:val="uk-UA"/>
        </w:rPr>
        <w:t xml:space="preserve"> позитивний ефект від прийому </w:t>
      </w:r>
      <w:r w:rsidR="007B53A6" w:rsidRPr="007C2A10">
        <w:rPr>
          <w:rFonts w:ascii="Times New Roman" w:hAnsi="Times New Roman" w:cs="Times New Roman"/>
          <w:sz w:val="28"/>
          <w:szCs w:val="28"/>
          <w:highlight w:val="white"/>
          <w:lang w:val="uk-UA"/>
        </w:rPr>
        <w:t>нітратів [</w:t>
      </w:r>
      <w:r w:rsidR="00DF7F2B">
        <w:rPr>
          <w:rFonts w:ascii="Times New Roman" w:hAnsi="Times New Roman" w:cs="Times New Roman"/>
          <w:sz w:val="28"/>
          <w:szCs w:val="28"/>
          <w:highlight w:val="white"/>
        </w:rPr>
        <w:t>38,70</w:t>
      </w:r>
      <w:r w:rsidR="004F26B0">
        <w:rPr>
          <w:rFonts w:ascii="Times New Roman" w:hAnsi="Times New Roman" w:cs="Times New Roman"/>
          <w:sz w:val="28"/>
          <w:szCs w:val="28"/>
          <w:highlight w:val="white"/>
          <w:lang w:val="uk-UA"/>
        </w:rPr>
        <w:t>,</w:t>
      </w:r>
      <w:r w:rsidR="00DF7F2B">
        <w:rPr>
          <w:rFonts w:ascii="Times New Roman" w:hAnsi="Times New Roman" w:cs="Times New Roman"/>
          <w:sz w:val="28"/>
          <w:szCs w:val="28"/>
          <w:highlight w:val="white"/>
        </w:rPr>
        <w:t>90</w:t>
      </w:r>
      <w:r w:rsidR="007B53A6" w:rsidRPr="007C2A10">
        <w:rPr>
          <w:rFonts w:ascii="Times New Roman" w:hAnsi="Times New Roman" w:cs="Times New Roman"/>
          <w:sz w:val="28"/>
          <w:szCs w:val="28"/>
          <w:highlight w:val="white"/>
          <w:lang w:val="uk-UA"/>
        </w:rPr>
        <w:t>].</w:t>
      </w:r>
      <w:r w:rsidR="007B53A6" w:rsidRPr="007C2A10">
        <w:rPr>
          <w:rFonts w:ascii="Times New Roman" w:hAnsi="Times New Roman" w:cs="Times New Roman"/>
          <w:color w:val="000000"/>
          <w:sz w:val="28"/>
          <w:szCs w:val="28"/>
          <w:highlight w:val="white"/>
          <w:lang w:val="uk-UA"/>
        </w:rPr>
        <w:t xml:space="preserve"> Ці препарати діють як ендотелій-незалежні донатори NO, що накопичується в процесі їх</w:t>
      </w:r>
      <w:r>
        <w:rPr>
          <w:rFonts w:ascii="Times New Roman" w:hAnsi="Times New Roman" w:cs="Times New Roman"/>
          <w:color w:val="000000"/>
          <w:sz w:val="28"/>
          <w:szCs w:val="28"/>
          <w:highlight w:val="white"/>
          <w:lang w:val="uk-UA"/>
        </w:rPr>
        <w:t>нього</w:t>
      </w:r>
      <w:r w:rsidR="007B53A6" w:rsidRPr="007C2A10">
        <w:rPr>
          <w:rFonts w:ascii="Times New Roman" w:hAnsi="Times New Roman" w:cs="Times New Roman"/>
          <w:color w:val="000000"/>
          <w:sz w:val="28"/>
          <w:szCs w:val="28"/>
          <w:highlight w:val="white"/>
          <w:lang w:val="uk-UA"/>
        </w:rPr>
        <w:t xml:space="preserve"> </w:t>
      </w:r>
      <w:r w:rsidR="007B53A6" w:rsidRPr="007C2A10">
        <w:rPr>
          <w:rFonts w:ascii="Times New Roman" w:hAnsi="Times New Roman" w:cs="Times New Roman"/>
          <w:sz w:val="28"/>
          <w:szCs w:val="28"/>
          <w:highlight w:val="white"/>
          <w:lang w:val="uk-UA"/>
        </w:rPr>
        <w:t>метаболізму [</w:t>
      </w:r>
      <w:r w:rsidR="00DF7F2B" w:rsidRPr="00AE1EDB">
        <w:rPr>
          <w:rFonts w:ascii="Times New Roman" w:hAnsi="Times New Roman" w:cs="Times New Roman"/>
          <w:sz w:val="28"/>
          <w:szCs w:val="28"/>
          <w:highlight w:val="white"/>
          <w:lang w:val="uk-UA"/>
        </w:rPr>
        <w:t>93</w:t>
      </w:r>
      <w:r w:rsidR="007B53A6" w:rsidRPr="007C2A10">
        <w:rPr>
          <w:rFonts w:ascii="Times New Roman" w:hAnsi="Times New Roman" w:cs="Times New Roman"/>
          <w:sz w:val="28"/>
          <w:szCs w:val="28"/>
          <w:highlight w:val="white"/>
          <w:lang w:val="uk-UA"/>
        </w:rPr>
        <w:t>]. Завдяки</w:t>
      </w:r>
      <w:r w:rsidR="007B53A6" w:rsidRPr="007C2A10">
        <w:rPr>
          <w:rFonts w:ascii="Times New Roman" w:hAnsi="Times New Roman" w:cs="Times New Roman"/>
          <w:color w:val="000000"/>
          <w:sz w:val="28"/>
          <w:szCs w:val="28"/>
          <w:highlight w:val="white"/>
          <w:lang w:val="uk-UA"/>
        </w:rPr>
        <w:t xml:space="preserve"> венозній та артеріолярній </w:t>
      </w:r>
      <w:r>
        <w:rPr>
          <w:rFonts w:ascii="Times New Roman" w:hAnsi="Times New Roman" w:cs="Times New Roman"/>
          <w:color w:val="000000"/>
          <w:sz w:val="28"/>
          <w:szCs w:val="28"/>
          <w:highlight w:val="white"/>
          <w:lang w:val="uk-UA"/>
        </w:rPr>
        <w:t>вазодилатації,</w:t>
      </w:r>
      <w:r w:rsidR="007B53A6" w:rsidRPr="007C2A10">
        <w:rPr>
          <w:rFonts w:ascii="Times New Roman" w:hAnsi="Times New Roman" w:cs="Times New Roman"/>
          <w:color w:val="000000"/>
          <w:sz w:val="28"/>
          <w:szCs w:val="28"/>
          <w:highlight w:val="white"/>
          <w:lang w:val="uk-UA"/>
        </w:rPr>
        <w:t xml:space="preserve"> вони сприяють зменшенню </w:t>
      </w:r>
      <w:r w:rsidRPr="007C2A10">
        <w:rPr>
          <w:rFonts w:ascii="Times New Roman" w:hAnsi="Times New Roman" w:cs="Times New Roman"/>
          <w:color w:val="000000"/>
          <w:sz w:val="28"/>
          <w:szCs w:val="28"/>
          <w:highlight w:val="white"/>
          <w:lang w:val="uk-UA"/>
        </w:rPr>
        <w:t xml:space="preserve">гемодинамічного </w:t>
      </w:r>
      <w:r>
        <w:rPr>
          <w:rFonts w:ascii="Times New Roman" w:hAnsi="Times New Roman" w:cs="Times New Roman"/>
          <w:color w:val="000000"/>
          <w:sz w:val="28"/>
          <w:szCs w:val="28"/>
          <w:highlight w:val="white"/>
          <w:lang w:val="uk-UA"/>
        </w:rPr>
        <w:t>перед- та після</w:t>
      </w:r>
      <w:r w:rsidR="007B53A6" w:rsidRPr="007C2A10">
        <w:rPr>
          <w:rFonts w:ascii="Times New Roman" w:hAnsi="Times New Roman" w:cs="Times New Roman"/>
          <w:color w:val="000000"/>
          <w:sz w:val="28"/>
          <w:szCs w:val="28"/>
          <w:highlight w:val="white"/>
          <w:lang w:val="uk-UA"/>
        </w:rPr>
        <w:t>навантаження на міокард, покращ</w:t>
      </w:r>
      <w:r>
        <w:rPr>
          <w:rFonts w:ascii="Times New Roman" w:hAnsi="Times New Roman" w:cs="Times New Roman"/>
          <w:color w:val="000000"/>
          <w:sz w:val="28"/>
          <w:szCs w:val="28"/>
          <w:highlight w:val="white"/>
          <w:lang w:val="uk-UA"/>
        </w:rPr>
        <w:t>а</w:t>
      </w:r>
      <w:r w:rsidR="007B53A6" w:rsidRPr="007C2A10">
        <w:rPr>
          <w:rFonts w:ascii="Times New Roman" w:hAnsi="Times New Roman" w:cs="Times New Roman"/>
          <w:color w:val="000000"/>
          <w:sz w:val="28"/>
          <w:szCs w:val="28"/>
          <w:highlight w:val="white"/>
          <w:lang w:val="uk-UA"/>
        </w:rPr>
        <w:t xml:space="preserve">нню коронарного кровопостачання та підвищенню кисневого забезпечення. Патогенетично </w:t>
      </w:r>
      <w:r w:rsidR="007B53A6">
        <w:rPr>
          <w:rFonts w:ascii="Times New Roman" w:hAnsi="Times New Roman" w:cs="Times New Roman"/>
          <w:color w:val="000000"/>
          <w:sz w:val="28"/>
          <w:szCs w:val="28"/>
          <w:highlight w:val="white"/>
          <w:lang w:val="uk-UA"/>
        </w:rPr>
        <w:t xml:space="preserve">обґрунтовано </w:t>
      </w:r>
      <w:r w:rsidR="007B53A6" w:rsidRPr="007C2A10">
        <w:rPr>
          <w:rFonts w:ascii="Times New Roman" w:hAnsi="Times New Roman" w:cs="Times New Roman"/>
          <w:color w:val="000000"/>
          <w:sz w:val="28"/>
          <w:szCs w:val="28"/>
          <w:highlight w:val="white"/>
          <w:lang w:val="uk-UA"/>
        </w:rPr>
        <w:lastRenderedPageBreak/>
        <w:t>застосову</w:t>
      </w:r>
      <w:r w:rsidR="007B53A6">
        <w:rPr>
          <w:rFonts w:ascii="Times New Roman" w:hAnsi="Times New Roman" w:cs="Times New Roman"/>
          <w:color w:val="000000"/>
          <w:sz w:val="28"/>
          <w:szCs w:val="28"/>
          <w:highlight w:val="white"/>
          <w:lang w:val="uk-UA"/>
        </w:rPr>
        <w:t xml:space="preserve">вання </w:t>
      </w:r>
      <w:r w:rsidR="007B53A6" w:rsidRPr="007C2A10">
        <w:rPr>
          <w:rFonts w:ascii="Times New Roman" w:hAnsi="Times New Roman" w:cs="Times New Roman"/>
          <w:color w:val="000000"/>
          <w:sz w:val="28"/>
          <w:szCs w:val="28"/>
          <w:highlight w:val="white"/>
          <w:lang w:val="uk-UA"/>
        </w:rPr>
        <w:t xml:space="preserve"> нітрат</w:t>
      </w:r>
      <w:r w:rsidR="007B53A6">
        <w:rPr>
          <w:rFonts w:ascii="Times New Roman" w:hAnsi="Times New Roman" w:cs="Times New Roman"/>
          <w:color w:val="000000"/>
          <w:sz w:val="28"/>
          <w:szCs w:val="28"/>
          <w:highlight w:val="white"/>
          <w:lang w:val="uk-UA"/>
        </w:rPr>
        <w:t>ів</w:t>
      </w:r>
      <w:r w:rsidR="007B53A6" w:rsidRPr="007C2A10">
        <w:rPr>
          <w:rFonts w:ascii="Times New Roman" w:hAnsi="Times New Roman" w:cs="Times New Roman"/>
          <w:color w:val="000000"/>
          <w:sz w:val="28"/>
          <w:szCs w:val="28"/>
          <w:highlight w:val="white"/>
          <w:lang w:val="uk-UA"/>
        </w:rPr>
        <w:t xml:space="preserve"> при супутній стенокардії</w:t>
      </w:r>
      <w:r w:rsidR="007B53A6">
        <w:rPr>
          <w:rFonts w:ascii="Times New Roman" w:hAnsi="Times New Roman" w:cs="Times New Roman"/>
          <w:color w:val="000000"/>
          <w:sz w:val="28"/>
          <w:szCs w:val="28"/>
          <w:highlight w:val="white"/>
          <w:lang w:val="uk-UA"/>
        </w:rPr>
        <w:t>, АГ</w:t>
      </w:r>
      <w:r w:rsidR="007B53A6" w:rsidRPr="007C2A10">
        <w:rPr>
          <w:rFonts w:ascii="Times New Roman" w:hAnsi="Times New Roman" w:cs="Times New Roman"/>
          <w:color w:val="000000"/>
          <w:sz w:val="28"/>
          <w:szCs w:val="28"/>
          <w:highlight w:val="white"/>
          <w:lang w:val="uk-UA"/>
        </w:rPr>
        <w:t xml:space="preserve"> та ЛГ, що розвива</w:t>
      </w:r>
      <w:r w:rsidR="007B53A6">
        <w:rPr>
          <w:rFonts w:ascii="Times New Roman" w:hAnsi="Times New Roman" w:cs="Times New Roman"/>
          <w:color w:val="000000"/>
          <w:sz w:val="28"/>
          <w:szCs w:val="28"/>
          <w:highlight w:val="white"/>
          <w:lang w:val="uk-UA"/>
        </w:rPr>
        <w:t>ю</w:t>
      </w:r>
      <w:r w:rsidR="007B53A6" w:rsidRPr="007C2A10">
        <w:rPr>
          <w:rFonts w:ascii="Times New Roman" w:hAnsi="Times New Roman" w:cs="Times New Roman"/>
          <w:color w:val="000000"/>
          <w:sz w:val="28"/>
          <w:szCs w:val="28"/>
          <w:highlight w:val="white"/>
          <w:lang w:val="uk-UA"/>
        </w:rPr>
        <w:t xml:space="preserve">ться. </w:t>
      </w:r>
      <w:r>
        <w:rPr>
          <w:rFonts w:ascii="Times New Roman" w:hAnsi="Times New Roman" w:cs="Times New Roman"/>
          <w:color w:val="000000"/>
          <w:sz w:val="28"/>
          <w:szCs w:val="28"/>
          <w:highlight w:val="white"/>
          <w:lang w:val="uk-UA"/>
        </w:rPr>
        <w:t>Проте</w:t>
      </w:r>
      <w:r w:rsidR="007B53A6">
        <w:rPr>
          <w:rFonts w:ascii="Times New Roman" w:hAnsi="Times New Roman" w:cs="Times New Roman"/>
          <w:color w:val="000000"/>
          <w:sz w:val="28"/>
          <w:szCs w:val="28"/>
          <w:highlight w:val="white"/>
          <w:lang w:val="uk-UA"/>
        </w:rPr>
        <w:t xml:space="preserve"> в літературі досі не описана динаміка функціональних </w:t>
      </w:r>
      <w:r>
        <w:rPr>
          <w:rFonts w:ascii="Times New Roman" w:hAnsi="Times New Roman" w:cs="Times New Roman"/>
          <w:color w:val="000000"/>
          <w:sz w:val="28"/>
          <w:szCs w:val="28"/>
          <w:highlight w:val="white"/>
          <w:lang w:val="uk-UA"/>
        </w:rPr>
        <w:t>і</w:t>
      </w:r>
      <w:r w:rsidR="007B53A6">
        <w:rPr>
          <w:rFonts w:ascii="Times New Roman" w:hAnsi="Times New Roman" w:cs="Times New Roman"/>
          <w:color w:val="000000"/>
          <w:sz w:val="28"/>
          <w:szCs w:val="28"/>
          <w:highlight w:val="white"/>
          <w:lang w:val="uk-UA"/>
        </w:rPr>
        <w:t xml:space="preserve"> лабораторних показників при додатковому  призначенні нітратів хворим із різним ступенем ХСН, а це означає, що не уточнені диференційовані показання щодо їх</w:t>
      </w:r>
      <w:r>
        <w:rPr>
          <w:rFonts w:ascii="Times New Roman" w:hAnsi="Times New Roman" w:cs="Times New Roman"/>
          <w:color w:val="000000"/>
          <w:sz w:val="28"/>
          <w:szCs w:val="28"/>
          <w:highlight w:val="white"/>
          <w:lang w:val="uk-UA"/>
        </w:rPr>
        <w:t>нього</w:t>
      </w:r>
      <w:r w:rsidR="007B53A6" w:rsidRPr="001D1251">
        <w:rPr>
          <w:rFonts w:ascii="Times New Roman" w:hAnsi="Times New Roman" w:cs="Times New Roman"/>
          <w:color w:val="000000"/>
          <w:sz w:val="28"/>
          <w:szCs w:val="28"/>
          <w:highlight w:val="white"/>
          <w:lang w:val="uk-UA"/>
        </w:rPr>
        <w:t xml:space="preserve"> </w:t>
      </w:r>
      <w:r w:rsidR="007B53A6">
        <w:rPr>
          <w:rFonts w:ascii="Times New Roman" w:hAnsi="Times New Roman" w:cs="Times New Roman"/>
          <w:color w:val="000000"/>
          <w:sz w:val="28"/>
          <w:szCs w:val="28"/>
          <w:highlight w:val="white"/>
          <w:lang w:val="uk-UA"/>
        </w:rPr>
        <w:t>використання. Тому даний розділ присвячений саме цьому напряму.</w:t>
      </w:r>
    </w:p>
    <w:p w:rsidR="007B53A6" w:rsidRPr="00D55FF7" w:rsidRDefault="007B53A6" w:rsidP="0001261B">
      <w:pPr>
        <w:autoSpaceDE w:val="0"/>
        <w:autoSpaceDN w:val="0"/>
        <w:adjustRightInd w:val="0"/>
        <w:spacing w:after="0"/>
        <w:ind w:firstLine="709"/>
        <w:jc w:val="center"/>
        <w:rPr>
          <w:rFonts w:ascii="Times New Roman" w:hAnsi="Times New Roman" w:cs="Times New Roman"/>
          <w:b/>
          <w:color w:val="000000"/>
          <w:sz w:val="28"/>
          <w:szCs w:val="28"/>
          <w:highlight w:val="white"/>
          <w:lang w:val="uk-UA"/>
        </w:rPr>
      </w:pPr>
    </w:p>
    <w:p w:rsidR="007B53A6" w:rsidRDefault="007B53A6" w:rsidP="00990A78">
      <w:pPr>
        <w:spacing w:after="0" w:line="360" w:lineRule="auto"/>
        <w:ind w:firstLine="709"/>
        <w:jc w:val="both"/>
        <w:rPr>
          <w:rFonts w:ascii="Times New Roman" w:hAnsi="Times New Roman" w:cs="Times New Roman"/>
          <w:sz w:val="28"/>
          <w:szCs w:val="28"/>
          <w:lang w:val="uk-UA"/>
        </w:rPr>
      </w:pPr>
      <w:r w:rsidRPr="00BE62FD">
        <w:rPr>
          <w:rFonts w:ascii="Times New Roman" w:hAnsi="Times New Roman" w:cs="Times New Roman"/>
          <w:sz w:val="28"/>
          <w:szCs w:val="28"/>
          <w:lang w:val="uk-UA"/>
        </w:rPr>
        <w:t>4.1</w:t>
      </w:r>
      <w:r w:rsidR="0039165B">
        <w:rPr>
          <w:rFonts w:ascii="Times New Roman" w:hAnsi="Times New Roman" w:cs="Times New Roman"/>
          <w:sz w:val="28"/>
          <w:szCs w:val="28"/>
          <w:lang w:val="uk-UA"/>
        </w:rPr>
        <w:t xml:space="preserve"> Динаміка загально</w:t>
      </w:r>
      <w:r>
        <w:rPr>
          <w:rFonts w:ascii="Times New Roman" w:hAnsi="Times New Roman" w:cs="Times New Roman"/>
          <w:sz w:val="28"/>
          <w:szCs w:val="28"/>
          <w:lang w:val="uk-UA"/>
        </w:rPr>
        <w:t>клінічних показників</w:t>
      </w:r>
    </w:p>
    <w:p w:rsidR="007B53A6" w:rsidRDefault="007B53A6" w:rsidP="0001261B">
      <w:pPr>
        <w:spacing w:after="0"/>
        <w:ind w:firstLine="709"/>
        <w:jc w:val="both"/>
        <w:rPr>
          <w:rFonts w:ascii="Times New Roman" w:hAnsi="Times New Roman" w:cs="Times New Roman"/>
          <w:sz w:val="28"/>
          <w:szCs w:val="28"/>
          <w:lang w:val="uk-UA"/>
        </w:rPr>
      </w:pPr>
    </w:p>
    <w:p w:rsidR="007B53A6" w:rsidRDefault="007B53A6" w:rsidP="007B53A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клінічній групі 1 (КГ-1) досліджено 40 хворих на ІХС у поєднанні з АГ</w:t>
      </w:r>
      <w:r w:rsidR="00937595">
        <w:rPr>
          <w:rFonts w:ascii="Times New Roman" w:hAnsi="Times New Roman" w:cs="Times New Roman"/>
          <w:sz w:val="28"/>
          <w:szCs w:val="28"/>
          <w:lang w:val="uk-UA"/>
        </w:rPr>
        <w:t xml:space="preserve"> та ЛГ</w:t>
      </w:r>
      <w:r>
        <w:rPr>
          <w:rFonts w:ascii="Times New Roman" w:hAnsi="Times New Roman" w:cs="Times New Roman"/>
          <w:sz w:val="28"/>
          <w:szCs w:val="28"/>
          <w:lang w:val="uk-UA"/>
        </w:rPr>
        <w:t>, які були розподілені в залежності від ступен</w:t>
      </w:r>
      <w:r w:rsidR="00937595">
        <w:rPr>
          <w:rFonts w:ascii="Times New Roman" w:hAnsi="Times New Roman" w:cs="Times New Roman"/>
          <w:sz w:val="28"/>
          <w:szCs w:val="28"/>
          <w:lang w:val="uk-UA"/>
        </w:rPr>
        <w:t>я</w:t>
      </w:r>
      <w:r>
        <w:rPr>
          <w:rFonts w:ascii="Times New Roman" w:hAnsi="Times New Roman" w:cs="Times New Roman"/>
          <w:sz w:val="28"/>
          <w:szCs w:val="28"/>
          <w:lang w:val="uk-UA"/>
        </w:rPr>
        <w:t xml:space="preserve"> серцевої недостатності на дві підгрупи, де СН </w:t>
      </w:r>
      <w:r w:rsidR="00974FAD">
        <w:rPr>
          <w:rFonts w:ascii="Times New Roman" w:hAnsi="Times New Roman" w:cs="Times New Roman"/>
          <w:sz w:val="28"/>
          <w:szCs w:val="28"/>
          <w:lang w:val="uk-UA"/>
        </w:rPr>
        <w:t>ІІ</w:t>
      </w:r>
      <w:r>
        <w:rPr>
          <w:rFonts w:ascii="Times New Roman" w:hAnsi="Times New Roman" w:cs="Times New Roman"/>
          <w:sz w:val="28"/>
          <w:szCs w:val="28"/>
          <w:lang w:val="uk-UA"/>
        </w:rPr>
        <w:t xml:space="preserve">А </w:t>
      </w:r>
      <w:r w:rsidR="001176DC">
        <w:rPr>
          <w:rFonts w:ascii="Times New Roman" w:hAnsi="Times New Roman" w:cs="Times New Roman"/>
          <w:sz w:val="28"/>
          <w:szCs w:val="28"/>
          <w:lang w:val="uk-UA"/>
        </w:rPr>
        <w:t xml:space="preserve">ФК ІІІ </w:t>
      </w:r>
      <w:r>
        <w:rPr>
          <w:rFonts w:ascii="Times New Roman" w:hAnsi="Times New Roman" w:cs="Times New Roman"/>
          <w:sz w:val="28"/>
          <w:szCs w:val="28"/>
          <w:lang w:val="uk-UA"/>
        </w:rPr>
        <w:t xml:space="preserve">мали 18 чоловік, а СН </w:t>
      </w:r>
      <w:r w:rsidR="00974FAD">
        <w:rPr>
          <w:rFonts w:ascii="Times New Roman" w:hAnsi="Times New Roman" w:cs="Times New Roman"/>
          <w:sz w:val="28"/>
          <w:szCs w:val="28"/>
          <w:lang w:val="uk-UA"/>
        </w:rPr>
        <w:t>ІІ</w:t>
      </w:r>
      <w:r>
        <w:rPr>
          <w:rFonts w:ascii="Times New Roman" w:hAnsi="Times New Roman" w:cs="Times New Roman"/>
          <w:sz w:val="28"/>
          <w:szCs w:val="28"/>
          <w:lang w:val="uk-UA"/>
        </w:rPr>
        <w:t xml:space="preserve">Б </w:t>
      </w:r>
      <w:r w:rsidR="001176DC">
        <w:rPr>
          <w:rFonts w:ascii="Times New Roman" w:hAnsi="Times New Roman" w:cs="Times New Roman"/>
          <w:sz w:val="28"/>
          <w:szCs w:val="28"/>
          <w:lang w:val="uk-UA"/>
        </w:rPr>
        <w:t>ФК І</w:t>
      </w:r>
      <w:r w:rsidR="001176DC">
        <w:rPr>
          <w:rFonts w:ascii="Times New Roman" w:hAnsi="Times New Roman" w:cs="Times New Roman"/>
          <w:sz w:val="28"/>
          <w:szCs w:val="28"/>
          <w:lang w:val="en-US"/>
        </w:rPr>
        <w:t>V</w:t>
      </w:r>
      <w:r w:rsidR="001176D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22. Середній вік хворих </w:t>
      </w:r>
      <w:r w:rsidR="00937595">
        <w:rPr>
          <w:rFonts w:ascii="Times New Roman" w:hAnsi="Times New Roman" w:cs="Times New Roman"/>
          <w:sz w:val="28"/>
          <w:szCs w:val="28"/>
          <w:lang w:val="uk-UA"/>
        </w:rPr>
        <w:t>на</w:t>
      </w:r>
      <w:r>
        <w:rPr>
          <w:rFonts w:ascii="Times New Roman" w:hAnsi="Times New Roman" w:cs="Times New Roman"/>
          <w:sz w:val="28"/>
          <w:szCs w:val="28"/>
          <w:lang w:val="uk-UA"/>
        </w:rPr>
        <w:t xml:space="preserve"> СН </w:t>
      </w:r>
      <w:r w:rsidR="00974FAD">
        <w:rPr>
          <w:rFonts w:ascii="Times New Roman" w:hAnsi="Times New Roman" w:cs="Times New Roman"/>
          <w:sz w:val="28"/>
          <w:szCs w:val="28"/>
          <w:lang w:val="uk-UA"/>
        </w:rPr>
        <w:t>ІІ</w:t>
      </w:r>
      <w:r>
        <w:rPr>
          <w:rFonts w:ascii="Times New Roman" w:hAnsi="Times New Roman" w:cs="Times New Roman"/>
          <w:sz w:val="28"/>
          <w:szCs w:val="28"/>
          <w:lang w:val="uk-UA"/>
        </w:rPr>
        <w:t>А с</w:t>
      </w:r>
      <w:r w:rsidR="00937595">
        <w:rPr>
          <w:rFonts w:ascii="Times New Roman" w:hAnsi="Times New Roman" w:cs="Times New Roman"/>
          <w:sz w:val="28"/>
          <w:szCs w:val="28"/>
          <w:lang w:val="uk-UA"/>
        </w:rPr>
        <w:t>тановив</w:t>
      </w:r>
      <w:r>
        <w:rPr>
          <w:rFonts w:ascii="Times New Roman" w:hAnsi="Times New Roman" w:cs="Times New Roman"/>
          <w:sz w:val="28"/>
          <w:szCs w:val="28"/>
          <w:lang w:val="uk-UA"/>
        </w:rPr>
        <w:t xml:space="preserve"> </w:t>
      </w:r>
      <w:r w:rsidR="00C17112">
        <w:rPr>
          <w:rFonts w:ascii="Times New Roman" w:hAnsi="Times New Roman" w:cs="Times New Roman"/>
          <w:sz w:val="28"/>
          <w:szCs w:val="28"/>
          <w:lang w:val="uk-UA"/>
        </w:rPr>
        <w:t>(</w:t>
      </w:r>
      <w:r>
        <w:rPr>
          <w:rFonts w:ascii="Times New Roman" w:hAnsi="Times New Roman" w:cs="Times New Roman"/>
          <w:sz w:val="28"/>
          <w:szCs w:val="28"/>
          <w:lang w:val="uk-UA"/>
        </w:rPr>
        <w:t>70,63±4,99</w:t>
      </w:r>
      <w:r w:rsidR="00C17112">
        <w:rPr>
          <w:rFonts w:ascii="Times New Roman" w:hAnsi="Times New Roman" w:cs="Times New Roman"/>
          <w:sz w:val="28"/>
          <w:szCs w:val="28"/>
          <w:lang w:val="uk-UA"/>
        </w:rPr>
        <w:t>)</w:t>
      </w:r>
      <w:r w:rsidR="00937595">
        <w:rPr>
          <w:rFonts w:ascii="Times New Roman" w:hAnsi="Times New Roman" w:cs="Times New Roman"/>
          <w:sz w:val="28"/>
          <w:szCs w:val="28"/>
          <w:lang w:val="uk-UA"/>
        </w:rPr>
        <w:t xml:space="preserve"> року</w:t>
      </w:r>
      <w:r>
        <w:rPr>
          <w:rFonts w:ascii="Times New Roman" w:hAnsi="Times New Roman" w:cs="Times New Roman"/>
          <w:sz w:val="28"/>
          <w:szCs w:val="28"/>
          <w:lang w:val="uk-UA"/>
        </w:rPr>
        <w:t xml:space="preserve">, з СН </w:t>
      </w:r>
      <w:r w:rsidR="00974FAD">
        <w:rPr>
          <w:rFonts w:ascii="Times New Roman" w:hAnsi="Times New Roman" w:cs="Times New Roman"/>
          <w:sz w:val="28"/>
          <w:szCs w:val="28"/>
          <w:lang w:val="uk-UA"/>
        </w:rPr>
        <w:t>ІІ</w:t>
      </w:r>
      <w:r>
        <w:rPr>
          <w:rFonts w:ascii="Times New Roman" w:hAnsi="Times New Roman" w:cs="Times New Roman"/>
          <w:sz w:val="28"/>
          <w:szCs w:val="28"/>
          <w:lang w:val="uk-UA"/>
        </w:rPr>
        <w:t xml:space="preserve">Б – </w:t>
      </w:r>
      <w:r w:rsidR="00C17112">
        <w:rPr>
          <w:rFonts w:ascii="Times New Roman" w:hAnsi="Times New Roman" w:cs="Times New Roman"/>
          <w:sz w:val="28"/>
          <w:szCs w:val="28"/>
          <w:lang w:val="uk-UA"/>
        </w:rPr>
        <w:t>(</w:t>
      </w:r>
      <w:r>
        <w:rPr>
          <w:rFonts w:ascii="Times New Roman" w:hAnsi="Times New Roman" w:cs="Times New Roman"/>
          <w:sz w:val="28"/>
          <w:szCs w:val="28"/>
          <w:lang w:val="uk-UA"/>
        </w:rPr>
        <w:t>73,29±2,45</w:t>
      </w:r>
      <w:r w:rsidR="00C17112">
        <w:rPr>
          <w:rFonts w:ascii="Times New Roman" w:hAnsi="Times New Roman" w:cs="Times New Roman"/>
          <w:sz w:val="28"/>
          <w:szCs w:val="28"/>
          <w:lang w:val="uk-UA"/>
        </w:rPr>
        <w:t>)</w:t>
      </w:r>
      <w:r w:rsidR="00937595">
        <w:rPr>
          <w:rFonts w:ascii="Times New Roman" w:hAnsi="Times New Roman" w:cs="Times New Roman"/>
          <w:sz w:val="28"/>
          <w:szCs w:val="28"/>
          <w:lang w:val="uk-UA"/>
        </w:rPr>
        <w:t xml:space="preserve"> року</w:t>
      </w:r>
      <w:r>
        <w:rPr>
          <w:rFonts w:ascii="Times New Roman" w:hAnsi="Times New Roman" w:cs="Times New Roman"/>
          <w:sz w:val="28"/>
          <w:szCs w:val="28"/>
          <w:lang w:val="uk-UA"/>
        </w:rPr>
        <w:t xml:space="preserve"> (</w:t>
      </w:r>
      <w:r w:rsidRPr="00CA50F4">
        <w:rPr>
          <w:rFonts w:ascii="Times New Roman" w:hAnsi="Times New Roman" w:cs="Times New Roman"/>
          <w:sz w:val="28"/>
          <w:szCs w:val="28"/>
          <w:lang w:val="uk-UA"/>
        </w:rPr>
        <w:t>р</w:t>
      </w:r>
      <w:r w:rsidRPr="00974FAD">
        <w:rPr>
          <w:rFonts w:ascii="Times New Roman" w:hAnsi="Times New Roman" w:cs="Times New Roman"/>
          <w:sz w:val="28"/>
          <w:szCs w:val="28"/>
          <w:lang w:val="uk-UA"/>
        </w:rPr>
        <w:t>&gt;0.05</w:t>
      </w:r>
      <w:r>
        <w:rPr>
          <w:rFonts w:ascii="Times New Roman" w:hAnsi="Times New Roman" w:cs="Times New Roman"/>
          <w:sz w:val="28"/>
          <w:szCs w:val="28"/>
          <w:lang w:val="uk-UA"/>
        </w:rPr>
        <w:t>).</w:t>
      </w:r>
    </w:p>
    <w:p w:rsidR="007B53A6" w:rsidRDefault="007B53A6" w:rsidP="007B53A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Базисна терапія включала:</w:t>
      </w:r>
      <w:r w:rsidRPr="00890725">
        <w:rPr>
          <w:lang w:val="uk-UA"/>
        </w:rPr>
        <w:t xml:space="preserve"> </w:t>
      </w:r>
      <w:r w:rsidRPr="00890725">
        <w:rPr>
          <w:rFonts w:ascii="Times New Roman" w:hAnsi="Times New Roman" w:cs="Times New Roman"/>
          <w:sz w:val="28"/>
          <w:szCs w:val="28"/>
          <w:lang w:val="uk-UA"/>
        </w:rPr>
        <w:t>бісопролол 2,5</w:t>
      </w:r>
      <w:r w:rsidR="00937595">
        <w:rPr>
          <w:rFonts w:ascii="Times New Roman" w:hAnsi="Times New Roman" w:cs="Times New Roman"/>
          <w:sz w:val="28"/>
          <w:szCs w:val="28"/>
          <w:lang w:val="uk-UA"/>
        </w:rPr>
        <w:t>–</w:t>
      </w:r>
      <w:r w:rsidRPr="00890725">
        <w:rPr>
          <w:rFonts w:ascii="Times New Roman" w:hAnsi="Times New Roman" w:cs="Times New Roman"/>
          <w:sz w:val="28"/>
          <w:szCs w:val="28"/>
          <w:lang w:val="uk-UA"/>
        </w:rPr>
        <w:t>5</w:t>
      </w:r>
      <w:r w:rsidR="00937595">
        <w:rPr>
          <w:rFonts w:ascii="Times New Roman" w:hAnsi="Times New Roman" w:cs="Times New Roman"/>
          <w:sz w:val="28"/>
          <w:szCs w:val="28"/>
          <w:lang w:val="uk-UA"/>
        </w:rPr>
        <w:t>–</w:t>
      </w:r>
      <w:r w:rsidRPr="00890725">
        <w:rPr>
          <w:rFonts w:ascii="Times New Roman" w:hAnsi="Times New Roman" w:cs="Times New Roman"/>
          <w:sz w:val="28"/>
          <w:szCs w:val="28"/>
          <w:lang w:val="uk-UA"/>
        </w:rPr>
        <w:t>10 мг на добу, спіронолактон 25 мг на добу, раміприл 2,5</w:t>
      </w:r>
      <w:r w:rsidR="00937595">
        <w:rPr>
          <w:rFonts w:ascii="Times New Roman" w:hAnsi="Times New Roman" w:cs="Times New Roman"/>
          <w:sz w:val="28"/>
          <w:szCs w:val="28"/>
          <w:lang w:val="uk-UA"/>
        </w:rPr>
        <w:t>–</w:t>
      </w:r>
      <w:r w:rsidRPr="00890725">
        <w:rPr>
          <w:rFonts w:ascii="Times New Roman" w:hAnsi="Times New Roman" w:cs="Times New Roman"/>
          <w:sz w:val="28"/>
          <w:szCs w:val="28"/>
          <w:lang w:val="uk-UA"/>
        </w:rPr>
        <w:t xml:space="preserve">5 мг на добу </w:t>
      </w:r>
      <w:r w:rsidR="00F24F00">
        <w:rPr>
          <w:rFonts w:ascii="Times New Roman" w:hAnsi="Times New Roman" w:cs="Times New Roman"/>
          <w:sz w:val="28"/>
          <w:szCs w:val="28"/>
          <w:lang w:val="uk-UA"/>
        </w:rPr>
        <w:t>або</w:t>
      </w:r>
      <w:r w:rsidRPr="00890725">
        <w:rPr>
          <w:rFonts w:ascii="Times New Roman" w:hAnsi="Times New Roman" w:cs="Times New Roman"/>
          <w:sz w:val="28"/>
          <w:szCs w:val="28"/>
          <w:lang w:val="uk-UA"/>
        </w:rPr>
        <w:t xml:space="preserve"> валсартан 40</w:t>
      </w:r>
      <w:r w:rsidR="00937595">
        <w:rPr>
          <w:rFonts w:ascii="Times New Roman" w:hAnsi="Times New Roman" w:cs="Times New Roman"/>
          <w:sz w:val="28"/>
          <w:szCs w:val="28"/>
          <w:lang w:val="uk-UA"/>
        </w:rPr>
        <w:t>–</w:t>
      </w:r>
      <w:r w:rsidRPr="00890725">
        <w:rPr>
          <w:rFonts w:ascii="Times New Roman" w:hAnsi="Times New Roman" w:cs="Times New Roman"/>
          <w:sz w:val="28"/>
          <w:szCs w:val="28"/>
          <w:lang w:val="uk-UA"/>
        </w:rPr>
        <w:t>80</w:t>
      </w:r>
      <w:r w:rsidR="00937595">
        <w:rPr>
          <w:rFonts w:ascii="Times New Roman" w:hAnsi="Times New Roman" w:cs="Times New Roman"/>
          <w:sz w:val="28"/>
          <w:szCs w:val="28"/>
          <w:lang w:val="uk-UA"/>
        </w:rPr>
        <w:t>–</w:t>
      </w:r>
      <w:r w:rsidRPr="00890725">
        <w:rPr>
          <w:rFonts w:ascii="Times New Roman" w:hAnsi="Times New Roman" w:cs="Times New Roman"/>
          <w:sz w:val="28"/>
          <w:szCs w:val="28"/>
          <w:lang w:val="uk-UA"/>
        </w:rPr>
        <w:t>160 мг на добу, варфарин (в залежності від рівня МН</w:t>
      </w:r>
      <w:r w:rsidR="00C17112">
        <w:rPr>
          <w:rFonts w:ascii="Times New Roman" w:hAnsi="Times New Roman" w:cs="Times New Roman"/>
          <w:sz w:val="28"/>
          <w:szCs w:val="28"/>
          <w:lang w:val="uk-UA"/>
        </w:rPr>
        <w:t>В</w:t>
      </w:r>
      <w:r w:rsidRPr="00890725">
        <w:rPr>
          <w:rFonts w:ascii="Times New Roman" w:hAnsi="Times New Roman" w:cs="Times New Roman"/>
          <w:sz w:val="28"/>
          <w:szCs w:val="28"/>
          <w:lang w:val="uk-UA"/>
        </w:rPr>
        <w:t xml:space="preserve">) </w:t>
      </w:r>
      <w:r w:rsidR="00F24F00">
        <w:rPr>
          <w:rFonts w:ascii="Times New Roman" w:hAnsi="Times New Roman" w:cs="Times New Roman"/>
          <w:sz w:val="28"/>
          <w:szCs w:val="28"/>
          <w:lang w:val="uk-UA"/>
        </w:rPr>
        <w:t>або</w:t>
      </w:r>
      <w:r w:rsidRPr="00890725">
        <w:rPr>
          <w:rFonts w:ascii="Times New Roman" w:hAnsi="Times New Roman" w:cs="Times New Roman"/>
          <w:sz w:val="28"/>
          <w:szCs w:val="28"/>
          <w:lang w:val="uk-UA"/>
        </w:rPr>
        <w:t xml:space="preserve"> ацетилсаліцилова кислота 75 мг на добу, розувастатин 10</w:t>
      </w:r>
      <w:r w:rsidR="00937595">
        <w:rPr>
          <w:rFonts w:ascii="Times New Roman" w:hAnsi="Times New Roman" w:cs="Times New Roman"/>
          <w:sz w:val="28"/>
          <w:szCs w:val="28"/>
          <w:lang w:val="uk-UA"/>
        </w:rPr>
        <w:t>–</w:t>
      </w:r>
      <w:r w:rsidRPr="00890725">
        <w:rPr>
          <w:rFonts w:ascii="Times New Roman" w:hAnsi="Times New Roman" w:cs="Times New Roman"/>
          <w:sz w:val="28"/>
          <w:szCs w:val="28"/>
          <w:lang w:val="uk-UA"/>
        </w:rPr>
        <w:t>20 мг на добу, торасемід 20</w:t>
      </w:r>
      <w:r w:rsidR="00937595">
        <w:rPr>
          <w:rFonts w:ascii="Times New Roman" w:hAnsi="Times New Roman" w:cs="Times New Roman"/>
          <w:sz w:val="28"/>
          <w:szCs w:val="28"/>
          <w:lang w:val="uk-UA"/>
        </w:rPr>
        <w:t>–</w:t>
      </w:r>
      <w:r w:rsidRPr="00890725">
        <w:rPr>
          <w:rFonts w:ascii="Times New Roman" w:hAnsi="Times New Roman" w:cs="Times New Roman"/>
          <w:sz w:val="28"/>
          <w:szCs w:val="28"/>
          <w:lang w:val="uk-UA"/>
        </w:rPr>
        <w:t>40 мг на добу</w:t>
      </w:r>
      <w:r>
        <w:rPr>
          <w:rFonts w:ascii="Times New Roman" w:hAnsi="Times New Roman" w:cs="Times New Roman"/>
          <w:sz w:val="28"/>
          <w:szCs w:val="28"/>
          <w:lang w:val="uk-UA"/>
        </w:rPr>
        <w:t xml:space="preserve">. </w:t>
      </w:r>
      <w:r w:rsidR="00F24F00">
        <w:rPr>
          <w:rFonts w:ascii="Times New Roman" w:hAnsi="Times New Roman" w:cs="Times New Roman"/>
          <w:sz w:val="28"/>
          <w:szCs w:val="28"/>
          <w:lang w:val="uk-UA"/>
        </w:rPr>
        <w:t>Як</w:t>
      </w:r>
      <w:r>
        <w:rPr>
          <w:rFonts w:ascii="Times New Roman" w:hAnsi="Times New Roman" w:cs="Times New Roman"/>
          <w:sz w:val="28"/>
          <w:szCs w:val="28"/>
          <w:lang w:val="uk-UA"/>
        </w:rPr>
        <w:t xml:space="preserve"> вазоактивн</w:t>
      </w:r>
      <w:r w:rsidR="00F24F00">
        <w:rPr>
          <w:rFonts w:ascii="Times New Roman" w:hAnsi="Times New Roman" w:cs="Times New Roman"/>
          <w:sz w:val="28"/>
          <w:szCs w:val="28"/>
          <w:lang w:val="uk-UA"/>
        </w:rPr>
        <w:t>ий препарат</w:t>
      </w:r>
      <w:r>
        <w:rPr>
          <w:rFonts w:ascii="Times New Roman" w:hAnsi="Times New Roman" w:cs="Times New Roman"/>
          <w:sz w:val="28"/>
          <w:szCs w:val="28"/>
          <w:lang w:val="uk-UA"/>
        </w:rPr>
        <w:t xml:space="preserve"> використовували ретардну форму ізосорбіда динітрату (кардикет ретард) 20 мг </w:t>
      </w:r>
      <w:r w:rsidR="00F24F00">
        <w:rPr>
          <w:rFonts w:ascii="Times New Roman" w:hAnsi="Times New Roman" w:cs="Times New Roman"/>
          <w:sz w:val="28"/>
          <w:szCs w:val="28"/>
          <w:lang w:val="uk-UA"/>
        </w:rPr>
        <w:t>двічі</w:t>
      </w:r>
      <w:r>
        <w:rPr>
          <w:rFonts w:ascii="Times New Roman" w:hAnsi="Times New Roman" w:cs="Times New Roman"/>
          <w:sz w:val="28"/>
          <w:szCs w:val="28"/>
          <w:lang w:val="uk-UA"/>
        </w:rPr>
        <w:t xml:space="preserve"> на добу.  </w:t>
      </w:r>
    </w:p>
    <w:p w:rsidR="007B53A6" w:rsidRDefault="00C115CD" w:rsidP="007B53A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7B53A6">
        <w:rPr>
          <w:rFonts w:ascii="Times New Roman" w:hAnsi="Times New Roman" w:cs="Times New Roman"/>
          <w:sz w:val="28"/>
          <w:szCs w:val="28"/>
          <w:lang w:val="uk-UA"/>
        </w:rPr>
        <w:t xml:space="preserve">сі пацієнти скаржилися на зниження толерантності до фізичного навантаження. Задишку при незначному фізичному навантаженні мали </w:t>
      </w:r>
      <w:r w:rsidR="00C17112">
        <w:rPr>
          <w:rFonts w:ascii="Times New Roman" w:hAnsi="Times New Roman" w:cs="Times New Roman"/>
          <w:sz w:val="28"/>
          <w:szCs w:val="28"/>
          <w:lang w:val="uk-UA"/>
        </w:rPr>
        <w:t>(</w:t>
      </w:r>
      <w:r w:rsidR="007B53A6">
        <w:rPr>
          <w:rFonts w:ascii="Times New Roman" w:hAnsi="Times New Roman" w:cs="Times New Roman"/>
          <w:sz w:val="28"/>
          <w:szCs w:val="28"/>
          <w:lang w:val="uk-UA"/>
        </w:rPr>
        <w:t>55,5</w:t>
      </w:r>
      <w:r>
        <w:rPr>
          <w:rFonts w:ascii="Times New Roman" w:hAnsi="Times New Roman" w:cs="Times New Roman"/>
          <w:sz w:val="28"/>
          <w:szCs w:val="28"/>
          <w:lang w:val="uk-UA"/>
        </w:rPr>
        <w:t>0</w:t>
      </w:r>
      <w:r w:rsidR="007B53A6">
        <w:rPr>
          <w:rFonts w:ascii="Times New Roman" w:hAnsi="Times New Roman" w:cs="Times New Roman"/>
          <w:sz w:val="28"/>
          <w:szCs w:val="28"/>
          <w:lang w:val="uk-UA"/>
        </w:rPr>
        <w:t>±11,71</w:t>
      </w:r>
      <w:r w:rsidR="00C17112">
        <w:rPr>
          <w:rFonts w:ascii="Times New Roman" w:hAnsi="Times New Roman" w:cs="Times New Roman"/>
          <w:sz w:val="28"/>
          <w:szCs w:val="28"/>
          <w:lang w:val="uk-UA"/>
        </w:rPr>
        <w:t>)</w:t>
      </w:r>
      <w:r w:rsidR="007B53A6">
        <w:rPr>
          <w:rFonts w:ascii="Times New Roman" w:hAnsi="Times New Roman" w:cs="Times New Roman"/>
          <w:sz w:val="28"/>
          <w:szCs w:val="28"/>
          <w:lang w:val="uk-UA"/>
        </w:rPr>
        <w:t xml:space="preserve"> % пацієнтів з СН </w:t>
      </w:r>
      <w:r w:rsidR="00974FAD">
        <w:rPr>
          <w:rFonts w:ascii="Times New Roman" w:hAnsi="Times New Roman" w:cs="Times New Roman"/>
          <w:sz w:val="28"/>
          <w:szCs w:val="28"/>
          <w:lang w:val="uk-UA"/>
        </w:rPr>
        <w:t>ІІ</w:t>
      </w:r>
      <w:r w:rsidR="007B53A6">
        <w:rPr>
          <w:rFonts w:ascii="Times New Roman" w:hAnsi="Times New Roman" w:cs="Times New Roman"/>
          <w:sz w:val="28"/>
          <w:szCs w:val="28"/>
          <w:lang w:val="uk-UA"/>
        </w:rPr>
        <w:t xml:space="preserve">А і </w:t>
      </w:r>
      <w:r w:rsidR="00C17112">
        <w:rPr>
          <w:rFonts w:ascii="Times New Roman" w:hAnsi="Times New Roman" w:cs="Times New Roman"/>
          <w:sz w:val="28"/>
          <w:szCs w:val="28"/>
          <w:lang w:val="uk-UA"/>
        </w:rPr>
        <w:t>(</w:t>
      </w:r>
      <w:r w:rsidR="007B53A6">
        <w:rPr>
          <w:rFonts w:ascii="Times New Roman" w:hAnsi="Times New Roman" w:cs="Times New Roman"/>
          <w:sz w:val="28"/>
          <w:szCs w:val="28"/>
          <w:lang w:val="uk-UA"/>
        </w:rPr>
        <w:t>95,4</w:t>
      </w:r>
      <w:r>
        <w:rPr>
          <w:rFonts w:ascii="Times New Roman" w:hAnsi="Times New Roman" w:cs="Times New Roman"/>
          <w:sz w:val="28"/>
          <w:szCs w:val="28"/>
          <w:lang w:val="uk-UA"/>
        </w:rPr>
        <w:t>0</w:t>
      </w:r>
      <w:r w:rsidR="007B53A6">
        <w:rPr>
          <w:rFonts w:ascii="Times New Roman" w:hAnsi="Times New Roman" w:cs="Times New Roman"/>
          <w:sz w:val="28"/>
          <w:szCs w:val="28"/>
          <w:lang w:val="uk-UA"/>
        </w:rPr>
        <w:t>±4,46</w:t>
      </w:r>
      <w:r w:rsidR="00C17112">
        <w:rPr>
          <w:rFonts w:ascii="Times New Roman" w:hAnsi="Times New Roman" w:cs="Times New Roman"/>
          <w:sz w:val="28"/>
          <w:szCs w:val="28"/>
          <w:lang w:val="uk-UA"/>
        </w:rPr>
        <w:t>)</w:t>
      </w:r>
      <w:r w:rsidR="007B53A6">
        <w:rPr>
          <w:rFonts w:ascii="Times New Roman" w:hAnsi="Times New Roman" w:cs="Times New Roman"/>
          <w:sz w:val="28"/>
          <w:szCs w:val="28"/>
          <w:lang w:val="uk-UA"/>
        </w:rPr>
        <w:t xml:space="preserve"> % пацієнтів з СН </w:t>
      </w:r>
      <w:r w:rsidR="00974FAD">
        <w:rPr>
          <w:rFonts w:ascii="Times New Roman" w:hAnsi="Times New Roman" w:cs="Times New Roman"/>
          <w:sz w:val="28"/>
          <w:szCs w:val="28"/>
          <w:lang w:val="uk-UA"/>
        </w:rPr>
        <w:t>ІІ</w:t>
      </w:r>
      <w:r w:rsidR="007B53A6">
        <w:rPr>
          <w:rFonts w:ascii="Times New Roman" w:hAnsi="Times New Roman" w:cs="Times New Roman"/>
          <w:sz w:val="28"/>
          <w:szCs w:val="28"/>
          <w:lang w:val="uk-UA"/>
        </w:rPr>
        <w:t xml:space="preserve">Б, ортопное та задишку в нічний час мали по </w:t>
      </w:r>
      <w:r w:rsidR="00C17112">
        <w:rPr>
          <w:rFonts w:ascii="Times New Roman" w:hAnsi="Times New Roman" w:cs="Times New Roman"/>
          <w:sz w:val="28"/>
          <w:szCs w:val="28"/>
          <w:lang w:val="uk-UA"/>
        </w:rPr>
        <w:t>(</w:t>
      </w:r>
      <w:r w:rsidR="007B53A6">
        <w:rPr>
          <w:rFonts w:ascii="Times New Roman" w:hAnsi="Times New Roman" w:cs="Times New Roman"/>
          <w:sz w:val="28"/>
          <w:szCs w:val="28"/>
          <w:lang w:val="uk-UA"/>
        </w:rPr>
        <w:t>50,0</w:t>
      </w:r>
      <w:r>
        <w:rPr>
          <w:rFonts w:ascii="Times New Roman" w:hAnsi="Times New Roman" w:cs="Times New Roman"/>
          <w:sz w:val="28"/>
          <w:szCs w:val="28"/>
          <w:lang w:val="uk-UA"/>
        </w:rPr>
        <w:t>0</w:t>
      </w:r>
      <w:r w:rsidR="007B53A6">
        <w:rPr>
          <w:rFonts w:ascii="Times New Roman" w:hAnsi="Times New Roman" w:cs="Times New Roman"/>
          <w:sz w:val="28"/>
          <w:szCs w:val="28"/>
          <w:lang w:val="uk-UA"/>
        </w:rPr>
        <w:t>±11,78</w:t>
      </w:r>
      <w:r w:rsidR="00C17112">
        <w:rPr>
          <w:rFonts w:ascii="Times New Roman" w:hAnsi="Times New Roman" w:cs="Times New Roman"/>
          <w:sz w:val="28"/>
          <w:szCs w:val="28"/>
          <w:lang w:val="uk-UA"/>
        </w:rPr>
        <w:t>)</w:t>
      </w:r>
      <w:r w:rsidR="00974FAD">
        <w:rPr>
          <w:rFonts w:ascii="Times New Roman" w:hAnsi="Times New Roman" w:cs="Times New Roman"/>
          <w:sz w:val="28"/>
          <w:szCs w:val="28"/>
          <w:lang w:val="uk-UA"/>
        </w:rPr>
        <w:t xml:space="preserve"> % пацієнтів з СН ІІ</w:t>
      </w:r>
      <w:r w:rsidR="007B53A6">
        <w:rPr>
          <w:rFonts w:ascii="Times New Roman" w:hAnsi="Times New Roman" w:cs="Times New Roman"/>
          <w:sz w:val="28"/>
          <w:szCs w:val="28"/>
          <w:lang w:val="uk-UA"/>
        </w:rPr>
        <w:t xml:space="preserve">А та </w:t>
      </w:r>
      <w:r w:rsidR="00C17112">
        <w:rPr>
          <w:rFonts w:ascii="Times New Roman" w:hAnsi="Times New Roman" w:cs="Times New Roman"/>
          <w:sz w:val="28"/>
          <w:szCs w:val="28"/>
          <w:lang w:val="uk-UA"/>
        </w:rPr>
        <w:t>(</w:t>
      </w:r>
      <w:r w:rsidR="007B53A6">
        <w:rPr>
          <w:rFonts w:ascii="Times New Roman" w:hAnsi="Times New Roman" w:cs="Times New Roman"/>
          <w:sz w:val="28"/>
          <w:szCs w:val="28"/>
          <w:lang w:val="uk-UA"/>
        </w:rPr>
        <w:t>86,4</w:t>
      </w:r>
      <w:r>
        <w:rPr>
          <w:rFonts w:ascii="Times New Roman" w:hAnsi="Times New Roman" w:cs="Times New Roman"/>
          <w:sz w:val="28"/>
          <w:szCs w:val="28"/>
          <w:lang w:val="uk-UA"/>
        </w:rPr>
        <w:t>0</w:t>
      </w:r>
      <w:r w:rsidR="007B53A6">
        <w:rPr>
          <w:rFonts w:ascii="Times New Roman" w:hAnsi="Times New Roman" w:cs="Times New Roman"/>
          <w:sz w:val="28"/>
          <w:szCs w:val="28"/>
          <w:lang w:val="uk-UA"/>
        </w:rPr>
        <w:t>±7,31</w:t>
      </w:r>
      <w:r w:rsidR="00C17112">
        <w:rPr>
          <w:rFonts w:ascii="Times New Roman" w:hAnsi="Times New Roman" w:cs="Times New Roman"/>
          <w:sz w:val="28"/>
          <w:szCs w:val="28"/>
          <w:lang w:val="uk-UA"/>
        </w:rPr>
        <w:t>)</w:t>
      </w:r>
      <w:r w:rsidR="007B53A6">
        <w:rPr>
          <w:rFonts w:ascii="Times New Roman" w:hAnsi="Times New Roman" w:cs="Times New Roman"/>
          <w:sz w:val="28"/>
          <w:szCs w:val="28"/>
          <w:lang w:val="uk-UA"/>
        </w:rPr>
        <w:t xml:space="preserve"> і </w:t>
      </w:r>
      <w:r w:rsidR="00C17112">
        <w:rPr>
          <w:rFonts w:ascii="Times New Roman" w:hAnsi="Times New Roman" w:cs="Times New Roman"/>
          <w:sz w:val="28"/>
          <w:szCs w:val="28"/>
          <w:lang w:val="uk-UA"/>
        </w:rPr>
        <w:t>(</w:t>
      </w:r>
      <w:r w:rsidR="007B53A6">
        <w:rPr>
          <w:rFonts w:ascii="Times New Roman" w:hAnsi="Times New Roman" w:cs="Times New Roman"/>
          <w:sz w:val="28"/>
          <w:szCs w:val="28"/>
          <w:lang w:val="uk-UA"/>
        </w:rPr>
        <w:t>81,8</w:t>
      </w:r>
      <w:r>
        <w:rPr>
          <w:rFonts w:ascii="Times New Roman" w:hAnsi="Times New Roman" w:cs="Times New Roman"/>
          <w:sz w:val="28"/>
          <w:szCs w:val="28"/>
          <w:lang w:val="uk-UA"/>
        </w:rPr>
        <w:t>0</w:t>
      </w:r>
      <w:r w:rsidR="007B53A6">
        <w:rPr>
          <w:rFonts w:ascii="Times New Roman" w:hAnsi="Times New Roman" w:cs="Times New Roman"/>
          <w:sz w:val="28"/>
          <w:szCs w:val="28"/>
          <w:lang w:val="uk-UA"/>
        </w:rPr>
        <w:t>±8,22</w:t>
      </w:r>
      <w:r w:rsidR="00990A78">
        <w:rPr>
          <w:rFonts w:ascii="Times New Roman" w:hAnsi="Times New Roman" w:cs="Times New Roman"/>
          <w:sz w:val="28"/>
          <w:szCs w:val="28"/>
          <w:lang w:val="uk-UA"/>
        </w:rPr>
        <w:t>)</w:t>
      </w:r>
      <w:r>
        <w:rPr>
          <w:rFonts w:ascii="Times New Roman" w:hAnsi="Times New Roman" w:cs="Times New Roman"/>
          <w:sz w:val="28"/>
          <w:szCs w:val="28"/>
          <w:lang w:val="uk-UA"/>
        </w:rPr>
        <w:t xml:space="preserve"> % відповідно</w:t>
      </w:r>
      <w:r w:rsidR="007B53A6">
        <w:rPr>
          <w:rFonts w:ascii="Times New Roman" w:hAnsi="Times New Roman" w:cs="Times New Roman"/>
          <w:sz w:val="28"/>
          <w:szCs w:val="28"/>
          <w:lang w:val="uk-UA"/>
        </w:rPr>
        <w:t xml:space="preserve"> з СН </w:t>
      </w:r>
      <w:r w:rsidR="00974FAD">
        <w:rPr>
          <w:rFonts w:ascii="Times New Roman" w:hAnsi="Times New Roman" w:cs="Times New Roman"/>
          <w:sz w:val="28"/>
          <w:szCs w:val="28"/>
          <w:lang w:val="uk-UA"/>
        </w:rPr>
        <w:t>ІІ</w:t>
      </w:r>
      <w:r w:rsidR="007B53A6">
        <w:rPr>
          <w:rFonts w:ascii="Times New Roman" w:hAnsi="Times New Roman" w:cs="Times New Roman"/>
          <w:sz w:val="28"/>
          <w:szCs w:val="28"/>
          <w:lang w:val="uk-UA"/>
        </w:rPr>
        <w:t xml:space="preserve">Б, що відображало високий ступінь перевантаження малого кола кровообігу. Непродуктивний кашель більш як у 60 % випадків турбував пацієнтів з СН </w:t>
      </w:r>
      <w:r w:rsidR="00974FAD">
        <w:rPr>
          <w:rFonts w:ascii="Times New Roman" w:hAnsi="Times New Roman" w:cs="Times New Roman"/>
          <w:sz w:val="28"/>
          <w:szCs w:val="28"/>
          <w:lang w:val="uk-UA"/>
        </w:rPr>
        <w:t>ІІ</w:t>
      </w:r>
      <w:r w:rsidR="007B53A6">
        <w:rPr>
          <w:rFonts w:ascii="Times New Roman" w:hAnsi="Times New Roman" w:cs="Times New Roman"/>
          <w:sz w:val="28"/>
          <w:szCs w:val="28"/>
          <w:lang w:val="uk-UA"/>
        </w:rPr>
        <w:t xml:space="preserve">А та </w:t>
      </w:r>
      <w:r w:rsidR="00974FAD">
        <w:rPr>
          <w:rFonts w:ascii="Times New Roman" w:hAnsi="Times New Roman" w:cs="Times New Roman"/>
          <w:sz w:val="28"/>
          <w:szCs w:val="28"/>
          <w:lang w:val="uk-UA"/>
        </w:rPr>
        <w:t>ІІ</w:t>
      </w:r>
      <w:r w:rsidR="007B53A6">
        <w:rPr>
          <w:rFonts w:ascii="Times New Roman" w:hAnsi="Times New Roman" w:cs="Times New Roman"/>
          <w:sz w:val="28"/>
          <w:szCs w:val="28"/>
          <w:lang w:val="uk-UA"/>
        </w:rPr>
        <w:t xml:space="preserve">Б, що опосередковано підтверджувало наявність легеневої гіпертензії. </w:t>
      </w:r>
    </w:p>
    <w:p w:rsidR="007B53A6" w:rsidRPr="001113DB" w:rsidRDefault="007B53A6" w:rsidP="007B53A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Іншими суб’єктивними скаргами у підгрупах з СН </w:t>
      </w:r>
      <w:r w:rsidR="00974FAD">
        <w:rPr>
          <w:rFonts w:ascii="Times New Roman" w:hAnsi="Times New Roman" w:cs="Times New Roman"/>
          <w:sz w:val="28"/>
          <w:szCs w:val="28"/>
          <w:lang w:val="uk-UA"/>
        </w:rPr>
        <w:t>ІІ</w:t>
      </w:r>
      <w:r>
        <w:rPr>
          <w:rFonts w:ascii="Times New Roman" w:hAnsi="Times New Roman" w:cs="Times New Roman"/>
          <w:sz w:val="28"/>
          <w:szCs w:val="28"/>
          <w:lang w:val="uk-UA"/>
        </w:rPr>
        <w:t xml:space="preserve">А та СН </w:t>
      </w:r>
      <w:r w:rsidR="00974FAD">
        <w:rPr>
          <w:rFonts w:ascii="Times New Roman" w:hAnsi="Times New Roman" w:cs="Times New Roman"/>
          <w:sz w:val="28"/>
          <w:szCs w:val="28"/>
          <w:lang w:val="uk-UA"/>
        </w:rPr>
        <w:t>ІІ</w:t>
      </w:r>
      <w:r>
        <w:rPr>
          <w:rFonts w:ascii="Times New Roman" w:hAnsi="Times New Roman" w:cs="Times New Roman"/>
          <w:sz w:val="28"/>
          <w:szCs w:val="28"/>
          <w:lang w:val="uk-UA"/>
        </w:rPr>
        <w:t xml:space="preserve">Б були відчуття серцебиття </w:t>
      </w:r>
      <w:r w:rsidRPr="00711D10">
        <w:rPr>
          <w:rFonts w:ascii="Times New Roman" w:hAnsi="Times New Roman" w:cs="Times New Roman"/>
          <w:sz w:val="28"/>
          <w:szCs w:val="28"/>
          <w:lang w:val="uk-UA"/>
        </w:rPr>
        <w:t>(</w:t>
      </w:r>
      <w:r w:rsidRPr="00974FAD">
        <w:rPr>
          <w:rFonts w:ascii="Times New Roman" w:hAnsi="Times New Roman" w:cs="Times New Roman"/>
          <w:sz w:val="28"/>
          <w:szCs w:val="28"/>
          <w:lang w:val="uk-UA"/>
        </w:rPr>
        <w:t>38,9</w:t>
      </w:r>
      <w:r w:rsidR="0084639D">
        <w:rPr>
          <w:rFonts w:ascii="Times New Roman" w:hAnsi="Times New Roman" w:cs="Times New Roman"/>
          <w:sz w:val="28"/>
          <w:szCs w:val="28"/>
          <w:lang w:val="uk-UA"/>
        </w:rPr>
        <w:t>0</w:t>
      </w:r>
      <w:r w:rsidRPr="00974FAD">
        <w:rPr>
          <w:rFonts w:ascii="Times New Roman" w:hAnsi="Times New Roman" w:cs="Times New Roman"/>
          <w:sz w:val="28"/>
          <w:szCs w:val="28"/>
          <w:lang w:val="uk-UA"/>
        </w:rPr>
        <w:t>±11,49</w:t>
      </w:r>
      <w:r w:rsidR="00C17112">
        <w:rPr>
          <w:rFonts w:ascii="Times New Roman" w:hAnsi="Times New Roman" w:cs="Times New Roman"/>
          <w:sz w:val="28"/>
          <w:szCs w:val="28"/>
          <w:lang w:val="uk-UA"/>
        </w:rPr>
        <w:t>)</w:t>
      </w:r>
      <w:r w:rsidRPr="00711D10">
        <w:rPr>
          <w:rFonts w:ascii="Times New Roman" w:hAnsi="Times New Roman" w:cs="Times New Roman"/>
          <w:sz w:val="28"/>
          <w:szCs w:val="28"/>
          <w:lang w:val="uk-UA"/>
        </w:rPr>
        <w:t xml:space="preserve"> та </w:t>
      </w:r>
      <w:r w:rsidR="00C17112">
        <w:rPr>
          <w:rFonts w:ascii="Times New Roman" w:hAnsi="Times New Roman" w:cs="Times New Roman"/>
          <w:sz w:val="28"/>
          <w:szCs w:val="28"/>
          <w:lang w:val="uk-UA"/>
        </w:rPr>
        <w:t>(</w:t>
      </w:r>
      <w:r w:rsidRPr="00974FAD">
        <w:rPr>
          <w:rFonts w:ascii="Times New Roman" w:hAnsi="Times New Roman" w:cs="Times New Roman"/>
          <w:sz w:val="28"/>
          <w:szCs w:val="28"/>
          <w:lang w:val="uk-UA"/>
        </w:rPr>
        <w:t>54,5</w:t>
      </w:r>
      <w:r w:rsidR="0084639D">
        <w:rPr>
          <w:rFonts w:ascii="Times New Roman" w:hAnsi="Times New Roman" w:cs="Times New Roman"/>
          <w:sz w:val="28"/>
          <w:szCs w:val="28"/>
          <w:lang w:val="uk-UA"/>
        </w:rPr>
        <w:t>0</w:t>
      </w:r>
      <w:r w:rsidRPr="00974FAD">
        <w:rPr>
          <w:rFonts w:ascii="Times New Roman" w:hAnsi="Times New Roman" w:cs="Times New Roman"/>
          <w:sz w:val="28"/>
          <w:szCs w:val="28"/>
          <w:lang w:val="uk-UA"/>
        </w:rPr>
        <w:t>±10,61</w:t>
      </w:r>
      <w:r w:rsidR="00C17112">
        <w:rPr>
          <w:rFonts w:ascii="Times New Roman" w:hAnsi="Times New Roman" w:cs="Times New Roman"/>
          <w:sz w:val="28"/>
          <w:szCs w:val="28"/>
          <w:lang w:val="uk-UA"/>
        </w:rPr>
        <w:t>) %</w:t>
      </w:r>
      <w:r>
        <w:rPr>
          <w:rFonts w:ascii="Times New Roman" w:hAnsi="Times New Roman" w:cs="Times New Roman"/>
          <w:sz w:val="28"/>
          <w:szCs w:val="28"/>
          <w:lang w:val="uk-UA"/>
        </w:rPr>
        <w:t xml:space="preserve">, головний біль </w:t>
      </w:r>
      <w:r w:rsidRPr="008C7C37">
        <w:rPr>
          <w:rFonts w:ascii="Times New Roman" w:hAnsi="Times New Roman" w:cs="Times New Roman"/>
          <w:sz w:val="28"/>
          <w:szCs w:val="28"/>
          <w:lang w:val="uk-UA"/>
        </w:rPr>
        <w:t>(</w:t>
      </w:r>
      <w:r w:rsidRPr="00974FAD">
        <w:rPr>
          <w:rFonts w:ascii="Times New Roman" w:hAnsi="Times New Roman" w:cs="Times New Roman"/>
          <w:sz w:val="28"/>
          <w:szCs w:val="28"/>
          <w:lang w:val="uk-UA"/>
        </w:rPr>
        <w:t>44,4</w:t>
      </w:r>
      <w:r w:rsidR="0084639D">
        <w:rPr>
          <w:rFonts w:ascii="Times New Roman" w:hAnsi="Times New Roman" w:cs="Times New Roman"/>
          <w:sz w:val="28"/>
          <w:szCs w:val="28"/>
          <w:lang w:val="uk-UA"/>
        </w:rPr>
        <w:t>0</w:t>
      </w:r>
      <w:r w:rsidRPr="00974FAD">
        <w:rPr>
          <w:rFonts w:ascii="Times New Roman" w:hAnsi="Times New Roman" w:cs="Times New Roman"/>
          <w:sz w:val="28"/>
          <w:szCs w:val="28"/>
          <w:lang w:val="uk-UA"/>
        </w:rPr>
        <w:t>±11,71</w:t>
      </w:r>
      <w:r w:rsidR="00C17112">
        <w:rPr>
          <w:rFonts w:ascii="Times New Roman" w:hAnsi="Times New Roman" w:cs="Times New Roman"/>
          <w:sz w:val="28"/>
          <w:szCs w:val="28"/>
          <w:lang w:val="uk-UA"/>
        </w:rPr>
        <w:t>)</w:t>
      </w:r>
      <w:r w:rsidRPr="008C7C37">
        <w:rPr>
          <w:rFonts w:ascii="Times New Roman" w:hAnsi="Times New Roman" w:cs="Times New Roman"/>
          <w:sz w:val="28"/>
          <w:szCs w:val="28"/>
          <w:lang w:val="uk-UA"/>
        </w:rPr>
        <w:t xml:space="preserve"> та </w:t>
      </w:r>
      <w:r w:rsidR="00C17112">
        <w:rPr>
          <w:rFonts w:ascii="Times New Roman" w:hAnsi="Times New Roman" w:cs="Times New Roman"/>
          <w:sz w:val="28"/>
          <w:szCs w:val="28"/>
          <w:lang w:val="uk-UA"/>
        </w:rPr>
        <w:t>(</w:t>
      </w:r>
      <w:r w:rsidRPr="00974FAD">
        <w:rPr>
          <w:rFonts w:ascii="Times New Roman" w:hAnsi="Times New Roman" w:cs="Times New Roman"/>
          <w:sz w:val="28"/>
          <w:szCs w:val="28"/>
          <w:lang w:val="uk-UA"/>
        </w:rPr>
        <w:t>40,9</w:t>
      </w:r>
      <w:r w:rsidR="0084639D">
        <w:rPr>
          <w:rFonts w:ascii="Times New Roman" w:hAnsi="Times New Roman" w:cs="Times New Roman"/>
          <w:sz w:val="28"/>
          <w:szCs w:val="28"/>
          <w:lang w:val="uk-UA"/>
        </w:rPr>
        <w:t>0</w:t>
      </w:r>
      <w:r w:rsidRPr="00974FAD">
        <w:rPr>
          <w:rFonts w:ascii="Times New Roman" w:hAnsi="Times New Roman" w:cs="Times New Roman"/>
          <w:sz w:val="28"/>
          <w:szCs w:val="28"/>
          <w:lang w:val="uk-UA"/>
        </w:rPr>
        <w:t>±10,48</w:t>
      </w:r>
      <w:r w:rsidR="00C17112">
        <w:rPr>
          <w:rFonts w:ascii="Times New Roman" w:hAnsi="Times New Roman" w:cs="Times New Roman"/>
          <w:sz w:val="28"/>
          <w:szCs w:val="28"/>
          <w:lang w:val="uk-UA"/>
        </w:rPr>
        <w:t>) %</w:t>
      </w:r>
      <w:r w:rsidRPr="008C7C37">
        <w:rPr>
          <w:rFonts w:ascii="Times New Roman" w:hAnsi="Times New Roman" w:cs="Times New Roman"/>
          <w:sz w:val="28"/>
          <w:szCs w:val="28"/>
          <w:lang w:val="uk-UA"/>
        </w:rPr>
        <w:t xml:space="preserve">, втомлюваність при повсякденному фізичному навантаженні </w:t>
      </w:r>
      <w:r w:rsidRPr="008C7C37">
        <w:rPr>
          <w:rFonts w:ascii="Times New Roman" w:hAnsi="Times New Roman" w:cs="Times New Roman"/>
          <w:sz w:val="28"/>
          <w:szCs w:val="28"/>
          <w:lang w:val="uk-UA"/>
        </w:rPr>
        <w:lastRenderedPageBreak/>
        <w:t>(</w:t>
      </w:r>
      <w:r w:rsidRPr="00974FAD">
        <w:rPr>
          <w:rFonts w:ascii="Times New Roman" w:hAnsi="Times New Roman" w:cs="Times New Roman"/>
          <w:sz w:val="28"/>
          <w:szCs w:val="28"/>
          <w:lang w:val="uk-UA"/>
        </w:rPr>
        <w:t>83,3</w:t>
      </w:r>
      <w:r w:rsidR="0084639D">
        <w:rPr>
          <w:rFonts w:ascii="Times New Roman" w:hAnsi="Times New Roman" w:cs="Times New Roman"/>
          <w:sz w:val="28"/>
          <w:szCs w:val="28"/>
          <w:lang w:val="uk-UA"/>
        </w:rPr>
        <w:t>0</w:t>
      </w:r>
      <w:r w:rsidRPr="00974FAD">
        <w:rPr>
          <w:rFonts w:ascii="Times New Roman" w:hAnsi="Times New Roman" w:cs="Times New Roman"/>
          <w:sz w:val="28"/>
          <w:szCs w:val="28"/>
          <w:lang w:val="uk-UA"/>
        </w:rPr>
        <w:t>±8,79</w:t>
      </w:r>
      <w:r w:rsidR="00C17112">
        <w:rPr>
          <w:rFonts w:ascii="Times New Roman" w:hAnsi="Times New Roman" w:cs="Times New Roman"/>
          <w:sz w:val="28"/>
          <w:szCs w:val="28"/>
          <w:lang w:val="uk-UA"/>
        </w:rPr>
        <w:t>)</w:t>
      </w:r>
      <w:r w:rsidR="0084639D">
        <w:rPr>
          <w:rFonts w:ascii="Times New Roman" w:hAnsi="Times New Roman" w:cs="Times New Roman"/>
          <w:sz w:val="28"/>
          <w:szCs w:val="28"/>
          <w:lang w:val="uk-UA"/>
        </w:rPr>
        <w:t xml:space="preserve"> %</w:t>
      </w:r>
      <w:r w:rsidRPr="008C7C37">
        <w:rPr>
          <w:rFonts w:ascii="Times New Roman" w:hAnsi="Times New Roman" w:cs="Times New Roman"/>
          <w:sz w:val="28"/>
          <w:szCs w:val="28"/>
          <w:lang w:val="uk-UA"/>
        </w:rPr>
        <w:t xml:space="preserve"> та </w:t>
      </w:r>
      <w:r w:rsidR="00C17112">
        <w:rPr>
          <w:rFonts w:ascii="Times New Roman" w:hAnsi="Times New Roman" w:cs="Times New Roman"/>
          <w:sz w:val="28"/>
          <w:szCs w:val="28"/>
          <w:lang w:val="uk-UA"/>
        </w:rPr>
        <w:t>(</w:t>
      </w:r>
      <w:r w:rsidRPr="00974FAD">
        <w:rPr>
          <w:rFonts w:ascii="Times New Roman" w:hAnsi="Times New Roman" w:cs="Times New Roman"/>
          <w:sz w:val="28"/>
          <w:szCs w:val="28"/>
          <w:lang w:val="uk-UA"/>
        </w:rPr>
        <w:t>95,4</w:t>
      </w:r>
      <w:r w:rsidR="0084639D">
        <w:rPr>
          <w:rFonts w:ascii="Times New Roman" w:hAnsi="Times New Roman" w:cs="Times New Roman"/>
          <w:sz w:val="28"/>
          <w:szCs w:val="28"/>
          <w:lang w:val="uk-UA"/>
        </w:rPr>
        <w:t>0</w:t>
      </w:r>
      <w:r w:rsidRPr="00974FAD">
        <w:rPr>
          <w:rFonts w:ascii="Times New Roman" w:hAnsi="Times New Roman" w:cs="Times New Roman"/>
          <w:sz w:val="28"/>
          <w:szCs w:val="28"/>
          <w:lang w:val="uk-UA"/>
        </w:rPr>
        <w:t>±4,46</w:t>
      </w:r>
      <w:r w:rsidR="00C17112">
        <w:rPr>
          <w:rFonts w:ascii="Times New Roman" w:hAnsi="Times New Roman" w:cs="Times New Roman"/>
          <w:sz w:val="28"/>
          <w:szCs w:val="28"/>
          <w:lang w:val="uk-UA"/>
        </w:rPr>
        <w:t>) %</w:t>
      </w:r>
      <w:r w:rsidRPr="008C7C37">
        <w:rPr>
          <w:rFonts w:ascii="Times New Roman" w:hAnsi="Times New Roman" w:cs="Times New Roman"/>
          <w:sz w:val="28"/>
          <w:szCs w:val="28"/>
          <w:lang w:val="uk-UA"/>
        </w:rPr>
        <w:t>.</w:t>
      </w:r>
      <w:r>
        <w:rPr>
          <w:rFonts w:ascii="Times New Roman" w:hAnsi="Times New Roman" w:cs="Times New Roman"/>
          <w:sz w:val="28"/>
          <w:szCs w:val="28"/>
          <w:lang w:val="uk-UA"/>
        </w:rPr>
        <w:t xml:space="preserve"> Переважна більшість пацієнтів страждала від порушення сну (при СН </w:t>
      </w:r>
      <w:r w:rsidR="00974FAD">
        <w:rPr>
          <w:rFonts w:ascii="Times New Roman" w:hAnsi="Times New Roman" w:cs="Times New Roman"/>
          <w:sz w:val="28"/>
          <w:szCs w:val="28"/>
          <w:lang w:val="uk-UA"/>
        </w:rPr>
        <w:t>ІІ</w:t>
      </w:r>
      <w:r>
        <w:rPr>
          <w:rFonts w:ascii="Times New Roman" w:hAnsi="Times New Roman" w:cs="Times New Roman"/>
          <w:sz w:val="28"/>
          <w:szCs w:val="28"/>
          <w:lang w:val="uk-UA"/>
        </w:rPr>
        <w:t xml:space="preserve">А </w:t>
      </w:r>
      <w:r w:rsidR="00C1711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C17112">
        <w:rPr>
          <w:rFonts w:ascii="Times New Roman" w:hAnsi="Times New Roman" w:cs="Times New Roman"/>
          <w:sz w:val="28"/>
          <w:szCs w:val="28"/>
          <w:lang w:val="uk-UA"/>
        </w:rPr>
        <w:t>(</w:t>
      </w:r>
      <w:r w:rsidRPr="00140A4B">
        <w:rPr>
          <w:rFonts w:ascii="Times New Roman" w:hAnsi="Times New Roman" w:cs="Times New Roman"/>
          <w:sz w:val="28"/>
          <w:szCs w:val="28"/>
        </w:rPr>
        <w:t>55,5</w:t>
      </w:r>
      <w:r w:rsidR="0084639D">
        <w:rPr>
          <w:rFonts w:ascii="Times New Roman" w:hAnsi="Times New Roman" w:cs="Times New Roman"/>
          <w:sz w:val="28"/>
          <w:szCs w:val="28"/>
          <w:lang w:val="uk-UA"/>
        </w:rPr>
        <w:t>0</w:t>
      </w:r>
      <w:r w:rsidRPr="00140A4B">
        <w:rPr>
          <w:rFonts w:ascii="Times New Roman" w:hAnsi="Times New Roman" w:cs="Times New Roman"/>
          <w:sz w:val="28"/>
          <w:szCs w:val="28"/>
        </w:rPr>
        <w:t>±11,71</w:t>
      </w:r>
      <w:r w:rsidR="00C17112">
        <w:rPr>
          <w:rFonts w:ascii="Times New Roman" w:hAnsi="Times New Roman" w:cs="Times New Roman"/>
          <w:sz w:val="28"/>
          <w:szCs w:val="28"/>
          <w:lang w:val="uk-UA"/>
        </w:rPr>
        <w:t>)</w:t>
      </w:r>
      <w:r w:rsidRPr="00140A4B">
        <w:rPr>
          <w:rFonts w:ascii="Times New Roman" w:hAnsi="Times New Roman" w:cs="Times New Roman"/>
          <w:sz w:val="28"/>
          <w:szCs w:val="28"/>
          <w:lang w:val="uk-UA"/>
        </w:rPr>
        <w:t xml:space="preserve">, при СН </w:t>
      </w:r>
      <w:r w:rsidR="00974FAD">
        <w:rPr>
          <w:rFonts w:ascii="Times New Roman" w:hAnsi="Times New Roman" w:cs="Times New Roman"/>
          <w:sz w:val="28"/>
          <w:szCs w:val="28"/>
          <w:lang w:val="uk-UA"/>
        </w:rPr>
        <w:t>ІІ</w:t>
      </w:r>
      <w:r w:rsidRPr="00140A4B">
        <w:rPr>
          <w:rFonts w:ascii="Times New Roman" w:hAnsi="Times New Roman" w:cs="Times New Roman"/>
          <w:sz w:val="28"/>
          <w:szCs w:val="28"/>
          <w:lang w:val="uk-UA"/>
        </w:rPr>
        <w:t xml:space="preserve">Б </w:t>
      </w:r>
      <w:r w:rsidR="00C17112">
        <w:rPr>
          <w:rFonts w:ascii="Times New Roman" w:hAnsi="Times New Roman" w:cs="Times New Roman"/>
          <w:sz w:val="28"/>
          <w:szCs w:val="28"/>
          <w:lang w:val="uk-UA"/>
        </w:rPr>
        <w:t>–</w:t>
      </w:r>
      <w:r w:rsidRPr="00140A4B">
        <w:rPr>
          <w:rFonts w:ascii="Times New Roman" w:hAnsi="Times New Roman" w:cs="Times New Roman"/>
          <w:sz w:val="28"/>
          <w:szCs w:val="28"/>
          <w:lang w:val="uk-UA"/>
        </w:rPr>
        <w:t xml:space="preserve"> </w:t>
      </w:r>
      <w:r w:rsidR="00C17112">
        <w:rPr>
          <w:rFonts w:ascii="Times New Roman" w:hAnsi="Times New Roman" w:cs="Times New Roman"/>
          <w:sz w:val="28"/>
          <w:szCs w:val="28"/>
          <w:lang w:val="uk-UA"/>
        </w:rPr>
        <w:t>(</w:t>
      </w:r>
      <w:r w:rsidRPr="00140A4B">
        <w:rPr>
          <w:rFonts w:ascii="Times New Roman" w:hAnsi="Times New Roman" w:cs="Times New Roman"/>
          <w:sz w:val="28"/>
          <w:szCs w:val="28"/>
        </w:rPr>
        <w:t>90,9</w:t>
      </w:r>
      <w:r w:rsidR="0084639D">
        <w:rPr>
          <w:rFonts w:ascii="Times New Roman" w:hAnsi="Times New Roman" w:cs="Times New Roman"/>
          <w:sz w:val="28"/>
          <w:szCs w:val="28"/>
          <w:lang w:val="uk-UA"/>
        </w:rPr>
        <w:t>0</w:t>
      </w:r>
      <w:r w:rsidRPr="00140A4B">
        <w:rPr>
          <w:rFonts w:ascii="Times New Roman" w:hAnsi="Times New Roman" w:cs="Times New Roman"/>
          <w:sz w:val="28"/>
          <w:szCs w:val="28"/>
        </w:rPr>
        <w:t>±6,13</w:t>
      </w:r>
      <w:r w:rsidR="00C17112">
        <w:rPr>
          <w:rFonts w:ascii="Times New Roman" w:hAnsi="Times New Roman" w:cs="Times New Roman"/>
          <w:sz w:val="28"/>
          <w:szCs w:val="28"/>
          <w:lang w:val="uk-UA"/>
        </w:rPr>
        <w:t>)</w:t>
      </w:r>
      <w:r w:rsidRPr="00140A4B">
        <w:rPr>
          <w:rFonts w:ascii="Times New Roman" w:hAnsi="Times New Roman" w:cs="Times New Roman"/>
          <w:sz w:val="28"/>
          <w:szCs w:val="28"/>
          <w:lang w:val="uk-UA"/>
        </w:rPr>
        <w:t xml:space="preserve"> %)</w:t>
      </w:r>
      <w:r>
        <w:rPr>
          <w:rFonts w:ascii="Times New Roman" w:hAnsi="Times New Roman" w:cs="Times New Roman"/>
          <w:sz w:val="28"/>
          <w:szCs w:val="28"/>
          <w:lang w:val="uk-UA"/>
        </w:rPr>
        <w:t>, також всі пацієнти мали астенічний синдром (табл. 4.1).</w:t>
      </w:r>
    </w:p>
    <w:p w:rsidR="0084639D" w:rsidRDefault="0084639D" w:rsidP="0001261B">
      <w:pPr>
        <w:spacing w:after="0"/>
        <w:jc w:val="right"/>
        <w:rPr>
          <w:rFonts w:ascii="Times New Roman" w:hAnsi="Times New Roman" w:cs="Times New Roman"/>
          <w:i/>
          <w:sz w:val="28"/>
          <w:szCs w:val="28"/>
          <w:lang w:val="uk-UA"/>
        </w:rPr>
      </w:pPr>
    </w:p>
    <w:p w:rsidR="007B53A6" w:rsidRPr="00DA0234" w:rsidRDefault="007B53A6" w:rsidP="007B53A6">
      <w:pPr>
        <w:spacing w:after="0" w:line="360" w:lineRule="auto"/>
        <w:jc w:val="right"/>
        <w:rPr>
          <w:rFonts w:ascii="Times New Roman" w:hAnsi="Times New Roman" w:cs="Times New Roman"/>
          <w:i/>
          <w:sz w:val="28"/>
          <w:szCs w:val="28"/>
          <w:lang w:val="uk-UA"/>
        </w:rPr>
      </w:pPr>
      <w:r w:rsidRPr="005F5A72">
        <w:rPr>
          <w:rFonts w:ascii="Times New Roman" w:hAnsi="Times New Roman" w:cs="Times New Roman"/>
          <w:i/>
          <w:sz w:val="28"/>
          <w:szCs w:val="28"/>
          <w:lang w:val="uk-UA"/>
        </w:rPr>
        <w:t xml:space="preserve">Таблиця </w:t>
      </w:r>
      <w:r>
        <w:rPr>
          <w:rFonts w:ascii="Times New Roman" w:hAnsi="Times New Roman" w:cs="Times New Roman"/>
          <w:i/>
          <w:sz w:val="28"/>
          <w:szCs w:val="28"/>
          <w:lang w:val="uk-UA"/>
        </w:rPr>
        <w:t>4.1</w:t>
      </w:r>
    </w:p>
    <w:p w:rsidR="007B53A6" w:rsidRPr="005F5A72" w:rsidRDefault="007B53A6" w:rsidP="0001261B">
      <w:pPr>
        <w:spacing w:after="0"/>
        <w:jc w:val="center"/>
        <w:rPr>
          <w:rFonts w:ascii="Times New Roman" w:hAnsi="Times New Roman" w:cs="Times New Roman"/>
          <w:b/>
          <w:sz w:val="28"/>
          <w:szCs w:val="28"/>
          <w:lang w:val="uk-UA"/>
        </w:rPr>
      </w:pPr>
      <w:r w:rsidRPr="00B9664A">
        <w:rPr>
          <w:rFonts w:ascii="Times New Roman" w:hAnsi="Times New Roman" w:cs="Times New Roman"/>
          <w:b/>
          <w:sz w:val="28"/>
          <w:szCs w:val="28"/>
          <w:lang w:val="uk-UA"/>
        </w:rPr>
        <w:t xml:space="preserve">Клінічні ознаки при дослідженні хворих на ІХС </w:t>
      </w:r>
      <w:r w:rsidR="00974FAD" w:rsidRPr="00857E9A">
        <w:rPr>
          <w:rFonts w:ascii="Times New Roman" w:hAnsi="Times New Roman" w:cs="Times New Roman"/>
          <w:b/>
          <w:sz w:val="28"/>
          <w:szCs w:val="28"/>
          <w:lang w:val="uk-UA"/>
        </w:rPr>
        <w:t xml:space="preserve">у сполученні з </w:t>
      </w:r>
      <w:r w:rsidRPr="00B9664A">
        <w:rPr>
          <w:rFonts w:ascii="Times New Roman" w:hAnsi="Times New Roman" w:cs="Times New Roman"/>
          <w:b/>
          <w:sz w:val="28"/>
          <w:szCs w:val="28"/>
          <w:lang w:val="uk-UA"/>
        </w:rPr>
        <w:t xml:space="preserve">АГ </w:t>
      </w:r>
      <w:r w:rsidR="00974FAD">
        <w:rPr>
          <w:rFonts w:ascii="Times New Roman" w:hAnsi="Times New Roman" w:cs="Times New Roman"/>
          <w:b/>
          <w:sz w:val="28"/>
          <w:szCs w:val="28"/>
          <w:lang w:val="uk-UA"/>
        </w:rPr>
        <w:t xml:space="preserve">та ЛГ </w:t>
      </w:r>
      <w:r w:rsidRPr="00B9664A">
        <w:rPr>
          <w:rFonts w:ascii="Times New Roman" w:hAnsi="Times New Roman" w:cs="Times New Roman"/>
          <w:b/>
          <w:sz w:val="28"/>
          <w:szCs w:val="28"/>
          <w:lang w:val="uk-UA"/>
        </w:rPr>
        <w:t>в залежності від важкості серцевої недостатності</w:t>
      </w:r>
      <w:r>
        <w:rPr>
          <w:rFonts w:ascii="Times New Roman" w:hAnsi="Times New Roman" w:cs="Times New Roman"/>
          <w:b/>
          <w:sz w:val="28"/>
          <w:szCs w:val="28"/>
          <w:lang w:val="uk-UA"/>
        </w:rPr>
        <w:t xml:space="preserve"> </w:t>
      </w:r>
      <w:r w:rsidRPr="00CA50F4">
        <w:rPr>
          <w:rFonts w:ascii="Times New Roman" w:hAnsi="Times New Roman" w:cs="Times New Roman"/>
          <w:b/>
          <w:sz w:val="28"/>
          <w:szCs w:val="28"/>
          <w:lang w:val="uk-UA"/>
        </w:rPr>
        <w:t xml:space="preserve">у </w:t>
      </w:r>
      <w:r w:rsidRPr="005F5A72">
        <w:rPr>
          <w:rFonts w:ascii="Times New Roman" w:hAnsi="Times New Roman" w:cs="Times New Roman"/>
          <w:b/>
          <w:sz w:val="28"/>
          <w:szCs w:val="28"/>
          <w:lang w:val="uk-UA"/>
        </w:rPr>
        <w:t>пацієнтів, що вживали нітрати</w:t>
      </w:r>
      <w:r w:rsidR="0084639D" w:rsidRPr="009B2FE6">
        <w:rPr>
          <w:rFonts w:ascii="Times New Roman" w:hAnsi="Times New Roman" w:cs="Times New Roman"/>
          <w:b/>
          <w:sz w:val="28"/>
          <w:szCs w:val="28"/>
          <w:lang w:val="uk-UA"/>
        </w:rPr>
        <w:t xml:space="preserve">, </w:t>
      </w:r>
      <w:r w:rsidR="009B2FE6" w:rsidRPr="009B2FE6">
        <w:rPr>
          <w:rFonts w:ascii="Times New Roman" w:hAnsi="Times New Roman" w:cs="Times New Roman"/>
          <w:b/>
          <w:sz w:val="28"/>
          <w:szCs w:val="28"/>
          <w:lang w:val="uk-UA"/>
        </w:rPr>
        <w:t>(</w:t>
      </w:r>
      <w:r w:rsidR="009B2FE6" w:rsidRPr="009B2FE6">
        <w:rPr>
          <w:rFonts w:ascii="Times New Roman" w:hAnsi="Times New Roman" w:cs="Times New Roman"/>
          <w:b/>
          <w:sz w:val="28"/>
          <w:szCs w:val="28"/>
          <w:lang w:val="en-US"/>
        </w:rPr>
        <w:t>Q</w:t>
      </w:r>
      <w:r w:rsidR="009B2FE6" w:rsidRPr="009B2FE6">
        <w:rPr>
          <w:rFonts w:ascii="Times New Roman" w:hAnsi="Times New Roman" w:cs="Times New Roman"/>
          <w:b/>
          <w:sz w:val="28"/>
          <w:szCs w:val="28"/>
          <w:lang w:val="uk-UA"/>
        </w:rPr>
        <w:t xml:space="preserve"> ± </w:t>
      </w:r>
      <w:r w:rsidR="009B2FE6" w:rsidRPr="009B2FE6">
        <w:rPr>
          <w:rFonts w:ascii="Times New Roman" w:hAnsi="Times New Roman" w:cs="Times New Roman"/>
          <w:b/>
          <w:sz w:val="28"/>
          <w:szCs w:val="28"/>
          <w:lang w:val="en-US"/>
        </w:rPr>
        <w:t>m</w:t>
      </w:r>
      <w:r w:rsidR="009B2FE6" w:rsidRPr="009B2FE6">
        <w:rPr>
          <w:rFonts w:ascii="Times New Roman" w:hAnsi="Times New Roman" w:cs="Times New Roman"/>
          <w:b/>
          <w:sz w:val="28"/>
          <w:szCs w:val="28"/>
          <w:vertAlign w:val="subscript"/>
          <w:lang w:val="en-US"/>
        </w:rPr>
        <w:t>q</w:t>
      </w:r>
      <w:r w:rsidR="009B2FE6" w:rsidRPr="009B2FE6">
        <w:rPr>
          <w:rFonts w:ascii="Times New Roman" w:hAnsi="Times New Roman" w:cs="Times New Roman"/>
          <w:b/>
          <w:sz w:val="28"/>
          <w:szCs w:val="28"/>
          <w:lang w:val="uk-UA"/>
        </w:rPr>
        <w:t xml:space="preserve"> ) %</w:t>
      </w:r>
    </w:p>
    <w:tbl>
      <w:tblPr>
        <w:tblStyle w:val="a7"/>
        <w:tblW w:w="0" w:type="auto"/>
        <w:tblInd w:w="108" w:type="dxa"/>
        <w:tblLook w:val="04A0"/>
      </w:tblPr>
      <w:tblGrid>
        <w:gridCol w:w="3119"/>
        <w:gridCol w:w="1701"/>
        <w:gridCol w:w="1701"/>
        <w:gridCol w:w="1701"/>
        <w:gridCol w:w="1701"/>
      </w:tblGrid>
      <w:tr w:rsidR="007B53A6" w:rsidRPr="00675907" w:rsidTr="00990A78">
        <w:trPr>
          <w:trHeight w:val="557"/>
        </w:trPr>
        <w:tc>
          <w:tcPr>
            <w:tcW w:w="3119" w:type="dxa"/>
            <w:vMerge w:val="restart"/>
            <w:tcBorders>
              <w:top w:val="single" w:sz="4" w:space="0" w:color="auto"/>
              <w:left w:val="single" w:sz="4" w:space="0" w:color="auto"/>
              <w:bottom w:val="single" w:sz="4" w:space="0" w:color="auto"/>
              <w:right w:val="single" w:sz="4" w:space="0" w:color="auto"/>
            </w:tcBorders>
            <w:hideMark/>
          </w:tcPr>
          <w:p w:rsidR="007B53A6" w:rsidRPr="0084639D" w:rsidRDefault="007B53A6" w:rsidP="00AB6325">
            <w:pPr>
              <w:jc w:val="center"/>
              <w:rPr>
                <w:spacing w:val="0"/>
                <w:sz w:val="24"/>
                <w:szCs w:val="24"/>
              </w:rPr>
            </w:pPr>
            <w:r w:rsidRPr="0084639D">
              <w:rPr>
                <w:rFonts w:eastAsia="Times New Roman"/>
                <w:color w:val="000000"/>
                <w:spacing w:val="0"/>
                <w:sz w:val="24"/>
                <w:szCs w:val="24"/>
              </w:rPr>
              <w:t>Показники</w:t>
            </w:r>
          </w:p>
        </w:tc>
        <w:tc>
          <w:tcPr>
            <w:tcW w:w="3402" w:type="dxa"/>
            <w:gridSpan w:val="2"/>
            <w:tcBorders>
              <w:top w:val="single" w:sz="4" w:space="0" w:color="auto"/>
              <w:left w:val="single" w:sz="4" w:space="0" w:color="auto"/>
              <w:bottom w:val="single" w:sz="4" w:space="0" w:color="auto"/>
              <w:right w:val="single" w:sz="4" w:space="0" w:color="auto"/>
            </w:tcBorders>
            <w:hideMark/>
          </w:tcPr>
          <w:p w:rsidR="007B53A6" w:rsidRPr="0084639D" w:rsidRDefault="007B53A6" w:rsidP="00974FAD">
            <w:pPr>
              <w:jc w:val="center"/>
              <w:rPr>
                <w:rFonts w:eastAsia="Times New Roman"/>
                <w:color w:val="000000"/>
                <w:spacing w:val="0"/>
                <w:sz w:val="24"/>
                <w:szCs w:val="24"/>
              </w:rPr>
            </w:pPr>
            <w:r w:rsidRPr="0084639D">
              <w:rPr>
                <w:rFonts w:eastAsia="Times New Roman"/>
                <w:color w:val="000000"/>
                <w:spacing w:val="0"/>
                <w:sz w:val="24"/>
                <w:szCs w:val="24"/>
              </w:rPr>
              <w:t xml:space="preserve">СН </w:t>
            </w:r>
            <w:r w:rsidR="00974FAD" w:rsidRPr="0084639D">
              <w:rPr>
                <w:rFonts w:eastAsia="Times New Roman"/>
                <w:color w:val="000000"/>
                <w:spacing w:val="0"/>
                <w:sz w:val="24"/>
                <w:szCs w:val="24"/>
              </w:rPr>
              <w:t>ІІ</w:t>
            </w:r>
            <w:r w:rsidRPr="0084639D">
              <w:rPr>
                <w:rFonts w:eastAsia="Times New Roman"/>
                <w:color w:val="000000"/>
                <w:spacing w:val="0"/>
                <w:sz w:val="24"/>
                <w:szCs w:val="24"/>
              </w:rPr>
              <w:t>А, n=18</w:t>
            </w:r>
          </w:p>
        </w:tc>
        <w:tc>
          <w:tcPr>
            <w:tcW w:w="3402" w:type="dxa"/>
            <w:gridSpan w:val="2"/>
            <w:tcBorders>
              <w:top w:val="single" w:sz="4" w:space="0" w:color="auto"/>
              <w:left w:val="single" w:sz="4" w:space="0" w:color="auto"/>
              <w:bottom w:val="single" w:sz="4" w:space="0" w:color="auto"/>
              <w:right w:val="single" w:sz="4" w:space="0" w:color="auto"/>
            </w:tcBorders>
            <w:hideMark/>
          </w:tcPr>
          <w:p w:rsidR="007B53A6" w:rsidRPr="0084639D" w:rsidRDefault="007B53A6" w:rsidP="00974FAD">
            <w:pPr>
              <w:jc w:val="center"/>
              <w:rPr>
                <w:spacing w:val="0"/>
                <w:sz w:val="24"/>
                <w:szCs w:val="24"/>
              </w:rPr>
            </w:pPr>
            <w:r w:rsidRPr="0084639D">
              <w:rPr>
                <w:rFonts w:eastAsia="Times New Roman"/>
                <w:color w:val="000000"/>
                <w:spacing w:val="0"/>
                <w:sz w:val="24"/>
                <w:szCs w:val="24"/>
              </w:rPr>
              <w:t xml:space="preserve">СН </w:t>
            </w:r>
            <w:r w:rsidR="00974FAD" w:rsidRPr="0084639D">
              <w:rPr>
                <w:rFonts w:eastAsia="Times New Roman"/>
                <w:color w:val="000000"/>
                <w:spacing w:val="0"/>
                <w:sz w:val="24"/>
                <w:szCs w:val="24"/>
              </w:rPr>
              <w:t>ІІ</w:t>
            </w:r>
            <w:r w:rsidRPr="0084639D">
              <w:rPr>
                <w:rFonts w:eastAsia="Times New Roman"/>
                <w:color w:val="000000"/>
                <w:spacing w:val="0"/>
                <w:sz w:val="24"/>
                <w:szCs w:val="24"/>
              </w:rPr>
              <w:t>Б, n=22</w:t>
            </w:r>
          </w:p>
        </w:tc>
      </w:tr>
      <w:tr w:rsidR="007B53A6" w:rsidRPr="00675907" w:rsidTr="00990A78">
        <w:trPr>
          <w:trHeight w:val="550"/>
        </w:trPr>
        <w:tc>
          <w:tcPr>
            <w:tcW w:w="3119" w:type="dxa"/>
            <w:vMerge/>
            <w:tcBorders>
              <w:top w:val="single" w:sz="4" w:space="0" w:color="auto"/>
              <w:left w:val="single" w:sz="4" w:space="0" w:color="auto"/>
              <w:bottom w:val="single" w:sz="4" w:space="0" w:color="auto"/>
              <w:right w:val="single" w:sz="4" w:space="0" w:color="auto"/>
            </w:tcBorders>
            <w:hideMark/>
          </w:tcPr>
          <w:p w:rsidR="007B53A6" w:rsidRPr="000C4197" w:rsidRDefault="007B53A6" w:rsidP="00AB6325">
            <w:pPr>
              <w:jc w:val="center"/>
              <w:rPr>
                <w:b/>
                <w:spacing w:val="0"/>
                <w:sz w:val="24"/>
                <w:szCs w:val="24"/>
              </w:rPr>
            </w:pPr>
          </w:p>
        </w:tc>
        <w:tc>
          <w:tcPr>
            <w:tcW w:w="1701" w:type="dxa"/>
            <w:tcBorders>
              <w:top w:val="single" w:sz="4" w:space="0" w:color="auto"/>
              <w:left w:val="single" w:sz="4" w:space="0" w:color="auto"/>
              <w:bottom w:val="single" w:sz="4" w:space="0" w:color="auto"/>
              <w:right w:val="single" w:sz="4" w:space="0" w:color="auto"/>
            </w:tcBorders>
            <w:hideMark/>
          </w:tcPr>
          <w:p w:rsidR="007B53A6" w:rsidRPr="000C4197" w:rsidRDefault="007B53A6" w:rsidP="00AB6325">
            <w:pPr>
              <w:jc w:val="center"/>
              <w:rPr>
                <w:spacing w:val="0"/>
                <w:sz w:val="24"/>
                <w:szCs w:val="24"/>
              </w:rPr>
            </w:pPr>
            <w:r w:rsidRPr="000C4197">
              <w:rPr>
                <w:spacing w:val="0"/>
                <w:sz w:val="24"/>
                <w:szCs w:val="24"/>
              </w:rPr>
              <w:t>до лікування</w:t>
            </w:r>
          </w:p>
        </w:tc>
        <w:tc>
          <w:tcPr>
            <w:tcW w:w="1701" w:type="dxa"/>
            <w:tcBorders>
              <w:top w:val="single" w:sz="4" w:space="0" w:color="auto"/>
              <w:left w:val="single" w:sz="4" w:space="0" w:color="auto"/>
              <w:bottom w:val="single" w:sz="4" w:space="0" w:color="auto"/>
              <w:right w:val="single" w:sz="4" w:space="0" w:color="auto"/>
            </w:tcBorders>
            <w:hideMark/>
          </w:tcPr>
          <w:p w:rsidR="007B53A6" w:rsidRPr="000C4197" w:rsidRDefault="007B53A6" w:rsidP="00AB6325">
            <w:pPr>
              <w:jc w:val="center"/>
              <w:rPr>
                <w:spacing w:val="0"/>
                <w:sz w:val="24"/>
                <w:szCs w:val="24"/>
              </w:rPr>
            </w:pPr>
            <w:r w:rsidRPr="000C4197">
              <w:rPr>
                <w:spacing w:val="0"/>
                <w:sz w:val="24"/>
                <w:szCs w:val="24"/>
              </w:rPr>
              <w:t>після лікування</w:t>
            </w:r>
          </w:p>
        </w:tc>
        <w:tc>
          <w:tcPr>
            <w:tcW w:w="1701" w:type="dxa"/>
            <w:tcBorders>
              <w:top w:val="single" w:sz="4" w:space="0" w:color="auto"/>
              <w:left w:val="single" w:sz="4" w:space="0" w:color="auto"/>
              <w:bottom w:val="single" w:sz="4" w:space="0" w:color="auto"/>
              <w:right w:val="single" w:sz="4" w:space="0" w:color="auto"/>
            </w:tcBorders>
            <w:hideMark/>
          </w:tcPr>
          <w:p w:rsidR="007B53A6" w:rsidRPr="000C4197" w:rsidRDefault="007B53A6" w:rsidP="00AB6325">
            <w:pPr>
              <w:jc w:val="center"/>
              <w:rPr>
                <w:b/>
                <w:spacing w:val="0"/>
                <w:sz w:val="24"/>
                <w:szCs w:val="24"/>
              </w:rPr>
            </w:pPr>
            <w:r w:rsidRPr="000C4197">
              <w:rPr>
                <w:spacing w:val="0"/>
                <w:sz w:val="24"/>
                <w:szCs w:val="24"/>
              </w:rPr>
              <w:t>до лікування</w:t>
            </w:r>
          </w:p>
        </w:tc>
        <w:tc>
          <w:tcPr>
            <w:tcW w:w="1701" w:type="dxa"/>
            <w:tcBorders>
              <w:top w:val="single" w:sz="4" w:space="0" w:color="auto"/>
              <w:left w:val="single" w:sz="4" w:space="0" w:color="auto"/>
              <w:bottom w:val="single" w:sz="4" w:space="0" w:color="auto"/>
              <w:right w:val="single" w:sz="4" w:space="0" w:color="auto"/>
            </w:tcBorders>
            <w:hideMark/>
          </w:tcPr>
          <w:p w:rsidR="007B53A6" w:rsidRPr="000C4197" w:rsidRDefault="007B53A6" w:rsidP="00AB6325">
            <w:pPr>
              <w:jc w:val="center"/>
              <w:rPr>
                <w:b/>
                <w:spacing w:val="0"/>
                <w:sz w:val="24"/>
                <w:szCs w:val="24"/>
              </w:rPr>
            </w:pPr>
            <w:r w:rsidRPr="000C4197">
              <w:rPr>
                <w:spacing w:val="0"/>
                <w:sz w:val="24"/>
                <w:szCs w:val="24"/>
              </w:rPr>
              <w:t>після лікування</w:t>
            </w:r>
          </w:p>
        </w:tc>
      </w:tr>
      <w:tr w:rsidR="007B53A6" w:rsidRPr="00675907" w:rsidTr="00990A78">
        <w:trPr>
          <w:trHeight w:val="549"/>
        </w:trPr>
        <w:tc>
          <w:tcPr>
            <w:tcW w:w="3119" w:type="dxa"/>
            <w:tcBorders>
              <w:top w:val="single" w:sz="4" w:space="0" w:color="auto"/>
              <w:left w:val="single" w:sz="4" w:space="0" w:color="auto"/>
              <w:bottom w:val="single" w:sz="4" w:space="0" w:color="auto"/>
              <w:right w:val="single" w:sz="4" w:space="0" w:color="auto"/>
            </w:tcBorders>
            <w:hideMark/>
          </w:tcPr>
          <w:p w:rsidR="007B53A6" w:rsidRPr="000C4197" w:rsidRDefault="007B53A6" w:rsidP="00AB6325">
            <w:pPr>
              <w:rPr>
                <w:spacing w:val="0"/>
                <w:sz w:val="24"/>
                <w:szCs w:val="24"/>
              </w:rPr>
            </w:pPr>
            <w:r w:rsidRPr="000C4197">
              <w:rPr>
                <w:spacing w:val="0"/>
                <w:sz w:val="24"/>
                <w:szCs w:val="24"/>
              </w:rPr>
              <w:t xml:space="preserve">Задишка при </w:t>
            </w:r>
            <w:r w:rsidR="0084639D">
              <w:rPr>
                <w:spacing w:val="0"/>
                <w:sz w:val="24"/>
                <w:szCs w:val="24"/>
              </w:rPr>
              <w:t>достатньому фіз. навантаженні</w:t>
            </w:r>
          </w:p>
        </w:tc>
        <w:tc>
          <w:tcPr>
            <w:tcW w:w="1701" w:type="dxa"/>
            <w:tcBorders>
              <w:top w:val="single" w:sz="4" w:space="0" w:color="auto"/>
              <w:left w:val="single" w:sz="4" w:space="0" w:color="auto"/>
              <w:bottom w:val="single" w:sz="4" w:space="0" w:color="auto"/>
              <w:right w:val="single" w:sz="4" w:space="0" w:color="auto"/>
            </w:tcBorders>
            <w:hideMark/>
          </w:tcPr>
          <w:p w:rsidR="007B53A6" w:rsidRPr="000C4197" w:rsidRDefault="007B53A6" w:rsidP="00AB6325">
            <w:pPr>
              <w:jc w:val="center"/>
              <w:rPr>
                <w:spacing w:val="0"/>
                <w:sz w:val="24"/>
                <w:szCs w:val="24"/>
              </w:rPr>
            </w:pPr>
            <w:r w:rsidRPr="000C4197">
              <w:rPr>
                <w:spacing w:val="0"/>
                <w:sz w:val="24"/>
                <w:szCs w:val="24"/>
              </w:rPr>
              <w:t>16,7</w:t>
            </w:r>
            <w:r w:rsidR="00BF09A8">
              <w:rPr>
                <w:spacing w:val="0"/>
                <w:sz w:val="24"/>
                <w:szCs w:val="24"/>
              </w:rPr>
              <w:t>0</w:t>
            </w:r>
            <w:r w:rsidRPr="000C4197">
              <w:rPr>
                <w:spacing w:val="0"/>
                <w:sz w:val="24"/>
                <w:szCs w:val="24"/>
              </w:rPr>
              <w:t>±8,79</w:t>
            </w:r>
          </w:p>
        </w:tc>
        <w:tc>
          <w:tcPr>
            <w:tcW w:w="1701" w:type="dxa"/>
            <w:tcBorders>
              <w:top w:val="single" w:sz="4" w:space="0" w:color="auto"/>
              <w:left w:val="single" w:sz="4" w:space="0" w:color="auto"/>
              <w:bottom w:val="single" w:sz="4" w:space="0" w:color="auto"/>
              <w:right w:val="single" w:sz="4" w:space="0" w:color="auto"/>
            </w:tcBorders>
            <w:hideMark/>
          </w:tcPr>
          <w:p w:rsidR="007B53A6" w:rsidRPr="000C4197" w:rsidRDefault="007B53A6" w:rsidP="00AB6325">
            <w:pPr>
              <w:jc w:val="center"/>
              <w:rPr>
                <w:spacing w:val="0"/>
                <w:sz w:val="24"/>
                <w:szCs w:val="24"/>
              </w:rPr>
            </w:pPr>
            <w:r w:rsidRPr="000C4197">
              <w:rPr>
                <w:spacing w:val="0"/>
                <w:sz w:val="24"/>
                <w:szCs w:val="24"/>
              </w:rPr>
              <w:t>33,3</w:t>
            </w:r>
            <w:r w:rsidR="00BF09A8">
              <w:rPr>
                <w:spacing w:val="0"/>
                <w:sz w:val="24"/>
                <w:szCs w:val="24"/>
              </w:rPr>
              <w:t>0</w:t>
            </w:r>
            <w:r w:rsidRPr="000C4197">
              <w:rPr>
                <w:spacing w:val="0"/>
                <w:sz w:val="24"/>
                <w:szCs w:val="24"/>
              </w:rPr>
              <w:t>±11,11*</w:t>
            </w:r>
          </w:p>
        </w:tc>
        <w:tc>
          <w:tcPr>
            <w:tcW w:w="1701" w:type="dxa"/>
            <w:tcBorders>
              <w:top w:val="single" w:sz="4" w:space="0" w:color="auto"/>
              <w:left w:val="single" w:sz="4" w:space="0" w:color="auto"/>
              <w:bottom w:val="single" w:sz="4" w:space="0" w:color="auto"/>
              <w:right w:val="single" w:sz="4" w:space="0" w:color="auto"/>
            </w:tcBorders>
            <w:hideMark/>
          </w:tcPr>
          <w:p w:rsidR="007B53A6" w:rsidRPr="000C4197" w:rsidRDefault="007B53A6" w:rsidP="00AB6325">
            <w:pPr>
              <w:jc w:val="center"/>
              <w:rPr>
                <w:spacing w:val="0"/>
                <w:sz w:val="24"/>
                <w:szCs w:val="24"/>
              </w:rPr>
            </w:pPr>
            <w:r w:rsidRPr="000C4197">
              <w:rPr>
                <w:spacing w:val="0"/>
                <w:sz w:val="24"/>
                <w:szCs w:val="24"/>
              </w:rPr>
              <w:t>0</w:t>
            </w:r>
          </w:p>
        </w:tc>
        <w:tc>
          <w:tcPr>
            <w:tcW w:w="1701" w:type="dxa"/>
            <w:tcBorders>
              <w:top w:val="single" w:sz="4" w:space="0" w:color="auto"/>
              <w:left w:val="single" w:sz="4" w:space="0" w:color="auto"/>
              <w:bottom w:val="single" w:sz="4" w:space="0" w:color="auto"/>
              <w:right w:val="single" w:sz="4" w:space="0" w:color="auto"/>
            </w:tcBorders>
            <w:hideMark/>
          </w:tcPr>
          <w:p w:rsidR="007B53A6" w:rsidRPr="000C4197" w:rsidRDefault="007B53A6" w:rsidP="00AB6325">
            <w:pPr>
              <w:jc w:val="center"/>
              <w:rPr>
                <w:spacing w:val="0"/>
                <w:sz w:val="24"/>
                <w:szCs w:val="24"/>
              </w:rPr>
            </w:pPr>
            <w:r w:rsidRPr="000C4197">
              <w:rPr>
                <w:spacing w:val="0"/>
                <w:sz w:val="24"/>
                <w:szCs w:val="24"/>
              </w:rPr>
              <w:t>13,6</w:t>
            </w:r>
            <w:r w:rsidR="00BF09A8">
              <w:rPr>
                <w:spacing w:val="0"/>
                <w:sz w:val="24"/>
                <w:szCs w:val="24"/>
              </w:rPr>
              <w:t>0</w:t>
            </w:r>
            <w:r w:rsidRPr="000C4197">
              <w:rPr>
                <w:spacing w:val="0"/>
                <w:sz w:val="24"/>
                <w:szCs w:val="24"/>
              </w:rPr>
              <w:t>±7,31*</w:t>
            </w:r>
          </w:p>
        </w:tc>
      </w:tr>
      <w:tr w:rsidR="007B53A6" w:rsidRPr="00675907" w:rsidTr="00990A78">
        <w:trPr>
          <w:trHeight w:val="571"/>
        </w:trPr>
        <w:tc>
          <w:tcPr>
            <w:tcW w:w="3119" w:type="dxa"/>
            <w:tcBorders>
              <w:top w:val="single" w:sz="4" w:space="0" w:color="auto"/>
              <w:left w:val="single" w:sz="4" w:space="0" w:color="auto"/>
              <w:bottom w:val="single" w:sz="4" w:space="0" w:color="auto"/>
              <w:right w:val="single" w:sz="4" w:space="0" w:color="auto"/>
            </w:tcBorders>
            <w:hideMark/>
          </w:tcPr>
          <w:p w:rsidR="007B53A6" w:rsidRPr="000C4197" w:rsidRDefault="007B53A6" w:rsidP="00AB6325">
            <w:pPr>
              <w:rPr>
                <w:spacing w:val="0"/>
                <w:sz w:val="24"/>
                <w:szCs w:val="24"/>
              </w:rPr>
            </w:pPr>
            <w:r w:rsidRPr="000C4197">
              <w:rPr>
                <w:spacing w:val="0"/>
                <w:sz w:val="24"/>
                <w:szCs w:val="24"/>
              </w:rPr>
              <w:t>Задишка при</w:t>
            </w:r>
            <w:r w:rsidRPr="000C4197">
              <w:rPr>
                <w:rFonts w:eastAsia="Times New Roman"/>
                <w:color w:val="000000"/>
                <w:spacing w:val="0"/>
                <w:sz w:val="24"/>
                <w:szCs w:val="24"/>
              </w:rPr>
              <w:t xml:space="preserve"> помірному</w:t>
            </w:r>
            <w:r w:rsidR="0084639D">
              <w:rPr>
                <w:spacing w:val="0"/>
                <w:sz w:val="24"/>
                <w:szCs w:val="24"/>
              </w:rPr>
              <w:t xml:space="preserve"> фіз. навантаженні</w:t>
            </w:r>
          </w:p>
        </w:tc>
        <w:tc>
          <w:tcPr>
            <w:tcW w:w="1701" w:type="dxa"/>
            <w:tcBorders>
              <w:top w:val="single" w:sz="4" w:space="0" w:color="auto"/>
              <w:left w:val="single" w:sz="4" w:space="0" w:color="auto"/>
              <w:bottom w:val="single" w:sz="4" w:space="0" w:color="auto"/>
              <w:right w:val="single" w:sz="4" w:space="0" w:color="auto"/>
            </w:tcBorders>
            <w:hideMark/>
          </w:tcPr>
          <w:p w:rsidR="007B53A6" w:rsidRPr="000C4197" w:rsidRDefault="007B53A6" w:rsidP="00AB6325">
            <w:pPr>
              <w:jc w:val="center"/>
              <w:rPr>
                <w:spacing w:val="0"/>
                <w:sz w:val="24"/>
                <w:szCs w:val="24"/>
              </w:rPr>
            </w:pPr>
            <w:r w:rsidRPr="000C4197">
              <w:rPr>
                <w:spacing w:val="0"/>
                <w:sz w:val="24"/>
                <w:szCs w:val="24"/>
              </w:rPr>
              <w:t>27,8</w:t>
            </w:r>
            <w:r w:rsidR="00BF09A8">
              <w:rPr>
                <w:spacing w:val="0"/>
                <w:sz w:val="24"/>
                <w:szCs w:val="24"/>
              </w:rPr>
              <w:t>0</w:t>
            </w:r>
            <w:r w:rsidRPr="000C4197">
              <w:rPr>
                <w:spacing w:val="0"/>
                <w:sz w:val="24"/>
                <w:szCs w:val="24"/>
              </w:rPr>
              <w:t>±10,56</w:t>
            </w:r>
          </w:p>
        </w:tc>
        <w:tc>
          <w:tcPr>
            <w:tcW w:w="1701" w:type="dxa"/>
            <w:tcBorders>
              <w:top w:val="single" w:sz="4" w:space="0" w:color="auto"/>
              <w:left w:val="single" w:sz="4" w:space="0" w:color="auto"/>
              <w:bottom w:val="single" w:sz="4" w:space="0" w:color="auto"/>
              <w:right w:val="single" w:sz="4" w:space="0" w:color="auto"/>
            </w:tcBorders>
            <w:hideMark/>
          </w:tcPr>
          <w:p w:rsidR="007B53A6" w:rsidRPr="000C4197" w:rsidRDefault="007B53A6" w:rsidP="00AB6325">
            <w:pPr>
              <w:jc w:val="center"/>
              <w:rPr>
                <w:spacing w:val="0"/>
                <w:sz w:val="24"/>
                <w:szCs w:val="24"/>
              </w:rPr>
            </w:pPr>
            <w:r w:rsidRPr="000C4197">
              <w:rPr>
                <w:spacing w:val="0"/>
                <w:sz w:val="24"/>
                <w:szCs w:val="24"/>
              </w:rPr>
              <w:t>38,9</w:t>
            </w:r>
            <w:r w:rsidR="00BF09A8">
              <w:rPr>
                <w:spacing w:val="0"/>
                <w:sz w:val="24"/>
                <w:szCs w:val="24"/>
              </w:rPr>
              <w:t>0</w:t>
            </w:r>
            <w:r w:rsidRPr="000C4197">
              <w:rPr>
                <w:spacing w:val="0"/>
                <w:sz w:val="24"/>
                <w:szCs w:val="24"/>
              </w:rPr>
              <w:t>±11,49</w:t>
            </w:r>
          </w:p>
        </w:tc>
        <w:tc>
          <w:tcPr>
            <w:tcW w:w="1701" w:type="dxa"/>
            <w:tcBorders>
              <w:top w:val="single" w:sz="4" w:space="0" w:color="auto"/>
              <w:left w:val="single" w:sz="4" w:space="0" w:color="auto"/>
              <w:bottom w:val="single" w:sz="4" w:space="0" w:color="auto"/>
              <w:right w:val="single" w:sz="4" w:space="0" w:color="auto"/>
            </w:tcBorders>
            <w:hideMark/>
          </w:tcPr>
          <w:p w:rsidR="007B53A6" w:rsidRPr="000C4197" w:rsidRDefault="007B53A6" w:rsidP="00AB6325">
            <w:pPr>
              <w:jc w:val="center"/>
              <w:rPr>
                <w:spacing w:val="0"/>
                <w:sz w:val="24"/>
                <w:szCs w:val="24"/>
              </w:rPr>
            </w:pPr>
            <w:r w:rsidRPr="000C4197">
              <w:rPr>
                <w:spacing w:val="0"/>
                <w:sz w:val="24"/>
                <w:szCs w:val="24"/>
              </w:rPr>
              <w:t>4,5</w:t>
            </w:r>
            <w:r w:rsidR="00BF09A8">
              <w:rPr>
                <w:spacing w:val="0"/>
                <w:sz w:val="24"/>
                <w:szCs w:val="24"/>
              </w:rPr>
              <w:t>0</w:t>
            </w:r>
            <w:r w:rsidRPr="000C4197">
              <w:rPr>
                <w:spacing w:val="0"/>
                <w:sz w:val="24"/>
                <w:szCs w:val="24"/>
              </w:rPr>
              <w:t>±4,42</w:t>
            </w:r>
          </w:p>
        </w:tc>
        <w:tc>
          <w:tcPr>
            <w:tcW w:w="1701" w:type="dxa"/>
            <w:tcBorders>
              <w:top w:val="single" w:sz="4" w:space="0" w:color="auto"/>
              <w:left w:val="single" w:sz="4" w:space="0" w:color="auto"/>
              <w:bottom w:val="single" w:sz="4" w:space="0" w:color="auto"/>
              <w:right w:val="single" w:sz="4" w:space="0" w:color="auto"/>
            </w:tcBorders>
            <w:hideMark/>
          </w:tcPr>
          <w:p w:rsidR="007B53A6" w:rsidRPr="000C4197" w:rsidRDefault="007B53A6" w:rsidP="00AB6325">
            <w:pPr>
              <w:jc w:val="center"/>
              <w:rPr>
                <w:spacing w:val="0"/>
                <w:sz w:val="24"/>
                <w:szCs w:val="24"/>
              </w:rPr>
            </w:pPr>
            <w:r w:rsidRPr="000C4197">
              <w:rPr>
                <w:spacing w:val="0"/>
                <w:sz w:val="24"/>
                <w:szCs w:val="24"/>
              </w:rPr>
              <w:t>36,4</w:t>
            </w:r>
            <w:r w:rsidR="00BF09A8">
              <w:rPr>
                <w:spacing w:val="0"/>
                <w:sz w:val="24"/>
                <w:szCs w:val="24"/>
              </w:rPr>
              <w:t>0</w:t>
            </w:r>
            <w:r w:rsidRPr="000C4197">
              <w:rPr>
                <w:spacing w:val="0"/>
                <w:sz w:val="24"/>
                <w:szCs w:val="24"/>
              </w:rPr>
              <w:t>±10,25*</w:t>
            </w:r>
          </w:p>
        </w:tc>
      </w:tr>
      <w:tr w:rsidR="007B53A6" w:rsidRPr="00675907" w:rsidTr="00990A78">
        <w:trPr>
          <w:trHeight w:val="551"/>
        </w:trPr>
        <w:tc>
          <w:tcPr>
            <w:tcW w:w="3119" w:type="dxa"/>
            <w:tcBorders>
              <w:top w:val="single" w:sz="4" w:space="0" w:color="auto"/>
              <w:left w:val="single" w:sz="4" w:space="0" w:color="auto"/>
              <w:bottom w:val="single" w:sz="4" w:space="0" w:color="auto"/>
              <w:right w:val="single" w:sz="4" w:space="0" w:color="auto"/>
            </w:tcBorders>
            <w:hideMark/>
          </w:tcPr>
          <w:p w:rsidR="007B53A6" w:rsidRPr="000C4197" w:rsidRDefault="007B53A6" w:rsidP="00AB6325">
            <w:pPr>
              <w:rPr>
                <w:spacing w:val="0"/>
                <w:sz w:val="24"/>
                <w:szCs w:val="24"/>
              </w:rPr>
            </w:pPr>
            <w:r w:rsidRPr="000C4197">
              <w:rPr>
                <w:spacing w:val="0"/>
                <w:sz w:val="24"/>
                <w:szCs w:val="24"/>
              </w:rPr>
              <w:t>Задишка при</w:t>
            </w:r>
            <w:r w:rsidRPr="000C4197">
              <w:rPr>
                <w:rFonts w:eastAsia="Times New Roman"/>
                <w:color w:val="000000"/>
                <w:spacing w:val="0"/>
                <w:sz w:val="24"/>
                <w:szCs w:val="24"/>
              </w:rPr>
              <w:t xml:space="preserve"> незначному</w:t>
            </w:r>
            <w:r w:rsidR="0084639D">
              <w:rPr>
                <w:spacing w:val="0"/>
                <w:sz w:val="24"/>
                <w:szCs w:val="24"/>
              </w:rPr>
              <w:t xml:space="preserve"> фіз. навантаженні</w:t>
            </w:r>
          </w:p>
        </w:tc>
        <w:tc>
          <w:tcPr>
            <w:tcW w:w="1701" w:type="dxa"/>
            <w:tcBorders>
              <w:top w:val="single" w:sz="4" w:space="0" w:color="auto"/>
              <w:left w:val="single" w:sz="4" w:space="0" w:color="auto"/>
              <w:bottom w:val="single" w:sz="4" w:space="0" w:color="auto"/>
              <w:right w:val="single" w:sz="4" w:space="0" w:color="auto"/>
            </w:tcBorders>
            <w:hideMark/>
          </w:tcPr>
          <w:p w:rsidR="007B53A6" w:rsidRPr="000C4197" w:rsidRDefault="007B53A6" w:rsidP="00AB6325">
            <w:pPr>
              <w:jc w:val="center"/>
              <w:rPr>
                <w:spacing w:val="0"/>
                <w:sz w:val="24"/>
                <w:szCs w:val="24"/>
              </w:rPr>
            </w:pPr>
            <w:r w:rsidRPr="000C4197">
              <w:rPr>
                <w:spacing w:val="0"/>
                <w:sz w:val="24"/>
                <w:szCs w:val="24"/>
              </w:rPr>
              <w:t>55,5</w:t>
            </w:r>
            <w:r w:rsidR="00BF09A8">
              <w:rPr>
                <w:spacing w:val="0"/>
                <w:sz w:val="24"/>
                <w:szCs w:val="24"/>
              </w:rPr>
              <w:t>0</w:t>
            </w:r>
            <w:r w:rsidRPr="000C4197">
              <w:rPr>
                <w:spacing w:val="0"/>
                <w:sz w:val="24"/>
                <w:szCs w:val="24"/>
              </w:rPr>
              <w:t>±11,71</w:t>
            </w:r>
          </w:p>
        </w:tc>
        <w:tc>
          <w:tcPr>
            <w:tcW w:w="1701" w:type="dxa"/>
            <w:tcBorders>
              <w:top w:val="single" w:sz="4" w:space="0" w:color="auto"/>
              <w:left w:val="single" w:sz="4" w:space="0" w:color="auto"/>
              <w:bottom w:val="single" w:sz="4" w:space="0" w:color="auto"/>
              <w:right w:val="single" w:sz="4" w:space="0" w:color="auto"/>
            </w:tcBorders>
            <w:hideMark/>
          </w:tcPr>
          <w:p w:rsidR="007B53A6" w:rsidRPr="000C4197" w:rsidRDefault="007B53A6" w:rsidP="00AB6325">
            <w:pPr>
              <w:jc w:val="center"/>
              <w:rPr>
                <w:spacing w:val="0"/>
                <w:sz w:val="24"/>
                <w:szCs w:val="24"/>
              </w:rPr>
            </w:pPr>
            <w:r w:rsidRPr="000C4197">
              <w:rPr>
                <w:spacing w:val="0"/>
                <w:sz w:val="24"/>
                <w:szCs w:val="24"/>
              </w:rPr>
              <w:t>27,8</w:t>
            </w:r>
            <w:r w:rsidR="00BF09A8">
              <w:rPr>
                <w:spacing w:val="0"/>
                <w:sz w:val="24"/>
                <w:szCs w:val="24"/>
              </w:rPr>
              <w:t>0</w:t>
            </w:r>
            <w:r w:rsidRPr="000C4197">
              <w:rPr>
                <w:spacing w:val="0"/>
                <w:sz w:val="24"/>
                <w:szCs w:val="24"/>
              </w:rPr>
              <w:t>±10,56*</w:t>
            </w:r>
          </w:p>
        </w:tc>
        <w:tc>
          <w:tcPr>
            <w:tcW w:w="1701" w:type="dxa"/>
            <w:tcBorders>
              <w:top w:val="single" w:sz="4" w:space="0" w:color="auto"/>
              <w:left w:val="single" w:sz="4" w:space="0" w:color="auto"/>
              <w:bottom w:val="single" w:sz="4" w:space="0" w:color="auto"/>
              <w:right w:val="single" w:sz="4" w:space="0" w:color="auto"/>
            </w:tcBorders>
            <w:hideMark/>
          </w:tcPr>
          <w:p w:rsidR="007B53A6" w:rsidRPr="000C4197" w:rsidRDefault="007B53A6" w:rsidP="00AB6325">
            <w:pPr>
              <w:jc w:val="center"/>
              <w:rPr>
                <w:spacing w:val="0"/>
                <w:sz w:val="24"/>
                <w:szCs w:val="24"/>
              </w:rPr>
            </w:pPr>
            <w:r w:rsidRPr="000C4197">
              <w:rPr>
                <w:spacing w:val="0"/>
                <w:sz w:val="24"/>
                <w:szCs w:val="24"/>
              </w:rPr>
              <w:t>95,4</w:t>
            </w:r>
            <w:r w:rsidR="00BF09A8">
              <w:rPr>
                <w:spacing w:val="0"/>
                <w:sz w:val="24"/>
                <w:szCs w:val="24"/>
              </w:rPr>
              <w:t>0</w:t>
            </w:r>
            <w:r w:rsidRPr="000C4197">
              <w:rPr>
                <w:spacing w:val="0"/>
                <w:sz w:val="24"/>
                <w:szCs w:val="24"/>
              </w:rPr>
              <w:t>±4,46</w:t>
            </w:r>
          </w:p>
        </w:tc>
        <w:tc>
          <w:tcPr>
            <w:tcW w:w="1701" w:type="dxa"/>
            <w:tcBorders>
              <w:top w:val="single" w:sz="4" w:space="0" w:color="auto"/>
              <w:left w:val="single" w:sz="4" w:space="0" w:color="auto"/>
              <w:bottom w:val="single" w:sz="4" w:space="0" w:color="auto"/>
              <w:right w:val="single" w:sz="4" w:space="0" w:color="auto"/>
            </w:tcBorders>
            <w:hideMark/>
          </w:tcPr>
          <w:p w:rsidR="007B53A6" w:rsidRPr="000C4197" w:rsidRDefault="007B53A6" w:rsidP="00AB6325">
            <w:pPr>
              <w:jc w:val="center"/>
              <w:rPr>
                <w:spacing w:val="0"/>
                <w:sz w:val="24"/>
                <w:szCs w:val="24"/>
              </w:rPr>
            </w:pPr>
            <w:r w:rsidRPr="000C4197">
              <w:rPr>
                <w:spacing w:val="0"/>
                <w:sz w:val="24"/>
                <w:szCs w:val="24"/>
              </w:rPr>
              <w:t>50,0</w:t>
            </w:r>
            <w:r w:rsidR="00BF09A8">
              <w:rPr>
                <w:spacing w:val="0"/>
                <w:sz w:val="24"/>
                <w:szCs w:val="24"/>
              </w:rPr>
              <w:t>0</w:t>
            </w:r>
            <w:r w:rsidRPr="000C4197">
              <w:rPr>
                <w:spacing w:val="0"/>
                <w:sz w:val="24"/>
                <w:szCs w:val="24"/>
              </w:rPr>
              <w:t>±10,66*</w:t>
            </w:r>
          </w:p>
        </w:tc>
      </w:tr>
      <w:tr w:rsidR="007B53A6" w:rsidRPr="00675907" w:rsidTr="00990A78">
        <w:trPr>
          <w:trHeight w:val="262"/>
        </w:trPr>
        <w:tc>
          <w:tcPr>
            <w:tcW w:w="3119" w:type="dxa"/>
            <w:tcBorders>
              <w:top w:val="single" w:sz="4" w:space="0" w:color="auto"/>
              <w:left w:val="single" w:sz="4" w:space="0" w:color="auto"/>
              <w:bottom w:val="single" w:sz="4" w:space="0" w:color="auto"/>
              <w:right w:val="single" w:sz="4" w:space="0" w:color="auto"/>
            </w:tcBorders>
            <w:hideMark/>
          </w:tcPr>
          <w:p w:rsidR="007B53A6" w:rsidRPr="000C4197" w:rsidRDefault="0084639D" w:rsidP="00AB6325">
            <w:pPr>
              <w:rPr>
                <w:spacing w:val="0"/>
                <w:sz w:val="24"/>
                <w:szCs w:val="24"/>
              </w:rPr>
            </w:pPr>
            <w:r>
              <w:rPr>
                <w:spacing w:val="0"/>
                <w:sz w:val="24"/>
                <w:szCs w:val="24"/>
              </w:rPr>
              <w:t>Ортопное</w:t>
            </w:r>
          </w:p>
        </w:tc>
        <w:tc>
          <w:tcPr>
            <w:tcW w:w="1701" w:type="dxa"/>
            <w:tcBorders>
              <w:top w:val="single" w:sz="4" w:space="0" w:color="auto"/>
              <w:left w:val="single" w:sz="4" w:space="0" w:color="auto"/>
              <w:bottom w:val="single" w:sz="4" w:space="0" w:color="auto"/>
              <w:right w:val="single" w:sz="4" w:space="0" w:color="auto"/>
            </w:tcBorders>
            <w:hideMark/>
          </w:tcPr>
          <w:p w:rsidR="007B53A6" w:rsidRPr="000C4197" w:rsidRDefault="007B53A6" w:rsidP="00AB6325">
            <w:pPr>
              <w:jc w:val="center"/>
              <w:rPr>
                <w:spacing w:val="0"/>
                <w:sz w:val="24"/>
                <w:szCs w:val="24"/>
              </w:rPr>
            </w:pPr>
            <w:r w:rsidRPr="000C4197">
              <w:rPr>
                <w:spacing w:val="0"/>
                <w:sz w:val="24"/>
                <w:szCs w:val="24"/>
              </w:rPr>
              <w:t>50,0</w:t>
            </w:r>
            <w:r w:rsidR="00BF09A8">
              <w:rPr>
                <w:spacing w:val="0"/>
                <w:sz w:val="24"/>
                <w:szCs w:val="24"/>
              </w:rPr>
              <w:t>0</w:t>
            </w:r>
            <w:r w:rsidRPr="000C4197">
              <w:rPr>
                <w:spacing w:val="0"/>
                <w:sz w:val="24"/>
                <w:szCs w:val="24"/>
              </w:rPr>
              <w:t>±11,78</w:t>
            </w:r>
          </w:p>
        </w:tc>
        <w:tc>
          <w:tcPr>
            <w:tcW w:w="1701" w:type="dxa"/>
            <w:tcBorders>
              <w:top w:val="single" w:sz="4" w:space="0" w:color="auto"/>
              <w:left w:val="single" w:sz="4" w:space="0" w:color="auto"/>
              <w:bottom w:val="single" w:sz="4" w:space="0" w:color="auto"/>
              <w:right w:val="single" w:sz="4" w:space="0" w:color="auto"/>
            </w:tcBorders>
            <w:hideMark/>
          </w:tcPr>
          <w:p w:rsidR="007B53A6" w:rsidRPr="000C4197" w:rsidRDefault="007B53A6" w:rsidP="00AB6325">
            <w:pPr>
              <w:jc w:val="center"/>
              <w:rPr>
                <w:spacing w:val="0"/>
                <w:sz w:val="24"/>
                <w:szCs w:val="24"/>
              </w:rPr>
            </w:pPr>
            <w:r w:rsidRPr="000C4197">
              <w:rPr>
                <w:spacing w:val="0"/>
                <w:sz w:val="24"/>
                <w:szCs w:val="24"/>
              </w:rPr>
              <w:t>22,2</w:t>
            </w:r>
            <w:r w:rsidR="00BF09A8">
              <w:rPr>
                <w:spacing w:val="0"/>
                <w:sz w:val="24"/>
                <w:szCs w:val="24"/>
              </w:rPr>
              <w:t>0</w:t>
            </w:r>
            <w:r w:rsidRPr="000C4197">
              <w:rPr>
                <w:spacing w:val="0"/>
                <w:sz w:val="24"/>
                <w:szCs w:val="24"/>
              </w:rPr>
              <w:t>±9,79*</w:t>
            </w:r>
          </w:p>
        </w:tc>
        <w:tc>
          <w:tcPr>
            <w:tcW w:w="1701" w:type="dxa"/>
            <w:tcBorders>
              <w:top w:val="single" w:sz="4" w:space="0" w:color="auto"/>
              <w:left w:val="single" w:sz="4" w:space="0" w:color="auto"/>
              <w:bottom w:val="single" w:sz="4" w:space="0" w:color="auto"/>
              <w:right w:val="single" w:sz="4" w:space="0" w:color="auto"/>
            </w:tcBorders>
            <w:hideMark/>
          </w:tcPr>
          <w:p w:rsidR="007B53A6" w:rsidRPr="000C4197" w:rsidRDefault="007B53A6" w:rsidP="00AB6325">
            <w:pPr>
              <w:jc w:val="center"/>
              <w:rPr>
                <w:spacing w:val="0"/>
                <w:sz w:val="24"/>
                <w:szCs w:val="24"/>
              </w:rPr>
            </w:pPr>
            <w:r w:rsidRPr="000C4197">
              <w:rPr>
                <w:spacing w:val="0"/>
                <w:sz w:val="24"/>
                <w:szCs w:val="24"/>
              </w:rPr>
              <w:t>86,4</w:t>
            </w:r>
            <w:r w:rsidR="00BF09A8">
              <w:rPr>
                <w:spacing w:val="0"/>
                <w:sz w:val="24"/>
                <w:szCs w:val="24"/>
              </w:rPr>
              <w:t>0</w:t>
            </w:r>
            <w:r w:rsidRPr="000C4197">
              <w:rPr>
                <w:spacing w:val="0"/>
                <w:sz w:val="24"/>
                <w:szCs w:val="24"/>
              </w:rPr>
              <w:t>±7,31</w:t>
            </w:r>
          </w:p>
        </w:tc>
        <w:tc>
          <w:tcPr>
            <w:tcW w:w="1701" w:type="dxa"/>
            <w:tcBorders>
              <w:top w:val="single" w:sz="4" w:space="0" w:color="auto"/>
              <w:left w:val="single" w:sz="4" w:space="0" w:color="auto"/>
              <w:bottom w:val="single" w:sz="4" w:space="0" w:color="auto"/>
              <w:right w:val="single" w:sz="4" w:space="0" w:color="auto"/>
            </w:tcBorders>
            <w:hideMark/>
          </w:tcPr>
          <w:p w:rsidR="007B53A6" w:rsidRPr="000C4197" w:rsidRDefault="007B53A6" w:rsidP="00AB6325">
            <w:pPr>
              <w:jc w:val="center"/>
              <w:rPr>
                <w:spacing w:val="0"/>
                <w:sz w:val="24"/>
                <w:szCs w:val="24"/>
              </w:rPr>
            </w:pPr>
            <w:r w:rsidRPr="000C4197">
              <w:rPr>
                <w:spacing w:val="0"/>
                <w:sz w:val="24"/>
                <w:szCs w:val="24"/>
              </w:rPr>
              <w:t>40,9</w:t>
            </w:r>
            <w:r w:rsidR="00BF09A8">
              <w:rPr>
                <w:spacing w:val="0"/>
                <w:sz w:val="24"/>
                <w:szCs w:val="24"/>
              </w:rPr>
              <w:t>0</w:t>
            </w:r>
            <w:r w:rsidRPr="000C4197">
              <w:rPr>
                <w:spacing w:val="0"/>
                <w:sz w:val="24"/>
                <w:szCs w:val="24"/>
              </w:rPr>
              <w:t>±10,48*</w:t>
            </w:r>
          </w:p>
        </w:tc>
      </w:tr>
      <w:tr w:rsidR="007B53A6" w:rsidRPr="00675907" w:rsidTr="00990A78">
        <w:trPr>
          <w:trHeight w:val="265"/>
        </w:trPr>
        <w:tc>
          <w:tcPr>
            <w:tcW w:w="3119" w:type="dxa"/>
            <w:tcBorders>
              <w:top w:val="single" w:sz="4" w:space="0" w:color="auto"/>
              <w:left w:val="single" w:sz="4" w:space="0" w:color="auto"/>
              <w:bottom w:val="single" w:sz="4" w:space="0" w:color="auto"/>
              <w:right w:val="single" w:sz="4" w:space="0" w:color="auto"/>
            </w:tcBorders>
            <w:hideMark/>
          </w:tcPr>
          <w:p w:rsidR="007B53A6" w:rsidRPr="000C4197" w:rsidRDefault="0084639D" w:rsidP="00AB6325">
            <w:pPr>
              <w:rPr>
                <w:spacing w:val="0"/>
                <w:sz w:val="24"/>
                <w:szCs w:val="24"/>
              </w:rPr>
            </w:pPr>
            <w:r>
              <w:rPr>
                <w:spacing w:val="0"/>
                <w:sz w:val="24"/>
                <w:szCs w:val="24"/>
              </w:rPr>
              <w:t>Задишка в нічний час</w:t>
            </w:r>
          </w:p>
        </w:tc>
        <w:tc>
          <w:tcPr>
            <w:tcW w:w="1701" w:type="dxa"/>
            <w:tcBorders>
              <w:top w:val="single" w:sz="4" w:space="0" w:color="auto"/>
              <w:left w:val="single" w:sz="4" w:space="0" w:color="auto"/>
              <w:bottom w:val="single" w:sz="4" w:space="0" w:color="auto"/>
              <w:right w:val="single" w:sz="4" w:space="0" w:color="auto"/>
            </w:tcBorders>
            <w:hideMark/>
          </w:tcPr>
          <w:p w:rsidR="007B53A6" w:rsidRPr="000C4197" w:rsidRDefault="007B53A6" w:rsidP="00AB6325">
            <w:pPr>
              <w:jc w:val="center"/>
              <w:rPr>
                <w:spacing w:val="0"/>
                <w:sz w:val="24"/>
                <w:szCs w:val="24"/>
              </w:rPr>
            </w:pPr>
            <w:r w:rsidRPr="000C4197">
              <w:rPr>
                <w:spacing w:val="0"/>
                <w:sz w:val="24"/>
                <w:szCs w:val="24"/>
              </w:rPr>
              <w:t>50,0</w:t>
            </w:r>
            <w:r w:rsidR="00BF09A8">
              <w:rPr>
                <w:spacing w:val="0"/>
                <w:sz w:val="24"/>
                <w:szCs w:val="24"/>
              </w:rPr>
              <w:t>0</w:t>
            </w:r>
            <w:r w:rsidRPr="000C4197">
              <w:rPr>
                <w:spacing w:val="0"/>
                <w:sz w:val="24"/>
                <w:szCs w:val="24"/>
              </w:rPr>
              <w:t>±11,78</w:t>
            </w:r>
          </w:p>
        </w:tc>
        <w:tc>
          <w:tcPr>
            <w:tcW w:w="1701" w:type="dxa"/>
            <w:tcBorders>
              <w:top w:val="single" w:sz="4" w:space="0" w:color="auto"/>
              <w:left w:val="single" w:sz="4" w:space="0" w:color="auto"/>
              <w:bottom w:val="single" w:sz="4" w:space="0" w:color="auto"/>
              <w:right w:val="single" w:sz="4" w:space="0" w:color="auto"/>
            </w:tcBorders>
            <w:hideMark/>
          </w:tcPr>
          <w:p w:rsidR="007B53A6" w:rsidRPr="000C4197" w:rsidRDefault="007B53A6" w:rsidP="00AB6325">
            <w:pPr>
              <w:jc w:val="center"/>
              <w:rPr>
                <w:spacing w:val="0"/>
                <w:sz w:val="24"/>
                <w:szCs w:val="24"/>
              </w:rPr>
            </w:pPr>
            <w:r w:rsidRPr="000C4197">
              <w:rPr>
                <w:spacing w:val="0"/>
                <w:sz w:val="24"/>
                <w:szCs w:val="24"/>
              </w:rPr>
              <w:t>33,3</w:t>
            </w:r>
            <w:r w:rsidR="00BF09A8">
              <w:rPr>
                <w:spacing w:val="0"/>
                <w:sz w:val="24"/>
                <w:szCs w:val="24"/>
              </w:rPr>
              <w:t>0</w:t>
            </w:r>
            <w:r w:rsidRPr="000C4197">
              <w:rPr>
                <w:spacing w:val="0"/>
                <w:sz w:val="24"/>
                <w:szCs w:val="24"/>
              </w:rPr>
              <w:t>±11,11*</w:t>
            </w:r>
          </w:p>
        </w:tc>
        <w:tc>
          <w:tcPr>
            <w:tcW w:w="1701" w:type="dxa"/>
            <w:tcBorders>
              <w:top w:val="single" w:sz="4" w:space="0" w:color="auto"/>
              <w:left w:val="single" w:sz="4" w:space="0" w:color="auto"/>
              <w:bottom w:val="single" w:sz="4" w:space="0" w:color="auto"/>
              <w:right w:val="single" w:sz="4" w:space="0" w:color="auto"/>
            </w:tcBorders>
            <w:hideMark/>
          </w:tcPr>
          <w:p w:rsidR="007B53A6" w:rsidRPr="000C4197" w:rsidRDefault="007B53A6" w:rsidP="00AB6325">
            <w:pPr>
              <w:jc w:val="center"/>
              <w:rPr>
                <w:spacing w:val="0"/>
                <w:sz w:val="24"/>
                <w:szCs w:val="24"/>
              </w:rPr>
            </w:pPr>
            <w:r w:rsidRPr="000C4197">
              <w:rPr>
                <w:spacing w:val="0"/>
                <w:sz w:val="24"/>
                <w:szCs w:val="24"/>
              </w:rPr>
              <w:t>81,8</w:t>
            </w:r>
            <w:r w:rsidR="00BF09A8">
              <w:rPr>
                <w:spacing w:val="0"/>
                <w:sz w:val="24"/>
                <w:szCs w:val="24"/>
              </w:rPr>
              <w:t>0</w:t>
            </w:r>
            <w:r w:rsidRPr="000C4197">
              <w:rPr>
                <w:spacing w:val="0"/>
                <w:sz w:val="24"/>
                <w:szCs w:val="24"/>
              </w:rPr>
              <w:t>±8,22</w:t>
            </w:r>
          </w:p>
        </w:tc>
        <w:tc>
          <w:tcPr>
            <w:tcW w:w="1701" w:type="dxa"/>
            <w:tcBorders>
              <w:top w:val="single" w:sz="4" w:space="0" w:color="auto"/>
              <w:left w:val="single" w:sz="4" w:space="0" w:color="auto"/>
              <w:bottom w:val="single" w:sz="4" w:space="0" w:color="auto"/>
              <w:right w:val="single" w:sz="4" w:space="0" w:color="auto"/>
            </w:tcBorders>
            <w:hideMark/>
          </w:tcPr>
          <w:p w:rsidR="007B53A6" w:rsidRPr="000C4197" w:rsidRDefault="007B53A6" w:rsidP="00AB6325">
            <w:pPr>
              <w:jc w:val="center"/>
              <w:rPr>
                <w:spacing w:val="0"/>
                <w:sz w:val="24"/>
                <w:szCs w:val="24"/>
              </w:rPr>
            </w:pPr>
            <w:r w:rsidRPr="000C4197">
              <w:rPr>
                <w:spacing w:val="0"/>
                <w:sz w:val="24"/>
                <w:szCs w:val="24"/>
              </w:rPr>
              <w:t>45,4</w:t>
            </w:r>
            <w:r w:rsidR="00BF09A8">
              <w:rPr>
                <w:spacing w:val="0"/>
                <w:sz w:val="24"/>
                <w:szCs w:val="24"/>
              </w:rPr>
              <w:t>0</w:t>
            </w:r>
            <w:r w:rsidRPr="000C4197">
              <w:rPr>
                <w:spacing w:val="0"/>
                <w:sz w:val="24"/>
                <w:szCs w:val="24"/>
              </w:rPr>
              <w:t>±10,61*</w:t>
            </w:r>
          </w:p>
        </w:tc>
      </w:tr>
      <w:tr w:rsidR="007B53A6" w:rsidRPr="00675907" w:rsidTr="00990A78">
        <w:trPr>
          <w:trHeight w:val="270"/>
        </w:trPr>
        <w:tc>
          <w:tcPr>
            <w:tcW w:w="3119" w:type="dxa"/>
            <w:tcBorders>
              <w:top w:val="single" w:sz="4" w:space="0" w:color="auto"/>
              <w:left w:val="single" w:sz="4" w:space="0" w:color="auto"/>
              <w:bottom w:val="single" w:sz="4" w:space="0" w:color="auto"/>
              <w:right w:val="single" w:sz="4" w:space="0" w:color="auto"/>
            </w:tcBorders>
            <w:hideMark/>
          </w:tcPr>
          <w:p w:rsidR="007B53A6" w:rsidRPr="000C4197" w:rsidRDefault="007B53A6" w:rsidP="00AB6325">
            <w:pPr>
              <w:rPr>
                <w:spacing w:val="0"/>
                <w:sz w:val="24"/>
                <w:szCs w:val="24"/>
              </w:rPr>
            </w:pPr>
            <w:r w:rsidRPr="000C4197">
              <w:rPr>
                <w:rFonts w:eastAsia="Times New Roman"/>
                <w:color w:val="000000"/>
                <w:spacing w:val="0"/>
                <w:sz w:val="24"/>
                <w:szCs w:val="24"/>
              </w:rPr>
              <w:t>Непродуктивний кашель</w:t>
            </w:r>
          </w:p>
        </w:tc>
        <w:tc>
          <w:tcPr>
            <w:tcW w:w="1701" w:type="dxa"/>
            <w:tcBorders>
              <w:top w:val="single" w:sz="4" w:space="0" w:color="auto"/>
              <w:left w:val="single" w:sz="4" w:space="0" w:color="auto"/>
              <w:bottom w:val="single" w:sz="4" w:space="0" w:color="auto"/>
              <w:right w:val="single" w:sz="4" w:space="0" w:color="auto"/>
            </w:tcBorders>
            <w:hideMark/>
          </w:tcPr>
          <w:p w:rsidR="007B53A6" w:rsidRPr="000C4197" w:rsidRDefault="007B53A6" w:rsidP="00AB6325">
            <w:pPr>
              <w:jc w:val="center"/>
              <w:rPr>
                <w:spacing w:val="0"/>
                <w:sz w:val="24"/>
                <w:szCs w:val="24"/>
              </w:rPr>
            </w:pPr>
            <w:r w:rsidRPr="000C4197">
              <w:rPr>
                <w:spacing w:val="0"/>
                <w:sz w:val="24"/>
                <w:szCs w:val="24"/>
              </w:rPr>
              <w:t>61,6</w:t>
            </w:r>
            <w:r w:rsidR="00BF09A8">
              <w:rPr>
                <w:spacing w:val="0"/>
                <w:sz w:val="24"/>
                <w:szCs w:val="24"/>
              </w:rPr>
              <w:t>0</w:t>
            </w:r>
            <w:r w:rsidRPr="000C4197">
              <w:rPr>
                <w:spacing w:val="0"/>
                <w:sz w:val="24"/>
                <w:szCs w:val="24"/>
              </w:rPr>
              <w:t>±11,49</w:t>
            </w:r>
          </w:p>
        </w:tc>
        <w:tc>
          <w:tcPr>
            <w:tcW w:w="1701" w:type="dxa"/>
            <w:tcBorders>
              <w:top w:val="single" w:sz="4" w:space="0" w:color="auto"/>
              <w:left w:val="single" w:sz="4" w:space="0" w:color="auto"/>
              <w:bottom w:val="single" w:sz="4" w:space="0" w:color="auto"/>
              <w:right w:val="single" w:sz="4" w:space="0" w:color="auto"/>
            </w:tcBorders>
            <w:hideMark/>
          </w:tcPr>
          <w:p w:rsidR="007B53A6" w:rsidRPr="000C4197" w:rsidRDefault="007B53A6" w:rsidP="00AB6325">
            <w:pPr>
              <w:jc w:val="center"/>
              <w:rPr>
                <w:spacing w:val="0"/>
                <w:sz w:val="24"/>
                <w:szCs w:val="24"/>
              </w:rPr>
            </w:pPr>
            <w:r w:rsidRPr="000C4197">
              <w:rPr>
                <w:spacing w:val="0"/>
                <w:sz w:val="24"/>
                <w:szCs w:val="24"/>
              </w:rPr>
              <w:t>27,8</w:t>
            </w:r>
            <w:r w:rsidR="00BF09A8">
              <w:rPr>
                <w:spacing w:val="0"/>
                <w:sz w:val="24"/>
                <w:szCs w:val="24"/>
              </w:rPr>
              <w:t>0</w:t>
            </w:r>
            <w:r w:rsidRPr="000C4197">
              <w:rPr>
                <w:spacing w:val="0"/>
                <w:sz w:val="24"/>
                <w:szCs w:val="24"/>
              </w:rPr>
              <w:t>±10,56*</w:t>
            </w:r>
          </w:p>
        </w:tc>
        <w:tc>
          <w:tcPr>
            <w:tcW w:w="1701" w:type="dxa"/>
            <w:tcBorders>
              <w:top w:val="single" w:sz="4" w:space="0" w:color="auto"/>
              <w:left w:val="single" w:sz="4" w:space="0" w:color="auto"/>
              <w:bottom w:val="single" w:sz="4" w:space="0" w:color="auto"/>
              <w:right w:val="single" w:sz="4" w:space="0" w:color="auto"/>
            </w:tcBorders>
            <w:hideMark/>
          </w:tcPr>
          <w:p w:rsidR="007B53A6" w:rsidRPr="000C4197" w:rsidRDefault="007B53A6" w:rsidP="00AB6325">
            <w:pPr>
              <w:jc w:val="center"/>
              <w:rPr>
                <w:spacing w:val="0"/>
                <w:sz w:val="24"/>
                <w:szCs w:val="24"/>
              </w:rPr>
            </w:pPr>
            <w:r w:rsidRPr="000C4197">
              <w:rPr>
                <w:spacing w:val="0"/>
                <w:sz w:val="24"/>
                <w:szCs w:val="24"/>
              </w:rPr>
              <w:t>68,2</w:t>
            </w:r>
            <w:r w:rsidR="00BF09A8">
              <w:rPr>
                <w:spacing w:val="0"/>
                <w:sz w:val="24"/>
                <w:szCs w:val="24"/>
              </w:rPr>
              <w:t>0</w:t>
            </w:r>
            <w:r w:rsidRPr="000C4197">
              <w:rPr>
                <w:spacing w:val="0"/>
                <w:sz w:val="24"/>
                <w:szCs w:val="24"/>
              </w:rPr>
              <w:t>±9,93</w:t>
            </w:r>
          </w:p>
        </w:tc>
        <w:tc>
          <w:tcPr>
            <w:tcW w:w="1701" w:type="dxa"/>
            <w:tcBorders>
              <w:top w:val="single" w:sz="4" w:space="0" w:color="auto"/>
              <w:left w:val="single" w:sz="4" w:space="0" w:color="auto"/>
              <w:bottom w:val="single" w:sz="4" w:space="0" w:color="auto"/>
              <w:right w:val="single" w:sz="4" w:space="0" w:color="auto"/>
            </w:tcBorders>
            <w:hideMark/>
          </w:tcPr>
          <w:p w:rsidR="007B53A6" w:rsidRPr="000C4197" w:rsidRDefault="007B53A6" w:rsidP="00AB6325">
            <w:pPr>
              <w:jc w:val="center"/>
              <w:rPr>
                <w:spacing w:val="0"/>
                <w:sz w:val="24"/>
                <w:szCs w:val="24"/>
              </w:rPr>
            </w:pPr>
            <w:r w:rsidRPr="000C4197">
              <w:rPr>
                <w:spacing w:val="0"/>
                <w:sz w:val="24"/>
                <w:szCs w:val="24"/>
              </w:rPr>
              <w:t>40,9</w:t>
            </w:r>
            <w:r w:rsidR="00BF09A8">
              <w:rPr>
                <w:spacing w:val="0"/>
                <w:sz w:val="24"/>
                <w:szCs w:val="24"/>
              </w:rPr>
              <w:t>0</w:t>
            </w:r>
            <w:r w:rsidRPr="000C4197">
              <w:rPr>
                <w:spacing w:val="0"/>
                <w:sz w:val="24"/>
                <w:szCs w:val="24"/>
              </w:rPr>
              <w:t>±10,48</w:t>
            </w:r>
          </w:p>
        </w:tc>
      </w:tr>
      <w:tr w:rsidR="007B53A6" w:rsidRPr="00675907" w:rsidTr="00990A78">
        <w:trPr>
          <w:trHeight w:val="259"/>
        </w:trPr>
        <w:tc>
          <w:tcPr>
            <w:tcW w:w="3119" w:type="dxa"/>
            <w:tcBorders>
              <w:top w:val="single" w:sz="4" w:space="0" w:color="auto"/>
              <w:left w:val="single" w:sz="4" w:space="0" w:color="auto"/>
              <w:bottom w:val="single" w:sz="4" w:space="0" w:color="auto"/>
              <w:right w:val="single" w:sz="4" w:space="0" w:color="auto"/>
            </w:tcBorders>
            <w:hideMark/>
          </w:tcPr>
          <w:p w:rsidR="007B53A6" w:rsidRPr="000C4197" w:rsidRDefault="007B53A6" w:rsidP="00AB6325">
            <w:pPr>
              <w:rPr>
                <w:rFonts w:eastAsia="Times New Roman"/>
                <w:color w:val="000000"/>
                <w:spacing w:val="0"/>
                <w:sz w:val="24"/>
                <w:szCs w:val="24"/>
              </w:rPr>
            </w:pPr>
            <w:r w:rsidRPr="000C4197">
              <w:rPr>
                <w:rFonts w:eastAsia="Times New Roman"/>
                <w:color w:val="000000"/>
                <w:spacing w:val="0"/>
                <w:sz w:val="24"/>
                <w:szCs w:val="24"/>
              </w:rPr>
              <w:t>Відчуття серцебиття</w:t>
            </w:r>
          </w:p>
        </w:tc>
        <w:tc>
          <w:tcPr>
            <w:tcW w:w="1701" w:type="dxa"/>
            <w:tcBorders>
              <w:top w:val="single" w:sz="4" w:space="0" w:color="auto"/>
              <w:left w:val="single" w:sz="4" w:space="0" w:color="auto"/>
              <w:bottom w:val="single" w:sz="4" w:space="0" w:color="auto"/>
              <w:right w:val="single" w:sz="4" w:space="0" w:color="auto"/>
            </w:tcBorders>
            <w:hideMark/>
          </w:tcPr>
          <w:p w:rsidR="007B53A6" w:rsidRPr="000C4197" w:rsidRDefault="007B53A6" w:rsidP="00AB6325">
            <w:pPr>
              <w:jc w:val="center"/>
              <w:rPr>
                <w:spacing w:val="0"/>
                <w:sz w:val="24"/>
                <w:szCs w:val="24"/>
              </w:rPr>
            </w:pPr>
            <w:r w:rsidRPr="000C4197">
              <w:rPr>
                <w:spacing w:val="0"/>
                <w:sz w:val="24"/>
                <w:szCs w:val="24"/>
              </w:rPr>
              <w:t>38,9</w:t>
            </w:r>
            <w:r w:rsidR="00BF09A8">
              <w:rPr>
                <w:spacing w:val="0"/>
                <w:sz w:val="24"/>
                <w:szCs w:val="24"/>
              </w:rPr>
              <w:t>0</w:t>
            </w:r>
            <w:r w:rsidRPr="000C4197">
              <w:rPr>
                <w:spacing w:val="0"/>
                <w:sz w:val="24"/>
                <w:szCs w:val="24"/>
              </w:rPr>
              <w:t>±11,49</w:t>
            </w:r>
          </w:p>
        </w:tc>
        <w:tc>
          <w:tcPr>
            <w:tcW w:w="1701" w:type="dxa"/>
            <w:tcBorders>
              <w:top w:val="single" w:sz="4" w:space="0" w:color="auto"/>
              <w:left w:val="single" w:sz="4" w:space="0" w:color="auto"/>
              <w:bottom w:val="single" w:sz="4" w:space="0" w:color="auto"/>
              <w:right w:val="single" w:sz="4" w:space="0" w:color="auto"/>
            </w:tcBorders>
            <w:hideMark/>
          </w:tcPr>
          <w:p w:rsidR="007B53A6" w:rsidRPr="000C4197" w:rsidRDefault="007B53A6" w:rsidP="00AB6325">
            <w:pPr>
              <w:jc w:val="center"/>
              <w:rPr>
                <w:spacing w:val="0"/>
                <w:sz w:val="24"/>
                <w:szCs w:val="24"/>
              </w:rPr>
            </w:pPr>
            <w:r w:rsidRPr="000C4197">
              <w:rPr>
                <w:spacing w:val="0"/>
                <w:sz w:val="24"/>
                <w:szCs w:val="24"/>
              </w:rPr>
              <w:t>16,7</w:t>
            </w:r>
            <w:r w:rsidR="00BF09A8">
              <w:rPr>
                <w:spacing w:val="0"/>
                <w:sz w:val="24"/>
                <w:szCs w:val="24"/>
              </w:rPr>
              <w:t>0</w:t>
            </w:r>
            <w:r w:rsidRPr="000C4197">
              <w:rPr>
                <w:spacing w:val="0"/>
                <w:sz w:val="24"/>
                <w:szCs w:val="24"/>
              </w:rPr>
              <w:t>±8,79</w:t>
            </w:r>
          </w:p>
        </w:tc>
        <w:tc>
          <w:tcPr>
            <w:tcW w:w="1701" w:type="dxa"/>
            <w:tcBorders>
              <w:top w:val="single" w:sz="4" w:space="0" w:color="auto"/>
              <w:left w:val="single" w:sz="4" w:space="0" w:color="auto"/>
              <w:bottom w:val="single" w:sz="4" w:space="0" w:color="auto"/>
              <w:right w:val="single" w:sz="4" w:space="0" w:color="auto"/>
            </w:tcBorders>
            <w:hideMark/>
          </w:tcPr>
          <w:p w:rsidR="007B53A6" w:rsidRPr="000C4197" w:rsidRDefault="007B53A6" w:rsidP="00AB6325">
            <w:pPr>
              <w:jc w:val="center"/>
              <w:rPr>
                <w:spacing w:val="0"/>
                <w:sz w:val="24"/>
                <w:szCs w:val="24"/>
              </w:rPr>
            </w:pPr>
            <w:r w:rsidRPr="000C4197">
              <w:rPr>
                <w:spacing w:val="0"/>
                <w:sz w:val="24"/>
                <w:szCs w:val="24"/>
              </w:rPr>
              <w:t>54,5</w:t>
            </w:r>
            <w:r w:rsidR="00BF09A8">
              <w:rPr>
                <w:spacing w:val="0"/>
                <w:sz w:val="24"/>
                <w:szCs w:val="24"/>
              </w:rPr>
              <w:t>0</w:t>
            </w:r>
            <w:r w:rsidRPr="000C4197">
              <w:rPr>
                <w:spacing w:val="0"/>
                <w:sz w:val="24"/>
                <w:szCs w:val="24"/>
              </w:rPr>
              <w:t>±10,61</w:t>
            </w:r>
          </w:p>
        </w:tc>
        <w:tc>
          <w:tcPr>
            <w:tcW w:w="1701" w:type="dxa"/>
            <w:tcBorders>
              <w:top w:val="single" w:sz="4" w:space="0" w:color="auto"/>
              <w:left w:val="single" w:sz="4" w:space="0" w:color="auto"/>
              <w:bottom w:val="single" w:sz="4" w:space="0" w:color="auto"/>
              <w:right w:val="single" w:sz="4" w:space="0" w:color="auto"/>
            </w:tcBorders>
            <w:hideMark/>
          </w:tcPr>
          <w:p w:rsidR="007B53A6" w:rsidRPr="000C4197" w:rsidRDefault="007B53A6" w:rsidP="00AB6325">
            <w:pPr>
              <w:jc w:val="center"/>
              <w:rPr>
                <w:spacing w:val="0"/>
                <w:sz w:val="24"/>
                <w:szCs w:val="24"/>
              </w:rPr>
            </w:pPr>
            <w:r w:rsidRPr="000C4197">
              <w:rPr>
                <w:spacing w:val="0"/>
                <w:sz w:val="24"/>
                <w:szCs w:val="24"/>
              </w:rPr>
              <w:t>36,4</w:t>
            </w:r>
            <w:r w:rsidR="00BF09A8">
              <w:rPr>
                <w:spacing w:val="0"/>
                <w:sz w:val="24"/>
                <w:szCs w:val="24"/>
              </w:rPr>
              <w:t>0</w:t>
            </w:r>
            <w:r w:rsidRPr="000C4197">
              <w:rPr>
                <w:spacing w:val="0"/>
                <w:sz w:val="24"/>
                <w:szCs w:val="24"/>
              </w:rPr>
              <w:t>±10,25*</w:t>
            </w:r>
          </w:p>
        </w:tc>
      </w:tr>
      <w:tr w:rsidR="007B53A6" w:rsidRPr="00675907" w:rsidTr="0084639D">
        <w:trPr>
          <w:trHeight w:val="541"/>
        </w:trPr>
        <w:tc>
          <w:tcPr>
            <w:tcW w:w="3119" w:type="dxa"/>
            <w:tcBorders>
              <w:top w:val="single" w:sz="4" w:space="0" w:color="auto"/>
              <w:left w:val="single" w:sz="4" w:space="0" w:color="auto"/>
              <w:bottom w:val="single" w:sz="4" w:space="0" w:color="auto"/>
              <w:right w:val="single" w:sz="4" w:space="0" w:color="auto"/>
            </w:tcBorders>
            <w:hideMark/>
          </w:tcPr>
          <w:p w:rsidR="007B53A6" w:rsidRPr="000C4197" w:rsidRDefault="007B53A6" w:rsidP="00AB6325">
            <w:pPr>
              <w:rPr>
                <w:rFonts w:eastAsia="Times New Roman"/>
                <w:color w:val="000000"/>
                <w:spacing w:val="0"/>
                <w:sz w:val="24"/>
                <w:szCs w:val="24"/>
              </w:rPr>
            </w:pPr>
            <w:r w:rsidRPr="000C4197">
              <w:rPr>
                <w:rFonts w:eastAsia="Times New Roman"/>
                <w:color w:val="000000"/>
                <w:spacing w:val="0"/>
                <w:sz w:val="24"/>
                <w:szCs w:val="24"/>
              </w:rPr>
              <w:t>Втомлюваність при пов</w:t>
            </w:r>
            <w:r w:rsidR="0084639D">
              <w:rPr>
                <w:rFonts w:eastAsia="Times New Roman"/>
                <w:color w:val="000000"/>
                <w:spacing w:val="0"/>
                <w:sz w:val="24"/>
                <w:szCs w:val="24"/>
              </w:rPr>
              <w:t>сяк-денному фіз. навантаженні</w:t>
            </w:r>
          </w:p>
        </w:tc>
        <w:tc>
          <w:tcPr>
            <w:tcW w:w="1701" w:type="dxa"/>
            <w:tcBorders>
              <w:top w:val="single" w:sz="4" w:space="0" w:color="auto"/>
              <w:left w:val="single" w:sz="4" w:space="0" w:color="auto"/>
              <w:bottom w:val="single" w:sz="4" w:space="0" w:color="auto"/>
              <w:right w:val="single" w:sz="4" w:space="0" w:color="auto"/>
            </w:tcBorders>
            <w:hideMark/>
          </w:tcPr>
          <w:p w:rsidR="007B53A6" w:rsidRPr="000C4197" w:rsidRDefault="007B53A6" w:rsidP="00AB6325">
            <w:pPr>
              <w:jc w:val="center"/>
              <w:rPr>
                <w:spacing w:val="0"/>
                <w:sz w:val="24"/>
                <w:szCs w:val="24"/>
              </w:rPr>
            </w:pPr>
            <w:r w:rsidRPr="000C4197">
              <w:rPr>
                <w:spacing w:val="0"/>
                <w:sz w:val="24"/>
                <w:szCs w:val="24"/>
              </w:rPr>
              <w:t>83,3</w:t>
            </w:r>
            <w:r w:rsidR="00BF09A8">
              <w:rPr>
                <w:spacing w:val="0"/>
                <w:sz w:val="24"/>
                <w:szCs w:val="24"/>
              </w:rPr>
              <w:t>0</w:t>
            </w:r>
            <w:r w:rsidRPr="000C4197">
              <w:rPr>
                <w:spacing w:val="0"/>
                <w:sz w:val="24"/>
                <w:szCs w:val="24"/>
              </w:rPr>
              <w:t>±8,79</w:t>
            </w:r>
          </w:p>
        </w:tc>
        <w:tc>
          <w:tcPr>
            <w:tcW w:w="1701" w:type="dxa"/>
            <w:tcBorders>
              <w:top w:val="single" w:sz="4" w:space="0" w:color="auto"/>
              <w:left w:val="single" w:sz="4" w:space="0" w:color="auto"/>
              <w:bottom w:val="single" w:sz="4" w:space="0" w:color="auto"/>
              <w:right w:val="single" w:sz="4" w:space="0" w:color="auto"/>
            </w:tcBorders>
            <w:hideMark/>
          </w:tcPr>
          <w:p w:rsidR="007B53A6" w:rsidRPr="000C4197" w:rsidRDefault="007B53A6" w:rsidP="00AB6325">
            <w:pPr>
              <w:jc w:val="center"/>
              <w:rPr>
                <w:spacing w:val="0"/>
                <w:sz w:val="24"/>
                <w:szCs w:val="24"/>
              </w:rPr>
            </w:pPr>
            <w:r w:rsidRPr="000C4197">
              <w:rPr>
                <w:spacing w:val="0"/>
                <w:sz w:val="24"/>
                <w:szCs w:val="24"/>
              </w:rPr>
              <w:t>66,7</w:t>
            </w:r>
            <w:r w:rsidR="00BF09A8">
              <w:rPr>
                <w:spacing w:val="0"/>
                <w:sz w:val="24"/>
                <w:szCs w:val="24"/>
              </w:rPr>
              <w:t>0</w:t>
            </w:r>
            <w:r w:rsidRPr="000C4197">
              <w:rPr>
                <w:spacing w:val="0"/>
                <w:sz w:val="24"/>
                <w:szCs w:val="24"/>
              </w:rPr>
              <w:t>±11,11</w:t>
            </w:r>
          </w:p>
        </w:tc>
        <w:tc>
          <w:tcPr>
            <w:tcW w:w="1701" w:type="dxa"/>
            <w:tcBorders>
              <w:top w:val="single" w:sz="4" w:space="0" w:color="auto"/>
              <w:left w:val="single" w:sz="4" w:space="0" w:color="auto"/>
              <w:bottom w:val="single" w:sz="4" w:space="0" w:color="auto"/>
              <w:right w:val="single" w:sz="4" w:space="0" w:color="auto"/>
            </w:tcBorders>
            <w:hideMark/>
          </w:tcPr>
          <w:p w:rsidR="007B53A6" w:rsidRPr="000C4197" w:rsidRDefault="007B53A6" w:rsidP="00AB6325">
            <w:pPr>
              <w:jc w:val="center"/>
              <w:rPr>
                <w:spacing w:val="0"/>
                <w:sz w:val="24"/>
                <w:szCs w:val="24"/>
              </w:rPr>
            </w:pPr>
            <w:r w:rsidRPr="000C4197">
              <w:rPr>
                <w:spacing w:val="0"/>
                <w:sz w:val="24"/>
                <w:szCs w:val="24"/>
              </w:rPr>
              <w:t>95,4</w:t>
            </w:r>
            <w:r w:rsidR="00BF09A8">
              <w:rPr>
                <w:spacing w:val="0"/>
                <w:sz w:val="24"/>
                <w:szCs w:val="24"/>
              </w:rPr>
              <w:t>0</w:t>
            </w:r>
            <w:r w:rsidRPr="000C4197">
              <w:rPr>
                <w:spacing w:val="0"/>
                <w:sz w:val="24"/>
                <w:szCs w:val="24"/>
              </w:rPr>
              <w:t>±4,46</w:t>
            </w:r>
          </w:p>
        </w:tc>
        <w:tc>
          <w:tcPr>
            <w:tcW w:w="1701" w:type="dxa"/>
            <w:tcBorders>
              <w:top w:val="single" w:sz="4" w:space="0" w:color="auto"/>
              <w:left w:val="single" w:sz="4" w:space="0" w:color="auto"/>
              <w:bottom w:val="single" w:sz="4" w:space="0" w:color="auto"/>
              <w:right w:val="single" w:sz="4" w:space="0" w:color="auto"/>
            </w:tcBorders>
            <w:hideMark/>
          </w:tcPr>
          <w:p w:rsidR="007B53A6" w:rsidRPr="000C4197" w:rsidRDefault="007B53A6" w:rsidP="00AB6325">
            <w:pPr>
              <w:jc w:val="center"/>
              <w:rPr>
                <w:spacing w:val="0"/>
                <w:sz w:val="24"/>
                <w:szCs w:val="24"/>
              </w:rPr>
            </w:pPr>
            <w:r w:rsidRPr="000C4197">
              <w:rPr>
                <w:spacing w:val="0"/>
                <w:sz w:val="24"/>
                <w:szCs w:val="24"/>
              </w:rPr>
              <w:t>86,4</w:t>
            </w:r>
            <w:r w:rsidR="00BF09A8">
              <w:rPr>
                <w:spacing w:val="0"/>
                <w:sz w:val="24"/>
                <w:szCs w:val="24"/>
              </w:rPr>
              <w:t>0</w:t>
            </w:r>
            <w:r w:rsidRPr="000C4197">
              <w:rPr>
                <w:spacing w:val="0"/>
                <w:sz w:val="24"/>
                <w:szCs w:val="24"/>
              </w:rPr>
              <w:t>±7,31</w:t>
            </w:r>
          </w:p>
        </w:tc>
      </w:tr>
      <w:tr w:rsidR="007B53A6" w:rsidRPr="00675907" w:rsidTr="00990A78">
        <w:trPr>
          <w:trHeight w:val="261"/>
        </w:trPr>
        <w:tc>
          <w:tcPr>
            <w:tcW w:w="3119" w:type="dxa"/>
            <w:tcBorders>
              <w:top w:val="single" w:sz="4" w:space="0" w:color="auto"/>
              <w:left w:val="single" w:sz="4" w:space="0" w:color="auto"/>
              <w:bottom w:val="single" w:sz="4" w:space="0" w:color="auto"/>
              <w:right w:val="single" w:sz="4" w:space="0" w:color="auto"/>
            </w:tcBorders>
            <w:hideMark/>
          </w:tcPr>
          <w:p w:rsidR="007B53A6" w:rsidRPr="000C4197" w:rsidRDefault="0084639D" w:rsidP="00AB6325">
            <w:pPr>
              <w:rPr>
                <w:rFonts w:eastAsia="Times New Roman"/>
                <w:color w:val="000000"/>
                <w:spacing w:val="0"/>
                <w:sz w:val="24"/>
                <w:szCs w:val="24"/>
              </w:rPr>
            </w:pPr>
            <w:r>
              <w:rPr>
                <w:rFonts w:eastAsia="Times New Roman"/>
                <w:color w:val="000000"/>
                <w:spacing w:val="0"/>
                <w:sz w:val="24"/>
                <w:szCs w:val="24"/>
              </w:rPr>
              <w:t>Головний біль</w:t>
            </w:r>
          </w:p>
        </w:tc>
        <w:tc>
          <w:tcPr>
            <w:tcW w:w="1701" w:type="dxa"/>
            <w:tcBorders>
              <w:top w:val="single" w:sz="4" w:space="0" w:color="auto"/>
              <w:left w:val="single" w:sz="4" w:space="0" w:color="auto"/>
              <w:bottom w:val="single" w:sz="4" w:space="0" w:color="auto"/>
              <w:right w:val="single" w:sz="4" w:space="0" w:color="auto"/>
            </w:tcBorders>
            <w:hideMark/>
          </w:tcPr>
          <w:p w:rsidR="007B53A6" w:rsidRPr="000C4197" w:rsidRDefault="007B53A6" w:rsidP="00AB6325">
            <w:pPr>
              <w:jc w:val="center"/>
              <w:rPr>
                <w:spacing w:val="0"/>
                <w:sz w:val="24"/>
                <w:szCs w:val="24"/>
              </w:rPr>
            </w:pPr>
            <w:r w:rsidRPr="000C4197">
              <w:rPr>
                <w:spacing w:val="0"/>
                <w:sz w:val="24"/>
                <w:szCs w:val="24"/>
              </w:rPr>
              <w:t>44,4</w:t>
            </w:r>
            <w:r w:rsidR="00BF09A8">
              <w:rPr>
                <w:spacing w:val="0"/>
                <w:sz w:val="24"/>
                <w:szCs w:val="24"/>
              </w:rPr>
              <w:t>0</w:t>
            </w:r>
            <w:r w:rsidRPr="000C4197">
              <w:rPr>
                <w:spacing w:val="0"/>
                <w:sz w:val="24"/>
                <w:szCs w:val="24"/>
              </w:rPr>
              <w:t>±11,71</w:t>
            </w:r>
          </w:p>
        </w:tc>
        <w:tc>
          <w:tcPr>
            <w:tcW w:w="1701" w:type="dxa"/>
            <w:tcBorders>
              <w:top w:val="single" w:sz="4" w:space="0" w:color="auto"/>
              <w:left w:val="single" w:sz="4" w:space="0" w:color="auto"/>
              <w:bottom w:val="single" w:sz="4" w:space="0" w:color="auto"/>
              <w:right w:val="single" w:sz="4" w:space="0" w:color="auto"/>
            </w:tcBorders>
            <w:hideMark/>
          </w:tcPr>
          <w:p w:rsidR="007B53A6" w:rsidRPr="000C4197" w:rsidRDefault="007B53A6" w:rsidP="00AB6325">
            <w:pPr>
              <w:jc w:val="center"/>
              <w:rPr>
                <w:spacing w:val="0"/>
                <w:sz w:val="24"/>
                <w:szCs w:val="24"/>
              </w:rPr>
            </w:pPr>
            <w:r w:rsidRPr="000C4197">
              <w:rPr>
                <w:spacing w:val="0"/>
                <w:sz w:val="24"/>
                <w:szCs w:val="24"/>
              </w:rPr>
              <w:t>27,8</w:t>
            </w:r>
            <w:r w:rsidR="00BF09A8">
              <w:rPr>
                <w:spacing w:val="0"/>
                <w:sz w:val="24"/>
                <w:szCs w:val="24"/>
              </w:rPr>
              <w:t>0</w:t>
            </w:r>
            <w:r w:rsidRPr="000C4197">
              <w:rPr>
                <w:spacing w:val="0"/>
                <w:sz w:val="24"/>
                <w:szCs w:val="24"/>
              </w:rPr>
              <w:t>±10,56</w:t>
            </w:r>
          </w:p>
        </w:tc>
        <w:tc>
          <w:tcPr>
            <w:tcW w:w="1701" w:type="dxa"/>
            <w:tcBorders>
              <w:top w:val="single" w:sz="4" w:space="0" w:color="auto"/>
              <w:left w:val="single" w:sz="4" w:space="0" w:color="auto"/>
              <w:bottom w:val="single" w:sz="4" w:space="0" w:color="auto"/>
              <w:right w:val="single" w:sz="4" w:space="0" w:color="auto"/>
            </w:tcBorders>
            <w:hideMark/>
          </w:tcPr>
          <w:p w:rsidR="007B53A6" w:rsidRPr="000C4197" w:rsidRDefault="007B53A6" w:rsidP="00AB6325">
            <w:pPr>
              <w:jc w:val="center"/>
              <w:rPr>
                <w:spacing w:val="0"/>
                <w:sz w:val="24"/>
                <w:szCs w:val="24"/>
              </w:rPr>
            </w:pPr>
            <w:r w:rsidRPr="000C4197">
              <w:rPr>
                <w:spacing w:val="0"/>
                <w:sz w:val="24"/>
                <w:szCs w:val="24"/>
              </w:rPr>
              <w:t>40,9</w:t>
            </w:r>
            <w:r w:rsidR="00BF09A8">
              <w:rPr>
                <w:spacing w:val="0"/>
                <w:sz w:val="24"/>
                <w:szCs w:val="24"/>
              </w:rPr>
              <w:t>0</w:t>
            </w:r>
            <w:r w:rsidRPr="000C4197">
              <w:rPr>
                <w:spacing w:val="0"/>
                <w:sz w:val="24"/>
                <w:szCs w:val="24"/>
              </w:rPr>
              <w:t>±10,48</w:t>
            </w:r>
          </w:p>
        </w:tc>
        <w:tc>
          <w:tcPr>
            <w:tcW w:w="1701" w:type="dxa"/>
            <w:tcBorders>
              <w:top w:val="single" w:sz="4" w:space="0" w:color="auto"/>
              <w:left w:val="single" w:sz="4" w:space="0" w:color="auto"/>
              <w:bottom w:val="single" w:sz="4" w:space="0" w:color="auto"/>
              <w:right w:val="single" w:sz="4" w:space="0" w:color="auto"/>
            </w:tcBorders>
            <w:hideMark/>
          </w:tcPr>
          <w:p w:rsidR="007B53A6" w:rsidRPr="000C4197" w:rsidRDefault="007B53A6" w:rsidP="00AB6325">
            <w:pPr>
              <w:jc w:val="center"/>
              <w:rPr>
                <w:spacing w:val="0"/>
                <w:sz w:val="24"/>
                <w:szCs w:val="24"/>
              </w:rPr>
            </w:pPr>
            <w:r w:rsidRPr="000C4197">
              <w:rPr>
                <w:spacing w:val="0"/>
                <w:sz w:val="24"/>
                <w:szCs w:val="24"/>
              </w:rPr>
              <w:t>31,8</w:t>
            </w:r>
            <w:r w:rsidR="00BF09A8">
              <w:rPr>
                <w:spacing w:val="0"/>
                <w:sz w:val="24"/>
                <w:szCs w:val="24"/>
              </w:rPr>
              <w:t>0</w:t>
            </w:r>
            <w:r w:rsidRPr="000C4197">
              <w:rPr>
                <w:spacing w:val="0"/>
                <w:sz w:val="24"/>
                <w:szCs w:val="24"/>
              </w:rPr>
              <w:t>±9,93</w:t>
            </w:r>
          </w:p>
        </w:tc>
      </w:tr>
      <w:tr w:rsidR="007B53A6" w:rsidRPr="00675907" w:rsidTr="00990A78">
        <w:trPr>
          <w:trHeight w:val="252"/>
        </w:trPr>
        <w:tc>
          <w:tcPr>
            <w:tcW w:w="3119" w:type="dxa"/>
            <w:tcBorders>
              <w:top w:val="single" w:sz="4" w:space="0" w:color="auto"/>
              <w:left w:val="single" w:sz="4" w:space="0" w:color="auto"/>
              <w:bottom w:val="single" w:sz="4" w:space="0" w:color="auto"/>
              <w:right w:val="single" w:sz="4" w:space="0" w:color="auto"/>
            </w:tcBorders>
            <w:hideMark/>
          </w:tcPr>
          <w:p w:rsidR="007B53A6" w:rsidRPr="000C4197" w:rsidRDefault="0084639D" w:rsidP="00AB6325">
            <w:pPr>
              <w:rPr>
                <w:rFonts w:eastAsia="Times New Roman"/>
                <w:color w:val="000000"/>
                <w:spacing w:val="0"/>
                <w:sz w:val="24"/>
                <w:szCs w:val="24"/>
              </w:rPr>
            </w:pPr>
            <w:r>
              <w:rPr>
                <w:rFonts w:eastAsia="Times New Roman"/>
                <w:color w:val="000000"/>
                <w:spacing w:val="0"/>
                <w:sz w:val="24"/>
                <w:szCs w:val="24"/>
              </w:rPr>
              <w:t>Синкопе</w:t>
            </w:r>
          </w:p>
        </w:tc>
        <w:tc>
          <w:tcPr>
            <w:tcW w:w="1701" w:type="dxa"/>
            <w:tcBorders>
              <w:top w:val="single" w:sz="4" w:space="0" w:color="auto"/>
              <w:left w:val="single" w:sz="4" w:space="0" w:color="auto"/>
              <w:bottom w:val="single" w:sz="4" w:space="0" w:color="auto"/>
              <w:right w:val="single" w:sz="4" w:space="0" w:color="auto"/>
            </w:tcBorders>
            <w:hideMark/>
          </w:tcPr>
          <w:p w:rsidR="007B53A6" w:rsidRPr="000C4197" w:rsidRDefault="007B53A6" w:rsidP="00AB6325">
            <w:pPr>
              <w:jc w:val="center"/>
              <w:rPr>
                <w:spacing w:val="0"/>
                <w:sz w:val="24"/>
                <w:szCs w:val="24"/>
              </w:rPr>
            </w:pPr>
            <w:r w:rsidRPr="000C4197">
              <w:rPr>
                <w:spacing w:val="0"/>
                <w:sz w:val="24"/>
                <w:szCs w:val="24"/>
              </w:rPr>
              <w:t>0</w:t>
            </w:r>
          </w:p>
        </w:tc>
        <w:tc>
          <w:tcPr>
            <w:tcW w:w="1701" w:type="dxa"/>
            <w:tcBorders>
              <w:top w:val="single" w:sz="4" w:space="0" w:color="auto"/>
              <w:left w:val="single" w:sz="4" w:space="0" w:color="auto"/>
              <w:bottom w:val="single" w:sz="4" w:space="0" w:color="auto"/>
              <w:right w:val="single" w:sz="4" w:space="0" w:color="auto"/>
            </w:tcBorders>
            <w:hideMark/>
          </w:tcPr>
          <w:p w:rsidR="007B53A6" w:rsidRPr="000C4197" w:rsidRDefault="007B53A6" w:rsidP="00AB6325">
            <w:pPr>
              <w:jc w:val="center"/>
              <w:rPr>
                <w:spacing w:val="0"/>
                <w:sz w:val="24"/>
                <w:szCs w:val="24"/>
              </w:rPr>
            </w:pPr>
            <w:r w:rsidRPr="000C4197">
              <w:rPr>
                <w:spacing w:val="0"/>
                <w:sz w:val="24"/>
                <w:szCs w:val="24"/>
              </w:rPr>
              <w:t>0</w:t>
            </w:r>
          </w:p>
        </w:tc>
        <w:tc>
          <w:tcPr>
            <w:tcW w:w="1701" w:type="dxa"/>
            <w:tcBorders>
              <w:top w:val="single" w:sz="4" w:space="0" w:color="auto"/>
              <w:left w:val="single" w:sz="4" w:space="0" w:color="auto"/>
              <w:bottom w:val="single" w:sz="4" w:space="0" w:color="auto"/>
              <w:right w:val="single" w:sz="4" w:space="0" w:color="auto"/>
            </w:tcBorders>
            <w:hideMark/>
          </w:tcPr>
          <w:p w:rsidR="007B53A6" w:rsidRPr="000C4197" w:rsidRDefault="007B53A6" w:rsidP="00AB6325">
            <w:pPr>
              <w:jc w:val="center"/>
              <w:rPr>
                <w:spacing w:val="0"/>
                <w:sz w:val="24"/>
                <w:szCs w:val="24"/>
              </w:rPr>
            </w:pPr>
            <w:r w:rsidRPr="000C4197">
              <w:rPr>
                <w:spacing w:val="0"/>
                <w:sz w:val="24"/>
                <w:szCs w:val="24"/>
              </w:rPr>
              <w:t>0</w:t>
            </w:r>
          </w:p>
        </w:tc>
        <w:tc>
          <w:tcPr>
            <w:tcW w:w="1701" w:type="dxa"/>
            <w:tcBorders>
              <w:top w:val="single" w:sz="4" w:space="0" w:color="auto"/>
              <w:left w:val="single" w:sz="4" w:space="0" w:color="auto"/>
              <w:bottom w:val="single" w:sz="4" w:space="0" w:color="auto"/>
              <w:right w:val="single" w:sz="4" w:space="0" w:color="auto"/>
            </w:tcBorders>
            <w:hideMark/>
          </w:tcPr>
          <w:p w:rsidR="007B53A6" w:rsidRPr="000C4197" w:rsidRDefault="007B53A6" w:rsidP="00AB6325">
            <w:pPr>
              <w:jc w:val="center"/>
              <w:rPr>
                <w:spacing w:val="0"/>
                <w:sz w:val="24"/>
                <w:szCs w:val="24"/>
              </w:rPr>
            </w:pPr>
            <w:r w:rsidRPr="000C4197">
              <w:rPr>
                <w:spacing w:val="0"/>
                <w:sz w:val="24"/>
                <w:szCs w:val="24"/>
              </w:rPr>
              <w:t>0</w:t>
            </w:r>
          </w:p>
        </w:tc>
      </w:tr>
      <w:tr w:rsidR="007B53A6" w:rsidRPr="00675907" w:rsidTr="00990A78">
        <w:trPr>
          <w:trHeight w:val="269"/>
        </w:trPr>
        <w:tc>
          <w:tcPr>
            <w:tcW w:w="3119" w:type="dxa"/>
            <w:tcBorders>
              <w:top w:val="single" w:sz="4" w:space="0" w:color="auto"/>
              <w:left w:val="single" w:sz="4" w:space="0" w:color="auto"/>
              <w:bottom w:val="single" w:sz="4" w:space="0" w:color="auto"/>
              <w:right w:val="single" w:sz="4" w:space="0" w:color="auto"/>
            </w:tcBorders>
            <w:hideMark/>
          </w:tcPr>
          <w:p w:rsidR="007B53A6" w:rsidRPr="000C4197" w:rsidRDefault="0084639D" w:rsidP="00AB6325">
            <w:pPr>
              <w:rPr>
                <w:rFonts w:eastAsia="Times New Roman"/>
                <w:color w:val="000000"/>
                <w:spacing w:val="0"/>
                <w:sz w:val="24"/>
                <w:szCs w:val="24"/>
              </w:rPr>
            </w:pPr>
            <w:r>
              <w:rPr>
                <w:rFonts w:eastAsia="Times New Roman"/>
                <w:color w:val="000000"/>
                <w:spacing w:val="0"/>
                <w:sz w:val="24"/>
                <w:szCs w:val="24"/>
              </w:rPr>
              <w:t>Порушення сну</w:t>
            </w:r>
          </w:p>
        </w:tc>
        <w:tc>
          <w:tcPr>
            <w:tcW w:w="1701" w:type="dxa"/>
            <w:tcBorders>
              <w:top w:val="single" w:sz="4" w:space="0" w:color="auto"/>
              <w:left w:val="single" w:sz="4" w:space="0" w:color="auto"/>
              <w:bottom w:val="single" w:sz="4" w:space="0" w:color="auto"/>
              <w:right w:val="single" w:sz="4" w:space="0" w:color="auto"/>
            </w:tcBorders>
            <w:hideMark/>
          </w:tcPr>
          <w:p w:rsidR="007B53A6" w:rsidRPr="000C4197" w:rsidRDefault="007B53A6" w:rsidP="00AB6325">
            <w:pPr>
              <w:jc w:val="center"/>
              <w:rPr>
                <w:spacing w:val="0"/>
                <w:sz w:val="24"/>
                <w:szCs w:val="24"/>
              </w:rPr>
            </w:pPr>
            <w:r w:rsidRPr="000C4197">
              <w:rPr>
                <w:spacing w:val="0"/>
                <w:sz w:val="24"/>
                <w:szCs w:val="24"/>
              </w:rPr>
              <w:t>55,5</w:t>
            </w:r>
            <w:r w:rsidR="00BF09A8">
              <w:rPr>
                <w:spacing w:val="0"/>
                <w:sz w:val="24"/>
                <w:szCs w:val="24"/>
              </w:rPr>
              <w:t>0</w:t>
            </w:r>
            <w:r w:rsidRPr="000C4197">
              <w:rPr>
                <w:spacing w:val="0"/>
                <w:sz w:val="24"/>
                <w:szCs w:val="24"/>
              </w:rPr>
              <w:t>±11,71</w:t>
            </w:r>
          </w:p>
        </w:tc>
        <w:tc>
          <w:tcPr>
            <w:tcW w:w="1701" w:type="dxa"/>
            <w:tcBorders>
              <w:top w:val="single" w:sz="4" w:space="0" w:color="auto"/>
              <w:left w:val="single" w:sz="4" w:space="0" w:color="auto"/>
              <w:bottom w:val="single" w:sz="4" w:space="0" w:color="auto"/>
              <w:right w:val="single" w:sz="4" w:space="0" w:color="auto"/>
            </w:tcBorders>
            <w:hideMark/>
          </w:tcPr>
          <w:p w:rsidR="007B53A6" w:rsidRPr="000C4197" w:rsidRDefault="007B53A6" w:rsidP="00AB6325">
            <w:pPr>
              <w:jc w:val="center"/>
              <w:rPr>
                <w:spacing w:val="0"/>
                <w:sz w:val="24"/>
                <w:szCs w:val="24"/>
              </w:rPr>
            </w:pPr>
            <w:r w:rsidRPr="000C4197">
              <w:rPr>
                <w:spacing w:val="0"/>
                <w:sz w:val="24"/>
                <w:szCs w:val="24"/>
              </w:rPr>
              <w:t>38,9</w:t>
            </w:r>
            <w:r w:rsidR="00BF09A8">
              <w:rPr>
                <w:spacing w:val="0"/>
                <w:sz w:val="24"/>
                <w:szCs w:val="24"/>
              </w:rPr>
              <w:t>0</w:t>
            </w:r>
            <w:r w:rsidRPr="000C4197">
              <w:rPr>
                <w:spacing w:val="0"/>
                <w:sz w:val="24"/>
                <w:szCs w:val="24"/>
              </w:rPr>
              <w:t>±11,49</w:t>
            </w:r>
          </w:p>
        </w:tc>
        <w:tc>
          <w:tcPr>
            <w:tcW w:w="1701" w:type="dxa"/>
            <w:tcBorders>
              <w:top w:val="single" w:sz="4" w:space="0" w:color="auto"/>
              <w:left w:val="single" w:sz="4" w:space="0" w:color="auto"/>
              <w:bottom w:val="single" w:sz="4" w:space="0" w:color="auto"/>
              <w:right w:val="single" w:sz="4" w:space="0" w:color="auto"/>
            </w:tcBorders>
            <w:hideMark/>
          </w:tcPr>
          <w:p w:rsidR="007B53A6" w:rsidRPr="000C4197" w:rsidRDefault="007B53A6" w:rsidP="00AB6325">
            <w:pPr>
              <w:jc w:val="center"/>
              <w:rPr>
                <w:spacing w:val="0"/>
                <w:sz w:val="24"/>
                <w:szCs w:val="24"/>
              </w:rPr>
            </w:pPr>
            <w:r w:rsidRPr="000C4197">
              <w:rPr>
                <w:spacing w:val="0"/>
                <w:sz w:val="24"/>
                <w:szCs w:val="24"/>
              </w:rPr>
              <w:t>90,9</w:t>
            </w:r>
            <w:r w:rsidR="00BF09A8">
              <w:rPr>
                <w:spacing w:val="0"/>
                <w:sz w:val="24"/>
                <w:szCs w:val="24"/>
              </w:rPr>
              <w:t>0</w:t>
            </w:r>
            <w:r w:rsidRPr="000C4197">
              <w:rPr>
                <w:spacing w:val="0"/>
                <w:sz w:val="24"/>
                <w:szCs w:val="24"/>
              </w:rPr>
              <w:t>±6,13</w:t>
            </w:r>
          </w:p>
        </w:tc>
        <w:tc>
          <w:tcPr>
            <w:tcW w:w="1701" w:type="dxa"/>
            <w:tcBorders>
              <w:top w:val="single" w:sz="4" w:space="0" w:color="auto"/>
              <w:left w:val="single" w:sz="4" w:space="0" w:color="auto"/>
              <w:bottom w:val="single" w:sz="4" w:space="0" w:color="auto"/>
              <w:right w:val="single" w:sz="4" w:space="0" w:color="auto"/>
            </w:tcBorders>
            <w:hideMark/>
          </w:tcPr>
          <w:p w:rsidR="007B53A6" w:rsidRPr="000C4197" w:rsidRDefault="007B53A6" w:rsidP="00AB6325">
            <w:pPr>
              <w:jc w:val="center"/>
              <w:rPr>
                <w:spacing w:val="0"/>
                <w:sz w:val="24"/>
                <w:szCs w:val="24"/>
              </w:rPr>
            </w:pPr>
            <w:r w:rsidRPr="000C4197">
              <w:rPr>
                <w:spacing w:val="0"/>
                <w:sz w:val="24"/>
                <w:szCs w:val="24"/>
              </w:rPr>
              <w:t>54,5</w:t>
            </w:r>
            <w:r w:rsidR="00BF09A8">
              <w:rPr>
                <w:spacing w:val="0"/>
                <w:sz w:val="24"/>
                <w:szCs w:val="24"/>
              </w:rPr>
              <w:t>0</w:t>
            </w:r>
            <w:r w:rsidRPr="000C4197">
              <w:rPr>
                <w:spacing w:val="0"/>
                <w:sz w:val="24"/>
                <w:szCs w:val="24"/>
              </w:rPr>
              <w:t>±10,61</w:t>
            </w:r>
          </w:p>
        </w:tc>
      </w:tr>
      <w:tr w:rsidR="007B53A6" w:rsidRPr="00675907" w:rsidTr="00990A78">
        <w:trPr>
          <w:trHeight w:val="260"/>
        </w:trPr>
        <w:tc>
          <w:tcPr>
            <w:tcW w:w="3119" w:type="dxa"/>
            <w:tcBorders>
              <w:top w:val="single" w:sz="4" w:space="0" w:color="auto"/>
              <w:left w:val="single" w:sz="4" w:space="0" w:color="auto"/>
              <w:bottom w:val="single" w:sz="4" w:space="0" w:color="auto"/>
              <w:right w:val="single" w:sz="4" w:space="0" w:color="auto"/>
            </w:tcBorders>
            <w:hideMark/>
          </w:tcPr>
          <w:p w:rsidR="007B53A6" w:rsidRPr="000C4197" w:rsidRDefault="0084639D" w:rsidP="00AB6325">
            <w:pPr>
              <w:rPr>
                <w:rFonts w:eastAsia="Times New Roman"/>
                <w:color w:val="000000"/>
                <w:spacing w:val="0"/>
                <w:sz w:val="24"/>
                <w:szCs w:val="24"/>
              </w:rPr>
            </w:pPr>
            <w:r>
              <w:rPr>
                <w:rFonts w:eastAsia="Times New Roman"/>
                <w:color w:val="000000"/>
                <w:spacing w:val="0"/>
                <w:sz w:val="24"/>
                <w:szCs w:val="24"/>
              </w:rPr>
              <w:t>Астенічний синдром</w:t>
            </w:r>
          </w:p>
        </w:tc>
        <w:tc>
          <w:tcPr>
            <w:tcW w:w="1701" w:type="dxa"/>
            <w:tcBorders>
              <w:top w:val="single" w:sz="4" w:space="0" w:color="auto"/>
              <w:left w:val="single" w:sz="4" w:space="0" w:color="auto"/>
              <w:bottom w:val="single" w:sz="4" w:space="0" w:color="auto"/>
              <w:right w:val="single" w:sz="4" w:space="0" w:color="auto"/>
            </w:tcBorders>
            <w:hideMark/>
          </w:tcPr>
          <w:p w:rsidR="007B53A6" w:rsidRPr="000C4197" w:rsidRDefault="007B53A6" w:rsidP="00AB6325">
            <w:pPr>
              <w:jc w:val="center"/>
              <w:rPr>
                <w:spacing w:val="0"/>
                <w:sz w:val="24"/>
                <w:szCs w:val="24"/>
              </w:rPr>
            </w:pPr>
            <w:r w:rsidRPr="000C4197">
              <w:rPr>
                <w:spacing w:val="0"/>
                <w:sz w:val="24"/>
                <w:szCs w:val="24"/>
              </w:rPr>
              <w:t>94,4</w:t>
            </w:r>
            <w:r w:rsidR="00BF09A8">
              <w:rPr>
                <w:spacing w:val="0"/>
                <w:sz w:val="24"/>
                <w:szCs w:val="24"/>
              </w:rPr>
              <w:t>0</w:t>
            </w:r>
            <w:r w:rsidRPr="000C4197">
              <w:rPr>
                <w:spacing w:val="0"/>
                <w:sz w:val="24"/>
                <w:szCs w:val="24"/>
              </w:rPr>
              <w:t>±5,42</w:t>
            </w:r>
          </w:p>
        </w:tc>
        <w:tc>
          <w:tcPr>
            <w:tcW w:w="1701" w:type="dxa"/>
            <w:tcBorders>
              <w:top w:val="single" w:sz="4" w:space="0" w:color="auto"/>
              <w:left w:val="single" w:sz="4" w:space="0" w:color="auto"/>
              <w:bottom w:val="single" w:sz="4" w:space="0" w:color="auto"/>
              <w:right w:val="single" w:sz="4" w:space="0" w:color="auto"/>
            </w:tcBorders>
            <w:hideMark/>
          </w:tcPr>
          <w:p w:rsidR="007B53A6" w:rsidRPr="000C4197" w:rsidRDefault="007B53A6" w:rsidP="00AB6325">
            <w:pPr>
              <w:jc w:val="center"/>
              <w:rPr>
                <w:spacing w:val="0"/>
                <w:sz w:val="24"/>
                <w:szCs w:val="24"/>
              </w:rPr>
            </w:pPr>
            <w:r w:rsidRPr="000C4197">
              <w:rPr>
                <w:spacing w:val="0"/>
                <w:sz w:val="24"/>
                <w:szCs w:val="24"/>
              </w:rPr>
              <w:t>77,8</w:t>
            </w:r>
            <w:r w:rsidR="00BF09A8">
              <w:rPr>
                <w:spacing w:val="0"/>
                <w:sz w:val="24"/>
                <w:szCs w:val="24"/>
              </w:rPr>
              <w:t>0</w:t>
            </w:r>
            <w:r w:rsidRPr="000C4197">
              <w:rPr>
                <w:spacing w:val="0"/>
                <w:sz w:val="24"/>
                <w:szCs w:val="24"/>
              </w:rPr>
              <w:t>±9,79</w:t>
            </w:r>
          </w:p>
        </w:tc>
        <w:tc>
          <w:tcPr>
            <w:tcW w:w="1701" w:type="dxa"/>
            <w:tcBorders>
              <w:top w:val="single" w:sz="4" w:space="0" w:color="auto"/>
              <w:left w:val="single" w:sz="4" w:space="0" w:color="auto"/>
              <w:bottom w:val="single" w:sz="4" w:space="0" w:color="auto"/>
              <w:right w:val="single" w:sz="4" w:space="0" w:color="auto"/>
            </w:tcBorders>
            <w:hideMark/>
          </w:tcPr>
          <w:p w:rsidR="007B53A6" w:rsidRPr="000C4197" w:rsidRDefault="007B53A6" w:rsidP="00AB6325">
            <w:pPr>
              <w:jc w:val="center"/>
              <w:rPr>
                <w:spacing w:val="0"/>
                <w:sz w:val="24"/>
                <w:szCs w:val="24"/>
              </w:rPr>
            </w:pPr>
            <w:r w:rsidRPr="000C4197">
              <w:rPr>
                <w:spacing w:val="0"/>
                <w:sz w:val="24"/>
                <w:szCs w:val="24"/>
              </w:rPr>
              <w:t>100</w:t>
            </w:r>
          </w:p>
        </w:tc>
        <w:tc>
          <w:tcPr>
            <w:tcW w:w="1701" w:type="dxa"/>
            <w:tcBorders>
              <w:top w:val="single" w:sz="4" w:space="0" w:color="auto"/>
              <w:left w:val="single" w:sz="4" w:space="0" w:color="auto"/>
              <w:bottom w:val="single" w:sz="4" w:space="0" w:color="auto"/>
              <w:right w:val="single" w:sz="4" w:space="0" w:color="auto"/>
            </w:tcBorders>
            <w:hideMark/>
          </w:tcPr>
          <w:p w:rsidR="007B53A6" w:rsidRPr="000C4197" w:rsidRDefault="007B53A6" w:rsidP="00AB6325">
            <w:pPr>
              <w:jc w:val="center"/>
              <w:rPr>
                <w:spacing w:val="0"/>
                <w:sz w:val="24"/>
                <w:szCs w:val="24"/>
              </w:rPr>
            </w:pPr>
            <w:r w:rsidRPr="000C4197">
              <w:rPr>
                <w:spacing w:val="0"/>
                <w:sz w:val="24"/>
                <w:szCs w:val="24"/>
              </w:rPr>
              <w:t>90,9</w:t>
            </w:r>
            <w:r w:rsidR="00BF09A8">
              <w:rPr>
                <w:spacing w:val="0"/>
                <w:sz w:val="24"/>
                <w:szCs w:val="24"/>
              </w:rPr>
              <w:t>0</w:t>
            </w:r>
            <w:r w:rsidRPr="000C4197">
              <w:rPr>
                <w:spacing w:val="0"/>
                <w:sz w:val="24"/>
                <w:szCs w:val="24"/>
              </w:rPr>
              <w:t>±6,13</w:t>
            </w:r>
          </w:p>
        </w:tc>
      </w:tr>
    </w:tbl>
    <w:p w:rsidR="007B53A6" w:rsidRPr="00C17112" w:rsidRDefault="007B53A6" w:rsidP="00D92047">
      <w:pPr>
        <w:spacing w:after="0" w:line="360" w:lineRule="auto"/>
        <w:ind w:firstLine="709"/>
        <w:jc w:val="both"/>
        <w:rPr>
          <w:rFonts w:ascii="Times New Roman" w:hAnsi="Times New Roman" w:cs="Times New Roman"/>
          <w:sz w:val="24"/>
          <w:szCs w:val="24"/>
          <w:lang w:val="uk-UA"/>
        </w:rPr>
      </w:pPr>
      <w:r w:rsidRPr="00C17112">
        <w:rPr>
          <w:rFonts w:ascii="Times New Roman" w:hAnsi="Times New Roman" w:cs="Times New Roman"/>
          <w:sz w:val="24"/>
          <w:szCs w:val="24"/>
          <w:lang w:val="uk-UA"/>
        </w:rPr>
        <w:t>Прим</w:t>
      </w:r>
      <w:r w:rsidR="00C17112" w:rsidRPr="00C17112">
        <w:rPr>
          <w:rFonts w:ascii="Times New Roman" w:hAnsi="Times New Roman" w:cs="Times New Roman"/>
          <w:sz w:val="24"/>
          <w:szCs w:val="24"/>
          <w:lang w:val="uk-UA"/>
        </w:rPr>
        <w:t>ітка.</w:t>
      </w:r>
      <w:r w:rsidRPr="00C17112">
        <w:rPr>
          <w:rFonts w:ascii="Times New Roman" w:hAnsi="Times New Roman" w:cs="Times New Roman"/>
          <w:sz w:val="24"/>
          <w:szCs w:val="24"/>
          <w:lang w:val="uk-UA"/>
        </w:rPr>
        <w:t xml:space="preserve"> * - р</w:t>
      </w:r>
      <w:r w:rsidRPr="00C17112">
        <w:rPr>
          <w:rFonts w:ascii="Times New Roman" w:hAnsi="Times New Roman" w:cs="Times New Roman"/>
          <w:sz w:val="24"/>
          <w:szCs w:val="24"/>
        </w:rPr>
        <w:t>&lt;0.05 –</w:t>
      </w:r>
      <w:r w:rsidRPr="00C17112">
        <w:rPr>
          <w:rFonts w:ascii="Times New Roman" w:hAnsi="Times New Roman" w:cs="Times New Roman"/>
          <w:sz w:val="24"/>
          <w:szCs w:val="24"/>
          <w:lang w:val="uk-UA"/>
        </w:rPr>
        <w:t xml:space="preserve"> достовірність відмінностей</w:t>
      </w:r>
      <w:r w:rsidRPr="00C17112">
        <w:rPr>
          <w:rFonts w:ascii="Times New Roman" w:hAnsi="Times New Roman" w:cs="Times New Roman"/>
          <w:sz w:val="24"/>
          <w:szCs w:val="24"/>
        </w:rPr>
        <w:t xml:space="preserve"> </w:t>
      </w:r>
      <w:r w:rsidRPr="00C17112">
        <w:rPr>
          <w:rFonts w:ascii="Times New Roman" w:hAnsi="Times New Roman" w:cs="Times New Roman"/>
          <w:sz w:val="24"/>
          <w:szCs w:val="24"/>
          <w:lang w:val="uk-UA"/>
        </w:rPr>
        <w:t>між групами до та після лікування.</w:t>
      </w:r>
    </w:p>
    <w:p w:rsidR="007B53A6" w:rsidRDefault="007B53A6" w:rsidP="0001261B">
      <w:pPr>
        <w:spacing w:after="0"/>
        <w:ind w:firstLine="709"/>
        <w:jc w:val="both"/>
        <w:rPr>
          <w:rFonts w:ascii="Times New Roman" w:hAnsi="Times New Roman" w:cs="Times New Roman"/>
          <w:sz w:val="28"/>
          <w:szCs w:val="28"/>
          <w:lang w:val="uk-UA"/>
        </w:rPr>
      </w:pPr>
    </w:p>
    <w:p w:rsidR="007B53A6" w:rsidRDefault="007B53A6" w:rsidP="007B53A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хворих із підгрупи з СН </w:t>
      </w:r>
      <w:r w:rsidR="00974FAD">
        <w:rPr>
          <w:rFonts w:ascii="Times New Roman" w:hAnsi="Times New Roman" w:cs="Times New Roman"/>
          <w:sz w:val="28"/>
          <w:szCs w:val="28"/>
          <w:lang w:val="uk-UA"/>
        </w:rPr>
        <w:t>ІІ</w:t>
      </w:r>
      <w:r>
        <w:rPr>
          <w:rFonts w:ascii="Times New Roman" w:hAnsi="Times New Roman" w:cs="Times New Roman"/>
          <w:sz w:val="28"/>
          <w:szCs w:val="28"/>
          <w:lang w:val="uk-UA"/>
        </w:rPr>
        <w:t>А в результаті лікування покращилась переносимість фізичного навантаження у 1,5</w:t>
      </w:r>
      <w:r w:rsidR="00BF09A8">
        <w:rPr>
          <w:rFonts w:ascii="Times New Roman" w:hAnsi="Times New Roman" w:cs="Times New Roman"/>
          <w:sz w:val="28"/>
          <w:szCs w:val="28"/>
          <w:lang w:val="uk-UA"/>
        </w:rPr>
        <w:t>–</w:t>
      </w:r>
      <w:r>
        <w:rPr>
          <w:rFonts w:ascii="Times New Roman" w:hAnsi="Times New Roman" w:cs="Times New Roman"/>
          <w:sz w:val="28"/>
          <w:szCs w:val="28"/>
          <w:lang w:val="uk-UA"/>
        </w:rPr>
        <w:t>2</w:t>
      </w:r>
      <w:r w:rsidR="00BF09A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рази. </w:t>
      </w:r>
      <w:r w:rsidR="00BF09A8">
        <w:rPr>
          <w:rFonts w:ascii="Times New Roman" w:hAnsi="Times New Roman" w:cs="Times New Roman"/>
          <w:sz w:val="28"/>
          <w:szCs w:val="28"/>
          <w:lang w:val="uk-UA"/>
        </w:rPr>
        <w:t>Кількість</w:t>
      </w:r>
      <w:r>
        <w:rPr>
          <w:rFonts w:ascii="Times New Roman" w:hAnsi="Times New Roman" w:cs="Times New Roman"/>
          <w:sz w:val="28"/>
          <w:szCs w:val="28"/>
          <w:lang w:val="uk-UA"/>
        </w:rPr>
        <w:t xml:space="preserve"> випадків задишки при незначному фізичному навантаженні зменшил</w:t>
      </w:r>
      <w:r w:rsidR="00BF09A8">
        <w:rPr>
          <w:rFonts w:ascii="Times New Roman" w:hAnsi="Times New Roman" w:cs="Times New Roman"/>
          <w:sz w:val="28"/>
          <w:szCs w:val="28"/>
          <w:lang w:val="uk-UA"/>
        </w:rPr>
        <w:t>а</w:t>
      </w:r>
      <w:r>
        <w:rPr>
          <w:rFonts w:ascii="Times New Roman" w:hAnsi="Times New Roman" w:cs="Times New Roman"/>
          <w:sz w:val="28"/>
          <w:szCs w:val="28"/>
          <w:lang w:val="uk-UA"/>
        </w:rPr>
        <w:t>ся на 27,7</w:t>
      </w:r>
      <w:r w:rsidRPr="009279B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CA50F4">
        <w:rPr>
          <w:rFonts w:ascii="Times New Roman" w:hAnsi="Times New Roman" w:cs="Times New Roman"/>
          <w:sz w:val="28"/>
          <w:szCs w:val="28"/>
          <w:lang w:val="uk-UA"/>
        </w:rPr>
        <w:t>р</w:t>
      </w:r>
      <w:r w:rsidRPr="00CA50F4">
        <w:rPr>
          <w:rFonts w:ascii="Times New Roman" w:hAnsi="Times New Roman" w:cs="Times New Roman"/>
          <w:sz w:val="28"/>
          <w:szCs w:val="28"/>
        </w:rPr>
        <w:t>&lt;0.05</w:t>
      </w:r>
      <w:r>
        <w:rPr>
          <w:rFonts w:ascii="Times New Roman" w:hAnsi="Times New Roman" w:cs="Times New Roman"/>
          <w:sz w:val="28"/>
          <w:szCs w:val="28"/>
          <w:lang w:val="uk-UA"/>
        </w:rPr>
        <w:t>), тим самим збільшивши показники задишки при помірному та достатньому фізичному навантаженні на 11,1 та 16,6 %</w:t>
      </w:r>
      <w:r w:rsidRPr="009279B8">
        <w:rPr>
          <w:rFonts w:ascii="Times New Roman" w:hAnsi="Times New Roman" w:cs="Times New Roman"/>
          <w:sz w:val="28"/>
          <w:szCs w:val="28"/>
          <w:lang w:val="uk-UA"/>
        </w:rPr>
        <w:t>.</w:t>
      </w:r>
      <w:r>
        <w:rPr>
          <w:sz w:val="24"/>
          <w:szCs w:val="24"/>
          <w:lang w:val="uk-UA"/>
        </w:rPr>
        <w:t xml:space="preserve"> </w:t>
      </w:r>
      <w:r>
        <w:rPr>
          <w:rFonts w:ascii="Times New Roman" w:hAnsi="Times New Roman" w:cs="Times New Roman"/>
          <w:sz w:val="28"/>
          <w:szCs w:val="28"/>
          <w:lang w:val="uk-UA"/>
        </w:rPr>
        <w:t>Ортопное та задишка в нічний час зменшились (</w:t>
      </w:r>
      <w:r w:rsidRPr="00CA50F4">
        <w:rPr>
          <w:rFonts w:ascii="Times New Roman" w:hAnsi="Times New Roman" w:cs="Times New Roman"/>
          <w:sz w:val="28"/>
          <w:szCs w:val="28"/>
          <w:lang w:val="uk-UA"/>
        </w:rPr>
        <w:t>р</w:t>
      </w:r>
      <w:r w:rsidRPr="00CA50F4">
        <w:rPr>
          <w:rFonts w:ascii="Times New Roman" w:hAnsi="Times New Roman" w:cs="Times New Roman"/>
          <w:sz w:val="28"/>
          <w:szCs w:val="28"/>
        </w:rPr>
        <w:t>&lt;0.05</w:t>
      </w:r>
      <w:r w:rsidR="00BF09A8">
        <w:rPr>
          <w:rFonts w:ascii="Times New Roman" w:hAnsi="Times New Roman" w:cs="Times New Roman"/>
          <w:sz w:val="28"/>
          <w:szCs w:val="28"/>
          <w:lang w:val="uk-UA"/>
        </w:rPr>
        <w:t>) у 2,2 та 1,5 рази</w:t>
      </w:r>
      <w:r>
        <w:rPr>
          <w:rFonts w:ascii="Times New Roman" w:hAnsi="Times New Roman" w:cs="Times New Roman"/>
          <w:sz w:val="28"/>
          <w:szCs w:val="28"/>
          <w:lang w:val="uk-UA"/>
        </w:rPr>
        <w:t xml:space="preserve"> відповідно у всіх досліджуваних хворих. </w:t>
      </w:r>
      <w:r w:rsidR="00BF09A8">
        <w:rPr>
          <w:rFonts w:ascii="Times New Roman" w:hAnsi="Times New Roman" w:cs="Times New Roman"/>
          <w:sz w:val="28"/>
          <w:szCs w:val="28"/>
          <w:lang w:val="uk-UA"/>
        </w:rPr>
        <w:t>Відмічалася</w:t>
      </w:r>
      <w:r>
        <w:rPr>
          <w:rFonts w:ascii="Times New Roman" w:hAnsi="Times New Roman" w:cs="Times New Roman"/>
          <w:sz w:val="28"/>
          <w:szCs w:val="28"/>
          <w:lang w:val="uk-UA"/>
        </w:rPr>
        <w:t xml:space="preserve"> позитивна динаміка виразності непродуктивного кашлю у 2,2 раз</w:t>
      </w:r>
      <w:r w:rsidR="00BF09A8">
        <w:rPr>
          <w:rFonts w:ascii="Times New Roman" w:hAnsi="Times New Roman" w:cs="Times New Roman"/>
          <w:sz w:val="28"/>
          <w:szCs w:val="28"/>
          <w:lang w:val="uk-UA"/>
        </w:rPr>
        <w:t>а</w:t>
      </w:r>
      <w:r>
        <w:rPr>
          <w:rFonts w:ascii="Times New Roman" w:hAnsi="Times New Roman" w:cs="Times New Roman"/>
          <w:sz w:val="28"/>
          <w:szCs w:val="28"/>
          <w:lang w:val="uk-UA"/>
        </w:rPr>
        <w:t xml:space="preserve"> при СН </w:t>
      </w:r>
      <w:r w:rsidR="00974FAD">
        <w:rPr>
          <w:rFonts w:ascii="Times New Roman" w:hAnsi="Times New Roman" w:cs="Times New Roman"/>
          <w:sz w:val="28"/>
          <w:szCs w:val="28"/>
          <w:lang w:val="uk-UA"/>
        </w:rPr>
        <w:t>ІІ</w:t>
      </w:r>
      <w:r>
        <w:rPr>
          <w:rFonts w:ascii="Times New Roman" w:hAnsi="Times New Roman" w:cs="Times New Roman"/>
          <w:sz w:val="28"/>
          <w:szCs w:val="28"/>
          <w:lang w:val="uk-UA"/>
        </w:rPr>
        <w:t>А (</w:t>
      </w:r>
      <w:r w:rsidRPr="00CA50F4">
        <w:rPr>
          <w:rFonts w:ascii="Times New Roman" w:hAnsi="Times New Roman" w:cs="Times New Roman"/>
          <w:sz w:val="28"/>
          <w:szCs w:val="28"/>
          <w:lang w:val="uk-UA"/>
        </w:rPr>
        <w:t>р</w:t>
      </w:r>
      <w:r w:rsidRPr="00CA50F4">
        <w:rPr>
          <w:rFonts w:ascii="Times New Roman" w:hAnsi="Times New Roman" w:cs="Times New Roman"/>
          <w:sz w:val="28"/>
          <w:szCs w:val="28"/>
        </w:rPr>
        <w:t>&lt;0.05</w:t>
      </w:r>
      <w:r>
        <w:rPr>
          <w:rFonts w:ascii="Times New Roman" w:hAnsi="Times New Roman" w:cs="Times New Roman"/>
          <w:sz w:val="28"/>
          <w:szCs w:val="28"/>
          <w:lang w:val="uk-UA"/>
        </w:rPr>
        <w:t>). Також дещо зменшилися астенічний синдром (у 1,2 раз</w:t>
      </w:r>
      <w:r w:rsidR="00BF09A8">
        <w:rPr>
          <w:rFonts w:ascii="Times New Roman" w:hAnsi="Times New Roman" w:cs="Times New Roman"/>
          <w:sz w:val="28"/>
          <w:szCs w:val="28"/>
          <w:lang w:val="uk-UA"/>
        </w:rPr>
        <w:t>а</w:t>
      </w:r>
      <w:r>
        <w:rPr>
          <w:rFonts w:ascii="Times New Roman" w:hAnsi="Times New Roman" w:cs="Times New Roman"/>
          <w:sz w:val="28"/>
          <w:szCs w:val="28"/>
          <w:lang w:val="uk-UA"/>
        </w:rPr>
        <w:t xml:space="preserve">) та </w:t>
      </w:r>
      <w:r>
        <w:rPr>
          <w:rFonts w:ascii="Times New Roman" w:hAnsi="Times New Roman" w:cs="Times New Roman"/>
          <w:sz w:val="28"/>
          <w:szCs w:val="28"/>
          <w:lang w:val="uk-UA"/>
        </w:rPr>
        <w:lastRenderedPageBreak/>
        <w:t>втомлюваність при повсякденному фізичному навантаженні (у 1,2 раз</w:t>
      </w:r>
      <w:r w:rsidR="00BF09A8">
        <w:rPr>
          <w:rFonts w:ascii="Times New Roman" w:hAnsi="Times New Roman" w:cs="Times New Roman"/>
          <w:sz w:val="28"/>
          <w:szCs w:val="28"/>
          <w:lang w:val="uk-UA"/>
        </w:rPr>
        <w:t>а</w:t>
      </w:r>
      <w:r>
        <w:rPr>
          <w:rFonts w:ascii="Times New Roman" w:hAnsi="Times New Roman" w:cs="Times New Roman"/>
          <w:sz w:val="28"/>
          <w:szCs w:val="28"/>
          <w:lang w:val="uk-UA"/>
        </w:rPr>
        <w:t>). Порушення сну турбувало в 1,4 раз</w:t>
      </w:r>
      <w:r w:rsidR="00BF09A8">
        <w:rPr>
          <w:rFonts w:ascii="Times New Roman" w:hAnsi="Times New Roman" w:cs="Times New Roman"/>
          <w:sz w:val="28"/>
          <w:szCs w:val="28"/>
          <w:lang w:val="uk-UA"/>
        </w:rPr>
        <w:t>а</w:t>
      </w:r>
      <w:r>
        <w:rPr>
          <w:rFonts w:ascii="Times New Roman" w:hAnsi="Times New Roman" w:cs="Times New Roman"/>
          <w:sz w:val="28"/>
          <w:szCs w:val="28"/>
          <w:lang w:val="uk-UA"/>
        </w:rPr>
        <w:t xml:space="preserve"> рідше.</w:t>
      </w:r>
    </w:p>
    <w:p w:rsidR="007B53A6" w:rsidRDefault="007B53A6" w:rsidP="007B53A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підгрупі з СН </w:t>
      </w:r>
      <w:r w:rsidR="00974FAD">
        <w:rPr>
          <w:rFonts w:ascii="Times New Roman" w:hAnsi="Times New Roman" w:cs="Times New Roman"/>
          <w:sz w:val="28"/>
          <w:szCs w:val="28"/>
          <w:lang w:val="uk-UA"/>
        </w:rPr>
        <w:t>ІІ</w:t>
      </w:r>
      <w:r>
        <w:rPr>
          <w:rFonts w:ascii="Times New Roman" w:hAnsi="Times New Roman" w:cs="Times New Roman"/>
          <w:sz w:val="28"/>
          <w:szCs w:val="28"/>
          <w:lang w:val="uk-UA"/>
        </w:rPr>
        <w:t>Б після лікування задишка при незначному фізичному навантаженні зменшилась (</w:t>
      </w:r>
      <w:r w:rsidRPr="00CA50F4">
        <w:rPr>
          <w:rFonts w:ascii="Times New Roman" w:hAnsi="Times New Roman" w:cs="Times New Roman"/>
          <w:sz w:val="28"/>
          <w:szCs w:val="28"/>
          <w:lang w:val="uk-UA"/>
        </w:rPr>
        <w:t>р</w:t>
      </w:r>
      <w:r w:rsidRPr="00CA50F4">
        <w:rPr>
          <w:rFonts w:ascii="Times New Roman" w:hAnsi="Times New Roman" w:cs="Times New Roman"/>
          <w:sz w:val="28"/>
          <w:szCs w:val="28"/>
        </w:rPr>
        <w:t>&lt;0.05</w:t>
      </w:r>
      <w:r>
        <w:rPr>
          <w:rFonts w:ascii="Times New Roman" w:hAnsi="Times New Roman" w:cs="Times New Roman"/>
          <w:sz w:val="28"/>
          <w:szCs w:val="28"/>
          <w:lang w:val="uk-UA"/>
        </w:rPr>
        <w:t>) на 45,4 %, задишка при помірному фізичному навантаженні зросла на 31,9 % і с</w:t>
      </w:r>
      <w:r w:rsidR="004F7466">
        <w:rPr>
          <w:rFonts w:ascii="Times New Roman" w:hAnsi="Times New Roman" w:cs="Times New Roman"/>
          <w:sz w:val="28"/>
          <w:szCs w:val="28"/>
          <w:lang w:val="uk-UA"/>
        </w:rPr>
        <w:t>танови</w:t>
      </w:r>
      <w:r>
        <w:rPr>
          <w:rFonts w:ascii="Times New Roman" w:hAnsi="Times New Roman" w:cs="Times New Roman"/>
          <w:sz w:val="28"/>
          <w:szCs w:val="28"/>
          <w:lang w:val="uk-UA"/>
        </w:rPr>
        <w:t xml:space="preserve">ла </w:t>
      </w:r>
      <w:r w:rsidR="00C17112">
        <w:rPr>
          <w:rFonts w:ascii="Times New Roman" w:hAnsi="Times New Roman" w:cs="Times New Roman"/>
          <w:sz w:val="28"/>
          <w:szCs w:val="28"/>
          <w:lang w:val="uk-UA"/>
        </w:rPr>
        <w:t>(</w:t>
      </w:r>
      <w:r w:rsidRPr="00C17D58">
        <w:rPr>
          <w:rFonts w:ascii="Times New Roman" w:hAnsi="Times New Roman" w:cs="Times New Roman"/>
          <w:sz w:val="28"/>
          <w:szCs w:val="28"/>
        </w:rPr>
        <w:t>36,4</w:t>
      </w:r>
      <w:r w:rsidR="004F7466">
        <w:rPr>
          <w:rFonts w:ascii="Times New Roman" w:hAnsi="Times New Roman" w:cs="Times New Roman"/>
          <w:sz w:val="28"/>
          <w:szCs w:val="28"/>
          <w:lang w:val="uk-UA"/>
        </w:rPr>
        <w:t>0</w:t>
      </w:r>
      <w:r w:rsidRPr="00C17D58">
        <w:rPr>
          <w:rFonts w:ascii="Times New Roman" w:hAnsi="Times New Roman" w:cs="Times New Roman"/>
          <w:sz w:val="28"/>
          <w:szCs w:val="28"/>
        </w:rPr>
        <w:t>±10,25</w:t>
      </w:r>
      <w:r w:rsidR="00C17112">
        <w:rPr>
          <w:rFonts w:ascii="Times New Roman" w:hAnsi="Times New Roman" w:cs="Times New Roman"/>
          <w:sz w:val="28"/>
          <w:szCs w:val="28"/>
          <w:lang w:val="uk-UA"/>
        </w:rPr>
        <w:t>)</w:t>
      </w:r>
      <w:r>
        <w:rPr>
          <w:rFonts w:ascii="Times New Roman" w:hAnsi="Times New Roman" w:cs="Times New Roman"/>
          <w:sz w:val="28"/>
          <w:szCs w:val="28"/>
          <w:lang w:val="uk-UA"/>
        </w:rPr>
        <w:t xml:space="preserve"> %. До групи з задишкою при достатньому фізичному навантаженні</w:t>
      </w:r>
      <w:r w:rsidRPr="00FB0EF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перейшли </w:t>
      </w:r>
      <w:r w:rsidR="00C17112">
        <w:rPr>
          <w:rFonts w:ascii="Times New Roman" w:hAnsi="Times New Roman" w:cs="Times New Roman"/>
          <w:sz w:val="28"/>
          <w:szCs w:val="28"/>
          <w:lang w:val="uk-UA"/>
        </w:rPr>
        <w:t>(</w:t>
      </w:r>
      <w:r w:rsidRPr="00C17D58">
        <w:rPr>
          <w:rFonts w:ascii="Times New Roman" w:hAnsi="Times New Roman" w:cs="Times New Roman"/>
          <w:sz w:val="28"/>
          <w:szCs w:val="28"/>
        </w:rPr>
        <w:t>13,6</w:t>
      </w:r>
      <w:r w:rsidR="004F7466">
        <w:rPr>
          <w:rFonts w:ascii="Times New Roman" w:hAnsi="Times New Roman" w:cs="Times New Roman"/>
          <w:sz w:val="28"/>
          <w:szCs w:val="28"/>
          <w:lang w:val="uk-UA"/>
        </w:rPr>
        <w:t>0</w:t>
      </w:r>
      <w:r w:rsidRPr="00C17D58">
        <w:rPr>
          <w:rFonts w:ascii="Times New Roman" w:hAnsi="Times New Roman" w:cs="Times New Roman"/>
          <w:sz w:val="28"/>
          <w:szCs w:val="28"/>
        </w:rPr>
        <w:t>±7,31</w:t>
      </w:r>
      <w:r w:rsidR="00C17112">
        <w:rPr>
          <w:rFonts w:ascii="Times New Roman" w:hAnsi="Times New Roman" w:cs="Times New Roman"/>
          <w:sz w:val="28"/>
          <w:szCs w:val="28"/>
          <w:lang w:val="uk-UA"/>
        </w:rPr>
        <w:t>)</w:t>
      </w:r>
      <w:r w:rsidRPr="00C17D5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пацієнтів.</w:t>
      </w:r>
      <w:r w:rsidRPr="00C17D58">
        <w:rPr>
          <w:rFonts w:ascii="Times New Roman" w:hAnsi="Times New Roman" w:cs="Times New Roman"/>
          <w:sz w:val="28"/>
          <w:szCs w:val="28"/>
          <w:lang w:val="uk-UA"/>
        </w:rPr>
        <w:t xml:space="preserve"> </w:t>
      </w:r>
      <w:r>
        <w:rPr>
          <w:rFonts w:ascii="Times New Roman" w:hAnsi="Times New Roman" w:cs="Times New Roman"/>
          <w:sz w:val="28"/>
          <w:szCs w:val="28"/>
          <w:lang w:val="uk-UA"/>
        </w:rPr>
        <w:t>Ортопное та задишка в нічний час (</w:t>
      </w:r>
      <w:r w:rsidRPr="00CA50F4">
        <w:rPr>
          <w:rFonts w:ascii="Times New Roman" w:hAnsi="Times New Roman" w:cs="Times New Roman"/>
          <w:sz w:val="28"/>
          <w:szCs w:val="28"/>
          <w:lang w:val="uk-UA"/>
        </w:rPr>
        <w:t>р</w:t>
      </w:r>
      <w:r w:rsidRPr="00CA50F4">
        <w:rPr>
          <w:rFonts w:ascii="Times New Roman" w:hAnsi="Times New Roman" w:cs="Times New Roman"/>
          <w:sz w:val="28"/>
          <w:szCs w:val="28"/>
        </w:rPr>
        <w:t>&lt;0.05</w:t>
      </w:r>
      <w:r>
        <w:rPr>
          <w:rFonts w:ascii="Times New Roman" w:hAnsi="Times New Roman" w:cs="Times New Roman"/>
          <w:sz w:val="28"/>
          <w:szCs w:val="28"/>
          <w:lang w:val="uk-UA"/>
        </w:rPr>
        <w:t>) зменшились у</w:t>
      </w:r>
      <w:r w:rsidRPr="00146D4E">
        <w:rPr>
          <w:rFonts w:ascii="Times New Roman" w:hAnsi="Times New Roman" w:cs="Times New Roman"/>
          <w:sz w:val="28"/>
          <w:szCs w:val="28"/>
          <w:lang w:val="uk-UA"/>
        </w:rPr>
        <w:t xml:space="preserve"> </w:t>
      </w:r>
      <w:r>
        <w:rPr>
          <w:rFonts w:ascii="Times New Roman" w:hAnsi="Times New Roman" w:cs="Times New Roman"/>
          <w:sz w:val="28"/>
          <w:szCs w:val="28"/>
          <w:lang w:val="uk-UA"/>
        </w:rPr>
        <w:t>2,1 та 1,8 раз</w:t>
      </w:r>
      <w:r w:rsidR="004F7466">
        <w:rPr>
          <w:rFonts w:ascii="Times New Roman" w:hAnsi="Times New Roman" w:cs="Times New Roman"/>
          <w:sz w:val="28"/>
          <w:szCs w:val="28"/>
          <w:lang w:val="uk-UA"/>
        </w:rPr>
        <w:t>а</w:t>
      </w:r>
      <w:r w:rsidRPr="00146D4E">
        <w:rPr>
          <w:rFonts w:ascii="Times New Roman" w:hAnsi="Times New Roman" w:cs="Times New Roman"/>
          <w:sz w:val="28"/>
          <w:szCs w:val="28"/>
          <w:lang w:val="uk-UA"/>
        </w:rPr>
        <w:t>, відповідно.</w:t>
      </w:r>
      <w:r>
        <w:rPr>
          <w:rFonts w:ascii="Times New Roman" w:hAnsi="Times New Roman" w:cs="Times New Roman"/>
          <w:sz w:val="28"/>
          <w:szCs w:val="28"/>
          <w:lang w:val="uk-UA"/>
        </w:rPr>
        <w:t xml:space="preserve"> Динаміка виникнення непродуктивного кашлю також мала позитивний характер, кількість випадків зменшилась в 1,7 раз</w:t>
      </w:r>
      <w:r w:rsidR="004F7466">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004F7466">
        <w:rPr>
          <w:rFonts w:ascii="Times New Roman" w:hAnsi="Times New Roman" w:cs="Times New Roman"/>
          <w:sz w:val="28"/>
          <w:szCs w:val="28"/>
          <w:lang w:val="uk-UA"/>
        </w:rPr>
        <w:t>Водночас</w:t>
      </w:r>
      <w:r>
        <w:rPr>
          <w:rFonts w:ascii="Times New Roman" w:hAnsi="Times New Roman" w:cs="Times New Roman"/>
          <w:sz w:val="28"/>
          <w:szCs w:val="28"/>
          <w:lang w:val="uk-UA"/>
        </w:rPr>
        <w:t xml:space="preserve"> астенічний синдром та втомлюваність зменшились лише в 1,1 раз</w:t>
      </w:r>
      <w:r w:rsidR="004F7466">
        <w:rPr>
          <w:rFonts w:ascii="Times New Roman" w:hAnsi="Times New Roman" w:cs="Times New Roman"/>
          <w:sz w:val="28"/>
          <w:szCs w:val="28"/>
          <w:lang w:val="uk-UA"/>
        </w:rPr>
        <w:t>а</w:t>
      </w:r>
      <w:r>
        <w:rPr>
          <w:rFonts w:ascii="Times New Roman" w:hAnsi="Times New Roman" w:cs="Times New Roman"/>
          <w:sz w:val="28"/>
          <w:szCs w:val="28"/>
          <w:lang w:val="uk-UA"/>
        </w:rPr>
        <w:t xml:space="preserve"> (табл. 4.1).</w:t>
      </w:r>
    </w:p>
    <w:p w:rsidR="007B53A6" w:rsidRPr="000C4197" w:rsidRDefault="007B53A6" w:rsidP="000C419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даними фізикального дослідження (табл. 4.2)</w:t>
      </w:r>
      <w:r w:rsidR="004F7466">
        <w:rPr>
          <w:rFonts w:ascii="Times New Roman" w:hAnsi="Times New Roman" w:cs="Times New Roman"/>
          <w:sz w:val="28"/>
          <w:szCs w:val="28"/>
          <w:lang w:val="uk-UA"/>
        </w:rPr>
        <w:t>,</w:t>
      </w:r>
      <w:r>
        <w:rPr>
          <w:rFonts w:ascii="Times New Roman" w:hAnsi="Times New Roman" w:cs="Times New Roman"/>
          <w:sz w:val="28"/>
          <w:szCs w:val="28"/>
          <w:lang w:val="uk-UA"/>
        </w:rPr>
        <w:t xml:space="preserve"> набряковий синдром у підгрупі з СН </w:t>
      </w:r>
      <w:r w:rsidR="00974FAD">
        <w:rPr>
          <w:rFonts w:ascii="Times New Roman" w:hAnsi="Times New Roman" w:cs="Times New Roman"/>
          <w:sz w:val="28"/>
          <w:szCs w:val="28"/>
          <w:lang w:val="uk-UA"/>
        </w:rPr>
        <w:t>ІІ</w:t>
      </w:r>
      <w:r>
        <w:rPr>
          <w:rFonts w:ascii="Times New Roman" w:hAnsi="Times New Roman" w:cs="Times New Roman"/>
          <w:sz w:val="28"/>
          <w:szCs w:val="28"/>
          <w:lang w:val="uk-UA"/>
        </w:rPr>
        <w:t xml:space="preserve">А проявлявся у вигляді пастозності до рівня гомілок у </w:t>
      </w:r>
      <w:r w:rsidR="00C17112">
        <w:rPr>
          <w:rFonts w:ascii="Times New Roman" w:hAnsi="Times New Roman" w:cs="Times New Roman"/>
          <w:sz w:val="28"/>
          <w:szCs w:val="28"/>
          <w:lang w:val="uk-UA"/>
        </w:rPr>
        <w:t>(</w:t>
      </w:r>
      <w:r w:rsidRPr="000A4F16">
        <w:rPr>
          <w:rFonts w:ascii="Times New Roman" w:hAnsi="Times New Roman" w:cs="Times New Roman"/>
          <w:sz w:val="28"/>
          <w:szCs w:val="28"/>
        </w:rPr>
        <w:t>72,2</w:t>
      </w:r>
      <w:r w:rsidR="004F7466">
        <w:rPr>
          <w:rFonts w:ascii="Times New Roman" w:hAnsi="Times New Roman" w:cs="Times New Roman"/>
          <w:sz w:val="28"/>
          <w:szCs w:val="28"/>
          <w:lang w:val="uk-UA"/>
        </w:rPr>
        <w:t>0</w:t>
      </w:r>
      <w:r w:rsidRPr="000A4F16">
        <w:rPr>
          <w:rFonts w:ascii="Times New Roman" w:hAnsi="Times New Roman" w:cs="Times New Roman"/>
          <w:sz w:val="28"/>
          <w:szCs w:val="28"/>
        </w:rPr>
        <w:t>±10,56</w:t>
      </w:r>
      <w:r w:rsidR="00C17112">
        <w:rPr>
          <w:rFonts w:ascii="Times New Roman" w:hAnsi="Times New Roman" w:cs="Times New Roman"/>
          <w:sz w:val="28"/>
          <w:szCs w:val="28"/>
          <w:lang w:val="uk-UA"/>
        </w:rPr>
        <w:t>)</w:t>
      </w:r>
      <w:r>
        <w:rPr>
          <w:rFonts w:ascii="Times New Roman" w:hAnsi="Times New Roman" w:cs="Times New Roman"/>
          <w:sz w:val="28"/>
          <w:szCs w:val="28"/>
          <w:lang w:val="uk-UA"/>
        </w:rPr>
        <w:t xml:space="preserve"> % </w:t>
      </w:r>
      <w:r w:rsidR="00C1711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пацієнтів. В підгрупі з СН </w:t>
      </w:r>
      <w:r w:rsidR="00974FAD">
        <w:rPr>
          <w:rFonts w:ascii="Times New Roman" w:hAnsi="Times New Roman" w:cs="Times New Roman"/>
          <w:sz w:val="28"/>
          <w:szCs w:val="28"/>
          <w:lang w:val="uk-UA"/>
        </w:rPr>
        <w:t>ІІ</w:t>
      </w:r>
      <w:r>
        <w:rPr>
          <w:rFonts w:ascii="Times New Roman" w:hAnsi="Times New Roman" w:cs="Times New Roman"/>
          <w:sz w:val="28"/>
          <w:szCs w:val="28"/>
          <w:lang w:val="uk-UA"/>
        </w:rPr>
        <w:t>Б рівень набряків сягав стегон</w:t>
      </w:r>
      <w:r w:rsidRPr="0039387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w:t>
      </w:r>
      <w:r w:rsidR="00C17112">
        <w:rPr>
          <w:rFonts w:ascii="Times New Roman" w:hAnsi="Times New Roman" w:cs="Times New Roman"/>
          <w:sz w:val="28"/>
          <w:szCs w:val="28"/>
          <w:lang w:val="uk-UA"/>
        </w:rPr>
        <w:t>(</w:t>
      </w:r>
      <w:r w:rsidRPr="00056AE8">
        <w:rPr>
          <w:rFonts w:ascii="Times New Roman" w:hAnsi="Times New Roman" w:cs="Times New Roman"/>
          <w:sz w:val="28"/>
          <w:szCs w:val="28"/>
          <w:lang w:val="uk-UA"/>
        </w:rPr>
        <w:t>18,2</w:t>
      </w:r>
      <w:r w:rsidR="004F7466">
        <w:rPr>
          <w:rFonts w:ascii="Times New Roman" w:hAnsi="Times New Roman" w:cs="Times New Roman"/>
          <w:sz w:val="28"/>
          <w:szCs w:val="28"/>
          <w:lang w:val="uk-UA"/>
        </w:rPr>
        <w:t>0</w:t>
      </w:r>
      <w:r w:rsidRPr="00056AE8">
        <w:rPr>
          <w:rFonts w:ascii="Times New Roman" w:hAnsi="Times New Roman" w:cs="Times New Roman"/>
          <w:sz w:val="28"/>
          <w:szCs w:val="28"/>
          <w:lang w:val="uk-UA"/>
        </w:rPr>
        <w:t>±8,22</w:t>
      </w:r>
      <w:r w:rsidR="00C17112">
        <w:rPr>
          <w:rFonts w:ascii="Times New Roman" w:hAnsi="Times New Roman" w:cs="Times New Roman"/>
          <w:sz w:val="28"/>
          <w:szCs w:val="28"/>
          <w:lang w:val="uk-UA"/>
        </w:rPr>
        <w:t>)</w:t>
      </w:r>
      <w:r w:rsidRPr="000A4F16">
        <w:rPr>
          <w:rFonts w:ascii="Times New Roman" w:hAnsi="Times New Roman" w:cs="Times New Roman"/>
          <w:sz w:val="28"/>
          <w:szCs w:val="28"/>
          <w:lang w:val="uk-UA"/>
        </w:rPr>
        <w:t xml:space="preserve"> </w:t>
      </w:r>
      <w:r>
        <w:rPr>
          <w:rFonts w:ascii="Times New Roman" w:hAnsi="Times New Roman" w:cs="Times New Roman"/>
          <w:sz w:val="28"/>
          <w:szCs w:val="28"/>
          <w:lang w:val="uk-UA"/>
        </w:rPr>
        <w:t>%, однак у більшості пацієнтів</w:t>
      </w:r>
      <w:r w:rsidR="004F7466">
        <w:rPr>
          <w:rFonts w:ascii="Times New Roman" w:hAnsi="Times New Roman" w:cs="Times New Roman"/>
          <w:sz w:val="28"/>
          <w:szCs w:val="28"/>
          <w:lang w:val="uk-UA"/>
        </w:rPr>
        <w:t xml:space="preserve"> - </w:t>
      </w:r>
      <w:r>
        <w:rPr>
          <w:rFonts w:ascii="Times New Roman" w:hAnsi="Times New Roman" w:cs="Times New Roman"/>
          <w:sz w:val="28"/>
          <w:szCs w:val="28"/>
          <w:lang w:val="uk-UA"/>
        </w:rPr>
        <w:t>(</w:t>
      </w:r>
      <w:r w:rsidRPr="00056AE8">
        <w:rPr>
          <w:rFonts w:ascii="Times New Roman" w:hAnsi="Times New Roman" w:cs="Times New Roman"/>
          <w:sz w:val="28"/>
          <w:szCs w:val="28"/>
          <w:lang w:val="uk-UA"/>
        </w:rPr>
        <w:t>81,8</w:t>
      </w:r>
      <w:r w:rsidR="004F7466">
        <w:rPr>
          <w:rFonts w:ascii="Times New Roman" w:hAnsi="Times New Roman" w:cs="Times New Roman"/>
          <w:sz w:val="28"/>
          <w:szCs w:val="28"/>
          <w:lang w:val="uk-UA"/>
        </w:rPr>
        <w:t>0</w:t>
      </w:r>
      <w:r w:rsidRPr="00056AE8">
        <w:rPr>
          <w:rFonts w:ascii="Times New Roman" w:hAnsi="Times New Roman" w:cs="Times New Roman"/>
          <w:sz w:val="28"/>
          <w:szCs w:val="28"/>
          <w:lang w:val="uk-UA"/>
        </w:rPr>
        <w:t>±8,22</w:t>
      </w:r>
      <w:r w:rsidR="00C17112">
        <w:rPr>
          <w:rFonts w:ascii="Times New Roman" w:hAnsi="Times New Roman" w:cs="Times New Roman"/>
          <w:sz w:val="28"/>
          <w:szCs w:val="28"/>
          <w:lang w:val="uk-UA"/>
        </w:rPr>
        <w:t>) %</w:t>
      </w:r>
      <w:r>
        <w:rPr>
          <w:rFonts w:ascii="Times New Roman" w:hAnsi="Times New Roman" w:cs="Times New Roman"/>
          <w:sz w:val="28"/>
          <w:szCs w:val="28"/>
          <w:lang w:val="uk-UA"/>
        </w:rPr>
        <w:t xml:space="preserve"> був на рівні гомілок. </w:t>
      </w:r>
    </w:p>
    <w:p w:rsidR="00990A78" w:rsidRDefault="00990A78" w:rsidP="0001261B">
      <w:pPr>
        <w:spacing w:after="0"/>
        <w:jc w:val="right"/>
        <w:rPr>
          <w:rFonts w:ascii="Times New Roman" w:hAnsi="Times New Roman" w:cs="Times New Roman"/>
          <w:i/>
          <w:sz w:val="28"/>
          <w:szCs w:val="28"/>
          <w:lang w:val="uk-UA"/>
        </w:rPr>
      </w:pPr>
    </w:p>
    <w:p w:rsidR="007B53A6" w:rsidRPr="005F5A72" w:rsidRDefault="007B53A6" w:rsidP="007B53A6">
      <w:pPr>
        <w:spacing w:after="0" w:line="360" w:lineRule="auto"/>
        <w:jc w:val="right"/>
        <w:rPr>
          <w:rFonts w:ascii="Times New Roman" w:hAnsi="Times New Roman" w:cs="Times New Roman"/>
          <w:i/>
          <w:sz w:val="28"/>
          <w:szCs w:val="28"/>
          <w:lang w:val="uk-UA"/>
        </w:rPr>
      </w:pPr>
      <w:r w:rsidRPr="005F5A72">
        <w:rPr>
          <w:rFonts w:ascii="Times New Roman" w:hAnsi="Times New Roman" w:cs="Times New Roman"/>
          <w:i/>
          <w:sz w:val="28"/>
          <w:szCs w:val="28"/>
          <w:lang w:val="uk-UA"/>
        </w:rPr>
        <w:t xml:space="preserve">Таблиця </w:t>
      </w:r>
      <w:r>
        <w:rPr>
          <w:rFonts w:ascii="Times New Roman" w:hAnsi="Times New Roman" w:cs="Times New Roman"/>
          <w:i/>
          <w:sz w:val="28"/>
          <w:szCs w:val="28"/>
          <w:lang w:val="uk-UA"/>
        </w:rPr>
        <w:t>4.2</w:t>
      </w:r>
    </w:p>
    <w:p w:rsidR="007B53A6" w:rsidRPr="005F5A72" w:rsidRDefault="007B53A6" w:rsidP="0001261B">
      <w:pPr>
        <w:spacing w:after="0"/>
        <w:jc w:val="center"/>
        <w:rPr>
          <w:rFonts w:ascii="Times New Roman" w:hAnsi="Times New Roman" w:cs="Times New Roman"/>
          <w:b/>
          <w:sz w:val="28"/>
          <w:szCs w:val="28"/>
          <w:lang w:val="uk-UA"/>
        </w:rPr>
      </w:pPr>
      <w:r w:rsidRPr="005F5A72">
        <w:rPr>
          <w:rFonts w:ascii="Times New Roman" w:hAnsi="Times New Roman" w:cs="Times New Roman"/>
          <w:b/>
          <w:sz w:val="28"/>
          <w:szCs w:val="28"/>
          <w:lang w:val="uk-UA"/>
        </w:rPr>
        <w:t xml:space="preserve">Набряковий синдром хворих на ІХС </w:t>
      </w:r>
      <w:r w:rsidR="00974FAD" w:rsidRPr="00857E9A">
        <w:rPr>
          <w:rFonts w:ascii="Times New Roman" w:hAnsi="Times New Roman" w:cs="Times New Roman"/>
          <w:b/>
          <w:sz w:val="28"/>
          <w:szCs w:val="28"/>
          <w:lang w:val="uk-UA"/>
        </w:rPr>
        <w:t xml:space="preserve">у сполученні з </w:t>
      </w:r>
      <w:r w:rsidRPr="005F5A72">
        <w:rPr>
          <w:rFonts w:ascii="Times New Roman" w:hAnsi="Times New Roman" w:cs="Times New Roman"/>
          <w:b/>
          <w:sz w:val="28"/>
          <w:szCs w:val="28"/>
          <w:lang w:val="uk-UA"/>
        </w:rPr>
        <w:t xml:space="preserve">АГ </w:t>
      </w:r>
      <w:r w:rsidR="00974FAD">
        <w:rPr>
          <w:rFonts w:ascii="Times New Roman" w:hAnsi="Times New Roman" w:cs="Times New Roman"/>
          <w:b/>
          <w:sz w:val="28"/>
          <w:szCs w:val="28"/>
          <w:lang w:val="uk-UA"/>
        </w:rPr>
        <w:t xml:space="preserve">та ЛГ </w:t>
      </w:r>
      <w:r w:rsidRPr="005F5A72">
        <w:rPr>
          <w:rFonts w:ascii="Times New Roman" w:hAnsi="Times New Roman" w:cs="Times New Roman"/>
          <w:b/>
          <w:sz w:val="28"/>
          <w:szCs w:val="28"/>
          <w:lang w:val="uk-UA"/>
        </w:rPr>
        <w:t>в залежності від важкості серцевої недостатності у пацієнтів, що вживали нітрати</w:t>
      </w:r>
      <w:r w:rsidR="00176D53">
        <w:rPr>
          <w:rFonts w:ascii="Times New Roman" w:hAnsi="Times New Roman" w:cs="Times New Roman"/>
          <w:b/>
          <w:sz w:val="28"/>
          <w:szCs w:val="28"/>
          <w:lang w:val="uk-UA"/>
        </w:rPr>
        <w:t>,</w:t>
      </w:r>
      <w:r w:rsidRPr="005F5A72">
        <w:rPr>
          <w:rFonts w:ascii="Times New Roman" w:hAnsi="Times New Roman" w:cs="Times New Roman"/>
          <w:b/>
          <w:sz w:val="28"/>
          <w:szCs w:val="28"/>
          <w:lang w:val="uk-UA"/>
        </w:rPr>
        <w:t xml:space="preserve"> </w:t>
      </w:r>
      <w:r w:rsidR="00176D53" w:rsidRPr="009B2FE6">
        <w:rPr>
          <w:rFonts w:ascii="Times New Roman" w:hAnsi="Times New Roman" w:cs="Times New Roman"/>
          <w:b/>
          <w:sz w:val="28"/>
          <w:szCs w:val="28"/>
          <w:lang w:val="uk-UA"/>
        </w:rPr>
        <w:t>(</w:t>
      </w:r>
      <w:r w:rsidR="00176D53" w:rsidRPr="009B2FE6">
        <w:rPr>
          <w:rFonts w:ascii="Times New Roman" w:hAnsi="Times New Roman" w:cs="Times New Roman"/>
          <w:b/>
          <w:sz w:val="28"/>
          <w:szCs w:val="28"/>
          <w:lang w:val="en-US"/>
        </w:rPr>
        <w:t>Q</w:t>
      </w:r>
      <w:r w:rsidR="00176D53" w:rsidRPr="009B2FE6">
        <w:rPr>
          <w:rFonts w:ascii="Times New Roman" w:hAnsi="Times New Roman" w:cs="Times New Roman"/>
          <w:b/>
          <w:sz w:val="28"/>
          <w:szCs w:val="28"/>
          <w:lang w:val="uk-UA"/>
        </w:rPr>
        <w:t xml:space="preserve"> ± </w:t>
      </w:r>
      <w:r w:rsidR="00176D53" w:rsidRPr="009B2FE6">
        <w:rPr>
          <w:rFonts w:ascii="Times New Roman" w:hAnsi="Times New Roman" w:cs="Times New Roman"/>
          <w:b/>
          <w:sz w:val="28"/>
          <w:szCs w:val="28"/>
          <w:lang w:val="en-US"/>
        </w:rPr>
        <w:t>m</w:t>
      </w:r>
      <w:r w:rsidR="00176D53" w:rsidRPr="009B2FE6">
        <w:rPr>
          <w:rFonts w:ascii="Times New Roman" w:hAnsi="Times New Roman" w:cs="Times New Roman"/>
          <w:b/>
          <w:sz w:val="28"/>
          <w:szCs w:val="28"/>
          <w:vertAlign w:val="subscript"/>
          <w:lang w:val="en-US"/>
        </w:rPr>
        <w:t>q</w:t>
      </w:r>
      <w:r w:rsidR="00176D53" w:rsidRPr="009B2FE6">
        <w:rPr>
          <w:rFonts w:ascii="Times New Roman" w:hAnsi="Times New Roman" w:cs="Times New Roman"/>
          <w:b/>
          <w:sz w:val="28"/>
          <w:szCs w:val="28"/>
          <w:lang w:val="uk-UA"/>
        </w:rPr>
        <w:t xml:space="preserve"> ) %</w:t>
      </w:r>
    </w:p>
    <w:tbl>
      <w:tblPr>
        <w:tblStyle w:val="a7"/>
        <w:tblW w:w="9923" w:type="dxa"/>
        <w:tblInd w:w="108" w:type="dxa"/>
        <w:tblLook w:val="04A0"/>
      </w:tblPr>
      <w:tblGrid>
        <w:gridCol w:w="2127"/>
        <w:gridCol w:w="1842"/>
        <w:gridCol w:w="1985"/>
        <w:gridCol w:w="1843"/>
        <w:gridCol w:w="2126"/>
      </w:tblGrid>
      <w:tr w:rsidR="00BF5C45" w:rsidRPr="00675907" w:rsidTr="00BE5D32">
        <w:trPr>
          <w:trHeight w:val="442"/>
        </w:trPr>
        <w:tc>
          <w:tcPr>
            <w:tcW w:w="2127" w:type="dxa"/>
            <w:vMerge w:val="restart"/>
            <w:tcBorders>
              <w:top w:val="single" w:sz="4" w:space="0" w:color="auto"/>
              <w:left w:val="single" w:sz="4" w:space="0" w:color="auto"/>
              <w:right w:val="single" w:sz="4" w:space="0" w:color="auto"/>
            </w:tcBorders>
            <w:vAlign w:val="center"/>
            <w:hideMark/>
          </w:tcPr>
          <w:p w:rsidR="00BF5C45" w:rsidRPr="005A30BA" w:rsidRDefault="00BF5C45" w:rsidP="005A30BA">
            <w:pPr>
              <w:jc w:val="center"/>
              <w:rPr>
                <w:spacing w:val="0"/>
                <w:sz w:val="24"/>
                <w:szCs w:val="24"/>
              </w:rPr>
            </w:pPr>
            <w:r w:rsidRPr="005A30BA">
              <w:rPr>
                <w:spacing w:val="0"/>
                <w:sz w:val="24"/>
                <w:szCs w:val="24"/>
              </w:rPr>
              <w:t>Показник</w:t>
            </w:r>
          </w:p>
        </w:tc>
        <w:tc>
          <w:tcPr>
            <w:tcW w:w="3827" w:type="dxa"/>
            <w:gridSpan w:val="2"/>
            <w:tcBorders>
              <w:top w:val="single" w:sz="4" w:space="0" w:color="auto"/>
              <w:left w:val="single" w:sz="4" w:space="0" w:color="auto"/>
              <w:bottom w:val="single" w:sz="4" w:space="0" w:color="auto"/>
              <w:right w:val="single" w:sz="4" w:space="0" w:color="auto"/>
            </w:tcBorders>
            <w:vAlign w:val="center"/>
            <w:hideMark/>
          </w:tcPr>
          <w:p w:rsidR="00BF5C45" w:rsidRPr="005A30BA" w:rsidRDefault="00BF5C45" w:rsidP="005A30BA">
            <w:pPr>
              <w:jc w:val="center"/>
              <w:rPr>
                <w:spacing w:val="0"/>
                <w:sz w:val="24"/>
                <w:szCs w:val="24"/>
              </w:rPr>
            </w:pPr>
            <w:r w:rsidRPr="005A30BA">
              <w:rPr>
                <w:rFonts w:eastAsia="Times New Roman"/>
                <w:color w:val="000000"/>
                <w:spacing w:val="0"/>
                <w:sz w:val="24"/>
                <w:szCs w:val="24"/>
              </w:rPr>
              <w:t>СН ІІА, n=18</w:t>
            </w:r>
          </w:p>
        </w:tc>
        <w:tc>
          <w:tcPr>
            <w:tcW w:w="3969" w:type="dxa"/>
            <w:gridSpan w:val="2"/>
            <w:tcBorders>
              <w:top w:val="single" w:sz="4" w:space="0" w:color="auto"/>
              <w:left w:val="single" w:sz="4" w:space="0" w:color="auto"/>
              <w:bottom w:val="single" w:sz="4" w:space="0" w:color="auto"/>
              <w:right w:val="single" w:sz="4" w:space="0" w:color="auto"/>
            </w:tcBorders>
            <w:vAlign w:val="center"/>
            <w:hideMark/>
          </w:tcPr>
          <w:p w:rsidR="00BF5C45" w:rsidRPr="005A30BA" w:rsidRDefault="00BF5C45" w:rsidP="005A30BA">
            <w:pPr>
              <w:jc w:val="center"/>
              <w:rPr>
                <w:spacing w:val="0"/>
                <w:sz w:val="24"/>
                <w:szCs w:val="24"/>
              </w:rPr>
            </w:pPr>
            <w:r w:rsidRPr="005A30BA">
              <w:rPr>
                <w:rFonts w:eastAsia="Times New Roman"/>
                <w:color w:val="000000"/>
                <w:spacing w:val="0"/>
                <w:sz w:val="24"/>
                <w:szCs w:val="24"/>
              </w:rPr>
              <w:t>СН ІІБ, n=22</w:t>
            </w:r>
          </w:p>
        </w:tc>
      </w:tr>
      <w:tr w:rsidR="00BF5C45" w:rsidRPr="00675907" w:rsidTr="00BE5D32">
        <w:trPr>
          <w:trHeight w:val="326"/>
        </w:trPr>
        <w:tc>
          <w:tcPr>
            <w:tcW w:w="2127" w:type="dxa"/>
            <w:vMerge/>
            <w:tcBorders>
              <w:left w:val="single" w:sz="4" w:space="0" w:color="auto"/>
              <w:bottom w:val="single" w:sz="4" w:space="0" w:color="auto"/>
              <w:right w:val="single" w:sz="4" w:space="0" w:color="auto"/>
            </w:tcBorders>
            <w:vAlign w:val="center"/>
            <w:hideMark/>
          </w:tcPr>
          <w:p w:rsidR="00BF5C45" w:rsidRPr="00675907" w:rsidRDefault="00BF5C45" w:rsidP="00AB6325">
            <w:pPr>
              <w:rPr>
                <w:spacing w:val="0"/>
                <w:sz w:val="24"/>
                <w:szCs w:val="24"/>
              </w:rPr>
            </w:pPr>
          </w:p>
        </w:tc>
        <w:tc>
          <w:tcPr>
            <w:tcW w:w="1842" w:type="dxa"/>
            <w:tcBorders>
              <w:top w:val="single" w:sz="4" w:space="0" w:color="auto"/>
              <w:left w:val="single" w:sz="4" w:space="0" w:color="auto"/>
              <w:bottom w:val="single" w:sz="4" w:space="0" w:color="auto"/>
              <w:right w:val="single" w:sz="4" w:space="0" w:color="auto"/>
            </w:tcBorders>
            <w:vAlign w:val="center"/>
            <w:hideMark/>
          </w:tcPr>
          <w:p w:rsidR="00BF5C45" w:rsidRPr="00675907" w:rsidRDefault="00BE5D32" w:rsidP="00AB6325">
            <w:pPr>
              <w:jc w:val="center"/>
              <w:rPr>
                <w:spacing w:val="0"/>
                <w:sz w:val="24"/>
                <w:szCs w:val="24"/>
              </w:rPr>
            </w:pPr>
            <w:r>
              <w:rPr>
                <w:spacing w:val="0"/>
                <w:sz w:val="24"/>
                <w:szCs w:val="24"/>
              </w:rPr>
              <w:t>Д</w:t>
            </w:r>
            <w:r w:rsidR="00BF5C45" w:rsidRPr="00675907">
              <w:rPr>
                <w:spacing w:val="0"/>
                <w:sz w:val="24"/>
                <w:szCs w:val="24"/>
              </w:rPr>
              <w:t>о лікування</w:t>
            </w:r>
          </w:p>
        </w:tc>
        <w:tc>
          <w:tcPr>
            <w:tcW w:w="1985" w:type="dxa"/>
            <w:tcBorders>
              <w:top w:val="single" w:sz="4" w:space="0" w:color="auto"/>
              <w:left w:val="single" w:sz="4" w:space="0" w:color="auto"/>
              <w:bottom w:val="single" w:sz="4" w:space="0" w:color="auto"/>
              <w:right w:val="single" w:sz="4" w:space="0" w:color="auto"/>
            </w:tcBorders>
            <w:vAlign w:val="center"/>
            <w:hideMark/>
          </w:tcPr>
          <w:p w:rsidR="00BF5C45" w:rsidRPr="00675907" w:rsidRDefault="00BE5D32" w:rsidP="00AB6325">
            <w:pPr>
              <w:jc w:val="center"/>
              <w:rPr>
                <w:spacing w:val="0"/>
                <w:sz w:val="24"/>
                <w:szCs w:val="24"/>
              </w:rPr>
            </w:pPr>
            <w:r>
              <w:rPr>
                <w:spacing w:val="0"/>
                <w:sz w:val="24"/>
                <w:szCs w:val="24"/>
              </w:rPr>
              <w:t>П</w:t>
            </w:r>
            <w:r w:rsidR="00BF5C45" w:rsidRPr="00675907">
              <w:rPr>
                <w:spacing w:val="0"/>
                <w:sz w:val="24"/>
                <w:szCs w:val="24"/>
              </w:rPr>
              <w:t>ісля лікування</w:t>
            </w:r>
          </w:p>
        </w:tc>
        <w:tc>
          <w:tcPr>
            <w:tcW w:w="1843" w:type="dxa"/>
            <w:tcBorders>
              <w:top w:val="single" w:sz="4" w:space="0" w:color="auto"/>
              <w:left w:val="single" w:sz="4" w:space="0" w:color="auto"/>
              <w:bottom w:val="single" w:sz="4" w:space="0" w:color="auto"/>
              <w:right w:val="single" w:sz="4" w:space="0" w:color="auto"/>
            </w:tcBorders>
            <w:vAlign w:val="center"/>
            <w:hideMark/>
          </w:tcPr>
          <w:p w:rsidR="00BF5C45" w:rsidRPr="00675907" w:rsidRDefault="00BE5D32" w:rsidP="00AB6325">
            <w:pPr>
              <w:jc w:val="center"/>
              <w:rPr>
                <w:spacing w:val="0"/>
                <w:sz w:val="24"/>
                <w:szCs w:val="24"/>
              </w:rPr>
            </w:pPr>
            <w:r>
              <w:rPr>
                <w:spacing w:val="0"/>
                <w:sz w:val="24"/>
                <w:szCs w:val="24"/>
              </w:rPr>
              <w:t>Д</w:t>
            </w:r>
            <w:r w:rsidR="00BF5C45" w:rsidRPr="00675907">
              <w:rPr>
                <w:spacing w:val="0"/>
                <w:sz w:val="24"/>
                <w:szCs w:val="24"/>
              </w:rPr>
              <w:t>о лікування</w:t>
            </w:r>
          </w:p>
        </w:tc>
        <w:tc>
          <w:tcPr>
            <w:tcW w:w="2126" w:type="dxa"/>
            <w:tcBorders>
              <w:top w:val="single" w:sz="4" w:space="0" w:color="auto"/>
              <w:left w:val="single" w:sz="4" w:space="0" w:color="auto"/>
              <w:bottom w:val="single" w:sz="4" w:space="0" w:color="auto"/>
              <w:right w:val="single" w:sz="4" w:space="0" w:color="auto"/>
            </w:tcBorders>
            <w:vAlign w:val="center"/>
            <w:hideMark/>
          </w:tcPr>
          <w:p w:rsidR="00BF5C45" w:rsidRPr="00675907" w:rsidRDefault="00BE5D32" w:rsidP="00AB6325">
            <w:pPr>
              <w:jc w:val="center"/>
              <w:rPr>
                <w:spacing w:val="0"/>
                <w:sz w:val="24"/>
                <w:szCs w:val="24"/>
              </w:rPr>
            </w:pPr>
            <w:r>
              <w:rPr>
                <w:spacing w:val="0"/>
                <w:sz w:val="24"/>
                <w:szCs w:val="24"/>
              </w:rPr>
              <w:t>П</w:t>
            </w:r>
            <w:r w:rsidR="00BF5C45" w:rsidRPr="00675907">
              <w:rPr>
                <w:spacing w:val="0"/>
                <w:sz w:val="24"/>
                <w:szCs w:val="24"/>
              </w:rPr>
              <w:t>ісля лікування</w:t>
            </w:r>
          </w:p>
        </w:tc>
      </w:tr>
      <w:tr w:rsidR="00BF5C45" w:rsidRPr="00675907" w:rsidTr="00BE5D32">
        <w:trPr>
          <w:trHeight w:val="326"/>
        </w:trPr>
        <w:tc>
          <w:tcPr>
            <w:tcW w:w="2127" w:type="dxa"/>
            <w:tcBorders>
              <w:top w:val="single" w:sz="4" w:space="0" w:color="auto"/>
              <w:left w:val="single" w:sz="4" w:space="0" w:color="auto"/>
              <w:bottom w:val="single" w:sz="4" w:space="0" w:color="auto"/>
              <w:right w:val="single" w:sz="4" w:space="0" w:color="auto"/>
            </w:tcBorders>
            <w:vAlign w:val="center"/>
            <w:hideMark/>
          </w:tcPr>
          <w:p w:rsidR="00BF5C45" w:rsidRPr="00675907" w:rsidRDefault="00BF5C45" w:rsidP="00AB6325">
            <w:pPr>
              <w:rPr>
                <w:sz w:val="24"/>
                <w:szCs w:val="24"/>
              </w:rPr>
            </w:pPr>
            <w:r w:rsidRPr="00675907">
              <w:rPr>
                <w:spacing w:val="0"/>
                <w:sz w:val="24"/>
                <w:szCs w:val="24"/>
              </w:rPr>
              <w:t>Набряки:</w:t>
            </w:r>
          </w:p>
        </w:tc>
        <w:tc>
          <w:tcPr>
            <w:tcW w:w="7796" w:type="dxa"/>
            <w:gridSpan w:val="4"/>
            <w:tcBorders>
              <w:top w:val="single" w:sz="4" w:space="0" w:color="auto"/>
              <w:left w:val="single" w:sz="4" w:space="0" w:color="auto"/>
              <w:bottom w:val="single" w:sz="4" w:space="0" w:color="auto"/>
              <w:right w:val="single" w:sz="4" w:space="0" w:color="auto"/>
            </w:tcBorders>
            <w:vAlign w:val="center"/>
            <w:hideMark/>
          </w:tcPr>
          <w:p w:rsidR="00BF5C45" w:rsidRPr="00675907" w:rsidRDefault="00BF5C45" w:rsidP="00AB6325">
            <w:pPr>
              <w:jc w:val="center"/>
              <w:rPr>
                <w:sz w:val="24"/>
                <w:szCs w:val="24"/>
              </w:rPr>
            </w:pPr>
          </w:p>
        </w:tc>
      </w:tr>
      <w:tr w:rsidR="007B53A6" w:rsidRPr="00675907" w:rsidTr="00BE5D32">
        <w:trPr>
          <w:trHeight w:val="320"/>
        </w:trPr>
        <w:tc>
          <w:tcPr>
            <w:tcW w:w="2127" w:type="dxa"/>
            <w:tcBorders>
              <w:top w:val="single" w:sz="4" w:space="0" w:color="auto"/>
              <w:left w:val="single" w:sz="4" w:space="0" w:color="auto"/>
              <w:bottom w:val="single" w:sz="4" w:space="0" w:color="auto"/>
              <w:right w:val="single" w:sz="4" w:space="0" w:color="auto"/>
            </w:tcBorders>
            <w:vAlign w:val="center"/>
            <w:hideMark/>
          </w:tcPr>
          <w:p w:rsidR="007B53A6" w:rsidRPr="00675907" w:rsidRDefault="007B53A6" w:rsidP="00AB6325">
            <w:pPr>
              <w:rPr>
                <w:spacing w:val="0"/>
                <w:sz w:val="24"/>
                <w:szCs w:val="24"/>
              </w:rPr>
            </w:pPr>
            <w:r w:rsidRPr="00675907">
              <w:rPr>
                <w:rFonts w:eastAsia="Times New Roman"/>
                <w:color w:val="000000"/>
                <w:spacing w:val="0"/>
                <w:sz w:val="24"/>
                <w:szCs w:val="24"/>
              </w:rPr>
              <w:t>- до рівня стоп</w:t>
            </w:r>
          </w:p>
        </w:tc>
        <w:tc>
          <w:tcPr>
            <w:tcW w:w="1842" w:type="dxa"/>
            <w:tcBorders>
              <w:top w:val="single" w:sz="4" w:space="0" w:color="auto"/>
              <w:left w:val="single" w:sz="4" w:space="0" w:color="auto"/>
              <w:bottom w:val="single" w:sz="4" w:space="0" w:color="auto"/>
              <w:right w:val="single" w:sz="4" w:space="0" w:color="auto"/>
            </w:tcBorders>
            <w:vAlign w:val="center"/>
            <w:hideMark/>
          </w:tcPr>
          <w:p w:rsidR="007B53A6" w:rsidRPr="00675907" w:rsidRDefault="007B53A6" w:rsidP="00AB6325">
            <w:pPr>
              <w:jc w:val="center"/>
              <w:rPr>
                <w:spacing w:val="0"/>
                <w:sz w:val="24"/>
                <w:szCs w:val="24"/>
              </w:rPr>
            </w:pPr>
            <w:r w:rsidRPr="00675907">
              <w:rPr>
                <w:spacing w:val="0"/>
                <w:sz w:val="24"/>
                <w:szCs w:val="24"/>
              </w:rPr>
              <w:t>11,1±7,40</w:t>
            </w:r>
          </w:p>
        </w:tc>
        <w:tc>
          <w:tcPr>
            <w:tcW w:w="1985" w:type="dxa"/>
            <w:tcBorders>
              <w:top w:val="single" w:sz="4" w:space="0" w:color="auto"/>
              <w:left w:val="single" w:sz="4" w:space="0" w:color="auto"/>
              <w:bottom w:val="single" w:sz="4" w:space="0" w:color="auto"/>
              <w:right w:val="single" w:sz="4" w:space="0" w:color="auto"/>
            </w:tcBorders>
            <w:vAlign w:val="center"/>
            <w:hideMark/>
          </w:tcPr>
          <w:p w:rsidR="007B53A6" w:rsidRPr="00675907" w:rsidRDefault="007B53A6" w:rsidP="00AB6325">
            <w:pPr>
              <w:jc w:val="center"/>
              <w:rPr>
                <w:spacing w:val="0"/>
                <w:sz w:val="24"/>
                <w:szCs w:val="24"/>
              </w:rPr>
            </w:pPr>
            <w:r w:rsidRPr="00675907">
              <w:rPr>
                <w:spacing w:val="0"/>
                <w:sz w:val="24"/>
                <w:szCs w:val="24"/>
              </w:rPr>
              <w:t>16,7±8,79</w:t>
            </w:r>
          </w:p>
        </w:tc>
        <w:tc>
          <w:tcPr>
            <w:tcW w:w="1843" w:type="dxa"/>
            <w:tcBorders>
              <w:top w:val="single" w:sz="4" w:space="0" w:color="auto"/>
              <w:left w:val="single" w:sz="4" w:space="0" w:color="auto"/>
              <w:bottom w:val="single" w:sz="4" w:space="0" w:color="auto"/>
              <w:right w:val="single" w:sz="4" w:space="0" w:color="auto"/>
            </w:tcBorders>
            <w:vAlign w:val="center"/>
            <w:hideMark/>
          </w:tcPr>
          <w:p w:rsidR="007B53A6" w:rsidRPr="00675907" w:rsidRDefault="007B53A6" w:rsidP="00AB6325">
            <w:pPr>
              <w:jc w:val="center"/>
              <w:rPr>
                <w:spacing w:val="0"/>
                <w:sz w:val="24"/>
                <w:szCs w:val="24"/>
              </w:rPr>
            </w:pPr>
            <w:r w:rsidRPr="00675907">
              <w:rPr>
                <w:spacing w:val="0"/>
                <w:sz w:val="24"/>
                <w:szCs w:val="24"/>
              </w:rPr>
              <w:t>0</w:t>
            </w:r>
          </w:p>
        </w:tc>
        <w:tc>
          <w:tcPr>
            <w:tcW w:w="2126" w:type="dxa"/>
            <w:tcBorders>
              <w:top w:val="single" w:sz="4" w:space="0" w:color="auto"/>
              <w:left w:val="single" w:sz="4" w:space="0" w:color="auto"/>
              <w:bottom w:val="single" w:sz="4" w:space="0" w:color="auto"/>
              <w:right w:val="single" w:sz="4" w:space="0" w:color="auto"/>
            </w:tcBorders>
            <w:vAlign w:val="center"/>
            <w:hideMark/>
          </w:tcPr>
          <w:p w:rsidR="007B53A6" w:rsidRPr="00675907" w:rsidRDefault="007B53A6" w:rsidP="00AB6325">
            <w:pPr>
              <w:jc w:val="center"/>
              <w:rPr>
                <w:spacing w:val="0"/>
                <w:sz w:val="24"/>
                <w:szCs w:val="24"/>
              </w:rPr>
            </w:pPr>
            <w:r w:rsidRPr="00675907">
              <w:rPr>
                <w:spacing w:val="0"/>
                <w:sz w:val="24"/>
                <w:szCs w:val="24"/>
              </w:rPr>
              <w:t>22,7±8,93</w:t>
            </w:r>
          </w:p>
        </w:tc>
      </w:tr>
      <w:tr w:rsidR="007B53A6" w:rsidRPr="00675907" w:rsidTr="00BE5D32">
        <w:trPr>
          <w:trHeight w:val="281"/>
        </w:trPr>
        <w:tc>
          <w:tcPr>
            <w:tcW w:w="2127" w:type="dxa"/>
            <w:tcBorders>
              <w:top w:val="single" w:sz="4" w:space="0" w:color="auto"/>
              <w:left w:val="single" w:sz="4" w:space="0" w:color="auto"/>
              <w:bottom w:val="single" w:sz="4" w:space="0" w:color="auto"/>
              <w:right w:val="single" w:sz="4" w:space="0" w:color="auto"/>
            </w:tcBorders>
            <w:vAlign w:val="center"/>
            <w:hideMark/>
          </w:tcPr>
          <w:p w:rsidR="007B53A6" w:rsidRPr="00675907" w:rsidRDefault="007B53A6" w:rsidP="00AB6325">
            <w:pPr>
              <w:rPr>
                <w:spacing w:val="0"/>
                <w:sz w:val="24"/>
                <w:szCs w:val="24"/>
              </w:rPr>
            </w:pPr>
            <w:r w:rsidRPr="00675907">
              <w:rPr>
                <w:rFonts w:eastAsia="Times New Roman"/>
                <w:color w:val="000000"/>
                <w:spacing w:val="0"/>
                <w:sz w:val="24"/>
                <w:szCs w:val="24"/>
              </w:rPr>
              <w:t>- до рівня гомілок</w:t>
            </w:r>
          </w:p>
        </w:tc>
        <w:tc>
          <w:tcPr>
            <w:tcW w:w="1842" w:type="dxa"/>
            <w:tcBorders>
              <w:top w:val="single" w:sz="4" w:space="0" w:color="auto"/>
              <w:left w:val="single" w:sz="4" w:space="0" w:color="auto"/>
              <w:bottom w:val="single" w:sz="4" w:space="0" w:color="auto"/>
              <w:right w:val="single" w:sz="4" w:space="0" w:color="auto"/>
            </w:tcBorders>
            <w:vAlign w:val="center"/>
            <w:hideMark/>
          </w:tcPr>
          <w:p w:rsidR="007B53A6" w:rsidRPr="00675907" w:rsidRDefault="007B53A6" w:rsidP="00AB6325">
            <w:pPr>
              <w:jc w:val="center"/>
              <w:rPr>
                <w:spacing w:val="0"/>
                <w:sz w:val="24"/>
                <w:szCs w:val="24"/>
              </w:rPr>
            </w:pPr>
            <w:r w:rsidRPr="00675907">
              <w:rPr>
                <w:spacing w:val="0"/>
                <w:sz w:val="24"/>
                <w:szCs w:val="24"/>
              </w:rPr>
              <w:t>72,2±10,56</w:t>
            </w:r>
          </w:p>
        </w:tc>
        <w:tc>
          <w:tcPr>
            <w:tcW w:w="1985" w:type="dxa"/>
            <w:tcBorders>
              <w:top w:val="single" w:sz="4" w:space="0" w:color="auto"/>
              <w:left w:val="single" w:sz="4" w:space="0" w:color="auto"/>
              <w:bottom w:val="single" w:sz="4" w:space="0" w:color="auto"/>
              <w:right w:val="single" w:sz="4" w:space="0" w:color="auto"/>
            </w:tcBorders>
            <w:vAlign w:val="center"/>
            <w:hideMark/>
          </w:tcPr>
          <w:p w:rsidR="007B53A6" w:rsidRPr="00675907" w:rsidRDefault="007B53A6" w:rsidP="00AB6325">
            <w:pPr>
              <w:jc w:val="center"/>
              <w:rPr>
                <w:spacing w:val="0"/>
                <w:sz w:val="24"/>
                <w:szCs w:val="24"/>
              </w:rPr>
            </w:pPr>
            <w:r w:rsidRPr="00675907">
              <w:rPr>
                <w:spacing w:val="0"/>
                <w:sz w:val="24"/>
                <w:szCs w:val="24"/>
              </w:rPr>
              <w:t>22,2±9,79*</w:t>
            </w:r>
          </w:p>
        </w:tc>
        <w:tc>
          <w:tcPr>
            <w:tcW w:w="1843" w:type="dxa"/>
            <w:tcBorders>
              <w:top w:val="single" w:sz="4" w:space="0" w:color="auto"/>
              <w:left w:val="single" w:sz="4" w:space="0" w:color="auto"/>
              <w:bottom w:val="single" w:sz="4" w:space="0" w:color="auto"/>
              <w:right w:val="single" w:sz="4" w:space="0" w:color="auto"/>
            </w:tcBorders>
            <w:vAlign w:val="center"/>
            <w:hideMark/>
          </w:tcPr>
          <w:p w:rsidR="007B53A6" w:rsidRPr="00675907" w:rsidRDefault="007B53A6" w:rsidP="00AB6325">
            <w:pPr>
              <w:jc w:val="center"/>
              <w:rPr>
                <w:spacing w:val="0"/>
                <w:sz w:val="24"/>
                <w:szCs w:val="24"/>
              </w:rPr>
            </w:pPr>
            <w:r w:rsidRPr="00675907">
              <w:rPr>
                <w:spacing w:val="0"/>
                <w:sz w:val="24"/>
                <w:szCs w:val="24"/>
              </w:rPr>
              <w:t>81,8±8,22</w:t>
            </w:r>
          </w:p>
        </w:tc>
        <w:tc>
          <w:tcPr>
            <w:tcW w:w="2126" w:type="dxa"/>
            <w:tcBorders>
              <w:top w:val="single" w:sz="4" w:space="0" w:color="auto"/>
              <w:left w:val="single" w:sz="4" w:space="0" w:color="auto"/>
              <w:bottom w:val="single" w:sz="4" w:space="0" w:color="auto"/>
              <w:right w:val="single" w:sz="4" w:space="0" w:color="auto"/>
            </w:tcBorders>
            <w:vAlign w:val="center"/>
            <w:hideMark/>
          </w:tcPr>
          <w:p w:rsidR="007B53A6" w:rsidRPr="00675907" w:rsidRDefault="007B53A6" w:rsidP="00AB6325">
            <w:pPr>
              <w:jc w:val="center"/>
              <w:rPr>
                <w:spacing w:val="0"/>
                <w:sz w:val="24"/>
                <w:szCs w:val="24"/>
              </w:rPr>
            </w:pPr>
            <w:r w:rsidRPr="00675907">
              <w:rPr>
                <w:spacing w:val="0"/>
                <w:sz w:val="24"/>
                <w:szCs w:val="24"/>
              </w:rPr>
              <w:t>45,4±10,61*</w:t>
            </w:r>
          </w:p>
        </w:tc>
      </w:tr>
      <w:tr w:rsidR="007B53A6" w:rsidRPr="00675907" w:rsidTr="00BE5D32">
        <w:trPr>
          <w:trHeight w:val="258"/>
        </w:trPr>
        <w:tc>
          <w:tcPr>
            <w:tcW w:w="2127" w:type="dxa"/>
            <w:tcBorders>
              <w:top w:val="single" w:sz="4" w:space="0" w:color="auto"/>
              <w:left w:val="single" w:sz="4" w:space="0" w:color="auto"/>
              <w:bottom w:val="single" w:sz="4" w:space="0" w:color="auto"/>
              <w:right w:val="single" w:sz="4" w:space="0" w:color="auto"/>
            </w:tcBorders>
            <w:vAlign w:val="center"/>
            <w:hideMark/>
          </w:tcPr>
          <w:p w:rsidR="007B53A6" w:rsidRPr="00675907" w:rsidRDefault="007B53A6" w:rsidP="00AB6325">
            <w:pPr>
              <w:rPr>
                <w:spacing w:val="0"/>
                <w:sz w:val="24"/>
                <w:szCs w:val="24"/>
              </w:rPr>
            </w:pPr>
            <w:r w:rsidRPr="00675907">
              <w:rPr>
                <w:rFonts w:eastAsia="Times New Roman"/>
                <w:color w:val="000000"/>
                <w:spacing w:val="0"/>
                <w:sz w:val="24"/>
                <w:szCs w:val="24"/>
              </w:rPr>
              <w:t>- до рівня стегон</w:t>
            </w:r>
          </w:p>
        </w:tc>
        <w:tc>
          <w:tcPr>
            <w:tcW w:w="1842" w:type="dxa"/>
            <w:tcBorders>
              <w:top w:val="single" w:sz="4" w:space="0" w:color="auto"/>
              <w:left w:val="single" w:sz="4" w:space="0" w:color="auto"/>
              <w:bottom w:val="single" w:sz="4" w:space="0" w:color="auto"/>
              <w:right w:val="single" w:sz="4" w:space="0" w:color="auto"/>
            </w:tcBorders>
            <w:vAlign w:val="center"/>
            <w:hideMark/>
          </w:tcPr>
          <w:p w:rsidR="007B53A6" w:rsidRPr="00675907" w:rsidRDefault="007B53A6" w:rsidP="00AB6325">
            <w:pPr>
              <w:jc w:val="center"/>
              <w:rPr>
                <w:spacing w:val="0"/>
                <w:sz w:val="24"/>
                <w:szCs w:val="24"/>
              </w:rPr>
            </w:pPr>
            <w:r w:rsidRPr="00675907">
              <w:rPr>
                <w:spacing w:val="0"/>
                <w:sz w:val="24"/>
                <w:szCs w:val="24"/>
              </w:rPr>
              <w:t>5,6±5,42</w:t>
            </w:r>
          </w:p>
        </w:tc>
        <w:tc>
          <w:tcPr>
            <w:tcW w:w="1985" w:type="dxa"/>
            <w:tcBorders>
              <w:top w:val="single" w:sz="4" w:space="0" w:color="auto"/>
              <w:left w:val="single" w:sz="4" w:space="0" w:color="auto"/>
              <w:bottom w:val="single" w:sz="4" w:space="0" w:color="auto"/>
              <w:right w:val="single" w:sz="4" w:space="0" w:color="auto"/>
            </w:tcBorders>
            <w:vAlign w:val="center"/>
            <w:hideMark/>
          </w:tcPr>
          <w:p w:rsidR="007B53A6" w:rsidRPr="00675907" w:rsidRDefault="007B53A6" w:rsidP="00AB6325">
            <w:pPr>
              <w:jc w:val="center"/>
              <w:rPr>
                <w:spacing w:val="0"/>
                <w:sz w:val="24"/>
                <w:szCs w:val="24"/>
              </w:rPr>
            </w:pPr>
            <w:r w:rsidRPr="00675907">
              <w:rPr>
                <w:spacing w:val="0"/>
                <w:sz w:val="24"/>
                <w:szCs w:val="24"/>
              </w:rPr>
              <w:t>0*</w:t>
            </w:r>
          </w:p>
        </w:tc>
        <w:tc>
          <w:tcPr>
            <w:tcW w:w="1843" w:type="dxa"/>
            <w:tcBorders>
              <w:top w:val="single" w:sz="4" w:space="0" w:color="auto"/>
              <w:left w:val="single" w:sz="4" w:space="0" w:color="auto"/>
              <w:bottom w:val="single" w:sz="4" w:space="0" w:color="auto"/>
              <w:right w:val="single" w:sz="4" w:space="0" w:color="auto"/>
            </w:tcBorders>
            <w:vAlign w:val="center"/>
            <w:hideMark/>
          </w:tcPr>
          <w:p w:rsidR="007B53A6" w:rsidRPr="00675907" w:rsidRDefault="007B53A6" w:rsidP="00AB6325">
            <w:pPr>
              <w:jc w:val="center"/>
              <w:rPr>
                <w:spacing w:val="0"/>
                <w:sz w:val="24"/>
                <w:szCs w:val="24"/>
              </w:rPr>
            </w:pPr>
            <w:r w:rsidRPr="00675907">
              <w:rPr>
                <w:spacing w:val="0"/>
                <w:sz w:val="24"/>
                <w:szCs w:val="24"/>
              </w:rPr>
              <w:t>18,2±8,22</w:t>
            </w:r>
          </w:p>
        </w:tc>
        <w:tc>
          <w:tcPr>
            <w:tcW w:w="2126" w:type="dxa"/>
            <w:tcBorders>
              <w:top w:val="single" w:sz="4" w:space="0" w:color="auto"/>
              <w:left w:val="single" w:sz="4" w:space="0" w:color="auto"/>
              <w:bottom w:val="single" w:sz="4" w:space="0" w:color="auto"/>
              <w:right w:val="single" w:sz="4" w:space="0" w:color="auto"/>
            </w:tcBorders>
            <w:vAlign w:val="center"/>
            <w:hideMark/>
          </w:tcPr>
          <w:p w:rsidR="007B53A6" w:rsidRPr="00675907" w:rsidRDefault="007B53A6" w:rsidP="00AB6325">
            <w:pPr>
              <w:jc w:val="center"/>
              <w:rPr>
                <w:spacing w:val="0"/>
                <w:sz w:val="24"/>
                <w:szCs w:val="24"/>
              </w:rPr>
            </w:pPr>
            <w:r w:rsidRPr="00675907">
              <w:rPr>
                <w:spacing w:val="0"/>
                <w:sz w:val="24"/>
                <w:szCs w:val="24"/>
              </w:rPr>
              <w:t>9,1±6,13</w:t>
            </w:r>
          </w:p>
        </w:tc>
      </w:tr>
      <w:tr w:rsidR="007B53A6" w:rsidRPr="00675907" w:rsidTr="00BE5D32">
        <w:trPr>
          <w:trHeight w:val="470"/>
        </w:trPr>
        <w:tc>
          <w:tcPr>
            <w:tcW w:w="2127" w:type="dxa"/>
            <w:tcBorders>
              <w:top w:val="single" w:sz="4" w:space="0" w:color="auto"/>
              <w:left w:val="single" w:sz="4" w:space="0" w:color="auto"/>
              <w:bottom w:val="single" w:sz="4" w:space="0" w:color="auto"/>
              <w:right w:val="single" w:sz="4" w:space="0" w:color="auto"/>
            </w:tcBorders>
            <w:vAlign w:val="center"/>
            <w:hideMark/>
          </w:tcPr>
          <w:p w:rsidR="007B53A6" w:rsidRPr="00675907" w:rsidRDefault="007B53A6" w:rsidP="00AB6325">
            <w:pPr>
              <w:rPr>
                <w:spacing w:val="0"/>
                <w:sz w:val="24"/>
                <w:szCs w:val="24"/>
              </w:rPr>
            </w:pPr>
            <w:r w:rsidRPr="00675907">
              <w:rPr>
                <w:rFonts w:eastAsia="Times New Roman"/>
                <w:color w:val="000000"/>
                <w:spacing w:val="0"/>
                <w:sz w:val="24"/>
                <w:szCs w:val="24"/>
              </w:rPr>
              <w:t>Правобічний гідроторакс</w:t>
            </w:r>
          </w:p>
        </w:tc>
        <w:tc>
          <w:tcPr>
            <w:tcW w:w="1842" w:type="dxa"/>
            <w:tcBorders>
              <w:top w:val="single" w:sz="4" w:space="0" w:color="auto"/>
              <w:left w:val="single" w:sz="4" w:space="0" w:color="auto"/>
              <w:bottom w:val="single" w:sz="4" w:space="0" w:color="auto"/>
              <w:right w:val="single" w:sz="4" w:space="0" w:color="auto"/>
            </w:tcBorders>
            <w:vAlign w:val="center"/>
            <w:hideMark/>
          </w:tcPr>
          <w:p w:rsidR="007B53A6" w:rsidRPr="00675907" w:rsidRDefault="007B53A6" w:rsidP="00AB6325">
            <w:pPr>
              <w:jc w:val="center"/>
              <w:rPr>
                <w:spacing w:val="0"/>
                <w:sz w:val="24"/>
                <w:szCs w:val="24"/>
              </w:rPr>
            </w:pPr>
            <w:r w:rsidRPr="00675907">
              <w:rPr>
                <w:spacing w:val="0"/>
                <w:sz w:val="24"/>
                <w:szCs w:val="24"/>
              </w:rPr>
              <w:t>0</w:t>
            </w:r>
          </w:p>
        </w:tc>
        <w:tc>
          <w:tcPr>
            <w:tcW w:w="1985" w:type="dxa"/>
            <w:tcBorders>
              <w:top w:val="single" w:sz="4" w:space="0" w:color="auto"/>
              <w:left w:val="single" w:sz="4" w:space="0" w:color="auto"/>
              <w:bottom w:val="single" w:sz="4" w:space="0" w:color="auto"/>
              <w:right w:val="single" w:sz="4" w:space="0" w:color="auto"/>
            </w:tcBorders>
            <w:vAlign w:val="center"/>
            <w:hideMark/>
          </w:tcPr>
          <w:p w:rsidR="007B53A6" w:rsidRPr="00675907" w:rsidRDefault="007B53A6" w:rsidP="00AB6325">
            <w:pPr>
              <w:jc w:val="center"/>
              <w:rPr>
                <w:spacing w:val="0"/>
                <w:sz w:val="24"/>
                <w:szCs w:val="24"/>
              </w:rPr>
            </w:pPr>
            <w:r w:rsidRPr="00675907">
              <w:rPr>
                <w:spacing w:val="0"/>
                <w:sz w:val="24"/>
                <w:szCs w:val="24"/>
              </w:rPr>
              <w:t>0</w:t>
            </w:r>
          </w:p>
        </w:tc>
        <w:tc>
          <w:tcPr>
            <w:tcW w:w="1843" w:type="dxa"/>
            <w:tcBorders>
              <w:top w:val="single" w:sz="4" w:space="0" w:color="auto"/>
              <w:left w:val="single" w:sz="4" w:space="0" w:color="auto"/>
              <w:bottom w:val="single" w:sz="4" w:space="0" w:color="auto"/>
              <w:right w:val="single" w:sz="4" w:space="0" w:color="auto"/>
            </w:tcBorders>
            <w:vAlign w:val="center"/>
            <w:hideMark/>
          </w:tcPr>
          <w:p w:rsidR="007B53A6" w:rsidRPr="00675907" w:rsidRDefault="007B53A6" w:rsidP="00AB6325">
            <w:pPr>
              <w:jc w:val="center"/>
              <w:rPr>
                <w:spacing w:val="0"/>
                <w:sz w:val="24"/>
                <w:szCs w:val="24"/>
              </w:rPr>
            </w:pPr>
            <w:r w:rsidRPr="00675907">
              <w:rPr>
                <w:spacing w:val="0"/>
                <w:sz w:val="24"/>
                <w:szCs w:val="24"/>
              </w:rPr>
              <w:t>36,4±10,25</w:t>
            </w:r>
          </w:p>
        </w:tc>
        <w:tc>
          <w:tcPr>
            <w:tcW w:w="2126" w:type="dxa"/>
            <w:tcBorders>
              <w:top w:val="single" w:sz="4" w:space="0" w:color="auto"/>
              <w:left w:val="single" w:sz="4" w:space="0" w:color="auto"/>
              <w:bottom w:val="single" w:sz="4" w:space="0" w:color="auto"/>
              <w:right w:val="single" w:sz="4" w:space="0" w:color="auto"/>
            </w:tcBorders>
            <w:vAlign w:val="center"/>
            <w:hideMark/>
          </w:tcPr>
          <w:p w:rsidR="007B53A6" w:rsidRPr="00675907" w:rsidRDefault="007B53A6" w:rsidP="00AB6325">
            <w:pPr>
              <w:jc w:val="center"/>
              <w:rPr>
                <w:spacing w:val="0"/>
                <w:sz w:val="24"/>
                <w:szCs w:val="24"/>
              </w:rPr>
            </w:pPr>
            <w:r w:rsidRPr="00675907">
              <w:rPr>
                <w:spacing w:val="0"/>
                <w:sz w:val="24"/>
                <w:szCs w:val="24"/>
              </w:rPr>
              <w:t>27,3±9,49</w:t>
            </w:r>
          </w:p>
        </w:tc>
      </w:tr>
      <w:tr w:rsidR="007B53A6" w:rsidRPr="00675907" w:rsidTr="00BE5D32">
        <w:trPr>
          <w:trHeight w:val="465"/>
        </w:trPr>
        <w:tc>
          <w:tcPr>
            <w:tcW w:w="2127" w:type="dxa"/>
            <w:tcBorders>
              <w:top w:val="single" w:sz="4" w:space="0" w:color="auto"/>
              <w:left w:val="single" w:sz="4" w:space="0" w:color="auto"/>
              <w:bottom w:val="single" w:sz="4" w:space="0" w:color="auto"/>
              <w:right w:val="single" w:sz="4" w:space="0" w:color="auto"/>
            </w:tcBorders>
            <w:vAlign w:val="center"/>
            <w:hideMark/>
          </w:tcPr>
          <w:p w:rsidR="007B53A6" w:rsidRPr="00675907" w:rsidRDefault="007B53A6" w:rsidP="00AB6325">
            <w:pPr>
              <w:rPr>
                <w:spacing w:val="0"/>
                <w:sz w:val="24"/>
                <w:szCs w:val="24"/>
              </w:rPr>
            </w:pPr>
            <w:r w:rsidRPr="00675907">
              <w:rPr>
                <w:rFonts w:eastAsia="Times New Roman"/>
                <w:color w:val="000000"/>
                <w:spacing w:val="0"/>
                <w:sz w:val="24"/>
                <w:szCs w:val="24"/>
              </w:rPr>
              <w:t>Двобічний гідроторакс</w:t>
            </w:r>
          </w:p>
        </w:tc>
        <w:tc>
          <w:tcPr>
            <w:tcW w:w="1842" w:type="dxa"/>
            <w:tcBorders>
              <w:top w:val="single" w:sz="4" w:space="0" w:color="auto"/>
              <w:left w:val="single" w:sz="4" w:space="0" w:color="auto"/>
              <w:bottom w:val="single" w:sz="4" w:space="0" w:color="auto"/>
              <w:right w:val="single" w:sz="4" w:space="0" w:color="auto"/>
            </w:tcBorders>
            <w:vAlign w:val="center"/>
            <w:hideMark/>
          </w:tcPr>
          <w:p w:rsidR="007B53A6" w:rsidRPr="00675907" w:rsidRDefault="007B53A6" w:rsidP="00AB6325">
            <w:pPr>
              <w:jc w:val="center"/>
              <w:rPr>
                <w:spacing w:val="0"/>
                <w:sz w:val="24"/>
                <w:szCs w:val="24"/>
              </w:rPr>
            </w:pPr>
            <w:r w:rsidRPr="00675907">
              <w:rPr>
                <w:spacing w:val="0"/>
                <w:sz w:val="24"/>
                <w:szCs w:val="24"/>
              </w:rPr>
              <w:t>0</w:t>
            </w:r>
          </w:p>
        </w:tc>
        <w:tc>
          <w:tcPr>
            <w:tcW w:w="1985" w:type="dxa"/>
            <w:tcBorders>
              <w:top w:val="single" w:sz="4" w:space="0" w:color="auto"/>
              <w:left w:val="single" w:sz="4" w:space="0" w:color="auto"/>
              <w:bottom w:val="single" w:sz="4" w:space="0" w:color="auto"/>
              <w:right w:val="single" w:sz="4" w:space="0" w:color="auto"/>
            </w:tcBorders>
            <w:vAlign w:val="center"/>
            <w:hideMark/>
          </w:tcPr>
          <w:p w:rsidR="007B53A6" w:rsidRPr="00675907" w:rsidRDefault="007B53A6" w:rsidP="00AB6325">
            <w:pPr>
              <w:jc w:val="center"/>
              <w:rPr>
                <w:spacing w:val="0"/>
                <w:sz w:val="24"/>
                <w:szCs w:val="24"/>
              </w:rPr>
            </w:pPr>
            <w:r w:rsidRPr="00675907">
              <w:rPr>
                <w:spacing w:val="0"/>
                <w:sz w:val="24"/>
                <w:szCs w:val="24"/>
              </w:rPr>
              <w:t>0</w:t>
            </w:r>
          </w:p>
        </w:tc>
        <w:tc>
          <w:tcPr>
            <w:tcW w:w="1843" w:type="dxa"/>
            <w:tcBorders>
              <w:top w:val="single" w:sz="4" w:space="0" w:color="auto"/>
              <w:left w:val="single" w:sz="4" w:space="0" w:color="auto"/>
              <w:bottom w:val="single" w:sz="4" w:space="0" w:color="auto"/>
              <w:right w:val="single" w:sz="4" w:space="0" w:color="auto"/>
            </w:tcBorders>
            <w:vAlign w:val="center"/>
            <w:hideMark/>
          </w:tcPr>
          <w:p w:rsidR="007B53A6" w:rsidRPr="00675907" w:rsidRDefault="007B53A6" w:rsidP="00AB6325">
            <w:pPr>
              <w:jc w:val="center"/>
              <w:rPr>
                <w:spacing w:val="0"/>
                <w:sz w:val="24"/>
                <w:szCs w:val="24"/>
              </w:rPr>
            </w:pPr>
            <w:r w:rsidRPr="00675907">
              <w:rPr>
                <w:spacing w:val="0"/>
                <w:sz w:val="24"/>
                <w:szCs w:val="24"/>
              </w:rPr>
              <w:t>45,4±10,61</w:t>
            </w:r>
          </w:p>
        </w:tc>
        <w:tc>
          <w:tcPr>
            <w:tcW w:w="2126" w:type="dxa"/>
            <w:tcBorders>
              <w:top w:val="single" w:sz="4" w:space="0" w:color="auto"/>
              <w:left w:val="single" w:sz="4" w:space="0" w:color="auto"/>
              <w:bottom w:val="single" w:sz="4" w:space="0" w:color="auto"/>
              <w:right w:val="single" w:sz="4" w:space="0" w:color="auto"/>
            </w:tcBorders>
            <w:vAlign w:val="center"/>
            <w:hideMark/>
          </w:tcPr>
          <w:p w:rsidR="007B53A6" w:rsidRPr="00675907" w:rsidRDefault="007B53A6" w:rsidP="00AB6325">
            <w:pPr>
              <w:jc w:val="center"/>
              <w:rPr>
                <w:spacing w:val="0"/>
                <w:sz w:val="24"/>
                <w:szCs w:val="24"/>
              </w:rPr>
            </w:pPr>
            <w:r w:rsidRPr="00675907">
              <w:rPr>
                <w:spacing w:val="0"/>
                <w:sz w:val="24"/>
                <w:szCs w:val="24"/>
              </w:rPr>
              <w:t>9,1±6,13*</w:t>
            </w:r>
          </w:p>
        </w:tc>
      </w:tr>
      <w:tr w:rsidR="007B53A6" w:rsidRPr="00675907" w:rsidTr="00BE5D32">
        <w:trPr>
          <w:trHeight w:val="277"/>
        </w:trPr>
        <w:tc>
          <w:tcPr>
            <w:tcW w:w="2127" w:type="dxa"/>
            <w:tcBorders>
              <w:top w:val="single" w:sz="4" w:space="0" w:color="auto"/>
              <w:left w:val="single" w:sz="4" w:space="0" w:color="auto"/>
              <w:bottom w:val="single" w:sz="4" w:space="0" w:color="auto"/>
              <w:right w:val="single" w:sz="4" w:space="0" w:color="auto"/>
            </w:tcBorders>
            <w:vAlign w:val="center"/>
            <w:hideMark/>
          </w:tcPr>
          <w:p w:rsidR="007B53A6" w:rsidRPr="00675907" w:rsidRDefault="007B53A6" w:rsidP="00AB6325">
            <w:pPr>
              <w:rPr>
                <w:spacing w:val="0"/>
                <w:sz w:val="24"/>
                <w:szCs w:val="24"/>
              </w:rPr>
            </w:pPr>
            <w:r w:rsidRPr="00675907">
              <w:rPr>
                <w:rFonts w:eastAsia="Times New Roman"/>
                <w:color w:val="000000"/>
                <w:spacing w:val="0"/>
                <w:sz w:val="24"/>
                <w:szCs w:val="24"/>
              </w:rPr>
              <w:t>Асцит</w:t>
            </w:r>
          </w:p>
        </w:tc>
        <w:tc>
          <w:tcPr>
            <w:tcW w:w="1842" w:type="dxa"/>
            <w:tcBorders>
              <w:top w:val="single" w:sz="4" w:space="0" w:color="auto"/>
              <w:left w:val="single" w:sz="4" w:space="0" w:color="auto"/>
              <w:bottom w:val="single" w:sz="4" w:space="0" w:color="auto"/>
              <w:right w:val="single" w:sz="4" w:space="0" w:color="auto"/>
            </w:tcBorders>
            <w:vAlign w:val="center"/>
            <w:hideMark/>
          </w:tcPr>
          <w:p w:rsidR="007B53A6" w:rsidRPr="00675907" w:rsidRDefault="007B53A6" w:rsidP="00AB6325">
            <w:pPr>
              <w:jc w:val="center"/>
              <w:rPr>
                <w:spacing w:val="0"/>
                <w:sz w:val="24"/>
                <w:szCs w:val="24"/>
              </w:rPr>
            </w:pPr>
            <w:r w:rsidRPr="00675907">
              <w:rPr>
                <w:spacing w:val="0"/>
                <w:sz w:val="24"/>
                <w:szCs w:val="24"/>
              </w:rPr>
              <w:t>0</w:t>
            </w:r>
          </w:p>
        </w:tc>
        <w:tc>
          <w:tcPr>
            <w:tcW w:w="1985" w:type="dxa"/>
            <w:tcBorders>
              <w:top w:val="single" w:sz="4" w:space="0" w:color="auto"/>
              <w:left w:val="single" w:sz="4" w:space="0" w:color="auto"/>
              <w:bottom w:val="single" w:sz="4" w:space="0" w:color="auto"/>
              <w:right w:val="single" w:sz="4" w:space="0" w:color="auto"/>
            </w:tcBorders>
            <w:vAlign w:val="center"/>
            <w:hideMark/>
          </w:tcPr>
          <w:p w:rsidR="007B53A6" w:rsidRPr="00675907" w:rsidRDefault="007B53A6" w:rsidP="00AB6325">
            <w:pPr>
              <w:jc w:val="center"/>
              <w:rPr>
                <w:spacing w:val="0"/>
                <w:sz w:val="24"/>
                <w:szCs w:val="24"/>
              </w:rPr>
            </w:pPr>
            <w:r w:rsidRPr="00675907">
              <w:rPr>
                <w:spacing w:val="0"/>
                <w:sz w:val="24"/>
                <w:szCs w:val="24"/>
              </w:rPr>
              <w:t>0</w:t>
            </w:r>
          </w:p>
        </w:tc>
        <w:tc>
          <w:tcPr>
            <w:tcW w:w="1843" w:type="dxa"/>
            <w:tcBorders>
              <w:top w:val="single" w:sz="4" w:space="0" w:color="auto"/>
              <w:left w:val="single" w:sz="4" w:space="0" w:color="auto"/>
              <w:bottom w:val="single" w:sz="4" w:space="0" w:color="auto"/>
              <w:right w:val="single" w:sz="4" w:space="0" w:color="auto"/>
            </w:tcBorders>
            <w:vAlign w:val="center"/>
            <w:hideMark/>
          </w:tcPr>
          <w:p w:rsidR="007B53A6" w:rsidRPr="00675907" w:rsidRDefault="007B53A6" w:rsidP="00AB6325">
            <w:pPr>
              <w:jc w:val="center"/>
              <w:rPr>
                <w:spacing w:val="0"/>
                <w:sz w:val="24"/>
                <w:szCs w:val="24"/>
              </w:rPr>
            </w:pPr>
            <w:r w:rsidRPr="00675907">
              <w:rPr>
                <w:spacing w:val="0"/>
                <w:sz w:val="24"/>
                <w:szCs w:val="24"/>
              </w:rPr>
              <w:t>18,2±8,22</w:t>
            </w:r>
          </w:p>
        </w:tc>
        <w:tc>
          <w:tcPr>
            <w:tcW w:w="2126" w:type="dxa"/>
            <w:tcBorders>
              <w:top w:val="single" w:sz="4" w:space="0" w:color="auto"/>
              <w:left w:val="single" w:sz="4" w:space="0" w:color="auto"/>
              <w:bottom w:val="single" w:sz="4" w:space="0" w:color="auto"/>
              <w:right w:val="single" w:sz="4" w:space="0" w:color="auto"/>
            </w:tcBorders>
            <w:vAlign w:val="center"/>
            <w:hideMark/>
          </w:tcPr>
          <w:p w:rsidR="007B53A6" w:rsidRPr="00675907" w:rsidRDefault="007B53A6" w:rsidP="00AB6325">
            <w:pPr>
              <w:jc w:val="center"/>
              <w:rPr>
                <w:spacing w:val="0"/>
                <w:sz w:val="24"/>
                <w:szCs w:val="24"/>
              </w:rPr>
            </w:pPr>
            <w:r w:rsidRPr="00675907">
              <w:rPr>
                <w:spacing w:val="0"/>
                <w:sz w:val="24"/>
                <w:szCs w:val="24"/>
              </w:rPr>
              <w:t>4,5±4,42*</w:t>
            </w:r>
          </w:p>
        </w:tc>
      </w:tr>
    </w:tbl>
    <w:p w:rsidR="007B53A6" w:rsidRDefault="00C17112" w:rsidP="005A30BA">
      <w:pPr>
        <w:spacing w:after="0" w:line="36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Примітка.</w:t>
      </w:r>
      <w:r w:rsidR="007B53A6" w:rsidRPr="00C17112">
        <w:rPr>
          <w:rFonts w:ascii="Times New Roman" w:hAnsi="Times New Roman" w:cs="Times New Roman"/>
          <w:sz w:val="24"/>
          <w:szCs w:val="24"/>
          <w:lang w:val="uk-UA"/>
        </w:rPr>
        <w:t xml:space="preserve"> * - р</w:t>
      </w:r>
      <w:r w:rsidR="007B53A6" w:rsidRPr="00C17112">
        <w:rPr>
          <w:rFonts w:ascii="Times New Roman" w:hAnsi="Times New Roman" w:cs="Times New Roman"/>
          <w:sz w:val="24"/>
          <w:szCs w:val="24"/>
        </w:rPr>
        <w:t>&lt;0.05 –</w:t>
      </w:r>
      <w:r w:rsidR="007B53A6" w:rsidRPr="00C17112">
        <w:rPr>
          <w:rFonts w:ascii="Times New Roman" w:hAnsi="Times New Roman" w:cs="Times New Roman"/>
          <w:sz w:val="24"/>
          <w:szCs w:val="24"/>
          <w:lang w:val="uk-UA"/>
        </w:rPr>
        <w:t xml:space="preserve"> достовірність відмінностей</w:t>
      </w:r>
      <w:r w:rsidR="007B53A6" w:rsidRPr="00C17112">
        <w:rPr>
          <w:rFonts w:ascii="Times New Roman" w:hAnsi="Times New Roman" w:cs="Times New Roman"/>
          <w:sz w:val="24"/>
          <w:szCs w:val="24"/>
        </w:rPr>
        <w:t xml:space="preserve"> </w:t>
      </w:r>
      <w:r w:rsidR="007B53A6" w:rsidRPr="00C17112">
        <w:rPr>
          <w:rFonts w:ascii="Times New Roman" w:hAnsi="Times New Roman" w:cs="Times New Roman"/>
          <w:sz w:val="24"/>
          <w:szCs w:val="24"/>
          <w:lang w:val="uk-UA"/>
        </w:rPr>
        <w:t>між групами до та після лікування.</w:t>
      </w:r>
    </w:p>
    <w:p w:rsidR="00C17112" w:rsidRPr="00C17112" w:rsidRDefault="00C17112" w:rsidP="0001261B">
      <w:pPr>
        <w:spacing w:after="0"/>
        <w:jc w:val="both"/>
        <w:rPr>
          <w:rFonts w:ascii="Times New Roman" w:hAnsi="Times New Roman" w:cs="Times New Roman"/>
          <w:sz w:val="24"/>
          <w:szCs w:val="24"/>
          <w:lang w:val="uk-UA"/>
        </w:rPr>
      </w:pPr>
    </w:p>
    <w:p w:rsidR="007B53A6" w:rsidRDefault="007B53A6" w:rsidP="007B53A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Після проведеного комплексного лікування набряки суттєво зменшились в обох підгрупах: у хворих з СН </w:t>
      </w:r>
      <w:r w:rsidR="00974FAD">
        <w:rPr>
          <w:rFonts w:ascii="Times New Roman" w:hAnsi="Times New Roman" w:cs="Times New Roman"/>
          <w:sz w:val="28"/>
          <w:szCs w:val="28"/>
          <w:lang w:val="uk-UA"/>
        </w:rPr>
        <w:t>ІІ</w:t>
      </w:r>
      <w:r>
        <w:rPr>
          <w:rFonts w:ascii="Times New Roman" w:hAnsi="Times New Roman" w:cs="Times New Roman"/>
          <w:sz w:val="28"/>
          <w:szCs w:val="28"/>
          <w:lang w:val="uk-UA"/>
        </w:rPr>
        <w:t>А компенсаці</w:t>
      </w:r>
      <w:r w:rsidR="0006508F">
        <w:rPr>
          <w:rFonts w:ascii="Times New Roman" w:hAnsi="Times New Roman" w:cs="Times New Roman"/>
          <w:sz w:val="28"/>
          <w:szCs w:val="28"/>
          <w:lang w:val="uk-UA"/>
        </w:rPr>
        <w:t>ї</w:t>
      </w:r>
      <w:r>
        <w:rPr>
          <w:rFonts w:ascii="Times New Roman" w:hAnsi="Times New Roman" w:cs="Times New Roman"/>
          <w:sz w:val="28"/>
          <w:szCs w:val="28"/>
          <w:lang w:val="uk-UA"/>
        </w:rPr>
        <w:t xml:space="preserve"> досягнут</w:t>
      </w:r>
      <w:r w:rsidR="0006508F">
        <w:rPr>
          <w:rFonts w:ascii="Times New Roman" w:hAnsi="Times New Roman" w:cs="Times New Roman"/>
          <w:sz w:val="28"/>
          <w:szCs w:val="28"/>
          <w:lang w:val="uk-UA"/>
        </w:rPr>
        <w:t>о</w:t>
      </w:r>
      <w:r>
        <w:rPr>
          <w:rFonts w:ascii="Times New Roman" w:hAnsi="Times New Roman" w:cs="Times New Roman"/>
          <w:sz w:val="28"/>
          <w:szCs w:val="28"/>
          <w:lang w:val="uk-UA"/>
        </w:rPr>
        <w:t xml:space="preserve"> у 50 %, а з СН </w:t>
      </w:r>
      <w:r w:rsidR="00974FAD">
        <w:rPr>
          <w:rFonts w:ascii="Times New Roman" w:hAnsi="Times New Roman" w:cs="Times New Roman"/>
          <w:sz w:val="28"/>
          <w:szCs w:val="28"/>
          <w:lang w:val="uk-UA"/>
        </w:rPr>
        <w:t>ІІ</w:t>
      </w:r>
      <w:r>
        <w:rPr>
          <w:rFonts w:ascii="Times New Roman" w:hAnsi="Times New Roman" w:cs="Times New Roman"/>
          <w:sz w:val="28"/>
          <w:szCs w:val="28"/>
          <w:lang w:val="uk-UA"/>
        </w:rPr>
        <w:t xml:space="preserve">Б – у 22,8 %. Набряки гомілок при СН </w:t>
      </w:r>
      <w:r w:rsidR="00974FAD">
        <w:rPr>
          <w:rFonts w:ascii="Times New Roman" w:hAnsi="Times New Roman" w:cs="Times New Roman"/>
          <w:sz w:val="28"/>
          <w:szCs w:val="28"/>
          <w:lang w:val="uk-UA"/>
        </w:rPr>
        <w:t>ІІ</w:t>
      </w:r>
      <w:r>
        <w:rPr>
          <w:rFonts w:ascii="Times New Roman" w:hAnsi="Times New Roman" w:cs="Times New Roman"/>
          <w:sz w:val="28"/>
          <w:szCs w:val="28"/>
          <w:lang w:val="uk-UA"/>
        </w:rPr>
        <w:t>А зменшились у 3,2 раз</w:t>
      </w:r>
      <w:r w:rsidR="0006508F">
        <w:rPr>
          <w:rFonts w:ascii="Times New Roman" w:hAnsi="Times New Roman" w:cs="Times New Roman"/>
          <w:sz w:val="28"/>
          <w:szCs w:val="28"/>
          <w:lang w:val="uk-UA"/>
        </w:rPr>
        <w:t>а</w:t>
      </w:r>
      <w:r>
        <w:rPr>
          <w:rFonts w:ascii="Times New Roman" w:hAnsi="Times New Roman" w:cs="Times New Roman"/>
          <w:sz w:val="28"/>
          <w:szCs w:val="28"/>
          <w:lang w:val="uk-UA"/>
        </w:rPr>
        <w:t xml:space="preserve">, при СН </w:t>
      </w:r>
      <w:r w:rsidR="00974FAD">
        <w:rPr>
          <w:rFonts w:ascii="Times New Roman" w:hAnsi="Times New Roman" w:cs="Times New Roman"/>
          <w:sz w:val="28"/>
          <w:szCs w:val="28"/>
          <w:lang w:val="uk-UA"/>
        </w:rPr>
        <w:t>ІІ</w:t>
      </w:r>
      <w:r>
        <w:rPr>
          <w:rFonts w:ascii="Times New Roman" w:hAnsi="Times New Roman" w:cs="Times New Roman"/>
          <w:sz w:val="28"/>
          <w:szCs w:val="28"/>
          <w:lang w:val="uk-UA"/>
        </w:rPr>
        <w:t>Б – у 1,8 раз</w:t>
      </w:r>
      <w:r w:rsidR="0006508F">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CA50F4">
        <w:rPr>
          <w:rFonts w:ascii="Times New Roman" w:hAnsi="Times New Roman" w:cs="Times New Roman"/>
          <w:sz w:val="28"/>
          <w:szCs w:val="28"/>
          <w:lang w:val="uk-UA"/>
        </w:rPr>
        <w:t>р</w:t>
      </w:r>
      <w:r w:rsidRPr="00CA50F4">
        <w:rPr>
          <w:rFonts w:ascii="Times New Roman" w:hAnsi="Times New Roman" w:cs="Times New Roman"/>
          <w:sz w:val="28"/>
          <w:szCs w:val="28"/>
        </w:rPr>
        <w:t>&lt;0.05</w:t>
      </w:r>
      <w:r>
        <w:rPr>
          <w:rFonts w:ascii="Times New Roman" w:hAnsi="Times New Roman" w:cs="Times New Roman"/>
          <w:sz w:val="28"/>
          <w:szCs w:val="28"/>
          <w:lang w:val="uk-UA"/>
        </w:rPr>
        <w:t>).</w:t>
      </w:r>
    </w:p>
    <w:p w:rsidR="007B53A6" w:rsidRDefault="007B53A6" w:rsidP="007B53A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Ефективність лікування порожнинних набряків </w:t>
      </w:r>
      <w:r w:rsidR="0006508F">
        <w:rPr>
          <w:rFonts w:ascii="Times New Roman" w:hAnsi="Times New Roman" w:cs="Times New Roman"/>
          <w:sz w:val="28"/>
          <w:szCs w:val="28"/>
          <w:lang w:val="uk-UA"/>
        </w:rPr>
        <w:t>у</w:t>
      </w:r>
      <w:r>
        <w:rPr>
          <w:rFonts w:ascii="Times New Roman" w:hAnsi="Times New Roman" w:cs="Times New Roman"/>
          <w:sz w:val="28"/>
          <w:szCs w:val="28"/>
          <w:lang w:val="uk-UA"/>
        </w:rPr>
        <w:t xml:space="preserve"> підгрупі з СН </w:t>
      </w:r>
      <w:r w:rsidR="00974FAD">
        <w:rPr>
          <w:rFonts w:ascii="Times New Roman" w:hAnsi="Times New Roman" w:cs="Times New Roman"/>
          <w:sz w:val="28"/>
          <w:szCs w:val="28"/>
          <w:lang w:val="uk-UA"/>
        </w:rPr>
        <w:t>ІІ</w:t>
      </w:r>
      <w:r>
        <w:rPr>
          <w:rFonts w:ascii="Times New Roman" w:hAnsi="Times New Roman" w:cs="Times New Roman"/>
          <w:sz w:val="28"/>
          <w:szCs w:val="28"/>
          <w:lang w:val="uk-UA"/>
        </w:rPr>
        <w:t>Б також мала особливості. Кількість випадків двобічного гідротораксу</w:t>
      </w:r>
      <w:r w:rsidRPr="00FF2AE8">
        <w:rPr>
          <w:rFonts w:ascii="Times New Roman" w:hAnsi="Times New Roman" w:cs="Times New Roman"/>
          <w:sz w:val="28"/>
          <w:szCs w:val="28"/>
          <w:lang w:val="uk-UA"/>
        </w:rPr>
        <w:t xml:space="preserve"> </w:t>
      </w:r>
      <w:r>
        <w:rPr>
          <w:rFonts w:ascii="Times New Roman" w:hAnsi="Times New Roman" w:cs="Times New Roman"/>
          <w:sz w:val="28"/>
          <w:szCs w:val="28"/>
          <w:lang w:val="uk-UA"/>
        </w:rPr>
        <w:t>зниз</w:t>
      </w:r>
      <w:r w:rsidR="0006508F">
        <w:rPr>
          <w:rFonts w:ascii="Times New Roman" w:hAnsi="Times New Roman" w:cs="Times New Roman"/>
          <w:sz w:val="28"/>
          <w:szCs w:val="28"/>
          <w:lang w:val="uk-UA"/>
        </w:rPr>
        <w:t>и</w:t>
      </w:r>
      <w:r>
        <w:rPr>
          <w:rFonts w:ascii="Times New Roman" w:hAnsi="Times New Roman" w:cs="Times New Roman"/>
          <w:sz w:val="28"/>
          <w:szCs w:val="28"/>
          <w:lang w:val="uk-UA"/>
        </w:rPr>
        <w:t>лася у 5 разів, правобічного – у 1,3</w:t>
      </w:r>
      <w:r w:rsidR="0006508F">
        <w:rPr>
          <w:rFonts w:ascii="Times New Roman" w:hAnsi="Times New Roman" w:cs="Times New Roman"/>
          <w:sz w:val="28"/>
          <w:szCs w:val="28"/>
          <w:lang w:val="uk-UA"/>
        </w:rPr>
        <w:t>раза</w:t>
      </w:r>
      <w:r>
        <w:rPr>
          <w:rFonts w:ascii="Times New Roman" w:hAnsi="Times New Roman" w:cs="Times New Roman"/>
          <w:sz w:val="28"/>
          <w:szCs w:val="28"/>
          <w:lang w:val="uk-UA"/>
        </w:rPr>
        <w:t xml:space="preserve">. Випадки </w:t>
      </w:r>
      <w:r w:rsidRPr="0038245C">
        <w:rPr>
          <w:rFonts w:ascii="Times New Roman" w:hAnsi="Times New Roman" w:cs="Times New Roman"/>
          <w:sz w:val="28"/>
          <w:szCs w:val="28"/>
          <w:lang w:val="uk-UA"/>
        </w:rPr>
        <w:t xml:space="preserve">асциту </w:t>
      </w:r>
      <w:r>
        <w:rPr>
          <w:rFonts w:ascii="Times New Roman" w:hAnsi="Times New Roman" w:cs="Times New Roman"/>
          <w:sz w:val="28"/>
          <w:szCs w:val="28"/>
          <w:lang w:val="uk-UA"/>
        </w:rPr>
        <w:t>зменшились</w:t>
      </w:r>
      <w:r w:rsidRPr="0038245C">
        <w:rPr>
          <w:rFonts w:ascii="Times New Roman" w:hAnsi="Times New Roman" w:cs="Times New Roman"/>
          <w:sz w:val="28"/>
          <w:szCs w:val="28"/>
          <w:lang w:val="uk-UA"/>
        </w:rPr>
        <w:t xml:space="preserve"> з </w:t>
      </w:r>
      <w:r w:rsidR="0060411A">
        <w:rPr>
          <w:rFonts w:ascii="Times New Roman" w:hAnsi="Times New Roman" w:cs="Times New Roman"/>
          <w:sz w:val="28"/>
          <w:szCs w:val="28"/>
          <w:lang w:val="uk-UA"/>
        </w:rPr>
        <w:t>(</w:t>
      </w:r>
      <w:r w:rsidRPr="0038245C">
        <w:rPr>
          <w:rFonts w:ascii="Times New Roman" w:hAnsi="Times New Roman" w:cs="Times New Roman"/>
          <w:sz w:val="28"/>
          <w:szCs w:val="28"/>
        </w:rPr>
        <w:t>18,2</w:t>
      </w:r>
      <w:r w:rsidR="0006508F">
        <w:rPr>
          <w:rFonts w:ascii="Times New Roman" w:hAnsi="Times New Roman" w:cs="Times New Roman"/>
          <w:sz w:val="28"/>
          <w:szCs w:val="28"/>
          <w:lang w:val="uk-UA"/>
        </w:rPr>
        <w:t>0</w:t>
      </w:r>
      <w:r w:rsidRPr="0038245C">
        <w:rPr>
          <w:rFonts w:ascii="Times New Roman" w:hAnsi="Times New Roman" w:cs="Times New Roman"/>
          <w:sz w:val="28"/>
          <w:szCs w:val="28"/>
        </w:rPr>
        <w:t>±8,22</w:t>
      </w:r>
      <w:r w:rsidR="0060411A">
        <w:rPr>
          <w:rFonts w:ascii="Times New Roman" w:hAnsi="Times New Roman" w:cs="Times New Roman"/>
          <w:sz w:val="28"/>
          <w:szCs w:val="28"/>
          <w:lang w:val="uk-UA"/>
        </w:rPr>
        <w:t>)</w:t>
      </w:r>
      <w:r w:rsidRPr="0038245C">
        <w:rPr>
          <w:rFonts w:ascii="Times New Roman" w:hAnsi="Times New Roman" w:cs="Times New Roman"/>
          <w:sz w:val="28"/>
          <w:szCs w:val="28"/>
          <w:lang w:val="uk-UA"/>
        </w:rPr>
        <w:t xml:space="preserve"> до </w:t>
      </w:r>
      <w:r w:rsidR="0060411A">
        <w:rPr>
          <w:rFonts w:ascii="Times New Roman" w:hAnsi="Times New Roman" w:cs="Times New Roman"/>
          <w:sz w:val="28"/>
          <w:szCs w:val="28"/>
          <w:lang w:val="uk-UA"/>
        </w:rPr>
        <w:t>(</w:t>
      </w:r>
      <w:r w:rsidRPr="0038245C">
        <w:rPr>
          <w:rFonts w:ascii="Times New Roman" w:hAnsi="Times New Roman" w:cs="Times New Roman"/>
          <w:sz w:val="28"/>
          <w:szCs w:val="28"/>
        </w:rPr>
        <w:t>4,5</w:t>
      </w:r>
      <w:r w:rsidR="0006508F">
        <w:rPr>
          <w:rFonts w:ascii="Times New Roman" w:hAnsi="Times New Roman" w:cs="Times New Roman"/>
          <w:sz w:val="28"/>
          <w:szCs w:val="28"/>
          <w:lang w:val="uk-UA"/>
        </w:rPr>
        <w:t>0</w:t>
      </w:r>
      <w:r w:rsidRPr="0038245C">
        <w:rPr>
          <w:rFonts w:ascii="Times New Roman" w:hAnsi="Times New Roman" w:cs="Times New Roman"/>
          <w:sz w:val="28"/>
          <w:szCs w:val="28"/>
        </w:rPr>
        <w:t>±4,42</w:t>
      </w:r>
      <w:r w:rsidR="0060411A">
        <w:rPr>
          <w:rFonts w:ascii="Times New Roman" w:hAnsi="Times New Roman" w:cs="Times New Roman"/>
          <w:sz w:val="28"/>
          <w:szCs w:val="28"/>
          <w:lang w:val="uk-UA"/>
        </w:rPr>
        <w:t>)</w:t>
      </w:r>
      <w:r w:rsidRPr="0038245C">
        <w:rPr>
          <w:rFonts w:ascii="Times New Roman" w:hAnsi="Times New Roman" w:cs="Times New Roman"/>
          <w:sz w:val="28"/>
          <w:szCs w:val="28"/>
          <w:lang w:val="uk-UA"/>
        </w:rPr>
        <w:t xml:space="preserve"> %</w:t>
      </w:r>
      <w:r>
        <w:rPr>
          <w:rFonts w:ascii="Times New Roman" w:hAnsi="Times New Roman" w:cs="Times New Roman"/>
          <w:sz w:val="28"/>
          <w:szCs w:val="28"/>
          <w:lang w:val="uk-UA"/>
        </w:rPr>
        <w:t>, тобто</w:t>
      </w:r>
      <w:r w:rsidRPr="0038245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4 рази </w:t>
      </w:r>
      <w:r w:rsidRPr="0038245C">
        <w:rPr>
          <w:rFonts w:ascii="Times New Roman" w:hAnsi="Times New Roman" w:cs="Times New Roman"/>
          <w:sz w:val="28"/>
          <w:szCs w:val="28"/>
          <w:lang w:val="uk-UA"/>
        </w:rPr>
        <w:t>(</w:t>
      </w:r>
      <w:r w:rsidR="0006508F">
        <w:rPr>
          <w:rFonts w:ascii="Times New Roman" w:hAnsi="Times New Roman" w:cs="Times New Roman"/>
          <w:sz w:val="28"/>
          <w:szCs w:val="28"/>
          <w:lang w:val="uk-UA"/>
        </w:rPr>
        <w:t xml:space="preserve"> див. </w:t>
      </w:r>
      <w:r>
        <w:rPr>
          <w:rFonts w:ascii="Times New Roman" w:hAnsi="Times New Roman" w:cs="Times New Roman"/>
          <w:sz w:val="28"/>
          <w:szCs w:val="28"/>
          <w:lang w:val="uk-UA"/>
        </w:rPr>
        <w:t>табл. 4.2).</w:t>
      </w:r>
    </w:p>
    <w:p w:rsidR="007B53A6" w:rsidRDefault="007B53A6" w:rsidP="007B53A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КГ-1 показники гемодинаміки оцінювались </w:t>
      </w:r>
      <w:r w:rsidR="0006508F">
        <w:rPr>
          <w:rFonts w:ascii="Times New Roman" w:hAnsi="Times New Roman" w:cs="Times New Roman"/>
          <w:sz w:val="28"/>
          <w:szCs w:val="28"/>
          <w:lang w:val="uk-UA"/>
        </w:rPr>
        <w:t>так</w:t>
      </w:r>
      <w:r>
        <w:rPr>
          <w:rFonts w:ascii="Times New Roman" w:hAnsi="Times New Roman" w:cs="Times New Roman"/>
          <w:sz w:val="28"/>
          <w:szCs w:val="28"/>
          <w:lang w:val="uk-UA"/>
        </w:rPr>
        <w:t xml:space="preserve"> (табл. 4.3). </w:t>
      </w:r>
    </w:p>
    <w:p w:rsidR="00B43D69" w:rsidRDefault="00B43D69" w:rsidP="0001261B">
      <w:pPr>
        <w:spacing w:line="240" w:lineRule="auto"/>
        <w:jc w:val="right"/>
        <w:rPr>
          <w:rFonts w:ascii="Times New Roman" w:hAnsi="Times New Roman" w:cs="Times New Roman"/>
          <w:i/>
          <w:sz w:val="28"/>
          <w:szCs w:val="28"/>
          <w:lang w:val="uk-UA"/>
        </w:rPr>
      </w:pPr>
    </w:p>
    <w:p w:rsidR="007B53A6" w:rsidRDefault="007B53A6" w:rsidP="007B53A6">
      <w:pPr>
        <w:jc w:val="right"/>
        <w:rPr>
          <w:rFonts w:ascii="Times New Roman" w:hAnsi="Times New Roman" w:cs="Times New Roman"/>
          <w:i/>
          <w:sz w:val="28"/>
          <w:szCs w:val="28"/>
          <w:lang w:val="uk-UA"/>
        </w:rPr>
      </w:pPr>
      <w:r w:rsidRPr="004D47D8">
        <w:rPr>
          <w:rFonts w:ascii="Times New Roman" w:hAnsi="Times New Roman" w:cs="Times New Roman"/>
          <w:i/>
          <w:sz w:val="28"/>
          <w:szCs w:val="28"/>
          <w:lang w:val="uk-UA"/>
        </w:rPr>
        <w:t xml:space="preserve">Таблиця </w:t>
      </w:r>
      <w:r>
        <w:rPr>
          <w:rFonts w:ascii="Times New Roman" w:hAnsi="Times New Roman" w:cs="Times New Roman"/>
          <w:i/>
          <w:sz w:val="28"/>
          <w:szCs w:val="28"/>
          <w:lang w:val="uk-UA"/>
        </w:rPr>
        <w:t>4.3</w:t>
      </w:r>
    </w:p>
    <w:p w:rsidR="007B53A6" w:rsidRPr="00B9664A" w:rsidRDefault="007B53A6" w:rsidP="0001261B">
      <w:pPr>
        <w:spacing w:after="0"/>
        <w:jc w:val="center"/>
        <w:rPr>
          <w:rFonts w:ascii="Times New Roman" w:hAnsi="Times New Roman" w:cs="Times New Roman"/>
          <w:b/>
          <w:sz w:val="28"/>
          <w:szCs w:val="28"/>
          <w:lang w:val="uk-UA"/>
        </w:rPr>
      </w:pPr>
      <w:r w:rsidRPr="004A0CCD">
        <w:rPr>
          <w:rFonts w:ascii="Times New Roman" w:hAnsi="Times New Roman" w:cs="Times New Roman"/>
          <w:b/>
          <w:sz w:val="28"/>
          <w:szCs w:val="28"/>
          <w:lang w:val="uk-UA"/>
        </w:rPr>
        <w:t>Показники гемодинаміки хворих на ІХС у поєднанні</w:t>
      </w:r>
      <w:r w:rsidRPr="00CA50F4">
        <w:rPr>
          <w:rFonts w:ascii="Times New Roman" w:hAnsi="Times New Roman" w:cs="Times New Roman"/>
          <w:b/>
          <w:sz w:val="28"/>
          <w:szCs w:val="28"/>
          <w:lang w:val="uk-UA"/>
        </w:rPr>
        <w:t xml:space="preserve"> з АГ </w:t>
      </w:r>
      <w:r w:rsidR="00974FAD">
        <w:rPr>
          <w:rFonts w:ascii="Times New Roman" w:hAnsi="Times New Roman" w:cs="Times New Roman"/>
          <w:b/>
          <w:sz w:val="28"/>
          <w:szCs w:val="28"/>
          <w:lang w:val="uk-UA"/>
        </w:rPr>
        <w:t xml:space="preserve">та ЛГ </w:t>
      </w:r>
      <w:r w:rsidRPr="00CA50F4">
        <w:rPr>
          <w:rFonts w:ascii="Times New Roman" w:hAnsi="Times New Roman" w:cs="Times New Roman"/>
          <w:b/>
          <w:sz w:val="28"/>
          <w:szCs w:val="28"/>
          <w:lang w:val="uk-UA"/>
        </w:rPr>
        <w:t xml:space="preserve">в залежності від важкості серцевої недостатності у пацієнтів, що вживали </w:t>
      </w:r>
      <w:r>
        <w:rPr>
          <w:rFonts w:ascii="Times New Roman" w:hAnsi="Times New Roman" w:cs="Times New Roman"/>
          <w:b/>
          <w:sz w:val="28"/>
          <w:szCs w:val="28"/>
          <w:lang w:val="uk-UA"/>
        </w:rPr>
        <w:t>нітрати</w:t>
      </w:r>
      <w:r w:rsidR="00D13E92">
        <w:rPr>
          <w:rFonts w:ascii="Times New Roman" w:hAnsi="Times New Roman" w:cs="Times New Roman"/>
          <w:b/>
          <w:sz w:val="28"/>
          <w:szCs w:val="28"/>
          <w:lang w:val="uk-UA"/>
        </w:rPr>
        <w:t>,</w:t>
      </w:r>
      <w:r w:rsidRPr="00CA50F4">
        <w:rPr>
          <w:rFonts w:ascii="Times New Roman" w:hAnsi="Times New Roman" w:cs="Times New Roman"/>
          <w:b/>
          <w:sz w:val="28"/>
          <w:szCs w:val="28"/>
          <w:lang w:val="uk-UA"/>
        </w:rPr>
        <w:t xml:space="preserve"> </w:t>
      </w:r>
      <w:r w:rsidR="00D13E92" w:rsidRPr="00533F1C">
        <w:rPr>
          <w:rStyle w:val="a8"/>
          <w:rFonts w:ascii="Times New Roman" w:hAnsi="Times New Roman" w:cs="Times New Roman"/>
          <w:sz w:val="28"/>
          <w:szCs w:val="28"/>
          <w:lang w:val="uk-UA"/>
        </w:rPr>
        <w:t>(</w:t>
      </w:r>
      <w:r w:rsidR="00D13E92" w:rsidRPr="00533F1C">
        <w:rPr>
          <w:rStyle w:val="a8"/>
          <w:rFonts w:ascii="Times New Roman" w:hAnsi="Times New Roman" w:cs="Times New Roman"/>
          <w:sz w:val="28"/>
          <w:szCs w:val="28"/>
          <w:lang w:val="en-US"/>
        </w:rPr>
        <w:t>M</w:t>
      </w:r>
      <w:r w:rsidR="00D13E92" w:rsidRPr="00D13E92">
        <w:rPr>
          <w:rStyle w:val="a8"/>
          <w:rFonts w:ascii="Times New Roman" w:hAnsi="Times New Roman" w:cs="Times New Roman"/>
          <w:sz w:val="28"/>
          <w:szCs w:val="28"/>
          <w:lang w:val="uk-UA"/>
        </w:rPr>
        <w:t xml:space="preserve"> </w:t>
      </w:r>
      <w:r w:rsidR="00D13E92" w:rsidRPr="00533F1C">
        <w:rPr>
          <w:rStyle w:val="a8"/>
          <w:rFonts w:ascii="Times New Roman" w:hAnsi="Times New Roman" w:cs="Times New Roman"/>
          <w:sz w:val="28"/>
          <w:szCs w:val="28"/>
          <w:lang w:val="uk-UA"/>
        </w:rPr>
        <w:t>±</w:t>
      </w:r>
      <w:r w:rsidR="00D13E92" w:rsidRPr="00D13E92">
        <w:rPr>
          <w:rStyle w:val="a8"/>
          <w:rFonts w:ascii="Times New Roman" w:hAnsi="Times New Roman" w:cs="Times New Roman"/>
          <w:sz w:val="28"/>
          <w:szCs w:val="28"/>
          <w:lang w:val="uk-UA"/>
        </w:rPr>
        <w:t xml:space="preserve"> </w:t>
      </w:r>
      <w:r w:rsidR="00D13E92" w:rsidRPr="00533F1C">
        <w:rPr>
          <w:rStyle w:val="a8"/>
          <w:rFonts w:ascii="Times New Roman" w:hAnsi="Times New Roman" w:cs="Times New Roman"/>
          <w:sz w:val="28"/>
          <w:szCs w:val="28"/>
          <w:lang w:val="en-US"/>
        </w:rPr>
        <w:t>m</w:t>
      </w:r>
      <w:r w:rsidR="00D13E92" w:rsidRPr="00533F1C">
        <w:rPr>
          <w:rStyle w:val="a8"/>
          <w:rFonts w:ascii="Times New Roman" w:hAnsi="Times New Roman" w:cs="Times New Roman"/>
          <w:sz w:val="28"/>
          <w:szCs w:val="28"/>
          <w:lang w:val="uk-UA"/>
        </w:rPr>
        <w:t>)</w:t>
      </w:r>
    </w:p>
    <w:tbl>
      <w:tblPr>
        <w:tblW w:w="0" w:type="auto"/>
        <w:tblInd w:w="108" w:type="dxa"/>
        <w:tblLook w:val="04A0"/>
      </w:tblPr>
      <w:tblGrid>
        <w:gridCol w:w="2140"/>
        <w:gridCol w:w="1971"/>
        <w:gridCol w:w="1985"/>
        <w:gridCol w:w="1842"/>
        <w:gridCol w:w="1985"/>
      </w:tblGrid>
      <w:tr w:rsidR="007B53A6" w:rsidTr="00717B89">
        <w:trPr>
          <w:trHeight w:val="446"/>
        </w:trPr>
        <w:tc>
          <w:tcPr>
            <w:tcW w:w="2140" w:type="dxa"/>
            <w:vMerge w:val="restart"/>
            <w:tcBorders>
              <w:top w:val="single" w:sz="4" w:space="0" w:color="000000" w:themeColor="text1"/>
              <w:left w:val="single" w:sz="4" w:space="0" w:color="000000" w:themeColor="text1"/>
              <w:right w:val="single" w:sz="4" w:space="0" w:color="000000" w:themeColor="text1"/>
            </w:tcBorders>
            <w:vAlign w:val="center"/>
            <w:hideMark/>
          </w:tcPr>
          <w:p w:rsidR="007B53A6" w:rsidRPr="00717B89" w:rsidRDefault="00717B89" w:rsidP="00717B89">
            <w:pPr>
              <w:spacing w:after="0" w:line="240" w:lineRule="auto"/>
              <w:jc w:val="center"/>
              <w:rPr>
                <w:rFonts w:ascii="Times New Roman" w:hAnsi="Times New Roman" w:cs="Times New Roman"/>
                <w:sz w:val="24"/>
                <w:szCs w:val="24"/>
                <w:lang w:val="uk-UA"/>
              </w:rPr>
            </w:pPr>
            <w:r w:rsidRPr="00717B89">
              <w:rPr>
                <w:rFonts w:ascii="Times New Roman" w:hAnsi="Times New Roman" w:cs="Times New Roman"/>
                <w:sz w:val="24"/>
                <w:szCs w:val="24"/>
                <w:lang w:val="uk-UA"/>
              </w:rPr>
              <w:t>Показник</w:t>
            </w:r>
          </w:p>
        </w:tc>
        <w:tc>
          <w:tcPr>
            <w:tcW w:w="395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717B89" w:rsidRDefault="007B53A6" w:rsidP="00717B89">
            <w:pPr>
              <w:spacing w:after="0" w:line="240" w:lineRule="auto"/>
              <w:jc w:val="center"/>
              <w:rPr>
                <w:rFonts w:ascii="Times New Roman" w:hAnsi="Times New Roman" w:cs="Times New Roman"/>
                <w:sz w:val="24"/>
                <w:szCs w:val="24"/>
                <w:lang w:val="uk-UA"/>
              </w:rPr>
            </w:pPr>
            <w:r w:rsidRPr="00717B89">
              <w:rPr>
                <w:rFonts w:ascii="Times New Roman" w:eastAsia="Times New Roman" w:hAnsi="Times New Roman" w:cs="Times New Roman"/>
                <w:color w:val="000000"/>
                <w:sz w:val="24"/>
                <w:szCs w:val="24"/>
              </w:rPr>
              <w:t xml:space="preserve">СН </w:t>
            </w:r>
            <w:r w:rsidR="00974FAD" w:rsidRPr="00717B89">
              <w:rPr>
                <w:rFonts w:ascii="Times New Roman" w:eastAsia="Times New Roman" w:hAnsi="Times New Roman" w:cs="Times New Roman"/>
                <w:color w:val="000000"/>
                <w:sz w:val="24"/>
                <w:szCs w:val="24"/>
                <w:lang w:val="uk-UA"/>
              </w:rPr>
              <w:t>ІІ</w:t>
            </w:r>
            <w:r w:rsidRPr="00717B89">
              <w:rPr>
                <w:rFonts w:ascii="Times New Roman" w:eastAsia="Times New Roman" w:hAnsi="Times New Roman" w:cs="Times New Roman"/>
                <w:color w:val="000000"/>
                <w:sz w:val="24"/>
                <w:szCs w:val="24"/>
              </w:rPr>
              <w:t>А, n=18</w:t>
            </w:r>
          </w:p>
        </w:tc>
        <w:tc>
          <w:tcPr>
            <w:tcW w:w="382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717B89" w:rsidRDefault="007B53A6" w:rsidP="00717B89">
            <w:pPr>
              <w:spacing w:after="0" w:line="240" w:lineRule="auto"/>
              <w:jc w:val="center"/>
              <w:rPr>
                <w:rFonts w:ascii="Times New Roman" w:hAnsi="Times New Roman" w:cs="Times New Roman"/>
                <w:sz w:val="24"/>
                <w:szCs w:val="24"/>
                <w:lang w:val="uk-UA"/>
              </w:rPr>
            </w:pPr>
            <w:r w:rsidRPr="00717B89">
              <w:rPr>
                <w:rFonts w:ascii="Times New Roman" w:eastAsia="Times New Roman" w:hAnsi="Times New Roman" w:cs="Times New Roman"/>
                <w:color w:val="000000"/>
                <w:sz w:val="24"/>
                <w:szCs w:val="24"/>
              </w:rPr>
              <w:t xml:space="preserve">СН </w:t>
            </w:r>
            <w:r w:rsidR="00974FAD" w:rsidRPr="00717B89">
              <w:rPr>
                <w:rFonts w:ascii="Times New Roman" w:eastAsia="Times New Roman" w:hAnsi="Times New Roman" w:cs="Times New Roman"/>
                <w:color w:val="000000"/>
                <w:sz w:val="24"/>
                <w:szCs w:val="24"/>
                <w:lang w:val="uk-UA"/>
              </w:rPr>
              <w:t>ІІ</w:t>
            </w:r>
            <w:r w:rsidRPr="00717B89">
              <w:rPr>
                <w:rFonts w:ascii="Times New Roman" w:eastAsia="Times New Roman" w:hAnsi="Times New Roman" w:cs="Times New Roman"/>
                <w:color w:val="000000"/>
                <w:sz w:val="24"/>
                <w:szCs w:val="24"/>
              </w:rPr>
              <w:t>Б, n=2</w:t>
            </w:r>
            <w:r w:rsidRPr="00717B89">
              <w:rPr>
                <w:rFonts w:ascii="Times New Roman" w:eastAsia="Times New Roman" w:hAnsi="Times New Roman" w:cs="Times New Roman"/>
                <w:color w:val="000000"/>
                <w:sz w:val="24"/>
                <w:szCs w:val="24"/>
                <w:lang w:val="uk-UA"/>
              </w:rPr>
              <w:t>2</w:t>
            </w:r>
          </w:p>
        </w:tc>
      </w:tr>
      <w:tr w:rsidR="007B53A6" w:rsidTr="00717B89">
        <w:trPr>
          <w:trHeight w:val="409"/>
        </w:trPr>
        <w:tc>
          <w:tcPr>
            <w:tcW w:w="2140" w:type="dxa"/>
            <w:vMerge/>
            <w:tcBorders>
              <w:left w:val="single" w:sz="4" w:space="0" w:color="000000" w:themeColor="text1"/>
              <w:bottom w:val="single" w:sz="4" w:space="0" w:color="000000" w:themeColor="text1"/>
              <w:right w:val="single" w:sz="4" w:space="0" w:color="000000" w:themeColor="text1"/>
            </w:tcBorders>
            <w:vAlign w:val="center"/>
            <w:hideMark/>
          </w:tcPr>
          <w:p w:rsidR="007B53A6" w:rsidRPr="00717B89" w:rsidRDefault="007B53A6" w:rsidP="00717B89">
            <w:pPr>
              <w:spacing w:after="0" w:line="240" w:lineRule="auto"/>
              <w:jc w:val="center"/>
              <w:rPr>
                <w:rFonts w:ascii="Times New Roman" w:hAnsi="Times New Roman" w:cs="Times New Roman"/>
                <w:sz w:val="24"/>
                <w:szCs w:val="24"/>
                <w:lang w:val="uk-UA"/>
              </w:rPr>
            </w:pPr>
          </w:p>
        </w:tc>
        <w:tc>
          <w:tcPr>
            <w:tcW w:w="197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717B89" w:rsidRDefault="00717B89" w:rsidP="00717B8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Д</w:t>
            </w:r>
            <w:r w:rsidR="007B53A6" w:rsidRPr="00717B89">
              <w:rPr>
                <w:rFonts w:ascii="Times New Roman" w:hAnsi="Times New Roman" w:cs="Times New Roman"/>
                <w:sz w:val="24"/>
                <w:szCs w:val="24"/>
                <w:lang w:val="uk-UA"/>
              </w:rPr>
              <w:t>о лікування</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7B53A6" w:rsidRPr="00717B89" w:rsidRDefault="00717B89" w:rsidP="00717B8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w:t>
            </w:r>
            <w:r w:rsidR="007B53A6" w:rsidRPr="00717B89">
              <w:rPr>
                <w:rFonts w:ascii="Times New Roman" w:hAnsi="Times New Roman" w:cs="Times New Roman"/>
                <w:sz w:val="24"/>
                <w:szCs w:val="24"/>
                <w:lang w:val="uk-UA"/>
              </w:rPr>
              <w:t>ісля лікування</w:t>
            </w:r>
          </w:p>
        </w:tc>
        <w:tc>
          <w:tcPr>
            <w:tcW w:w="184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717B89" w:rsidRDefault="00717B89" w:rsidP="00717B8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Д</w:t>
            </w:r>
            <w:r w:rsidR="007B53A6" w:rsidRPr="00717B89">
              <w:rPr>
                <w:rFonts w:ascii="Times New Roman" w:hAnsi="Times New Roman" w:cs="Times New Roman"/>
                <w:sz w:val="24"/>
                <w:szCs w:val="24"/>
                <w:lang w:val="uk-UA"/>
              </w:rPr>
              <w:t>о лікування</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7B53A6" w:rsidRPr="00717B89" w:rsidRDefault="00717B89" w:rsidP="00717B8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w:t>
            </w:r>
            <w:r w:rsidR="007B53A6" w:rsidRPr="00717B89">
              <w:rPr>
                <w:rFonts w:ascii="Times New Roman" w:hAnsi="Times New Roman" w:cs="Times New Roman"/>
                <w:sz w:val="24"/>
                <w:szCs w:val="24"/>
                <w:lang w:val="uk-UA"/>
              </w:rPr>
              <w:t>ісля лікування</w:t>
            </w:r>
          </w:p>
        </w:tc>
      </w:tr>
      <w:tr w:rsidR="007B53A6" w:rsidTr="00717B89">
        <w:trPr>
          <w:trHeight w:val="362"/>
        </w:trPr>
        <w:tc>
          <w:tcPr>
            <w:tcW w:w="21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990A78" w:rsidRDefault="007B53A6" w:rsidP="00AB6325">
            <w:pPr>
              <w:spacing w:after="0" w:line="240" w:lineRule="auto"/>
              <w:rPr>
                <w:rFonts w:ascii="Times New Roman" w:hAnsi="Times New Roman" w:cs="Times New Roman"/>
                <w:sz w:val="24"/>
                <w:szCs w:val="24"/>
                <w:lang w:val="uk-UA"/>
              </w:rPr>
            </w:pPr>
            <w:r w:rsidRPr="00990A78">
              <w:rPr>
                <w:rFonts w:ascii="Times New Roman" w:hAnsi="Times New Roman" w:cs="Times New Roman"/>
                <w:sz w:val="24"/>
                <w:szCs w:val="24"/>
                <w:lang w:val="uk-UA"/>
              </w:rPr>
              <w:t>САТ, мм рт. ст.</w:t>
            </w:r>
          </w:p>
        </w:tc>
        <w:tc>
          <w:tcPr>
            <w:tcW w:w="197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990A78" w:rsidRDefault="007B53A6" w:rsidP="00AB6325">
            <w:pPr>
              <w:spacing w:after="0" w:line="240" w:lineRule="auto"/>
              <w:jc w:val="center"/>
              <w:rPr>
                <w:rFonts w:ascii="Times New Roman" w:hAnsi="Times New Roman" w:cs="Times New Roman"/>
                <w:sz w:val="24"/>
                <w:szCs w:val="24"/>
                <w:lang w:val="uk-UA"/>
              </w:rPr>
            </w:pPr>
            <w:r w:rsidRPr="00990A78">
              <w:rPr>
                <w:rFonts w:ascii="Times New Roman" w:hAnsi="Times New Roman" w:cs="Times New Roman"/>
                <w:sz w:val="24"/>
                <w:szCs w:val="24"/>
                <w:lang w:val="uk-UA"/>
              </w:rPr>
              <w:t>148,44±5,35</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7B53A6" w:rsidRPr="00990A78" w:rsidRDefault="007B53A6" w:rsidP="00AB6325">
            <w:pPr>
              <w:spacing w:after="0" w:line="240" w:lineRule="auto"/>
              <w:jc w:val="center"/>
              <w:rPr>
                <w:rFonts w:ascii="Times New Roman" w:hAnsi="Times New Roman" w:cs="Times New Roman"/>
                <w:sz w:val="24"/>
                <w:szCs w:val="24"/>
                <w:lang w:val="uk-UA"/>
              </w:rPr>
            </w:pPr>
            <w:r w:rsidRPr="00990A78">
              <w:rPr>
                <w:rFonts w:ascii="Times New Roman" w:hAnsi="Times New Roman" w:cs="Times New Roman"/>
                <w:sz w:val="24"/>
                <w:szCs w:val="24"/>
                <w:lang w:val="uk-UA"/>
              </w:rPr>
              <w:t>124,94±7,10***</w:t>
            </w:r>
          </w:p>
        </w:tc>
        <w:tc>
          <w:tcPr>
            <w:tcW w:w="184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990A78" w:rsidRDefault="007B53A6" w:rsidP="00AB6325">
            <w:pPr>
              <w:spacing w:after="0" w:line="240" w:lineRule="auto"/>
              <w:jc w:val="center"/>
              <w:rPr>
                <w:rFonts w:ascii="Times New Roman" w:hAnsi="Times New Roman" w:cs="Times New Roman"/>
                <w:sz w:val="24"/>
                <w:szCs w:val="24"/>
                <w:lang w:val="uk-UA"/>
              </w:rPr>
            </w:pPr>
            <w:r w:rsidRPr="00990A78">
              <w:rPr>
                <w:rFonts w:ascii="Times New Roman" w:hAnsi="Times New Roman" w:cs="Times New Roman"/>
                <w:sz w:val="24"/>
                <w:szCs w:val="24"/>
                <w:lang w:val="uk-UA"/>
              </w:rPr>
              <w:t>131,62±7,92</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7B53A6" w:rsidRPr="00990A78" w:rsidRDefault="007B53A6" w:rsidP="00AB6325">
            <w:pPr>
              <w:spacing w:after="0" w:line="240" w:lineRule="auto"/>
              <w:jc w:val="center"/>
              <w:rPr>
                <w:rFonts w:ascii="Times New Roman" w:hAnsi="Times New Roman" w:cs="Times New Roman"/>
                <w:sz w:val="24"/>
                <w:szCs w:val="24"/>
                <w:lang w:val="uk-UA"/>
              </w:rPr>
            </w:pPr>
            <w:r w:rsidRPr="00990A78">
              <w:rPr>
                <w:rFonts w:ascii="Times New Roman" w:hAnsi="Times New Roman" w:cs="Times New Roman"/>
                <w:sz w:val="24"/>
                <w:szCs w:val="24"/>
                <w:lang w:val="uk-UA"/>
              </w:rPr>
              <w:t>119,71±4,50*</w:t>
            </w:r>
          </w:p>
        </w:tc>
      </w:tr>
      <w:tr w:rsidR="007B53A6" w:rsidTr="00717B89">
        <w:trPr>
          <w:trHeight w:val="381"/>
        </w:trPr>
        <w:tc>
          <w:tcPr>
            <w:tcW w:w="21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990A78" w:rsidRDefault="007B53A6" w:rsidP="00AB6325">
            <w:pPr>
              <w:spacing w:after="0" w:line="240" w:lineRule="auto"/>
              <w:rPr>
                <w:rFonts w:ascii="Times New Roman" w:hAnsi="Times New Roman" w:cs="Times New Roman"/>
                <w:sz w:val="24"/>
                <w:szCs w:val="24"/>
                <w:lang w:val="uk-UA"/>
              </w:rPr>
            </w:pPr>
            <w:r w:rsidRPr="00990A78">
              <w:rPr>
                <w:rFonts w:ascii="Times New Roman" w:hAnsi="Times New Roman" w:cs="Times New Roman"/>
                <w:sz w:val="24"/>
                <w:szCs w:val="24"/>
                <w:lang w:val="uk-UA"/>
              </w:rPr>
              <w:t>ДАТ, мм рт. ст.</w:t>
            </w:r>
          </w:p>
        </w:tc>
        <w:tc>
          <w:tcPr>
            <w:tcW w:w="197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990A78" w:rsidRDefault="007B53A6" w:rsidP="00AB6325">
            <w:pPr>
              <w:spacing w:after="0" w:line="240" w:lineRule="auto"/>
              <w:jc w:val="center"/>
              <w:rPr>
                <w:rFonts w:ascii="Times New Roman" w:hAnsi="Times New Roman" w:cs="Times New Roman"/>
                <w:sz w:val="24"/>
                <w:szCs w:val="24"/>
                <w:lang w:val="uk-UA"/>
              </w:rPr>
            </w:pPr>
            <w:r w:rsidRPr="00990A78">
              <w:rPr>
                <w:rFonts w:ascii="Times New Roman" w:hAnsi="Times New Roman" w:cs="Times New Roman"/>
                <w:sz w:val="24"/>
                <w:szCs w:val="24"/>
                <w:lang w:val="uk-UA"/>
              </w:rPr>
              <w:t>86,19±3,94</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7B53A6" w:rsidRPr="00990A78" w:rsidRDefault="007B53A6" w:rsidP="00AB6325">
            <w:pPr>
              <w:spacing w:after="0" w:line="240" w:lineRule="auto"/>
              <w:jc w:val="center"/>
              <w:rPr>
                <w:rFonts w:ascii="Times New Roman" w:hAnsi="Times New Roman" w:cs="Times New Roman"/>
                <w:sz w:val="24"/>
                <w:szCs w:val="24"/>
                <w:lang w:val="uk-UA"/>
              </w:rPr>
            </w:pPr>
            <w:r w:rsidRPr="00990A78">
              <w:rPr>
                <w:rFonts w:ascii="Times New Roman" w:hAnsi="Times New Roman" w:cs="Times New Roman"/>
                <w:sz w:val="24"/>
                <w:szCs w:val="24"/>
                <w:lang w:val="uk-UA"/>
              </w:rPr>
              <w:t>77,38±4,41**</w:t>
            </w:r>
          </w:p>
        </w:tc>
        <w:tc>
          <w:tcPr>
            <w:tcW w:w="184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990A78" w:rsidRDefault="007B53A6" w:rsidP="00AB6325">
            <w:pPr>
              <w:spacing w:after="0" w:line="240" w:lineRule="auto"/>
              <w:jc w:val="center"/>
              <w:rPr>
                <w:rFonts w:ascii="Times New Roman" w:hAnsi="Times New Roman" w:cs="Times New Roman"/>
                <w:sz w:val="24"/>
                <w:szCs w:val="24"/>
                <w:lang w:val="uk-UA"/>
              </w:rPr>
            </w:pPr>
            <w:r w:rsidRPr="00990A78">
              <w:rPr>
                <w:rFonts w:ascii="Times New Roman" w:hAnsi="Times New Roman" w:cs="Times New Roman"/>
                <w:sz w:val="24"/>
                <w:szCs w:val="24"/>
                <w:lang w:val="uk-UA"/>
              </w:rPr>
              <w:t>79,15±5,38</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7B53A6" w:rsidRPr="00990A78" w:rsidRDefault="007B53A6" w:rsidP="00AB6325">
            <w:pPr>
              <w:spacing w:after="0" w:line="240" w:lineRule="auto"/>
              <w:jc w:val="center"/>
              <w:rPr>
                <w:rFonts w:ascii="Times New Roman" w:hAnsi="Times New Roman" w:cs="Times New Roman"/>
                <w:sz w:val="24"/>
                <w:szCs w:val="24"/>
                <w:lang w:val="uk-UA"/>
              </w:rPr>
            </w:pPr>
            <w:r w:rsidRPr="00990A78">
              <w:rPr>
                <w:rFonts w:ascii="Times New Roman" w:hAnsi="Times New Roman" w:cs="Times New Roman"/>
                <w:sz w:val="24"/>
                <w:szCs w:val="24"/>
                <w:lang w:val="uk-UA"/>
              </w:rPr>
              <w:t>73,06±2,87</w:t>
            </w:r>
          </w:p>
        </w:tc>
      </w:tr>
      <w:tr w:rsidR="007B53A6" w:rsidTr="00717B89">
        <w:trPr>
          <w:trHeight w:val="362"/>
        </w:trPr>
        <w:tc>
          <w:tcPr>
            <w:tcW w:w="21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990A78" w:rsidRDefault="007B53A6" w:rsidP="00AB6325">
            <w:pPr>
              <w:spacing w:after="0" w:line="240" w:lineRule="auto"/>
              <w:rPr>
                <w:rFonts w:ascii="Times New Roman" w:hAnsi="Times New Roman" w:cs="Times New Roman"/>
                <w:sz w:val="24"/>
                <w:szCs w:val="24"/>
                <w:lang w:val="uk-UA"/>
              </w:rPr>
            </w:pPr>
            <w:r w:rsidRPr="00990A78">
              <w:rPr>
                <w:rFonts w:ascii="Times New Roman" w:hAnsi="Times New Roman" w:cs="Times New Roman"/>
                <w:sz w:val="24"/>
                <w:szCs w:val="24"/>
                <w:lang w:val="uk-UA"/>
              </w:rPr>
              <w:t>ПАТ, мм рт. ст.</w:t>
            </w:r>
          </w:p>
        </w:tc>
        <w:tc>
          <w:tcPr>
            <w:tcW w:w="197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990A78" w:rsidRDefault="007B53A6" w:rsidP="00AB6325">
            <w:pPr>
              <w:spacing w:after="0" w:line="240" w:lineRule="auto"/>
              <w:jc w:val="center"/>
              <w:rPr>
                <w:rFonts w:ascii="Times New Roman" w:hAnsi="Times New Roman" w:cs="Times New Roman"/>
                <w:sz w:val="24"/>
                <w:szCs w:val="24"/>
                <w:lang w:val="uk-UA"/>
              </w:rPr>
            </w:pPr>
            <w:r w:rsidRPr="00990A78">
              <w:rPr>
                <w:rFonts w:ascii="Times New Roman" w:hAnsi="Times New Roman" w:cs="Times New Roman"/>
                <w:sz w:val="24"/>
                <w:szCs w:val="24"/>
                <w:lang w:val="uk-UA"/>
              </w:rPr>
              <w:t>62,25±3,08</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7B53A6" w:rsidRPr="00990A78" w:rsidRDefault="007B53A6" w:rsidP="00AB6325">
            <w:pPr>
              <w:spacing w:after="0" w:line="240" w:lineRule="auto"/>
              <w:jc w:val="center"/>
              <w:rPr>
                <w:rFonts w:ascii="Times New Roman" w:hAnsi="Times New Roman" w:cs="Times New Roman"/>
                <w:sz w:val="24"/>
                <w:szCs w:val="24"/>
                <w:lang w:val="uk-UA"/>
              </w:rPr>
            </w:pPr>
            <w:r w:rsidRPr="00990A78">
              <w:rPr>
                <w:rFonts w:ascii="Times New Roman" w:hAnsi="Times New Roman" w:cs="Times New Roman"/>
                <w:sz w:val="24"/>
                <w:szCs w:val="24"/>
                <w:lang w:val="uk-UA"/>
              </w:rPr>
              <w:t>47,56±4,52***</w:t>
            </w:r>
          </w:p>
        </w:tc>
        <w:tc>
          <w:tcPr>
            <w:tcW w:w="184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990A78" w:rsidRDefault="007B53A6" w:rsidP="00AB6325">
            <w:pPr>
              <w:spacing w:after="0" w:line="240" w:lineRule="auto"/>
              <w:jc w:val="center"/>
              <w:rPr>
                <w:rFonts w:ascii="Times New Roman" w:hAnsi="Times New Roman" w:cs="Times New Roman"/>
                <w:sz w:val="24"/>
                <w:szCs w:val="24"/>
                <w:lang w:val="uk-UA"/>
              </w:rPr>
            </w:pPr>
            <w:r w:rsidRPr="00990A78">
              <w:rPr>
                <w:rFonts w:ascii="Times New Roman" w:hAnsi="Times New Roman" w:cs="Times New Roman"/>
                <w:sz w:val="24"/>
                <w:szCs w:val="24"/>
                <w:lang w:val="uk-UA"/>
              </w:rPr>
              <w:t>52,47±4,96</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7B53A6" w:rsidRPr="00990A78" w:rsidRDefault="007B53A6" w:rsidP="00AB6325">
            <w:pPr>
              <w:spacing w:after="0" w:line="240" w:lineRule="auto"/>
              <w:jc w:val="center"/>
              <w:rPr>
                <w:rFonts w:ascii="Times New Roman" w:hAnsi="Times New Roman" w:cs="Times New Roman"/>
                <w:sz w:val="24"/>
                <w:szCs w:val="24"/>
                <w:lang w:val="uk-UA"/>
              </w:rPr>
            </w:pPr>
            <w:r w:rsidRPr="00990A78">
              <w:rPr>
                <w:rFonts w:ascii="Times New Roman" w:hAnsi="Times New Roman" w:cs="Times New Roman"/>
                <w:sz w:val="24"/>
                <w:szCs w:val="24"/>
                <w:lang w:val="uk-UA"/>
              </w:rPr>
              <w:t>47,32±3,13</w:t>
            </w:r>
          </w:p>
        </w:tc>
      </w:tr>
      <w:tr w:rsidR="007B53A6" w:rsidTr="00717B89">
        <w:trPr>
          <w:trHeight w:val="381"/>
        </w:trPr>
        <w:tc>
          <w:tcPr>
            <w:tcW w:w="21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990A78" w:rsidRDefault="007B53A6" w:rsidP="00AB6325">
            <w:pPr>
              <w:spacing w:after="0" w:line="240" w:lineRule="auto"/>
              <w:rPr>
                <w:rFonts w:ascii="Times New Roman" w:hAnsi="Times New Roman" w:cs="Times New Roman"/>
                <w:sz w:val="24"/>
                <w:szCs w:val="24"/>
                <w:lang w:val="uk-UA"/>
              </w:rPr>
            </w:pPr>
            <w:r w:rsidRPr="00990A78">
              <w:rPr>
                <w:rFonts w:ascii="Times New Roman" w:hAnsi="Times New Roman" w:cs="Times New Roman"/>
                <w:sz w:val="24"/>
                <w:szCs w:val="24"/>
                <w:lang w:val="uk-UA"/>
              </w:rPr>
              <w:t>ЧСС, уд/хв</w:t>
            </w:r>
          </w:p>
        </w:tc>
        <w:tc>
          <w:tcPr>
            <w:tcW w:w="197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990A78" w:rsidRDefault="007B53A6" w:rsidP="00AB6325">
            <w:pPr>
              <w:spacing w:after="0" w:line="240" w:lineRule="auto"/>
              <w:jc w:val="center"/>
              <w:rPr>
                <w:rFonts w:ascii="Times New Roman" w:hAnsi="Times New Roman" w:cs="Times New Roman"/>
                <w:sz w:val="24"/>
                <w:szCs w:val="24"/>
                <w:lang w:val="uk-UA"/>
              </w:rPr>
            </w:pPr>
            <w:r w:rsidRPr="00990A78">
              <w:rPr>
                <w:rFonts w:ascii="Times New Roman" w:hAnsi="Times New Roman" w:cs="Times New Roman"/>
                <w:sz w:val="24"/>
                <w:szCs w:val="24"/>
                <w:lang w:val="uk-UA"/>
              </w:rPr>
              <w:t>91,25±8,51</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7B53A6" w:rsidRPr="00990A78" w:rsidRDefault="007B53A6" w:rsidP="00AB6325">
            <w:pPr>
              <w:spacing w:after="0" w:line="240" w:lineRule="auto"/>
              <w:jc w:val="center"/>
              <w:rPr>
                <w:rFonts w:ascii="Times New Roman" w:hAnsi="Times New Roman" w:cs="Times New Roman"/>
                <w:sz w:val="24"/>
                <w:szCs w:val="24"/>
                <w:lang w:val="uk-UA"/>
              </w:rPr>
            </w:pPr>
            <w:r w:rsidRPr="00990A78">
              <w:rPr>
                <w:rFonts w:ascii="Times New Roman" w:hAnsi="Times New Roman" w:cs="Times New Roman"/>
                <w:sz w:val="24"/>
                <w:szCs w:val="24"/>
                <w:lang w:val="uk-UA"/>
              </w:rPr>
              <w:t>71,56±5,65***</w:t>
            </w:r>
          </w:p>
        </w:tc>
        <w:tc>
          <w:tcPr>
            <w:tcW w:w="184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990A78" w:rsidRDefault="007B53A6" w:rsidP="00AB6325">
            <w:pPr>
              <w:spacing w:after="0" w:line="240" w:lineRule="auto"/>
              <w:jc w:val="center"/>
              <w:rPr>
                <w:rFonts w:ascii="Times New Roman" w:hAnsi="Times New Roman" w:cs="Times New Roman"/>
                <w:sz w:val="24"/>
                <w:szCs w:val="24"/>
                <w:lang w:val="uk-UA"/>
              </w:rPr>
            </w:pPr>
            <w:r w:rsidRPr="00990A78">
              <w:rPr>
                <w:rFonts w:ascii="Times New Roman" w:hAnsi="Times New Roman" w:cs="Times New Roman"/>
                <w:sz w:val="24"/>
                <w:szCs w:val="24"/>
                <w:lang w:val="uk-UA"/>
              </w:rPr>
              <w:t>98,21±8,31</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7B53A6" w:rsidRPr="00990A78" w:rsidRDefault="007B53A6" w:rsidP="00AB6325">
            <w:pPr>
              <w:spacing w:after="0" w:line="240" w:lineRule="auto"/>
              <w:jc w:val="center"/>
              <w:rPr>
                <w:rFonts w:ascii="Times New Roman" w:hAnsi="Times New Roman" w:cs="Times New Roman"/>
                <w:sz w:val="24"/>
                <w:szCs w:val="24"/>
                <w:lang w:val="uk-UA"/>
              </w:rPr>
            </w:pPr>
            <w:r w:rsidRPr="00990A78">
              <w:rPr>
                <w:rFonts w:ascii="Times New Roman" w:hAnsi="Times New Roman" w:cs="Times New Roman"/>
                <w:sz w:val="24"/>
                <w:szCs w:val="24"/>
                <w:lang w:val="uk-UA"/>
              </w:rPr>
              <w:t>77,62±4,88***</w:t>
            </w:r>
          </w:p>
        </w:tc>
      </w:tr>
    </w:tbl>
    <w:p w:rsidR="00BE564F" w:rsidRDefault="0060411A" w:rsidP="0001261B">
      <w:pPr>
        <w:spacing w:after="0"/>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Примітка 1.</w:t>
      </w:r>
      <w:r w:rsidR="007B53A6" w:rsidRPr="0060411A">
        <w:rPr>
          <w:rFonts w:ascii="Times New Roman" w:hAnsi="Times New Roman" w:cs="Times New Roman"/>
          <w:sz w:val="24"/>
          <w:szCs w:val="24"/>
          <w:lang w:val="uk-UA"/>
        </w:rPr>
        <w:t xml:space="preserve"> * - р</w:t>
      </w:r>
      <w:r w:rsidR="007B53A6" w:rsidRPr="0060411A">
        <w:rPr>
          <w:rFonts w:ascii="Times New Roman" w:hAnsi="Times New Roman" w:cs="Times New Roman"/>
          <w:sz w:val="24"/>
          <w:szCs w:val="24"/>
        </w:rPr>
        <w:t>&lt;0.05</w:t>
      </w:r>
      <w:r>
        <w:rPr>
          <w:rFonts w:ascii="Times New Roman" w:hAnsi="Times New Roman" w:cs="Times New Roman"/>
          <w:sz w:val="24"/>
          <w:szCs w:val="24"/>
          <w:lang w:val="uk-UA"/>
        </w:rPr>
        <w:t xml:space="preserve"> - </w:t>
      </w:r>
      <w:r w:rsidRPr="0060411A">
        <w:rPr>
          <w:rFonts w:ascii="Times New Roman" w:hAnsi="Times New Roman" w:cs="Times New Roman"/>
          <w:sz w:val="24"/>
          <w:szCs w:val="24"/>
          <w:lang w:val="uk-UA"/>
        </w:rPr>
        <w:t>достовірність відмінностей</w:t>
      </w:r>
      <w:r w:rsidRPr="0060411A">
        <w:rPr>
          <w:rFonts w:ascii="Times New Roman" w:hAnsi="Times New Roman" w:cs="Times New Roman"/>
          <w:sz w:val="24"/>
          <w:szCs w:val="24"/>
        </w:rPr>
        <w:t xml:space="preserve"> </w:t>
      </w:r>
      <w:r w:rsidRPr="0060411A">
        <w:rPr>
          <w:rFonts w:ascii="Times New Roman" w:hAnsi="Times New Roman" w:cs="Times New Roman"/>
          <w:sz w:val="24"/>
          <w:szCs w:val="24"/>
          <w:lang w:val="uk-UA"/>
        </w:rPr>
        <w:t>між групами до та після лікування</w:t>
      </w:r>
      <w:r w:rsidR="00BE564F">
        <w:rPr>
          <w:rFonts w:ascii="Times New Roman" w:hAnsi="Times New Roman" w:cs="Times New Roman"/>
          <w:sz w:val="24"/>
          <w:szCs w:val="24"/>
          <w:lang w:val="uk-UA"/>
        </w:rPr>
        <w:t>;</w:t>
      </w:r>
    </w:p>
    <w:p w:rsidR="0060411A" w:rsidRDefault="0060411A" w:rsidP="0001261B">
      <w:pPr>
        <w:spacing w:after="0"/>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Примітка 2. </w:t>
      </w:r>
      <w:r w:rsidR="007B53A6" w:rsidRPr="0060411A">
        <w:rPr>
          <w:rFonts w:ascii="Times New Roman" w:hAnsi="Times New Roman" w:cs="Times New Roman"/>
          <w:sz w:val="24"/>
          <w:szCs w:val="24"/>
          <w:lang w:val="uk-UA"/>
        </w:rPr>
        <w:t>** - р</w:t>
      </w:r>
      <w:r w:rsidR="007B53A6" w:rsidRPr="0060411A">
        <w:rPr>
          <w:rFonts w:ascii="Times New Roman" w:hAnsi="Times New Roman" w:cs="Times New Roman"/>
          <w:sz w:val="24"/>
          <w:szCs w:val="24"/>
        </w:rPr>
        <w:t>&lt;0.0</w:t>
      </w:r>
      <w:r>
        <w:rPr>
          <w:rFonts w:ascii="Times New Roman" w:hAnsi="Times New Roman" w:cs="Times New Roman"/>
          <w:sz w:val="24"/>
          <w:szCs w:val="24"/>
          <w:lang w:val="uk-UA"/>
        </w:rPr>
        <w:t>1 -</w:t>
      </w:r>
      <w:r w:rsidR="007B53A6" w:rsidRPr="0060411A">
        <w:rPr>
          <w:rFonts w:ascii="Times New Roman" w:hAnsi="Times New Roman" w:cs="Times New Roman"/>
          <w:sz w:val="24"/>
          <w:szCs w:val="24"/>
          <w:lang w:val="uk-UA"/>
        </w:rPr>
        <w:t xml:space="preserve"> </w:t>
      </w:r>
      <w:r w:rsidRPr="0060411A">
        <w:rPr>
          <w:rFonts w:ascii="Times New Roman" w:hAnsi="Times New Roman" w:cs="Times New Roman"/>
          <w:sz w:val="24"/>
          <w:szCs w:val="24"/>
          <w:lang w:val="uk-UA"/>
        </w:rPr>
        <w:t>достовірність відмінностей</w:t>
      </w:r>
      <w:r w:rsidRPr="0060411A">
        <w:rPr>
          <w:rFonts w:ascii="Times New Roman" w:hAnsi="Times New Roman" w:cs="Times New Roman"/>
          <w:sz w:val="24"/>
          <w:szCs w:val="24"/>
        </w:rPr>
        <w:t xml:space="preserve"> </w:t>
      </w:r>
      <w:r w:rsidRPr="0060411A">
        <w:rPr>
          <w:rFonts w:ascii="Times New Roman" w:hAnsi="Times New Roman" w:cs="Times New Roman"/>
          <w:sz w:val="24"/>
          <w:szCs w:val="24"/>
          <w:lang w:val="uk-UA"/>
        </w:rPr>
        <w:t>мі</w:t>
      </w:r>
      <w:r w:rsidR="00BE564F">
        <w:rPr>
          <w:rFonts w:ascii="Times New Roman" w:hAnsi="Times New Roman" w:cs="Times New Roman"/>
          <w:sz w:val="24"/>
          <w:szCs w:val="24"/>
          <w:lang w:val="uk-UA"/>
        </w:rPr>
        <w:t>ж групами до та після лікування;</w:t>
      </w:r>
    </w:p>
    <w:p w:rsidR="007B53A6" w:rsidRPr="0060411A" w:rsidRDefault="0060411A" w:rsidP="0001261B">
      <w:pPr>
        <w:spacing w:after="0"/>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Примітка 3. </w:t>
      </w:r>
      <w:r w:rsidR="007B53A6" w:rsidRPr="0060411A">
        <w:rPr>
          <w:rFonts w:ascii="Times New Roman" w:hAnsi="Times New Roman" w:cs="Times New Roman"/>
          <w:sz w:val="24"/>
          <w:szCs w:val="24"/>
          <w:lang w:val="uk-UA"/>
        </w:rPr>
        <w:t>*** - р</w:t>
      </w:r>
      <w:r w:rsidR="007B53A6" w:rsidRPr="0060411A">
        <w:rPr>
          <w:rFonts w:ascii="Times New Roman" w:hAnsi="Times New Roman" w:cs="Times New Roman"/>
          <w:sz w:val="24"/>
          <w:szCs w:val="24"/>
        </w:rPr>
        <w:t>&lt;0.0</w:t>
      </w:r>
      <w:r w:rsidR="007B53A6" w:rsidRPr="0060411A">
        <w:rPr>
          <w:rFonts w:ascii="Times New Roman" w:hAnsi="Times New Roman" w:cs="Times New Roman"/>
          <w:sz w:val="24"/>
          <w:szCs w:val="24"/>
          <w:lang w:val="uk-UA"/>
        </w:rPr>
        <w:t>01</w:t>
      </w:r>
      <w:r w:rsidR="007B53A6" w:rsidRPr="0060411A">
        <w:rPr>
          <w:rFonts w:ascii="Times New Roman" w:hAnsi="Times New Roman" w:cs="Times New Roman"/>
          <w:sz w:val="24"/>
          <w:szCs w:val="24"/>
        </w:rPr>
        <w:t xml:space="preserve"> –</w:t>
      </w:r>
      <w:r w:rsidR="007B53A6" w:rsidRPr="0060411A">
        <w:rPr>
          <w:rFonts w:ascii="Times New Roman" w:hAnsi="Times New Roman" w:cs="Times New Roman"/>
          <w:sz w:val="24"/>
          <w:szCs w:val="24"/>
          <w:lang w:val="uk-UA"/>
        </w:rPr>
        <w:t xml:space="preserve"> достовірність відмінностей</w:t>
      </w:r>
      <w:r w:rsidR="007B53A6" w:rsidRPr="0060411A">
        <w:rPr>
          <w:rFonts w:ascii="Times New Roman" w:hAnsi="Times New Roman" w:cs="Times New Roman"/>
          <w:sz w:val="24"/>
          <w:szCs w:val="24"/>
        </w:rPr>
        <w:t xml:space="preserve"> </w:t>
      </w:r>
      <w:r w:rsidR="007B53A6" w:rsidRPr="0060411A">
        <w:rPr>
          <w:rFonts w:ascii="Times New Roman" w:hAnsi="Times New Roman" w:cs="Times New Roman"/>
          <w:sz w:val="24"/>
          <w:szCs w:val="24"/>
          <w:lang w:val="uk-UA"/>
        </w:rPr>
        <w:t>між групами до та після лікування.</w:t>
      </w:r>
    </w:p>
    <w:p w:rsidR="007B53A6" w:rsidRDefault="007B53A6" w:rsidP="0001261B">
      <w:pPr>
        <w:spacing w:after="0"/>
        <w:ind w:firstLine="709"/>
        <w:jc w:val="both"/>
        <w:rPr>
          <w:rFonts w:ascii="Times New Roman" w:hAnsi="Times New Roman" w:cs="Times New Roman"/>
          <w:sz w:val="28"/>
          <w:szCs w:val="28"/>
          <w:lang w:val="uk-UA"/>
        </w:rPr>
      </w:pPr>
    </w:p>
    <w:p w:rsidR="007B53A6" w:rsidRDefault="007B53A6" w:rsidP="007B53A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комплексного лікування в підгрупі з СН </w:t>
      </w:r>
      <w:r w:rsidR="00974FAD">
        <w:rPr>
          <w:rFonts w:ascii="Times New Roman" w:hAnsi="Times New Roman" w:cs="Times New Roman"/>
          <w:sz w:val="28"/>
          <w:szCs w:val="28"/>
          <w:lang w:val="uk-UA"/>
        </w:rPr>
        <w:t>ІІ</w:t>
      </w:r>
      <w:r>
        <w:rPr>
          <w:rFonts w:ascii="Times New Roman" w:hAnsi="Times New Roman" w:cs="Times New Roman"/>
          <w:sz w:val="28"/>
          <w:szCs w:val="28"/>
          <w:lang w:val="uk-UA"/>
        </w:rPr>
        <w:t>А хворі мали артеріальну гіпертензію 1</w:t>
      </w:r>
      <w:r w:rsidR="002701C2">
        <w:rPr>
          <w:rFonts w:ascii="Times New Roman" w:hAnsi="Times New Roman" w:cs="Times New Roman"/>
          <w:sz w:val="28"/>
          <w:szCs w:val="28"/>
          <w:lang w:val="uk-UA"/>
        </w:rPr>
        <w:t>-го</w:t>
      </w:r>
      <w:r>
        <w:rPr>
          <w:rFonts w:ascii="Times New Roman" w:hAnsi="Times New Roman" w:cs="Times New Roman"/>
          <w:sz w:val="28"/>
          <w:szCs w:val="28"/>
          <w:lang w:val="uk-UA"/>
        </w:rPr>
        <w:t xml:space="preserve"> ступен</w:t>
      </w:r>
      <w:r w:rsidR="002701C2">
        <w:rPr>
          <w:rFonts w:ascii="Times New Roman" w:hAnsi="Times New Roman" w:cs="Times New Roman"/>
          <w:sz w:val="28"/>
          <w:szCs w:val="28"/>
          <w:lang w:val="uk-UA"/>
        </w:rPr>
        <w:t>я</w:t>
      </w:r>
      <w:r>
        <w:rPr>
          <w:rFonts w:ascii="Times New Roman" w:hAnsi="Times New Roman" w:cs="Times New Roman"/>
          <w:sz w:val="28"/>
          <w:szCs w:val="28"/>
          <w:lang w:val="uk-UA"/>
        </w:rPr>
        <w:t xml:space="preserve">, відмічалися поодинокі випадки </w:t>
      </w:r>
      <w:r w:rsidR="002701C2">
        <w:rPr>
          <w:rFonts w:ascii="Times New Roman" w:hAnsi="Times New Roman" w:cs="Times New Roman"/>
          <w:sz w:val="28"/>
          <w:szCs w:val="28"/>
          <w:lang w:val="uk-UA"/>
        </w:rPr>
        <w:t>дещо</w:t>
      </w:r>
      <w:r>
        <w:rPr>
          <w:rFonts w:ascii="Times New Roman" w:hAnsi="Times New Roman" w:cs="Times New Roman"/>
          <w:sz w:val="28"/>
          <w:szCs w:val="28"/>
          <w:lang w:val="uk-UA"/>
        </w:rPr>
        <w:t xml:space="preserve"> прискореної ЧСС. В підгрупі з СН </w:t>
      </w:r>
      <w:r w:rsidR="00974FAD">
        <w:rPr>
          <w:rFonts w:ascii="Times New Roman" w:hAnsi="Times New Roman" w:cs="Times New Roman"/>
          <w:sz w:val="28"/>
          <w:szCs w:val="28"/>
          <w:lang w:val="uk-UA"/>
        </w:rPr>
        <w:t>ІІ</w:t>
      </w:r>
      <w:r>
        <w:rPr>
          <w:rFonts w:ascii="Times New Roman" w:hAnsi="Times New Roman" w:cs="Times New Roman"/>
          <w:sz w:val="28"/>
          <w:szCs w:val="28"/>
          <w:lang w:val="uk-UA"/>
        </w:rPr>
        <w:t xml:space="preserve">Б АТ відповідав високим нормальним значенням, оскільки гіпотензивну терапію хворі приймали постійно, реєструвалася незначна тахіаритмія, що відображало ішемічний ґенез захворювання та ознаки декомпенсації </w:t>
      </w:r>
      <w:r w:rsidRPr="00056AE8">
        <w:rPr>
          <w:rFonts w:ascii="Times New Roman" w:hAnsi="Times New Roman" w:cs="Times New Roman"/>
          <w:sz w:val="28"/>
          <w:szCs w:val="28"/>
          <w:lang w:val="uk-UA"/>
        </w:rPr>
        <w:t>[</w:t>
      </w:r>
      <w:r w:rsidR="00DF7F2B">
        <w:rPr>
          <w:rFonts w:ascii="Times New Roman" w:hAnsi="Times New Roman" w:cs="Times New Roman"/>
          <w:sz w:val="28"/>
          <w:szCs w:val="28"/>
          <w:lang w:val="uk-UA"/>
        </w:rPr>
        <w:t>1</w:t>
      </w:r>
      <w:r w:rsidR="004F26B0">
        <w:rPr>
          <w:rFonts w:ascii="Times New Roman" w:hAnsi="Times New Roman" w:cs="Times New Roman"/>
          <w:sz w:val="28"/>
          <w:szCs w:val="28"/>
          <w:lang w:val="uk-UA"/>
        </w:rPr>
        <w:t>,11</w:t>
      </w:r>
      <w:r w:rsidR="00DF7F2B">
        <w:rPr>
          <w:rFonts w:ascii="Times New Roman" w:hAnsi="Times New Roman" w:cs="Times New Roman"/>
          <w:sz w:val="28"/>
          <w:szCs w:val="28"/>
          <w:lang w:val="uk-UA"/>
        </w:rPr>
        <w:t>9</w:t>
      </w:r>
      <w:r w:rsidRPr="00056AE8">
        <w:rPr>
          <w:rFonts w:ascii="Times New Roman" w:hAnsi="Times New Roman" w:cs="Times New Roman"/>
          <w:sz w:val="28"/>
          <w:szCs w:val="28"/>
          <w:lang w:val="uk-UA"/>
        </w:rPr>
        <w:t>]</w:t>
      </w:r>
      <w:r>
        <w:rPr>
          <w:rFonts w:ascii="Times New Roman" w:hAnsi="Times New Roman" w:cs="Times New Roman"/>
          <w:sz w:val="28"/>
          <w:szCs w:val="28"/>
          <w:lang w:val="uk-UA"/>
        </w:rPr>
        <w:t>.</w:t>
      </w:r>
    </w:p>
    <w:p w:rsidR="007B53A6" w:rsidRDefault="007B53A6" w:rsidP="007B53A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Після застосування поєднаної з нітратами терапії в обох підгрупах АТ став достовірно (</w:t>
      </w:r>
      <w:r w:rsidRPr="00CA50F4">
        <w:rPr>
          <w:rFonts w:ascii="Times New Roman" w:hAnsi="Times New Roman" w:cs="Times New Roman"/>
          <w:sz w:val="28"/>
          <w:szCs w:val="28"/>
          <w:lang w:val="uk-UA"/>
        </w:rPr>
        <w:t>р</w:t>
      </w:r>
      <w:r w:rsidRPr="00CA50F4">
        <w:rPr>
          <w:rFonts w:ascii="Times New Roman" w:hAnsi="Times New Roman" w:cs="Times New Roman"/>
          <w:sz w:val="28"/>
          <w:szCs w:val="28"/>
        </w:rPr>
        <w:t>&lt;0.0</w:t>
      </w:r>
      <w:r>
        <w:rPr>
          <w:rFonts w:ascii="Times New Roman" w:hAnsi="Times New Roman" w:cs="Times New Roman"/>
          <w:sz w:val="28"/>
          <w:szCs w:val="28"/>
          <w:lang w:val="uk-UA"/>
        </w:rPr>
        <w:t xml:space="preserve">01, </w:t>
      </w:r>
      <w:r w:rsidRPr="00CA50F4">
        <w:rPr>
          <w:rFonts w:ascii="Times New Roman" w:hAnsi="Times New Roman" w:cs="Times New Roman"/>
          <w:sz w:val="28"/>
          <w:szCs w:val="28"/>
          <w:lang w:val="uk-UA"/>
        </w:rPr>
        <w:t>р</w:t>
      </w:r>
      <w:r w:rsidRPr="00CA50F4">
        <w:rPr>
          <w:rFonts w:ascii="Times New Roman" w:hAnsi="Times New Roman" w:cs="Times New Roman"/>
          <w:sz w:val="28"/>
          <w:szCs w:val="28"/>
        </w:rPr>
        <w:t>&lt;0.05</w:t>
      </w:r>
      <w:r>
        <w:rPr>
          <w:rFonts w:ascii="Times New Roman" w:hAnsi="Times New Roman" w:cs="Times New Roman"/>
          <w:sz w:val="28"/>
          <w:szCs w:val="28"/>
          <w:lang w:val="uk-UA"/>
        </w:rPr>
        <w:t>) нормальним, ЧСС знизилася (</w:t>
      </w:r>
      <w:r w:rsidRPr="00CA50F4">
        <w:rPr>
          <w:rFonts w:ascii="Times New Roman" w:hAnsi="Times New Roman" w:cs="Times New Roman"/>
          <w:sz w:val="28"/>
          <w:szCs w:val="28"/>
          <w:lang w:val="uk-UA"/>
        </w:rPr>
        <w:t>р</w:t>
      </w:r>
      <w:r w:rsidRPr="00CA50F4">
        <w:rPr>
          <w:rFonts w:ascii="Times New Roman" w:hAnsi="Times New Roman" w:cs="Times New Roman"/>
          <w:sz w:val="28"/>
          <w:szCs w:val="28"/>
        </w:rPr>
        <w:t>&lt;0.0</w:t>
      </w:r>
      <w:r>
        <w:rPr>
          <w:rFonts w:ascii="Times New Roman" w:hAnsi="Times New Roman" w:cs="Times New Roman"/>
          <w:sz w:val="28"/>
          <w:szCs w:val="28"/>
          <w:lang w:val="uk-UA"/>
        </w:rPr>
        <w:t>01).</w:t>
      </w:r>
    </w:p>
    <w:p w:rsidR="007B53A6" w:rsidRDefault="007B53A6" w:rsidP="007B53A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після лікування вираженість клінічних симптомів серцевої недостатності в обох підгрупах достовірно (</w:t>
      </w:r>
      <w:r w:rsidRPr="00CA50F4">
        <w:rPr>
          <w:rFonts w:ascii="Times New Roman" w:hAnsi="Times New Roman" w:cs="Times New Roman"/>
          <w:sz w:val="28"/>
          <w:szCs w:val="28"/>
          <w:lang w:val="uk-UA"/>
        </w:rPr>
        <w:t>р</w:t>
      </w:r>
      <w:r w:rsidRPr="002909B9">
        <w:rPr>
          <w:rFonts w:ascii="Times New Roman" w:hAnsi="Times New Roman" w:cs="Times New Roman"/>
          <w:sz w:val="28"/>
          <w:szCs w:val="28"/>
          <w:lang w:val="uk-UA"/>
        </w:rPr>
        <w:t>&lt;0.05</w:t>
      </w:r>
      <w:r>
        <w:rPr>
          <w:rFonts w:ascii="Times New Roman" w:hAnsi="Times New Roman" w:cs="Times New Roman"/>
          <w:sz w:val="28"/>
          <w:szCs w:val="28"/>
          <w:lang w:val="uk-UA"/>
        </w:rPr>
        <w:t xml:space="preserve">) зменшилась, з перевагою у хворих </w:t>
      </w:r>
      <w:r w:rsidR="002701C2">
        <w:rPr>
          <w:rFonts w:ascii="Times New Roman" w:hAnsi="Times New Roman" w:cs="Times New Roman"/>
          <w:sz w:val="28"/>
          <w:szCs w:val="28"/>
          <w:lang w:val="uk-UA"/>
        </w:rPr>
        <w:t>і</w:t>
      </w:r>
      <w:r>
        <w:rPr>
          <w:rFonts w:ascii="Times New Roman" w:hAnsi="Times New Roman" w:cs="Times New Roman"/>
          <w:sz w:val="28"/>
          <w:szCs w:val="28"/>
          <w:lang w:val="uk-UA"/>
        </w:rPr>
        <w:t xml:space="preserve">з СН </w:t>
      </w:r>
      <w:r w:rsidR="00974FAD">
        <w:rPr>
          <w:rFonts w:ascii="Times New Roman" w:hAnsi="Times New Roman" w:cs="Times New Roman"/>
          <w:sz w:val="28"/>
          <w:szCs w:val="28"/>
          <w:lang w:val="uk-UA"/>
        </w:rPr>
        <w:t>ІІ</w:t>
      </w:r>
      <w:r>
        <w:rPr>
          <w:rFonts w:ascii="Times New Roman" w:hAnsi="Times New Roman" w:cs="Times New Roman"/>
          <w:sz w:val="28"/>
          <w:szCs w:val="28"/>
          <w:lang w:val="uk-UA"/>
        </w:rPr>
        <w:t xml:space="preserve">Б. Набряки суттєво зменшились також в обох підгрупах: у хворих з СН </w:t>
      </w:r>
      <w:r w:rsidR="00974FAD">
        <w:rPr>
          <w:rFonts w:ascii="Times New Roman" w:hAnsi="Times New Roman" w:cs="Times New Roman"/>
          <w:sz w:val="28"/>
          <w:szCs w:val="28"/>
          <w:lang w:val="uk-UA"/>
        </w:rPr>
        <w:t>ІІ</w:t>
      </w:r>
      <w:r>
        <w:rPr>
          <w:rFonts w:ascii="Times New Roman" w:hAnsi="Times New Roman" w:cs="Times New Roman"/>
          <w:sz w:val="28"/>
          <w:szCs w:val="28"/>
          <w:lang w:val="uk-UA"/>
        </w:rPr>
        <w:t>А компенсаці</w:t>
      </w:r>
      <w:r w:rsidR="002701C2">
        <w:rPr>
          <w:rFonts w:ascii="Times New Roman" w:hAnsi="Times New Roman" w:cs="Times New Roman"/>
          <w:sz w:val="28"/>
          <w:szCs w:val="28"/>
          <w:lang w:val="uk-UA"/>
        </w:rPr>
        <w:t>ї</w:t>
      </w:r>
      <w:r>
        <w:rPr>
          <w:rFonts w:ascii="Times New Roman" w:hAnsi="Times New Roman" w:cs="Times New Roman"/>
          <w:sz w:val="28"/>
          <w:szCs w:val="28"/>
          <w:lang w:val="uk-UA"/>
        </w:rPr>
        <w:t xml:space="preserve"> досягнут</w:t>
      </w:r>
      <w:r w:rsidR="002701C2">
        <w:rPr>
          <w:rFonts w:ascii="Times New Roman" w:hAnsi="Times New Roman" w:cs="Times New Roman"/>
          <w:sz w:val="28"/>
          <w:szCs w:val="28"/>
          <w:lang w:val="uk-UA"/>
        </w:rPr>
        <w:t>о</w:t>
      </w:r>
      <w:r>
        <w:rPr>
          <w:rFonts w:ascii="Times New Roman" w:hAnsi="Times New Roman" w:cs="Times New Roman"/>
          <w:sz w:val="28"/>
          <w:szCs w:val="28"/>
          <w:lang w:val="uk-UA"/>
        </w:rPr>
        <w:t xml:space="preserve"> у 50 %, а з СН </w:t>
      </w:r>
      <w:r w:rsidR="00974FAD">
        <w:rPr>
          <w:rFonts w:ascii="Times New Roman" w:hAnsi="Times New Roman" w:cs="Times New Roman"/>
          <w:sz w:val="28"/>
          <w:szCs w:val="28"/>
          <w:lang w:val="uk-UA"/>
        </w:rPr>
        <w:t>ІІ</w:t>
      </w:r>
      <w:r>
        <w:rPr>
          <w:rFonts w:ascii="Times New Roman" w:hAnsi="Times New Roman" w:cs="Times New Roman"/>
          <w:sz w:val="28"/>
          <w:szCs w:val="28"/>
          <w:lang w:val="uk-UA"/>
        </w:rPr>
        <w:t xml:space="preserve">Б – у 22,8 %; пастозність гомілок при СН </w:t>
      </w:r>
      <w:r w:rsidR="00974FAD">
        <w:rPr>
          <w:rFonts w:ascii="Times New Roman" w:hAnsi="Times New Roman" w:cs="Times New Roman"/>
          <w:sz w:val="28"/>
          <w:szCs w:val="28"/>
          <w:lang w:val="uk-UA"/>
        </w:rPr>
        <w:t>ІІ</w:t>
      </w:r>
      <w:r>
        <w:rPr>
          <w:rFonts w:ascii="Times New Roman" w:hAnsi="Times New Roman" w:cs="Times New Roman"/>
          <w:sz w:val="28"/>
          <w:szCs w:val="28"/>
          <w:lang w:val="uk-UA"/>
        </w:rPr>
        <w:t>А зменшил</w:t>
      </w:r>
      <w:r w:rsidR="003F61D8">
        <w:rPr>
          <w:rFonts w:ascii="Times New Roman" w:hAnsi="Times New Roman" w:cs="Times New Roman"/>
          <w:sz w:val="28"/>
          <w:szCs w:val="28"/>
          <w:lang w:val="uk-UA"/>
        </w:rPr>
        <w:t>а</w:t>
      </w:r>
      <w:r>
        <w:rPr>
          <w:rFonts w:ascii="Times New Roman" w:hAnsi="Times New Roman" w:cs="Times New Roman"/>
          <w:sz w:val="28"/>
          <w:szCs w:val="28"/>
          <w:lang w:val="uk-UA"/>
        </w:rPr>
        <w:t>сь у 3,2 раз</w:t>
      </w:r>
      <w:r w:rsidR="002701C2">
        <w:rPr>
          <w:rFonts w:ascii="Times New Roman" w:hAnsi="Times New Roman" w:cs="Times New Roman"/>
          <w:sz w:val="28"/>
          <w:szCs w:val="28"/>
          <w:lang w:val="uk-UA"/>
        </w:rPr>
        <w:t>а</w:t>
      </w:r>
      <w:r>
        <w:rPr>
          <w:rFonts w:ascii="Times New Roman" w:hAnsi="Times New Roman" w:cs="Times New Roman"/>
          <w:sz w:val="28"/>
          <w:szCs w:val="28"/>
          <w:lang w:val="uk-UA"/>
        </w:rPr>
        <w:t xml:space="preserve">, при СН </w:t>
      </w:r>
      <w:r w:rsidR="00974FAD">
        <w:rPr>
          <w:rFonts w:ascii="Times New Roman" w:hAnsi="Times New Roman" w:cs="Times New Roman"/>
          <w:sz w:val="28"/>
          <w:szCs w:val="28"/>
          <w:lang w:val="uk-UA"/>
        </w:rPr>
        <w:t>ІІ</w:t>
      </w:r>
      <w:r>
        <w:rPr>
          <w:rFonts w:ascii="Times New Roman" w:hAnsi="Times New Roman" w:cs="Times New Roman"/>
          <w:sz w:val="28"/>
          <w:szCs w:val="28"/>
          <w:lang w:val="uk-UA"/>
        </w:rPr>
        <w:t>Б – у 1,8 раз</w:t>
      </w:r>
      <w:r w:rsidR="002701C2">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CA50F4">
        <w:rPr>
          <w:rFonts w:ascii="Times New Roman" w:hAnsi="Times New Roman" w:cs="Times New Roman"/>
          <w:sz w:val="28"/>
          <w:szCs w:val="28"/>
          <w:lang w:val="uk-UA"/>
        </w:rPr>
        <w:t>р</w:t>
      </w:r>
      <w:r w:rsidRPr="00CA50F4">
        <w:rPr>
          <w:rFonts w:ascii="Times New Roman" w:hAnsi="Times New Roman" w:cs="Times New Roman"/>
          <w:sz w:val="28"/>
          <w:szCs w:val="28"/>
        </w:rPr>
        <w:t>&lt;0.05</w:t>
      </w:r>
      <w:r>
        <w:rPr>
          <w:rFonts w:ascii="Times New Roman" w:hAnsi="Times New Roman" w:cs="Times New Roman"/>
          <w:sz w:val="28"/>
          <w:szCs w:val="28"/>
          <w:lang w:val="uk-UA"/>
        </w:rPr>
        <w:t xml:space="preserve">). Кількість </w:t>
      </w:r>
      <w:r>
        <w:rPr>
          <w:rFonts w:ascii="Times New Roman" w:hAnsi="Times New Roman" w:cs="Times New Roman"/>
          <w:sz w:val="28"/>
          <w:szCs w:val="28"/>
          <w:lang w:val="uk-UA"/>
        </w:rPr>
        <w:lastRenderedPageBreak/>
        <w:t>випадків двобічного гідротораксу</w:t>
      </w:r>
      <w:r w:rsidRPr="00FF2AE8">
        <w:rPr>
          <w:rFonts w:ascii="Times New Roman" w:hAnsi="Times New Roman" w:cs="Times New Roman"/>
          <w:sz w:val="28"/>
          <w:szCs w:val="28"/>
          <w:lang w:val="uk-UA"/>
        </w:rPr>
        <w:t xml:space="preserve"> </w:t>
      </w:r>
      <w:r>
        <w:rPr>
          <w:rFonts w:ascii="Times New Roman" w:hAnsi="Times New Roman" w:cs="Times New Roman"/>
          <w:sz w:val="28"/>
          <w:szCs w:val="28"/>
          <w:lang w:val="uk-UA"/>
        </w:rPr>
        <w:t>знизал</w:t>
      </w:r>
      <w:r w:rsidR="002701C2">
        <w:rPr>
          <w:rFonts w:ascii="Times New Roman" w:hAnsi="Times New Roman" w:cs="Times New Roman"/>
          <w:sz w:val="28"/>
          <w:szCs w:val="28"/>
          <w:lang w:val="uk-UA"/>
        </w:rPr>
        <w:t>и</w:t>
      </w:r>
      <w:r>
        <w:rPr>
          <w:rFonts w:ascii="Times New Roman" w:hAnsi="Times New Roman" w:cs="Times New Roman"/>
          <w:sz w:val="28"/>
          <w:szCs w:val="28"/>
          <w:lang w:val="uk-UA"/>
        </w:rPr>
        <w:t xml:space="preserve">ся у 5 разів, правобічного – у 1,3, </w:t>
      </w:r>
      <w:r w:rsidRPr="0038245C">
        <w:rPr>
          <w:rFonts w:ascii="Times New Roman" w:hAnsi="Times New Roman" w:cs="Times New Roman"/>
          <w:sz w:val="28"/>
          <w:szCs w:val="28"/>
          <w:lang w:val="uk-UA"/>
        </w:rPr>
        <w:t xml:space="preserve">асцит </w:t>
      </w:r>
      <w:r>
        <w:rPr>
          <w:rFonts w:ascii="Times New Roman" w:hAnsi="Times New Roman" w:cs="Times New Roman"/>
          <w:sz w:val="28"/>
          <w:szCs w:val="28"/>
          <w:lang w:val="uk-UA"/>
        </w:rPr>
        <w:t>зменшився</w:t>
      </w:r>
      <w:r w:rsidRPr="0038245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4 рази. Поряд з </w:t>
      </w:r>
      <w:r w:rsidR="002701C2">
        <w:rPr>
          <w:rFonts w:ascii="Times New Roman" w:hAnsi="Times New Roman" w:cs="Times New Roman"/>
          <w:sz w:val="28"/>
          <w:szCs w:val="28"/>
          <w:lang w:val="uk-UA"/>
        </w:rPr>
        <w:t>цим</w:t>
      </w:r>
      <w:r>
        <w:rPr>
          <w:rFonts w:ascii="Times New Roman" w:hAnsi="Times New Roman" w:cs="Times New Roman"/>
          <w:sz w:val="28"/>
          <w:szCs w:val="28"/>
          <w:lang w:val="uk-UA"/>
        </w:rPr>
        <w:t xml:space="preserve"> АТ став достовірно (</w:t>
      </w:r>
      <w:r w:rsidRPr="00CA50F4">
        <w:rPr>
          <w:rFonts w:ascii="Times New Roman" w:hAnsi="Times New Roman" w:cs="Times New Roman"/>
          <w:sz w:val="28"/>
          <w:szCs w:val="28"/>
          <w:lang w:val="uk-UA"/>
        </w:rPr>
        <w:t>р</w:t>
      </w:r>
      <w:r w:rsidRPr="00CA50F4">
        <w:rPr>
          <w:rFonts w:ascii="Times New Roman" w:hAnsi="Times New Roman" w:cs="Times New Roman"/>
          <w:sz w:val="28"/>
          <w:szCs w:val="28"/>
        </w:rPr>
        <w:t>&lt;0.0</w:t>
      </w:r>
      <w:r w:rsidR="002701C2">
        <w:rPr>
          <w:rFonts w:ascii="Times New Roman" w:hAnsi="Times New Roman" w:cs="Times New Roman"/>
          <w:sz w:val="28"/>
          <w:szCs w:val="28"/>
          <w:lang w:val="uk-UA"/>
        </w:rPr>
        <w:t>01;</w:t>
      </w:r>
      <w:r>
        <w:rPr>
          <w:rFonts w:ascii="Times New Roman" w:hAnsi="Times New Roman" w:cs="Times New Roman"/>
          <w:sz w:val="28"/>
          <w:szCs w:val="28"/>
          <w:lang w:val="uk-UA"/>
        </w:rPr>
        <w:t xml:space="preserve"> </w:t>
      </w:r>
      <w:r w:rsidRPr="00CA50F4">
        <w:rPr>
          <w:rFonts w:ascii="Times New Roman" w:hAnsi="Times New Roman" w:cs="Times New Roman"/>
          <w:sz w:val="28"/>
          <w:szCs w:val="28"/>
          <w:lang w:val="uk-UA"/>
        </w:rPr>
        <w:t>р</w:t>
      </w:r>
      <w:r w:rsidRPr="00CA50F4">
        <w:rPr>
          <w:rFonts w:ascii="Times New Roman" w:hAnsi="Times New Roman" w:cs="Times New Roman"/>
          <w:sz w:val="28"/>
          <w:szCs w:val="28"/>
        </w:rPr>
        <w:t>&lt;0.05</w:t>
      </w:r>
      <w:r>
        <w:rPr>
          <w:rFonts w:ascii="Times New Roman" w:hAnsi="Times New Roman" w:cs="Times New Roman"/>
          <w:sz w:val="28"/>
          <w:szCs w:val="28"/>
          <w:lang w:val="uk-UA"/>
        </w:rPr>
        <w:t>) нормальним, ЧСС знизилася (</w:t>
      </w:r>
      <w:r w:rsidRPr="00CA50F4">
        <w:rPr>
          <w:rFonts w:ascii="Times New Roman" w:hAnsi="Times New Roman" w:cs="Times New Roman"/>
          <w:sz w:val="28"/>
          <w:szCs w:val="28"/>
          <w:lang w:val="uk-UA"/>
        </w:rPr>
        <w:t>р</w:t>
      </w:r>
      <w:r w:rsidRPr="00CA50F4">
        <w:rPr>
          <w:rFonts w:ascii="Times New Roman" w:hAnsi="Times New Roman" w:cs="Times New Roman"/>
          <w:sz w:val="28"/>
          <w:szCs w:val="28"/>
        </w:rPr>
        <w:t>&lt;0.0</w:t>
      </w:r>
      <w:r>
        <w:rPr>
          <w:rFonts w:ascii="Times New Roman" w:hAnsi="Times New Roman" w:cs="Times New Roman"/>
          <w:sz w:val="28"/>
          <w:szCs w:val="28"/>
          <w:lang w:val="uk-UA"/>
        </w:rPr>
        <w:t>01) до нормальних значень у всіх досліджуваних хворих.</w:t>
      </w:r>
    </w:p>
    <w:p w:rsidR="007B53A6" w:rsidRPr="002909B9" w:rsidRDefault="007B53A6" w:rsidP="0001261B">
      <w:pPr>
        <w:spacing w:after="0"/>
        <w:ind w:firstLine="709"/>
        <w:jc w:val="both"/>
        <w:rPr>
          <w:rFonts w:ascii="Times New Roman" w:hAnsi="Times New Roman" w:cs="Times New Roman"/>
          <w:sz w:val="28"/>
          <w:szCs w:val="28"/>
          <w:lang w:val="uk-UA"/>
        </w:rPr>
      </w:pPr>
    </w:p>
    <w:p w:rsidR="007B53A6" w:rsidRDefault="007B53A6" w:rsidP="007B53A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4.2 Динаміка показників функціональних досліджень</w:t>
      </w:r>
    </w:p>
    <w:p w:rsidR="007B53A6" w:rsidRDefault="007B53A6" w:rsidP="0001261B">
      <w:pPr>
        <w:spacing w:after="0"/>
        <w:ind w:firstLine="709"/>
        <w:jc w:val="both"/>
        <w:rPr>
          <w:rFonts w:ascii="Times New Roman" w:hAnsi="Times New Roman" w:cs="Times New Roman"/>
          <w:sz w:val="28"/>
          <w:szCs w:val="28"/>
          <w:lang w:val="uk-UA"/>
        </w:rPr>
      </w:pPr>
    </w:p>
    <w:p w:rsidR="007B53A6" w:rsidRDefault="007B53A6" w:rsidP="0001261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4.2.1 Показники </w:t>
      </w:r>
      <w:r w:rsidR="00D55831">
        <w:rPr>
          <w:rFonts w:ascii="Times New Roman" w:hAnsi="Times New Roman" w:cs="Times New Roman"/>
          <w:sz w:val="28"/>
          <w:szCs w:val="28"/>
          <w:lang w:val="uk-UA"/>
        </w:rPr>
        <w:t>електрокардіографії</w:t>
      </w:r>
    </w:p>
    <w:p w:rsidR="007B53A6" w:rsidRDefault="007B53A6" w:rsidP="007B53A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Всім пацієнтам</w:t>
      </w:r>
      <w:r w:rsidR="002B6248">
        <w:rPr>
          <w:rFonts w:ascii="Times New Roman" w:hAnsi="Times New Roman" w:cs="Times New Roman"/>
          <w:sz w:val="28"/>
          <w:szCs w:val="28"/>
          <w:lang w:val="uk-UA"/>
        </w:rPr>
        <w:t>,</w:t>
      </w:r>
      <w:r>
        <w:rPr>
          <w:rFonts w:ascii="Times New Roman" w:hAnsi="Times New Roman" w:cs="Times New Roman"/>
          <w:sz w:val="28"/>
          <w:szCs w:val="28"/>
          <w:lang w:val="uk-UA"/>
        </w:rPr>
        <w:t xml:space="preserve"> хворим на ІХС в поєднанні з АГ</w:t>
      </w:r>
      <w:r w:rsidR="002B6248">
        <w:rPr>
          <w:rFonts w:ascii="Times New Roman" w:hAnsi="Times New Roman" w:cs="Times New Roman"/>
          <w:sz w:val="28"/>
          <w:szCs w:val="28"/>
          <w:lang w:val="uk-UA"/>
        </w:rPr>
        <w:t xml:space="preserve"> та ЛГ</w:t>
      </w:r>
      <w:r>
        <w:rPr>
          <w:rFonts w:ascii="Times New Roman" w:hAnsi="Times New Roman" w:cs="Times New Roman"/>
          <w:sz w:val="28"/>
          <w:szCs w:val="28"/>
          <w:lang w:val="uk-UA"/>
        </w:rPr>
        <w:t xml:space="preserve"> планово в динаміці проводилося електрокардіографічне дослідження. </w:t>
      </w:r>
    </w:p>
    <w:p w:rsidR="007B53A6" w:rsidRDefault="007B53A6" w:rsidP="007B53A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підгрупі хворих з СН </w:t>
      </w:r>
      <w:r w:rsidR="00974FAD">
        <w:rPr>
          <w:rFonts w:ascii="Times New Roman" w:hAnsi="Times New Roman" w:cs="Times New Roman"/>
          <w:sz w:val="28"/>
          <w:szCs w:val="28"/>
          <w:lang w:val="uk-UA"/>
        </w:rPr>
        <w:t>ІІ</w:t>
      </w:r>
      <w:r>
        <w:rPr>
          <w:rFonts w:ascii="Times New Roman" w:hAnsi="Times New Roman" w:cs="Times New Roman"/>
          <w:sz w:val="28"/>
          <w:szCs w:val="28"/>
          <w:lang w:val="uk-UA"/>
        </w:rPr>
        <w:t>А на початковому етапі відмічалося переважання порушень ритму серця (</w:t>
      </w:r>
      <w:r w:rsidR="003F61D8">
        <w:rPr>
          <w:rFonts w:ascii="Times New Roman" w:hAnsi="Times New Roman" w:cs="Times New Roman"/>
          <w:sz w:val="28"/>
          <w:szCs w:val="28"/>
          <w:lang w:val="uk-UA"/>
        </w:rPr>
        <w:t>фібриляція передсердь та екстра</w:t>
      </w:r>
      <w:r>
        <w:rPr>
          <w:rFonts w:ascii="Times New Roman" w:hAnsi="Times New Roman" w:cs="Times New Roman"/>
          <w:sz w:val="28"/>
          <w:szCs w:val="28"/>
          <w:lang w:val="uk-UA"/>
        </w:rPr>
        <w:t>систолічні аритмії) над прави</w:t>
      </w:r>
      <w:r w:rsidR="002B6248">
        <w:rPr>
          <w:rFonts w:ascii="Times New Roman" w:hAnsi="Times New Roman" w:cs="Times New Roman"/>
          <w:sz w:val="28"/>
          <w:szCs w:val="28"/>
          <w:lang w:val="uk-UA"/>
        </w:rPr>
        <w:t>льним синусовим ритмом, причому</w:t>
      </w:r>
      <w:r>
        <w:rPr>
          <w:rFonts w:ascii="Times New Roman" w:hAnsi="Times New Roman" w:cs="Times New Roman"/>
          <w:sz w:val="28"/>
          <w:szCs w:val="28"/>
          <w:lang w:val="uk-UA"/>
        </w:rPr>
        <w:t xml:space="preserve"> частота серцевих скорочень у більшості випадків залишалася нормальною. Характеристики серцевого м</w:t>
      </w:r>
      <w:r w:rsidRPr="00056AE8">
        <w:rPr>
          <w:rFonts w:ascii="Times New Roman" w:hAnsi="Times New Roman" w:cs="Times New Roman"/>
          <w:sz w:val="28"/>
          <w:szCs w:val="28"/>
          <w:lang w:val="uk-UA"/>
        </w:rPr>
        <w:t>’</w:t>
      </w:r>
      <w:r>
        <w:rPr>
          <w:rFonts w:ascii="Times New Roman" w:hAnsi="Times New Roman" w:cs="Times New Roman"/>
          <w:sz w:val="28"/>
          <w:szCs w:val="28"/>
          <w:lang w:val="uk-UA"/>
        </w:rPr>
        <w:t>яз</w:t>
      </w:r>
      <w:r w:rsidR="002B6248">
        <w:rPr>
          <w:rFonts w:ascii="Times New Roman" w:hAnsi="Times New Roman" w:cs="Times New Roman"/>
          <w:sz w:val="28"/>
          <w:szCs w:val="28"/>
          <w:lang w:val="uk-UA"/>
        </w:rPr>
        <w:t>а</w:t>
      </w:r>
      <w:r>
        <w:rPr>
          <w:rFonts w:ascii="Times New Roman" w:hAnsi="Times New Roman" w:cs="Times New Roman"/>
          <w:sz w:val="28"/>
          <w:szCs w:val="28"/>
          <w:lang w:val="uk-UA"/>
        </w:rPr>
        <w:t xml:space="preserve"> відповідали ІХС з постінфарктними та кардіосклеротичними змінами та тривалій АГ, крім того</w:t>
      </w:r>
      <w:r w:rsidR="002B6248">
        <w:rPr>
          <w:rFonts w:ascii="Times New Roman" w:hAnsi="Times New Roman" w:cs="Times New Roman"/>
          <w:sz w:val="28"/>
          <w:szCs w:val="28"/>
          <w:lang w:val="uk-UA"/>
        </w:rPr>
        <w:t>,</w:t>
      </w:r>
      <w:r>
        <w:rPr>
          <w:rFonts w:ascii="Times New Roman" w:hAnsi="Times New Roman" w:cs="Times New Roman"/>
          <w:sz w:val="28"/>
          <w:szCs w:val="28"/>
          <w:lang w:val="uk-UA"/>
        </w:rPr>
        <w:t xml:space="preserve"> визначалися ознаки перевантаження </w:t>
      </w:r>
      <w:r w:rsidR="002B6248">
        <w:rPr>
          <w:rFonts w:ascii="Times New Roman" w:hAnsi="Times New Roman" w:cs="Times New Roman"/>
          <w:sz w:val="28"/>
          <w:szCs w:val="28"/>
          <w:lang w:val="uk-UA"/>
        </w:rPr>
        <w:t xml:space="preserve">ЛШ - </w:t>
      </w:r>
      <w:r w:rsidRPr="00EA0D69">
        <w:rPr>
          <w:rFonts w:ascii="Times New Roman" w:hAnsi="Times New Roman" w:cs="Times New Roman"/>
          <w:sz w:val="28"/>
          <w:szCs w:val="28"/>
          <w:lang w:val="uk-UA"/>
        </w:rPr>
        <w:t>(</w:t>
      </w:r>
      <w:r w:rsidRPr="00056AE8">
        <w:rPr>
          <w:rFonts w:ascii="Times New Roman" w:hAnsi="Times New Roman" w:cs="Times New Roman"/>
          <w:sz w:val="28"/>
          <w:szCs w:val="28"/>
          <w:lang w:val="uk-UA"/>
        </w:rPr>
        <w:t>44,4±12,05</w:t>
      </w:r>
      <w:r w:rsidR="003F61D8">
        <w:rPr>
          <w:rFonts w:ascii="Times New Roman" w:hAnsi="Times New Roman" w:cs="Times New Roman"/>
          <w:sz w:val="28"/>
          <w:szCs w:val="28"/>
          <w:lang w:val="uk-UA"/>
        </w:rPr>
        <w:t>) % випадків</w:t>
      </w:r>
      <w:r>
        <w:rPr>
          <w:rFonts w:ascii="Times New Roman" w:hAnsi="Times New Roman" w:cs="Times New Roman"/>
          <w:sz w:val="28"/>
          <w:szCs w:val="28"/>
          <w:lang w:val="uk-UA"/>
        </w:rPr>
        <w:t>, що свідчило про початок декомпенсації серцевої недостатності (табл. 4.4).</w:t>
      </w:r>
    </w:p>
    <w:p w:rsidR="007B53A6" w:rsidRDefault="007B53A6" w:rsidP="007B53A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Після лікування </w:t>
      </w:r>
      <w:r w:rsidR="002B6248">
        <w:rPr>
          <w:rFonts w:ascii="Times New Roman" w:hAnsi="Times New Roman" w:cs="Times New Roman"/>
          <w:sz w:val="28"/>
          <w:szCs w:val="28"/>
          <w:lang w:val="uk-UA"/>
        </w:rPr>
        <w:t>і</w:t>
      </w:r>
      <w:r>
        <w:rPr>
          <w:rFonts w:ascii="Times New Roman" w:hAnsi="Times New Roman" w:cs="Times New Roman"/>
          <w:sz w:val="28"/>
          <w:szCs w:val="28"/>
          <w:lang w:val="uk-UA"/>
        </w:rPr>
        <w:t>з застосуванням нітропрепаратів, завдяки перерозподілу кровотоку і зменшенню ішемічних явищ, достовірно зменшилося перевантаження ЛШ у 2,6 раз</w:t>
      </w:r>
      <w:r w:rsidR="002B6248">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CA50F4">
        <w:rPr>
          <w:rFonts w:ascii="Times New Roman" w:hAnsi="Times New Roman" w:cs="Times New Roman"/>
          <w:sz w:val="28"/>
          <w:szCs w:val="28"/>
          <w:lang w:val="uk-UA"/>
        </w:rPr>
        <w:t>р</w:t>
      </w:r>
      <w:r w:rsidRPr="00056AE8">
        <w:rPr>
          <w:rFonts w:ascii="Times New Roman" w:hAnsi="Times New Roman" w:cs="Times New Roman"/>
          <w:sz w:val="28"/>
          <w:szCs w:val="28"/>
          <w:lang w:val="uk-UA"/>
        </w:rPr>
        <w:t>&lt;0.05</w:t>
      </w:r>
      <w:r>
        <w:rPr>
          <w:rFonts w:ascii="Times New Roman" w:hAnsi="Times New Roman" w:cs="Times New Roman"/>
          <w:sz w:val="28"/>
          <w:szCs w:val="28"/>
          <w:lang w:val="uk-UA"/>
        </w:rPr>
        <w:t>), тахікардія – у 3,5 рази (</w:t>
      </w:r>
      <w:r w:rsidRPr="00CA50F4">
        <w:rPr>
          <w:rFonts w:ascii="Times New Roman" w:hAnsi="Times New Roman" w:cs="Times New Roman"/>
          <w:sz w:val="28"/>
          <w:szCs w:val="28"/>
          <w:lang w:val="uk-UA"/>
        </w:rPr>
        <w:t>р</w:t>
      </w:r>
      <w:r w:rsidRPr="00056AE8">
        <w:rPr>
          <w:rFonts w:ascii="Times New Roman" w:hAnsi="Times New Roman" w:cs="Times New Roman"/>
          <w:sz w:val="28"/>
          <w:szCs w:val="28"/>
          <w:lang w:val="uk-UA"/>
        </w:rPr>
        <w:t>&lt;0.05</w:t>
      </w:r>
      <w:r>
        <w:rPr>
          <w:rFonts w:ascii="Times New Roman" w:hAnsi="Times New Roman" w:cs="Times New Roman"/>
          <w:sz w:val="28"/>
          <w:szCs w:val="28"/>
          <w:lang w:val="uk-UA"/>
        </w:rPr>
        <w:t>). Кількість пацієнтів з правильним ритмом збільшилась на 16,7 %, а з неправильним синусовим ритмом скоротилася на 5,6 % (</w:t>
      </w:r>
      <w:r w:rsidRPr="00CA50F4">
        <w:rPr>
          <w:rFonts w:ascii="Times New Roman" w:hAnsi="Times New Roman" w:cs="Times New Roman"/>
          <w:sz w:val="28"/>
          <w:szCs w:val="28"/>
          <w:lang w:val="uk-UA"/>
        </w:rPr>
        <w:t>р</w:t>
      </w:r>
      <w:r w:rsidRPr="00CA50F4">
        <w:rPr>
          <w:rFonts w:ascii="Times New Roman" w:hAnsi="Times New Roman" w:cs="Times New Roman"/>
          <w:sz w:val="28"/>
          <w:szCs w:val="28"/>
        </w:rPr>
        <w:t>&lt;0.05</w:t>
      </w:r>
      <w:r>
        <w:rPr>
          <w:rFonts w:ascii="Times New Roman" w:hAnsi="Times New Roman" w:cs="Times New Roman"/>
          <w:sz w:val="28"/>
          <w:szCs w:val="28"/>
          <w:lang w:val="uk-UA"/>
        </w:rPr>
        <w:t>). Фібриляція передсердь (ФП) реєструвалася рідше у 1,2 раз</w:t>
      </w:r>
      <w:r w:rsidR="002B6248">
        <w:rPr>
          <w:rFonts w:ascii="Times New Roman" w:hAnsi="Times New Roman" w:cs="Times New Roman"/>
          <w:sz w:val="28"/>
          <w:szCs w:val="28"/>
          <w:lang w:val="uk-UA"/>
        </w:rPr>
        <w:t>а</w:t>
      </w:r>
      <w:r>
        <w:rPr>
          <w:rFonts w:ascii="Times New Roman" w:hAnsi="Times New Roman" w:cs="Times New Roman"/>
          <w:sz w:val="28"/>
          <w:szCs w:val="28"/>
          <w:lang w:val="uk-UA"/>
        </w:rPr>
        <w:t>, а шлуночкові екстрасистоли – у 1,3 рази. Нових порушень ритму не відмічалося (</w:t>
      </w:r>
      <w:r w:rsidR="002B6248">
        <w:rPr>
          <w:rFonts w:ascii="Times New Roman" w:hAnsi="Times New Roman" w:cs="Times New Roman"/>
          <w:sz w:val="28"/>
          <w:szCs w:val="28"/>
          <w:lang w:val="uk-UA"/>
        </w:rPr>
        <w:t xml:space="preserve">див. </w:t>
      </w:r>
      <w:r>
        <w:rPr>
          <w:rFonts w:ascii="Times New Roman" w:hAnsi="Times New Roman" w:cs="Times New Roman"/>
          <w:sz w:val="28"/>
          <w:szCs w:val="28"/>
          <w:lang w:val="uk-UA"/>
        </w:rPr>
        <w:t>табл. 4.4).</w:t>
      </w:r>
    </w:p>
    <w:p w:rsidR="007B53A6" w:rsidRPr="00EA0D69" w:rsidRDefault="007B53A6" w:rsidP="007B53A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підгрупі пацієнтів з СН </w:t>
      </w:r>
      <w:r w:rsidR="00974FAD">
        <w:rPr>
          <w:rFonts w:ascii="Times New Roman" w:hAnsi="Times New Roman" w:cs="Times New Roman"/>
          <w:sz w:val="28"/>
          <w:szCs w:val="28"/>
          <w:lang w:val="uk-UA"/>
        </w:rPr>
        <w:t>ІІ</w:t>
      </w:r>
      <w:r>
        <w:rPr>
          <w:rFonts w:ascii="Times New Roman" w:hAnsi="Times New Roman" w:cs="Times New Roman"/>
          <w:sz w:val="28"/>
          <w:szCs w:val="28"/>
          <w:lang w:val="uk-UA"/>
        </w:rPr>
        <w:t>Б до лікування</w:t>
      </w:r>
      <w:r w:rsidR="002B6248">
        <w:rPr>
          <w:rFonts w:ascii="Times New Roman" w:hAnsi="Times New Roman" w:cs="Times New Roman"/>
          <w:sz w:val="28"/>
          <w:szCs w:val="28"/>
          <w:lang w:val="uk-UA"/>
        </w:rPr>
        <w:t>,</w:t>
      </w:r>
      <w:r>
        <w:rPr>
          <w:rFonts w:ascii="Times New Roman" w:hAnsi="Times New Roman" w:cs="Times New Roman"/>
          <w:sz w:val="28"/>
          <w:szCs w:val="28"/>
          <w:lang w:val="uk-UA"/>
        </w:rPr>
        <w:t xml:space="preserve"> за даними ЕКГ</w:t>
      </w:r>
      <w:r w:rsidR="002B6248">
        <w:rPr>
          <w:rFonts w:ascii="Times New Roman" w:hAnsi="Times New Roman" w:cs="Times New Roman"/>
          <w:sz w:val="28"/>
          <w:szCs w:val="28"/>
          <w:lang w:val="uk-UA"/>
        </w:rPr>
        <w:t>,</w:t>
      </w:r>
      <w:r>
        <w:rPr>
          <w:rFonts w:ascii="Times New Roman" w:hAnsi="Times New Roman" w:cs="Times New Roman"/>
          <w:sz w:val="28"/>
          <w:szCs w:val="28"/>
          <w:lang w:val="uk-UA"/>
        </w:rPr>
        <w:t xml:space="preserve"> переважали тахіаритмії: ФП </w:t>
      </w:r>
      <w:r w:rsidR="002B6248">
        <w:rPr>
          <w:rFonts w:ascii="Times New Roman" w:hAnsi="Times New Roman" w:cs="Times New Roman"/>
          <w:sz w:val="28"/>
          <w:szCs w:val="28"/>
          <w:lang w:val="uk-UA"/>
        </w:rPr>
        <w:t>становила</w:t>
      </w:r>
      <w:r>
        <w:rPr>
          <w:rFonts w:ascii="Times New Roman" w:hAnsi="Times New Roman" w:cs="Times New Roman"/>
          <w:sz w:val="28"/>
          <w:szCs w:val="28"/>
          <w:lang w:val="uk-UA"/>
        </w:rPr>
        <w:t xml:space="preserve"> </w:t>
      </w:r>
      <w:r w:rsidR="003807BD">
        <w:rPr>
          <w:rFonts w:ascii="Times New Roman" w:hAnsi="Times New Roman" w:cs="Times New Roman"/>
          <w:sz w:val="28"/>
          <w:szCs w:val="28"/>
          <w:lang w:val="uk-UA"/>
        </w:rPr>
        <w:t>(</w:t>
      </w:r>
      <w:r w:rsidRPr="00056AE8">
        <w:rPr>
          <w:rFonts w:ascii="Times New Roman" w:hAnsi="Times New Roman" w:cs="Times New Roman"/>
          <w:sz w:val="28"/>
          <w:szCs w:val="28"/>
          <w:lang w:val="uk-UA"/>
        </w:rPr>
        <w:t>59,1</w:t>
      </w:r>
      <w:r w:rsidR="002B6248">
        <w:rPr>
          <w:rFonts w:ascii="Times New Roman" w:hAnsi="Times New Roman" w:cs="Times New Roman"/>
          <w:sz w:val="28"/>
          <w:szCs w:val="28"/>
          <w:lang w:val="uk-UA"/>
        </w:rPr>
        <w:t>0</w:t>
      </w:r>
      <w:r w:rsidRPr="00056AE8">
        <w:rPr>
          <w:rFonts w:ascii="Times New Roman" w:hAnsi="Times New Roman" w:cs="Times New Roman"/>
          <w:sz w:val="28"/>
          <w:szCs w:val="28"/>
          <w:lang w:val="uk-UA"/>
        </w:rPr>
        <w:t>±10,72</w:t>
      </w:r>
      <w:r w:rsidR="003807BD">
        <w:rPr>
          <w:rFonts w:ascii="Times New Roman" w:hAnsi="Times New Roman" w:cs="Times New Roman"/>
          <w:sz w:val="28"/>
          <w:szCs w:val="28"/>
          <w:lang w:val="uk-UA"/>
        </w:rPr>
        <w:t>)</w:t>
      </w:r>
      <w:r w:rsidRPr="00F94E5A">
        <w:rPr>
          <w:rFonts w:ascii="Times New Roman" w:hAnsi="Times New Roman" w:cs="Times New Roman"/>
          <w:sz w:val="28"/>
          <w:szCs w:val="28"/>
          <w:lang w:val="uk-UA"/>
        </w:rPr>
        <w:t xml:space="preserve"> %, а шлуночкова екстрасистолія  -  </w:t>
      </w:r>
      <w:r w:rsidR="003807BD">
        <w:rPr>
          <w:rFonts w:ascii="Times New Roman" w:hAnsi="Times New Roman" w:cs="Times New Roman"/>
          <w:sz w:val="28"/>
          <w:szCs w:val="28"/>
          <w:lang w:val="uk-UA"/>
        </w:rPr>
        <w:t>(</w:t>
      </w:r>
      <w:r w:rsidRPr="00056AE8">
        <w:rPr>
          <w:rFonts w:ascii="Times New Roman" w:hAnsi="Times New Roman" w:cs="Times New Roman"/>
          <w:sz w:val="28"/>
          <w:szCs w:val="28"/>
          <w:lang w:val="uk-UA"/>
        </w:rPr>
        <w:t>40,9</w:t>
      </w:r>
      <w:r w:rsidR="002B6248">
        <w:rPr>
          <w:rFonts w:ascii="Times New Roman" w:hAnsi="Times New Roman" w:cs="Times New Roman"/>
          <w:sz w:val="28"/>
          <w:szCs w:val="28"/>
          <w:lang w:val="uk-UA"/>
        </w:rPr>
        <w:t>0</w:t>
      </w:r>
      <w:r w:rsidRPr="00056AE8">
        <w:rPr>
          <w:rFonts w:ascii="Times New Roman" w:hAnsi="Times New Roman" w:cs="Times New Roman"/>
          <w:sz w:val="28"/>
          <w:szCs w:val="28"/>
          <w:lang w:val="uk-UA"/>
        </w:rPr>
        <w:t>±10,72</w:t>
      </w:r>
      <w:r w:rsidR="003807BD">
        <w:rPr>
          <w:rFonts w:ascii="Times New Roman" w:hAnsi="Times New Roman" w:cs="Times New Roman"/>
          <w:sz w:val="28"/>
          <w:szCs w:val="28"/>
          <w:lang w:val="uk-UA"/>
        </w:rPr>
        <w:t xml:space="preserve">) </w:t>
      </w:r>
      <w:r w:rsidRPr="00F94E5A">
        <w:rPr>
          <w:rFonts w:ascii="Times New Roman" w:hAnsi="Times New Roman" w:cs="Times New Roman"/>
          <w:sz w:val="28"/>
          <w:szCs w:val="28"/>
          <w:lang w:val="uk-UA"/>
        </w:rPr>
        <w:t>%</w:t>
      </w:r>
      <w:r>
        <w:rPr>
          <w:rFonts w:ascii="Times New Roman" w:hAnsi="Times New Roman" w:cs="Times New Roman"/>
          <w:sz w:val="28"/>
          <w:szCs w:val="28"/>
          <w:lang w:val="uk-UA"/>
        </w:rPr>
        <w:t>, суправентрикулярна екстрасистолія не реєструвалася, що відображало значні структурні зміни міокард</w:t>
      </w:r>
      <w:r w:rsidR="002B6248">
        <w:rPr>
          <w:rFonts w:ascii="Times New Roman" w:hAnsi="Times New Roman" w:cs="Times New Roman"/>
          <w:sz w:val="28"/>
          <w:szCs w:val="28"/>
          <w:lang w:val="uk-UA"/>
        </w:rPr>
        <w:t>а</w:t>
      </w:r>
      <w:r>
        <w:rPr>
          <w:rFonts w:ascii="Times New Roman" w:hAnsi="Times New Roman" w:cs="Times New Roman"/>
          <w:sz w:val="28"/>
          <w:szCs w:val="28"/>
          <w:lang w:val="uk-UA"/>
        </w:rPr>
        <w:t xml:space="preserve">. Перенавантаження ЛШ мали </w:t>
      </w:r>
      <w:r w:rsidR="003807BD">
        <w:rPr>
          <w:rFonts w:ascii="Times New Roman" w:hAnsi="Times New Roman" w:cs="Times New Roman"/>
          <w:sz w:val="28"/>
          <w:szCs w:val="28"/>
          <w:lang w:val="uk-UA"/>
        </w:rPr>
        <w:t>(</w:t>
      </w:r>
      <w:r w:rsidRPr="00C54096">
        <w:rPr>
          <w:rFonts w:ascii="Times New Roman" w:hAnsi="Times New Roman" w:cs="Times New Roman"/>
          <w:sz w:val="28"/>
          <w:szCs w:val="28"/>
          <w:lang w:val="uk-UA"/>
        </w:rPr>
        <w:t>54,5</w:t>
      </w:r>
      <w:r w:rsidR="002B6248">
        <w:rPr>
          <w:rFonts w:ascii="Times New Roman" w:hAnsi="Times New Roman" w:cs="Times New Roman"/>
          <w:sz w:val="28"/>
          <w:szCs w:val="28"/>
          <w:lang w:val="uk-UA"/>
        </w:rPr>
        <w:t>0</w:t>
      </w:r>
      <w:r w:rsidRPr="00C54096">
        <w:rPr>
          <w:rFonts w:ascii="Times New Roman" w:hAnsi="Times New Roman" w:cs="Times New Roman"/>
          <w:sz w:val="28"/>
          <w:szCs w:val="28"/>
          <w:lang w:val="uk-UA"/>
        </w:rPr>
        <w:t>±10,86</w:t>
      </w:r>
      <w:r w:rsidR="003807BD">
        <w:rPr>
          <w:rFonts w:ascii="Times New Roman" w:hAnsi="Times New Roman" w:cs="Times New Roman"/>
          <w:sz w:val="28"/>
          <w:szCs w:val="28"/>
          <w:lang w:val="uk-UA"/>
        </w:rPr>
        <w:t>)</w:t>
      </w:r>
      <w:r>
        <w:rPr>
          <w:rFonts w:ascii="Times New Roman" w:hAnsi="Times New Roman" w:cs="Times New Roman"/>
          <w:sz w:val="28"/>
          <w:szCs w:val="28"/>
          <w:lang w:val="uk-UA"/>
        </w:rPr>
        <w:t xml:space="preserve"> % пацієнтів (</w:t>
      </w:r>
      <w:r w:rsidR="002B6248">
        <w:rPr>
          <w:rFonts w:ascii="Times New Roman" w:hAnsi="Times New Roman" w:cs="Times New Roman"/>
          <w:sz w:val="28"/>
          <w:szCs w:val="28"/>
          <w:lang w:val="uk-UA"/>
        </w:rPr>
        <w:t xml:space="preserve">див. </w:t>
      </w:r>
      <w:r>
        <w:rPr>
          <w:rFonts w:ascii="Times New Roman" w:hAnsi="Times New Roman" w:cs="Times New Roman"/>
          <w:sz w:val="28"/>
          <w:szCs w:val="28"/>
          <w:lang w:val="uk-UA"/>
        </w:rPr>
        <w:t>табл. 4.4).</w:t>
      </w:r>
    </w:p>
    <w:p w:rsidR="00B43D69" w:rsidRPr="006F5281" w:rsidRDefault="00B43D69" w:rsidP="007B53A6">
      <w:pPr>
        <w:jc w:val="right"/>
        <w:rPr>
          <w:rFonts w:ascii="Times New Roman" w:hAnsi="Times New Roman" w:cs="Times New Roman"/>
          <w:sz w:val="28"/>
          <w:szCs w:val="28"/>
          <w:lang w:val="uk-UA"/>
        </w:rPr>
      </w:pPr>
    </w:p>
    <w:p w:rsidR="007B53A6" w:rsidRDefault="007B53A6" w:rsidP="007B53A6">
      <w:pPr>
        <w:jc w:val="right"/>
        <w:rPr>
          <w:rFonts w:ascii="Times New Roman" w:hAnsi="Times New Roman" w:cs="Times New Roman"/>
          <w:i/>
          <w:sz w:val="28"/>
          <w:szCs w:val="28"/>
          <w:lang w:val="uk-UA"/>
        </w:rPr>
      </w:pPr>
      <w:r w:rsidRPr="004D47D8">
        <w:rPr>
          <w:rFonts w:ascii="Times New Roman" w:hAnsi="Times New Roman" w:cs="Times New Roman"/>
          <w:i/>
          <w:sz w:val="28"/>
          <w:szCs w:val="28"/>
          <w:lang w:val="uk-UA"/>
        </w:rPr>
        <w:lastRenderedPageBreak/>
        <w:t xml:space="preserve">Таблиця </w:t>
      </w:r>
      <w:r>
        <w:rPr>
          <w:rFonts w:ascii="Times New Roman" w:hAnsi="Times New Roman" w:cs="Times New Roman"/>
          <w:i/>
          <w:sz w:val="28"/>
          <w:szCs w:val="28"/>
          <w:lang w:val="uk-UA"/>
        </w:rPr>
        <w:t>4.4</w:t>
      </w:r>
    </w:p>
    <w:p w:rsidR="007B53A6" w:rsidRPr="00721D55" w:rsidRDefault="007B53A6" w:rsidP="0001261B">
      <w:pPr>
        <w:spacing w:after="0"/>
        <w:jc w:val="center"/>
        <w:rPr>
          <w:rFonts w:ascii="Times New Roman" w:hAnsi="Times New Roman" w:cs="Times New Roman"/>
          <w:b/>
          <w:sz w:val="28"/>
          <w:szCs w:val="28"/>
          <w:lang w:val="uk-UA"/>
        </w:rPr>
      </w:pPr>
      <w:r w:rsidRPr="004A0CCD">
        <w:rPr>
          <w:rFonts w:ascii="Times New Roman" w:hAnsi="Times New Roman" w:cs="Times New Roman"/>
          <w:b/>
          <w:sz w:val="28"/>
          <w:szCs w:val="28"/>
          <w:lang w:val="uk-UA"/>
        </w:rPr>
        <w:t xml:space="preserve">Показники </w:t>
      </w:r>
      <w:r>
        <w:rPr>
          <w:rFonts w:ascii="Times New Roman" w:hAnsi="Times New Roman" w:cs="Times New Roman"/>
          <w:b/>
          <w:sz w:val="28"/>
          <w:szCs w:val="28"/>
          <w:lang w:val="uk-UA"/>
        </w:rPr>
        <w:t>ЕКГ</w:t>
      </w:r>
      <w:r w:rsidRPr="004A0CCD">
        <w:rPr>
          <w:rFonts w:ascii="Times New Roman" w:hAnsi="Times New Roman" w:cs="Times New Roman"/>
          <w:b/>
          <w:sz w:val="28"/>
          <w:szCs w:val="28"/>
          <w:lang w:val="uk-UA"/>
        </w:rPr>
        <w:t xml:space="preserve"> хворих на ІХС у поєднанні</w:t>
      </w:r>
      <w:r w:rsidRPr="00CA50F4">
        <w:rPr>
          <w:rFonts w:ascii="Times New Roman" w:hAnsi="Times New Roman" w:cs="Times New Roman"/>
          <w:b/>
          <w:sz w:val="28"/>
          <w:szCs w:val="28"/>
          <w:lang w:val="uk-UA"/>
        </w:rPr>
        <w:t xml:space="preserve"> з АГ </w:t>
      </w:r>
      <w:r w:rsidR="00974FAD">
        <w:rPr>
          <w:rFonts w:ascii="Times New Roman" w:hAnsi="Times New Roman" w:cs="Times New Roman"/>
          <w:b/>
          <w:sz w:val="28"/>
          <w:szCs w:val="28"/>
          <w:lang w:val="uk-UA"/>
        </w:rPr>
        <w:t xml:space="preserve">та ЛГ </w:t>
      </w:r>
      <w:r w:rsidRPr="00CA50F4">
        <w:rPr>
          <w:rFonts w:ascii="Times New Roman" w:hAnsi="Times New Roman" w:cs="Times New Roman"/>
          <w:b/>
          <w:sz w:val="28"/>
          <w:szCs w:val="28"/>
          <w:lang w:val="uk-UA"/>
        </w:rPr>
        <w:t xml:space="preserve">в залежності від важкості серцевої недостатності у пацієнтів, що вживали </w:t>
      </w:r>
      <w:r>
        <w:rPr>
          <w:rFonts w:ascii="Times New Roman" w:hAnsi="Times New Roman" w:cs="Times New Roman"/>
          <w:b/>
          <w:sz w:val="28"/>
          <w:szCs w:val="28"/>
          <w:lang w:val="uk-UA"/>
        </w:rPr>
        <w:t>нітрати</w:t>
      </w:r>
      <w:r w:rsidR="00721D55">
        <w:rPr>
          <w:rFonts w:ascii="Times New Roman" w:hAnsi="Times New Roman" w:cs="Times New Roman"/>
          <w:b/>
          <w:sz w:val="28"/>
          <w:szCs w:val="28"/>
          <w:lang w:val="uk-UA"/>
        </w:rPr>
        <w:t>,</w:t>
      </w:r>
      <w:r w:rsidRPr="00CA50F4">
        <w:rPr>
          <w:rFonts w:ascii="Times New Roman" w:hAnsi="Times New Roman" w:cs="Times New Roman"/>
          <w:b/>
          <w:sz w:val="28"/>
          <w:szCs w:val="28"/>
          <w:lang w:val="uk-UA"/>
        </w:rPr>
        <w:t xml:space="preserve"> </w:t>
      </w:r>
      <w:r w:rsidR="00721D55" w:rsidRPr="00721D55">
        <w:rPr>
          <w:rFonts w:ascii="Times New Roman" w:hAnsi="Times New Roman" w:cs="Times New Roman"/>
          <w:b/>
          <w:sz w:val="28"/>
          <w:szCs w:val="28"/>
          <w:lang w:val="uk-UA"/>
        </w:rPr>
        <w:t>(</w:t>
      </w:r>
      <w:r w:rsidR="00721D55" w:rsidRPr="00721D55">
        <w:rPr>
          <w:rFonts w:ascii="Times New Roman" w:hAnsi="Times New Roman" w:cs="Times New Roman"/>
          <w:b/>
          <w:sz w:val="28"/>
          <w:szCs w:val="28"/>
          <w:lang w:val="en-US"/>
        </w:rPr>
        <w:t>Q</w:t>
      </w:r>
      <w:r w:rsidR="00721D55" w:rsidRPr="00721D55">
        <w:rPr>
          <w:rFonts w:ascii="Times New Roman" w:hAnsi="Times New Roman" w:cs="Times New Roman"/>
          <w:b/>
          <w:sz w:val="28"/>
          <w:szCs w:val="28"/>
          <w:lang w:val="uk-UA"/>
        </w:rPr>
        <w:t xml:space="preserve"> ± </w:t>
      </w:r>
      <w:r w:rsidR="00721D55" w:rsidRPr="00721D55">
        <w:rPr>
          <w:rFonts w:ascii="Times New Roman" w:hAnsi="Times New Roman" w:cs="Times New Roman"/>
          <w:b/>
          <w:sz w:val="28"/>
          <w:szCs w:val="28"/>
          <w:lang w:val="en-US"/>
        </w:rPr>
        <w:t>m</w:t>
      </w:r>
      <w:r w:rsidR="00721D55" w:rsidRPr="00721D55">
        <w:rPr>
          <w:rFonts w:ascii="Times New Roman" w:hAnsi="Times New Roman" w:cs="Times New Roman"/>
          <w:b/>
          <w:sz w:val="28"/>
          <w:szCs w:val="28"/>
          <w:vertAlign w:val="subscript"/>
          <w:lang w:val="en-US"/>
        </w:rPr>
        <w:t>q</w:t>
      </w:r>
      <w:r w:rsidR="00721D55" w:rsidRPr="00721D55">
        <w:rPr>
          <w:rFonts w:ascii="Times New Roman" w:hAnsi="Times New Roman" w:cs="Times New Roman"/>
          <w:b/>
          <w:sz w:val="28"/>
          <w:szCs w:val="28"/>
          <w:lang w:val="uk-UA"/>
        </w:rPr>
        <w:t xml:space="preserve"> ) %</w:t>
      </w:r>
    </w:p>
    <w:tbl>
      <w:tblPr>
        <w:tblStyle w:val="a7"/>
        <w:tblW w:w="0" w:type="auto"/>
        <w:tblInd w:w="108" w:type="dxa"/>
        <w:tblLayout w:type="fixed"/>
        <w:tblLook w:val="04A0"/>
      </w:tblPr>
      <w:tblGrid>
        <w:gridCol w:w="2552"/>
        <w:gridCol w:w="1701"/>
        <w:gridCol w:w="1984"/>
        <w:gridCol w:w="1701"/>
        <w:gridCol w:w="1985"/>
      </w:tblGrid>
      <w:tr w:rsidR="007B53A6" w:rsidRPr="00675907" w:rsidTr="00721D55">
        <w:tc>
          <w:tcPr>
            <w:tcW w:w="2552" w:type="dxa"/>
            <w:vMerge w:val="restart"/>
          </w:tcPr>
          <w:p w:rsidR="007B53A6" w:rsidRPr="006F5281" w:rsidRDefault="007B53A6" w:rsidP="00721D55">
            <w:pPr>
              <w:jc w:val="center"/>
              <w:rPr>
                <w:spacing w:val="0"/>
                <w:sz w:val="24"/>
                <w:szCs w:val="24"/>
              </w:rPr>
            </w:pPr>
            <w:r w:rsidRPr="006F5281">
              <w:rPr>
                <w:spacing w:val="0"/>
                <w:sz w:val="24"/>
                <w:szCs w:val="24"/>
              </w:rPr>
              <w:t>Показник</w:t>
            </w:r>
          </w:p>
        </w:tc>
        <w:tc>
          <w:tcPr>
            <w:tcW w:w="3685" w:type="dxa"/>
            <w:gridSpan w:val="2"/>
          </w:tcPr>
          <w:p w:rsidR="007B53A6" w:rsidRPr="006F5281" w:rsidRDefault="007B53A6" w:rsidP="00974FAD">
            <w:pPr>
              <w:jc w:val="center"/>
              <w:rPr>
                <w:spacing w:val="0"/>
                <w:sz w:val="24"/>
                <w:szCs w:val="24"/>
              </w:rPr>
            </w:pPr>
            <w:r w:rsidRPr="006F5281">
              <w:rPr>
                <w:rFonts w:eastAsia="Times New Roman"/>
                <w:color w:val="000000"/>
                <w:spacing w:val="0"/>
                <w:sz w:val="24"/>
                <w:szCs w:val="24"/>
              </w:rPr>
              <w:t xml:space="preserve">СН </w:t>
            </w:r>
            <w:r w:rsidR="00974FAD" w:rsidRPr="006F5281">
              <w:rPr>
                <w:rFonts w:eastAsia="Times New Roman"/>
                <w:color w:val="000000"/>
                <w:spacing w:val="0"/>
                <w:sz w:val="24"/>
                <w:szCs w:val="24"/>
              </w:rPr>
              <w:t>ІІ</w:t>
            </w:r>
            <w:r w:rsidRPr="006F5281">
              <w:rPr>
                <w:rFonts w:eastAsia="Times New Roman"/>
                <w:color w:val="000000"/>
                <w:spacing w:val="0"/>
                <w:sz w:val="24"/>
                <w:szCs w:val="24"/>
              </w:rPr>
              <w:t>А, n=18</w:t>
            </w:r>
          </w:p>
        </w:tc>
        <w:tc>
          <w:tcPr>
            <w:tcW w:w="3686" w:type="dxa"/>
            <w:gridSpan w:val="2"/>
          </w:tcPr>
          <w:p w:rsidR="007B53A6" w:rsidRPr="006F5281" w:rsidRDefault="007B53A6" w:rsidP="00974FAD">
            <w:pPr>
              <w:jc w:val="center"/>
              <w:rPr>
                <w:spacing w:val="0"/>
                <w:sz w:val="24"/>
                <w:szCs w:val="24"/>
              </w:rPr>
            </w:pPr>
            <w:r w:rsidRPr="006F5281">
              <w:rPr>
                <w:rFonts w:eastAsia="Times New Roman"/>
                <w:color w:val="000000"/>
                <w:spacing w:val="0"/>
                <w:sz w:val="24"/>
                <w:szCs w:val="24"/>
              </w:rPr>
              <w:t xml:space="preserve">СН </w:t>
            </w:r>
            <w:r w:rsidR="00974FAD" w:rsidRPr="006F5281">
              <w:rPr>
                <w:rFonts w:eastAsia="Times New Roman"/>
                <w:color w:val="000000"/>
                <w:spacing w:val="0"/>
                <w:sz w:val="24"/>
                <w:szCs w:val="24"/>
              </w:rPr>
              <w:t>ІІ</w:t>
            </w:r>
            <w:r w:rsidRPr="006F5281">
              <w:rPr>
                <w:rFonts w:eastAsia="Times New Roman"/>
                <w:color w:val="000000"/>
                <w:spacing w:val="0"/>
                <w:sz w:val="24"/>
                <w:szCs w:val="24"/>
              </w:rPr>
              <w:t>Б, n=22</w:t>
            </w:r>
          </w:p>
        </w:tc>
      </w:tr>
      <w:tr w:rsidR="007B53A6" w:rsidRPr="00675907" w:rsidTr="00721D55">
        <w:tc>
          <w:tcPr>
            <w:tcW w:w="2552" w:type="dxa"/>
            <w:vMerge/>
          </w:tcPr>
          <w:p w:rsidR="007B53A6" w:rsidRPr="006F5281" w:rsidRDefault="007B53A6" w:rsidP="00AB6325">
            <w:pPr>
              <w:jc w:val="center"/>
              <w:rPr>
                <w:spacing w:val="0"/>
                <w:sz w:val="24"/>
                <w:szCs w:val="24"/>
              </w:rPr>
            </w:pPr>
          </w:p>
        </w:tc>
        <w:tc>
          <w:tcPr>
            <w:tcW w:w="1701" w:type="dxa"/>
          </w:tcPr>
          <w:p w:rsidR="007B53A6" w:rsidRPr="006F5281" w:rsidRDefault="00721D55" w:rsidP="00AB6325">
            <w:pPr>
              <w:jc w:val="center"/>
              <w:rPr>
                <w:spacing w:val="0"/>
                <w:sz w:val="24"/>
                <w:szCs w:val="24"/>
              </w:rPr>
            </w:pPr>
            <w:r>
              <w:rPr>
                <w:spacing w:val="0"/>
                <w:sz w:val="24"/>
                <w:szCs w:val="24"/>
              </w:rPr>
              <w:t>Д</w:t>
            </w:r>
            <w:r w:rsidR="007B53A6" w:rsidRPr="006F5281">
              <w:rPr>
                <w:spacing w:val="0"/>
                <w:sz w:val="24"/>
                <w:szCs w:val="24"/>
              </w:rPr>
              <w:t>о лікування</w:t>
            </w:r>
          </w:p>
        </w:tc>
        <w:tc>
          <w:tcPr>
            <w:tcW w:w="1984" w:type="dxa"/>
          </w:tcPr>
          <w:p w:rsidR="007B53A6" w:rsidRPr="006F5281" w:rsidRDefault="00721D55" w:rsidP="00AB6325">
            <w:pPr>
              <w:jc w:val="center"/>
              <w:rPr>
                <w:spacing w:val="0"/>
                <w:sz w:val="24"/>
                <w:szCs w:val="24"/>
              </w:rPr>
            </w:pPr>
            <w:r>
              <w:rPr>
                <w:spacing w:val="0"/>
                <w:sz w:val="24"/>
                <w:szCs w:val="24"/>
              </w:rPr>
              <w:t>П</w:t>
            </w:r>
            <w:r w:rsidR="007B53A6" w:rsidRPr="006F5281">
              <w:rPr>
                <w:spacing w:val="0"/>
                <w:sz w:val="24"/>
                <w:szCs w:val="24"/>
              </w:rPr>
              <w:t>ісля лікування</w:t>
            </w:r>
          </w:p>
        </w:tc>
        <w:tc>
          <w:tcPr>
            <w:tcW w:w="1701" w:type="dxa"/>
          </w:tcPr>
          <w:p w:rsidR="007B53A6" w:rsidRPr="006F5281" w:rsidRDefault="00721D55" w:rsidP="00AB6325">
            <w:pPr>
              <w:jc w:val="center"/>
              <w:rPr>
                <w:spacing w:val="0"/>
                <w:sz w:val="24"/>
                <w:szCs w:val="24"/>
              </w:rPr>
            </w:pPr>
            <w:r>
              <w:rPr>
                <w:spacing w:val="0"/>
                <w:sz w:val="24"/>
                <w:szCs w:val="24"/>
              </w:rPr>
              <w:t>Д</w:t>
            </w:r>
            <w:r w:rsidR="007B53A6" w:rsidRPr="006F5281">
              <w:rPr>
                <w:spacing w:val="0"/>
                <w:sz w:val="24"/>
                <w:szCs w:val="24"/>
              </w:rPr>
              <w:t>о лікування</w:t>
            </w:r>
          </w:p>
        </w:tc>
        <w:tc>
          <w:tcPr>
            <w:tcW w:w="1985" w:type="dxa"/>
          </w:tcPr>
          <w:p w:rsidR="007B53A6" w:rsidRPr="006F5281" w:rsidRDefault="00721D55" w:rsidP="00AB6325">
            <w:pPr>
              <w:jc w:val="center"/>
              <w:rPr>
                <w:spacing w:val="0"/>
                <w:sz w:val="24"/>
                <w:szCs w:val="24"/>
              </w:rPr>
            </w:pPr>
            <w:r>
              <w:rPr>
                <w:spacing w:val="0"/>
                <w:sz w:val="24"/>
                <w:szCs w:val="24"/>
              </w:rPr>
              <w:t>П</w:t>
            </w:r>
            <w:r w:rsidR="007B53A6" w:rsidRPr="006F5281">
              <w:rPr>
                <w:spacing w:val="0"/>
                <w:sz w:val="24"/>
                <w:szCs w:val="24"/>
              </w:rPr>
              <w:t>ісля лікування</w:t>
            </w:r>
          </w:p>
        </w:tc>
      </w:tr>
      <w:tr w:rsidR="007B53A6" w:rsidRPr="00675907" w:rsidTr="00721D55">
        <w:tc>
          <w:tcPr>
            <w:tcW w:w="2552" w:type="dxa"/>
          </w:tcPr>
          <w:p w:rsidR="007B53A6" w:rsidRPr="006F5281" w:rsidRDefault="007B53A6" w:rsidP="00AB6325">
            <w:pPr>
              <w:pStyle w:val="a3"/>
              <w:spacing w:before="0" w:beforeAutospacing="0" w:after="0"/>
              <w:rPr>
                <w:spacing w:val="0"/>
                <w:lang w:val="en-US"/>
              </w:rPr>
            </w:pPr>
            <w:r w:rsidRPr="006F5281">
              <w:rPr>
                <w:spacing w:val="0"/>
              </w:rPr>
              <w:t xml:space="preserve">1. Ритм:   </w:t>
            </w:r>
          </w:p>
          <w:p w:rsidR="007B53A6" w:rsidRPr="006F5281" w:rsidRDefault="00721D55" w:rsidP="00AB6325">
            <w:pPr>
              <w:pStyle w:val="a3"/>
              <w:spacing w:before="0" w:beforeAutospacing="0" w:after="0"/>
              <w:rPr>
                <w:spacing w:val="0"/>
                <w:lang w:val="en-US"/>
              </w:rPr>
            </w:pPr>
            <w:r>
              <w:rPr>
                <w:spacing w:val="0"/>
              </w:rPr>
              <w:t xml:space="preserve">   </w:t>
            </w:r>
            <w:r w:rsidR="007B53A6" w:rsidRPr="006F5281">
              <w:rPr>
                <w:spacing w:val="0"/>
              </w:rPr>
              <w:t>- синусовий</w:t>
            </w:r>
          </w:p>
        </w:tc>
        <w:tc>
          <w:tcPr>
            <w:tcW w:w="1701" w:type="dxa"/>
            <w:vAlign w:val="center"/>
          </w:tcPr>
          <w:p w:rsidR="007B53A6" w:rsidRPr="006F5281" w:rsidRDefault="007B53A6" w:rsidP="006F5281">
            <w:pPr>
              <w:jc w:val="center"/>
              <w:rPr>
                <w:spacing w:val="0"/>
                <w:sz w:val="24"/>
                <w:szCs w:val="24"/>
                <w:lang w:val="en-US"/>
              </w:rPr>
            </w:pPr>
          </w:p>
          <w:p w:rsidR="007B53A6" w:rsidRPr="006F5281" w:rsidRDefault="007B53A6" w:rsidP="006F5281">
            <w:pPr>
              <w:jc w:val="center"/>
              <w:rPr>
                <w:spacing w:val="0"/>
                <w:sz w:val="24"/>
                <w:szCs w:val="24"/>
              </w:rPr>
            </w:pPr>
            <w:r w:rsidRPr="006F5281">
              <w:rPr>
                <w:spacing w:val="0"/>
                <w:sz w:val="24"/>
                <w:szCs w:val="24"/>
              </w:rPr>
              <w:t>44,4</w:t>
            </w:r>
            <w:r w:rsidR="00547743">
              <w:rPr>
                <w:spacing w:val="0"/>
                <w:sz w:val="24"/>
                <w:szCs w:val="24"/>
              </w:rPr>
              <w:t>0</w:t>
            </w:r>
            <w:r w:rsidRPr="006F5281">
              <w:rPr>
                <w:spacing w:val="0"/>
                <w:sz w:val="24"/>
                <w:szCs w:val="24"/>
              </w:rPr>
              <w:t>±12,05</w:t>
            </w:r>
          </w:p>
        </w:tc>
        <w:tc>
          <w:tcPr>
            <w:tcW w:w="1984" w:type="dxa"/>
            <w:vAlign w:val="center"/>
          </w:tcPr>
          <w:p w:rsidR="007B53A6" w:rsidRPr="006F5281" w:rsidRDefault="007B53A6" w:rsidP="006F5281">
            <w:pPr>
              <w:jc w:val="center"/>
              <w:rPr>
                <w:spacing w:val="0"/>
                <w:sz w:val="24"/>
                <w:szCs w:val="24"/>
              </w:rPr>
            </w:pPr>
          </w:p>
          <w:p w:rsidR="007B53A6" w:rsidRPr="006F5281" w:rsidRDefault="007B53A6" w:rsidP="006F5281">
            <w:pPr>
              <w:jc w:val="center"/>
              <w:rPr>
                <w:spacing w:val="0"/>
                <w:sz w:val="24"/>
                <w:szCs w:val="24"/>
              </w:rPr>
            </w:pPr>
            <w:r w:rsidRPr="006F5281">
              <w:rPr>
                <w:spacing w:val="0"/>
                <w:sz w:val="24"/>
                <w:szCs w:val="24"/>
              </w:rPr>
              <w:t>55,5</w:t>
            </w:r>
            <w:r w:rsidR="00547743">
              <w:rPr>
                <w:spacing w:val="0"/>
                <w:sz w:val="24"/>
                <w:szCs w:val="24"/>
              </w:rPr>
              <w:t>0</w:t>
            </w:r>
            <w:r w:rsidRPr="006F5281">
              <w:rPr>
                <w:spacing w:val="0"/>
                <w:sz w:val="24"/>
                <w:szCs w:val="24"/>
              </w:rPr>
              <w:t>±12,05</w:t>
            </w:r>
          </w:p>
        </w:tc>
        <w:tc>
          <w:tcPr>
            <w:tcW w:w="1701" w:type="dxa"/>
            <w:vAlign w:val="center"/>
          </w:tcPr>
          <w:p w:rsidR="007B53A6" w:rsidRPr="006F5281" w:rsidRDefault="007B53A6" w:rsidP="006F5281">
            <w:pPr>
              <w:jc w:val="center"/>
              <w:rPr>
                <w:spacing w:val="0"/>
                <w:sz w:val="24"/>
                <w:szCs w:val="24"/>
              </w:rPr>
            </w:pPr>
          </w:p>
          <w:p w:rsidR="007B53A6" w:rsidRPr="006F5281" w:rsidRDefault="007B53A6" w:rsidP="006F5281">
            <w:pPr>
              <w:jc w:val="center"/>
              <w:rPr>
                <w:spacing w:val="0"/>
                <w:sz w:val="24"/>
                <w:szCs w:val="24"/>
              </w:rPr>
            </w:pPr>
            <w:r w:rsidRPr="006F5281">
              <w:rPr>
                <w:spacing w:val="0"/>
                <w:sz w:val="24"/>
                <w:szCs w:val="24"/>
              </w:rPr>
              <w:t>40,9</w:t>
            </w:r>
            <w:r w:rsidR="00547743">
              <w:rPr>
                <w:spacing w:val="0"/>
                <w:sz w:val="24"/>
                <w:szCs w:val="24"/>
              </w:rPr>
              <w:t>0</w:t>
            </w:r>
            <w:r w:rsidRPr="006F5281">
              <w:rPr>
                <w:spacing w:val="0"/>
                <w:sz w:val="24"/>
                <w:szCs w:val="24"/>
              </w:rPr>
              <w:t>±10,72</w:t>
            </w:r>
          </w:p>
        </w:tc>
        <w:tc>
          <w:tcPr>
            <w:tcW w:w="1985" w:type="dxa"/>
            <w:vAlign w:val="center"/>
          </w:tcPr>
          <w:p w:rsidR="007B53A6" w:rsidRPr="006F5281" w:rsidRDefault="007B53A6" w:rsidP="006F5281">
            <w:pPr>
              <w:jc w:val="center"/>
              <w:rPr>
                <w:spacing w:val="0"/>
                <w:sz w:val="24"/>
                <w:szCs w:val="24"/>
              </w:rPr>
            </w:pPr>
          </w:p>
          <w:p w:rsidR="007B53A6" w:rsidRPr="006F5281" w:rsidRDefault="007B53A6" w:rsidP="006F5281">
            <w:pPr>
              <w:jc w:val="center"/>
              <w:rPr>
                <w:spacing w:val="0"/>
                <w:sz w:val="24"/>
                <w:szCs w:val="24"/>
              </w:rPr>
            </w:pPr>
            <w:r w:rsidRPr="006F5281">
              <w:rPr>
                <w:spacing w:val="0"/>
                <w:sz w:val="24"/>
                <w:szCs w:val="24"/>
              </w:rPr>
              <w:t>54,5</w:t>
            </w:r>
            <w:r w:rsidR="00547743">
              <w:rPr>
                <w:spacing w:val="0"/>
                <w:sz w:val="24"/>
                <w:szCs w:val="24"/>
              </w:rPr>
              <w:t>0</w:t>
            </w:r>
            <w:r w:rsidRPr="006F5281">
              <w:rPr>
                <w:spacing w:val="0"/>
                <w:sz w:val="24"/>
                <w:szCs w:val="24"/>
              </w:rPr>
              <w:t>±10,86</w:t>
            </w:r>
          </w:p>
        </w:tc>
      </w:tr>
      <w:tr w:rsidR="007B53A6" w:rsidRPr="00675907" w:rsidTr="00721D55">
        <w:tc>
          <w:tcPr>
            <w:tcW w:w="2552" w:type="dxa"/>
          </w:tcPr>
          <w:p w:rsidR="007B53A6" w:rsidRPr="006F5281" w:rsidRDefault="00721D55" w:rsidP="00AB6325">
            <w:pPr>
              <w:pStyle w:val="a3"/>
              <w:spacing w:before="0" w:beforeAutospacing="0" w:after="0"/>
              <w:rPr>
                <w:spacing w:val="0"/>
              </w:rPr>
            </w:pPr>
            <w:r>
              <w:rPr>
                <w:spacing w:val="0"/>
              </w:rPr>
              <w:t xml:space="preserve">   </w:t>
            </w:r>
            <w:r w:rsidR="007B53A6" w:rsidRPr="006F5281">
              <w:rPr>
                <w:spacing w:val="0"/>
              </w:rPr>
              <w:t>- правильний</w:t>
            </w:r>
          </w:p>
        </w:tc>
        <w:tc>
          <w:tcPr>
            <w:tcW w:w="1701" w:type="dxa"/>
            <w:vAlign w:val="center"/>
          </w:tcPr>
          <w:p w:rsidR="007B53A6" w:rsidRPr="006F5281" w:rsidRDefault="007B53A6" w:rsidP="006F5281">
            <w:pPr>
              <w:jc w:val="center"/>
              <w:rPr>
                <w:spacing w:val="0"/>
                <w:sz w:val="24"/>
                <w:szCs w:val="24"/>
              </w:rPr>
            </w:pPr>
            <w:r w:rsidRPr="006F5281">
              <w:rPr>
                <w:spacing w:val="0"/>
                <w:sz w:val="24"/>
                <w:szCs w:val="24"/>
              </w:rPr>
              <w:t>33,3</w:t>
            </w:r>
            <w:r w:rsidR="00547743">
              <w:rPr>
                <w:spacing w:val="0"/>
                <w:sz w:val="24"/>
                <w:szCs w:val="24"/>
              </w:rPr>
              <w:t>0</w:t>
            </w:r>
            <w:r w:rsidRPr="006F5281">
              <w:rPr>
                <w:spacing w:val="0"/>
                <w:sz w:val="24"/>
                <w:szCs w:val="24"/>
              </w:rPr>
              <w:t>±11,43</w:t>
            </w:r>
          </w:p>
        </w:tc>
        <w:tc>
          <w:tcPr>
            <w:tcW w:w="1984" w:type="dxa"/>
            <w:vAlign w:val="center"/>
          </w:tcPr>
          <w:p w:rsidR="007B53A6" w:rsidRPr="006F5281" w:rsidRDefault="007B53A6" w:rsidP="006F5281">
            <w:pPr>
              <w:jc w:val="center"/>
              <w:rPr>
                <w:spacing w:val="0"/>
                <w:sz w:val="24"/>
                <w:szCs w:val="24"/>
              </w:rPr>
            </w:pPr>
            <w:r w:rsidRPr="006F5281">
              <w:rPr>
                <w:spacing w:val="0"/>
                <w:sz w:val="24"/>
                <w:szCs w:val="24"/>
              </w:rPr>
              <w:t>50,0</w:t>
            </w:r>
            <w:r w:rsidR="00547743">
              <w:rPr>
                <w:spacing w:val="0"/>
                <w:sz w:val="24"/>
                <w:szCs w:val="24"/>
              </w:rPr>
              <w:t>0</w:t>
            </w:r>
            <w:r w:rsidRPr="006F5281">
              <w:rPr>
                <w:spacing w:val="0"/>
                <w:sz w:val="24"/>
                <w:szCs w:val="24"/>
              </w:rPr>
              <w:t>±12,12*</w:t>
            </w:r>
          </w:p>
        </w:tc>
        <w:tc>
          <w:tcPr>
            <w:tcW w:w="1701" w:type="dxa"/>
            <w:vAlign w:val="center"/>
          </w:tcPr>
          <w:p w:rsidR="007B53A6" w:rsidRPr="006F5281" w:rsidRDefault="007B53A6" w:rsidP="006F5281">
            <w:pPr>
              <w:jc w:val="center"/>
              <w:rPr>
                <w:spacing w:val="0"/>
                <w:sz w:val="24"/>
                <w:szCs w:val="24"/>
              </w:rPr>
            </w:pPr>
            <w:r w:rsidRPr="006F5281">
              <w:rPr>
                <w:spacing w:val="0"/>
                <w:sz w:val="24"/>
                <w:szCs w:val="24"/>
              </w:rPr>
              <w:t>18,2</w:t>
            </w:r>
            <w:r w:rsidR="00547743">
              <w:rPr>
                <w:spacing w:val="0"/>
                <w:sz w:val="24"/>
                <w:szCs w:val="24"/>
              </w:rPr>
              <w:t>0</w:t>
            </w:r>
            <w:r w:rsidRPr="006F5281">
              <w:rPr>
                <w:spacing w:val="0"/>
                <w:sz w:val="24"/>
                <w:szCs w:val="24"/>
              </w:rPr>
              <w:t>±8,41</w:t>
            </w:r>
          </w:p>
        </w:tc>
        <w:tc>
          <w:tcPr>
            <w:tcW w:w="1985" w:type="dxa"/>
            <w:vAlign w:val="center"/>
          </w:tcPr>
          <w:p w:rsidR="007B53A6" w:rsidRPr="006F5281" w:rsidRDefault="007B53A6" w:rsidP="006F5281">
            <w:pPr>
              <w:jc w:val="center"/>
              <w:rPr>
                <w:spacing w:val="0"/>
                <w:sz w:val="24"/>
                <w:szCs w:val="24"/>
              </w:rPr>
            </w:pPr>
            <w:r w:rsidRPr="006F5281">
              <w:rPr>
                <w:spacing w:val="0"/>
                <w:sz w:val="24"/>
                <w:szCs w:val="24"/>
              </w:rPr>
              <w:t>27,2</w:t>
            </w:r>
            <w:r w:rsidR="00547743">
              <w:rPr>
                <w:spacing w:val="0"/>
                <w:sz w:val="24"/>
                <w:szCs w:val="24"/>
              </w:rPr>
              <w:t>0</w:t>
            </w:r>
            <w:r w:rsidRPr="006F5281">
              <w:rPr>
                <w:spacing w:val="0"/>
                <w:sz w:val="24"/>
                <w:szCs w:val="24"/>
              </w:rPr>
              <w:t>±9,71</w:t>
            </w:r>
          </w:p>
        </w:tc>
      </w:tr>
      <w:tr w:rsidR="007B53A6" w:rsidRPr="00675907" w:rsidTr="00721D55">
        <w:tc>
          <w:tcPr>
            <w:tcW w:w="2552" w:type="dxa"/>
          </w:tcPr>
          <w:p w:rsidR="007B53A6" w:rsidRPr="006F5281" w:rsidRDefault="00721D55" w:rsidP="00AB6325">
            <w:pPr>
              <w:pStyle w:val="a3"/>
              <w:spacing w:before="0" w:beforeAutospacing="0" w:after="0"/>
              <w:rPr>
                <w:spacing w:val="0"/>
              </w:rPr>
            </w:pPr>
            <w:r>
              <w:rPr>
                <w:spacing w:val="0"/>
              </w:rPr>
              <w:t xml:space="preserve">   </w:t>
            </w:r>
            <w:r w:rsidR="007B53A6" w:rsidRPr="006F5281">
              <w:rPr>
                <w:spacing w:val="0"/>
              </w:rPr>
              <w:t>- неправильний</w:t>
            </w:r>
          </w:p>
        </w:tc>
        <w:tc>
          <w:tcPr>
            <w:tcW w:w="1701" w:type="dxa"/>
            <w:vAlign w:val="center"/>
          </w:tcPr>
          <w:p w:rsidR="007B53A6" w:rsidRPr="006F5281" w:rsidRDefault="007B53A6" w:rsidP="006F5281">
            <w:pPr>
              <w:jc w:val="center"/>
              <w:rPr>
                <w:spacing w:val="0"/>
                <w:sz w:val="24"/>
                <w:szCs w:val="24"/>
              </w:rPr>
            </w:pPr>
            <w:r w:rsidRPr="006F5281">
              <w:rPr>
                <w:spacing w:val="0"/>
                <w:sz w:val="24"/>
                <w:szCs w:val="24"/>
              </w:rPr>
              <w:t>11,1</w:t>
            </w:r>
            <w:r w:rsidR="00547743">
              <w:rPr>
                <w:spacing w:val="0"/>
                <w:sz w:val="24"/>
                <w:szCs w:val="24"/>
              </w:rPr>
              <w:t>0</w:t>
            </w:r>
            <w:r w:rsidRPr="006F5281">
              <w:rPr>
                <w:spacing w:val="0"/>
                <w:sz w:val="24"/>
                <w:szCs w:val="24"/>
              </w:rPr>
              <w:t>±7,61</w:t>
            </w:r>
          </w:p>
        </w:tc>
        <w:tc>
          <w:tcPr>
            <w:tcW w:w="1984" w:type="dxa"/>
            <w:vAlign w:val="center"/>
          </w:tcPr>
          <w:p w:rsidR="007B53A6" w:rsidRPr="006F5281" w:rsidRDefault="007B53A6" w:rsidP="006F5281">
            <w:pPr>
              <w:jc w:val="center"/>
              <w:rPr>
                <w:spacing w:val="0"/>
                <w:sz w:val="24"/>
                <w:szCs w:val="24"/>
              </w:rPr>
            </w:pPr>
            <w:r w:rsidRPr="006F5281">
              <w:rPr>
                <w:spacing w:val="0"/>
                <w:sz w:val="24"/>
                <w:szCs w:val="24"/>
              </w:rPr>
              <w:t>5,5</w:t>
            </w:r>
            <w:r w:rsidR="00547743">
              <w:rPr>
                <w:spacing w:val="0"/>
                <w:sz w:val="24"/>
                <w:szCs w:val="24"/>
              </w:rPr>
              <w:t>0</w:t>
            </w:r>
            <w:r w:rsidRPr="006F5281">
              <w:rPr>
                <w:spacing w:val="0"/>
                <w:sz w:val="24"/>
                <w:szCs w:val="24"/>
              </w:rPr>
              <w:t>±5,52*</w:t>
            </w:r>
          </w:p>
        </w:tc>
        <w:tc>
          <w:tcPr>
            <w:tcW w:w="1701" w:type="dxa"/>
            <w:vAlign w:val="center"/>
          </w:tcPr>
          <w:p w:rsidR="007B53A6" w:rsidRPr="006F5281" w:rsidRDefault="007B53A6" w:rsidP="006F5281">
            <w:pPr>
              <w:jc w:val="center"/>
              <w:rPr>
                <w:spacing w:val="0"/>
                <w:sz w:val="24"/>
                <w:szCs w:val="24"/>
              </w:rPr>
            </w:pPr>
            <w:r w:rsidRPr="006F5281">
              <w:rPr>
                <w:spacing w:val="0"/>
                <w:sz w:val="24"/>
                <w:szCs w:val="24"/>
              </w:rPr>
              <w:t>22,7</w:t>
            </w:r>
            <w:r w:rsidR="00547743">
              <w:rPr>
                <w:spacing w:val="0"/>
                <w:sz w:val="24"/>
                <w:szCs w:val="24"/>
              </w:rPr>
              <w:t>0</w:t>
            </w:r>
            <w:r w:rsidRPr="006F5281">
              <w:rPr>
                <w:spacing w:val="0"/>
                <w:sz w:val="24"/>
                <w:szCs w:val="24"/>
              </w:rPr>
              <w:t>±9,14</w:t>
            </w:r>
          </w:p>
        </w:tc>
        <w:tc>
          <w:tcPr>
            <w:tcW w:w="1985" w:type="dxa"/>
            <w:vAlign w:val="center"/>
          </w:tcPr>
          <w:p w:rsidR="007B53A6" w:rsidRPr="006F5281" w:rsidRDefault="007B53A6" w:rsidP="006F5281">
            <w:pPr>
              <w:jc w:val="center"/>
              <w:rPr>
                <w:spacing w:val="0"/>
                <w:sz w:val="24"/>
                <w:szCs w:val="24"/>
              </w:rPr>
            </w:pPr>
            <w:r w:rsidRPr="006F5281">
              <w:rPr>
                <w:spacing w:val="0"/>
                <w:sz w:val="24"/>
                <w:szCs w:val="24"/>
              </w:rPr>
              <w:t>27,2</w:t>
            </w:r>
            <w:r w:rsidR="00547743">
              <w:rPr>
                <w:spacing w:val="0"/>
                <w:sz w:val="24"/>
                <w:szCs w:val="24"/>
              </w:rPr>
              <w:t>0</w:t>
            </w:r>
            <w:r w:rsidRPr="006F5281">
              <w:rPr>
                <w:spacing w:val="0"/>
                <w:sz w:val="24"/>
                <w:szCs w:val="24"/>
              </w:rPr>
              <w:t>±9,71</w:t>
            </w:r>
          </w:p>
        </w:tc>
      </w:tr>
      <w:tr w:rsidR="007B53A6" w:rsidRPr="00675907" w:rsidTr="00721D55">
        <w:tc>
          <w:tcPr>
            <w:tcW w:w="2552" w:type="dxa"/>
          </w:tcPr>
          <w:p w:rsidR="007B53A6" w:rsidRPr="006F5281" w:rsidRDefault="007B53A6" w:rsidP="00AB6325">
            <w:pPr>
              <w:rPr>
                <w:spacing w:val="0"/>
                <w:sz w:val="24"/>
                <w:szCs w:val="24"/>
              </w:rPr>
            </w:pPr>
            <w:r w:rsidRPr="006F5281">
              <w:rPr>
                <w:spacing w:val="0"/>
                <w:sz w:val="24"/>
                <w:szCs w:val="24"/>
              </w:rPr>
              <w:t xml:space="preserve">2. ЧСС - нормальна                  </w:t>
            </w:r>
          </w:p>
        </w:tc>
        <w:tc>
          <w:tcPr>
            <w:tcW w:w="1701" w:type="dxa"/>
            <w:vAlign w:val="center"/>
          </w:tcPr>
          <w:p w:rsidR="007B53A6" w:rsidRPr="006F5281" w:rsidRDefault="007B53A6" w:rsidP="006F5281">
            <w:pPr>
              <w:jc w:val="center"/>
              <w:rPr>
                <w:spacing w:val="0"/>
                <w:sz w:val="24"/>
                <w:szCs w:val="24"/>
              </w:rPr>
            </w:pPr>
            <w:r w:rsidRPr="006F5281">
              <w:rPr>
                <w:spacing w:val="0"/>
                <w:sz w:val="24"/>
                <w:szCs w:val="24"/>
              </w:rPr>
              <w:t>61,1</w:t>
            </w:r>
            <w:r w:rsidR="00547743">
              <w:rPr>
                <w:spacing w:val="0"/>
                <w:sz w:val="24"/>
                <w:szCs w:val="24"/>
              </w:rPr>
              <w:t>0</w:t>
            </w:r>
            <w:r w:rsidRPr="006F5281">
              <w:rPr>
                <w:spacing w:val="0"/>
                <w:sz w:val="24"/>
                <w:szCs w:val="24"/>
              </w:rPr>
              <w:t>±11,82</w:t>
            </w:r>
          </w:p>
        </w:tc>
        <w:tc>
          <w:tcPr>
            <w:tcW w:w="1984" w:type="dxa"/>
            <w:vAlign w:val="center"/>
          </w:tcPr>
          <w:p w:rsidR="007B53A6" w:rsidRPr="006F5281" w:rsidRDefault="007B53A6" w:rsidP="006F5281">
            <w:pPr>
              <w:jc w:val="center"/>
              <w:rPr>
                <w:spacing w:val="0"/>
                <w:sz w:val="24"/>
                <w:szCs w:val="24"/>
              </w:rPr>
            </w:pPr>
            <w:r w:rsidRPr="006F5281">
              <w:rPr>
                <w:spacing w:val="0"/>
                <w:sz w:val="24"/>
                <w:szCs w:val="24"/>
              </w:rPr>
              <w:t>88,9</w:t>
            </w:r>
            <w:r w:rsidR="00547743">
              <w:rPr>
                <w:spacing w:val="0"/>
                <w:sz w:val="24"/>
                <w:szCs w:val="24"/>
              </w:rPr>
              <w:t>0</w:t>
            </w:r>
            <w:r w:rsidRPr="006F5281">
              <w:rPr>
                <w:spacing w:val="0"/>
                <w:sz w:val="24"/>
                <w:szCs w:val="24"/>
              </w:rPr>
              <w:t>±7,61</w:t>
            </w:r>
          </w:p>
        </w:tc>
        <w:tc>
          <w:tcPr>
            <w:tcW w:w="1701" w:type="dxa"/>
            <w:vAlign w:val="center"/>
          </w:tcPr>
          <w:p w:rsidR="007B53A6" w:rsidRPr="006F5281" w:rsidRDefault="007B53A6" w:rsidP="006F5281">
            <w:pPr>
              <w:jc w:val="center"/>
              <w:rPr>
                <w:spacing w:val="0"/>
                <w:sz w:val="24"/>
                <w:szCs w:val="24"/>
              </w:rPr>
            </w:pPr>
            <w:r w:rsidRPr="006F5281">
              <w:rPr>
                <w:spacing w:val="0"/>
                <w:sz w:val="24"/>
                <w:szCs w:val="24"/>
              </w:rPr>
              <w:t>45,5</w:t>
            </w:r>
            <w:r w:rsidR="00547743">
              <w:rPr>
                <w:spacing w:val="0"/>
                <w:sz w:val="24"/>
                <w:szCs w:val="24"/>
              </w:rPr>
              <w:t>0</w:t>
            </w:r>
            <w:r w:rsidRPr="006F5281">
              <w:rPr>
                <w:spacing w:val="0"/>
                <w:sz w:val="24"/>
                <w:szCs w:val="24"/>
              </w:rPr>
              <w:t>±10,86</w:t>
            </w:r>
          </w:p>
        </w:tc>
        <w:tc>
          <w:tcPr>
            <w:tcW w:w="1985" w:type="dxa"/>
            <w:vAlign w:val="center"/>
          </w:tcPr>
          <w:p w:rsidR="007B53A6" w:rsidRPr="006F5281" w:rsidRDefault="007B53A6" w:rsidP="006F5281">
            <w:pPr>
              <w:jc w:val="center"/>
              <w:rPr>
                <w:spacing w:val="0"/>
                <w:sz w:val="24"/>
                <w:szCs w:val="24"/>
              </w:rPr>
            </w:pPr>
            <w:r w:rsidRPr="006F5281">
              <w:rPr>
                <w:spacing w:val="0"/>
                <w:sz w:val="24"/>
                <w:szCs w:val="24"/>
              </w:rPr>
              <w:t>68,1</w:t>
            </w:r>
            <w:r w:rsidR="00547743">
              <w:rPr>
                <w:spacing w:val="0"/>
                <w:sz w:val="24"/>
                <w:szCs w:val="24"/>
              </w:rPr>
              <w:t>0</w:t>
            </w:r>
            <w:r w:rsidRPr="006F5281">
              <w:rPr>
                <w:spacing w:val="0"/>
                <w:sz w:val="24"/>
                <w:szCs w:val="24"/>
              </w:rPr>
              <w:t>±10,17</w:t>
            </w:r>
          </w:p>
        </w:tc>
      </w:tr>
      <w:tr w:rsidR="007B53A6" w:rsidRPr="00675907" w:rsidTr="00721D55">
        <w:tc>
          <w:tcPr>
            <w:tcW w:w="2552" w:type="dxa"/>
          </w:tcPr>
          <w:p w:rsidR="007B53A6" w:rsidRPr="006F5281" w:rsidRDefault="00721D55" w:rsidP="00AB6325">
            <w:pPr>
              <w:pStyle w:val="a3"/>
              <w:spacing w:before="0" w:beforeAutospacing="0" w:after="0"/>
              <w:rPr>
                <w:spacing w:val="0"/>
              </w:rPr>
            </w:pPr>
            <w:r>
              <w:rPr>
                <w:spacing w:val="0"/>
              </w:rPr>
              <w:t xml:space="preserve">   </w:t>
            </w:r>
            <w:r w:rsidR="007B53A6" w:rsidRPr="006F5281">
              <w:rPr>
                <w:spacing w:val="0"/>
              </w:rPr>
              <w:t>- прискорена (</w:t>
            </w:r>
            <w:r w:rsidR="007B53A6" w:rsidRPr="006F5281">
              <w:rPr>
                <w:spacing w:val="0"/>
                <w:lang w:val="en-US"/>
              </w:rPr>
              <w:t>&gt;</w:t>
            </w:r>
            <w:r w:rsidR="007B53A6" w:rsidRPr="006F5281">
              <w:rPr>
                <w:spacing w:val="0"/>
              </w:rPr>
              <w:t xml:space="preserve">90)    </w:t>
            </w:r>
          </w:p>
        </w:tc>
        <w:tc>
          <w:tcPr>
            <w:tcW w:w="1701" w:type="dxa"/>
            <w:vAlign w:val="center"/>
          </w:tcPr>
          <w:p w:rsidR="007B53A6" w:rsidRPr="006F5281" w:rsidRDefault="007B53A6" w:rsidP="006F5281">
            <w:pPr>
              <w:jc w:val="center"/>
              <w:rPr>
                <w:spacing w:val="0"/>
                <w:sz w:val="24"/>
                <w:szCs w:val="24"/>
              </w:rPr>
            </w:pPr>
            <w:r w:rsidRPr="006F5281">
              <w:rPr>
                <w:spacing w:val="0"/>
                <w:sz w:val="24"/>
                <w:szCs w:val="24"/>
              </w:rPr>
              <w:t>38,9</w:t>
            </w:r>
            <w:r w:rsidR="00547743">
              <w:rPr>
                <w:spacing w:val="0"/>
                <w:sz w:val="24"/>
                <w:szCs w:val="24"/>
              </w:rPr>
              <w:t>0</w:t>
            </w:r>
            <w:r w:rsidRPr="006F5281">
              <w:rPr>
                <w:spacing w:val="0"/>
                <w:sz w:val="24"/>
                <w:szCs w:val="24"/>
              </w:rPr>
              <w:t>±11,82</w:t>
            </w:r>
          </w:p>
        </w:tc>
        <w:tc>
          <w:tcPr>
            <w:tcW w:w="1984" w:type="dxa"/>
            <w:vAlign w:val="center"/>
          </w:tcPr>
          <w:p w:rsidR="007B53A6" w:rsidRPr="006F5281" w:rsidRDefault="007B53A6" w:rsidP="006F5281">
            <w:pPr>
              <w:jc w:val="center"/>
              <w:rPr>
                <w:spacing w:val="0"/>
                <w:sz w:val="24"/>
                <w:szCs w:val="24"/>
              </w:rPr>
            </w:pPr>
            <w:r w:rsidRPr="006F5281">
              <w:rPr>
                <w:spacing w:val="0"/>
                <w:sz w:val="24"/>
                <w:szCs w:val="24"/>
              </w:rPr>
              <w:t>11,1</w:t>
            </w:r>
            <w:r w:rsidR="00547743">
              <w:rPr>
                <w:spacing w:val="0"/>
                <w:sz w:val="24"/>
                <w:szCs w:val="24"/>
              </w:rPr>
              <w:t>0</w:t>
            </w:r>
            <w:r w:rsidRPr="006F5281">
              <w:rPr>
                <w:spacing w:val="0"/>
                <w:sz w:val="24"/>
                <w:szCs w:val="24"/>
              </w:rPr>
              <w:t>±7,61*</w:t>
            </w:r>
          </w:p>
        </w:tc>
        <w:tc>
          <w:tcPr>
            <w:tcW w:w="1701" w:type="dxa"/>
            <w:vAlign w:val="center"/>
          </w:tcPr>
          <w:p w:rsidR="007B53A6" w:rsidRPr="006F5281" w:rsidRDefault="007B53A6" w:rsidP="006F5281">
            <w:pPr>
              <w:jc w:val="center"/>
              <w:rPr>
                <w:spacing w:val="0"/>
                <w:sz w:val="24"/>
                <w:szCs w:val="24"/>
              </w:rPr>
            </w:pPr>
            <w:r w:rsidRPr="006F5281">
              <w:rPr>
                <w:spacing w:val="0"/>
                <w:sz w:val="24"/>
                <w:szCs w:val="24"/>
              </w:rPr>
              <w:t>54,5</w:t>
            </w:r>
            <w:r w:rsidR="00547743">
              <w:rPr>
                <w:spacing w:val="0"/>
                <w:sz w:val="24"/>
                <w:szCs w:val="24"/>
              </w:rPr>
              <w:t>0</w:t>
            </w:r>
            <w:r w:rsidRPr="006F5281">
              <w:rPr>
                <w:spacing w:val="0"/>
                <w:sz w:val="24"/>
                <w:szCs w:val="24"/>
              </w:rPr>
              <w:t>±10,86</w:t>
            </w:r>
          </w:p>
        </w:tc>
        <w:tc>
          <w:tcPr>
            <w:tcW w:w="1985" w:type="dxa"/>
            <w:vAlign w:val="center"/>
          </w:tcPr>
          <w:p w:rsidR="007B53A6" w:rsidRPr="006F5281" w:rsidRDefault="007B53A6" w:rsidP="006F5281">
            <w:pPr>
              <w:jc w:val="center"/>
              <w:rPr>
                <w:spacing w:val="0"/>
                <w:sz w:val="24"/>
                <w:szCs w:val="24"/>
              </w:rPr>
            </w:pPr>
            <w:r w:rsidRPr="006F5281">
              <w:rPr>
                <w:spacing w:val="0"/>
                <w:sz w:val="24"/>
                <w:szCs w:val="24"/>
              </w:rPr>
              <w:t>31,8</w:t>
            </w:r>
            <w:r w:rsidR="00547743">
              <w:rPr>
                <w:spacing w:val="0"/>
                <w:sz w:val="24"/>
                <w:szCs w:val="24"/>
              </w:rPr>
              <w:t>0</w:t>
            </w:r>
            <w:r w:rsidRPr="006F5281">
              <w:rPr>
                <w:spacing w:val="0"/>
                <w:sz w:val="24"/>
                <w:szCs w:val="24"/>
              </w:rPr>
              <w:t>±10,16*</w:t>
            </w:r>
          </w:p>
        </w:tc>
      </w:tr>
      <w:tr w:rsidR="007B53A6" w:rsidRPr="00675907" w:rsidTr="00721D55">
        <w:tc>
          <w:tcPr>
            <w:tcW w:w="2552" w:type="dxa"/>
          </w:tcPr>
          <w:p w:rsidR="007B53A6" w:rsidRPr="006F5281" w:rsidRDefault="00721D55" w:rsidP="00AB6325">
            <w:pPr>
              <w:jc w:val="both"/>
              <w:rPr>
                <w:spacing w:val="0"/>
                <w:sz w:val="24"/>
                <w:szCs w:val="24"/>
              </w:rPr>
            </w:pPr>
            <w:r>
              <w:rPr>
                <w:spacing w:val="0"/>
                <w:sz w:val="24"/>
                <w:szCs w:val="24"/>
              </w:rPr>
              <w:t xml:space="preserve">   </w:t>
            </w:r>
            <w:r w:rsidR="007B53A6" w:rsidRPr="006F5281">
              <w:rPr>
                <w:spacing w:val="0"/>
                <w:sz w:val="24"/>
                <w:szCs w:val="24"/>
              </w:rPr>
              <w:t>- знижена (</w:t>
            </w:r>
            <w:r w:rsidR="007B53A6" w:rsidRPr="006F5281">
              <w:rPr>
                <w:spacing w:val="0"/>
                <w:sz w:val="24"/>
                <w:szCs w:val="24"/>
                <w:lang w:val="en-US"/>
              </w:rPr>
              <w:t>&lt;</w:t>
            </w:r>
            <w:r w:rsidR="007B53A6" w:rsidRPr="006F5281">
              <w:rPr>
                <w:spacing w:val="0"/>
                <w:sz w:val="24"/>
                <w:szCs w:val="24"/>
              </w:rPr>
              <w:t>60)</w:t>
            </w:r>
          </w:p>
        </w:tc>
        <w:tc>
          <w:tcPr>
            <w:tcW w:w="1701" w:type="dxa"/>
            <w:vAlign w:val="center"/>
          </w:tcPr>
          <w:p w:rsidR="007B53A6" w:rsidRPr="006F5281" w:rsidRDefault="007B53A6" w:rsidP="006F5281">
            <w:pPr>
              <w:jc w:val="center"/>
              <w:rPr>
                <w:spacing w:val="0"/>
                <w:sz w:val="24"/>
                <w:szCs w:val="24"/>
              </w:rPr>
            </w:pPr>
            <w:r w:rsidRPr="006F5281">
              <w:rPr>
                <w:spacing w:val="0"/>
                <w:sz w:val="24"/>
                <w:szCs w:val="24"/>
              </w:rPr>
              <w:t>-</w:t>
            </w:r>
          </w:p>
        </w:tc>
        <w:tc>
          <w:tcPr>
            <w:tcW w:w="1984" w:type="dxa"/>
            <w:vAlign w:val="center"/>
          </w:tcPr>
          <w:p w:rsidR="007B53A6" w:rsidRPr="006F5281" w:rsidRDefault="007B53A6" w:rsidP="006F5281">
            <w:pPr>
              <w:jc w:val="center"/>
              <w:rPr>
                <w:spacing w:val="0"/>
                <w:sz w:val="24"/>
                <w:szCs w:val="24"/>
              </w:rPr>
            </w:pPr>
            <w:r w:rsidRPr="006F5281">
              <w:rPr>
                <w:spacing w:val="0"/>
                <w:sz w:val="24"/>
                <w:szCs w:val="24"/>
              </w:rPr>
              <w:t>-</w:t>
            </w:r>
          </w:p>
        </w:tc>
        <w:tc>
          <w:tcPr>
            <w:tcW w:w="1701" w:type="dxa"/>
            <w:vAlign w:val="center"/>
          </w:tcPr>
          <w:p w:rsidR="007B53A6" w:rsidRPr="006F5281" w:rsidRDefault="007B53A6" w:rsidP="006F5281">
            <w:pPr>
              <w:jc w:val="center"/>
              <w:rPr>
                <w:spacing w:val="0"/>
                <w:sz w:val="24"/>
                <w:szCs w:val="24"/>
              </w:rPr>
            </w:pPr>
            <w:r w:rsidRPr="006F5281">
              <w:rPr>
                <w:spacing w:val="0"/>
                <w:sz w:val="24"/>
                <w:szCs w:val="24"/>
              </w:rPr>
              <w:t>-</w:t>
            </w:r>
          </w:p>
        </w:tc>
        <w:tc>
          <w:tcPr>
            <w:tcW w:w="1985" w:type="dxa"/>
            <w:vAlign w:val="center"/>
          </w:tcPr>
          <w:p w:rsidR="007B53A6" w:rsidRPr="006F5281" w:rsidRDefault="007B53A6" w:rsidP="006F5281">
            <w:pPr>
              <w:jc w:val="center"/>
              <w:rPr>
                <w:spacing w:val="0"/>
                <w:sz w:val="24"/>
                <w:szCs w:val="24"/>
              </w:rPr>
            </w:pPr>
            <w:r w:rsidRPr="006F5281">
              <w:rPr>
                <w:spacing w:val="0"/>
                <w:sz w:val="24"/>
                <w:szCs w:val="24"/>
              </w:rPr>
              <w:t>-</w:t>
            </w:r>
          </w:p>
        </w:tc>
      </w:tr>
      <w:tr w:rsidR="007B53A6" w:rsidRPr="00675907" w:rsidTr="00721D55">
        <w:tc>
          <w:tcPr>
            <w:tcW w:w="2552" w:type="dxa"/>
          </w:tcPr>
          <w:p w:rsidR="007B53A6" w:rsidRPr="006F5281" w:rsidRDefault="007B53A6" w:rsidP="00AB6325">
            <w:pPr>
              <w:pStyle w:val="a3"/>
              <w:spacing w:before="0" w:beforeAutospacing="0" w:after="0"/>
              <w:rPr>
                <w:spacing w:val="0"/>
              </w:rPr>
            </w:pPr>
            <w:r w:rsidRPr="006F5281">
              <w:rPr>
                <w:spacing w:val="0"/>
              </w:rPr>
              <w:t>3. Розташування ЕВС</w:t>
            </w:r>
          </w:p>
        </w:tc>
        <w:tc>
          <w:tcPr>
            <w:tcW w:w="1701" w:type="dxa"/>
            <w:vAlign w:val="center"/>
          </w:tcPr>
          <w:p w:rsidR="007B53A6" w:rsidRPr="006F5281" w:rsidRDefault="007B53A6" w:rsidP="006F5281">
            <w:pPr>
              <w:jc w:val="center"/>
              <w:rPr>
                <w:spacing w:val="0"/>
                <w:sz w:val="24"/>
                <w:szCs w:val="24"/>
              </w:rPr>
            </w:pPr>
          </w:p>
        </w:tc>
        <w:tc>
          <w:tcPr>
            <w:tcW w:w="1984" w:type="dxa"/>
            <w:vAlign w:val="center"/>
          </w:tcPr>
          <w:p w:rsidR="007B53A6" w:rsidRPr="006F5281" w:rsidRDefault="007B53A6" w:rsidP="006F5281">
            <w:pPr>
              <w:jc w:val="center"/>
              <w:rPr>
                <w:spacing w:val="0"/>
                <w:sz w:val="24"/>
                <w:szCs w:val="24"/>
              </w:rPr>
            </w:pPr>
          </w:p>
        </w:tc>
        <w:tc>
          <w:tcPr>
            <w:tcW w:w="1701" w:type="dxa"/>
            <w:vAlign w:val="center"/>
          </w:tcPr>
          <w:p w:rsidR="007B53A6" w:rsidRPr="006F5281" w:rsidRDefault="007B53A6" w:rsidP="006F5281">
            <w:pPr>
              <w:jc w:val="center"/>
              <w:rPr>
                <w:spacing w:val="0"/>
                <w:sz w:val="24"/>
                <w:szCs w:val="24"/>
              </w:rPr>
            </w:pPr>
          </w:p>
        </w:tc>
        <w:tc>
          <w:tcPr>
            <w:tcW w:w="1985" w:type="dxa"/>
            <w:vAlign w:val="center"/>
          </w:tcPr>
          <w:p w:rsidR="007B53A6" w:rsidRPr="006F5281" w:rsidRDefault="007B53A6" w:rsidP="006F5281">
            <w:pPr>
              <w:jc w:val="center"/>
              <w:rPr>
                <w:spacing w:val="0"/>
                <w:sz w:val="24"/>
                <w:szCs w:val="24"/>
              </w:rPr>
            </w:pPr>
          </w:p>
        </w:tc>
      </w:tr>
      <w:tr w:rsidR="007B53A6" w:rsidRPr="00675907" w:rsidTr="00721D55">
        <w:tc>
          <w:tcPr>
            <w:tcW w:w="2552" w:type="dxa"/>
          </w:tcPr>
          <w:p w:rsidR="007B53A6" w:rsidRPr="006F5281" w:rsidRDefault="00721D55" w:rsidP="00AB6325">
            <w:pPr>
              <w:pStyle w:val="a3"/>
              <w:spacing w:before="0" w:beforeAutospacing="0" w:after="0"/>
              <w:rPr>
                <w:spacing w:val="0"/>
              </w:rPr>
            </w:pPr>
            <w:r>
              <w:rPr>
                <w:spacing w:val="0"/>
              </w:rPr>
              <w:t xml:space="preserve">   </w:t>
            </w:r>
            <w:r w:rsidR="007B53A6" w:rsidRPr="006F5281">
              <w:rPr>
                <w:spacing w:val="0"/>
              </w:rPr>
              <w:t>- нормальне</w:t>
            </w:r>
          </w:p>
        </w:tc>
        <w:tc>
          <w:tcPr>
            <w:tcW w:w="1701" w:type="dxa"/>
            <w:vAlign w:val="center"/>
          </w:tcPr>
          <w:p w:rsidR="007B53A6" w:rsidRPr="006F5281" w:rsidRDefault="007B53A6" w:rsidP="006F5281">
            <w:pPr>
              <w:jc w:val="center"/>
              <w:rPr>
                <w:spacing w:val="0"/>
                <w:sz w:val="24"/>
                <w:szCs w:val="24"/>
              </w:rPr>
            </w:pPr>
            <w:r w:rsidRPr="006F5281">
              <w:rPr>
                <w:spacing w:val="0"/>
                <w:sz w:val="24"/>
                <w:szCs w:val="24"/>
              </w:rPr>
              <w:t>33,3</w:t>
            </w:r>
            <w:r w:rsidR="00547743">
              <w:rPr>
                <w:spacing w:val="0"/>
                <w:sz w:val="24"/>
                <w:szCs w:val="24"/>
              </w:rPr>
              <w:t>0</w:t>
            </w:r>
            <w:r w:rsidRPr="006F5281">
              <w:rPr>
                <w:spacing w:val="0"/>
                <w:sz w:val="24"/>
                <w:szCs w:val="24"/>
              </w:rPr>
              <w:t>±11,43</w:t>
            </w:r>
          </w:p>
        </w:tc>
        <w:tc>
          <w:tcPr>
            <w:tcW w:w="1984" w:type="dxa"/>
            <w:vAlign w:val="center"/>
          </w:tcPr>
          <w:p w:rsidR="007B53A6" w:rsidRPr="006F5281" w:rsidRDefault="007B53A6" w:rsidP="006F5281">
            <w:pPr>
              <w:jc w:val="center"/>
              <w:rPr>
                <w:spacing w:val="0"/>
                <w:sz w:val="24"/>
                <w:szCs w:val="24"/>
              </w:rPr>
            </w:pPr>
            <w:r w:rsidRPr="006F5281">
              <w:rPr>
                <w:spacing w:val="0"/>
                <w:sz w:val="24"/>
                <w:szCs w:val="24"/>
              </w:rPr>
              <w:t>33,3</w:t>
            </w:r>
            <w:r w:rsidR="00547743">
              <w:rPr>
                <w:spacing w:val="0"/>
                <w:sz w:val="24"/>
                <w:szCs w:val="24"/>
              </w:rPr>
              <w:t>0</w:t>
            </w:r>
            <w:r w:rsidRPr="006F5281">
              <w:rPr>
                <w:spacing w:val="0"/>
                <w:sz w:val="24"/>
                <w:szCs w:val="24"/>
              </w:rPr>
              <w:t>±11,43</w:t>
            </w:r>
          </w:p>
        </w:tc>
        <w:tc>
          <w:tcPr>
            <w:tcW w:w="1701" w:type="dxa"/>
            <w:vAlign w:val="center"/>
          </w:tcPr>
          <w:p w:rsidR="007B53A6" w:rsidRPr="006F5281" w:rsidRDefault="007B53A6" w:rsidP="006F5281">
            <w:pPr>
              <w:jc w:val="center"/>
              <w:rPr>
                <w:spacing w:val="0"/>
                <w:sz w:val="24"/>
                <w:szCs w:val="24"/>
              </w:rPr>
            </w:pPr>
            <w:r w:rsidRPr="006F5281">
              <w:rPr>
                <w:spacing w:val="0"/>
                <w:sz w:val="24"/>
                <w:szCs w:val="24"/>
              </w:rPr>
              <w:t>18,2</w:t>
            </w:r>
            <w:r w:rsidR="00547743">
              <w:rPr>
                <w:spacing w:val="0"/>
                <w:sz w:val="24"/>
                <w:szCs w:val="24"/>
              </w:rPr>
              <w:t>0</w:t>
            </w:r>
            <w:r w:rsidRPr="006F5281">
              <w:rPr>
                <w:spacing w:val="0"/>
                <w:sz w:val="24"/>
                <w:szCs w:val="24"/>
              </w:rPr>
              <w:t>±8,41</w:t>
            </w:r>
          </w:p>
        </w:tc>
        <w:tc>
          <w:tcPr>
            <w:tcW w:w="1985" w:type="dxa"/>
            <w:vAlign w:val="center"/>
          </w:tcPr>
          <w:p w:rsidR="007B53A6" w:rsidRPr="006F5281" w:rsidRDefault="007B53A6" w:rsidP="006F5281">
            <w:pPr>
              <w:jc w:val="center"/>
              <w:rPr>
                <w:spacing w:val="0"/>
                <w:sz w:val="24"/>
                <w:szCs w:val="24"/>
              </w:rPr>
            </w:pPr>
            <w:r w:rsidRPr="006F5281">
              <w:rPr>
                <w:spacing w:val="0"/>
                <w:sz w:val="24"/>
                <w:szCs w:val="24"/>
              </w:rPr>
              <w:t>18,2</w:t>
            </w:r>
            <w:r w:rsidR="00547743">
              <w:rPr>
                <w:spacing w:val="0"/>
                <w:sz w:val="24"/>
                <w:szCs w:val="24"/>
              </w:rPr>
              <w:t>0</w:t>
            </w:r>
            <w:r w:rsidRPr="006F5281">
              <w:rPr>
                <w:spacing w:val="0"/>
                <w:sz w:val="24"/>
                <w:szCs w:val="24"/>
              </w:rPr>
              <w:t>±8,41</w:t>
            </w:r>
          </w:p>
        </w:tc>
      </w:tr>
      <w:tr w:rsidR="007B53A6" w:rsidRPr="00675907" w:rsidTr="00721D55">
        <w:tc>
          <w:tcPr>
            <w:tcW w:w="2552" w:type="dxa"/>
          </w:tcPr>
          <w:p w:rsidR="007B53A6" w:rsidRPr="006F5281" w:rsidRDefault="00721D55" w:rsidP="00AB6325">
            <w:pPr>
              <w:pStyle w:val="a3"/>
              <w:spacing w:before="0" w:beforeAutospacing="0" w:after="0"/>
              <w:rPr>
                <w:spacing w:val="0"/>
              </w:rPr>
            </w:pPr>
            <w:r>
              <w:rPr>
                <w:spacing w:val="0"/>
              </w:rPr>
              <w:t xml:space="preserve">   </w:t>
            </w:r>
            <w:r w:rsidR="007B53A6" w:rsidRPr="006F5281">
              <w:rPr>
                <w:spacing w:val="0"/>
              </w:rPr>
              <w:t>- вліво</w:t>
            </w:r>
          </w:p>
        </w:tc>
        <w:tc>
          <w:tcPr>
            <w:tcW w:w="1701" w:type="dxa"/>
            <w:vAlign w:val="center"/>
          </w:tcPr>
          <w:p w:rsidR="007B53A6" w:rsidRPr="006F5281" w:rsidRDefault="007B53A6" w:rsidP="006F5281">
            <w:pPr>
              <w:jc w:val="center"/>
              <w:rPr>
                <w:spacing w:val="0"/>
                <w:sz w:val="24"/>
                <w:szCs w:val="24"/>
              </w:rPr>
            </w:pPr>
            <w:r w:rsidRPr="006F5281">
              <w:rPr>
                <w:spacing w:val="0"/>
                <w:sz w:val="24"/>
                <w:szCs w:val="24"/>
              </w:rPr>
              <w:t>66,7</w:t>
            </w:r>
            <w:r w:rsidR="00547743">
              <w:rPr>
                <w:spacing w:val="0"/>
                <w:sz w:val="24"/>
                <w:szCs w:val="24"/>
              </w:rPr>
              <w:t>0</w:t>
            </w:r>
            <w:r w:rsidRPr="006F5281">
              <w:rPr>
                <w:spacing w:val="0"/>
                <w:sz w:val="24"/>
                <w:szCs w:val="24"/>
              </w:rPr>
              <w:t>±11,43</w:t>
            </w:r>
          </w:p>
        </w:tc>
        <w:tc>
          <w:tcPr>
            <w:tcW w:w="1984" w:type="dxa"/>
            <w:vAlign w:val="center"/>
          </w:tcPr>
          <w:p w:rsidR="007B53A6" w:rsidRPr="006F5281" w:rsidRDefault="007B53A6" w:rsidP="006F5281">
            <w:pPr>
              <w:jc w:val="center"/>
              <w:rPr>
                <w:spacing w:val="0"/>
                <w:sz w:val="24"/>
                <w:szCs w:val="24"/>
              </w:rPr>
            </w:pPr>
            <w:r w:rsidRPr="006F5281">
              <w:rPr>
                <w:spacing w:val="0"/>
                <w:sz w:val="24"/>
                <w:szCs w:val="24"/>
              </w:rPr>
              <w:t>66,7</w:t>
            </w:r>
            <w:r w:rsidR="00547743">
              <w:rPr>
                <w:spacing w:val="0"/>
                <w:sz w:val="24"/>
                <w:szCs w:val="24"/>
              </w:rPr>
              <w:t>0</w:t>
            </w:r>
            <w:r w:rsidRPr="006F5281">
              <w:rPr>
                <w:spacing w:val="0"/>
                <w:sz w:val="24"/>
                <w:szCs w:val="24"/>
              </w:rPr>
              <w:t>±11,43</w:t>
            </w:r>
          </w:p>
        </w:tc>
        <w:tc>
          <w:tcPr>
            <w:tcW w:w="1701" w:type="dxa"/>
            <w:vAlign w:val="center"/>
          </w:tcPr>
          <w:p w:rsidR="007B53A6" w:rsidRPr="006F5281" w:rsidRDefault="007B53A6" w:rsidP="006F5281">
            <w:pPr>
              <w:jc w:val="center"/>
              <w:rPr>
                <w:spacing w:val="0"/>
                <w:sz w:val="24"/>
                <w:szCs w:val="24"/>
              </w:rPr>
            </w:pPr>
            <w:r w:rsidRPr="006F5281">
              <w:rPr>
                <w:spacing w:val="0"/>
                <w:sz w:val="24"/>
                <w:szCs w:val="24"/>
              </w:rPr>
              <w:t>77,3</w:t>
            </w:r>
            <w:r w:rsidR="00547743">
              <w:rPr>
                <w:spacing w:val="0"/>
                <w:sz w:val="24"/>
                <w:szCs w:val="24"/>
              </w:rPr>
              <w:t>0</w:t>
            </w:r>
            <w:r w:rsidRPr="006F5281">
              <w:rPr>
                <w:spacing w:val="0"/>
                <w:sz w:val="24"/>
                <w:szCs w:val="24"/>
              </w:rPr>
              <w:t>±9,14</w:t>
            </w:r>
          </w:p>
        </w:tc>
        <w:tc>
          <w:tcPr>
            <w:tcW w:w="1985" w:type="dxa"/>
            <w:vAlign w:val="center"/>
          </w:tcPr>
          <w:p w:rsidR="007B53A6" w:rsidRPr="006F5281" w:rsidRDefault="007B53A6" w:rsidP="006F5281">
            <w:pPr>
              <w:jc w:val="center"/>
              <w:rPr>
                <w:spacing w:val="0"/>
                <w:sz w:val="24"/>
                <w:szCs w:val="24"/>
              </w:rPr>
            </w:pPr>
            <w:r w:rsidRPr="006F5281">
              <w:rPr>
                <w:spacing w:val="0"/>
                <w:sz w:val="24"/>
                <w:szCs w:val="24"/>
              </w:rPr>
              <w:t>77,3</w:t>
            </w:r>
            <w:r w:rsidR="00547743">
              <w:rPr>
                <w:spacing w:val="0"/>
                <w:sz w:val="24"/>
                <w:szCs w:val="24"/>
              </w:rPr>
              <w:t>0</w:t>
            </w:r>
            <w:r w:rsidRPr="006F5281">
              <w:rPr>
                <w:spacing w:val="0"/>
                <w:sz w:val="24"/>
                <w:szCs w:val="24"/>
              </w:rPr>
              <w:t>±9,14</w:t>
            </w:r>
          </w:p>
        </w:tc>
      </w:tr>
      <w:tr w:rsidR="007B53A6" w:rsidRPr="00675907" w:rsidTr="00721D55">
        <w:tc>
          <w:tcPr>
            <w:tcW w:w="2552" w:type="dxa"/>
          </w:tcPr>
          <w:p w:rsidR="007B53A6" w:rsidRPr="006F5281" w:rsidRDefault="00721D55" w:rsidP="00AB6325">
            <w:pPr>
              <w:jc w:val="both"/>
              <w:rPr>
                <w:spacing w:val="0"/>
                <w:sz w:val="24"/>
                <w:szCs w:val="24"/>
              </w:rPr>
            </w:pPr>
            <w:r>
              <w:rPr>
                <w:spacing w:val="0"/>
                <w:sz w:val="24"/>
                <w:szCs w:val="24"/>
              </w:rPr>
              <w:t xml:space="preserve">   </w:t>
            </w:r>
            <w:r w:rsidR="007B53A6" w:rsidRPr="006F5281">
              <w:rPr>
                <w:spacing w:val="0"/>
                <w:sz w:val="24"/>
                <w:szCs w:val="24"/>
              </w:rPr>
              <w:t>- горизонтальне</w:t>
            </w:r>
          </w:p>
        </w:tc>
        <w:tc>
          <w:tcPr>
            <w:tcW w:w="1701" w:type="dxa"/>
            <w:vAlign w:val="center"/>
          </w:tcPr>
          <w:p w:rsidR="007B53A6" w:rsidRPr="006F5281" w:rsidRDefault="007B53A6" w:rsidP="006F5281">
            <w:pPr>
              <w:jc w:val="center"/>
              <w:rPr>
                <w:spacing w:val="0"/>
                <w:sz w:val="24"/>
                <w:szCs w:val="24"/>
              </w:rPr>
            </w:pPr>
            <w:r w:rsidRPr="006F5281">
              <w:rPr>
                <w:spacing w:val="0"/>
                <w:sz w:val="24"/>
                <w:szCs w:val="24"/>
              </w:rPr>
              <w:t>-</w:t>
            </w:r>
          </w:p>
        </w:tc>
        <w:tc>
          <w:tcPr>
            <w:tcW w:w="1984" w:type="dxa"/>
            <w:vAlign w:val="center"/>
          </w:tcPr>
          <w:p w:rsidR="007B53A6" w:rsidRPr="006F5281" w:rsidRDefault="007B53A6" w:rsidP="006F5281">
            <w:pPr>
              <w:jc w:val="center"/>
              <w:rPr>
                <w:spacing w:val="0"/>
                <w:sz w:val="24"/>
                <w:szCs w:val="24"/>
              </w:rPr>
            </w:pPr>
            <w:r w:rsidRPr="006F5281">
              <w:rPr>
                <w:spacing w:val="0"/>
                <w:sz w:val="24"/>
                <w:szCs w:val="24"/>
              </w:rPr>
              <w:t>-</w:t>
            </w:r>
          </w:p>
        </w:tc>
        <w:tc>
          <w:tcPr>
            <w:tcW w:w="1701" w:type="dxa"/>
            <w:vAlign w:val="center"/>
          </w:tcPr>
          <w:p w:rsidR="007B53A6" w:rsidRPr="006F5281" w:rsidRDefault="007B53A6" w:rsidP="006F5281">
            <w:pPr>
              <w:jc w:val="center"/>
              <w:rPr>
                <w:spacing w:val="0"/>
                <w:sz w:val="24"/>
                <w:szCs w:val="24"/>
              </w:rPr>
            </w:pPr>
            <w:r w:rsidRPr="006F5281">
              <w:rPr>
                <w:spacing w:val="0"/>
                <w:sz w:val="24"/>
                <w:szCs w:val="24"/>
              </w:rPr>
              <w:t>4,5</w:t>
            </w:r>
            <w:r w:rsidR="00547743">
              <w:rPr>
                <w:spacing w:val="0"/>
                <w:sz w:val="24"/>
                <w:szCs w:val="24"/>
              </w:rPr>
              <w:t>0</w:t>
            </w:r>
            <w:r w:rsidRPr="006F5281">
              <w:rPr>
                <w:spacing w:val="0"/>
                <w:sz w:val="24"/>
                <w:szCs w:val="24"/>
              </w:rPr>
              <w:t>±4,52</w:t>
            </w:r>
          </w:p>
        </w:tc>
        <w:tc>
          <w:tcPr>
            <w:tcW w:w="1985" w:type="dxa"/>
            <w:vAlign w:val="center"/>
          </w:tcPr>
          <w:p w:rsidR="007B53A6" w:rsidRPr="006F5281" w:rsidRDefault="007B53A6" w:rsidP="006F5281">
            <w:pPr>
              <w:jc w:val="center"/>
              <w:rPr>
                <w:spacing w:val="0"/>
                <w:sz w:val="24"/>
                <w:szCs w:val="24"/>
              </w:rPr>
            </w:pPr>
            <w:r w:rsidRPr="006F5281">
              <w:rPr>
                <w:spacing w:val="0"/>
                <w:sz w:val="24"/>
                <w:szCs w:val="24"/>
              </w:rPr>
              <w:t>4,5</w:t>
            </w:r>
            <w:r w:rsidR="00547743">
              <w:rPr>
                <w:spacing w:val="0"/>
                <w:sz w:val="24"/>
                <w:szCs w:val="24"/>
              </w:rPr>
              <w:t>0</w:t>
            </w:r>
            <w:r w:rsidRPr="006F5281">
              <w:rPr>
                <w:spacing w:val="0"/>
                <w:sz w:val="24"/>
                <w:szCs w:val="24"/>
              </w:rPr>
              <w:t>±4,52</w:t>
            </w:r>
          </w:p>
        </w:tc>
      </w:tr>
      <w:tr w:rsidR="007B53A6" w:rsidRPr="00675907" w:rsidTr="00721D55">
        <w:tc>
          <w:tcPr>
            <w:tcW w:w="2552" w:type="dxa"/>
          </w:tcPr>
          <w:p w:rsidR="007B53A6" w:rsidRPr="006F5281" w:rsidRDefault="007B53A6" w:rsidP="0001261B">
            <w:pPr>
              <w:rPr>
                <w:spacing w:val="0"/>
                <w:sz w:val="24"/>
                <w:szCs w:val="24"/>
              </w:rPr>
            </w:pPr>
            <w:r w:rsidRPr="006F5281">
              <w:rPr>
                <w:spacing w:val="0"/>
                <w:sz w:val="24"/>
                <w:szCs w:val="24"/>
              </w:rPr>
              <w:t>4. Перенавантаж</w:t>
            </w:r>
            <w:r w:rsidR="0001261B">
              <w:rPr>
                <w:spacing w:val="0"/>
                <w:sz w:val="24"/>
                <w:szCs w:val="24"/>
              </w:rPr>
              <w:t>.</w:t>
            </w:r>
            <w:r w:rsidRPr="006F5281">
              <w:rPr>
                <w:spacing w:val="0"/>
                <w:sz w:val="24"/>
                <w:szCs w:val="24"/>
              </w:rPr>
              <w:t xml:space="preserve"> ЛШ</w:t>
            </w:r>
          </w:p>
        </w:tc>
        <w:tc>
          <w:tcPr>
            <w:tcW w:w="1701" w:type="dxa"/>
            <w:vAlign w:val="center"/>
          </w:tcPr>
          <w:p w:rsidR="007B53A6" w:rsidRPr="006F5281" w:rsidRDefault="007B53A6" w:rsidP="006F5281">
            <w:pPr>
              <w:jc w:val="center"/>
              <w:rPr>
                <w:spacing w:val="0"/>
                <w:sz w:val="24"/>
                <w:szCs w:val="24"/>
              </w:rPr>
            </w:pPr>
            <w:r w:rsidRPr="006F5281">
              <w:rPr>
                <w:spacing w:val="0"/>
                <w:sz w:val="24"/>
                <w:szCs w:val="24"/>
              </w:rPr>
              <w:t>44,4</w:t>
            </w:r>
            <w:r w:rsidR="00547743">
              <w:rPr>
                <w:spacing w:val="0"/>
                <w:sz w:val="24"/>
                <w:szCs w:val="24"/>
              </w:rPr>
              <w:t>0</w:t>
            </w:r>
            <w:r w:rsidRPr="006F5281">
              <w:rPr>
                <w:spacing w:val="0"/>
                <w:sz w:val="24"/>
                <w:szCs w:val="24"/>
              </w:rPr>
              <w:t>±12,05</w:t>
            </w:r>
          </w:p>
        </w:tc>
        <w:tc>
          <w:tcPr>
            <w:tcW w:w="1984" w:type="dxa"/>
            <w:vAlign w:val="center"/>
          </w:tcPr>
          <w:p w:rsidR="007B53A6" w:rsidRPr="006F5281" w:rsidRDefault="007B53A6" w:rsidP="006F5281">
            <w:pPr>
              <w:jc w:val="center"/>
              <w:rPr>
                <w:spacing w:val="0"/>
                <w:sz w:val="24"/>
                <w:szCs w:val="24"/>
              </w:rPr>
            </w:pPr>
            <w:r w:rsidRPr="006F5281">
              <w:rPr>
                <w:spacing w:val="0"/>
                <w:sz w:val="24"/>
                <w:szCs w:val="24"/>
              </w:rPr>
              <w:t>16,7</w:t>
            </w:r>
            <w:r w:rsidR="00547743">
              <w:rPr>
                <w:spacing w:val="0"/>
                <w:sz w:val="24"/>
                <w:szCs w:val="24"/>
              </w:rPr>
              <w:t>0</w:t>
            </w:r>
            <w:r w:rsidRPr="006F5281">
              <w:rPr>
                <w:spacing w:val="0"/>
                <w:sz w:val="24"/>
                <w:szCs w:val="24"/>
              </w:rPr>
              <w:t>±9,04*</w:t>
            </w:r>
          </w:p>
        </w:tc>
        <w:tc>
          <w:tcPr>
            <w:tcW w:w="1701" w:type="dxa"/>
            <w:vAlign w:val="center"/>
          </w:tcPr>
          <w:p w:rsidR="007B53A6" w:rsidRPr="006F5281" w:rsidRDefault="007B53A6" w:rsidP="006F5281">
            <w:pPr>
              <w:jc w:val="center"/>
              <w:rPr>
                <w:spacing w:val="0"/>
                <w:sz w:val="24"/>
                <w:szCs w:val="24"/>
              </w:rPr>
            </w:pPr>
            <w:r w:rsidRPr="006F5281">
              <w:rPr>
                <w:spacing w:val="0"/>
                <w:sz w:val="24"/>
                <w:szCs w:val="24"/>
              </w:rPr>
              <w:t>54,5</w:t>
            </w:r>
            <w:r w:rsidR="00547743">
              <w:rPr>
                <w:spacing w:val="0"/>
                <w:sz w:val="24"/>
                <w:szCs w:val="24"/>
              </w:rPr>
              <w:t>0</w:t>
            </w:r>
            <w:r w:rsidRPr="006F5281">
              <w:rPr>
                <w:spacing w:val="0"/>
                <w:sz w:val="24"/>
                <w:szCs w:val="24"/>
              </w:rPr>
              <w:t>±10,86</w:t>
            </w:r>
          </w:p>
        </w:tc>
        <w:tc>
          <w:tcPr>
            <w:tcW w:w="1985" w:type="dxa"/>
            <w:vAlign w:val="center"/>
          </w:tcPr>
          <w:p w:rsidR="007B53A6" w:rsidRPr="006F5281" w:rsidRDefault="007B53A6" w:rsidP="006F5281">
            <w:pPr>
              <w:jc w:val="center"/>
              <w:rPr>
                <w:spacing w:val="0"/>
                <w:sz w:val="24"/>
                <w:szCs w:val="24"/>
              </w:rPr>
            </w:pPr>
            <w:r w:rsidRPr="006F5281">
              <w:rPr>
                <w:spacing w:val="0"/>
                <w:sz w:val="24"/>
                <w:szCs w:val="24"/>
              </w:rPr>
              <w:t>36,4</w:t>
            </w:r>
            <w:r w:rsidR="00547743">
              <w:rPr>
                <w:spacing w:val="0"/>
                <w:sz w:val="24"/>
                <w:szCs w:val="24"/>
              </w:rPr>
              <w:t>0</w:t>
            </w:r>
            <w:r w:rsidRPr="006F5281">
              <w:rPr>
                <w:spacing w:val="0"/>
                <w:sz w:val="24"/>
                <w:szCs w:val="24"/>
              </w:rPr>
              <w:t>±10,49</w:t>
            </w:r>
          </w:p>
        </w:tc>
      </w:tr>
      <w:tr w:rsidR="00721D55" w:rsidRPr="00675907" w:rsidTr="00721D55">
        <w:tc>
          <w:tcPr>
            <w:tcW w:w="2552" w:type="dxa"/>
          </w:tcPr>
          <w:p w:rsidR="00721D55" w:rsidRPr="006F5281" w:rsidRDefault="00721D55" w:rsidP="00AB6325">
            <w:pPr>
              <w:pStyle w:val="a3"/>
              <w:spacing w:before="0" w:beforeAutospacing="0" w:after="0"/>
              <w:rPr>
                <w:spacing w:val="0"/>
              </w:rPr>
            </w:pPr>
            <w:r w:rsidRPr="006F5281">
              <w:rPr>
                <w:spacing w:val="0"/>
              </w:rPr>
              <w:t>5. Порушення ритму</w:t>
            </w:r>
          </w:p>
        </w:tc>
        <w:tc>
          <w:tcPr>
            <w:tcW w:w="7371" w:type="dxa"/>
            <w:gridSpan w:val="4"/>
            <w:vAlign w:val="center"/>
          </w:tcPr>
          <w:p w:rsidR="00721D55" w:rsidRPr="006F5281" w:rsidRDefault="00721D55" w:rsidP="006F5281">
            <w:pPr>
              <w:jc w:val="center"/>
              <w:rPr>
                <w:spacing w:val="0"/>
                <w:sz w:val="24"/>
                <w:szCs w:val="24"/>
              </w:rPr>
            </w:pPr>
          </w:p>
        </w:tc>
      </w:tr>
      <w:tr w:rsidR="007B53A6" w:rsidRPr="00675907" w:rsidTr="00721D55">
        <w:tc>
          <w:tcPr>
            <w:tcW w:w="2552" w:type="dxa"/>
          </w:tcPr>
          <w:p w:rsidR="007B53A6" w:rsidRPr="006F5281" w:rsidRDefault="00721D55" w:rsidP="0001261B">
            <w:pPr>
              <w:pStyle w:val="a3"/>
              <w:spacing w:before="0" w:beforeAutospacing="0" w:after="0"/>
              <w:rPr>
                <w:spacing w:val="0"/>
              </w:rPr>
            </w:pPr>
            <w:r>
              <w:rPr>
                <w:spacing w:val="0"/>
              </w:rPr>
              <w:t xml:space="preserve">   </w:t>
            </w:r>
            <w:r w:rsidR="007B53A6" w:rsidRPr="006F5281">
              <w:rPr>
                <w:spacing w:val="0"/>
              </w:rPr>
              <w:t xml:space="preserve">- </w:t>
            </w:r>
            <w:r w:rsidR="0001261B">
              <w:rPr>
                <w:spacing w:val="0"/>
              </w:rPr>
              <w:t>ФП</w:t>
            </w:r>
          </w:p>
        </w:tc>
        <w:tc>
          <w:tcPr>
            <w:tcW w:w="1701" w:type="dxa"/>
            <w:vAlign w:val="center"/>
          </w:tcPr>
          <w:p w:rsidR="007B53A6" w:rsidRPr="006F5281" w:rsidRDefault="007B53A6" w:rsidP="006F5281">
            <w:pPr>
              <w:jc w:val="center"/>
              <w:rPr>
                <w:spacing w:val="0"/>
                <w:sz w:val="24"/>
                <w:szCs w:val="24"/>
              </w:rPr>
            </w:pPr>
            <w:r w:rsidRPr="006F5281">
              <w:rPr>
                <w:spacing w:val="0"/>
                <w:sz w:val="24"/>
                <w:szCs w:val="24"/>
              </w:rPr>
              <w:t>55,5</w:t>
            </w:r>
            <w:r w:rsidR="00547743">
              <w:rPr>
                <w:spacing w:val="0"/>
                <w:sz w:val="24"/>
                <w:szCs w:val="24"/>
              </w:rPr>
              <w:t>0</w:t>
            </w:r>
            <w:r w:rsidRPr="006F5281">
              <w:rPr>
                <w:spacing w:val="0"/>
                <w:sz w:val="24"/>
                <w:szCs w:val="24"/>
              </w:rPr>
              <w:t>±12,05</w:t>
            </w:r>
          </w:p>
        </w:tc>
        <w:tc>
          <w:tcPr>
            <w:tcW w:w="1984" w:type="dxa"/>
            <w:vAlign w:val="center"/>
          </w:tcPr>
          <w:p w:rsidR="007B53A6" w:rsidRPr="006F5281" w:rsidRDefault="007B53A6" w:rsidP="006F5281">
            <w:pPr>
              <w:jc w:val="center"/>
              <w:rPr>
                <w:spacing w:val="0"/>
                <w:sz w:val="24"/>
                <w:szCs w:val="24"/>
              </w:rPr>
            </w:pPr>
            <w:r w:rsidRPr="006F5281">
              <w:rPr>
                <w:spacing w:val="0"/>
                <w:sz w:val="24"/>
                <w:szCs w:val="24"/>
              </w:rPr>
              <w:t>44,4</w:t>
            </w:r>
            <w:r w:rsidR="00547743">
              <w:rPr>
                <w:spacing w:val="0"/>
                <w:sz w:val="24"/>
                <w:szCs w:val="24"/>
              </w:rPr>
              <w:t>0</w:t>
            </w:r>
            <w:r w:rsidRPr="006F5281">
              <w:rPr>
                <w:spacing w:val="0"/>
                <w:sz w:val="24"/>
                <w:szCs w:val="24"/>
              </w:rPr>
              <w:t>±12,05</w:t>
            </w:r>
          </w:p>
        </w:tc>
        <w:tc>
          <w:tcPr>
            <w:tcW w:w="1701" w:type="dxa"/>
            <w:vAlign w:val="center"/>
          </w:tcPr>
          <w:p w:rsidR="007B53A6" w:rsidRPr="006F5281" w:rsidRDefault="007B53A6" w:rsidP="006F5281">
            <w:pPr>
              <w:jc w:val="center"/>
              <w:rPr>
                <w:spacing w:val="0"/>
                <w:sz w:val="24"/>
                <w:szCs w:val="24"/>
              </w:rPr>
            </w:pPr>
            <w:r w:rsidRPr="006F5281">
              <w:rPr>
                <w:spacing w:val="0"/>
                <w:sz w:val="24"/>
                <w:szCs w:val="24"/>
              </w:rPr>
              <w:t>59,1</w:t>
            </w:r>
            <w:r w:rsidR="00547743">
              <w:rPr>
                <w:spacing w:val="0"/>
                <w:sz w:val="24"/>
                <w:szCs w:val="24"/>
              </w:rPr>
              <w:t>0</w:t>
            </w:r>
            <w:r w:rsidRPr="006F5281">
              <w:rPr>
                <w:spacing w:val="0"/>
                <w:sz w:val="24"/>
                <w:szCs w:val="24"/>
              </w:rPr>
              <w:t>±10,72</w:t>
            </w:r>
          </w:p>
        </w:tc>
        <w:tc>
          <w:tcPr>
            <w:tcW w:w="1985" w:type="dxa"/>
            <w:vAlign w:val="center"/>
          </w:tcPr>
          <w:p w:rsidR="007B53A6" w:rsidRPr="006F5281" w:rsidRDefault="007B53A6" w:rsidP="006F5281">
            <w:pPr>
              <w:jc w:val="center"/>
              <w:rPr>
                <w:spacing w:val="0"/>
                <w:sz w:val="24"/>
                <w:szCs w:val="24"/>
              </w:rPr>
            </w:pPr>
            <w:r w:rsidRPr="006F5281">
              <w:rPr>
                <w:spacing w:val="0"/>
                <w:sz w:val="24"/>
                <w:szCs w:val="24"/>
              </w:rPr>
              <w:t>45,5</w:t>
            </w:r>
            <w:r w:rsidR="00547743">
              <w:rPr>
                <w:spacing w:val="0"/>
                <w:sz w:val="24"/>
                <w:szCs w:val="24"/>
              </w:rPr>
              <w:t>0</w:t>
            </w:r>
            <w:r w:rsidRPr="006F5281">
              <w:rPr>
                <w:spacing w:val="0"/>
                <w:sz w:val="24"/>
                <w:szCs w:val="24"/>
              </w:rPr>
              <w:t>±10,86</w:t>
            </w:r>
          </w:p>
        </w:tc>
      </w:tr>
      <w:tr w:rsidR="007B53A6" w:rsidRPr="00675907" w:rsidTr="00721D55">
        <w:tc>
          <w:tcPr>
            <w:tcW w:w="2552" w:type="dxa"/>
          </w:tcPr>
          <w:p w:rsidR="007B53A6" w:rsidRPr="006F5281" w:rsidRDefault="00721D55" w:rsidP="00AB6325">
            <w:pPr>
              <w:pStyle w:val="a3"/>
              <w:spacing w:before="0" w:beforeAutospacing="0" w:after="0"/>
              <w:rPr>
                <w:spacing w:val="0"/>
              </w:rPr>
            </w:pPr>
            <w:r>
              <w:rPr>
                <w:spacing w:val="0"/>
              </w:rPr>
              <w:t xml:space="preserve">  </w:t>
            </w:r>
            <w:r w:rsidR="007B53A6" w:rsidRPr="006F5281">
              <w:rPr>
                <w:spacing w:val="0"/>
              </w:rPr>
              <w:t>- суправентрикулярні екстрасистоли</w:t>
            </w:r>
          </w:p>
        </w:tc>
        <w:tc>
          <w:tcPr>
            <w:tcW w:w="1701" w:type="dxa"/>
            <w:vAlign w:val="center"/>
          </w:tcPr>
          <w:p w:rsidR="007B53A6" w:rsidRPr="006F5281" w:rsidRDefault="007B53A6" w:rsidP="006F5281">
            <w:pPr>
              <w:jc w:val="center"/>
              <w:rPr>
                <w:spacing w:val="0"/>
                <w:sz w:val="24"/>
                <w:szCs w:val="24"/>
              </w:rPr>
            </w:pPr>
            <w:r w:rsidRPr="006F5281">
              <w:rPr>
                <w:spacing w:val="0"/>
                <w:sz w:val="24"/>
                <w:szCs w:val="24"/>
              </w:rPr>
              <w:t>5,5</w:t>
            </w:r>
            <w:r w:rsidR="00547743">
              <w:rPr>
                <w:spacing w:val="0"/>
                <w:sz w:val="24"/>
                <w:szCs w:val="24"/>
              </w:rPr>
              <w:t>0</w:t>
            </w:r>
            <w:r w:rsidRPr="006F5281">
              <w:rPr>
                <w:spacing w:val="0"/>
                <w:sz w:val="24"/>
                <w:szCs w:val="24"/>
              </w:rPr>
              <w:t>±5,52</w:t>
            </w:r>
          </w:p>
        </w:tc>
        <w:tc>
          <w:tcPr>
            <w:tcW w:w="1984" w:type="dxa"/>
            <w:vAlign w:val="center"/>
          </w:tcPr>
          <w:p w:rsidR="007B53A6" w:rsidRPr="006F5281" w:rsidRDefault="007B53A6" w:rsidP="006F5281">
            <w:pPr>
              <w:jc w:val="center"/>
              <w:rPr>
                <w:spacing w:val="0"/>
                <w:sz w:val="24"/>
                <w:szCs w:val="24"/>
              </w:rPr>
            </w:pPr>
            <w:r w:rsidRPr="006F5281">
              <w:rPr>
                <w:spacing w:val="0"/>
                <w:sz w:val="24"/>
                <w:szCs w:val="24"/>
              </w:rPr>
              <w:t>-</w:t>
            </w:r>
          </w:p>
        </w:tc>
        <w:tc>
          <w:tcPr>
            <w:tcW w:w="1701" w:type="dxa"/>
            <w:vAlign w:val="center"/>
          </w:tcPr>
          <w:p w:rsidR="007B53A6" w:rsidRPr="006F5281" w:rsidRDefault="007B53A6" w:rsidP="006F5281">
            <w:pPr>
              <w:jc w:val="center"/>
              <w:rPr>
                <w:spacing w:val="0"/>
                <w:sz w:val="24"/>
                <w:szCs w:val="24"/>
              </w:rPr>
            </w:pPr>
            <w:r w:rsidRPr="006F5281">
              <w:rPr>
                <w:spacing w:val="0"/>
                <w:sz w:val="24"/>
                <w:szCs w:val="24"/>
              </w:rPr>
              <w:t>-</w:t>
            </w:r>
          </w:p>
        </w:tc>
        <w:tc>
          <w:tcPr>
            <w:tcW w:w="1985" w:type="dxa"/>
            <w:vAlign w:val="center"/>
          </w:tcPr>
          <w:p w:rsidR="007B53A6" w:rsidRPr="006F5281" w:rsidRDefault="007B53A6" w:rsidP="006F5281">
            <w:pPr>
              <w:jc w:val="center"/>
              <w:rPr>
                <w:spacing w:val="0"/>
                <w:sz w:val="24"/>
                <w:szCs w:val="24"/>
              </w:rPr>
            </w:pPr>
            <w:r w:rsidRPr="006F5281">
              <w:rPr>
                <w:spacing w:val="0"/>
                <w:sz w:val="24"/>
                <w:szCs w:val="24"/>
              </w:rPr>
              <w:t>-</w:t>
            </w:r>
          </w:p>
        </w:tc>
      </w:tr>
      <w:tr w:rsidR="007B53A6" w:rsidRPr="00675907" w:rsidTr="00721D55">
        <w:tc>
          <w:tcPr>
            <w:tcW w:w="2552" w:type="dxa"/>
          </w:tcPr>
          <w:p w:rsidR="007B53A6" w:rsidRPr="006F5281" w:rsidRDefault="00721D55" w:rsidP="00AB6325">
            <w:pPr>
              <w:rPr>
                <w:spacing w:val="0"/>
                <w:sz w:val="24"/>
                <w:szCs w:val="24"/>
              </w:rPr>
            </w:pPr>
            <w:r>
              <w:rPr>
                <w:spacing w:val="0"/>
                <w:sz w:val="24"/>
                <w:szCs w:val="24"/>
              </w:rPr>
              <w:t xml:space="preserve">   </w:t>
            </w:r>
            <w:r w:rsidR="007B53A6" w:rsidRPr="006F5281">
              <w:rPr>
                <w:spacing w:val="0"/>
                <w:sz w:val="24"/>
                <w:szCs w:val="24"/>
              </w:rPr>
              <w:t>- шлуночкові екстрасистоли</w:t>
            </w:r>
          </w:p>
        </w:tc>
        <w:tc>
          <w:tcPr>
            <w:tcW w:w="1701" w:type="dxa"/>
            <w:vAlign w:val="center"/>
          </w:tcPr>
          <w:p w:rsidR="007B53A6" w:rsidRPr="006F5281" w:rsidRDefault="007B53A6" w:rsidP="006F5281">
            <w:pPr>
              <w:jc w:val="center"/>
              <w:rPr>
                <w:spacing w:val="0"/>
                <w:sz w:val="24"/>
                <w:szCs w:val="24"/>
              </w:rPr>
            </w:pPr>
            <w:r w:rsidRPr="006F5281">
              <w:rPr>
                <w:spacing w:val="0"/>
                <w:sz w:val="24"/>
                <w:szCs w:val="24"/>
              </w:rPr>
              <w:t>22,2</w:t>
            </w:r>
            <w:r w:rsidR="00547743">
              <w:rPr>
                <w:spacing w:val="0"/>
                <w:sz w:val="24"/>
                <w:szCs w:val="24"/>
              </w:rPr>
              <w:t>0</w:t>
            </w:r>
            <w:r w:rsidRPr="006F5281">
              <w:rPr>
                <w:spacing w:val="0"/>
                <w:sz w:val="24"/>
                <w:szCs w:val="24"/>
              </w:rPr>
              <w:t>±10,07</w:t>
            </w:r>
          </w:p>
        </w:tc>
        <w:tc>
          <w:tcPr>
            <w:tcW w:w="1984" w:type="dxa"/>
            <w:vAlign w:val="center"/>
          </w:tcPr>
          <w:p w:rsidR="007B53A6" w:rsidRPr="006F5281" w:rsidRDefault="007B53A6" w:rsidP="006F5281">
            <w:pPr>
              <w:jc w:val="center"/>
              <w:rPr>
                <w:spacing w:val="0"/>
                <w:sz w:val="24"/>
                <w:szCs w:val="24"/>
              </w:rPr>
            </w:pPr>
            <w:r w:rsidRPr="006F5281">
              <w:rPr>
                <w:spacing w:val="0"/>
                <w:sz w:val="24"/>
                <w:szCs w:val="24"/>
              </w:rPr>
              <w:t>16,7</w:t>
            </w:r>
            <w:r w:rsidR="00547743">
              <w:rPr>
                <w:spacing w:val="0"/>
                <w:sz w:val="24"/>
                <w:szCs w:val="24"/>
              </w:rPr>
              <w:t>0</w:t>
            </w:r>
            <w:r w:rsidRPr="006F5281">
              <w:rPr>
                <w:spacing w:val="0"/>
                <w:sz w:val="24"/>
                <w:szCs w:val="24"/>
              </w:rPr>
              <w:t>±9,04</w:t>
            </w:r>
          </w:p>
        </w:tc>
        <w:tc>
          <w:tcPr>
            <w:tcW w:w="1701" w:type="dxa"/>
            <w:vAlign w:val="center"/>
          </w:tcPr>
          <w:p w:rsidR="007B53A6" w:rsidRPr="006F5281" w:rsidRDefault="007B53A6" w:rsidP="006F5281">
            <w:pPr>
              <w:jc w:val="center"/>
              <w:rPr>
                <w:spacing w:val="0"/>
                <w:sz w:val="24"/>
                <w:szCs w:val="24"/>
              </w:rPr>
            </w:pPr>
            <w:r w:rsidRPr="006F5281">
              <w:rPr>
                <w:spacing w:val="0"/>
                <w:sz w:val="24"/>
                <w:szCs w:val="24"/>
              </w:rPr>
              <w:t>40,9</w:t>
            </w:r>
            <w:r w:rsidR="00547743">
              <w:rPr>
                <w:spacing w:val="0"/>
                <w:sz w:val="24"/>
                <w:szCs w:val="24"/>
              </w:rPr>
              <w:t>0</w:t>
            </w:r>
            <w:r w:rsidRPr="006F5281">
              <w:rPr>
                <w:spacing w:val="0"/>
                <w:sz w:val="24"/>
                <w:szCs w:val="24"/>
              </w:rPr>
              <w:t>±10,72</w:t>
            </w:r>
          </w:p>
        </w:tc>
        <w:tc>
          <w:tcPr>
            <w:tcW w:w="1985" w:type="dxa"/>
            <w:vAlign w:val="center"/>
          </w:tcPr>
          <w:p w:rsidR="007B53A6" w:rsidRPr="006F5281" w:rsidRDefault="007B53A6" w:rsidP="006F5281">
            <w:pPr>
              <w:jc w:val="center"/>
              <w:rPr>
                <w:spacing w:val="0"/>
                <w:sz w:val="24"/>
                <w:szCs w:val="24"/>
              </w:rPr>
            </w:pPr>
            <w:r w:rsidRPr="006F5281">
              <w:rPr>
                <w:spacing w:val="0"/>
                <w:sz w:val="24"/>
                <w:szCs w:val="24"/>
              </w:rPr>
              <w:t>22,7</w:t>
            </w:r>
            <w:r w:rsidR="00547743">
              <w:rPr>
                <w:spacing w:val="0"/>
                <w:sz w:val="24"/>
                <w:szCs w:val="24"/>
              </w:rPr>
              <w:t>0</w:t>
            </w:r>
            <w:r w:rsidRPr="006F5281">
              <w:rPr>
                <w:spacing w:val="0"/>
                <w:sz w:val="24"/>
                <w:szCs w:val="24"/>
              </w:rPr>
              <w:t>±9,14*</w:t>
            </w:r>
          </w:p>
        </w:tc>
      </w:tr>
      <w:tr w:rsidR="00721D55" w:rsidRPr="00675907" w:rsidTr="00721D55">
        <w:tc>
          <w:tcPr>
            <w:tcW w:w="2552" w:type="dxa"/>
          </w:tcPr>
          <w:p w:rsidR="00721D55" w:rsidRPr="006F5281" w:rsidRDefault="00721D55" w:rsidP="00AB6325">
            <w:pPr>
              <w:rPr>
                <w:spacing w:val="0"/>
                <w:sz w:val="24"/>
                <w:szCs w:val="24"/>
              </w:rPr>
            </w:pPr>
            <w:r>
              <w:rPr>
                <w:spacing w:val="0"/>
                <w:sz w:val="24"/>
                <w:szCs w:val="24"/>
              </w:rPr>
              <w:t xml:space="preserve">6. Поруш. </w:t>
            </w:r>
            <w:r w:rsidRPr="006F5281">
              <w:rPr>
                <w:spacing w:val="0"/>
                <w:sz w:val="24"/>
                <w:szCs w:val="24"/>
              </w:rPr>
              <w:t>провідності</w:t>
            </w:r>
          </w:p>
        </w:tc>
        <w:tc>
          <w:tcPr>
            <w:tcW w:w="7371" w:type="dxa"/>
            <w:gridSpan w:val="4"/>
            <w:vAlign w:val="center"/>
          </w:tcPr>
          <w:p w:rsidR="00721D55" w:rsidRPr="006F5281" w:rsidRDefault="00721D55" w:rsidP="006F5281">
            <w:pPr>
              <w:jc w:val="center"/>
              <w:rPr>
                <w:spacing w:val="0"/>
                <w:sz w:val="24"/>
                <w:szCs w:val="24"/>
              </w:rPr>
            </w:pPr>
          </w:p>
        </w:tc>
      </w:tr>
      <w:tr w:rsidR="007B53A6" w:rsidRPr="00675907" w:rsidTr="00721D55">
        <w:tc>
          <w:tcPr>
            <w:tcW w:w="2552" w:type="dxa"/>
          </w:tcPr>
          <w:p w:rsidR="007B53A6" w:rsidRPr="006F5281" w:rsidRDefault="00721D55" w:rsidP="00AB6325">
            <w:pPr>
              <w:rPr>
                <w:spacing w:val="0"/>
                <w:sz w:val="24"/>
                <w:szCs w:val="24"/>
              </w:rPr>
            </w:pPr>
            <w:r>
              <w:rPr>
                <w:spacing w:val="0"/>
                <w:sz w:val="24"/>
                <w:szCs w:val="24"/>
              </w:rPr>
              <w:t xml:space="preserve">   </w:t>
            </w:r>
            <w:r w:rsidR="007B53A6" w:rsidRPr="006F5281">
              <w:rPr>
                <w:spacing w:val="0"/>
                <w:sz w:val="24"/>
                <w:szCs w:val="24"/>
              </w:rPr>
              <w:t>- АВ-блокада 1</w:t>
            </w:r>
            <w:r>
              <w:rPr>
                <w:spacing w:val="0"/>
                <w:sz w:val="24"/>
                <w:szCs w:val="24"/>
              </w:rPr>
              <w:t>–</w:t>
            </w:r>
            <w:r w:rsidR="007B53A6" w:rsidRPr="006F5281">
              <w:rPr>
                <w:spacing w:val="0"/>
                <w:sz w:val="24"/>
                <w:szCs w:val="24"/>
              </w:rPr>
              <w:t>2 ст.</w:t>
            </w:r>
          </w:p>
        </w:tc>
        <w:tc>
          <w:tcPr>
            <w:tcW w:w="1701" w:type="dxa"/>
            <w:vAlign w:val="center"/>
          </w:tcPr>
          <w:p w:rsidR="007B53A6" w:rsidRPr="006F5281" w:rsidRDefault="007B53A6" w:rsidP="006F5281">
            <w:pPr>
              <w:jc w:val="center"/>
              <w:rPr>
                <w:spacing w:val="0"/>
                <w:sz w:val="24"/>
                <w:szCs w:val="24"/>
              </w:rPr>
            </w:pPr>
            <w:r w:rsidRPr="006F5281">
              <w:rPr>
                <w:spacing w:val="0"/>
                <w:sz w:val="24"/>
                <w:szCs w:val="24"/>
              </w:rPr>
              <w:t>-</w:t>
            </w:r>
          </w:p>
        </w:tc>
        <w:tc>
          <w:tcPr>
            <w:tcW w:w="1984" w:type="dxa"/>
            <w:vAlign w:val="center"/>
          </w:tcPr>
          <w:p w:rsidR="007B53A6" w:rsidRPr="006F5281" w:rsidRDefault="007B53A6" w:rsidP="006F5281">
            <w:pPr>
              <w:jc w:val="center"/>
              <w:rPr>
                <w:spacing w:val="0"/>
                <w:sz w:val="24"/>
                <w:szCs w:val="24"/>
              </w:rPr>
            </w:pPr>
            <w:r w:rsidRPr="006F5281">
              <w:rPr>
                <w:spacing w:val="0"/>
                <w:sz w:val="24"/>
                <w:szCs w:val="24"/>
              </w:rPr>
              <w:t>-</w:t>
            </w:r>
          </w:p>
        </w:tc>
        <w:tc>
          <w:tcPr>
            <w:tcW w:w="1701" w:type="dxa"/>
            <w:vAlign w:val="center"/>
          </w:tcPr>
          <w:p w:rsidR="007B53A6" w:rsidRPr="006F5281" w:rsidRDefault="007B53A6" w:rsidP="006F5281">
            <w:pPr>
              <w:jc w:val="center"/>
              <w:rPr>
                <w:spacing w:val="0"/>
                <w:sz w:val="24"/>
                <w:szCs w:val="24"/>
              </w:rPr>
            </w:pPr>
            <w:r w:rsidRPr="006F5281">
              <w:rPr>
                <w:spacing w:val="0"/>
                <w:sz w:val="24"/>
                <w:szCs w:val="24"/>
              </w:rPr>
              <w:t>-</w:t>
            </w:r>
          </w:p>
        </w:tc>
        <w:tc>
          <w:tcPr>
            <w:tcW w:w="1985" w:type="dxa"/>
            <w:vAlign w:val="center"/>
          </w:tcPr>
          <w:p w:rsidR="007B53A6" w:rsidRPr="006F5281" w:rsidRDefault="007B53A6" w:rsidP="006F5281">
            <w:pPr>
              <w:jc w:val="center"/>
              <w:rPr>
                <w:spacing w:val="0"/>
                <w:sz w:val="24"/>
                <w:szCs w:val="24"/>
              </w:rPr>
            </w:pPr>
            <w:r w:rsidRPr="006F5281">
              <w:rPr>
                <w:spacing w:val="0"/>
                <w:sz w:val="24"/>
                <w:szCs w:val="24"/>
              </w:rPr>
              <w:t>-</w:t>
            </w:r>
          </w:p>
        </w:tc>
      </w:tr>
      <w:tr w:rsidR="007B53A6" w:rsidRPr="00675907" w:rsidTr="00721D55">
        <w:tc>
          <w:tcPr>
            <w:tcW w:w="2552" w:type="dxa"/>
          </w:tcPr>
          <w:p w:rsidR="007B53A6" w:rsidRPr="006F5281" w:rsidRDefault="00721D55" w:rsidP="00AB6325">
            <w:pPr>
              <w:rPr>
                <w:spacing w:val="0"/>
                <w:sz w:val="24"/>
                <w:szCs w:val="24"/>
              </w:rPr>
            </w:pPr>
            <w:r>
              <w:rPr>
                <w:spacing w:val="0"/>
                <w:sz w:val="24"/>
                <w:szCs w:val="24"/>
              </w:rPr>
              <w:t xml:space="preserve">   </w:t>
            </w:r>
            <w:r w:rsidR="007B53A6" w:rsidRPr="006F5281">
              <w:rPr>
                <w:spacing w:val="0"/>
                <w:sz w:val="24"/>
                <w:szCs w:val="24"/>
              </w:rPr>
              <w:t>- блокада ЛНПГ</w:t>
            </w:r>
          </w:p>
        </w:tc>
        <w:tc>
          <w:tcPr>
            <w:tcW w:w="1701" w:type="dxa"/>
            <w:vAlign w:val="center"/>
          </w:tcPr>
          <w:p w:rsidR="007B53A6" w:rsidRPr="006F5281" w:rsidRDefault="007B53A6" w:rsidP="006F5281">
            <w:pPr>
              <w:jc w:val="center"/>
              <w:rPr>
                <w:spacing w:val="0"/>
                <w:sz w:val="24"/>
                <w:szCs w:val="24"/>
              </w:rPr>
            </w:pPr>
            <w:r w:rsidRPr="006F5281">
              <w:rPr>
                <w:spacing w:val="0"/>
                <w:sz w:val="24"/>
                <w:szCs w:val="24"/>
              </w:rPr>
              <w:t>11,1</w:t>
            </w:r>
            <w:r w:rsidR="00547743">
              <w:rPr>
                <w:spacing w:val="0"/>
                <w:sz w:val="24"/>
                <w:szCs w:val="24"/>
              </w:rPr>
              <w:t>0</w:t>
            </w:r>
            <w:r w:rsidRPr="006F5281">
              <w:rPr>
                <w:spacing w:val="0"/>
                <w:sz w:val="24"/>
                <w:szCs w:val="24"/>
              </w:rPr>
              <w:t>±7,61</w:t>
            </w:r>
          </w:p>
        </w:tc>
        <w:tc>
          <w:tcPr>
            <w:tcW w:w="1984" w:type="dxa"/>
            <w:vAlign w:val="center"/>
          </w:tcPr>
          <w:p w:rsidR="007B53A6" w:rsidRPr="006F5281" w:rsidRDefault="007B53A6" w:rsidP="006F5281">
            <w:pPr>
              <w:jc w:val="center"/>
              <w:rPr>
                <w:spacing w:val="0"/>
                <w:sz w:val="24"/>
                <w:szCs w:val="24"/>
              </w:rPr>
            </w:pPr>
            <w:r w:rsidRPr="006F5281">
              <w:rPr>
                <w:spacing w:val="0"/>
                <w:sz w:val="24"/>
                <w:szCs w:val="24"/>
              </w:rPr>
              <w:t>11,1</w:t>
            </w:r>
            <w:r w:rsidR="00547743">
              <w:rPr>
                <w:spacing w:val="0"/>
                <w:sz w:val="24"/>
                <w:szCs w:val="24"/>
              </w:rPr>
              <w:t>0</w:t>
            </w:r>
            <w:r w:rsidRPr="006F5281">
              <w:rPr>
                <w:spacing w:val="0"/>
                <w:sz w:val="24"/>
                <w:szCs w:val="24"/>
              </w:rPr>
              <w:t>±7,61</w:t>
            </w:r>
          </w:p>
        </w:tc>
        <w:tc>
          <w:tcPr>
            <w:tcW w:w="1701" w:type="dxa"/>
            <w:vAlign w:val="center"/>
          </w:tcPr>
          <w:p w:rsidR="007B53A6" w:rsidRPr="006F5281" w:rsidRDefault="007B53A6" w:rsidP="006F5281">
            <w:pPr>
              <w:jc w:val="center"/>
              <w:rPr>
                <w:spacing w:val="0"/>
                <w:sz w:val="24"/>
                <w:szCs w:val="24"/>
              </w:rPr>
            </w:pPr>
            <w:r w:rsidRPr="006F5281">
              <w:rPr>
                <w:spacing w:val="0"/>
                <w:sz w:val="24"/>
                <w:szCs w:val="24"/>
              </w:rPr>
              <w:t>22,7</w:t>
            </w:r>
            <w:r w:rsidR="00547743">
              <w:rPr>
                <w:spacing w:val="0"/>
                <w:sz w:val="24"/>
                <w:szCs w:val="24"/>
              </w:rPr>
              <w:t>0</w:t>
            </w:r>
            <w:r w:rsidRPr="006F5281">
              <w:rPr>
                <w:spacing w:val="0"/>
                <w:sz w:val="24"/>
                <w:szCs w:val="24"/>
              </w:rPr>
              <w:t>±9,14</w:t>
            </w:r>
          </w:p>
        </w:tc>
        <w:tc>
          <w:tcPr>
            <w:tcW w:w="1985" w:type="dxa"/>
            <w:vAlign w:val="center"/>
          </w:tcPr>
          <w:p w:rsidR="007B53A6" w:rsidRPr="006F5281" w:rsidRDefault="007B53A6" w:rsidP="006F5281">
            <w:pPr>
              <w:jc w:val="center"/>
              <w:rPr>
                <w:spacing w:val="0"/>
                <w:sz w:val="24"/>
                <w:szCs w:val="24"/>
              </w:rPr>
            </w:pPr>
            <w:r w:rsidRPr="006F5281">
              <w:rPr>
                <w:spacing w:val="0"/>
                <w:sz w:val="24"/>
                <w:szCs w:val="24"/>
              </w:rPr>
              <w:t>22,7</w:t>
            </w:r>
            <w:r w:rsidR="00547743">
              <w:rPr>
                <w:spacing w:val="0"/>
                <w:sz w:val="24"/>
                <w:szCs w:val="24"/>
              </w:rPr>
              <w:t>0</w:t>
            </w:r>
            <w:r w:rsidRPr="006F5281">
              <w:rPr>
                <w:spacing w:val="0"/>
                <w:sz w:val="24"/>
                <w:szCs w:val="24"/>
              </w:rPr>
              <w:t>±9,14</w:t>
            </w:r>
          </w:p>
        </w:tc>
      </w:tr>
      <w:tr w:rsidR="007B53A6" w:rsidRPr="00675907" w:rsidTr="00721D55">
        <w:tc>
          <w:tcPr>
            <w:tcW w:w="2552" w:type="dxa"/>
          </w:tcPr>
          <w:p w:rsidR="007B53A6" w:rsidRPr="006F5281" w:rsidRDefault="00721D55" w:rsidP="00AB6325">
            <w:pPr>
              <w:rPr>
                <w:spacing w:val="0"/>
                <w:sz w:val="24"/>
                <w:szCs w:val="24"/>
              </w:rPr>
            </w:pPr>
            <w:r>
              <w:rPr>
                <w:spacing w:val="0"/>
                <w:sz w:val="24"/>
                <w:szCs w:val="24"/>
              </w:rPr>
              <w:t xml:space="preserve">   </w:t>
            </w:r>
            <w:r w:rsidR="007B53A6" w:rsidRPr="006F5281">
              <w:rPr>
                <w:spacing w:val="0"/>
                <w:sz w:val="24"/>
                <w:szCs w:val="24"/>
              </w:rPr>
              <w:t>- блокада ПНПГ</w:t>
            </w:r>
          </w:p>
        </w:tc>
        <w:tc>
          <w:tcPr>
            <w:tcW w:w="1701" w:type="dxa"/>
            <w:vAlign w:val="center"/>
          </w:tcPr>
          <w:p w:rsidR="007B53A6" w:rsidRPr="006F5281" w:rsidRDefault="007B53A6" w:rsidP="006F5281">
            <w:pPr>
              <w:jc w:val="center"/>
              <w:rPr>
                <w:spacing w:val="0"/>
                <w:sz w:val="24"/>
                <w:szCs w:val="24"/>
              </w:rPr>
            </w:pPr>
            <w:r w:rsidRPr="006F5281">
              <w:rPr>
                <w:spacing w:val="0"/>
                <w:sz w:val="24"/>
                <w:szCs w:val="24"/>
              </w:rPr>
              <w:t>-</w:t>
            </w:r>
          </w:p>
        </w:tc>
        <w:tc>
          <w:tcPr>
            <w:tcW w:w="1984" w:type="dxa"/>
            <w:vAlign w:val="center"/>
          </w:tcPr>
          <w:p w:rsidR="007B53A6" w:rsidRPr="006F5281" w:rsidRDefault="007B53A6" w:rsidP="006F5281">
            <w:pPr>
              <w:jc w:val="center"/>
              <w:rPr>
                <w:spacing w:val="0"/>
                <w:sz w:val="24"/>
                <w:szCs w:val="24"/>
              </w:rPr>
            </w:pPr>
            <w:r w:rsidRPr="006F5281">
              <w:rPr>
                <w:spacing w:val="0"/>
                <w:sz w:val="24"/>
                <w:szCs w:val="24"/>
              </w:rPr>
              <w:t>-</w:t>
            </w:r>
          </w:p>
        </w:tc>
        <w:tc>
          <w:tcPr>
            <w:tcW w:w="1701" w:type="dxa"/>
            <w:vAlign w:val="center"/>
          </w:tcPr>
          <w:p w:rsidR="007B53A6" w:rsidRPr="006F5281" w:rsidRDefault="007B53A6" w:rsidP="006F5281">
            <w:pPr>
              <w:jc w:val="center"/>
              <w:rPr>
                <w:spacing w:val="0"/>
                <w:sz w:val="24"/>
                <w:szCs w:val="24"/>
              </w:rPr>
            </w:pPr>
            <w:r w:rsidRPr="006F5281">
              <w:rPr>
                <w:spacing w:val="0"/>
                <w:sz w:val="24"/>
                <w:szCs w:val="24"/>
              </w:rPr>
              <w:t>13,6</w:t>
            </w:r>
            <w:r w:rsidR="00547743">
              <w:rPr>
                <w:spacing w:val="0"/>
                <w:sz w:val="24"/>
                <w:szCs w:val="24"/>
              </w:rPr>
              <w:t>0</w:t>
            </w:r>
            <w:r w:rsidRPr="006F5281">
              <w:rPr>
                <w:spacing w:val="0"/>
                <w:sz w:val="24"/>
                <w:szCs w:val="24"/>
              </w:rPr>
              <w:t>±7,47</w:t>
            </w:r>
          </w:p>
        </w:tc>
        <w:tc>
          <w:tcPr>
            <w:tcW w:w="1985" w:type="dxa"/>
            <w:vAlign w:val="center"/>
          </w:tcPr>
          <w:p w:rsidR="007B53A6" w:rsidRPr="006F5281" w:rsidRDefault="007B53A6" w:rsidP="006F5281">
            <w:pPr>
              <w:jc w:val="center"/>
              <w:rPr>
                <w:spacing w:val="0"/>
                <w:sz w:val="24"/>
                <w:szCs w:val="24"/>
              </w:rPr>
            </w:pPr>
            <w:r w:rsidRPr="006F5281">
              <w:rPr>
                <w:spacing w:val="0"/>
                <w:sz w:val="24"/>
                <w:szCs w:val="24"/>
              </w:rPr>
              <w:t>13,6</w:t>
            </w:r>
            <w:r w:rsidR="00547743">
              <w:rPr>
                <w:spacing w:val="0"/>
                <w:sz w:val="24"/>
                <w:szCs w:val="24"/>
              </w:rPr>
              <w:t>0</w:t>
            </w:r>
            <w:r w:rsidRPr="006F5281">
              <w:rPr>
                <w:spacing w:val="0"/>
                <w:sz w:val="24"/>
                <w:szCs w:val="24"/>
              </w:rPr>
              <w:t>±7,47</w:t>
            </w:r>
          </w:p>
        </w:tc>
      </w:tr>
    </w:tbl>
    <w:p w:rsidR="007B53A6" w:rsidRPr="003807BD" w:rsidRDefault="003807BD" w:rsidP="000C4D95">
      <w:pPr>
        <w:spacing w:after="0" w:line="360" w:lineRule="auto"/>
        <w:ind w:firstLine="709"/>
        <w:jc w:val="both"/>
        <w:rPr>
          <w:rFonts w:ascii="Times New Roman" w:hAnsi="Times New Roman" w:cs="Times New Roman"/>
          <w:sz w:val="24"/>
          <w:szCs w:val="24"/>
          <w:lang w:val="uk-UA"/>
        </w:rPr>
      </w:pPr>
      <w:r w:rsidRPr="003807BD">
        <w:rPr>
          <w:rFonts w:ascii="Times New Roman" w:hAnsi="Times New Roman" w:cs="Times New Roman"/>
          <w:sz w:val="24"/>
          <w:szCs w:val="24"/>
          <w:lang w:val="uk-UA"/>
        </w:rPr>
        <w:t>Примітка.</w:t>
      </w:r>
      <w:r w:rsidR="007B53A6" w:rsidRPr="003807BD">
        <w:rPr>
          <w:rFonts w:ascii="Times New Roman" w:hAnsi="Times New Roman" w:cs="Times New Roman"/>
          <w:sz w:val="24"/>
          <w:szCs w:val="24"/>
          <w:lang w:val="uk-UA"/>
        </w:rPr>
        <w:t xml:space="preserve"> * - р</w:t>
      </w:r>
      <w:r w:rsidR="007B53A6" w:rsidRPr="003807BD">
        <w:rPr>
          <w:rFonts w:ascii="Times New Roman" w:hAnsi="Times New Roman" w:cs="Times New Roman"/>
          <w:sz w:val="24"/>
          <w:szCs w:val="24"/>
        </w:rPr>
        <w:t>&lt;0.05 –</w:t>
      </w:r>
      <w:r w:rsidR="007B53A6" w:rsidRPr="003807BD">
        <w:rPr>
          <w:rFonts w:ascii="Times New Roman" w:hAnsi="Times New Roman" w:cs="Times New Roman"/>
          <w:sz w:val="24"/>
          <w:szCs w:val="24"/>
          <w:lang w:val="uk-UA"/>
        </w:rPr>
        <w:t xml:space="preserve"> достовірність відмінностей</w:t>
      </w:r>
      <w:r w:rsidR="007B53A6" w:rsidRPr="003807BD">
        <w:rPr>
          <w:rFonts w:ascii="Times New Roman" w:hAnsi="Times New Roman" w:cs="Times New Roman"/>
          <w:sz w:val="24"/>
          <w:szCs w:val="24"/>
        </w:rPr>
        <w:t xml:space="preserve"> </w:t>
      </w:r>
      <w:r w:rsidR="007B53A6" w:rsidRPr="003807BD">
        <w:rPr>
          <w:rFonts w:ascii="Times New Roman" w:hAnsi="Times New Roman" w:cs="Times New Roman"/>
          <w:sz w:val="24"/>
          <w:szCs w:val="24"/>
          <w:lang w:val="uk-UA"/>
        </w:rPr>
        <w:t>між групами до та після лікування.</w:t>
      </w:r>
    </w:p>
    <w:p w:rsidR="007B53A6" w:rsidRDefault="007B53A6" w:rsidP="0001261B">
      <w:pPr>
        <w:spacing w:after="0"/>
        <w:jc w:val="both"/>
        <w:rPr>
          <w:rFonts w:ascii="Times New Roman" w:hAnsi="Times New Roman" w:cs="Times New Roman"/>
          <w:sz w:val="28"/>
          <w:szCs w:val="28"/>
          <w:lang w:val="uk-UA"/>
        </w:rPr>
      </w:pPr>
    </w:p>
    <w:p w:rsidR="007B53A6" w:rsidRDefault="007B53A6" w:rsidP="007B53A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Після лікування відмічалася позитивна динаміка у відновленні синусового ритму </w:t>
      </w:r>
      <w:r w:rsidR="000C4D95">
        <w:rPr>
          <w:rFonts w:ascii="Times New Roman" w:hAnsi="Times New Roman" w:cs="Times New Roman"/>
          <w:sz w:val="28"/>
          <w:szCs w:val="28"/>
          <w:lang w:val="uk-UA"/>
        </w:rPr>
        <w:t>в</w:t>
      </w:r>
      <w:r>
        <w:rPr>
          <w:rFonts w:ascii="Times New Roman" w:hAnsi="Times New Roman" w:cs="Times New Roman"/>
          <w:sz w:val="28"/>
          <w:szCs w:val="28"/>
          <w:lang w:val="uk-UA"/>
        </w:rPr>
        <w:t xml:space="preserve"> 1,3 раз</w:t>
      </w:r>
      <w:r w:rsidR="000C4D95">
        <w:rPr>
          <w:rFonts w:ascii="Times New Roman" w:hAnsi="Times New Roman" w:cs="Times New Roman"/>
          <w:sz w:val="28"/>
          <w:szCs w:val="28"/>
          <w:lang w:val="uk-UA"/>
        </w:rPr>
        <w:t>а</w:t>
      </w:r>
      <w:r>
        <w:rPr>
          <w:rFonts w:ascii="Times New Roman" w:hAnsi="Times New Roman" w:cs="Times New Roman"/>
          <w:sz w:val="28"/>
          <w:szCs w:val="28"/>
          <w:lang w:val="uk-UA"/>
        </w:rPr>
        <w:t>. Кількість правильного ритму зросла на 9 %, тахікардія зменшилась у 1,7 раз</w:t>
      </w:r>
      <w:r w:rsidR="000C4D95">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CA50F4">
        <w:rPr>
          <w:rFonts w:ascii="Times New Roman" w:hAnsi="Times New Roman" w:cs="Times New Roman"/>
          <w:sz w:val="28"/>
          <w:szCs w:val="28"/>
          <w:lang w:val="uk-UA"/>
        </w:rPr>
        <w:t>р</w:t>
      </w:r>
      <w:r w:rsidRPr="00056AE8">
        <w:rPr>
          <w:rFonts w:ascii="Times New Roman" w:hAnsi="Times New Roman" w:cs="Times New Roman"/>
          <w:sz w:val="28"/>
          <w:szCs w:val="28"/>
          <w:lang w:val="uk-UA"/>
        </w:rPr>
        <w:t>&lt;0.05</w:t>
      </w:r>
      <w:r>
        <w:rPr>
          <w:rFonts w:ascii="Times New Roman" w:hAnsi="Times New Roman" w:cs="Times New Roman"/>
          <w:sz w:val="28"/>
          <w:szCs w:val="28"/>
          <w:lang w:val="uk-UA"/>
        </w:rPr>
        <w:t xml:space="preserve">), а перевантаження ЛШ - в 1,5 рази. Значно скоротилась кількість шлуночкової екстрасистолії </w:t>
      </w:r>
      <w:r w:rsidR="00114BE4">
        <w:rPr>
          <w:rFonts w:ascii="Times New Roman" w:hAnsi="Times New Roman" w:cs="Times New Roman"/>
          <w:sz w:val="28"/>
          <w:szCs w:val="28"/>
          <w:lang w:val="uk-UA"/>
        </w:rPr>
        <w:t xml:space="preserve">– </w:t>
      </w:r>
      <w:r>
        <w:rPr>
          <w:rFonts w:ascii="Times New Roman" w:hAnsi="Times New Roman" w:cs="Times New Roman"/>
          <w:sz w:val="28"/>
          <w:szCs w:val="28"/>
          <w:lang w:val="uk-UA"/>
        </w:rPr>
        <w:t>в 1,8 раз</w:t>
      </w:r>
      <w:r w:rsidR="00114BE4">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CA50F4">
        <w:rPr>
          <w:rFonts w:ascii="Times New Roman" w:hAnsi="Times New Roman" w:cs="Times New Roman"/>
          <w:sz w:val="28"/>
          <w:szCs w:val="28"/>
          <w:lang w:val="uk-UA"/>
        </w:rPr>
        <w:t>р</w:t>
      </w:r>
      <w:r w:rsidRPr="00056AE8">
        <w:rPr>
          <w:rFonts w:ascii="Times New Roman" w:hAnsi="Times New Roman" w:cs="Times New Roman"/>
          <w:sz w:val="28"/>
          <w:szCs w:val="28"/>
          <w:lang w:val="uk-UA"/>
        </w:rPr>
        <w:t>&lt;0.05</w:t>
      </w:r>
      <w:r>
        <w:rPr>
          <w:rFonts w:ascii="Times New Roman" w:hAnsi="Times New Roman" w:cs="Times New Roman"/>
          <w:sz w:val="28"/>
          <w:szCs w:val="28"/>
          <w:lang w:val="uk-UA"/>
        </w:rPr>
        <w:t>) та ФП – у 1,3 раз</w:t>
      </w:r>
      <w:r w:rsidR="00114BE4">
        <w:rPr>
          <w:rFonts w:ascii="Times New Roman" w:hAnsi="Times New Roman" w:cs="Times New Roman"/>
          <w:sz w:val="28"/>
          <w:szCs w:val="28"/>
          <w:lang w:val="uk-UA"/>
        </w:rPr>
        <w:t>а</w:t>
      </w:r>
      <w:r w:rsidRPr="00056AE8">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114BE4">
        <w:rPr>
          <w:rFonts w:ascii="Times New Roman" w:hAnsi="Times New Roman" w:cs="Times New Roman"/>
          <w:sz w:val="28"/>
          <w:szCs w:val="28"/>
          <w:lang w:val="uk-UA"/>
        </w:rPr>
        <w:t xml:space="preserve">див. </w:t>
      </w:r>
      <w:r>
        <w:rPr>
          <w:rFonts w:ascii="Times New Roman" w:hAnsi="Times New Roman" w:cs="Times New Roman"/>
          <w:sz w:val="28"/>
          <w:szCs w:val="28"/>
          <w:lang w:val="uk-UA"/>
        </w:rPr>
        <w:t xml:space="preserve">табл. 4.4). </w:t>
      </w:r>
    </w:p>
    <w:p w:rsidR="007B53A6" w:rsidRDefault="007B53A6" w:rsidP="007B53A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Наявність стабільної кількості випадків блокади лівої ніжки пучк</w:t>
      </w:r>
      <w:r w:rsidR="00114BE4">
        <w:rPr>
          <w:rFonts w:ascii="Times New Roman" w:hAnsi="Times New Roman" w:cs="Times New Roman"/>
          <w:sz w:val="28"/>
          <w:szCs w:val="28"/>
          <w:lang w:val="uk-UA"/>
        </w:rPr>
        <w:t>а</w:t>
      </w:r>
      <w:r>
        <w:rPr>
          <w:rFonts w:ascii="Times New Roman" w:hAnsi="Times New Roman" w:cs="Times New Roman"/>
          <w:sz w:val="28"/>
          <w:szCs w:val="28"/>
          <w:lang w:val="uk-UA"/>
        </w:rPr>
        <w:t xml:space="preserve"> Гіса (ЛНПГ) у хворих підгрупи з СН </w:t>
      </w:r>
      <w:r w:rsidR="00974FAD">
        <w:rPr>
          <w:rFonts w:ascii="Times New Roman" w:hAnsi="Times New Roman" w:cs="Times New Roman"/>
          <w:sz w:val="28"/>
          <w:szCs w:val="28"/>
          <w:lang w:val="uk-UA"/>
        </w:rPr>
        <w:t>ІІ</w:t>
      </w:r>
      <w:r>
        <w:rPr>
          <w:rFonts w:ascii="Times New Roman" w:hAnsi="Times New Roman" w:cs="Times New Roman"/>
          <w:sz w:val="28"/>
          <w:szCs w:val="28"/>
          <w:lang w:val="uk-UA"/>
        </w:rPr>
        <w:t>А (</w:t>
      </w:r>
      <w:r w:rsidRPr="00056AE8">
        <w:rPr>
          <w:rFonts w:ascii="Times New Roman" w:hAnsi="Times New Roman" w:cs="Times New Roman"/>
          <w:sz w:val="28"/>
          <w:szCs w:val="28"/>
          <w:lang w:val="uk-UA"/>
        </w:rPr>
        <w:t>11,1</w:t>
      </w:r>
      <w:r w:rsidR="00114BE4">
        <w:rPr>
          <w:rFonts w:ascii="Times New Roman" w:hAnsi="Times New Roman" w:cs="Times New Roman"/>
          <w:sz w:val="28"/>
          <w:szCs w:val="28"/>
          <w:lang w:val="uk-UA"/>
        </w:rPr>
        <w:t>0</w:t>
      </w:r>
      <w:r w:rsidRPr="00056AE8">
        <w:rPr>
          <w:rFonts w:ascii="Times New Roman" w:hAnsi="Times New Roman" w:cs="Times New Roman"/>
          <w:sz w:val="28"/>
          <w:szCs w:val="28"/>
          <w:lang w:val="uk-UA"/>
        </w:rPr>
        <w:t>±7,61</w:t>
      </w:r>
      <w:r w:rsidR="003807BD">
        <w:rPr>
          <w:rFonts w:ascii="Times New Roman" w:hAnsi="Times New Roman" w:cs="Times New Roman"/>
          <w:sz w:val="28"/>
          <w:szCs w:val="28"/>
          <w:lang w:val="uk-UA"/>
        </w:rPr>
        <w:t>) %</w:t>
      </w:r>
      <w:r>
        <w:rPr>
          <w:rFonts w:ascii="Times New Roman" w:hAnsi="Times New Roman" w:cs="Times New Roman"/>
          <w:sz w:val="28"/>
          <w:szCs w:val="28"/>
          <w:lang w:val="uk-UA"/>
        </w:rPr>
        <w:t xml:space="preserve"> та блокад лівої та правої ніжок пучк</w:t>
      </w:r>
      <w:r w:rsidR="00114BE4">
        <w:rPr>
          <w:rFonts w:ascii="Times New Roman" w:hAnsi="Times New Roman" w:cs="Times New Roman"/>
          <w:sz w:val="28"/>
          <w:szCs w:val="28"/>
          <w:lang w:val="uk-UA"/>
        </w:rPr>
        <w:t>а</w:t>
      </w:r>
      <w:r>
        <w:rPr>
          <w:rFonts w:ascii="Times New Roman" w:hAnsi="Times New Roman" w:cs="Times New Roman"/>
          <w:sz w:val="28"/>
          <w:szCs w:val="28"/>
          <w:lang w:val="uk-UA"/>
        </w:rPr>
        <w:t xml:space="preserve"> Гіса (ПНПГ) у хворих з підгрупи з СН </w:t>
      </w:r>
      <w:r w:rsidR="00974FAD">
        <w:rPr>
          <w:rFonts w:ascii="Times New Roman" w:hAnsi="Times New Roman" w:cs="Times New Roman"/>
          <w:sz w:val="28"/>
          <w:szCs w:val="28"/>
          <w:lang w:val="uk-UA"/>
        </w:rPr>
        <w:t>ІІ</w:t>
      </w:r>
      <w:r>
        <w:rPr>
          <w:rFonts w:ascii="Times New Roman" w:hAnsi="Times New Roman" w:cs="Times New Roman"/>
          <w:sz w:val="28"/>
          <w:szCs w:val="28"/>
          <w:lang w:val="uk-UA"/>
        </w:rPr>
        <w:t>Б (</w:t>
      </w:r>
      <w:r w:rsidRPr="00056AE8">
        <w:rPr>
          <w:rFonts w:ascii="Times New Roman" w:hAnsi="Times New Roman" w:cs="Times New Roman"/>
          <w:sz w:val="28"/>
          <w:szCs w:val="28"/>
          <w:lang w:val="uk-UA"/>
        </w:rPr>
        <w:t>22,7</w:t>
      </w:r>
      <w:r w:rsidR="00114BE4">
        <w:rPr>
          <w:rFonts w:ascii="Times New Roman" w:hAnsi="Times New Roman" w:cs="Times New Roman"/>
          <w:sz w:val="28"/>
          <w:szCs w:val="28"/>
          <w:lang w:val="uk-UA"/>
        </w:rPr>
        <w:t>0</w:t>
      </w:r>
      <w:r w:rsidRPr="00056AE8">
        <w:rPr>
          <w:rFonts w:ascii="Times New Roman" w:hAnsi="Times New Roman" w:cs="Times New Roman"/>
          <w:sz w:val="28"/>
          <w:szCs w:val="28"/>
          <w:lang w:val="uk-UA"/>
        </w:rPr>
        <w:t>±9,14</w:t>
      </w:r>
      <w:r w:rsidR="003807BD">
        <w:rPr>
          <w:rFonts w:ascii="Times New Roman" w:hAnsi="Times New Roman" w:cs="Times New Roman"/>
          <w:sz w:val="28"/>
          <w:szCs w:val="28"/>
          <w:lang w:val="uk-UA"/>
        </w:rPr>
        <w:t>)</w:t>
      </w:r>
      <w:r w:rsidRPr="00D84CAE">
        <w:rPr>
          <w:rFonts w:ascii="Times New Roman" w:hAnsi="Times New Roman" w:cs="Times New Roman"/>
          <w:sz w:val="28"/>
          <w:szCs w:val="28"/>
          <w:lang w:val="uk-UA"/>
        </w:rPr>
        <w:t xml:space="preserve"> та </w:t>
      </w:r>
      <w:r w:rsidR="003807BD">
        <w:rPr>
          <w:rFonts w:ascii="Times New Roman" w:hAnsi="Times New Roman" w:cs="Times New Roman"/>
          <w:sz w:val="28"/>
          <w:szCs w:val="28"/>
          <w:lang w:val="uk-UA"/>
        </w:rPr>
        <w:t>(</w:t>
      </w:r>
      <w:r w:rsidRPr="00056AE8">
        <w:rPr>
          <w:rFonts w:ascii="Times New Roman" w:hAnsi="Times New Roman" w:cs="Times New Roman"/>
          <w:sz w:val="28"/>
          <w:szCs w:val="28"/>
          <w:lang w:val="uk-UA"/>
        </w:rPr>
        <w:t>13,6</w:t>
      </w:r>
      <w:r w:rsidR="00114BE4">
        <w:rPr>
          <w:rFonts w:ascii="Times New Roman" w:hAnsi="Times New Roman" w:cs="Times New Roman"/>
          <w:sz w:val="28"/>
          <w:szCs w:val="28"/>
          <w:lang w:val="uk-UA"/>
        </w:rPr>
        <w:t>0</w:t>
      </w:r>
      <w:r w:rsidRPr="00056AE8">
        <w:rPr>
          <w:rFonts w:ascii="Times New Roman" w:hAnsi="Times New Roman" w:cs="Times New Roman"/>
          <w:sz w:val="28"/>
          <w:szCs w:val="28"/>
          <w:lang w:val="uk-UA"/>
        </w:rPr>
        <w:t>±7,47</w:t>
      </w:r>
      <w:r w:rsidR="00114BE4">
        <w:rPr>
          <w:rFonts w:ascii="Times New Roman" w:hAnsi="Times New Roman" w:cs="Times New Roman"/>
          <w:sz w:val="28"/>
          <w:szCs w:val="28"/>
          <w:lang w:val="uk-UA"/>
        </w:rPr>
        <w:t>) %</w:t>
      </w:r>
      <w:r w:rsidR="003807BD">
        <w:rPr>
          <w:rFonts w:ascii="Times New Roman" w:hAnsi="Times New Roman" w:cs="Times New Roman"/>
          <w:sz w:val="28"/>
          <w:szCs w:val="28"/>
          <w:lang w:val="uk-UA"/>
        </w:rPr>
        <w:t xml:space="preserve"> відповідно</w:t>
      </w:r>
      <w:r>
        <w:rPr>
          <w:rFonts w:ascii="Times New Roman" w:hAnsi="Times New Roman" w:cs="Times New Roman"/>
          <w:sz w:val="28"/>
          <w:szCs w:val="28"/>
          <w:lang w:val="uk-UA"/>
        </w:rPr>
        <w:t xml:space="preserve"> характеризувал</w:t>
      </w:r>
      <w:r w:rsidR="00114BE4">
        <w:rPr>
          <w:rFonts w:ascii="Times New Roman" w:hAnsi="Times New Roman" w:cs="Times New Roman"/>
          <w:sz w:val="28"/>
          <w:szCs w:val="28"/>
          <w:lang w:val="uk-UA"/>
        </w:rPr>
        <w:t>а</w:t>
      </w:r>
      <w:r>
        <w:rPr>
          <w:rFonts w:ascii="Times New Roman" w:hAnsi="Times New Roman" w:cs="Times New Roman"/>
          <w:sz w:val="28"/>
          <w:szCs w:val="28"/>
          <w:lang w:val="uk-UA"/>
        </w:rPr>
        <w:t xml:space="preserve"> відсутність гострих порушень коронарного кровотоку у досліджуваних хворих за правим та лівим відділами серця </w:t>
      </w:r>
      <w:r w:rsidRPr="00056AE8">
        <w:rPr>
          <w:rFonts w:ascii="Times New Roman" w:hAnsi="Times New Roman" w:cs="Times New Roman"/>
          <w:sz w:val="28"/>
          <w:szCs w:val="28"/>
          <w:lang w:val="uk-UA"/>
        </w:rPr>
        <w:t>[</w:t>
      </w:r>
      <w:r w:rsidR="00DF7F2B">
        <w:rPr>
          <w:rFonts w:ascii="Times New Roman" w:hAnsi="Times New Roman" w:cs="Times New Roman"/>
          <w:sz w:val="28"/>
          <w:szCs w:val="28"/>
          <w:lang w:val="uk-UA"/>
        </w:rPr>
        <w:t>35</w:t>
      </w:r>
      <w:r w:rsidR="004F26B0">
        <w:rPr>
          <w:rFonts w:ascii="Times New Roman" w:hAnsi="Times New Roman" w:cs="Times New Roman"/>
          <w:sz w:val="28"/>
          <w:szCs w:val="28"/>
          <w:lang w:val="uk-UA"/>
        </w:rPr>
        <w:t>,</w:t>
      </w:r>
      <w:r w:rsidR="00DF7F2B">
        <w:rPr>
          <w:rFonts w:ascii="Times New Roman" w:hAnsi="Times New Roman" w:cs="Times New Roman"/>
          <w:sz w:val="28"/>
          <w:szCs w:val="28"/>
          <w:lang w:val="uk-UA"/>
        </w:rPr>
        <w:t>82</w:t>
      </w:r>
      <w:r w:rsidRPr="00056AE8">
        <w:rPr>
          <w:rFonts w:ascii="Times New Roman" w:hAnsi="Times New Roman" w:cs="Times New Roman"/>
          <w:sz w:val="28"/>
          <w:szCs w:val="28"/>
          <w:lang w:val="uk-UA"/>
        </w:rPr>
        <w:t>]</w:t>
      </w:r>
      <w:r>
        <w:rPr>
          <w:rFonts w:ascii="Times New Roman" w:hAnsi="Times New Roman" w:cs="Times New Roman"/>
          <w:sz w:val="28"/>
          <w:szCs w:val="28"/>
          <w:lang w:val="uk-UA"/>
        </w:rPr>
        <w:t>.</w:t>
      </w:r>
    </w:p>
    <w:p w:rsidR="007B53A6" w:rsidRPr="00DF731B" w:rsidRDefault="007B53A6" w:rsidP="007B53A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Отже, застосування нітратів у комплексній терапії привело до покращ</w:t>
      </w:r>
      <w:r w:rsidR="00114BE4">
        <w:rPr>
          <w:rFonts w:ascii="Times New Roman" w:hAnsi="Times New Roman" w:cs="Times New Roman"/>
          <w:sz w:val="28"/>
          <w:szCs w:val="28"/>
          <w:lang w:val="uk-UA"/>
        </w:rPr>
        <w:t>а</w:t>
      </w:r>
      <w:r>
        <w:rPr>
          <w:rFonts w:ascii="Times New Roman" w:hAnsi="Times New Roman" w:cs="Times New Roman"/>
          <w:sz w:val="28"/>
          <w:szCs w:val="28"/>
          <w:lang w:val="uk-UA"/>
        </w:rPr>
        <w:t>ння характеристик роботи серця</w:t>
      </w:r>
      <w:r w:rsidR="00114BE4">
        <w:rPr>
          <w:rFonts w:ascii="Times New Roman" w:hAnsi="Times New Roman" w:cs="Times New Roman"/>
          <w:sz w:val="28"/>
          <w:szCs w:val="28"/>
          <w:lang w:val="uk-UA"/>
        </w:rPr>
        <w:t>,</w:t>
      </w:r>
      <w:r>
        <w:rPr>
          <w:rFonts w:ascii="Times New Roman" w:hAnsi="Times New Roman" w:cs="Times New Roman"/>
          <w:sz w:val="28"/>
          <w:szCs w:val="28"/>
          <w:lang w:val="uk-UA"/>
        </w:rPr>
        <w:t xml:space="preserve"> досліджених шляхом ЕКГ. Кількість синусового ритму зросла </w:t>
      </w:r>
      <w:r w:rsidR="00114BE4">
        <w:rPr>
          <w:rFonts w:ascii="Times New Roman" w:hAnsi="Times New Roman" w:cs="Times New Roman"/>
          <w:sz w:val="28"/>
          <w:szCs w:val="28"/>
          <w:lang w:val="uk-UA"/>
        </w:rPr>
        <w:t>в</w:t>
      </w:r>
      <w:r>
        <w:rPr>
          <w:rFonts w:ascii="Times New Roman" w:hAnsi="Times New Roman" w:cs="Times New Roman"/>
          <w:sz w:val="28"/>
          <w:szCs w:val="28"/>
          <w:lang w:val="uk-UA"/>
        </w:rPr>
        <w:t xml:space="preserve"> 1,2 раз</w:t>
      </w:r>
      <w:r w:rsidR="00114BE4">
        <w:rPr>
          <w:rFonts w:ascii="Times New Roman" w:hAnsi="Times New Roman" w:cs="Times New Roman"/>
          <w:sz w:val="28"/>
          <w:szCs w:val="28"/>
          <w:lang w:val="uk-UA"/>
        </w:rPr>
        <w:t>а</w:t>
      </w:r>
      <w:r>
        <w:rPr>
          <w:rFonts w:ascii="Times New Roman" w:hAnsi="Times New Roman" w:cs="Times New Roman"/>
          <w:sz w:val="28"/>
          <w:szCs w:val="28"/>
          <w:lang w:val="uk-UA"/>
        </w:rPr>
        <w:t xml:space="preserve"> у хворих </w:t>
      </w:r>
      <w:r w:rsidR="00114BE4">
        <w:rPr>
          <w:rFonts w:ascii="Times New Roman" w:hAnsi="Times New Roman" w:cs="Times New Roman"/>
          <w:sz w:val="28"/>
          <w:szCs w:val="28"/>
          <w:lang w:val="uk-UA"/>
        </w:rPr>
        <w:t>і</w:t>
      </w:r>
      <w:r>
        <w:rPr>
          <w:rFonts w:ascii="Times New Roman" w:hAnsi="Times New Roman" w:cs="Times New Roman"/>
          <w:sz w:val="28"/>
          <w:szCs w:val="28"/>
          <w:lang w:val="uk-UA"/>
        </w:rPr>
        <w:t xml:space="preserve">з СН </w:t>
      </w:r>
      <w:r w:rsidR="00974FAD">
        <w:rPr>
          <w:rFonts w:ascii="Times New Roman" w:hAnsi="Times New Roman" w:cs="Times New Roman"/>
          <w:sz w:val="28"/>
          <w:szCs w:val="28"/>
          <w:lang w:val="uk-UA"/>
        </w:rPr>
        <w:t>ІІ</w:t>
      </w:r>
      <w:r>
        <w:rPr>
          <w:rFonts w:ascii="Times New Roman" w:hAnsi="Times New Roman" w:cs="Times New Roman"/>
          <w:sz w:val="28"/>
          <w:szCs w:val="28"/>
          <w:lang w:val="uk-UA"/>
        </w:rPr>
        <w:t>А та у 1,3 раз</w:t>
      </w:r>
      <w:r w:rsidR="00114BE4">
        <w:rPr>
          <w:rFonts w:ascii="Times New Roman" w:hAnsi="Times New Roman" w:cs="Times New Roman"/>
          <w:sz w:val="28"/>
          <w:szCs w:val="28"/>
          <w:lang w:val="uk-UA"/>
        </w:rPr>
        <w:t>а</w:t>
      </w:r>
      <w:r>
        <w:rPr>
          <w:rFonts w:ascii="Times New Roman" w:hAnsi="Times New Roman" w:cs="Times New Roman"/>
          <w:sz w:val="28"/>
          <w:szCs w:val="28"/>
          <w:lang w:val="uk-UA"/>
        </w:rPr>
        <w:t xml:space="preserve"> – </w:t>
      </w:r>
      <w:r w:rsidR="00114BE4">
        <w:rPr>
          <w:rFonts w:ascii="Times New Roman" w:hAnsi="Times New Roman" w:cs="Times New Roman"/>
          <w:sz w:val="28"/>
          <w:szCs w:val="28"/>
          <w:lang w:val="uk-UA"/>
        </w:rPr>
        <w:t>і</w:t>
      </w:r>
      <w:r>
        <w:rPr>
          <w:rFonts w:ascii="Times New Roman" w:hAnsi="Times New Roman" w:cs="Times New Roman"/>
          <w:sz w:val="28"/>
          <w:szCs w:val="28"/>
          <w:lang w:val="uk-UA"/>
        </w:rPr>
        <w:t xml:space="preserve">з СН </w:t>
      </w:r>
      <w:r w:rsidR="00974FAD">
        <w:rPr>
          <w:rFonts w:ascii="Times New Roman" w:hAnsi="Times New Roman" w:cs="Times New Roman"/>
          <w:sz w:val="28"/>
          <w:szCs w:val="28"/>
          <w:lang w:val="uk-UA"/>
        </w:rPr>
        <w:t>ІІ</w:t>
      </w:r>
      <w:r>
        <w:rPr>
          <w:rFonts w:ascii="Times New Roman" w:hAnsi="Times New Roman" w:cs="Times New Roman"/>
          <w:sz w:val="28"/>
          <w:szCs w:val="28"/>
          <w:lang w:val="uk-UA"/>
        </w:rPr>
        <w:t>Б. Тахікардія та перевантаження ЛШ зменшились у 3,5 та 2,6 раз</w:t>
      </w:r>
      <w:r w:rsidR="00114BE4">
        <w:rPr>
          <w:rFonts w:ascii="Times New Roman" w:hAnsi="Times New Roman" w:cs="Times New Roman"/>
          <w:sz w:val="28"/>
          <w:szCs w:val="28"/>
          <w:lang w:val="uk-UA"/>
        </w:rPr>
        <w:t>а відповідно</w:t>
      </w:r>
      <w:r>
        <w:rPr>
          <w:rFonts w:ascii="Times New Roman" w:hAnsi="Times New Roman" w:cs="Times New Roman"/>
          <w:sz w:val="28"/>
          <w:szCs w:val="28"/>
          <w:lang w:val="uk-UA"/>
        </w:rPr>
        <w:t xml:space="preserve"> при СН </w:t>
      </w:r>
      <w:r w:rsidR="00974FAD">
        <w:rPr>
          <w:rFonts w:ascii="Times New Roman" w:hAnsi="Times New Roman" w:cs="Times New Roman"/>
          <w:sz w:val="28"/>
          <w:szCs w:val="28"/>
          <w:lang w:val="uk-UA"/>
        </w:rPr>
        <w:t>ІІ</w:t>
      </w:r>
      <w:r w:rsidR="00114BE4">
        <w:rPr>
          <w:rFonts w:ascii="Times New Roman" w:hAnsi="Times New Roman" w:cs="Times New Roman"/>
          <w:sz w:val="28"/>
          <w:szCs w:val="28"/>
          <w:lang w:val="uk-UA"/>
        </w:rPr>
        <w:t>А та у 1,7 і 1,5 рази відповідно</w:t>
      </w:r>
      <w:r>
        <w:rPr>
          <w:rFonts w:ascii="Times New Roman" w:hAnsi="Times New Roman" w:cs="Times New Roman"/>
          <w:sz w:val="28"/>
          <w:szCs w:val="28"/>
          <w:lang w:val="uk-UA"/>
        </w:rPr>
        <w:t xml:space="preserve"> – при СН </w:t>
      </w:r>
      <w:r w:rsidR="00974FAD">
        <w:rPr>
          <w:rFonts w:ascii="Times New Roman" w:hAnsi="Times New Roman" w:cs="Times New Roman"/>
          <w:sz w:val="28"/>
          <w:szCs w:val="28"/>
          <w:lang w:val="uk-UA"/>
        </w:rPr>
        <w:t>ІІ</w:t>
      </w:r>
      <w:r>
        <w:rPr>
          <w:rFonts w:ascii="Times New Roman" w:hAnsi="Times New Roman" w:cs="Times New Roman"/>
          <w:sz w:val="28"/>
          <w:szCs w:val="28"/>
          <w:lang w:val="uk-UA"/>
        </w:rPr>
        <w:t>Б. Зменшилась кількість порушень ритму: ФП у 1,2 раз</w:t>
      </w:r>
      <w:r w:rsidR="00114BE4">
        <w:rPr>
          <w:rFonts w:ascii="Times New Roman" w:hAnsi="Times New Roman" w:cs="Times New Roman"/>
          <w:sz w:val="28"/>
          <w:szCs w:val="28"/>
          <w:lang w:val="uk-UA"/>
        </w:rPr>
        <w:t>а</w:t>
      </w:r>
      <w:r>
        <w:rPr>
          <w:rFonts w:ascii="Times New Roman" w:hAnsi="Times New Roman" w:cs="Times New Roman"/>
          <w:sz w:val="28"/>
          <w:szCs w:val="28"/>
          <w:lang w:val="uk-UA"/>
        </w:rPr>
        <w:t xml:space="preserve"> при СН </w:t>
      </w:r>
      <w:r w:rsidR="00974FAD">
        <w:rPr>
          <w:rFonts w:ascii="Times New Roman" w:hAnsi="Times New Roman" w:cs="Times New Roman"/>
          <w:sz w:val="28"/>
          <w:szCs w:val="28"/>
          <w:lang w:val="uk-UA"/>
        </w:rPr>
        <w:t>ІІ</w:t>
      </w:r>
      <w:r>
        <w:rPr>
          <w:rFonts w:ascii="Times New Roman" w:hAnsi="Times New Roman" w:cs="Times New Roman"/>
          <w:sz w:val="28"/>
          <w:szCs w:val="28"/>
          <w:lang w:val="uk-UA"/>
        </w:rPr>
        <w:t>А та 1,3 раз</w:t>
      </w:r>
      <w:r w:rsidR="00114BE4">
        <w:rPr>
          <w:rFonts w:ascii="Times New Roman" w:hAnsi="Times New Roman" w:cs="Times New Roman"/>
          <w:sz w:val="28"/>
          <w:szCs w:val="28"/>
          <w:lang w:val="uk-UA"/>
        </w:rPr>
        <w:t>а</w:t>
      </w:r>
      <w:r>
        <w:rPr>
          <w:rFonts w:ascii="Times New Roman" w:hAnsi="Times New Roman" w:cs="Times New Roman"/>
          <w:sz w:val="28"/>
          <w:szCs w:val="28"/>
          <w:lang w:val="uk-UA"/>
        </w:rPr>
        <w:t xml:space="preserve"> при СН </w:t>
      </w:r>
      <w:r w:rsidR="00974FAD">
        <w:rPr>
          <w:rFonts w:ascii="Times New Roman" w:hAnsi="Times New Roman" w:cs="Times New Roman"/>
          <w:sz w:val="28"/>
          <w:szCs w:val="28"/>
          <w:lang w:val="uk-UA"/>
        </w:rPr>
        <w:t>ІІ</w:t>
      </w:r>
      <w:r>
        <w:rPr>
          <w:rFonts w:ascii="Times New Roman" w:hAnsi="Times New Roman" w:cs="Times New Roman"/>
          <w:sz w:val="28"/>
          <w:szCs w:val="28"/>
          <w:lang w:val="uk-UA"/>
        </w:rPr>
        <w:t xml:space="preserve">Б; шлуночкова екстрасистолія </w:t>
      </w:r>
      <w:r w:rsidR="00114BE4">
        <w:rPr>
          <w:rFonts w:ascii="Times New Roman" w:hAnsi="Times New Roman" w:cs="Times New Roman"/>
          <w:sz w:val="28"/>
          <w:szCs w:val="28"/>
          <w:lang w:val="uk-UA"/>
        </w:rPr>
        <w:t xml:space="preserve">– </w:t>
      </w:r>
      <w:r>
        <w:rPr>
          <w:rFonts w:ascii="Times New Roman" w:hAnsi="Times New Roman" w:cs="Times New Roman"/>
          <w:sz w:val="28"/>
          <w:szCs w:val="28"/>
          <w:lang w:val="uk-UA"/>
        </w:rPr>
        <w:t>у 1,3</w:t>
      </w:r>
      <w:r w:rsidRPr="007620D4">
        <w:rPr>
          <w:rFonts w:ascii="Times New Roman" w:hAnsi="Times New Roman" w:cs="Times New Roman"/>
          <w:sz w:val="28"/>
          <w:szCs w:val="28"/>
          <w:lang w:val="uk-UA"/>
        </w:rPr>
        <w:t xml:space="preserve"> </w:t>
      </w:r>
      <w:r>
        <w:rPr>
          <w:rFonts w:ascii="Times New Roman" w:hAnsi="Times New Roman" w:cs="Times New Roman"/>
          <w:sz w:val="28"/>
          <w:szCs w:val="28"/>
          <w:lang w:val="uk-UA"/>
        </w:rPr>
        <w:t>раз</w:t>
      </w:r>
      <w:r w:rsidR="00114BE4">
        <w:rPr>
          <w:rFonts w:ascii="Times New Roman" w:hAnsi="Times New Roman" w:cs="Times New Roman"/>
          <w:sz w:val="28"/>
          <w:szCs w:val="28"/>
          <w:lang w:val="uk-UA"/>
        </w:rPr>
        <w:t>а</w:t>
      </w:r>
      <w:r>
        <w:rPr>
          <w:rFonts w:ascii="Times New Roman" w:hAnsi="Times New Roman" w:cs="Times New Roman"/>
          <w:sz w:val="28"/>
          <w:szCs w:val="28"/>
          <w:lang w:val="uk-UA"/>
        </w:rPr>
        <w:t xml:space="preserve"> при СН </w:t>
      </w:r>
      <w:r w:rsidR="00974FAD">
        <w:rPr>
          <w:rFonts w:ascii="Times New Roman" w:hAnsi="Times New Roman" w:cs="Times New Roman"/>
          <w:sz w:val="28"/>
          <w:szCs w:val="28"/>
          <w:lang w:val="uk-UA"/>
        </w:rPr>
        <w:t>ІІ</w:t>
      </w:r>
      <w:r>
        <w:rPr>
          <w:rFonts w:ascii="Times New Roman" w:hAnsi="Times New Roman" w:cs="Times New Roman"/>
          <w:sz w:val="28"/>
          <w:szCs w:val="28"/>
          <w:lang w:val="uk-UA"/>
        </w:rPr>
        <w:t>А та у 1,8 раз</w:t>
      </w:r>
      <w:r w:rsidR="00114BE4">
        <w:rPr>
          <w:rFonts w:ascii="Times New Roman" w:hAnsi="Times New Roman" w:cs="Times New Roman"/>
          <w:sz w:val="28"/>
          <w:szCs w:val="28"/>
          <w:lang w:val="uk-UA"/>
        </w:rPr>
        <w:t>а</w:t>
      </w:r>
      <w:r>
        <w:rPr>
          <w:rFonts w:ascii="Times New Roman" w:hAnsi="Times New Roman" w:cs="Times New Roman"/>
          <w:sz w:val="28"/>
          <w:szCs w:val="28"/>
          <w:lang w:val="uk-UA"/>
        </w:rPr>
        <w:t xml:space="preserve"> при СН </w:t>
      </w:r>
      <w:r w:rsidR="00974FAD">
        <w:rPr>
          <w:rFonts w:ascii="Times New Roman" w:hAnsi="Times New Roman" w:cs="Times New Roman"/>
          <w:sz w:val="28"/>
          <w:szCs w:val="28"/>
          <w:lang w:val="uk-UA"/>
        </w:rPr>
        <w:t>ІІ</w:t>
      </w:r>
      <w:r>
        <w:rPr>
          <w:rFonts w:ascii="Times New Roman" w:hAnsi="Times New Roman" w:cs="Times New Roman"/>
          <w:sz w:val="28"/>
          <w:szCs w:val="28"/>
          <w:lang w:val="uk-UA"/>
        </w:rPr>
        <w:t>Б.</w:t>
      </w:r>
    </w:p>
    <w:p w:rsidR="007B53A6" w:rsidRDefault="007B53A6" w:rsidP="0001261B">
      <w:pPr>
        <w:spacing w:after="0"/>
        <w:ind w:firstLine="709"/>
        <w:jc w:val="both"/>
        <w:rPr>
          <w:rFonts w:ascii="Times New Roman" w:hAnsi="Times New Roman" w:cs="Times New Roman"/>
          <w:sz w:val="28"/>
          <w:szCs w:val="28"/>
          <w:lang w:val="uk-UA"/>
        </w:rPr>
      </w:pPr>
    </w:p>
    <w:p w:rsidR="007B53A6" w:rsidRPr="00F12A13" w:rsidRDefault="007B53A6" w:rsidP="0001261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4.2.2 Показники </w:t>
      </w:r>
      <w:r w:rsidR="0039165B">
        <w:rPr>
          <w:rFonts w:ascii="Times New Roman" w:hAnsi="Times New Roman" w:cs="Times New Roman"/>
          <w:sz w:val="28"/>
          <w:szCs w:val="28"/>
          <w:lang w:val="uk-UA"/>
        </w:rPr>
        <w:t>ультразвукового дослідження</w:t>
      </w:r>
      <w:r>
        <w:rPr>
          <w:rFonts w:ascii="Times New Roman" w:hAnsi="Times New Roman" w:cs="Times New Roman"/>
          <w:sz w:val="28"/>
          <w:szCs w:val="28"/>
          <w:lang w:val="uk-UA"/>
        </w:rPr>
        <w:t xml:space="preserve"> серця </w:t>
      </w:r>
    </w:p>
    <w:p w:rsidR="007B53A6" w:rsidRDefault="007B53A6" w:rsidP="007B53A6">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Pr="004365B1">
        <w:rPr>
          <w:rFonts w:ascii="Times New Roman" w:hAnsi="Times New Roman" w:cs="Times New Roman"/>
          <w:sz w:val="28"/>
          <w:szCs w:val="28"/>
          <w:lang w:val="uk-UA"/>
        </w:rPr>
        <w:t>ардіогемодинамічн</w:t>
      </w:r>
      <w:r>
        <w:rPr>
          <w:rFonts w:ascii="Times New Roman" w:hAnsi="Times New Roman" w:cs="Times New Roman"/>
          <w:sz w:val="28"/>
          <w:szCs w:val="28"/>
          <w:lang w:val="uk-UA"/>
        </w:rPr>
        <w:t>е</w:t>
      </w:r>
      <w:r w:rsidRPr="004365B1">
        <w:rPr>
          <w:rFonts w:ascii="Times New Roman" w:hAnsi="Times New Roman" w:cs="Times New Roman"/>
          <w:sz w:val="28"/>
          <w:szCs w:val="28"/>
          <w:lang w:val="uk-UA"/>
        </w:rPr>
        <w:t xml:space="preserve"> УЗД серця</w:t>
      </w:r>
      <w:r>
        <w:rPr>
          <w:rFonts w:ascii="Times New Roman" w:hAnsi="Times New Roman" w:cs="Times New Roman"/>
          <w:sz w:val="28"/>
          <w:szCs w:val="28"/>
          <w:lang w:val="uk-UA"/>
        </w:rPr>
        <w:t xml:space="preserve"> до та після комплексного лікування з застосуванням нітратів </w:t>
      </w:r>
      <w:r w:rsidRPr="004365B1">
        <w:rPr>
          <w:rFonts w:ascii="Times New Roman" w:hAnsi="Times New Roman" w:cs="Times New Roman"/>
          <w:sz w:val="28"/>
          <w:szCs w:val="28"/>
          <w:lang w:val="uk-UA"/>
        </w:rPr>
        <w:t xml:space="preserve">на тлі </w:t>
      </w:r>
      <w:r>
        <w:rPr>
          <w:rFonts w:ascii="Times New Roman" w:hAnsi="Times New Roman" w:cs="Times New Roman"/>
          <w:sz w:val="28"/>
          <w:szCs w:val="28"/>
          <w:lang w:val="uk-UA"/>
        </w:rPr>
        <w:t>базисної</w:t>
      </w:r>
      <w:r w:rsidRPr="004365B1">
        <w:rPr>
          <w:rFonts w:ascii="Times New Roman" w:hAnsi="Times New Roman" w:cs="Times New Roman"/>
          <w:sz w:val="28"/>
          <w:szCs w:val="28"/>
          <w:lang w:val="uk-UA"/>
        </w:rPr>
        <w:t xml:space="preserve"> терапії </w:t>
      </w:r>
      <w:r>
        <w:rPr>
          <w:rFonts w:ascii="Times New Roman" w:hAnsi="Times New Roman" w:cs="Times New Roman"/>
          <w:sz w:val="28"/>
          <w:szCs w:val="28"/>
          <w:lang w:val="uk-UA"/>
        </w:rPr>
        <w:t>визначило позитивний вплив</w:t>
      </w:r>
      <w:r w:rsidRPr="004365B1">
        <w:rPr>
          <w:rFonts w:ascii="Times New Roman" w:hAnsi="Times New Roman" w:cs="Times New Roman"/>
          <w:sz w:val="28"/>
          <w:szCs w:val="28"/>
          <w:lang w:val="uk-UA"/>
        </w:rPr>
        <w:t xml:space="preserve"> </w:t>
      </w:r>
      <w:r w:rsidR="00547743">
        <w:rPr>
          <w:rFonts w:ascii="Times New Roman" w:hAnsi="Times New Roman" w:cs="Times New Roman"/>
          <w:sz w:val="28"/>
          <w:szCs w:val="28"/>
          <w:lang w:val="uk-UA"/>
        </w:rPr>
        <w:t xml:space="preserve">на </w:t>
      </w:r>
      <w:r>
        <w:rPr>
          <w:rFonts w:ascii="Times New Roman" w:hAnsi="Times New Roman" w:cs="Times New Roman"/>
          <w:sz w:val="28"/>
          <w:szCs w:val="28"/>
          <w:lang w:val="uk-UA"/>
        </w:rPr>
        <w:t>більшіст</w:t>
      </w:r>
      <w:r w:rsidR="00547743">
        <w:rPr>
          <w:rFonts w:ascii="Times New Roman" w:hAnsi="Times New Roman" w:cs="Times New Roman"/>
          <w:sz w:val="28"/>
          <w:szCs w:val="28"/>
          <w:lang w:val="uk-UA"/>
        </w:rPr>
        <w:t>ь</w:t>
      </w:r>
      <w:r>
        <w:rPr>
          <w:rFonts w:ascii="Times New Roman" w:hAnsi="Times New Roman" w:cs="Times New Roman"/>
          <w:sz w:val="28"/>
          <w:szCs w:val="28"/>
          <w:lang w:val="uk-UA"/>
        </w:rPr>
        <w:t xml:space="preserve"> показників</w:t>
      </w:r>
      <w:r w:rsidRPr="004365B1">
        <w:rPr>
          <w:rFonts w:ascii="Times New Roman" w:hAnsi="Times New Roman" w:cs="Times New Roman"/>
          <w:sz w:val="28"/>
          <w:szCs w:val="28"/>
          <w:lang w:val="uk-UA"/>
        </w:rPr>
        <w:t xml:space="preserve">. </w:t>
      </w:r>
    </w:p>
    <w:p w:rsidR="007B53A6" w:rsidRDefault="007B53A6" w:rsidP="007B53A6">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підгрупі з СН </w:t>
      </w:r>
      <w:r w:rsidR="00974FAD">
        <w:rPr>
          <w:rFonts w:ascii="Times New Roman" w:hAnsi="Times New Roman" w:cs="Times New Roman"/>
          <w:sz w:val="28"/>
          <w:szCs w:val="28"/>
          <w:lang w:val="uk-UA"/>
        </w:rPr>
        <w:t>ІІ</w:t>
      </w:r>
      <w:r>
        <w:rPr>
          <w:rFonts w:ascii="Times New Roman" w:hAnsi="Times New Roman" w:cs="Times New Roman"/>
          <w:sz w:val="28"/>
          <w:szCs w:val="28"/>
          <w:lang w:val="uk-UA"/>
        </w:rPr>
        <w:t>А</w:t>
      </w:r>
      <w:r w:rsidRPr="004365B1">
        <w:rPr>
          <w:rFonts w:ascii="Times New Roman" w:hAnsi="Times New Roman" w:cs="Times New Roman"/>
          <w:sz w:val="28"/>
          <w:szCs w:val="28"/>
          <w:lang w:val="uk-UA"/>
        </w:rPr>
        <w:t xml:space="preserve"> КДО та КСО ЛШ </w:t>
      </w:r>
      <w:r>
        <w:rPr>
          <w:rFonts w:ascii="Times New Roman" w:hAnsi="Times New Roman" w:cs="Times New Roman"/>
          <w:sz w:val="28"/>
          <w:szCs w:val="28"/>
          <w:lang w:val="uk-UA"/>
        </w:rPr>
        <w:t xml:space="preserve">достовірно </w:t>
      </w:r>
      <w:r w:rsidRPr="004365B1">
        <w:rPr>
          <w:rFonts w:ascii="Times New Roman" w:hAnsi="Times New Roman" w:cs="Times New Roman"/>
          <w:sz w:val="28"/>
          <w:szCs w:val="28"/>
          <w:lang w:val="uk-UA"/>
        </w:rPr>
        <w:t>зменши</w:t>
      </w:r>
      <w:r>
        <w:rPr>
          <w:rFonts w:ascii="Times New Roman" w:hAnsi="Times New Roman" w:cs="Times New Roman"/>
          <w:sz w:val="28"/>
          <w:szCs w:val="28"/>
          <w:lang w:val="uk-UA"/>
        </w:rPr>
        <w:t>ли</w:t>
      </w:r>
      <w:r w:rsidRPr="004365B1">
        <w:rPr>
          <w:rFonts w:ascii="Times New Roman" w:hAnsi="Times New Roman" w:cs="Times New Roman"/>
          <w:sz w:val="28"/>
          <w:szCs w:val="28"/>
          <w:lang w:val="uk-UA"/>
        </w:rPr>
        <w:t>ся (</w:t>
      </w:r>
      <w:r w:rsidRPr="00CA50F4">
        <w:rPr>
          <w:rFonts w:ascii="Times New Roman" w:hAnsi="Times New Roman" w:cs="Times New Roman"/>
          <w:sz w:val="28"/>
          <w:szCs w:val="28"/>
          <w:lang w:val="uk-UA"/>
        </w:rPr>
        <w:t>р</w:t>
      </w:r>
      <w:r w:rsidRPr="00056AE8">
        <w:rPr>
          <w:rFonts w:ascii="Times New Roman" w:hAnsi="Times New Roman" w:cs="Times New Roman"/>
          <w:sz w:val="28"/>
          <w:szCs w:val="28"/>
          <w:lang w:val="uk-UA"/>
        </w:rPr>
        <w:t>&lt;0.05</w:t>
      </w:r>
      <w:r w:rsidR="0054774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365B1">
        <w:rPr>
          <w:rFonts w:ascii="Times New Roman" w:hAnsi="Times New Roman" w:cs="Times New Roman"/>
          <w:sz w:val="28"/>
          <w:szCs w:val="28"/>
          <w:lang w:val="uk-UA"/>
        </w:rPr>
        <w:t>р&lt;0.01)</w:t>
      </w:r>
      <w:r>
        <w:rPr>
          <w:rFonts w:ascii="Times New Roman" w:hAnsi="Times New Roman" w:cs="Times New Roman"/>
          <w:b/>
          <w:sz w:val="28"/>
          <w:szCs w:val="28"/>
          <w:lang w:val="uk-UA"/>
        </w:rPr>
        <w:t xml:space="preserve">. </w:t>
      </w:r>
      <w:r w:rsidRPr="00B740AA">
        <w:rPr>
          <w:rFonts w:ascii="Times New Roman" w:hAnsi="Times New Roman" w:cs="Times New Roman"/>
          <w:sz w:val="28"/>
          <w:szCs w:val="28"/>
          <w:lang w:val="uk-UA"/>
        </w:rPr>
        <w:t>Кінетична здатність МШП досягла нормальних величин (</w:t>
      </w:r>
      <w:r w:rsidRPr="00364869">
        <w:rPr>
          <w:rFonts w:ascii="Times New Roman" w:hAnsi="Times New Roman" w:cs="Times New Roman"/>
          <w:sz w:val="28"/>
          <w:szCs w:val="28"/>
          <w:lang w:val="uk-UA"/>
        </w:rPr>
        <w:t>0,</w:t>
      </w:r>
      <w:r w:rsidRPr="00B740AA">
        <w:rPr>
          <w:rFonts w:ascii="Times New Roman" w:hAnsi="Times New Roman" w:cs="Times New Roman"/>
          <w:sz w:val="28"/>
          <w:szCs w:val="28"/>
          <w:lang w:val="uk-UA"/>
        </w:rPr>
        <w:t>43</w:t>
      </w:r>
      <w:r w:rsidRPr="00364869">
        <w:rPr>
          <w:rFonts w:ascii="Times New Roman" w:hAnsi="Times New Roman" w:cs="Times New Roman"/>
          <w:sz w:val="28"/>
          <w:szCs w:val="28"/>
          <w:lang w:val="uk-UA"/>
        </w:rPr>
        <w:t>±0,</w:t>
      </w:r>
      <w:r w:rsidRPr="00B740AA">
        <w:rPr>
          <w:rFonts w:ascii="Times New Roman" w:hAnsi="Times New Roman" w:cs="Times New Roman"/>
          <w:sz w:val="28"/>
          <w:szCs w:val="28"/>
          <w:lang w:val="uk-UA"/>
        </w:rPr>
        <w:t>04,</w:t>
      </w:r>
      <w:r>
        <w:rPr>
          <w:lang w:val="uk-UA"/>
        </w:rPr>
        <w:t xml:space="preserve"> </w:t>
      </w:r>
      <w:r w:rsidRPr="00CA50F4">
        <w:rPr>
          <w:rFonts w:ascii="Times New Roman" w:hAnsi="Times New Roman" w:cs="Times New Roman"/>
          <w:sz w:val="28"/>
          <w:szCs w:val="28"/>
          <w:lang w:val="uk-UA"/>
        </w:rPr>
        <w:t>р</w:t>
      </w:r>
      <w:r w:rsidRPr="00364869">
        <w:rPr>
          <w:rFonts w:ascii="Times New Roman" w:hAnsi="Times New Roman" w:cs="Times New Roman"/>
          <w:sz w:val="28"/>
          <w:szCs w:val="28"/>
          <w:lang w:val="uk-UA"/>
        </w:rPr>
        <w:t>&lt;0.0</w:t>
      </w:r>
      <w:r>
        <w:rPr>
          <w:rFonts w:ascii="Times New Roman" w:hAnsi="Times New Roman" w:cs="Times New Roman"/>
          <w:sz w:val="28"/>
          <w:szCs w:val="28"/>
          <w:lang w:val="uk-UA"/>
        </w:rPr>
        <w:t xml:space="preserve">1). </w:t>
      </w:r>
      <w:r w:rsidR="005A191E">
        <w:rPr>
          <w:rFonts w:ascii="Times New Roman" w:hAnsi="Times New Roman" w:cs="Times New Roman"/>
          <w:sz w:val="28"/>
          <w:szCs w:val="28"/>
          <w:lang w:val="uk-UA"/>
        </w:rPr>
        <w:t>Відбувся перерозподіл пацієнтів з р</w:t>
      </w:r>
      <w:r>
        <w:rPr>
          <w:rFonts w:ascii="Times New Roman" w:hAnsi="Times New Roman" w:cs="Times New Roman"/>
          <w:sz w:val="28"/>
          <w:szCs w:val="28"/>
          <w:lang w:val="uk-UA"/>
        </w:rPr>
        <w:t>егургітаці</w:t>
      </w:r>
      <w:r w:rsidR="005A191E">
        <w:rPr>
          <w:rFonts w:ascii="Times New Roman" w:hAnsi="Times New Roman" w:cs="Times New Roman"/>
          <w:sz w:val="28"/>
          <w:szCs w:val="28"/>
          <w:lang w:val="uk-UA"/>
        </w:rPr>
        <w:t>єю</w:t>
      </w:r>
      <w:r>
        <w:rPr>
          <w:rFonts w:ascii="Times New Roman" w:hAnsi="Times New Roman" w:cs="Times New Roman"/>
          <w:sz w:val="28"/>
          <w:szCs w:val="28"/>
          <w:lang w:val="uk-UA"/>
        </w:rPr>
        <w:t xml:space="preserve"> на МК: кількість хворих у ІІІ стадії скоротилась </w:t>
      </w:r>
      <w:r w:rsidR="005A191E">
        <w:rPr>
          <w:rFonts w:ascii="Times New Roman" w:hAnsi="Times New Roman" w:cs="Times New Roman"/>
          <w:sz w:val="28"/>
          <w:szCs w:val="28"/>
          <w:lang w:val="uk-UA"/>
        </w:rPr>
        <w:t>(</w:t>
      </w:r>
      <w:r w:rsidR="005A191E" w:rsidRPr="00CA50F4">
        <w:rPr>
          <w:rFonts w:ascii="Times New Roman" w:hAnsi="Times New Roman" w:cs="Times New Roman"/>
          <w:sz w:val="28"/>
          <w:szCs w:val="28"/>
          <w:lang w:val="uk-UA"/>
        </w:rPr>
        <w:t>р</w:t>
      </w:r>
      <w:r w:rsidR="005A191E" w:rsidRPr="005A191E">
        <w:rPr>
          <w:rFonts w:ascii="Times New Roman" w:hAnsi="Times New Roman" w:cs="Times New Roman"/>
          <w:sz w:val="28"/>
          <w:szCs w:val="28"/>
          <w:lang w:val="uk-UA"/>
        </w:rPr>
        <w:t>&lt;0.05</w:t>
      </w:r>
      <w:r w:rsidR="005A191E">
        <w:rPr>
          <w:rFonts w:ascii="Times New Roman" w:hAnsi="Times New Roman" w:cs="Times New Roman"/>
          <w:sz w:val="28"/>
          <w:szCs w:val="28"/>
          <w:lang w:val="uk-UA"/>
        </w:rPr>
        <w:t xml:space="preserve">) </w:t>
      </w:r>
      <w:r>
        <w:rPr>
          <w:rFonts w:ascii="Times New Roman" w:hAnsi="Times New Roman" w:cs="Times New Roman"/>
          <w:sz w:val="28"/>
          <w:szCs w:val="28"/>
          <w:lang w:val="uk-UA"/>
        </w:rPr>
        <w:t>на  27,8 %, у ІІ стадії залишилась без змін, у І стадії збільшилась</w:t>
      </w:r>
      <w:r w:rsidR="005A191E">
        <w:rPr>
          <w:rFonts w:ascii="Times New Roman" w:hAnsi="Times New Roman" w:cs="Times New Roman"/>
          <w:sz w:val="28"/>
          <w:szCs w:val="28"/>
          <w:lang w:val="uk-UA"/>
        </w:rPr>
        <w:t xml:space="preserve"> (</w:t>
      </w:r>
      <w:r w:rsidR="005A191E" w:rsidRPr="00CA50F4">
        <w:rPr>
          <w:rFonts w:ascii="Times New Roman" w:hAnsi="Times New Roman" w:cs="Times New Roman"/>
          <w:sz w:val="28"/>
          <w:szCs w:val="28"/>
          <w:lang w:val="uk-UA"/>
        </w:rPr>
        <w:t>р</w:t>
      </w:r>
      <w:r w:rsidR="005A191E" w:rsidRPr="005A191E">
        <w:rPr>
          <w:rFonts w:ascii="Times New Roman" w:hAnsi="Times New Roman" w:cs="Times New Roman"/>
          <w:sz w:val="28"/>
          <w:szCs w:val="28"/>
          <w:lang w:val="uk-UA"/>
        </w:rPr>
        <w:t>&lt;0.05</w:t>
      </w:r>
      <w:r w:rsidR="005A191E">
        <w:rPr>
          <w:rFonts w:ascii="Times New Roman" w:hAnsi="Times New Roman" w:cs="Times New Roman"/>
          <w:sz w:val="28"/>
          <w:szCs w:val="28"/>
          <w:lang w:val="uk-UA"/>
        </w:rPr>
        <w:t>)</w:t>
      </w:r>
      <w:r>
        <w:rPr>
          <w:rFonts w:ascii="Times New Roman" w:hAnsi="Times New Roman" w:cs="Times New Roman"/>
          <w:sz w:val="28"/>
          <w:szCs w:val="28"/>
          <w:lang w:val="uk-UA"/>
        </w:rPr>
        <w:t xml:space="preserve"> на 16,7 % (табл. 4.5).</w:t>
      </w:r>
      <w:r w:rsidRPr="00FA49C8">
        <w:rPr>
          <w:rFonts w:ascii="Times New Roman" w:hAnsi="Times New Roman" w:cs="Times New Roman"/>
          <w:sz w:val="28"/>
          <w:szCs w:val="28"/>
          <w:lang w:val="uk-UA"/>
        </w:rPr>
        <w:t xml:space="preserve"> </w:t>
      </w:r>
    </w:p>
    <w:p w:rsidR="0045546C" w:rsidRDefault="00547743" w:rsidP="0045546C">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Виявлено, що </w:t>
      </w:r>
      <w:r w:rsidR="0045546C" w:rsidRPr="00FA49C8">
        <w:rPr>
          <w:rFonts w:ascii="Times New Roman" w:hAnsi="Times New Roman" w:cs="Times New Roman"/>
          <w:sz w:val="28"/>
          <w:szCs w:val="28"/>
          <w:lang w:val="uk-UA"/>
        </w:rPr>
        <w:t xml:space="preserve">ФВ ЛШ </w:t>
      </w:r>
      <w:r w:rsidR="0045546C">
        <w:rPr>
          <w:rFonts w:ascii="Times New Roman" w:hAnsi="Times New Roman" w:cs="Times New Roman"/>
          <w:sz w:val="28"/>
          <w:szCs w:val="28"/>
          <w:lang w:val="uk-UA"/>
        </w:rPr>
        <w:t xml:space="preserve">збільшилась на 4,3 % та </w:t>
      </w:r>
      <w:r w:rsidR="0045546C" w:rsidRPr="00FA49C8">
        <w:rPr>
          <w:rFonts w:ascii="Times New Roman" w:hAnsi="Times New Roman" w:cs="Times New Roman"/>
          <w:sz w:val="28"/>
          <w:szCs w:val="28"/>
          <w:lang w:val="uk-UA"/>
        </w:rPr>
        <w:t>досягла значен</w:t>
      </w:r>
      <w:r w:rsidR="0045546C">
        <w:rPr>
          <w:rFonts w:ascii="Times New Roman" w:hAnsi="Times New Roman" w:cs="Times New Roman"/>
          <w:sz w:val="28"/>
          <w:szCs w:val="28"/>
          <w:lang w:val="uk-UA"/>
        </w:rPr>
        <w:t>ня</w:t>
      </w:r>
      <w:r w:rsidR="0045546C" w:rsidRPr="00FA49C8">
        <w:rPr>
          <w:rFonts w:ascii="Times New Roman" w:hAnsi="Times New Roman" w:cs="Times New Roman"/>
          <w:sz w:val="28"/>
          <w:szCs w:val="28"/>
          <w:lang w:val="uk-UA"/>
        </w:rPr>
        <w:t xml:space="preserve"> </w:t>
      </w:r>
      <w:r w:rsidR="0045546C">
        <w:rPr>
          <w:rFonts w:ascii="Times New Roman" w:hAnsi="Times New Roman" w:cs="Times New Roman"/>
          <w:sz w:val="28"/>
          <w:szCs w:val="28"/>
          <w:lang w:val="uk-UA"/>
        </w:rPr>
        <w:t>(49</w:t>
      </w:r>
      <w:r w:rsidR="0045546C" w:rsidRPr="00FA49C8">
        <w:rPr>
          <w:rFonts w:ascii="Times New Roman" w:hAnsi="Times New Roman" w:cs="Times New Roman"/>
          <w:sz w:val="28"/>
          <w:szCs w:val="28"/>
          <w:lang w:val="uk-UA"/>
        </w:rPr>
        <w:t>,25</w:t>
      </w:r>
      <w:r w:rsidR="0045546C" w:rsidRPr="00FA49C8">
        <w:rPr>
          <w:rFonts w:ascii="Times New Roman" w:hAnsi="Times New Roman" w:cs="Times New Roman"/>
          <w:sz w:val="28"/>
          <w:szCs w:val="28"/>
        </w:rPr>
        <w:t>±</w:t>
      </w:r>
      <w:r w:rsidR="0045546C">
        <w:rPr>
          <w:rFonts w:ascii="Times New Roman" w:hAnsi="Times New Roman" w:cs="Times New Roman"/>
          <w:sz w:val="28"/>
          <w:szCs w:val="28"/>
          <w:lang w:val="uk-UA"/>
        </w:rPr>
        <w:t>2,96) %</w:t>
      </w:r>
      <w:r w:rsidR="0045546C" w:rsidRPr="00FA49C8">
        <w:rPr>
          <w:rFonts w:ascii="Times New Roman" w:hAnsi="Times New Roman" w:cs="Times New Roman"/>
          <w:sz w:val="28"/>
          <w:szCs w:val="28"/>
          <w:lang w:val="uk-UA"/>
        </w:rPr>
        <w:t xml:space="preserve"> </w:t>
      </w:r>
      <w:r w:rsidR="0045546C">
        <w:rPr>
          <w:rFonts w:ascii="Times New Roman" w:hAnsi="Times New Roman" w:cs="Times New Roman"/>
          <w:sz w:val="28"/>
          <w:szCs w:val="28"/>
          <w:lang w:val="uk-UA"/>
        </w:rPr>
        <w:t>(</w:t>
      </w:r>
      <w:r w:rsidR="0045546C" w:rsidRPr="00FA49C8">
        <w:rPr>
          <w:rFonts w:ascii="Times New Roman" w:hAnsi="Times New Roman" w:cs="Times New Roman"/>
          <w:sz w:val="28"/>
          <w:szCs w:val="28"/>
          <w:lang w:val="uk-UA"/>
        </w:rPr>
        <w:t>р</w:t>
      </w:r>
      <w:r w:rsidR="0045546C" w:rsidRPr="00FA49C8">
        <w:rPr>
          <w:rFonts w:ascii="Times New Roman" w:hAnsi="Times New Roman" w:cs="Times New Roman"/>
          <w:sz w:val="28"/>
          <w:szCs w:val="28"/>
        </w:rPr>
        <w:t>&lt;0.05</w:t>
      </w:r>
      <w:r w:rsidR="0045546C" w:rsidRPr="00FA49C8">
        <w:rPr>
          <w:rFonts w:ascii="Times New Roman" w:hAnsi="Times New Roman" w:cs="Times New Roman"/>
          <w:sz w:val="28"/>
          <w:szCs w:val="28"/>
          <w:lang w:val="uk-UA"/>
        </w:rPr>
        <w:t>)</w:t>
      </w:r>
      <w:r w:rsidR="0045546C">
        <w:rPr>
          <w:rFonts w:ascii="Times New Roman" w:hAnsi="Times New Roman" w:cs="Times New Roman"/>
          <w:sz w:val="28"/>
          <w:szCs w:val="28"/>
          <w:lang w:val="uk-UA"/>
        </w:rPr>
        <w:t>.</w:t>
      </w:r>
      <w:r w:rsidR="0045546C" w:rsidRPr="00FA49C8">
        <w:rPr>
          <w:rFonts w:ascii="Times New Roman" w:hAnsi="Times New Roman" w:cs="Times New Roman"/>
          <w:sz w:val="28"/>
          <w:szCs w:val="28"/>
          <w:lang w:val="uk-UA"/>
        </w:rPr>
        <w:t xml:space="preserve"> Зменшення тиску в ЛА </w:t>
      </w:r>
      <w:r w:rsidR="0045546C">
        <w:rPr>
          <w:rFonts w:ascii="Times New Roman" w:hAnsi="Times New Roman" w:cs="Times New Roman"/>
          <w:sz w:val="28"/>
          <w:szCs w:val="28"/>
          <w:lang w:val="uk-UA"/>
        </w:rPr>
        <w:t xml:space="preserve">на 15,2 % </w:t>
      </w:r>
      <w:r w:rsidR="0045546C" w:rsidRPr="002F5FF3">
        <w:rPr>
          <w:rFonts w:ascii="Times New Roman" w:hAnsi="Times New Roman" w:cs="Times New Roman"/>
          <w:sz w:val="28"/>
          <w:szCs w:val="28"/>
          <w:lang w:val="uk-UA"/>
        </w:rPr>
        <w:t>(р</w:t>
      </w:r>
      <w:r w:rsidR="0045546C" w:rsidRPr="002F5FF3">
        <w:rPr>
          <w:rFonts w:ascii="Times New Roman" w:hAnsi="Times New Roman" w:cs="Times New Roman"/>
          <w:sz w:val="28"/>
          <w:szCs w:val="28"/>
        </w:rPr>
        <w:t>&lt;</w:t>
      </w:r>
      <w:r w:rsidR="0045546C" w:rsidRPr="00FA49C8">
        <w:rPr>
          <w:rFonts w:ascii="Times New Roman" w:hAnsi="Times New Roman" w:cs="Times New Roman"/>
          <w:sz w:val="28"/>
          <w:szCs w:val="28"/>
        </w:rPr>
        <w:t>0.05</w:t>
      </w:r>
      <w:r w:rsidR="0045546C" w:rsidRPr="00FA49C8">
        <w:rPr>
          <w:rFonts w:ascii="Times New Roman" w:hAnsi="Times New Roman" w:cs="Times New Roman"/>
          <w:sz w:val="28"/>
          <w:szCs w:val="28"/>
          <w:lang w:val="uk-UA"/>
        </w:rPr>
        <w:t>)</w:t>
      </w:r>
      <w:r w:rsidR="0045546C">
        <w:rPr>
          <w:rFonts w:ascii="Times New Roman" w:hAnsi="Times New Roman" w:cs="Times New Roman"/>
          <w:sz w:val="28"/>
          <w:szCs w:val="28"/>
          <w:lang w:val="uk-UA"/>
        </w:rPr>
        <w:t xml:space="preserve"> </w:t>
      </w:r>
      <w:r w:rsidR="0045546C" w:rsidRPr="00FA49C8">
        <w:rPr>
          <w:rFonts w:ascii="Times New Roman" w:hAnsi="Times New Roman" w:cs="Times New Roman"/>
          <w:sz w:val="28"/>
          <w:szCs w:val="28"/>
          <w:lang w:val="uk-UA"/>
        </w:rPr>
        <w:t>продемонструвало вазодилатуючий ефект нітратів.</w:t>
      </w:r>
    </w:p>
    <w:p w:rsidR="0001261B" w:rsidRDefault="0001261B" w:rsidP="0001261B">
      <w:pPr>
        <w:shd w:val="clear" w:color="auto" w:fill="FFFFFF"/>
        <w:spacing w:after="0" w:line="360" w:lineRule="auto"/>
        <w:ind w:firstLine="709"/>
        <w:jc w:val="both"/>
        <w:rPr>
          <w:rFonts w:ascii="Times New Roman" w:hAnsi="Times New Roman" w:cs="Times New Roman"/>
          <w:sz w:val="28"/>
          <w:szCs w:val="28"/>
          <w:lang w:val="uk-UA"/>
        </w:rPr>
      </w:pPr>
      <w:r w:rsidRPr="00FA49C8">
        <w:rPr>
          <w:rFonts w:ascii="Times New Roman" w:hAnsi="Times New Roman" w:cs="Times New Roman"/>
          <w:sz w:val="28"/>
          <w:szCs w:val="28"/>
          <w:lang w:val="uk-UA"/>
        </w:rPr>
        <w:t xml:space="preserve">У </w:t>
      </w:r>
      <w:r>
        <w:rPr>
          <w:rFonts w:ascii="Times New Roman" w:hAnsi="Times New Roman" w:cs="Times New Roman"/>
          <w:sz w:val="28"/>
          <w:szCs w:val="28"/>
          <w:lang w:val="uk-UA"/>
        </w:rPr>
        <w:t>під</w:t>
      </w:r>
      <w:r w:rsidRPr="00FA49C8">
        <w:rPr>
          <w:rFonts w:ascii="Times New Roman" w:hAnsi="Times New Roman" w:cs="Times New Roman"/>
          <w:sz w:val="28"/>
          <w:szCs w:val="28"/>
          <w:lang w:val="uk-UA"/>
        </w:rPr>
        <w:t xml:space="preserve">групі з СН </w:t>
      </w:r>
      <w:r>
        <w:rPr>
          <w:rFonts w:ascii="Times New Roman" w:hAnsi="Times New Roman" w:cs="Times New Roman"/>
          <w:sz w:val="28"/>
          <w:szCs w:val="28"/>
          <w:lang w:val="uk-UA"/>
        </w:rPr>
        <w:t>ІІ</w:t>
      </w:r>
      <w:r w:rsidRPr="00916492">
        <w:rPr>
          <w:rFonts w:ascii="Times New Roman" w:hAnsi="Times New Roman" w:cs="Times New Roman"/>
          <w:sz w:val="28"/>
          <w:szCs w:val="28"/>
          <w:lang w:val="uk-UA"/>
        </w:rPr>
        <w:t>Б (</w:t>
      </w:r>
      <w:r>
        <w:rPr>
          <w:rFonts w:ascii="Times New Roman" w:hAnsi="Times New Roman" w:cs="Times New Roman"/>
          <w:sz w:val="28"/>
          <w:szCs w:val="28"/>
          <w:lang w:val="uk-UA"/>
        </w:rPr>
        <w:t xml:space="preserve">див. </w:t>
      </w:r>
      <w:r w:rsidRPr="00916492">
        <w:rPr>
          <w:rFonts w:ascii="Times New Roman" w:hAnsi="Times New Roman" w:cs="Times New Roman"/>
          <w:sz w:val="28"/>
          <w:szCs w:val="28"/>
          <w:lang w:val="uk-UA"/>
        </w:rPr>
        <w:t>табл. 4.5)</w:t>
      </w:r>
      <w:r w:rsidRPr="00FA49C8">
        <w:rPr>
          <w:rFonts w:ascii="Times New Roman" w:hAnsi="Times New Roman" w:cs="Times New Roman"/>
          <w:sz w:val="28"/>
          <w:szCs w:val="28"/>
          <w:lang w:val="uk-UA"/>
        </w:rPr>
        <w:t xml:space="preserve"> </w:t>
      </w:r>
      <w:r w:rsidRPr="004365B1">
        <w:rPr>
          <w:rFonts w:ascii="Times New Roman" w:hAnsi="Times New Roman" w:cs="Times New Roman"/>
          <w:sz w:val="28"/>
          <w:szCs w:val="28"/>
          <w:lang w:val="uk-UA"/>
        </w:rPr>
        <w:t xml:space="preserve">КДО та КСО ЛШ </w:t>
      </w:r>
      <w:r>
        <w:rPr>
          <w:rFonts w:ascii="Times New Roman" w:hAnsi="Times New Roman" w:cs="Times New Roman"/>
          <w:sz w:val="28"/>
          <w:szCs w:val="28"/>
          <w:lang w:val="uk-UA"/>
        </w:rPr>
        <w:t xml:space="preserve">достовірно </w:t>
      </w:r>
      <w:r w:rsidRPr="004365B1">
        <w:rPr>
          <w:rFonts w:ascii="Times New Roman" w:hAnsi="Times New Roman" w:cs="Times New Roman"/>
          <w:sz w:val="28"/>
          <w:szCs w:val="28"/>
          <w:lang w:val="uk-UA"/>
        </w:rPr>
        <w:t>зменши</w:t>
      </w:r>
      <w:r>
        <w:rPr>
          <w:rFonts w:ascii="Times New Roman" w:hAnsi="Times New Roman" w:cs="Times New Roman"/>
          <w:sz w:val="28"/>
          <w:szCs w:val="28"/>
          <w:lang w:val="uk-UA"/>
        </w:rPr>
        <w:t>ли</w:t>
      </w:r>
      <w:r w:rsidRPr="004365B1">
        <w:rPr>
          <w:rFonts w:ascii="Times New Roman" w:hAnsi="Times New Roman" w:cs="Times New Roman"/>
          <w:sz w:val="28"/>
          <w:szCs w:val="28"/>
          <w:lang w:val="uk-UA"/>
        </w:rPr>
        <w:t>ся (</w:t>
      </w:r>
      <w:r w:rsidRPr="00CA50F4">
        <w:rPr>
          <w:rFonts w:ascii="Times New Roman" w:hAnsi="Times New Roman" w:cs="Times New Roman"/>
          <w:sz w:val="28"/>
          <w:szCs w:val="28"/>
          <w:lang w:val="uk-UA"/>
        </w:rPr>
        <w:t>р</w:t>
      </w:r>
      <w:r w:rsidRPr="00CA50F4">
        <w:rPr>
          <w:rFonts w:ascii="Times New Roman" w:hAnsi="Times New Roman" w:cs="Times New Roman"/>
          <w:sz w:val="28"/>
          <w:szCs w:val="28"/>
        </w:rPr>
        <w:t>&lt;0.05</w:t>
      </w:r>
      <w:r>
        <w:rPr>
          <w:rFonts w:ascii="Times New Roman" w:hAnsi="Times New Roman" w:cs="Times New Roman"/>
          <w:sz w:val="28"/>
          <w:szCs w:val="28"/>
          <w:lang w:val="uk-UA"/>
        </w:rPr>
        <w:t xml:space="preserve">, </w:t>
      </w:r>
      <w:r w:rsidRPr="004365B1">
        <w:rPr>
          <w:rFonts w:ascii="Times New Roman" w:hAnsi="Times New Roman" w:cs="Times New Roman"/>
          <w:sz w:val="28"/>
          <w:szCs w:val="28"/>
          <w:lang w:val="uk-UA"/>
        </w:rPr>
        <w:t>р&lt;0.0</w:t>
      </w:r>
      <w:r>
        <w:rPr>
          <w:rFonts w:ascii="Times New Roman" w:hAnsi="Times New Roman" w:cs="Times New Roman"/>
          <w:sz w:val="28"/>
          <w:szCs w:val="28"/>
          <w:lang w:val="uk-UA"/>
        </w:rPr>
        <w:t>5</w:t>
      </w:r>
      <w:r w:rsidRPr="004365B1">
        <w:rPr>
          <w:rFonts w:ascii="Times New Roman" w:hAnsi="Times New Roman" w:cs="Times New Roman"/>
          <w:sz w:val="28"/>
          <w:szCs w:val="28"/>
          <w:lang w:val="uk-UA"/>
        </w:rPr>
        <w:t>)</w:t>
      </w:r>
      <w:r>
        <w:rPr>
          <w:rFonts w:ascii="Times New Roman" w:hAnsi="Times New Roman" w:cs="Times New Roman"/>
          <w:b/>
          <w:sz w:val="28"/>
          <w:szCs w:val="28"/>
          <w:lang w:val="uk-UA"/>
        </w:rPr>
        <w:t xml:space="preserve">, </w:t>
      </w:r>
      <w:r w:rsidRPr="00A246DA">
        <w:rPr>
          <w:rFonts w:ascii="Times New Roman" w:hAnsi="Times New Roman" w:cs="Times New Roman"/>
          <w:sz w:val="28"/>
          <w:szCs w:val="28"/>
          <w:lang w:val="uk-UA"/>
        </w:rPr>
        <w:t>хоча нормальних величин не досягли</w:t>
      </w:r>
      <w:r>
        <w:rPr>
          <w:rFonts w:ascii="Times New Roman" w:hAnsi="Times New Roman" w:cs="Times New Roman"/>
          <w:sz w:val="28"/>
          <w:szCs w:val="28"/>
          <w:lang w:val="uk-UA"/>
        </w:rPr>
        <w:t>. Діастолічна та систолічна товщини ЗСЛШ (</w:t>
      </w:r>
      <w:r w:rsidRPr="00CA50F4">
        <w:rPr>
          <w:rFonts w:ascii="Times New Roman" w:hAnsi="Times New Roman" w:cs="Times New Roman"/>
          <w:sz w:val="28"/>
          <w:szCs w:val="28"/>
          <w:lang w:val="uk-UA"/>
        </w:rPr>
        <w:t>р</w:t>
      </w:r>
      <w:r w:rsidRPr="00056AE8">
        <w:rPr>
          <w:rFonts w:ascii="Times New Roman" w:hAnsi="Times New Roman" w:cs="Times New Roman"/>
          <w:sz w:val="28"/>
          <w:szCs w:val="28"/>
          <w:lang w:val="uk-UA"/>
        </w:rPr>
        <w:t>&lt;0.0</w:t>
      </w:r>
      <w:r>
        <w:rPr>
          <w:rFonts w:ascii="Times New Roman" w:hAnsi="Times New Roman" w:cs="Times New Roman"/>
          <w:sz w:val="28"/>
          <w:szCs w:val="28"/>
          <w:lang w:val="uk-UA"/>
        </w:rPr>
        <w:t>1;</w:t>
      </w:r>
      <w:r w:rsidRPr="00A246DA">
        <w:rPr>
          <w:rFonts w:ascii="Times New Roman" w:hAnsi="Times New Roman" w:cs="Times New Roman"/>
          <w:sz w:val="28"/>
          <w:szCs w:val="28"/>
          <w:lang w:val="uk-UA"/>
        </w:rPr>
        <w:t xml:space="preserve"> </w:t>
      </w:r>
      <w:r w:rsidRPr="00CA50F4">
        <w:rPr>
          <w:rFonts w:ascii="Times New Roman" w:hAnsi="Times New Roman" w:cs="Times New Roman"/>
          <w:sz w:val="28"/>
          <w:szCs w:val="28"/>
          <w:lang w:val="uk-UA"/>
        </w:rPr>
        <w:t>р</w:t>
      </w:r>
      <w:r w:rsidRPr="00056AE8">
        <w:rPr>
          <w:rFonts w:ascii="Times New Roman" w:hAnsi="Times New Roman" w:cs="Times New Roman"/>
          <w:sz w:val="28"/>
          <w:szCs w:val="28"/>
          <w:lang w:val="uk-UA"/>
        </w:rPr>
        <w:t>&lt;0.0</w:t>
      </w:r>
      <w:r>
        <w:rPr>
          <w:rFonts w:ascii="Times New Roman" w:hAnsi="Times New Roman" w:cs="Times New Roman"/>
          <w:sz w:val="28"/>
          <w:szCs w:val="28"/>
          <w:lang w:val="uk-UA"/>
        </w:rPr>
        <w:t>1) та МШП (</w:t>
      </w:r>
      <w:r w:rsidRPr="00CA50F4">
        <w:rPr>
          <w:rFonts w:ascii="Times New Roman" w:hAnsi="Times New Roman" w:cs="Times New Roman"/>
          <w:sz w:val="28"/>
          <w:szCs w:val="28"/>
          <w:lang w:val="uk-UA"/>
        </w:rPr>
        <w:t>р</w:t>
      </w:r>
      <w:r w:rsidRPr="00056AE8">
        <w:rPr>
          <w:rFonts w:ascii="Times New Roman" w:hAnsi="Times New Roman" w:cs="Times New Roman"/>
          <w:sz w:val="28"/>
          <w:szCs w:val="28"/>
          <w:lang w:val="uk-UA"/>
        </w:rPr>
        <w:t>&lt;0.0</w:t>
      </w:r>
      <w:r>
        <w:rPr>
          <w:rFonts w:ascii="Times New Roman" w:hAnsi="Times New Roman" w:cs="Times New Roman"/>
          <w:sz w:val="28"/>
          <w:szCs w:val="28"/>
          <w:lang w:val="uk-UA"/>
        </w:rPr>
        <w:t xml:space="preserve">1; </w:t>
      </w:r>
      <w:r w:rsidRPr="004365B1">
        <w:rPr>
          <w:rFonts w:ascii="Times New Roman" w:hAnsi="Times New Roman" w:cs="Times New Roman"/>
          <w:sz w:val="28"/>
          <w:szCs w:val="28"/>
          <w:lang w:val="uk-UA"/>
        </w:rPr>
        <w:t>р&lt;0.0</w:t>
      </w:r>
      <w:r>
        <w:rPr>
          <w:rFonts w:ascii="Times New Roman" w:hAnsi="Times New Roman" w:cs="Times New Roman"/>
          <w:sz w:val="28"/>
          <w:szCs w:val="28"/>
          <w:lang w:val="uk-UA"/>
        </w:rPr>
        <w:t>5) зменшились, кінез МШП досяг (</w:t>
      </w:r>
      <w:r w:rsidRPr="00056AE8">
        <w:rPr>
          <w:rFonts w:ascii="Times New Roman" w:hAnsi="Times New Roman" w:cs="Times New Roman"/>
          <w:sz w:val="28"/>
          <w:szCs w:val="28"/>
          <w:lang w:val="uk-UA"/>
        </w:rPr>
        <w:t>0,3</w:t>
      </w:r>
      <w:r w:rsidRPr="00A246DA">
        <w:rPr>
          <w:rFonts w:ascii="Times New Roman" w:hAnsi="Times New Roman" w:cs="Times New Roman"/>
          <w:sz w:val="28"/>
          <w:szCs w:val="28"/>
          <w:lang w:val="uk-UA"/>
        </w:rPr>
        <w:t>7</w:t>
      </w:r>
      <w:r w:rsidRPr="00056AE8">
        <w:rPr>
          <w:rFonts w:ascii="Times New Roman" w:hAnsi="Times New Roman" w:cs="Times New Roman"/>
          <w:sz w:val="28"/>
          <w:szCs w:val="28"/>
          <w:lang w:val="uk-UA"/>
        </w:rPr>
        <w:t>±0,0</w:t>
      </w:r>
      <w:r w:rsidRPr="00A246DA">
        <w:rPr>
          <w:rFonts w:ascii="Times New Roman" w:hAnsi="Times New Roman" w:cs="Times New Roman"/>
          <w:sz w:val="28"/>
          <w:szCs w:val="28"/>
          <w:lang w:val="uk-UA"/>
        </w:rPr>
        <w:t>5</w:t>
      </w:r>
      <w:r>
        <w:rPr>
          <w:rFonts w:ascii="Times New Roman" w:hAnsi="Times New Roman" w:cs="Times New Roman"/>
          <w:sz w:val="28"/>
          <w:szCs w:val="28"/>
          <w:lang w:val="uk-UA"/>
        </w:rPr>
        <w:t>) мм (</w:t>
      </w:r>
      <w:r w:rsidRPr="004365B1">
        <w:rPr>
          <w:rFonts w:ascii="Times New Roman" w:hAnsi="Times New Roman" w:cs="Times New Roman"/>
          <w:sz w:val="28"/>
          <w:szCs w:val="28"/>
          <w:lang w:val="uk-UA"/>
        </w:rPr>
        <w:t>р&lt;0.0</w:t>
      </w:r>
      <w:r>
        <w:rPr>
          <w:rFonts w:ascii="Times New Roman" w:hAnsi="Times New Roman" w:cs="Times New Roman"/>
          <w:sz w:val="28"/>
          <w:szCs w:val="28"/>
          <w:lang w:val="uk-UA"/>
        </w:rPr>
        <w:t>5). Ці зміни призвели до зниження ступеня</w:t>
      </w:r>
      <w:r w:rsidRPr="004365B1">
        <w:rPr>
          <w:rFonts w:ascii="Times New Roman" w:hAnsi="Times New Roman" w:cs="Times New Roman"/>
          <w:sz w:val="28"/>
          <w:szCs w:val="28"/>
          <w:lang w:val="uk-UA"/>
        </w:rPr>
        <w:t xml:space="preserve"> виразності ознак регургітації на мітральному (р&lt;0.05) та трикуспідальному (р&lt;0.01) клапанах</w:t>
      </w:r>
      <w:r>
        <w:rPr>
          <w:rFonts w:ascii="Times New Roman" w:hAnsi="Times New Roman" w:cs="Times New Roman"/>
          <w:sz w:val="28"/>
          <w:szCs w:val="28"/>
          <w:lang w:val="uk-UA"/>
        </w:rPr>
        <w:t xml:space="preserve">. </w:t>
      </w:r>
    </w:p>
    <w:p w:rsidR="00C33DEA" w:rsidRPr="0001261B" w:rsidRDefault="0001261B" w:rsidP="0001261B">
      <w:pPr>
        <w:spacing w:after="0" w:line="360" w:lineRule="auto"/>
        <w:ind w:firstLine="709"/>
        <w:jc w:val="both"/>
        <w:rPr>
          <w:rFonts w:ascii="Times New Roman" w:hAnsi="Times New Roman" w:cs="Times New Roman"/>
          <w:sz w:val="24"/>
          <w:szCs w:val="24"/>
          <w:lang w:val="uk-UA"/>
        </w:rPr>
      </w:pPr>
      <w:r>
        <w:rPr>
          <w:rFonts w:ascii="Times New Roman" w:hAnsi="Times New Roman" w:cs="Times New Roman"/>
          <w:sz w:val="28"/>
          <w:szCs w:val="28"/>
          <w:lang w:val="uk-UA"/>
        </w:rPr>
        <w:t>Кількість хворих у І</w:t>
      </w:r>
      <w:r>
        <w:rPr>
          <w:rFonts w:ascii="Times New Roman" w:hAnsi="Times New Roman" w:cs="Times New Roman"/>
          <w:sz w:val="28"/>
          <w:szCs w:val="28"/>
          <w:lang w:val="en-US"/>
        </w:rPr>
        <w:t>V</w:t>
      </w:r>
      <w:r>
        <w:rPr>
          <w:rFonts w:ascii="Times New Roman" w:hAnsi="Times New Roman" w:cs="Times New Roman"/>
          <w:sz w:val="28"/>
          <w:szCs w:val="28"/>
          <w:lang w:val="uk-UA"/>
        </w:rPr>
        <w:t xml:space="preserve"> і ІІІ стадіях зменшилась на 4,6 та 9 %, а у ІІ і І стадіях – збільшилась на 9,1 та 4,5 % відповідно. Регургітація на ТК достовірно зменшилася (</w:t>
      </w:r>
      <w:r w:rsidRPr="00CA50F4">
        <w:rPr>
          <w:rFonts w:ascii="Times New Roman" w:hAnsi="Times New Roman" w:cs="Times New Roman"/>
          <w:sz w:val="28"/>
          <w:szCs w:val="28"/>
          <w:lang w:val="uk-UA"/>
        </w:rPr>
        <w:t>р</w:t>
      </w:r>
      <w:r w:rsidRPr="00CA50F4">
        <w:rPr>
          <w:rFonts w:ascii="Times New Roman" w:hAnsi="Times New Roman" w:cs="Times New Roman"/>
          <w:sz w:val="28"/>
          <w:szCs w:val="28"/>
        </w:rPr>
        <w:t>&lt;0.0</w:t>
      </w:r>
      <w:r>
        <w:rPr>
          <w:rFonts w:ascii="Times New Roman" w:hAnsi="Times New Roman" w:cs="Times New Roman"/>
          <w:sz w:val="28"/>
          <w:szCs w:val="28"/>
          <w:lang w:val="uk-UA"/>
        </w:rPr>
        <w:t>1) на 44,3 %, розміри ПП на 10,4 % (</w:t>
      </w:r>
      <w:r w:rsidRPr="00CA50F4">
        <w:rPr>
          <w:rFonts w:ascii="Times New Roman" w:hAnsi="Times New Roman" w:cs="Times New Roman"/>
          <w:sz w:val="28"/>
          <w:szCs w:val="28"/>
          <w:lang w:val="uk-UA"/>
        </w:rPr>
        <w:t>р</w:t>
      </w:r>
      <w:r w:rsidRPr="00CA50F4">
        <w:rPr>
          <w:rFonts w:ascii="Times New Roman" w:hAnsi="Times New Roman" w:cs="Times New Roman"/>
          <w:sz w:val="28"/>
          <w:szCs w:val="28"/>
        </w:rPr>
        <w:t>&lt;0.0</w:t>
      </w:r>
      <w:r>
        <w:rPr>
          <w:rFonts w:ascii="Times New Roman" w:hAnsi="Times New Roman" w:cs="Times New Roman"/>
          <w:sz w:val="28"/>
          <w:szCs w:val="28"/>
          <w:lang w:val="uk-UA"/>
        </w:rPr>
        <w:t>01), розміри ПШ на 6 % (</w:t>
      </w:r>
      <w:r w:rsidRPr="00CA50F4">
        <w:rPr>
          <w:rFonts w:ascii="Times New Roman" w:hAnsi="Times New Roman" w:cs="Times New Roman"/>
          <w:sz w:val="28"/>
          <w:szCs w:val="28"/>
          <w:lang w:val="uk-UA"/>
        </w:rPr>
        <w:t>р</w:t>
      </w:r>
      <w:r w:rsidRPr="00CA50F4">
        <w:rPr>
          <w:rFonts w:ascii="Times New Roman" w:hAnsi="Times New Roman" w:cs="Times New Roman"/>
          <w:sz w:val="28"/>
          <w:szCs w:val="28"/>
        </w:rPr>
        <w:t>&lt;0.0</w:t>
      </w:r>
      <w:r>
        <w:rPr>
          <w:rFonts w:ascii="Times New Roman" w:hAnsi="Times New Roman" w:cs="Times New Roman"/>
          <w:sz w:val="28"/>
          <w:szCs w:val="28"/>
          <w:lang w:val="uk-UA"/>
        </w:rPr>
        <w:t>01).</w:t>
      </w:r>
    </w:p>
    <w:p w:rsidR="007B53A6" w:rsidRPr="00E9377F" w:rsidRDefault="007B53A6" w:rsidP="007B53A6">
      <w:pPr>
        <w:jc w:val="right"/>
        <w:rPr>
          <w:rFonts w:ascii="Times New Roman" w:hAnsi="Times New Roman" w:cs="Times New Roman"/>
          <w:i/>
          <w:sz w:val="28"/>
          <w:szCs w:val="28"/>
          <w:lang w:val="uk-UA"/>
        </w:rPr>
      </w:pPr>
      <w:r w:rsidRPr="004D47D8">
        <w:rPr>
          <w:rFonts w:ascii="Times New Roman" w:hAnsi="Times New Roman" w:cs="Times New Roman"/>
          <w:i/>
          <w:sz w:val="28"/>
          <w:szCs w:val="28"/>
          <w:lang w:val="uk-UA"/>
        </w:rPr>
        <w:lastRenderedPageBreak/>
        <w:t xml:space="preserve">Таблиця </w:t>
      </w:r>
      <w:r>
        <w:rPr>
          <w:rFonts w:ascii="Times New Roman" w:hAnsi="Times New Roman" w:cs="Times New Roman"/>
          <w:i/>
          <w:sz w:val="28"/>
          <w:szCs w:val="28"/>
          <w:lang w:val="uk-UA"/>
        </w:rPr>
        <w:t>4.5</w:t>
      </w:r>
    </w:p>
    <w:p w:rsidR="007B53A6" w:rsidRPr="00B37D96" w:rsidRDefault="007B53A6" w:rsidP="0001261B">
      <w:pPr>
        <w:pStyle w:val="a3"/>
        <w:spacing w:before="0" w:beforeAutospacing="0" w:after="0" w:line="276" w:lineRule="auto"/>
        <w:jc w:val="center"/>
        <w:rPr>
          <w:b/>
          <w:sz w:val="28"/>
          <w:szCs w:val="28"/>
          <w:lang w:val="uk-UA"/>
        </w:rPr>
      </w:pPr>
      <w:r>
        <w:rPr>
          <w:b/>
          <w:color w:val="000000"/>
          <w:sz w:val="28"/>
          <w:szCs w:val="28"/>
          <w:lang w:val="uk-UA"/>
        </w:rPr>
        <w:t>Показники УЗД серця у хворих на ІХС у сполученні з АГ</w:t>
      </w:r>
      <w:r>
        <w:rPr>
          <w:b/>
          <w:sz w:val="28"/>
          <w:szCs w:val="28"/>
          <w:lang w:val="uk-UA"/>
        </w:rPr>
        <w:t xml:space="preserve"> </w:t>
      </w:r>
      <w:r w:rsidR="00BD6242">
        <w:rPr>
          <w:b/>
          <w:sz w:val="28"/>
          <w:szCs w:val="28"/>
          <w:lang w:val="uk-UA"/>
        </w:rPr>
        <w:t xml:space="preserve">та ЛГ </w:t>
      </w:r>
      <w:r>
        <w:rPr>
          <w:b/>
          <w:sz w:val="28"/>
          <w:szCs w:val="28"/>
          <w:lang w:val="uk-UA"/>
        </w:rPr>
        <w:t>в залежності від важкості серцевої недостатності</w:t>
      </w:r>
      <w:r>
        <w:rPr>
          <w:b/>
          <w:color w:val="000000"/>
          <w:sz w:val="28"/>
          <w:szCs w:val="28"/>
          <w:lang w:val="uk-UA"/>
        </w:rPr>
        <w:t xml:space="preserve"> у </w:t>
      </w:r>
      <w:r w:rsidRPr="00B37D96">
        <w:rPr>
          <w:b/>
          <w:sz w:val="28"/>
          <w:szCs w:val="28"/>
          <w:lang w:val="uk-UA"/>
        </w:rPr>
        <w:t>пацієнтів</w:t>
      </w:r>
      <w:r>
        <w:rPr>
          <w:b/>
          <w:sz w:val="28"/>
          <w:szCs w:val="28"/>
          <w:lang w:val="uk-UA"/>
        </w:rPr>
        <w:t>, що вживали нітрати</w:t>
      </w:r>
      <w:r w:rsidR="007D0000">
        <w:rPr>
          <w:b/>
          <w:sz w:val="28"/>
          <w:szCs w:val="28"/>
          <w:lang w:val="uk-UA"/>
        </w:rPr>
        <w:t>,</w:t>
      </w:r>
      <w:r>
        <w:rPr>
          <w:b/>
          <w:sz w:val="28"/>
          <w:szCs w:val="28"/>
          <w:lang w:val="uk-UA"/>
        </w:rPr>
        <w:t xml:space="preserve"> </w:t>
      </w:r>
      <w:r w:rsidR="007D0000" w:rsidRPr="00533F1C">
        <w:rPr>
          <w:rStyle w:val="a8"/>
          <w:sz w:val="28"/>
          <w:szCs w:val="28"/>
          <w:lang w:val="uk-UA"/>
        </w:rPr>
        <w:t>(</w:t>
      </w:r>
      <w:r w:rsidR="007D0000" w:rsidRPr="00533F1C">
        <w:rPr>
          <w:rStyle w:val="a8"/>
          <w:sz w:val="28"/>
          <w:szCs w:val="28"/>
          <w:lang w:val="en-US"/>
        </w:rPr>
        <w:t>M</w:t>
      </w:r>
      <w:r w:rsidR="007D0000" w:rsidRPr="00D13E92">
        <w:rPr>
          <w:rStyle w:val="a8"/>
          <w:sz w:val="28"/>
          <w:szCs w:val="28"/>
          <w:lang w:val="uk-UA"/>
        </w:rPr>
        <w:t xml:space="preserve"> </w:t>
      </w:r>
      <w:r w:rsidR="007D0000" w:rsidRPr="00533F1C">
        <w:rPr>
          <w:rStyle w:val="a8"/>
          <w:sz w:val="28"/>
          <w:szCs w:val="28"/>
          <w:lang w:val="uk-UA"/>
        </w:rPr>
        <w:t>±</w:t>
      </w:r>
      <w:r w:rsidR="007D0000" w:rsidRPr="00D13E92">
        <w:rPr>
          <w:rStyle w:val="a8"/>
          <w:sz w:val="28"/>
          <w:szCs w:val="28"/>
          <w:lang w:val="uk-UA"/>
        </w:rPr>
        <w:t xml:space="preserve"> </w:t>
      </w:r>
      <w:r w:rsidR="007D0000" w:rsidRPr="00533F1C">
        <w:rPr>
          <w:rStyle w:val="a8"/>
          <w:sz w:val="28"/>
          <w:szCs w:val="28"/>
          <w:lang w:val="en-US"/>
        </w:rPr>
        <w:t>m</w:t>
      </w:r>
      <w:r w:rsidR="007D0000" w:rsidRPr="00533F1C">
        <w:rPr>
          <w:rStyle w:val="a8"/>
          <w:sz w:val="28"/>
          <w:szCs w:val="28"/>
          <w:lang w:val="uk-UA"/>
        </w:rPr>
        <w:t>)</w:t>
      </w:r>
    </w:p>
    <w:tbl>
      <w:tblPr>
        <w:tblW w:w="9923" w:type="dxa"/>
        <w:tblInd w:w="108" w:type="dxa"/>
        <w:tblLayout w:type="fixed"/>
        <w:tblLook w:val="04A0"/>
      </w:tblPr>
      <w:tblGrid>
        <w:gridCol w:w="1985"/>
        <w:gridCol w:w="1276"/>
        <w:gridCol w:w="1559"/>
        <w:gridCol w:w="1843"/>
        <w:gridCol w:w="1559"/>
        <w:gridCol w:w="1701"/>
      </w:tblGrid>
      <w:tr w:rsidR="007B53A6" w:rsidRPr="00B967F1" w:rsidTr="002379D4">
        <w:trPr>
          <w:trHeight w:val="319"/>
        </w:trPr>
        <w:tc>
          <w:tcPr>
            <w:tcW w:w="1985" w:type="dxa"/>
            <w:vMerge w:val="restart"/>
            <w:tcBorders>
              <w:top w:val="single" w:sz="4" w:space="0" w:color="000000" w:themeColor="text1"/>
              <w:left w:val="single" w:sz="4" w:space="0" w:color="000000" w:themeColor="text1"/>
              <w:right w:val="single" w:sz="4" w:space="0" w:color="000000" w:themeColor="text1"/>
            </w:tcBorders>
            <w:hideMark/>
          </w:tcPr>
          <w:p w:rsidR="007B53A6" w:rsidRPr="002379D4" w:rsidRDefault="00547743" w:rsidP="002379D4">
            <w:pPr>
              <w:pStyle w:val="a3"/>
              <w:spacing w:before="0" w:after="0"/>
              <w:jc w:val="center"/>
              <w:rPr>
                <w:lang w:val="uk-UA" w:eastAsia="en-US"/>
              </w:rPr>
            </w:pPr>
            <w:r>
              <w:rPr>
                <w:lang w:eastAsia="en-US"/>
              </w:rPr>
              <w:t>Показник</w:t>
            </w:r>
          </w:p>
        </w:tc>
        <w:tc>
          <w:tcPr>
            <w:tcW w:w="1276" w:type="dxa"/>
            <w:vMerge w:val="restart"/>
            <w:tcBorders>
              <w:top w:val="single" w:sz="4" w:space="0" w:color="000000" w:themeColor="text1"/>
              <w:left w:val="single" w:sz="4" w:space="0" w:color="000000" w:themeColor="text1"/>
              <w:right w:val="single" w:sz="4" w:space="0" w:color="000000" w:themeColor="text1"/>
            </w:tcBorders>
            <w:hideMark/>
          </w:tcPr>
          <w:p w:rsidR="007B53A6" w:rsidRPr="00573EAB" w:rsidRDefault="007B53A6" w:rsidP="002379D4">
            <w:pPr>
              <w:spacing w:after="0" w:line="240" w:lineRule="auto"/>
              <w:jc w:val="center"/>
              <w:rPr>
                <w:rFonts w:ascii="Times New Roman" w:hAnsi="Times New Roman" w:cs="Times New Roman"/>
                <w:sz w:val="24"/>
                <w:szCs w:val="24"/>
                <w:lang w:val="uk-UA"/>
              </w:rPr>
            </w:pPr>
            <w:r w:rsidRPr="00573EAB">
              <w:rPr>
                <w:rFonts w:ascii="Times New Roman" w:hAnsi="Times New Roman" w:cs="Times New Roman"/>
                <w:sz w:val="24"/>
                <w:szCs w:val="24"/>
                <w:lang w:val="uk-UA"/>
              </w:rPr>
              <w:t>Норма</w:t>
            </w:r>
          </w:p>
        </w:tc>
        <w:tc>
          <w:tcPr>
            <w:tcW w:w="3402" w:type="dxa"/>
            <w:gridSpan w:val="2"/>
            <w:tcBorders>
              <w:top w:val="single" w:sz="4" w:space="0" w:color="000000" w:themeColor="text1"/>
              <w:left w:val="single" w:sz="4" w:space="0" w:color="000000" w:themeColor="text1"/>
              <w:bottom w:val="single" w:sz="4" w:space="0" w:color="auto"/>
              <w:right w:val="single" w:sz="4" w:space="0" w:color="000000" w:themeColor="text1"/>
            </w:tcBorders>
            <w:hideMark/>
          </w:tcPr>
          <w:p w:rsidR="007B53A6" w:rsidRPr="00573EAB" w:rsidRDefault="007B53A6" w:rsidP="002379D4">
            <w:pPr>
              <w:spacing w:after="0" w:line="240" w:lineRule="auto"/>
              <w:jc w:val="center"/>
              <w:rPr>
                <w:rFonts w:ascii="Times New Roman" w:hAnsi="Times New Roman" w:cs="Times New Roman"/>
                <w:sz w:val="24"/>
                <w:szCs w:val="24"/>
                <w:lang w:val="uk-UA"/>
              </w:rPr>
            </w:pPr>
            <w:r w:rsidRPr="00573EAB">
              <w:rPr>
                <w:rFonts w:ascii="Times New Roman" w:hAnsi="Times New Roman" w:cs="Times New Roman"/>
                <w:sz w:val="24"/>
                <w:szCs w:val="24"/>
                <w:lang w:val="uk-UA"/>
              </w:rPr>
              <w:t xml:space="preserve">СН </w:t>
            </w:r>
            <w:r w:rsidR="00BD6242">
              <w:rPr>
                <w:rFonts w:ascii="Times New Roman" w:hAnsi="Times New Roman" w:cs="Times New Roman"/>
                <w:sz w:val="24"/>
                <w:szCs w:val="24"/>
                <w:lang w:val="uk-UA"/>
              </w:rPr>
              <w:t>ІІ</w:t>
            </w:r>
            <w:r w:rsidRPr="00573EAB">
              <w:rPr>
                <w:rFonts w:ascii="Times New Roman" w:hAnsi="Times New Roman" w:cs="Times New Roman"/>
                <w:sz w:val="24"/>
                <w:szCs w:val="24"/>
                <w:lang w:val="uk-UA"/>
              </w:rPr>
              <w:t xml:space="preserve">А, </w:t>
            </w:r>
            <w:r w:rsidRPr="00573EAB">
              <w:rPr>
                <w:rFonts w:ascii="Times New Roman" w:hAnsi="Times New Roman" w:cs="Times New Roman"/>
                <w:sz w:val="24"/>
                <w:szCs w:val="24"/>
                <w:lang w:val="en-US"/>
              </w:rPr>
              <w:t>n=</w:t>
            </w:r>
            <w:r w:rsidRPr="00573EAB">
              <w:rPr>
                <w:rFonts w:ascii="Times New Roman" w:hAnsi="Times New Roman" w:cs="Times New Roman"/>
                <w:sz w:val="24"/>
                <w:szCs w:val="24"/>
                <w:lang w:val="uk-UA"/>
              </w:rPr>
              <w:t>18</w:t>
            </w:r>
          </w:p>
        </w:tc>
        <w:tc>
          <w:tcPr>
            <w:tcW w:w="3260" w:type="dxa"/>
            <w:gridSpan w:val="2"/>
            <w:tcBorders>
              <w:top w:val="single" w:sz="4" w:space="0" w:color="000000" w:themeColor="text1"/>
              <w:left w:val="single" w:sz="4" w:space="0" w:color="000000" w:themeColor="text1"/>
              <w:bottom w:val="single" w:sz="4" w:space="0" w:color="auto"/>
              <w:right w:val="single" w:sz="4" w:space="0" w:color="000000" w:themeColor="text1"/>
            </w:tcBorders>
          </w:tcPr>
          <w:p w:rsidR="007B53A6" w:rsidRPr="00573EAB" w:rsidRDefault="007B53A6" w:rsidP="002379D4">
            <w:pPr>
              <w:spacing w:after="0" w:line="240" w:lineRule="auto"/>
              <w:jc w:val="center"/>
              <w:rPr>
                <w:rFonts w:ascii="Times New Roman" w:hAnsi="Times New Roman" w:cs="Times New Roman"/>
                <w:sz w:val="24"/>
                <w:szCs w:val="24"/>
                <w:lang w:val="uk-UA"/>
              </w:rPr>
            </w:pPr>
            <w:r w:rsidRPr="00573EAB">
              <w:rPr>
                <w:rFonts w:ascii="Times New Roman" w:hAnsi="Times New Roman" w:cs="Times New Roman"/>
                <w:sz w:val="24"/>
                <w:szCs w:val="24"/>
                <w:lang w:val="uk-UA"/>
              </w:rPr>
              <w:t xml:space="preserve">СН </w:t>
            </w:r>
            <w:r w:rsidR="00BD6242">
              <w:rPr>
                <w:rFonts w:ascii="Times New Roman" w:hAnsi="Times New Roman" w:cs="Times New Roman"/>
                <w:sz w:val="24"/>
                <w:szCs w:val="24"/>
                <w:lang w:val="uk-UA"/>
              </w:rPr>
              <w:t>ІІ</w:t>
            </w:r>
            <w:r w:rsidRPr="00573EAB">
              <w:rPr>
                <w:rFonts w:ascii="Times New Roman" w:hAnsi="Times New Roman" w:cs="Times New Roman"/>
                <w:sz w:val="24"/>
                <w:szCs w:val="24"/>
                <w:lang w:val="uk-UA"/>
              </w:rPr>
              <w:t>Б</w:t>
            </w:r>
            <w:r w:rsidRPr="00573EAB">
              <w:rPr>
                <w:rFonts w:ascii="Times New Roman" w:hAnsi="Times New Roman" w:cs="Times New Roman"/>
                <w:sz w:val="24"/>
                <w:szCs w:val="24"/>
                <w:lang w:val="en-US"/>
              </w:rPr>
              <w:t>, n=</w:t>
            </w:r>
            <w:r w:rsidRPr="00573EAB">
              <w:rPr>
                <w:rFonts w:ascii="Times New Roman" w:hAnsi="Times New Roman" w:cs="Times New Roman"/>
                <w:sz w:val="24"/>
                <w:szCs w:val="24"/>
                <w:lang w:val="uk-UA"/>
              </w:rPr>
              <w:t>22</w:t>
            </w:r>
          </w:p>
        </w:tc>
      </w:tr>
      <w:tr w:rsidR="007B53A6" w:rsidRPr="00B967F1" w:rsidTr="002379D4">
        <w:trPr>
          <w:trHeight w:val="525"/>
        </w:trPr>
        <w:tc>
          <w:tcPr>
            <w:tcW w:w="1985" w:type="dxa"/>
            <w:vMerge/>
            <w:tcBorders>
              <w:left w:val="single" w:sz="4" w:space="0" w:color="000000" w:themeColor="text1"/>
              <w:bottom w:val="single" w:sz="4" w:space="0" w:color="000000" w:themeColor="text1"/>
              <w:right w:val="single" w:sz="4" w:space="0" w:color="000000" w:themeColor="text1"/>
            </w:tcBorders>
            <w:hideMark/>
          </w:tcPr>
          <w:p w:rsidR="007B53A6" w:rsidRPr="00573EAB" w:rsidRDefault="007B53A6" w:rsidP="002379D4">
            <w:pPr>
              <w:spacing w:after="0" w:line="240" w:lineRule="auto"/>
              <w:jc w:val="center"/>
              <w:rPr>
                <w:rFonts w:ascii="Times New Roman" w:hAnsi="Times New Roman" w:cs="Times New Roman"/>
                <w:b/>
                <w:sz w:val="24"/>
                <w:szCs w:val="24"/>
                <w:lang w:val="uk-UA"/>
              </w:rPr>
            </w:pPr>
          </w:p>
        </w:tc>
        <w:tc>
          <w:tcPr>
            <w:tcW w:w="1276" w:type="dxa"/>
            <w:vMerge/>
            <w:tcBorders>
              <w:left w:val="single" w:sz="4" w:space="0" w:color="000000" w:themeColor="text1"/>
              <w:bottom w:val="single" w:sz="4" w:space="0" w:color="000000" w:themeColor="text1"/>
              <w:right w:val="single" w:sz="4" w:space="0" w:color="000000" w:themeColor="text1"/>
            </w:tcBorders>
            <w:hideMark/>
          </w:tcPr>
          <w:p w:rsidR="007B53A6" w:rsidRPr="00573EAB" w:rsidRDefault="007B53A6" w:rsidP="002379D4">
            <w:pPr>
              <w:spacing w:after="0" w:line="240" w:lineRule="auto"/>
              <w:jc w:val="center"/>
              <w:rPr>
                <w:rFonts w:ascii="Times New Roman" w:hAnsi="Times New Roman" w:cs="Times New Roman"/>
                <w:b/>
                <w:sz w:val="24"/>
                <w:szCs w:val="24"/>
                <w:lang w:val="uk-UA"/>
              </w:rPr>
            </w:pPr>
          </w:p>
        </w:tc>
        <w:tc>
          <w:tcPr>
            <w:tcW w:w="1559" w:type="dxa"/>
            <w:tcBorders>
              <w:top w:val="single" w:sz="4" w:space="0" w:color="auto"/>
              <w:left w:val="single" w:sz="4" w:space="0" w:color="000000" w:themeColor="text1"/>
              <w:bottom w:val="single" w:sz="4" w:space="0" w:color="000000" w:themeColor="text1"/>
              <w:right w:val="single" w:sz="4" w:space="0" w:color="000000" w:themeColor="text1"/>
            </w:tcBorders>
            <w:hideMark/>
          </w:tcPr>
          <w:p w:rsidR="007B53A6" w:rsidRPr="00573EAB" w:rsidRDefault="002379D4" w:rsidP="002379D4">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Д</w:t>
            </w:r>
            <w:r w:rsidR="007B53A6" w:rsidRPr="00573EAB">
              <w:rPr>
                <w:rFonts w:ascii="Times New Roman" w:hAnsi="Times New Roman" w:cs="Times New Roman"/>
                <w:sz w:val="24"/>
                <w:szCs w:val="24"/>
                <w:lang w:val="uk-UA"/>
              </w:rPr>
              <w:t>о лікування</w:t>
            </w:r>
          </w:p>
        </w:tc>
        <w:tc>
          <w:tcPr>
            <w:tcW w:w="1843" w:type="dxa"/>
            <w:tcBorders>
              <w:top w:val="single" w:sz="4" w:space="0" w:color="auto"/>
              <w:left w:val="single" w:sz="4" w:space="0" w:color="000000" w:themeColor="text1"/>
              <w:bottom w:val="single" w:sz="4" w:space="0" w:color="000000" w:themeColor="text1"/>
              <w:right w:val="single" w:sz="4" w:space="0" w:color="000000" w:themeColor="text1"/>
            </w:tcBorders>
            <w:hideMark/>
          </w:tcPr>
          <w:p w:rsidR="007B53A6" w:rsidRPr="00573EAB" w:rsidRDefault="002379D4" w:rsidP="002379D4">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w:t>
            </w:r>
            <w:r w:rsidR="007B53A6" w:rsidRPr="00573EAB">
              <w:rPr>
                <w:rFonts w:ascii="Times New Roman" w:hAnsi="Times New Roman" w:cs="Times New Roman"/>
                <w:sz w:val="24"/>
                <w:szCs w:val="24"/>
                <w:lang w:val="uk-UA"/>
              </w:rPr>
              <w:t>ісля лікування</w:t>
            </w:r>
          </w:p>
        </w:tc>
        <w:tc>
          <w:tcPr>
            <w:tcW w:w="1559" w:type="dxa"/>
            <w:tcBorders>
              <w:top w:val="single" w:sz="4" w:space="0" w:color="auto"/>
              <w:left w:val="single" w:sz="4" w:space="0" w:color="000000" w:themeColor="text1"/>
              <w:bottom w:val="single" w:sz="4" w:space="0" w:color="000000" w:themeColor="text1"/>
              <w:right w:val="single" w:sz="4" w:space="0" w:color="000000" w:themeColor="text1"/>
            </w:tcBorders>
          </w:tcPr>
          <w:p w:rsidR="007B53A6" w:rsidRPr="00573EAB" w:rsidRDefault="002379D4" w:rsidP="002379D4">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Д</w:t>
            </w:r>
            <w:r w:rsidR="007B53A6" w:rsidRPr="00573EAB">
              <w:rPr>
                <w:rFonts w:ascii="Times New Roman" w:hAnsi="Times New Roman" w:cs="Times New Roman"/>
                <w:sz w:val="24"/>
                <w:szCs w:val="24"/>
                <w:lang w:val="uk-UA"/>
              </w:rPr>
              <w:t>о лікування</w:t>
            </w:r>
          </w:p>
        </w:tc>
        <w:tc>
          <w:tcPr>
            <w:tcW w:w="1701" w:type="dxa"/>
            <w:tcBorders>
              <w:top w:val="single" w:sz="4" w:space="0" w:color="auto"/>
              <w:left w:val="single" w:sz="4" w:space="0" w:color="000000" w:themeColor="text1"/>
              <w:bottom w:val="single" w:sz="4" w:space="0" w:color="000000" w:themeColor="text1"/>
              <w:right w:val="single" w:sz="4" w:space="0" w:color="000000" w:themeColor="text1"/>
            </w:tcBorders>
          </w:tcPr>
          <w:p w:rsidR="007B53A6" w:rsidRPr="00573EAB" w:rsidRDefault="002379D4" w:rsidP="002379D4">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w:t>
            </w:r>
            <w:r w:rsidR="007B53A6" w:rsidRPr="00573EAB">
              <w:rPr>
                <w:rFonts w:ascii="Times New Roman" w:hAnsi="Times New Roman" w:cs="Times New Roman"/>
                <w:sz w:val="24"/>
                <w:szCs w:val="24"/>
                <w:lang w:val="uk-UA"/>
              </w:rPr>
              <w:t>ісля лікування</w:t>
            </w:r>
          </w:p>
        </w:tc>
      </w:tr>
      <w:tr w:rsidR="007B53A6" w:rsidRPr="00B967F1" w:rsidTr="00252FFC">
        <w:trPr>
          <w:trHeight w:val="220"/>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E6695A" w:rsidRDefault="007B53A6" w:rsidP="00AB6325">
            <w:pPr>
              <w:pStyle w:val="a3"/>
              <w:spacing w:before="0" w:after="0"/>
              <w:rPr>
                <w:lang w:eastAsia="en-US"/>
              </w:rPr>
            </w:pPr>
            <w:r w:rsidRPr="00E6695A">
              <w:rPr>
                <w:lang w:eastAsia="en-US"/>
              </w:rPr>
              <w:t xml:space="preserve">ДРС, см </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5E33C6" w:rsidRDefault="007B53A6" w:rsidP="00AB6325">
            <w:pPr>
              <w:pStyle w:val="a3"/>
              <w:spacing w:before="0" w:after="0"/>
              <w:jc w:val="center"/>
              <w:rPr>
                <w:lang w:eastAsia="en-US"/>
              </w:rPr>
            </w:pPr>
            <w:r w:rsidRPr="005E33C6">
              <w:rPr>
                <w:lang w:eastAsia="en-US"/>
              </w:rPr>
              <w:t>9-10</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5E33C6" w:rsidRDefault="007B53A6" w:rsidP="002379D4">
            <w:pPr>
              <w:pStyle w:val="a3"/>
              <w:spacing w:before="0" w:after="0"/>
              <w:jc w:val="center"/>
              <w:rPr>
                <w:lang w:eastAsia="en-US"/>
              </w:rPr>
            </w:pPr>
            <w:r w:rsidRPr="005E33C6">
              <w:rPr>
                <w:lang w:eastAsia="en-US"/>
              </w:rPr>
              <w:t>11,77±0,32</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5E33C6" w:rsidRDefault="007B53A6" w:rsidP="002379D4">
            <w:pPr>
              <w:pStyle w:val="a3"/>
              <w:spacing w:before="0" w:after="0"/>
              <w:jc w:val="center"/>
              <w:rPr>
                <w:lang w:eastAsia="en-US"/>
              </w:rPr>
            </w:pPr>
            <w:r w:rsidRPr="005E33C6">
              <w:rPr>
                <w:lang w:eastAsia="en-US"/>
              </w:rPr>
              <w:t>11,44±0,85</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5E33C6" w:rsidRDefault="007B53A6" w:rsidP="002379D4">
            <w:pPr>
              <w:pStyle w:val="a3"/>
              <w:spacing w:before="0" w:after="0"/>
              <w:jc w:val="center"/>
              <w:rPr>
                <w:lang w:eastAsia="en-US"/>
              </w:rPr>
            </w:pPr>
            <w:r w:rsidRPr="005E33C6">
              <w:rPr>
                <w:lang w:eastAsia="en-US"/>
              </w:rPr>
              <w:t>12,79±0,36</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5E33C6" w:rsidRDefault="007B53A6" w:rsidP="002379D4">
            <w:pPr>
              <w:pStyle w:val="a3"/>
              <w:spacing w:before="0" w:after="0"/>
              <w:jc w:val="center"/>
              <w:rPr>
                <w:lang w:eastAsia="en-US"/>
              </w:rPr>
            </w:pPr>
            <w:r w:rsidRPr="005E33C6">
              <w:rPr>
                <w:lang w:eastAsia="en-US"/>
              </w:rPr>
              <w:t>12,5±0,40</w:t>
            </w:r>
          </w:p>
        </w:tc>
      </w:tr>
      <w:tr w:rsidR="007B53A6" w:rsidRPr="00B967F1" w:rsidTr="00252FFC">
        <w:trPr>
          <w:trHeight w:val="365"/>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E6695A" w:rsidRDefault="007B53A6" w:rsidP="00AB6325">
            <w:pPr>
              <w:pStyle w:val="a3"/>
              <w:spacing w:after="0"/>
              <w:rPr>
                <w:lang w:eastAsia="en-US"/>
              </w:rPr>
            </w:pPr>
            <w:r w:rsidRPr="00E6695A">
              <w:rPr>
                <w:lang w:eastAsia="en-US"/>
              </w:rPr>
              <w:t>Д</w:t>
            </w:r>
            <w:r w:rsidRPr="00E6695A">
              <w:rPr>
                <w:lang w:val="uk-UA" w:eastAsia="en-US"/>
              </w:rPr>
              <w:t>КА</w:t>
            </w:r>
            <w:r w:rsidRPr="00E6695A">
              <w:rPr>
                <w:lang w:eastAsia="en-US"/>
              </w:rPr>
              <w:t>, см</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5E33C6" w:rsidRDefault="002379D4" w:rsidP="00AB6325">
            <w:pPr>
              <w:pStyle w:val="a3"/>
              <w:spacing w:before="0" w:after="0"/>
              <w:jc w:val="center"/>
              <w:rPr>
                <w:lang w:eastAsia="en-US"/>
              </w:rPr>
            </w:pPr>
            <w:r>
              <w:rPr>
                <w:lang w:val="uk-UA" w:eastAsia="en-US"/>
              </w:rPr>
              <w:t>Д</w:t>
            </w:r>
            <w:r w:rsidR="007B53A6" w:rsidRPr="005E33C6">
              <w:rPr>
                <w:lang w:eastAsia="en-US"/>
              </w:rPr>
              <w:t>о 3,4</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5E33C6" w:rsidRDefault="007B53A6" w:rsidP="002379D4">
            <w:pPr>
              <w:pStyle w:val="a3"/>
              <w:spacing w:before="0" w:after="0"/>
              <w:jc w:val="center"/>
              <w:rPr>
                <w:lang w:eastAsia="en-US"/>
              </w:rPr>
            </w:pPr>
            <w:r w:rsidRPr="005E33C6">
              <w:rPr>
                <w:lang w:eastAsia="en-US"/>
              </w:rPr>
              <w:t>3,86±0,10</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5E33C6" w:rsidRDefault="007B53A6" w:rsidP="002379D4">
            <w:pPr>
              <w:pStyle w:val="a3"/>
              <w:spacing w:before="0" w:after="0"/>
              <w:jc w:val="center"/>
              <w:rPr>
                <w:lang w:eastAsia="en-US"/>
              </w:rPr>
            </w:pPr>
            <w:r w:rsidRPr="005E33C6">
              <w:rPr>
                <w:lang w:eastAsia="en-US"/>
              </w:rPr>
              <w:t>3,85±0,17</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5E33C6" w:rsidRDefault="007B53A6" w:rsidP="002379D4">
            <w:pPr>
              <w:pStyle w:val="a3"/>
              <w:spacing w:before="0" w:after="0"/>
              <w:jc w:val="center"/>
              <w:rPr>
                <w:lang w:eastAsia="en-US"/>
              </w:rPr>
            </w:pPr>
            <w:r w:rsidRPr="005E33C6">
              <w:rPr>
                <w:lang w:eastAsia="en-US"/>
              </w:rPr>
              <w:t>4,02±0,15</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5E33C6" w:rsidRDefault="007B53A6" w:rsidP="002379D4">
            <w:pPr>
              <w:pStyle w:val="a3"/>
              <w:spacing w:before="0" w:after="0"/>
              <w:jc w:val="center"/>
              <w:rPr>
                <w:lang w:eastAsia="en-US"/>
              </w:rPr>
            </w:pPr>
            <w:r w:rsidRPr="005E33C6">
              <w:rPr>
                <w:lang w:eastAsia="en-US"/>
              </w:rPr>
              <w:t>3,88±0,27</w:t>
            </w:r>
          </w:p>
        </w:tc>
      </w:tr>
      <w:tr w:rsidR="007B53A6" w:rsidRPr="00B967F1" w:rsidTr="00252FFC">
        <w:trPr>
          <w:trHeight w:val="272"/>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E6695A" w:rsidRDefault="007B53A6" w:rsidP="00AB6325">
            <w:pPr>
              <w:pStyle w:val="a3"/>
              <w:spacing w:before="0" w:after="0"/>
              <w:rPr>
                <w:lang w:eastAsia="en-US"/>
              </w:rPr>
            </w:pPr>
            <w:r w:rsidRPr="00E6695A">
              <w:rPr>
                <w:lang w:eastAsia="en-US"/>
              </w:rPr>
              <w:t>Д</w:t>
            </w:r>
            <w:r w:rsidRPr="00E6695A">
              <w:rPr>
                <w:lang w:val="uk-UA" w:eastAsia="en-US"/>
              </w:rPr>
              <w:t>Р</w:t>
            </w:r>
            <w:r w:rsidRPr="00E6695A">
              <w:rPr>
                <w:lang w:eastAsia="en-US"/>
              </w:rPr>
              <w:t xml:space="preserve"> ЛШ, см</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5E33C6" w:rsidRDefault="002379D4" w:rsidP="00AB6325">
            <w:pPr>
              <w:pStyle w:val="a3"/>
              <w:spacing w:before="0" w:after="0"/>
              <w:jc w:val="center"/>
              <w:rPr>
                <w:lang w:eastAsia="en-US"/>
              </w:rPr>
            </w:pPr>
            <w:r>
              <w:rPr>
                <w:lang w:val="uk-UA" w:eastAsia="en-US"/>
              </w:rPr>
              <w:t>Д</w:t>
            </w:r>
            <w:r w:rsidR="007B53A6" w:rsidRPr="005E33C6">
              <w:rPr>
                <w:lang w:eastAsia="en-US"/>
              </w:rPr>
              <w:t>о 5,6</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5E33C6" w:rsidRDefault="007B53A6" w:rsidP="002379D4">
            <w:pPr>
              <w:pStyle w:val="a3"/>
              <w:spacing w:before="0" w:after="0"/>
              <w:jc w:val="center"/>
              <w:rPr>
                <w:lang w:eastAsia="en-US"/>
              </w:rPr>
            </w:pPr>
            <w:r w:rsidRPr="005E33C6">
              <w:rPr>
                <w:lang w:eastAsia="en-US"/>
              </w:rPr>
              <w:t>5,77±0,16</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FF1D78" w:rsidRDefault="007B53A6" w:rsidP="002379D4">
            <w:pPr>
              <w:pStyle w:val="a3"/>
              <w:spacing w:before="0" w:after="0"/>
              <w:jc w:val="center"/>
              <w:rPr>
                <w:lang w:val="uk-UA" w:eastAsia="en-US"/>
              </w:rPr>
            </w:pPr>
            <w:r w:rsidRPr="005E33C6">
              <w:rPr>
                <w:lang w:eastAsia="en-US"/>
              </w:rPr>
              <w:t>5,56±0,</w:t>
            </w:r>
            <w:r>
              <w:rPr>
                <w:lang w:val="uk-UA" w:eastAsia="en-US"/>
              </w:rPr>
              <w:t>28</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5E33C6" w:rsidRDefault="007B53A6" w:rsidP="002379D4">
            <w:pPr>
              <w:pStyle w:val="a3"/>
              <w:spacing w:before="0" w:after="0"/>
              <w:jc w:val="center"/>
              <w:rPr>
                <w:lang w:eastAsia="en-US"/>
              </w:rPr>
            </w:pPr>
            <w:r w:rsidRPr="005E33C6">
              <w:rPr>
                <w:lang w:eastAsia="en-US"/>
              </w:rPr>
              <w:t>6,25±0,21</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4437D2" w:rsidRDefault="007B53A6" w:rsidP="002379D4">
            <w:pPr>
              <w:pStyle w:val="a3"/>
              <w:spacing w:before="0" w:after="0"/>
              <w:jc w:val="center"/>
              <w:rPr>
                <w:lang w:val="uk-UA" w:eastAsia="en-US"/>
              </w:rPr>
            </w:pPr>
            <w:r w:rsidRPr="004437D2">
              <w:rPr>
                <w:lang w:eastAsia="en-US"/>
              </w:rPr>
              <w:t>6,14±0,</w:t>
            </w:r>
            <w:r w:rsidRPr="004437D2">
              <w:rPr>
                <w:lang w:val="uk-UA" w:eastAsia="en-US"/>
              </w:rPr>
              <w:t>30</w:t>
            </w:r>
          </w:p>
        </w:tc>
      </w:tr>
      <w:tr w:rsidR="007B53A6" w:rsidRPr="00B967F1" w:rsidTr="00252FFC">
        <w:trPr>
          <w:trHeight w:val="275"/>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E6695A" w:rsidRDefault="007B53A6" w:rsidP="00AB6325">
            <w:pPr>
              <w:pStyle w:val="a3"/>
              <w:spacing w:before="0" w:after="0"/>
              <w:rPr>
                <w:lang w:eastAsia="en-US"/>
              </w:rPr>
            </w:pPr>
            <w:r w:rsidRPr="00E6695A">
              <w:rPr>
                <w:lang w:eastAsia="en-US"/>
              </w:rPr>
              <w:t>С</w:t>
            </w:r>
            <w:r w:rsidRPr="00E6695A">
              <w:rPr>
                <w:lang w:val="uk-UA" w:eastAsia="en-US"/>
              </w:rPr>
              <w:t>Р</w:t>
            </w:r>
            <w:r w:rsidRPr="00E6695A">
              <w:rPr>
                <w:lang w:eastAsia="en-US"/>
              </w:rPr>
              <w:t xml:space="preserve"> ЛШ, см</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5E33C6" w:rsidRDefault="007B53A6" w:rsidP="00AB6325">
            <w:pPr>
              <w:pStyle w:val="a3"/>
              <w:spacing w:before="0" w:after="0"/>
              <w:jc w:val="center"/>
              <w:rPr>
                <w:lang w:eastAsia="en-US"/>
              </w:rPr>
            </w:pPr>
            <w:r w:rsidRPr="005E33C6">
              <w:rPr>
                <w:lang w:eastAsia="en-US"/>
              </w:rPr>
              <w:t>3,3-4,2</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5E33C6" w:rsidRDefault="007B53A6" w:rsidP="002379D4">
            <w:pPr>
              <w:pStyle w:val="a3"/>
              <w:spacing w:before="0" w:after="0"/>
              <w:jc w:val="center"/>
              <w:rPr>
                <w:lang w:eastAsia="en-US"/>
              </w:rPr>
            </w:pPr>
            <w:r w:rsidRPr="005E33C6">
              <w:rPr>
                <w:lang w:eastAsia="en-US"/>
              </w:rPr>
              <w:t>4,41±0,19</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5E33C6" w:rsidRDefault="007B53A6" w:rsidP="002379D4">
            <w:pPr>
              <w:pStyle w:val="a3"/>
              <w:spacing w:before="0" w:after="0"/>
              <w:jc w:val="center"/>
              <w:rPr>
                <w:lang w:eastAsia="en-US"/>
              </w:rPr>
            </w:pPr>
            <w:r w:rsidRPr="005E33C6">
              <w:rPr>
                <w:lang w:eastAsia="en-US"/>
              </w:rPr>
              <w:t>4,32±0,30</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5E33C6" w:rsidRDefault="007B53A6" w:rsidP="002379D4">
            <w:pPr>
              <w:pStyle w:val="a3"/>
              <w:spacing w:before="0" w:after="0"/>
              <w:jc w:val="center"/>
              <w:rPr>
                <w:lang w:eastAsia="en-US"/>
              </w:rPr>
            </w:pPr>
            <w:r w:rsidRPr="005E33C6">
              <w:rPr>
                <w:lang w:eastAsia="en-US"/>
              </w:rPr>
              <w:t>4,94±0,25</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4437D2" w:rsidRDefault="007B53A6" w:rsidP="002379D4">
            <w:pPr>
              <w:pStyle w:val="a3"/>
              <w:spacing w:before="0" w:after="0"/>
              <w:jc w:val="center"/>
              <w:rPr>
                <w:lang w:val="uk-UA" w:eastAsia="en-US"/>
              </w:rPr>
            </w:pPr>
            <w:r w:rsidRPr="004437D2">
              <w:rPr>
                <w:lang w:eastAsia="en-US"/>
              </w:rPr>
              <w:t>4,93±0,</w:t>
            </w:r>
            <w:r w:rsidRPr="004437D2">
              <w:rPr>
                <w:lang w:val="uk-UA" w:eastAsia="en-US"/>
              </w:rPr>
              <w:t>28</w:t>
            </w:r>
          </w:p>
        </w:tc>
      </w:tr>
      <w:tr w:rsidR="007B53A6" w:rsidRPr="00B967F1" w:rsidTr="00252FFC">
        <w:trPr>
          <w:trHeight w:val="266"/>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E6695A" w:rsidRDefault="007B53A6" w:rsidP="00AB6325">
            <w:pPr>
              <w:pStyle w:val="a3"/>
              <w:spacing w:before="0" w:after="0"/>
              <w:rPr>
                <w:lang w:eastAsia="en-US"/>
              </w:rPr>
            </w:pPr>
            <w:r w:rsidRPr="00E6695A">
              <w:rPr>
                <w:lang w:eastAsia="en-US"/>
              </w:rPr>
              <w:t>Д</w:t>
            </w:r>
            <w:r w:rsidRPr="00E6695A">
              <w:rPr>
                <w:lang w:val="uk-UA" w:eastAsia="en-US"/>
              </w:rPr>
              <w:t xml:space="preserve">Т </w:t>
            </w:r>
            <w:r w:rsidRPr="00E6695A">
              <w:rPr>
                <w:lang w:eastAsia="en-US"/>
              </w:rPr>
              <w:t>ЗСЛШ, см</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5E33C6" w:rsidRDefault="002379D4" w:rsidP="00AB6325">
            <w:pPr>
              <w:pStyle w:val="a3"/>
              <w:spacing w:before="0" w:after="0"/>
              <w:jc w:val="center"/>
              <w:rPr>
                <w:lang w:eastAsia="en-US"/>
              </w:rPr>
            </w:pPr>
            <w:r>
              <w:rPr>
                <w:lang w:val="uk-UA" w:eastAsia="en-US"/>
              </w:rPr>
              <w:t>Д</w:t>
            </w:r>
            <w:r w:rsidR="007B53A6" w:rsidRPr="005E33C6">
              <w:rPr>
                <w:lang w:eastAsia="en-US"/>
              </w:rPr>
              <w:t>о 1,1</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5E33C6" w:rsidRDefault="007B53A6" w:rsidP="002379D4">
            <w:pPr>
              <w:pStyle w:val="a3"/>
              <w:spacing w:before="0" w:after="0"/>
              <w:jc w:val="center"/>
              <w:rPr>
                <w:lang w:eastAsia="en-US"/>
              </w:rPr>
            </w:pPr>
            <w:r w:rsidRPr="005E33C6">
              <w:rPr>
                <w:lang w:eastAsia="en-US"/>
              </w:rPr>
              <w:t>1,27±0,03</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5E33C6" w:rsidRDefault="007B53A6" w:rsidP="002379D4">
            <w:pPr>
              <w:pStyle w:val="a3"/>
              <w:spacing w:before="0" w:after="0"/>
              <w:jc w:val="center"/>
              <w:rPr>
                <w:lang w:eastAsia="en-US"/>
              </w:rPr>
            </w:pPr>
            <w:r w:rsidRPr="005E33C6">
              <w:rPr>
                <w:lang w:eastAsia="en-US"/>
              </w:rPr>
              <w:t>1,28±0,06</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5E33C6" w:rsidRDefault="007B53A6" w:rsidP="002379D4">
            <w:pPr>
              <w:pStyle w:val="a3"/>
              <w:spacing w:before="0" w:after="0"/>
              <w:jc w:val="center"/>
              <w:rPr>
                <w:lang w:eastAsia="en-US"/>
              </w:rPr>
            </w:pPr>
            <w:r w:rsidRPr="005E33C6">
              <w:rPr>
                <w:lang w:eastAsia="en-US"/>
              </w:rPr>
              <w:t>1,31±0,07</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423C0B" w:rsidRDefault="007B53A6" w:rsidP="002379D4">
            <w:pPr>
              <w:pStyle w:val="a3"/>
              <w:spacing w:before="0" w:after="0"/>
              <w:jc w:val="center"/>
              <w:rPr>
                <w:lang w:val="uk-UA" w:eastAsia="en-US"/>
              </w:rPr>
            </w:pPr>
            <w:r w:rsidRPr="00423C0B">
              <w:rPr>
                <w:lang w:eastAsia="en-US"/>
              </w:rPr>
              <w:t>1,14±0,</w:t>
            </w:r>
            <w:r w:rsidRPr="00423C0B">
              <w:rPr>
                <w:lang w:val="uk-UA" w:eastAsia="en-US"/>
              </w:rPr>
              <w:t>09**</w:t>
            </w:r>
          </w:p>
        </w:tc>
      </w:tr>
      <w:tr w:rsidR="007B53A6" w:rsidRPr="00B967F1" w:rsidTr="00252FFC">
        <w:trPr>
          <w:trHeight w:val="269"/>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E6695A" w:rsidRDefault="007B53A6" w:rsidP="00AB6325">
            <w:pPr>
              <w:pStyle w:val="a3"/>
              <w:spacing w:before="0" w:after="0"/>
              <w:rPr>
                <w:lang w:eastAsia="en-US"/>
              </w:rPr>
            </w:pPr>
            <w:r w:rsidRPr="00E6695A">
              <w:rPr>
                <w:lang w:eastAsia="en-US"/>
              </w:rPr>
              <w:t>С</w:t>
            </w:r>
            <w:r w:rsidRPr="00E6695A">
              <w:rPr>
                <w:lang w:val="uk-UA" w:eastAsia="en-US"/>
              </w:rPr>
              <w:t>Т</w:t>
            </w:r>
            <w:r w:rsidRPr="00E6695A">
              <w:rPr>
                <w:lang w:eastAsia="en-US"/>
              </w:rPr>
              <w:t xml:space="preserve"> ЗСЛШ, см</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5E33C6" w:rsidRDefault="007B53A6" w:rsidP="00AB6325">
            <w:pPr>
              <w:pStyle w:val="a3"/>
              <w:spacing w:before="0" w:after="0"/>
              <w:jc w:val="center"/>
              <w:rPr>
                <w:lang w:eastAsia="en-US"/>
              </w:rPr>
            </w:pPr>
            <w:r w:rsidRPr="005E33C6">
              <w:rPr>
                <w:lang w:eastAsia="en-US"/>
              </w:rPr>
              <w:t>1,3-1,5</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5E33C6" w:rsidRDefault="007B53A6" w:rsidP="002379D4">
            <w:pPr>
              <w:pStyle w:val="a3"/>
              <w:spacing w:before="0" w:after="0"/>
              <w:jc w:val="center"/>
              <w:rPr>
                <w:lang w:eastAsia="en-US"/>
              </w:rPr>
            </w:pPr>
            <w:r w:rsidRPr="005E33C6">
              <w:rPr>
                <w:lang w:eastAsia="en-US"/>
              </w:rPr>
              <w:t>1,42±0,03</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BA31DC" w:rsidRDefault="007B53A6" w:rsidP="002379D4">
            <w:pPr>
              <w:pStyle w:val="a3"/>
              <w:spacing w:before="0" w:after="0"/>
              <w:jc w:val="center"/>
              <w:rPr>
                <w:lang w:val="uk-UA" w:eastAsia="en-US"/>
              </w:rPr>
            </w:pPr>
            <w:r w:rsidRPr="005E33C6">
              <w:rPr>
                <w:lang w:eastAsia="en-US"/>
              </w:rPr>
              <w:t>1,39±0,0</w:t>
            </w:r>
            <w:r>
              <w:rPr>
                <w:lang w:val="uk-UA" w:eastAsia="en-US"/>
              </w:rPr>
              <w:t>7</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5E33C6" w:rsidRDefault="007B53A6" w:rsidP="002379D4">
            <w:pPr>
              <w:pStyle w:val="a3"/>
              <w:spacing w:before="0" w:after="0"/>
              <w:jc w:val="center"/>
              <w:rPr>
                <w:lang w:eastAsia="en-US"/>
              </w:rPr>
            </w:pPr>
            <w:r w:rsidRPr="005E33C6">
              <w:rPr>
                <w:lang w:eastAsia="en-US"/>
              </w:rPr>
              <w:t>1,46±0,04</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BA31DC" w:rsidRDefault="007B53A6" w:rsidP="002379D4">
            <w:pPr>
              <w:pStyle w:val="a3"/>
              <w:spacing w:before="0" w:after="0"/>
              <w:jc w:val="center"/>
              <w:rPr>
                <w:lang w:val="uk-UA" w:eastAsia="en-US"/>
              </w:rPr>
            </w:pPr>
            <w:r w:rsidRPr="00BA31DC">
              <w:rPr>
                <w:lang w:eastAsia="en-US"/>
              </w:rPr>
              <w:t>1,3</w:t>
            </w:r>
            <w:r w:rsidRPr="00BA31DC">
              <w:rPr>
                <w:lang w:val="uk-UA" w:eastAsia="en-US"/>
              </w:rPr>
              <w:t>4</w:t>
            </w:r>
            <w:r w:rsidRPr="00BA31DC">
              <w:rPr>
                <w:lang w:eastAsia="en-US"/>
              </w:rPr>
              <w:t>±0,</w:t>
            </w:r>
            <w:r w:rsidRPr="00BA31DC">
              <w:rPr>
                <w:lang w:val="uk-UA" w:eastAsia="en-US"/>
              </w:rPr>
              <w:t>07**</w:t>
            </w:r>
          </w:p>
        </w:tc>
      </w:tr>
      <w:tr w:rsidR="007B53A6" w:rsidRPr="00B967F1" w:rsidTr="00252FFC">
        <w:trPr>
          <w:trHeight w:val="274"/>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E6695A" w:rsidRDefault="007B53A6" w:rsidP="00AB6325">
            <w:pPr>
              <w:pStyle w:val="a3"/>
              <w:spacing w:before="0" w:after="0"/>
              <w:rPr>
                <w:lang w:eastAsia="en-US"/>
              </w:rPr>
            </w:pPr>
            <w:r w:rsidRPr="00E6695A">
              <w:rPr>
                <w:lang w:eastAsia="en-US"/>
              </w:rPr>
              <w:t>КСО</w:t>
            </w:r>
            <w:r w:rsidRPr="00E6695A">
              <w:rPr>
                <w:lang w:val="en-US" w:eastAsia="en-US"/>
              </w:rPr>
              <w:t xml:space="preserve"> </w:t>
            </w:r>
            <w:r w:rsidRPr="00E6695A">
              <w:rPr>
                <w:lang w:eastAsia="en-US"/>
              </w:rPr>
              <w:t>ЛШ</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5E33C6" w:rsidRDefault="007B53A6" w:rsidP="00AB6325">
            <w:pPr>
              <w:pStyle w:val="a3"/>
              <w:spacing w:before="0" w:after="0"/>
              <w:jc w:val="center"/>
              <w:rPr>
                <w:lang w:eastAsia="en-US"/>
              </w:rPr>
            </w:pPr>
            <w:r w:rsidRPr="005E33C6">
              <w:rPr>
                <w:lang w:eastAsia="en-US"/>
              </w:rPr>
              <w:t>62</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5E33C6" w:rsidRDefault="007B53A6" w:rsidP="002379D4">
            <w:pPr>
              <w:pStyle w:val="a3"/>
              <w:spacing w:before="0" w:after="0"/>
              <w:jc w:val="center"/>
              <w:rPr>
                <w:lang w:eastAsia="en-US"/>
              </w:rPr>
            </w:pPr>
            <w:r w:rsidRPr="005E33C6">
              <w:rPr>
                <w:lang w:eastAsia="en-US"/>
              </w:rPr>
              <w:t>89,50±8,48</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5229E8" w:rsidRDefault="007B53A6" w:rsidP="002379D4">
            <w:pPr>
              <w:pStyle w:val="a3"/>
              <w:spacing w:before="0" w:after="0"/>
              <w:jc w:val="center"/>
              <w:rPr>
                <w:lang w:val="uk-UA" w:eastAsia="en-US"/>
              </w:rPr>
            </w:pPr>
            <w:r w:rsidRPr="005229E8">
              <w:rPr>
                <w:lang w:val="uk-UA" w:eastAsia="en-US"/>
              </w:rPr>
              <w:t>75,25</w:t>
            </w:r>
            <w:r w:rsidRPr="005229E8">
              <w:rPr>
                <w:lang w:eastAsia="en-US"/>
              </w:rPr>
              <w:t>±</w:t>
            </w:r>
            <w:r w:rsidRPr="005229E8">
              <w:rPr>
                <w:lang w:val="uk-UA" w:eastAsia="en-US"/>
              </w:rPr>
              <w:t>7,01*</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5E33C6" w:rsidRDefault="007B53A6" w:rsidP="002379D4">
            <w:pPr>
              <w:pStyle w:val="a3"/>
              <w:spacing w:before="0" w:after="0"/>
              <w:jc w:val="center"/>
              <w:rPr>
                <w:lang w:eastAsia="en-US"/>
              </w:rPr>
            </w:pPr>
            <w:r w:rsidRPr="005E33C6">
              <w:rPr>
                <w:lang w:eastAsia="en-US"/>
              </w:rPr>
              <w:t>112,79±10,96</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A80847" w:rsidRDefault="007B53A6" w:rsidP="002379D4">
            <w:pPr>
              <w:pStyle w:val="a3"/>
              <w:spacing w:before="0" w:after="0"/>
              <w:jc w:val="center"/>
              <w:rPr>
                <w:lang w:val="uk-UA" w:eastAsia="en-US"/>
              </w:rPr>
            </w:pPr>
            <w:r w:rsidRPr="00A80847">
              <w:rPr>
                <w:lang w:val="uk-UA" w:eastAsia="en-US"/>
              </w:rPr>
              <w:t>95,33</w:t>
            </w:r>
            <w:r w:rsidRPr="00A80847">
              <w:rPr>
                <w:lang w:eastAsia="en-US"/>
              </w:rPr>
              <w:t>±</w:t>
            </w:r>
            <w:r w:rsidRPr="00A80847">
              <w:rPr>
                <w:lang w:val="uk-UA" w:eastAsia="en-US"/>
              </w:rPr>
              <w:t>9,86*</w:t>
            </w:r>
          </w:p>
        </w:tc>
      </w:tr>
      <w:tr w:rsidR="007B53A6" w:rsidRPr="00B967F1" w:rsidTr="00252FFC">
        <w:trPr>
          <w:trHeight w:val="263"/>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E6695A" w:rsidRDefault="007B53A6" w:rsidP="00AB6325">
            <w:pPr>
              <w:pStyle w:val="a3"/>
              <w:spacing w:before="0" w:after="0"/>
              <w:rPr>
                <w:lang w:eastAsia="en-US"/>
              </w:rPr>
            </w:pPr>
            <w:r w:rsidRPr="00E6695A">
              <w:rPr>
                <w:lang w:eastAsia="en-US"/>
              </w:rPr>
              <w:t>КДО ЛШ</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5E33C6" w:rsidRDefault="007B53A6" w:rsidP="00AB6325">
            <w:pPr>
              <w:pStyle w:val="a3"/>
              <w:spacing w:before="0" w:after="0"/>
              <w:jc w:val="center"/>
              <w:rPr>
                <w:lang w:eastAsia="en-US"/>
              </w:rPr>
            </w:pPr>
            <w:r w:rsidRPr="005E33C6">
              <w:rPr>
                <w:lang w:eastAsia="en-US"/>
              </w:rPr>
              <w:t>160</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5E33C6" w:rsidRDefault="007B53A6" w:rsidP="002379D4">
            <w:pPr>
              <w:pStyle w:val="a3"/>
              <w:spacing w:before="0" w:after="0"/>
              <w:jc w:val="center"/>
              <w:rPr>
                <w:lang w:eastAsia="en-US"/>
              </w:rPr>
            </w:pPr>
            <w:r w:rsidRPr="005E33C6">
              <w:rPr>
                <w:lang w:eastAsia="en-US"/>
              </w:rPr>
              <w:t>178,06±7,31</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A80847" w:rsidRDefault="007B53A6" w:rsidP="002379D4">
            <w:pPr>
              <w:pStyle w:val="a3"/>
              <w:spacing w:before="0" w:after="0"/>
              <w:jc w:val="center"/>
              <w:rPr>
                <w:lang w:val="uk-UA" w:eastAsia="en-US"/>
              </w:rPr>
            </w:pPr>
            <w:r w:rsidRPr="00A80847">
              <w:rPr>
                <w:lang w:eastAsia="en-US"/>
              </w:rPr>
              <w:t>15</w:t>
            </w:r>
            <w:r w:rsidRPr="00A80847">
              <w:rPr>
                <w:lang w:val="uk-UA" w:eastAsia="en-US"/>
              </w:rPr>
              <w:t>7,63</w:t>
            </w:r>
            <w:r w:rsidRPr="00A80847">
              <w:rPr>
                <w:lang w:eastAsia="en-US"/>
              </w:rPr>
              <w:t>±</w:t>
            </w:r>
            <w:r w:rsidRPr="00A80847">
              <w:rPr>
                <w:lang w:val="uk-UA" w:eastAsia="en-US"/>
              </w:rPr>
              <w:t>11,18**</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EE5693" w:rsidRDefault="007B53A6" w:rsidP="002379D4">
            <w:pPr>
              <w:pStyle w:val="a3"/>
              <w:spacing w:before="0" w:after="0"/>
              <w:jc w:val="center"/>
              <w:rPr>
                <w:lang w:val="uk-UA" w:eastAsia="en-US"/>
              </w:rPr>
            </w:pPr>
            <w:r w:rsidRPr="005E33C6">
              <w:rPr>
                <w:lang w:eastAsia="en-US"/>
              </w:rPr>
              <w:t>193,85±</w:t>
            </w:r>
            <w:r>
              <w:rPr>
                <w:lang w:val="uk-UA" w:eastAsia="en-US"/>
              </w:rPr>
              <w:t>12,98</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AB2BB9" w:rsidRDefault="007B53A6" w:rsidP="002379D4">
            <w:pPr>
              <w:pStyle w:val="a3"/>
              <w:spacing w:before="0" w:after="0"/>
              <w:jc w:val="center"/>
              <w:rPr>
                <w:lang w:val="uk-UA" w:eastAsia="en-US"/>
              </w:rPr>
            </w:pPr>
            <w:r w:rsidRPr="00AB2BB9">
              <w:rPr>
                <w:lang w:val="uk-UA" w:eastAsia="en-US"/>
              </w:rPr>
              <w:t>176,58</w:t>
            </w:r>
            <w:r w:rsidRPr="00AB2BB9">
              <w:rPr>
                <w:lang w:eastAsia="en-US"/>
              </w:rPr>
              <w:t>±</w:t>
            </w:r>
            <w:r w:rsidRPr="00AB2BB9">
              <w:rPr>
                <w:lang w:val="uk-UA" w:eastAsia="en-US"/>
              </w:rPr>
              <w:t>11,39*</w:t>
            </w:r>
          </w:p>
        </w:tc>
      </w:tr>
      <w:tr w:rsidR="007B53A6" w:rsidRPr="00B967F1" w:rsidTr="00252FFC">
        <w:trPr>
          <w:trHeight w:val="268"/>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E6695A" w:rsidRDefault="007B53A6" w:rsidP="00AB6325">
            <w:pPr>
              <w:pStyle w:val="a3"/>
              <w:spacing w:before="0" w:after="0"/>
              <w:rPr>
                <w:lang w:eastAsia="en-US"/>
              </w:rPr>
            </w:pPr>
            <w:r w:rsidRPr="00E6695A">
              <w:rPr>
                <w:lang w:eastAsia="en-US"/>
              </w:rPr>
              <w:t>Д</w:t>
            </w:r>
            <w:r w:rsidRPr="00E6695A">
              <w:rPr>
                <w:lang w:val="uk-UA" w:eastAsia="en-US"/>
              </w:rPr>
              <w:t>Т</w:t>
            </w:r>
            <w:r w:rsidRPr="00E6695A">
              <w:rPr>
                <w:lang w:eastAsia="en-US"/>
              </w:rPr>
              <w:t xml:space="preserve"> МШП,</w:t>
            </w:r>
            <w:r w:rsidRPr="00E6695A">
              <w:rPr>
                <w:lang w:val="uk-UA" w:eastAsia="en-US"/>
              </w:rPr>
              <w:t xml:space="preserve"> </w:t>
            </w:r>
            <w:r w:rsidRPr="00E6695A">
              <w:rPr>
                <w:lang w:eastAsia="en-US"/>
              </w:rPr>
              <w:t>см</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5E33C6" w:rsidRDefault="002379D4" w:rsidP="00AB6325">
            <w:pPr>
              <w:pStyle w:val="a3"/>
              <w:spacing w:before="0" w:after="0"/>
              <w:jc w:val="center"/>
              <w:rPr>
                <w:lang w:eastAsia="en-US"/>
              </w:rPr>
            </w:pPr>
            <w:r>
              <w:rPr>
                <w:lang w:val="uk-UA" w:eastAsia="en-US"/>
              </w:rPr>
              <w:t>Д</w:t>
            </w:r>
            <w:r w:rsidR="007B53A6" w:rsidRPr="005E33C6">
              <w:rPr>
                <w:lang w:eastAsia="en-US"/>
              </w:rPr>
              <w:t>о 1,3</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5E33C6" w:rsidRDefault="007B53A6" w:rsidP="002379D4">
            <w:pPr>
              <w:pStyle w:val="a3"/>
              <w:spacing w:before="0" w:after="0"/>
              <w:jc w:val="center"/>
              <w:rPr>
                <w:lang w:eastAsia="en-US"/>
              </w:rPr>
            </w:pPr>
            <w:r w:rsidRPr="005E33C6">
              <w:rPr>
                <w:lang w:eastAsia="en-US"/>
              </w:rPr>
              <w:t>1,40±0,06</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5E33C6" w:rsidRDefault="007B53A6" w:rsidP="002379D4">
            <w:pPr>
              <w:pStyle w:val="a3"/>
              <w:spacing w:before="0" w:after="0"/>
              <w:jc w:val="center"/>
              <w:rPr>
                <w:lang w:eastAsia="en-US"/>
              </w:rPr>
            </w:pPr>
            <w:r w:rsidRPr="005E33C6">
              <w:rPr>
                <w:lang w:eastAsia="en-US"/>
              </w:rPr>
              <w:t>1,36±0,13</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5E33C6" w:rsidRDefault="007B53A6" w:rsidP="002379D4">
            <w:pPr>
              <w:pStyle w:val="a3"/>
              <w:spacing w:before="0" w:after="0"/>
              <w:jc w:val="center"/>
              <w:rPr>
                <w:lang w:eastAsia="en-US"/>
              </w:rPr>
            </w:pPr>
            <w:r w:rsidRPr="005E33C6">
              <w:rPr>
                <w:lang w:eastAsia="en-US"/>
              </w:rPr>
              <w:t>1,44±0,05</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0F45B1" w:rsidRDefault="007B53A6" w:rsidP="002379D4">
            <w:pPr>
              <w:pStyle w:val="a3"/>
              <w:spacing w:before="0" w:after="0"/>
              <w:jc w:val="center"/>
              <w:rPr>
                <w:lang w:val="uk-UA" w:eastAsia="en-US"/>
              </w:rPr>
            </w:pPr>
            <w:r w:rsidRPr="000F45B1">
              <w:rPr>
                <w:lang w:eastAsia="en-US"/>
              </w:rPr>
              <w:t>1,28±0,</w:t>
            </w:r>
            <w:r w:rsidRPr="000F45B1">
              <w:rPr>
                <w:lang w:val="uk-UA" w:eastAsia="en-US"/>
              </w:rPr>
              <w:t>0</w:t>
            </w:r>
            <w:r w:rsidRPr="000F45B1">
              <w:rPr>
                <w:lang w:eastAsia="en-US"/>
              </w:rPr>
              <w:t>8</w:t>
            </w:r>
            <w:r w:rsidRPr="000F45B1">
              <w:rPr>
                <w:lang w:val="uk-UA" w:eastAsia="en-US"/>
              </w:rPr>
              <w:t>**</w:t>
            </w:r>
          </w:p>
        </w:tc>
      </w:tr>
      <w:tr w:rsidR="007B53A6" w:rsidRPr="00B967F1" w:rsidTr="00252FFC">
        <w:trPr>
          <w:trHeight w:val="257"/>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E6695A" w:rsidRDefault="007B53A6" w:rsidP="00AB6325">
            <w:pPr>
              <w:pStyle w:val="a3"/>
              <w:spacing w:before="0" w:after="0"/>
              <w:rPr>
                <w:lang w:eastAsia="en-US"/>
              </w:rPr>
            </w:pPr>
            <w:r w:rsidRPr="00E6695A">
              <w:rPr>
                <w:lang w:eastAsia="en-US"/>
              </w:rPr>
              <w:t>С</w:t>
            </w:r>
            <w:r w:rsidRPr="00E6695A">
              <w:rPr>
                <w:lang w:val="uk-UA" w:eastAsia="en-US"/>
              </w:rPr>
              <w:t>Т</w:t>
            </w:r>
            <w:r w:rsidRPr="00E6695A">
              <w:rPr>
                <w:lang w:eastAsia="en-US"/>
              </w:rPr>
              <w:t xml:space="preserve"> МШП, см</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5E33C6" w:rsidRDefault="007B53A6" w:rsidP="00AB6325">
            <w:pPr>
              <w:pStyle w:val="a3"/>
              <w:spacing w:before="0" w:after="0"/>
              <w:jc w:val="center"/>
              <w:rPr>
                <w:lang w:eastAsia="en-US"/>
              </w:rPr>
            </w:pPr>
            <w:r w:rsidRPr="005E33C6">
              <w:rPr>
                <w:lang w:eastAsia="en-US"/>
              </w:rPr>
              <w:t>1,2-1,4</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5E33C6" w:rsidRDefault="007B53A6" w:rsidP="002379D4">
            <w:pPr>
              <w:pStyle w:val="a3"/>
              <w:spacing w:before="0" w:after="0"/>
              <w:jc w:val="center"/>
              <w:rPr>
                <w:lang w:eastAsia="en-US"/>
              </w:rPr>
            </w:pPr>
            <w:r w:rsidRPr="005E33C6">
              <w:rPr>
                <w:lang w:eastAsia="en-US"/>
              </w:rPr>
              <w:t>1,58±0,05</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5E33C6" w:rsidRDefault="007B53A6" w:rsidP="002379D4">
            <w:pPr>
              <w:pStyle w:val="a3"/>
              <w:spacing w:before="0" w:after="0"/>
              <w:jc w:val="center"/>
              <w:rPr>
                <w:lang w:eastAsia="en-US"/>
              </w:rPr>
            </w:pPr>
            <w:r w:rsidRPr="005E33C6">
              <w:rPr>
                <w:lang w:eastAsia="en-US"/>
              </w:rPr>
              <w:t>1,51±0,12</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5E33C6" w:rsidRDefault="007B53A6" w:rsidP="002379D4">
            <w:pPr>
              <w:pStyle w:val="a3"/>
              <w:spacing w:before="0" w:after="0"/>
              <w:jc w:val="center"/>
              <w:rPr>
                <w:lang w:eastAsia="en-US"/>
              </w:rPr>
            </w:pPr>
            <w:r w:rsidRPr="005E33C6">
              <w:rPr>
                <w:lang w:eastAsia="en-US"/>
              </w:rPr>
              <w:t>1,63±0,06</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5E33C6" w:rsidRDefault="007B53A6" w:rsidP="002379D4">
            <w:pPr>
              <w:pStyle w:val="a3"/>
              <w:spacing w:before="0" w:after="0"/>
              <w:jc w:val="center"/>
              <w:rPr>
                <w:lang w:val="uk-UA" w:eastAsia="en-US"/>
              </w:rPr>
            </w:pPr>
            <w:r w:rsidRPr="005E33C6">
              <w:rPr>
                <w:lang w:eastAsia="en-US"/>
              </w:rPr>
              <w:t>1,4</w:t>
            </w:r>
            <w:r w:rsidRPr="005E33C6">
              <w:rPr>
                <w:lang w:val="uk-UA" w:eastAsia="en-US"/>
              </w:rPr>
              <w:t>9</w:t>
            </w:r>
            <w:r w:rsidRPr="005E33C6">
              <w:rPr>
                <w:lang w:eastAsia="en-US"/>
              </w:rPr>
              <w:t>±0,1</w:t>
            </w:r>
            <w:r w:rsidRPr="005E33C6">
              <w:rPr>
                <w:lang w:val="uk-UA" w:eastAsia="en-US"/>
              </w:rPr>
              <w:t>2*</w:t>
            </w:r>
          </w:p>
        </w:tc>
      </w:tr>
      <w:tr w:rsidR="007B53A6" w:rsidRPr="00B967F1" w:rsidTr="00252FFC">
        <w:trPr>
          <w:trHeight w:val="262"/>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E6695A" w:rsidRDefault="007B53A6" w:rsidP="00AB6325">
            <w:pPr>
              <w:pStyle w:val="a3"/>
              <w:spacing w:before="0" w:after="0"/>
              <w:rPr>
                <w:lang w:eastAsia="en-US"/>
              </w:rPr>
            </w:pPr>
            <w:r w:rsidRPr="00E6695A">
              <w:rPr>
                <w:lang w:eastAsia="en-US"/>
              </w:rPr>
              <w:t>К МШП, см</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5E33C6" w:rsidRDefault="007B53A6" w:rsidP="00AB6325">
            <w:pPr>
              <w:pStyle w:val="a3"/>
              <w:spacing w:before="0" w:after="0"/>
              <w:jc w:val="center"/>
              <w:rPr>
                <w:lang w:eastAsia="en-US"/>
              </w:rPr>
            </w:pPr>
            <w:r w:rsidRPr="005E33C6">
              <w:rPr>
                <w:lang w:eastAsia="en-US"/>
              </w:rPr>
              <w:t>0,4-0,6</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5E33C6" w:rsidRDefault="007B53A6" w:rsidP="002379D4">
            <w:pPr>
              <w:pStyle w:val="a3"/>
              <w:spacing w:before="0" w:after="0"/>
              <w:jc w:val="center"/>
              <w:rPr>
                <w:lang w:eastAsia="en-US"/>
              </w:rPr>
            </w:pPr>
            <w:r w:rsidRPr="005E33C6">
              <w:rPr>
                <w:lang w:eastAsia="en-US"/>
              </w:rPr>
              <w:t>0,35±0,03</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C06D1B" w:rsidRDefault="007B53A6" w:rsidP="002379D4">
            <w:pPr>
              <w:pStyle w:val="a3"/>
              <w:spacing w:before="0" w:after="0"/>
              <w:jc w:val="center"/>
              <w:rPr>
                <w:lang w:val="uk-UA" w:eastAsia="en-US"/>
              </w:rPr>
            </w:pPr>
            <w:r w:rsidRPr="00C06D1B">
              <w:rPr>
                <w:lang w:eastAsia="en-US"/>
              </w:rPr>
              <w:t>0,</w:t>
            </w:r>
            <w:r w:rsidRPr="00C06D1B">
              <w:rPr>
                <w:lang w:val="uk-UA" w:eastAsia="en-US"/>
              </w:rPr>
              <w:t>43</w:t>
            </w:r>
            <w:r w:rsidRPr="00C06D1B">
              <w:rPr>
                <w:lang w:eastAsia="en-US"/>
              </w:rPr>
              <w:t>±0,</w:t>
            </w:r>
            <w:r w:rsidRPr="00C06D1B">
              <w:rPr>
                <w:lang w:val="uk-UA" w:eastAsia="en-US"/>
              </w:rPr>
              <w:t>04**</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5E33C6" w:rsidRDefault="007B53A6" w:rsidP="002379D4">
            <w:pPr>
              <w:pStyle w:val="a3"/>
              <w:spacing w:before="0" w:after="0"/>
              <w:jc w:val="center"/>
              <w:rPr>
                <w:lang w:eastAsia="en-US"/>
              </w:rPr>
            </w:pPr>
            <w:r w:rsidRPr="005E33C6">
              <w:rPr>
                <w:lang w:eastAsia="en-US"/>
              </w:rPr>
              <w:t>0,29±0,06</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EB7931" w:rsidRDefault="007B53A6" w:rsidP="002379D4">
            <w:pPr>
              <w:pStyle w:val="a3"/>
              <w:spacing w:before="0" w:after="0"/>
              <w:jc w:val="center"/>
              <w:rPr>
                <w:lang w:val="uk-UA" w:eastAsia="en-US"/>
              </w:rPr>
            </w:pPr>
            <w:r w:rsidRPr="00EB7931">
              <w:rPr>
                <w:lang w:eastAsia="en-US"/>
              </w:rPr>
              <w:t>0,3</w:t>
            </w:r>
            <w:r w:rsidRPr="00EB7931">
              <w:rPr>
                <w:lang w:val="uk-UA" w:eastAsia="en-US"/>
              </w:rPr>
              <w:t>7</w:t>
            </w:r>
            <w:r w:rsidRPr="00EB7931">
              <w:rPr>
                <w:lang w:eastAsia="en-US"/>
              </w:rPr>
              <w:t>±0,0</w:t>
            </w:r>
            <w:r w:rsidRPr="00EB7931">
              <w:rPr>
                <w:lang w:val="uk-UA" w:eastAsia="en-US"/>
              </w:rPr>
              <w:t>5*</w:t>
            </w:r>
          </w:p>
        </w:tc>
      </w:tr>
      <w:tr w:rsidR="007B53A6" w:rsidRPr="00B967F1" w:rsidTr="00252FFC">
        <w:trPr>
          <w:trHeight w:val="251"/>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E6695A" w:rsidRDefault="007B53A6" w:rsidP="00AB6325">
            <w:pPr>
              <w:pStyle w:val="a3"/>
              <w:spacing w:before="0" w:after="0"/>
              <w:rPr>
                <w:lang w:val="en-US" w:eastAsia="en-US"/>
              </w:rPr>
            </w:pPr>
            <w:r w:rsidRPr="00E6695A">
              <w:rPr>
                <w:lang w:eastAsia="en-US"/>
              </w:rPr>
              <w:t>Р на МК</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5E33C6" w:rsidRDefault="007B53A6" w:rsidP="00AB6325">
            <w:pPr>
              <w:pStyle w:val="a3"/>
              <w:spacing w:before="0" w:after="0"/>
              <w:jc w:val="center"/>
              <w:rPr>
                <w:lang w:eastAsia="en-US"/>
              </w:rPr>
            </w:pPr>
            <w:r w:rsidRPr="005E33C6">
              <w:rPr>
                <w:lang w:eastAsia="en-US"/>
              </w:rPr>
              <w:t>-</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573F92" w:rsidRDefault="007B53A6" w:rsidP="002379D4">
            <w:pPr>
              <w:pStyle w:val="a3"/>
              <w:spacing w:before="0" w:after="0"/>
              <w:jc w:val="center"/>
              <w:rPr>
                <w:lang w:val="uk-UA" w:eastAsia="en-US"/>
              </w:rPr>
            </w:pPr>
            <w:r w:rsidRPr="005E33C6">
              <w:rPr>
                <w:lang w:eastAsia="en-US"/>
              </w:rPr>
              <w:t>83,3</w:t>
            </w:r>
            <w:r w:rsidR="00DC6A32">
              <w:rPr>
                <w:lang w:val="uk-UA" w:eastAsia="en-US"/>
              </w:rPr>
              <w:t>0</w:t>
            </w:r>
            <w:r w:rsidRPr="005E33C6">
              <w:rPr>
                <w:lang w:eastAsia="en-US"/>
              </w:rPr>
              <w:t>±</w:t>
            </w:r>
            <w:r>
              <w:rPr>
                <w:lang w:val="uk-UA" w:eastAsia="en-US"/>
              </w:rPr>
              <w:t>9,04</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573F92" w:rsidRDefault="007B53A6" w:rsidP="002379D4">
            <w:pPr>
              <w:pStyle w:val="a3"/>
              <w:spacing w:before="0" w:after="0"/>
              <w:jc w:val="center"/>
              <w:rPr>
                <w:lang w:val="uk-UA" w:eastAsia="en-US"/>
              </w:rPr>
            </w:pPr>
            <w:r>
              <w:rPr>
                <w:lang w:val="uk-UA" w:eastAsia="en-US"/>
              </w:rPr>
              <w:t>72,2</w:t>
            </w:r>
            <w:r w:rsidRPr="005E33C6">
              <w:rPr>
                <w:lang w:eastAsia="en-US"/>
              </w:rPr>
              <w:t>±</w:t>
            </w:r>
            <w:r>
              <w:rPr>
                <w:lang w:val="uk-UA" w:eastAsia="en-US"/>
              </w:rPr>
              <w:t>10,8</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5E33C6" w:rsidRDefault="007B53A6" w:rsidP="002379D4">
            <w:pPr>
              <w:pStyle w:val="a3"/>
              <w:spacing w:before="0" w:after="0"/>
              <w:jc w:val="center"/>
              <w:rPr>
                <w:lang w:eastAsia="en-US"/>
              </w:rPr>
            </w:pPr>
            <w:r w:rsidRPr="005E33C6">
              <w:rPr>
                <w:lang w:eastAsia="en-US"/>
              </w:rPr>
              <w:t>100,0</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5E33C6" w:rsidRDefault="007B53A6" w:rsidP="002379D4">
            <w:pPr>
              <w:pStyle w:val="a3"/>
              <w:spacing w:before="0" w:after="0"/>
              <w:jc w:val="center"/>
              <w:rPr>
                <w:lang w:eastAsia="en-US"/>
              </w:rPr>
            </w:pPr>
            <w:r w:rsidRPr="005E33C6">
              <w:rPr>
                <w:lang w:eastAsia="en-US"/>
              </w:rPr>
              <w:t>100</w:t>
            </w:r>
          </w:p>
        </w:tc>
      </w:tr>
      <w:tr w:rsidR="007B53A6" w:rsidRPr="00B967F1" w:rsidTr="00252FFC">
        <w:trPr>
          <w:trHeight w:val="383"/>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E6695A" w:rsidRDefault="007B53A6" w:rsidP="00AB6325">
            <w:pPr>
              <w:pStyle w:val="a3"/>
              <w:spacing w:before="0" w:beforeAutospacing="0" w:after="0"/>
              <w:rPr>
                <w:lang w:eastAsia="en-US"/>
              </w:rPr>
            </w:pPr>
            <w:r w:rsidRPr="00E6695A">
              <w:rPr>
                <w:lang w:eastAsia="en-US"/>
              </w:rPr>
              <w:t>І ст. (компенсації)</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5E33C6" w:rsidRDefault="007B53A6" w:rsidP="00AB6325">
            <w:pPr>
              <w:pStyle w:val="a3"/>
              <w:spacing w:before="0" w:beforeAutospacing="0" w:after="0"/>
              <w:jc w:val="center"/>
              <w:rPr>
                <w:lang w:eastAsia="en-US"/>
              </w:rPr>
            </w:pPr>
            <w:r w:rsidRPr="005E33C6">
              <w:rPr>
                <w:lang w:eastAsia="en-US"/>
              </w:rPr>
              <w:t>-</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573F92" w:rsidRDefault="007B53A6" w:rsidP="002379D4">
            <w:pPr>
              <w:pStyle w:val="a3"/>
              <w:spacing w:before="0" w:beforeAutospacing="0" w:after="0"/>
              <w:jc w:val="center"/>
              <w:rPr>
                <w:lang w:val="uk-UA" w:eastAsia="en-US"/>
              </w:rPr>
            </w:pPr>
            <w:r w:rsidRPr="005E33C6">
              <w:rPr>
                <w:lang w:eastAsia="en-US"/>
              </w:rPr>
              <w:t>11,1±</w:t>
            </w:r>
            <w:r>
              <w:rPr>
                <w:lang w:val="uk-UA" w:eastAsia="en-US"/>
              </w:rPr>
              <w:t>7,6</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2A0B11" w:rsidRDefault="007B53A6" w:rsidP="002379D4">
            <w:pPr>
              <w:pStyle w:val="a3"/>
              <w:spacing w:before="0" w:beforeAutospacing="0" w:after="0"/>
              <w:jc w:val="center"/>
              <w:rPr>
                <w:lang w:val="uk-UA" w:eastAsia="en-US"/>
              </w:rPr>
            </w:pPr>
            <w:r>
              <w:rPr>
                <w:lang w:val="uk-UA" w:eastAsia="en-US"/>
              </w:rPr>
              <w:t>27,8</w:t>
            </w:r>
            <w:r w:rsidRPr="005E33C6">
              <w:rPr>
                <w:lang w:eastAsia="en-US"/>
              </w:rPr>
              <w:t>±</w:t>
            </w:r>
            <w:r>
              <w:rPr>
                <w:lang w:val="uk-UA" w:eastAsia="en-US"/>
              </w:rPr>
              <w:t>10,8*</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3F67FF" w:rsidRDefault="007B53A6" w:rsidP="002379D4">
            <w:pPr>
              <w:pStyle w:val="a3"/>
              <w:spacing w:before="0" w:beforeAutospacing="0" w:after="0"/>
              <w:jc w:val="center"/>
              <w:rPr>
                <w:lang w:val="uk-UA" w:eastAsia="en-US"/>
              </w:rPr>
            </w:pPr>
            <w:r w:rsidRPr="005E33C6">
              <w:rPr>
                <w:lang w:eastAsia="en-US"/>
              </w:rPr>
              <w:t>18,2±</w:t>
            </w:r>
            <w:r>
              <w:rPr>
                <w:lang w:val="uk-UA" w:eastAsia="en-US"/>
              </w:rPr>
              <w:t>8,4</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3F67FF" w:rsidRDefault="007B53A6" w:rsidP="002379D4">
            <w:pPr>
              <w:pStyle w:val="a3"/>
              <w:spacing w:before="0" w:beforeAutospacing="0" w:after="0"/>
              <w:jc w:val="center"/>
              <w:rPr>
                <w:lang w:val="uk-UA" w:eastAsia="en-US"/>
              </w:rPr>
            </w:pPr>
            <w:r>
              <w:rPr>
                <w:lang w:val="uk-UA" w:eastAsia="en-US"/>
              </w:rPr>
              <w:t>22,7</w:t>
            </w:r>
            <w:r w:rsidRPr="005E33C6">
              <w:rPr>
                <w:lang w:eastAsia="en-US"/>
              </w:rPr>
              <w:t>±</w:t>
            </w:r>
            <w:r>
              <w:rPr>
                <w:lang w:val="uk-UA" w:eastAsia="en-US"/>
              </w:rPr>
              <w:t>9,1</w:t>
            </w:r>
          </w:p>
        </w:tc>
      </w:tr>
      <w:tr w:rsidR="007B53A6" w:rsidRPr="00B967F1" w:rsidTr="00252FFC">
        <w:trPr>
          <w:trHeight w:val="391"/>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E6695A" w:rsidRDefault="007B53A6" w:rsidP="00AB6325">
            <w:pPr>
              <w:pStyle w:val="a3"/>
              <w:spacing w:before="0" w:beforeAutospacing="0" w:after="0"/>
              <w:rPr>
                <w:lang w:eastAsia="en-US"/>
              </w:rPr>
            </w:pPr>
            <w:r w:rsidRPr="00E6695A">
              <w:rPr>
                <w:lang w:eastAsia="en-US"/>
              </w:rPr>
              <w:t>ІІ ст. (субкомпенсації)</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5E33C6" w:rsidRDefault="007B53A6" w:rsidP="00AB6325">
            <w:pPr>
              <w:pStyle w:val="a3"/>
              <w:spacing w:before="0" w:beforeAutospacing="0" w:after="0"/>
              <w:jc w:val="center"/>
              <w:rPr>
                <w:lang w:eastAsia="en-US"/>
              </w:rPr>
            </w:pPr>
            <w:r w:rsidRPr="005E33C6">
              <w:rPr>
                <w:lang w:eastAsia="en-US"/>
              </w:rPr>
              <w:t>-</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573F92" w:rsidRDefault="007B53A6" w:rsidP="002379D4">
            <w:pPr>
              <w:pStyle w:val="a3"/>
              <w:spacing w:before="0" w:beforeAutospacing="0" w:after="0"/>
              <w:jc w:val="center"/>
              <w:rPr>
                <w:lang w:val="uk-UA" w:eastAsia="en-US"/>
              </w:rPr>
            </w:pPr>
            <w:r w:rsidRPr="005E33C6">
              <w:rPr>
                <w:lang w:eastAsia="en-US"/>
              </w:rPr>
              <w:t>22,2±</w:t>
            </w:r>
            <w:r>
              <w:rPr>
                <w:lang w:val="uk-UA" w:eastAsia="en-US"/>
              </w:rPr>
              <w:t>10,1</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573F92" w:rsidRDefault="007B53A6" w:rsidP="002379D4">
            <w:pPr>
              <w:pStyle w:val="a3"/>
              <w:spacing w:before="0" w:beforeAutospacing="0" w:after="0"/>
              <w:jc w:val="center"/>
              <w:rPr>
                <w:lang w:val="uk-UA" w:eastAsia="en-US"/>
              </w:rPr>
            </w:pPr>
            <w:r>
              <w:rPr>
                <w:lang w:val="uk-UA" w:eastAsia="en-US"/>
              </w:rPr>
              <w:t>22,2</w:t>
            </w:r>
            <w:r w:rsidRPr="005E33C6">
              <w:rPr>
                <w:lang w:eastAsia="en-US"/>
              </w:rPr>
              <w:t>±</w:t>
            </w:r>
            <w:r>
              <w:rPr>
                <w:lang w:val="uk-UA" w:eastAsia="en-US"/>
              </w:rPr>
              <w:t>10,1</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3F67FF" w:rsidRDefault="007B53A6" w:rsidP="002379D4">
            <w:pPr>
              <w:pStyle w:val="a3"/>
              <w:spacing w:before="0" w:beforeAutospacing="0" w:after="0"/>
              <w:jc w:val="center"/>
              <w:rPr>
                <w:lang w:val="uk-UA" w:eastAsia="en-US"/>
              </w:rPr>
            </w:pPr>
            <w:r w:rsidRPr="005E33C6">
              <w:rPr>
                <w:lang w:eastAsia="en-US"/>
              </w:rPr>
              <w:t>22,7±</w:t>
            </w:r>
            <w:r>
              <w:rPr>
                <w:lang w:val="uk-UA" w:eastAsia="en-US"/>
              </w:rPr>
              <w:t>9,1</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3F67FF" w:rsidRDefault="007B53A6" w:rsidP="002379D4">
            <w:pPr>
              <w:pStyle w:val="a3"/>
              <w:spacing w:before="0" w:beforeAutospacing="0" w:after="0"/>
              <w:jc w:val="center"/>
              <w:rPr>
                <w:lang w:val="uk-UA" w:eastAsia="en-US"/>
              </w:rPr>
            </w:pPr>
            <w:r>
              <w:rPr>
                <w:lang w:val="uk-UA" w:eastAsia="en-US"/>
              </w:rPr>
              <w:t>31,8</w:t>
            </w:r>
            <w:r w:rsidRPr="005E33C6">
              <w:rPr>
                <w:lang w:eastAsia="en-US"/>
              </w:rPr>
              <w:t>±</w:t>
            </w:r>
            <w:r>
              <w:rPr>
                <w:lang w:val="uk-UA" w:eastAsia="en-US"/>
              </w:rPr>
              <w:t>10,2*</w:t>
            </w:r>
          </w:p>
        </w:tc>
      </w:tr>
      <w:tr w:rsidR="007B53A6" w:rsidRPr="00B967F1" w:rsidTr="00252FFC">
        <w:trPr>
          <w:trHeight w:val="400"/>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E6695A" w:rsidRDefault="006F5281" w:rsidP="00AB6325">
            <w:pPr>
              <w:pStyle w:val="a3"/>
              <w:spacing w:before="0" w:beforeAutospacing="0" w:after="0"/>
              <w:rPr>
                <w:lang w:eastAsia="en-US"/>
              </w:rPr>
            </w:pPr>
            <w:r>
              <w:rPr>
                <w:lang w:eastAsia="en-US"/>
              </w:rPr>
              <w:t xml:space="preserve">ІІІ ст. </w:t>
            </w:r>
            <w:r w:rsidR="002379D4">
              <w:rPr>
                <w:lang w:val="uk-UA" w:eastAsia="en-US"/>
              </w:rPr>
              <w:t>(</w:t>
            </w:r>
            <w:r>
              <w:rPr>
                <w:lang w:eastAsia="en-US"/>
              </w:rPr>
              <w:t>недостат</w:t>
            </w:r>
            <w:r>
              <w:rPr>
                <w:lang w:val="uk-UA" w:eastAsia="en-US"/>
              </w:rPr>
              <w:t xml:space="preserve">. </w:t>
            </w:r>
            <w:r w:rsidR="007B53A6" w:rsidRPr="00E6695A">
              <w:rPr>
                <w:lang w:val="uk-UA" w:eastAsia="en-US"/>
              </w:rPr>
              <w:t>ЛШ</w:t>
            </w:r>
            <w:r w:rsidR="007B53A6" w:rsidRPr="00E6695A">
              <w:rPr>
                <w:lang w:eastAsia="en-US"/>
              </w:rPr>
              <w:t>)</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5E33C6" w:rsidRDefault="007B53A6" w:rsidP="00AB6325">
            <w:pPr>
              <w:pStyle w:val="a3"/>
              <w:spacing w:before="0" w:beforeAutospacing="0" w:after="0"/>
              <w:jc w:val="center"/>
              <w:rPr>
                <w:lang w:eastAsia="en-US"/>
              </w:rPr>
            </w:pPr>
            <w:r w:rsidRPr="005E33C6">
              <w:rPr>
                <w:lang w:eastAsia="en-US"/>
              </w:rPr>
              <w:t>-</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573F92" w:rsidRDefault="007B53A6" w:rsidP="002379D4">
            <w:pPr>
              <w:pStyle w:val="a3"/>
              <w:spacing w:before="0" w:beforeAutospacing="0" w:after="0"/>
              <w:jc w:val="center"/>
              <w:rPr>
                <w:lang w:val="uk-UA" w:eastAsia="en-US"/>
              </w:rPr>
            </w:pPr>
            <w:r w:rsidRPr="005E33C6">
              <w:rPr>
                <w:lang w:eastAsia="en-US"/>
              </w:rPr>
              <w:t>50,0±</w:t>
            </w:r>
            <w:r>
              <w:rPr>
                <w:lang w:val="uk-UA" w:eastAsia="en-US"/>
              </w:rPr>
              <w:t>12,1</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573F92" w:rsidRDefault="007B53A6" w:rsidP="002379D4">
            <w:pPr>
              <w:pStyle w:val="a3"/>
              <w:spacing w:before="0" w:beforeAutospacing="0" w:after="0"/>
              <w:jc w:val="center"/>
              <w:rPr>
                <w:lang w:val="uk-UA" w:eastAsia="en-US"/>
              </w:rPr>
            </w:pPr>
            <w:r>
              <w:rPr>
                <w:lang w:val="uk-UA" w:eastAsia="en-US"/>
              </w:rPr>
              <w:t>22,2</w:t>
            </w:r>
            <w:r w:rsidRPr="005E33C6">
              <w:rPr>
                <w:lang w:eastAsia="en-US"/>
              </w:rPr>
              <w:t>±</w:t>
            </w:r>
            <w:r>
              <w:rPr>
                <w:lang w:val="uk-UA" w:eastAsia="en-US"/>
              </w:rPr>
              <w:t>10,1*</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3F67FF" w:rsidRDefault="007B53A6" w:rsidP="002379D4">
            <w:pPr>
              <w:pStyle w:val="a3"/>
              <w:spacing w:before="0" w:beforeAutospacing="0" w:after="0"/>
              <w:jc w:val="center"/>
              <w:rPr>
                <w:lang w:val="uk-UA" w:eastAsia="en-US"/>
              </w:rPr>
            </w:pPr>
            <w:r w:rsidRPr="005E33C6">
              <w:rPr>
                <w:lang w:eastAsia="en-US"/>
              </w:rPr>
              <w:t>54,5±</w:t>
            </w:r>
            <w:r>
              <w:rPr>
                <w:lang w:val="uk-UA" w:eastAsia="en-US"/>
              </w:rPr>
              <w:t>10,9</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3F67FF" w:rsidRDefault="007B53A6" w:rsidP="002379D4">
            <w:pPr>
              <w:pStyle w:val="a3"/>
              <w:spacing w:before="0" w:beforeAutospacing="0" w:after="0"/>
              <w:jc w:val="center"/>
              <w:rPr>
                <w:lang w:val="uk-UA" w:eastAsia="en-US"/>
              </w:rPr>
            </w:pPr>
            <w:r>
              <w:rPr>
                <w:lang w:val="uk-UA" w:eastAsia="en-US"/>
              </w:rPr>
              <w:t>45,5</w:t>
            </w:r>
            <w:r w:rsidRPr="005E33C6">
              <w:rPr>
                <w:lang w:eastAsia="en-US"/>
              </w:rPr>
              <w:t>±</w:t>
            </w:r>
            <w:r>
              <w:rPr>
                <w:lang w:val="uk-UA" w:eastAsia="en-US"/>
              </w:rPr>
              <w:t>10,9*</w:t>
            </w:r>
          </w:p>
        </w:tc>
      </w:tr>
      <w:tr w:rsidR="007B53A6" w:rsidRPr="00B967F1" w:rsidTr="00252FFC">
        <w:trPr>
          <w:trHeight w:val="408"/>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E6695A" w:rsidRDefault="007B53A6" w:rsidP="00AB6325">
            <w:pPr>
              <w:pStyle w:val="a3"/>
              <w:spacing w:before="0" w:beforeAutospacing="0" w:after="0"/>
              <w:rPr>
                <w:lang w:eastAsia="en-US"/>
              </w:rPr>
            </w:pPr>
            <w:r w:rsidRPr="00E6695A">
              <w:rPr>
                <w:lang w:eastAsia="en-US"/>
              </w:rPr>
              <w:t>І</w:t>
            </w:r>
            <w:r w:rsidRPr="00E6695A">
              <w:rPr>
                <w:lang w:val="en-US" w:eastAsia="en-US"/>
              </w:rPr>
              <w:t>V</w:t>
            </w:r>
            <w:r w:rsidRPr="00E6695A">
              <w:rPr>
                <w:lang w:eastAsia="en-US"/>
              </w:rPr>
              <w:t xml:space="preserve"> ст. (дистрофічна)</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5E33C6" w:rsidRDefault="007B53A6" w:rsidP="00AB6325">
            <w:pPr>
              <w:pStyle w:val="a3"/>
              <w:spacing w:before="0" w:beforeAutospacing="0" w:after="0"/>
              <w:jc w:val="center"/>
              <w:rPr>
                <w:lang w:eastAsia="en-US"/>
              </w:rPr>
            </w:pPr>
            <w:r w:rsidRPr="005E33C6">
              <w:rPr>
                <w:lang w:eastAsia="en-US"/>
              </w:rPr>
              <w:t>-</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5E33C6" w:rsidRDefault="002379D4" w:rsidP="002379D4">
            <w:pPr>
              <w:pStyle w:val="a3"/>
              <w:spacing w:before="0" w:beforeAutospacing="0" w:after="0"/>
              <w:jc w:val="center"/>
              <w:rPr>
                <w:lang w:eastAsia="en-US"/>
              </w:rPr>
            </w:pPr>
            <w:r>
              <w:rPr>
                <w:lang w:val="uk-UA" w:eastAsia="en-US"/>
              </w:rPr>
              <w:t>В</w:t>
            </w:r>
            <w:r w:rsidR="007B53A6">
              <w:rPr>
                <w:lang w:val="uk-UA" w:eastAsia="en-US"/>
              </w:rPr>
              <w:t>ідсутня</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5E33C6" w:rsidRDefault="002379D4" w:rsidP="002379D4">
            <w:pPr>
              <w:pStyle w:val="a3"/>
              <w:spacing w:before="0" w:beforeAutospacing="0" w:after="0"/>
              <w:jc w:val="center"/>
              <w:rPr>
                <w:lang w:eastAsia="en-US"/>
              </w:rPr>
            </w:pPr>
            <w:r>
              <w:rPr>
                <w:lang w:val="uk-UA" w:eastAsia="en-US"/>
              </w:rPr>
              <w:t>В</w:t>
            </w:r>
            <w:r w:rsidR="007B53A6">
              <w:rPr>
                <w:lang w:val="uk-UA" w:eastAsia="en-US"/>
              </w:rPr>
              <w:t>ідсутня</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3F67FF" w:rsidRDefault="007B53A6" w:rsidP="002379D4">
            <w:pPr>
              <w:pStyle w:val="a3"/>
              <w:spacing w:before="0" w:beforeAutospacing="0" w:after="0"/>
              <w:jc w:val="center"/>
              <w:rPr>
                <w:lang w:val="uk-UA" w:eastAsia="en-US"/>
              </w:rPr>
            </w:pPr>
            <w:r w:rsidRPr="005E33C6">
              <w:rPr>
                <w:lang w:eastAsia="en-US"/>
              </w:rPr>
              <w:t>4,6±</w:t>
            </w:r>
            <w:r>
              <w:rPr>
                <w:lang w:val="uk-UA" w:eastAsia="en-US"/>
              </w:rPr>
              <w:t>4,5</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977E24" w:rsidRDefault="002379D4" w:rsidP="002379D4">
            <w:pPr>
              <w:pStyle w:val="a3"/>
              <w:spacing w:before="0" w:beforeAutospacing="0" w:after="0"/>
              <w:jc w:val="center"/>
              <w:rPr>
                <w:lang w:val="uk-UA" w:eastAsia="en-US"/>
              </w:rPr>
            </w:pPr>
            <w:r>
              <w:rPr>
                <w:lang w:val="uk-UA" w:eastAsia="en-US"/>
              </w:rPr>
              <w:t>В</w:t>
            </w:r>
            <w:r w:rsidR="007B53A6">
              <w:rPr>
                <w:lang w:val="uk-UA" w:eastAsia="en-US"/>
              </w:rPr>
              <w:t>ідсутня*</w:t>
            </w:r>
          </w:p>
        </w:tc>
      </w:tr>
      <w:tr w:rsidR="007B53A6" w:rsidRPr="00B967F1" w:rsidTr="00252FFC">
        <w:trPr>
          <w:trHeight w:val="274"/>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E6695A" w:rsidRDefault="007B53A6" w:rsidP="00AB6325">
            <w:pPr>
              <w:pStyle w:val="a3"/>
              <w:spacing w:before="0" w:after="0"/>
              <w:rPr>
                <w:lang w:eastAsia="en-US"/>
              </w:rPr>
            </w:pPr>
            <w:r w:rsidRPr="00E6695A">
              <w:rPr>
                <w:lang w:eastAsia="en-US"/>
              </w:rPr>
              <w:t>ЛП, см</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5E33C6" w:rsidRDefault="002379D4" w:rsidP="00AB6325">
            <w:pPr>
              <w:pStyle w:val="a3"/>
              <w:spacing w:before="0" w:after="0"/>
              <w:jc w:val="center"/>
              <w:rPr>
                <w:lang w:eastAsia="en-US"/>
              </w:rPr>
            </w:pPr>
            <w:r>
              <w:rPr>
                <w:lang w:val="uk-UA" w:eastAsia="en-US"/>
              </w:rPr>
              <w:t>Д</w:t>
            </w:r>
            <w:r w:rsidR="007B53A6" w:rsidRPr="005E33C6">
              <w:rPr>
                <w:lang w:eastAsia="en-US"/>
              </w:rPr>
              <w:t>о 3,9</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5E33C6" w:rsidRDefault="007B53A6" w:rsidP="002379D4">
            <w:pPr>
              <w:pStyle w:val="a3"/>
              <w:spacing w:before="0" w:after="0"/>
              <w:jc w:val="center"/>
              <w:rPr>
                <w:lang w:eastAsia="en-US"/>
              </w:rPr>
            </w:pPr>
            <w:r w:rsidRPr="005E33C6">
              <w:rPr>
                <w:lang w:eastAsia="en-US"/>
              </w:rPr>
              <w:t>4,41±0,17</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5E33C6" w:rsidRDefault="007B53A6" w:rsidP="002379D4">
            <w:pPr>
              <w:pStyle w:val="a3"/>
              <w:spacing w:before="0" w:after="0"/>
              <w:jc w:val="center"/>
              <w:rPr>
                <w:lang w:eastAsia="en-US"/>
              </w:rPr>
            </w:pPr>
            <w:r w:rsidRPr="005E33C6">
              <w:rPr>
                <w:lang w:eastAsia="en-US"/>
              </w:rPr>
              <w:t>4,48±0,29</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5E33C6" w:rsidRDefault="007B53A6" w:rsidP="002379D4">
            <w:pPr>
              <w:pStyle w:val="a3"/>
              <w:spacing w:before="0" w:after="0"/>
              <w:jc w:val="center"/>
              <w:rPr>
                <w:lang w:eastAsia="en-US"/>
              </w:rPr>
            </w:pPr>
            <w:r w:rsidRPr="005E33C6">
              <w:rPr>
                <w:lang w:eastAsia="en-US"/>
              </w:rPr>
              <w:t>4,77±0,17</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5E33C6" w:rsidRDefault="007B53A6" w:rsidP="002379D4">
            <w:pPr>
              <w:pStyle w:val="a3"/>
              <w:spacing w:before="0" w:after="0"/>
              <w:jc w:val="center"/>
              <w:rPr>
                <w:lang w:eastAsia="en-US"/>
              </w:rPr>
            </w:pPr>
            <w:r w:rsidRPr="005E33C6">
              <w:rPr>
                <w:lang w:eastAsia="en-US"/>
              </w:rPr>
              <w:t>4,72±0,26</w:t>
            </w:r>
          </w:p>
        </w:tc>
      </w:tr>
      <w:tr w:rsidR="007B53A6" w:rsidRPr="00B967F1" w:rsidTr="00252FFC">
        <w:trPr>
          <w:trHeight w:val="419"/>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E6695A" w:rsidRDefault="007B53A6" w:rsidP="00AB6325">
            <w:pPr>
              <w:spacing w:line="240" w:lineRule="auto"/>
              <w:rPr>
                <w:rFonts w:ascii="Times New Roman" w:hAnsi="Times New Roman" w:cs="Times New Roman"/>
                <w:sz w:val="24"/>
                <w:szCs w:val="24"/>
              </w:rPr>
            </w:pPr>
            <w:r w:rsidRPr="00E6695A">
              <w:rPr>
                <w:rFonts w:ascii="Times New Roman" w:hAnsi="Times New Roman" w:cs="Times New Roman"/>
                <w:sz w:val="24"/>
                <w:szCs w:val="24"/>
                <w:highlight w:val="white"/>
                <w:lang w:val="uk-UA"/>
              </w:rPr>
              <w:t xml:space="preserve">ІММ </w:t>
            </w:r>
            <w:r w:rsidRPr="00E6695A">
              <w:rPr>
                <w:rFonts w:ascii="Times New Roman" w:hAnsi="Times New Roman" w:cs="Times New Roman"/>
                <w:sz w:val="24"/>
                <w:szCs w:val="24"/>
                <w:highlight w:val="white"/>
              </w:rPr>
              <w:t xml:space="preserve"> ЛШ,  г/ м²</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5E33C6" w:rsidRDefault="007B53A6" w:rsidP="00AB6325">
            <w:pPr>
              <w:spacing w:line="240" w:lineRule="auto"/>
              <w:jc w:val="center"/>
              <w:rPr>
                <w:rFonts w:ascii="Times New Roman" w:hAnsi="Times New Roman" w:cs="Times New Roman"/>
                <w:sz w:val="24"/>
                <w:szCs w:val="24"/>
              </w:rPr>
            </w:pPr>
            <w:r w:rsidRPr="005E33C6">
              <w:rPr>
                <w:rFonts w:ascii="Times New Roman" w:hAnsi="Times New Roman" w:cs="Times New Roman"/>
                <w:sz w:val="24"/>
                <w:szCs w:val="24"/>
                <w:shd w:val="clear" w:color="auto" w:fill="FFFFFF"/>
              </w:rPr>
              <w:t>71-94</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5E33C6" w:rsidRDefault="007B53A6" w:rsidP="002379D4">
            <w:pPr>
              <w:spacing w:line="240" w:lineRule="auto"/>
              <w:jc w:val="center"/>
              <w:rPr>
                <w:rFonts w:ascii="Times New Roman" w:hAnsi="Times New Roman" w:cs="Times New Roman"/>
                <w:sz w:val="24"/>
                <w:szCs w:val="24"/>
              </w:rPr>
            </w:pPr>
            <w:r w:rsidRPr="005E33C6">
              <w:rPr>
                <w:rFonts w:ascii="Times New Roman" w:hAnsi="Times New Roman" w:cs="Times New Roman"/>
                <w:sz w:val="24"/>
                <w:szCs w:val="24"/>
              </w:rPr>
              <w:t>127,38±4,55</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196DBB" w:rsidRDefault="007B53A6" w:rsidP="002379D4">
            <w:pPr>
              <w:spacing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121,75</w:t>
            </w:r>
            <w:r w:rsidRPr="005E33C6">
              <w:rPr>
                <w:rFonts w:ascii="Times New Roman" w:hAnsi="Times New Roman" w:cs="Times New Roman"/>
                <w:sz w:val="24"/>
                <w:szCs w:val="24"/>
              </w:rPr>
              <w:t>±</w:t>
            </w:r>
            <w:r>
              <w:rPr>
                <w:rFonts w:ascii="Times New Roman" w:hAnsi="Times New Roman" w:cs="Times New Roman"/>
                <w:sz w:val="24"/>
                <w:szCs w:val="24"/>
                <w:lang w:val="uk-UA"/>
              </w:rPr>
              <w:t>2,67*</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5E33C6" w:rsidRDefault="007B53A6" w:rsidP="002379D4">
            <w:pPr>
              <w:spacing w:line="240" w:lineRule="auto"/>
              <w:jc w:val="center"/>
              <w:rPr>
                <w:rFonts w:ascii="Times New Roman" w:hAnsi="Times New Roman" w:cs="Times New Roman"/>
                <w:sz w:val="24"/>
                <w:szCs w:val="24"/>
              </w:rPr>
            </w:pPr>
            <w:r w:rsidRPr="005E33C6">
              <w:rPr>
                <w:rFonts w:ascii="Times New Roman" w:hAnsi="Times New Roman" w:cs="Times New Roman"/>
                <w:sz w:val="24"/>
                <w:szCs w:val="24"/>
              </w:rPr>
              <w:t>137,68±4,31</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0D6B70" w:rsidRDefault="007B53A6" w:rsidP="002379D4">
            <w:pPr>
              <w:spacing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129,08</w:t>
            </w:r>
            <w:r w:rsidRPr="005E33C6">
              <w:rPr>
                <w:rFonts w:ascii="Times New Roman" w:hAnsi="Times New Roman" w:cs="Times New Roman"/>
                <w:sz w:val="24"/>
                <w:szCs w:val="24"/>
              </w:rPr>
              <w:t>±</w:t>
            </w:r>
            <w:r>
              <w:rPr>
                <w:rFonts w:ascii="Times New Roman" w:hAnsi="Times New Roman" w:cs="Times New Roman"/>
                <w:sz w:val="24"/>
                <w:szCs w:val="24"/>
                <w:lang w:val="uk-UA"/>
              </w:rPr>
              <w:t>4,26**</w:t>
            </w:r>
          </w:p>
        </w:tc>
      </w:tr>
      <w:tr w:rsidR="007B53A6" w:rsidRPr="00B967F1" w:rsidTr="00252FFC">
        <w:trPr>
          <w:trHeight w:val="341"/>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E6695A" w:rsidRDefault="00252FFC" w:rsidP="00AB6325">
            <w:pPr>
              <w:pStyle w:val="a3"/>
              <w:spacing w:before="0" w:after="0"/>
              <w:rPr>
                <w:lang w:eastAsia="en-US"/>
              </w:rPr>
            </w:pPr>
            <w:r>
              <w:rPr>
                <w:lang w:eastAsia="en-US"/>
              </w:rPr>
              <w:t>Т у ЛА, мм рт.</w:t>
            </w:r>
            <w:r w:rsidR="007B53A6" w:rsidRPr="00E6695A">
              <w:rPr>
                <w:lang w:eastAsia="en-US"/>
              </w:rPr>
              <w:t>ст.</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5E33C6" w:rsidRDefault="002379D4" w:rsidP="00AB6325">
            <w:pPr>
              <w:pStyle w:val="a3"/>
              <w:spacing w:before="0" w:after="0"/>
              <w:jc w:val="center"/>
              <w:rPr>
                <w:lang w:eastAsia="en-US"/>
              </w:rPr>
            </w:pPr>
            <w:r>
              <w:rPr>
                <w:lang w:val="uk-UA" w:eastAsia="en-US"/>
              </w:rPr>
              <w:t>Д</w:t>
            </w:r>
            <w:r w:rsidR="007B53A6" w:rsidRPr="005E33C6">
              <w:rPr>
                <w:lang w:eastAsia="en-US"/>
              </w:rPr>
              <w:t>о 25</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5E33C6" w:rsidRDefault="007B53A6" w:rsidP="002379D4">
            <w:pPr>
              <w:pStyle w:val="a3"/>
              <w:spacing w:before="0" w:after="0"/>
              <w:jc w:val="center"/>
              <w:rPr>
                <w:lang w:eastAsia="en-US"/>
              </w:rPr>
            </w:pPr>
            <w:r w:rsidRPr="005E33C6">
              <w:rPr>
                <w:lang w:eastAsia="en-US"/>
              </w:rPr>
              <w:t>47,89±4,49</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861278" w:rsidRDefault="007B53A6" w:rsidP="002379D4">
            <w:pPr>
              <w:pStyle w:val="a3"/>
              <w:spacing w:before="0" w:after="0"/>
              <w:jc w:val="center"/>
              <w:rPr>
                <w:lang w:val="uk-UA" w:eastAsia="en-US"/>
              </w:rPr>
            </w:pPr>
            <w:r w:rsidRPr="00861278">
              <w:rPr>
                <w:lang w:val="uk-UA" w:eastAsia="en-US"/>
              </w:rPr>
              <w:t>40,63</w:t>
            </w:r>
            <w:r w:rsidRPr="00861278">
              <w:rPr>
                <w:lang w:eastAsia="en-US"/>
              </w:rPr>
              <w:t>±</w:t>
            </w:r>
            <w:r w:rsidRPr="00861278">
              <w:rPr>
                <w:lang w:val="uk-UA" w:eastAsia="en-US"/>
              </w:rPr>
              <w:t>3,89*</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5E33C6" w:rsidRDefault="007B53A6" w:rsidP="002379D4">
            <w:pPr>
              <w:pStyle w:val="a3"/>
              <w:spacing w:before="0" w:after="0"/>
              <w:jc w:val="center"/>
              <w:rPr>
                <w:lang w:eastAsia="en-US"/>
              </w:rPr>
            </w:pPr>
            <w:r w:rsidRPr="005E33C6">
              <w:rPr>
                <w:lang w:eastAsia="en-US"/>
              </w:rPr>
              <w:t>52,23±4,68</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5E33C6" w:rsidRDefault="007B53A6" w:rsidP="002379D4">
            <w:pPr>
              <w:pStyle w:val="a3"/>
              <w:spacing w:before="0" w:after="0"/>
              <w:jc w:val="center"/>
              <w:rPr>
                <w:lang w:val="uk-UA" w:eastAsia="en-US"/>
              </w:rPr>
            </w:pPr>
            <w:r w:rsidRPr="005E33C6">
              <w:rPr>
                <w:lang w:eastAsia="en-US"/>
              </w:rPr>
              <w:t>39,25±6,38</w:t>
            </w:r>
            <w:r w:rsidRPr="005E33C6">
              <w:rPr>
                <w:lang w:val="uk-UA" w:eastAsia="en-US"/>
              </w:rPr>
              <w:t>*</w:t>
            </w:r>
            <w:r>
              <w:rPr>
                <w:lang w:val="uk-UA" w:eastAsia="en-US"/>
              </w:rPr>
              <w:t>*</w:t>
            </w:r>
          </w:p>
        </w:tc>
      </w:tr>
      <w:tr w:rsidR="007B53A6" w:rsidRPr="00B967F1" w:rsidTr="00252FFC">
        <w:trPr>
          <w:trHeight w:val="290"/>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E6695A" w:rsidRDefault="007B53A6" w:rsidP="00AB6325">
            <w:pPr>
              <w:pStyle w:val="a3"/>
              <w:spacing w:before="0" w:after="0"/>
              <w:rPr>
                <w:lang w:eastAsia="en-US"/>
              </w:rPr>
            </w:pPr>
            <w:r w:rsidRPr="00E6695A">
              <w:rPr>
                <w:lang w:eastAsia="en-US"/>
              </w:rPr>
              <w:t xml:space="preserve">ФВ, % </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5E33C6" w:rsidRDefault="007B53A6" w:rsidP="00AB6325">
            <w:pPr>
              <w:pStyle w:val="a3"/>
              <w:spacing w:before="0" w:after="0"/>
              <w:jc w:val="center"/>
              <w:rPr>
                <w:lang w:eastAsia="en-US"/>
              </w:rPr>
            </w:pPr>
            <w:r w:rsidRPr="005E33C6">
              <w:rPr>
                <w:lang w:eastAsia="en-US"/>
              </w:rPr>
              <w:t>55-65</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5E33C6" w:rsidRDefault="007B53A6" w:rsidP="002379D4">
            <w:pPr>
              <w:pStyle w:val="a3"/>
              <w:spacing w:before="0" w:after="0"/>
              <w:jc w:val="center"/>
              <w:rPr>
                <w:lang w:eastAsia="en-US"/>
              </w:rPr>
            </w:pPr>
            <w:r w:rsidRPr="005E33C6">
              <w:rPr>
                <w:lang w:eastAsia="en-US"/>
              </w:rPr>
              <w:t>44,94±3,47</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7F2B58" w:rsidRDefault="00E479A4" w:rsidP="002379D4">
            <w:pPr>
              <w:pStyle w:val="a3"/>
              <w:spacing w:before="0" w:after="0"/>
              <w:jc w:val="center"/>
              <w:rPr>
                <w:lang w:val="uk-UA" w:eastAsia="en-US"/>
              </w:rPr>
            </w:pPr>
            <w:r>
              <w:rPr>
                <w:lang w:val="uk-UA" w:eastAsia="en-US"/>
              </w:rPr>
              <w:t>49</w:t>
            </w:r>
            <w:r w:rsidR="007B53A6" w:rsidRPr="007F2B58">
              <w:rPr>
                <w:lang w:val="uk-UA" w:eastAsia="en-US"/>
              </w:rPr>
              <w:t>,25</w:t>
            </w:r>
            <w:r w:rsidR="007B53A6" w:rsidRPr="007F2B58">
              <w:rPr>
                <w:lang w:eastAsia="en-US"/>
              </w:rPr>
              <w:t>±</w:t>
            </w:r>
            <w:r w:rsidR="007B53A6" w:rsidRPr="007F2B58">
              <w:rPr>
                <w:lang w:val="uk-UA" w:eastAsia="en-US"/>
              </w:rPr>
              <w:t>2,96*</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5E33C6" w:rsidRDefault="007B53A6" w:rsidP="002379D4">
            <w:pPr>
              <w:pStyle w:val="a3"/>
              <w:spacing w:before="0" w:after="0"/>
              <w:jc w:val="center"/>
              <w:rPr>
                <w:lang w:eastAsia="en-US"/>
              </w:rPr>
            </w:pPr>
            <w:r w:rsidRPr="005E33C6">
              <w:rPr>
                <w:lang w:eastAsia="en-US"/>
              </w:rPr>
              <w:t>38,85±3,35</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7F2B58" w:rsidRDefault="007B53A6" w:rsidP="002379D4">
            <w:pPr>
              <w:pStyle w:val="a3"/>
              <w:spacing w:before="0" w:after="0"/>
              <w:jc w:val="center"/>
              <w:rPr>
                <w:lang w:val="uk-UA" w:eastAsia="en-US"/>
              </w:rPr>
            </w:pPr>
            <w:r w:rsidRPr="007F2B58">
              <w:rPr>
                <w:lang w:val="uk-UA" w:eastAsia="en-US"/>
              </w:rPr>
              <w:t>4</w:t>
            </w:r>
            <w:r w:rsidR="00E479A4">
              <w:rPr>
                <w:lang w:val="uk-UA" w:eastAsia="en-US"/>
              </w:rPr>
              <w:t>2</w:t>
            </w:r>
            <w:r w:rsidRPr="007F2B58">
              <w:rPr>
                <w:lang w:val="uk-UA" w:eastAsia="en-US"/>
              </w:rPr>
              <w:t>,67</w:t>
            </w:r>
            <w:r w:rsidRPr="007F2B58">
              <w:rPr>
                <w:lang w:eastAsia="en-US"/>
              </w:rPr>
              <w:t>±</w:t>
            </w:r>
            <w:r w:rsidRPr="007F2B58">
              <w:rPr>
                <w:lang w:val="uk-UA" w:eastAsia="en-US"/>
              </w:rPr>
              <w:t>3,17*</w:t>
            </w:r>
          </w:p>
        </w:tc>
      </w:tr>
      <w:tr w:rsidR="007B53A6" w:rsidRPr="00B967F1" w:rsidTr="002379D4">
        <w:trPr>
          <w:trHeight w:val="290"/>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E6695A" w:rsidRDefault="007B53A6" w:rsidP="00AB6325">
            <w:pPr>
              <w:pStyle w:val="a3"/>
              <w:spacing w:before="0" w:after="0"/>
              <w:rPr>
                <w:lang w:eastAsia="en-US"/>
              </w:rPr>
            </w:pPr>
            <w:r w:rsidRPr="00E6695A">
              <w:rPr>
                <w:lang w:eastAsia="en-US"/>
              </w:rPr>
              <w:t>ПШ, см</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5E33C6" w:rsidRDefault="002379D4" w:rsidP="00AB6325">
            <w:pPr>
              <w:pStyle w:val="a3"/>
              <w:spacing w:before="0" w:after="0"/>
              <w:jc w:val="center"/>
              <w:rPr>
                <w:lang w:eastAsia="en-US"/>
              </w:rPr>
            </w:pPr>
            <w:r>
              <w:rPr>
                <w:lang w:val="uk-UA" w:eastAsia="en-US"/>
              </w:rPr>
              <w:t>Д</w:t>
            </w:r>
            <w:r w:rsidR="007B53A6" w:rsidRPr="005E33C6">
              <w:rPr>
                <w:lang w:eastAsia="en-US"/>
              </w:rPr>
              <w:t>о 3,0</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5E33C6" w:rsidRDefault="007B53A6" w:rsidP="002379D4">
            <w:pPr>
              <w:pStyle w:val="a3"/>
              <w:spacing w:before="0" w:after="0"/>
              <w:jc w:val="center"/>
              <w:rPr>
                <w:lang w:eastAsia="en-US"/>
              </w:rPr>
            </w:pPr>
            <w:r w:rsidRPr="005E33C6">
              <w:rPr>
                <w:lang w:eastAsia="en-US"/>
              </w:rPr>
              <w:t>2,81±0,21</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7F2B58" w:rsidRDefault="007B53A6" w:rsidP="002379D4">
            <w:pPr>
              <w:pStyle w:val="a3"/>
              <w:spacing w:before="0" w:after="0"/>
              <w:jc w:val="center"/>
              <w:rPr>
                <w:lang w:val="uk-UA" w:eastAsia="en-US"/>
              </w:rPr>
            </w:pPr>
            <w:r w:rsidRPr="007F2B58">
              <w:rPr>
                <w:lang w:eastAsia="en-US"/>
              </w:rPr>
              <w:t>2,8±0,</w:t>
            </w:r>
            <w:r w:rsidRPr="007F2B58">
              <w:rPr>
                <w:lang w:val="uk-UA" w:eastAsia="en-US"/>
              </w:rPr>
              <w:t>18</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5E33C6" w:rsidRDefault="007B53A6" w:rsidP="002379D4">
            <w:pPr>
              <w:pStyle w:val="a3"/>
              <w:spacing w:before="0" w:after="0"/>
              <w:jc w:val="center"/>
              <w:rPr>
                <w:lang w:eastAsia="en-US"/>
              </w:rPr>
            </w:pPr>
            <w:r w:rsidRPr="005E33C6">
              <w:rPr>
                <w:lang w:eastAsia="en-US"/>
              </w:rPr>
              <w:t>3,18±0,07</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6E45A9" w:rsidRDefault="007B53A6" w:rsidP="002379D4">
            <w:pPr>
              <w:pStyle w:val="a3"/>
              <w:spacing w:before="0" w:after="0"/>
              <w:jc w:val="center"/>
              <w:rPr>
                <w:lang w:val="uk-UA" w:eastAsia="en-US"/>
              </w:rPr>
            </w:pPr>
            <w:r w:rsidRPr="006E45A9">
              <w:rPr>
                <w:lang w:eastAsia="en-US"/>
              </w:rPr>
              <w:t>2,9</w:t>
            </w:r>
            <w:r w:rsidRPr="006E45A9">
              <w:rPr>
                <w:lang w:val="uk-UA" w:eastAsia="en-US"/>
              </w:rPr>
              <w:t>9</w:t>
            </w:r>
            <w:r w:rsidRPr="006E45A9">
              <w:rPr>
                <w:lang w:eastAsia="en-US"/>
              </w:rPr>
              <w:t>±0,</w:t>
            </w:r>
            <w:r w:rsidRPr="006E45A9">
              <w:rPr>
                <w:lang w:val="uk-UA" w:eastAsia="en-US"/>
              </w:rPr>
              <w:t>07***</w:t>
            </w:r>
          </w:p>
        </w:tc>
      </w:tr>
      <w:tr w:rsidR="007B53A6" w:rsidRPr="00B967F1" w:rsidTr="002379D4">
        <w:trPr>
          <w:trHeight w:val="310"/>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E6695A" w:rsidRDefault="007B53A6" w:rsidP="00AB6325">
            <w:pPr>
              <w:pStyle w:val="a3"/>
              <w:spacing w:before="0" w:after="0"/>
              <w:rPr>
                <w:lang w:eastAsia="en-US"/>
              </w:rPr>
            </w:pPr>
            <w:r w:rsidRPr="00E6695A">
              <w:rPr>
                <w:lang w:eastAsia="en-US"/>
              </w:rPr>
              <w:t>Р</w:t>
            </w:r>
            <w:r w:rsidRPr="00E6695A">
              <w:rPr>
                <w:lang w:val="uk-UA" w:eastAsia="en-US"/>
              </w:rPr>
              <w:t xml:space="preserve"> на</w:t>
            </w:r>
            <w:r w:rsidRPr="00E6695A">
              <w:rPr>
                <w:lang w:eastAsia="en-US"/>
              </w:rPr>
              <w:t xml:space="preserve"> ТК</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5E33C6" w:rsidRDefault="002379D4" w:rsidP="00AB6325">
            <w:pPr>
              <w:pStyle w:val="a3"/>
              <w:spacing w:before="0" w:after="0"/>
              <w:jc w:val="center"/>
              <w:rPr>
                <w:lang w:eastAsia="en-US"/>
              </w:rPr>
            </w:pPr>
            <w:r>
              <w:rPr>
                <w:lang w:val="uk-UA" w:eastAsia="en-US"/>
              </w:rPr>
              <w:t>В</w:t>
            </w:r>
            <w:r w:rsidR="007B53A6" w:rsidRPr="005E33C6">
              <w:rPr>
                <w:lang w:eastAsia="en-US"/>
              </w:rPr>
              <w:t>ідсутня</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5E33C6" w:rsidRDefault="002379D4" w:rsidP="002379D4">
            <w:pPr>
              <w:pStyle w:val="a3"/>
              <w:spacing w:before="0" w:after="0"/>
              <w:jc w:val="center"/>
              <w:rPr>
                <w:lang w:eastAsia="en-US"/>
              </w:rPr>
            </w:pPr>
            <w:r>
              <w:rPr>
                <w:lang w:val="uk-UA" w:eastAsia="en-US"/>
              </w:rPr>
              <w:t>В</w:t>
            </w:r>
            <w:r w:rsidR="007B53A6" w:rsidRPr="005E33C6">
              <w:rPr>
                <w:lang w:eastAsia="en-US"/>
              </w:rPr>
              <w:t>ідсутня</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5E33C6" w:rsidRDefault="002379D4" w:rsidP="002379D4">
            <w:pPr>
              <w:pStyle w:val="a3"/>
              <w:spacing w:before="0" w:after="0"/>
              <w:jc w:val="center"/>
              <w:rPr>
                <w:lang w:eastAsia="en-US"/>
              </w:rPr>
            </w:pPr>
            <w:r>
              <w:rPr>
                <w:lang w:val="uk-UA" w:eastAsia="en-US"/>
              </w:rPr>
              <w:t>В</w:t>
            </w:r>
            <w:r w:rsidR="007B53A6" w:rsidRPr="005E33C6">
              <w:rPr>
                <w:lang w:eastAsia="en-US"/>
              </w:rPr>
              <w:t>ідсутня</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9E1689" w:rsidRDefault="007B53A6" w:rsidP="002379D4">
            <w:pPr>
              <w:pStyle w:val="a3"/>
              <w:spacing w:before="0" w:after="0"/>
              <w:jc w:val="center"/>
              <w:rPr>
                <w:lang w:val="uk-UA" w:eastAsia="en-US"/>
              </w:rPr>
            </w:pPr>
            <w:r w:rsidRPr="005E33C6">
              <w:rPr>
                <w:lang w:eastAsia="en-US"/>
              </w:rPr>
              <w:t>81,8±</w:t>
            </w:r>
            <w:r>
              <w:rPr>
                <w:lang w:val="uk-UA" w:eastAsia="en-US"/>
              </w:rPr>
              <w:t>8,4</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B53D91" w:rsidRDefault="007B53A6" w:rsidP="002379D4">
            <w:pPr>
              <w:pStyle w:val="a3"/>
              <w:spacing w:before="0" w:after="0"/>
              <w:jc w:val="center"/>
              <w:rPr>
                <w:lang w:val="uk-UA" w:eastAsia="en-US"/>
              </w:rPr>
            </w:pPr>
            <w:r w:rsidRPr="005E33C6">
              <w:rPr>
                <w:lang w:eastAsia="en-US"/>
              </w:rPr>
              <w:t>37,5±</w:t>
            </w:r>
            <w:r>
              <w:rPr>
                <w:lang w:val="uk-UA" w:eastAsia="en-US"/>
              </w:rPr>
              <w:t>10,5**</w:t>
            </w:r>
          </w:p>
        </w:tc>
      </w:tr>
      <w:tr w:rsidR="007B53A6" w:rsidRPr="00B967F1" w:rsidTr="00252FFC">
        <w:trPr>
          <w:trHeight w:val="345"/>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E6695A" w:rsidRDefault="007B53A6" w:rsidP="00AB6325">
            <w:pPr>
              <w:pStyle w:val="a3"/>
              <w:spacing w:before="0" w:after="0"/>
              <w:rPr>
                <w:lang w:eastAsia="en-US"/>
              </w:rPr>
            </w:pPr>
            <w:r w:rsidRPr="00E6695A">
              <w:rPr>
                <w:lang w:eastAsia="en-US"/>
              </w:rPr>
              <w:t>Площа ПП, см²</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5E33C6" w:rsidRDefault="007B53A6" w:rsidP="00AB6325">
            <w:pPr>
              <w:pStyle w:val="a3"/>
              <w:spacing w:before="0" w:after="0"/>
              <w:jc w:val="center"/>
              <w:rPr>
                <w:lang w:eastAsia="en-US"/>
              </w:rPr>
            </w:pPr>
            <w:r w:rsidRPr="005E33C6">
              <w:rPr>
                <w:lang w:eastAsia="en-US"/>
              </w:rPr>
              <w:t>до 15</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5E33C6" w:rsidRDefault="007B53A6" w:rsidP="002379D4">
            <w:pPr>
              <w:pStyle w:val="a3"/>
              <w:spacing w:before="0" w:after="0"/>
              <w:jc w:val="center"/>
              <w:rPr>
                <w:lang w:eastAsia="en-US"/>
              </w:rPr>
            </w:pPr>
            <w:r w:rsidRPr="005E33C6">
              <w:rPr>
                <w:lang w:eastAsia="en-US"/>
              </w:rPr>
              <w:t>13,42±0,39</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717013" w:rsidRDefault="007B53A6" w:rsidP="002379D4">
            <w:pPr>
              <w:spacing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12,68±0,37**</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5E33C6" w:rsidRDefault="007B53A6" w:rsidP="002379D4">
            <w:pPr>
              <w:pStyle w:val="a3"/>
              <w:spacing w:before="0" w:after="0"/>
              <w:jc w:val="center"/>
              <w:rPr>
                <w:lang w:eastAsia="en-US"/>
              </w:rPr>
            </w:pPr>
            <w:r w:rsidRPr="005E33C6">
              <w:rPr>
                <w:lang w:eastAsia="en-US"/>
              </w:rPr>
              <w:t>17,84±0,49</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5E33C6" w:rsidRDefault="007B53A6" w:rsidP="002379D4">
            <w:pPr>
              <w:spacing w:line="240" w:lineRule="auto"/>
              <w:jc w:val="center"/>
              <w:rPr>
                <w:rFonts w:ascii="Times New Roman" w:hAnsi="Times New Roman" w:cs="Times New Roman"/>
                <w:sz w:val="24"/>
                <w:szCs w:val="24"/>
                <w:lang w:val="uk-UA"/>
              </w:rPr>
            </w:pPr>
            <w:r w:rsidRPr="005E33C6">
              <w:rPr>
                <w:rFonts w:ascii="Times New Roman" w:hAnsi="Times New Roman" w:cs="Times New Roman"/>
                <w:sz w:val="24"/>
                <w:szCs w:val="24"/>
                <w:lang w:val="uk-UA"/>
              </w:rPr>
              <w:t>15,9</w:t>
            </w:r>
            <w:r>
              <w:rPr>
                <w:rFonts w:ascii="Times New Roman" w:hAnsi="Times New Roman" w:cs="Times New Roman"/>
                <w:sz w:val="24"/>
                <w:szCs w:val="24"/>
                <w:lang w:val="uk-UA"/>
              </w:rPr>
              <w:t>8</w:t>
            </w:r>
            <w:r w:rsidRPr="005E33C6">
              <w:rPr>
                <w:rFonts w:ascii="Times New Roman" w:hAnsi="Times New Roman" w:cs="Times New Roman"/>
                <w:sz w:val="24"/>
                <w:szCs w:val="24"/>
              </w:rPr>
              <w:t>±</w:t>
            </w:r>
            <w:r>
              <w:rPr>
                <w:rFonts w:ascii="Times New Roman" w:hAnsi="Times New Roman" w:cs="Times New Roman"/>
                <w:sz w:val="24"/>
                <w:szCs w:val="24"/>
                <w:lang w:val="uk-UA"/>
              </w:rPr>
              <w:t>0,39</w:t>
            </w:r>
            <w:r w:rsidRPr="005E33C6">
              <w:rPr>
                <w:rFonts w:ascii="Times New Roman" w:hAnsi="Times New Roman" w:cs="Times New Roman"/>
                <w:sz w:val="24"/>
                <w:szCs w:val="24"/>
                <w:lang w:val="uk-UA"/>
              </w:rPr>
              <w:t>*</w:t>
            </w:r>
            <w:r>
              <w:rPr>
                <w:rFonts w:ascii="Times New Roman" w:hAnsi="Times New Roman" w:cs="Times New Roman"/>
                <w:sz w:val="24"/>
                <w:szCs w:val="24"/>
                <w:lang w:val="uk-UA"/>
              </w:rPr>
              <w:t>**</w:t>
            </w:r>
          </w:p>
        </w:tc>
      </w:tr>
    </w:tbl>
    <w:p w:rsidR="005A191E" w:rsidRPr="005A191E" w:rsidRDefault="005A191E" w:rsidP="002379D4">
      <w:pPr>
        <w:spacing w:after="0" w:line="240" w:lineRule="auto"/>
        <w:ind w:firstLine="709"/>
        <w:jc w:val="both"/>
        <w:rPr>
          <w:rFonts w:ascii="Times New Roman" w:hAnsi="Times New Roman" w:cs="Times New Roman"/>
          <w:sz w:val="24"/>
          <w:szCs w:val="24"/>
          <w:lang w:val="uk-UA"/>
        </w:rPr>
      </w:pPr>
      <w:r w:rsidRPr="005A191E">
        <w:rPr>
          <w:rFonts w:ascii="Times New Roman" w:hAnsi="Times New Roman" w:cs="Times New Roman"/>
          <w:sz w:val="24"/>
          <w:szCs w:val="24"/>
          <w:lang w:val="uk-UA"/>
        </w:rPr>
        <w:t>Примітка1.</w:t>
      </w:r>
      <w:r w:rsidR="007B53A6" w:rsidRPr="005A191E">
        <w:rPr>
          <w:rFonts w:ascii="Times New Roman" w:hAnsi="Times New Roman" w:cs="Times New Roman"/>
          <w:sz w:val="24"/>
          <w:szCs w:val="24"/>
          <w:lang w:val="uk-UA"/>
        </w:rPr>
        <w:t xml:space="preserve"> * - р</w:t>
      </w:r>
      <w:r w:rsidR="007B53A6" w:rsidRPr="005A191E">
        <w:rPr>
          <w:rFonts w:ascii="Times New Roman" w:hAnsi="Times New Roman" w:cs="Times New Roman"/>
          <w:sz w:val="24"/>
          <w:szCs w:val="24"/>
        </w:rPr>
        <w:t>&lt;0.05</w:t>
      </w:r>
      <w:r>
        <w:rPr>
          <w:rFonts w:ascii="Times New Roman" w:hAnsi="Times New Roman" w:cs="Times New Roman"/>
          <w:sz w:val="24"/>
          <w:szCs w:val="24"/>
          <w:lang w:val="uk-UA"/>
        </w:rPr>
        <w:t xml:space="preserve"> - </w:t>
      </w:r>
      <w:r w:rsidRPr="005A191E">
        <w:rPr>
          <w:rFonts w:ascii="Times New Roman" w:hAnsi="Times New Roman" w:cs="Times New Roman"/>
          <w:sz w:val="24"/>
          <w:szCs w:val="24"/>
          <w:lang w:val="uk-UA"/>
        </w:rPr>
        <w:t>достовірність відмінностей</w:t>
      </w:r>
      <w:r w:rsidRPr="005A191E">
        <w:rPr>
          <w:rFonts w:ascii="Times New Roman" w:hAnsi="Times New Roman" w:cs="Times New Roman"/>
          <w:sz w:val="24"/>
          <w:szCs w:val="24"/>
        </w:rPr>
        <w:t xml:space="preserve"> </w:t>
      </w:r>
      <w:r w:rsidRPr="005A191E">
        <w:rPr>
          <w:rFonts w:ascii="Times New Roman" w:hAnsi="Times New Roman" w:cs="Times New Roman"/>
          <w:sz w:val="24"/>
          <w:szCs w:val="24"/>
          <w:lang w:val="uk-UA"/>
        </w:rPr>
        <w:t>між групами до та після лікування.</w:t>
      </w:r>
    </w:p>
    <w:p w:rsidR="005A191E" w:rsidRPr="005A191E" w:rsidRDefault="005A191E" w:rsidP="002379D4">
      <w:pPr>
        <w:spacing w:after="0" w:line="240" w:lineRule="auto"/>
        <w:ind w:firstLine="709"/>
        <w:jc w:val="both"/>
        <w:rPr>
          <w:rFonts w:ascii="Times New Roman" w:hAnsi="Times New Roman" w:cs="Times New Roman"/>
          <w:sz w:val="24"/>
          <w:szCs w:val="24"/>
          <w:lang w:val="uk-UA"/>
        </w:rPr>
      </w:pPr>
      <w:r w:rsidRPr="005A191E">
        <w:rPr>
          <w:rFonts w:ascii="Times New Roman" w:hAnsi="Times New Roman" w:cs="Times New Roman"/>
          <w:sz w:val="24"/>
          <w:szCs w:val="24"/>
          <w:lang w:val="uk-UA"/>
        </w:rPr>
        <w:t xml:space="preserve">Примітка 2. </w:t>
      </w:r>
      <w:r w:rsidR="007B53A6" w:rsidRPr="005A191E">
        <w:rPr>
          <w:rFonts w:ascii="Times New Roman" w:hAnsi="Times New Roman" w:cs="Times New Roman"/>
          <w:sz w:val="24"/>
          <w:szCs w:val="24"/>
          <w:lang w:val="uk-UA"/>
        </w:rPr>
        <w:t>** - р</w:t>
      </w:r>
      <w:r w:rsidR="007B53A6" w:rsidRPr="005A191E">
        <w:rPr>
          <w:rFonts w:ascii="Times New Roman" w:hAnsi="Times New Roman" w:cs="Times New Roman"/>
          <w:sz w:val="24"/>
          <w:szCs w:val="24"/>
        </w:rPr>
        <w:t>&lt;0.0</w:t>
      </w:r>
      <w:r w:rsidR="007B53A6" w:rsidRPr="005A191E">
        <w:rPr>
          <w:rFonts w:ascii="Times New Roman" w:hAnsi="Times New Roman" w:cs="Times New Roman"/>
          <w:sz w:val="24"/>
          <w:szCs w:val="24"/>
          <w:lang w:val="uk-UA"/>
        </w:rPr>
        <w:t>1</w:t>
      </w:r>
      <w:r w:rsidR="009B6C98">
        <w:rPr>
          <w:rFonts w:ascii="Times New Roman" w:hAnsi="Times New Roman" w:cs="Times New Roman"/>
          <w:sz w:val="24"/>
          <w:szCs w:val="24"/>
          <w:lang w:val="uk-UA"/>
        </w:rPr>
        <w:t xml:space="preserve"> -</w:t>
      </w:r>
      <w:r w:rsidR="007B53A6" w:rsidRPr="005A191E">
        <w:rPr>
          <w:rFonts w:ascii="Times New Roman" w:hAnsi="Times New Roman" w:cs="Times New Roman"/>
          <w:sz w:val="24"/>
          <w:szCs w:val="24"/>
          <w:lang w:val="uk-UA"/>
        </w:rPr>
        <w:t xml:space="preserve"> </w:t>
      </w:r>
      <w:r w:rsidR="009B6C98" w:rsidRPr="005A191E">
        <w:rPr>
          <w:rFonts w:ascii="Times New Roman" w:hAnsi="Times New Roman" w:cs="Times New Roman"/>
          <w:sz w:val="24"/>
          <w:szCs w:val="24"/>
          <w:lang w:val="uk-UA"/>
        </w:rPr>
        <w:t>достовірність відмінностей</w:t>
      </w:r>
      <w:r w:rsidR="009B6C98" w:rsidRPr="005A191E">
        <w:rPr>
          <w:rFonts w:ascii="Times New Roman" w:hAnsi="Times New Roman" w:cs="Times New Roman"/>
          <w:sz w:val="24"/>
          <w:szCs w:val="24"/>
        </w:rPr>
        <w:t xml:space="preserve"> </w:t>
      </w:r>
      <w:r w:rsidR="009B6C98" w:rsidRPr="005A191E">
        <w:rPr>
          <w:rFonts w:ascii="Times New Roman" w:hAnsi="Times New Roman" w:cs="Times New Roman"/>
          <w:sz w:val="24"/>
          <w:szCs w:val="24"/>
          <w:lang w:val="uk-UA"/>
        </w:rPr>
        <w:t>між групами до та після лікування.</w:t>
      </w:r>
    </w:p>
    <w:p w:rsidR="00C33DEA" w:rsidRPr="005A3A2C" w:rsidRDefault="005A191E" w:rsidP="002379D4">
      <w:pPr>
        <w:spacing w:after="0" w:line="240" w:lineRule="auto"/>
        <w:ind w:firstLine="709"/>
        <w:jc w:val="both"/>
        <w:rPr>
          <w:rFonts w:ascii="Times New Roman" w:hAnsi="Times New Roman" w:cs="Times New Roman"/>
          <w:sz w:val="24"/>
          <w:szCs w:val="24"/>
          <w:lang w:val="uk-UA"/>
        </w:rPr>
      </w:pPr>
      <w:r w:rsidRPr="005A191E">
        <w:rPr>
          <w:rFonts w:ascii="Times New Roman" w:hAnsi="Times New Roman" w:cs="Times New Roman"/>
          <w:sz w:val="24"/>
          <w:szCs w:val="24"/>
          <w:lang w:val="uk-UA"/>
        </w:rPr>
        <w:t xml:space="preserve">Примітка 3. </w:t>
      </w:r>
      <w:r w:rsidR="007B53A6" w:rsidRPr="005A191E">
        <w:rPr>
          <w:rFonts w:ascii="Times New Roman" w:hAnsi="Times New Roman" w:cs="Times New Roman"/>
          <w:sz w:val="24"/>
          <w:szCs w:val="24"/>
          <w:lang w:val="uk-UA"/>
        </w:rPr>
        <w:t>*** - р</w:t>
      </w:r>
      <w:r w:rsidR="007B53A6" w:rsidRPr="005A191E">
        <w:rPr>
          <w:rFonts w:ascii="Times New Roman" w:hAnsi="Times New Roman" w:cs="Times New Roman"/>
          <w:sz w:val="24"/>
          <w:szCs w:val="24"/>
        </w:rPr>
        <w:t>&lt;0.0</w:t>
      </w:r>
      <w:r w:rsidR="007B53A6" w:rsidRPr="005A191E">
        <w:rPr>
          <w:rFonts w:ascii="Times New Roman" w:hAnsi="Times New Roman" w:cs="Times New Roman"/>
          <w:sz w:val="24"/>
          <w:szCs w:val="24"/>
          <w:lang w:val="uk-UA"/>
        </w:rPr>
        <w:t>01</w:t>
      </w:r>
      <w:r w:rsidR="007B53A6" w:rsidRPr="005A191E">
        <w:rPr>
          <w:rFonts w:ascii="Times New Roman" w:hAnsi="Times New Roman" w:cs="Times New Roman"/>
          <w:sz w:val="24"/>
          <w:szCs w:val="24"/>
        </w:rPr>
        <w:t xml:space="preserve"> –</w:t>
      </w:r>
      <w:r w:rsidR="007B53A6" w:rsidRPr="005A191E">
        <w:rPr>
          <w:rFonts w:ascii="Times New Roman" w:hAnsi="Times New Roman" w:cs="Times New Roman"/>
          <w:sz w:val="24"/>
          <w:szCs w:val="24"/>
          <w:lang w:val="uk-UA"/>
        </w:rPr>
        <w:t xml:space="preserve"> достовірність відмінностей</w:t>
      </w:r>
      <w:r w:rsidR="007B53A6" w:rsidRPr="005A191E">
        <w:rPr>
          <w:rFonts w:ascii="Times New Roman" w:hAnsi="Times New Roman" w:cs="Times New Roman"/>
          <w:sz w:val="24"/>
          <w:szCs w:val="24"/>
        </w:rPr>
        <w:t xml:space="preserve"> </w:t>
      </w:r>
      <w:r w:rsidR="007B53A6" w:rsidRPr="005A191E">
        <w:rPr>
          <w:rFonts w:ascii="Times New Roman" w:hAnsi="Times New Roman" w:cs="Times New Roman"/>
          <w:sz w:val="24"/>
          <w:szCs w:val="24"/>
          <w:lang w:val="uk-UA"/>
        </w:rPr>
        <w:t>між групами до та після лікування.</w:t>
      </w:r>
    </w:p>
    <w:p w:rsidR="00252FFC" w:rsidRDefault="00252FFC" w:rsidP="007B53A6">
      <w:pPr>
        <w:pStyle w:val="a9"/>
        <w:spacing w:before="0"/>
        <w:ind w:firstLine="720"/>
        <w:rPr>
          <w:lang w:val="uk-UA"/>
        </w:rPr>
      </w:pPr>
    </w:p>
    <w:p w:rsidR="007B53A6" w:rsidRDefault="00973753" w:rsidP="007B53A6">
      <w:pPr>
        <w:pStyle w:val="a9"/>
        <w:spacing w:before="0"/>
        <w:ind w:firstLine="720"/>
        <w:rPr>
          <w:lang w:val="uk-UA"/>
        </w:rPr>
      </w:pPr>
      <w:r>
        <w:rPr>
          <w:lang w:val="uk-UA"/>
        </w:rPr>
        <w:t xml:space="preserve">Виявлено, що </w:t>
      </w:r>
      <w:r w:rsidR="007B53A6">
        <w:rPr>
          <w:lang w:val="uk-UA"/>
        </w:rPr>
        <w:t>ФВ ЛШ</w:t>
      </w:r>
      <w:r w:rsidR="007B53A6" w:rsidRPr="004365B1">
        <w:rPr>
          <w:lang w:val="uk-UA"/>
        </w:rPr>
        <w:t xml:space="preserve"> збільшилася</w:t>
      </w:r>
      <w:r w:rsidR="00E479A4">
        <w:rPr>
          <w:lang w:val="uk-UA"/>
        </w:rPr>
        <w:t xml:space="preserve"> на 3</w:t>
      </w:r>
      <w:r w:rsidR="007B53A6">
        <w:rPr>
          <w:lang w:val="uk-UA"/>
        </w:rPr>
        <w:t xml:space="preserve">,8 % </w:t>
      </w:r>
      <w:r w:rsidR="007B53A6" w:rsidRPr="004365B1">
        <w:rPr>
          <w:lang w:val="uk-UA"/>
        </w:rPr>
        <w:t>(р&lt;0.05)</w:t>
      </w:r>
      <w:r w:rsidR="007B53A6">
        <w:rPr>
          <w:lang w:val="uk-UA"/>
        </w:rPr>
        <w:t xml:space="preserve"> завдяки </w:t>
      </w:r>
      <w:r w:rsidR="007B53A6" w:rsidRPr="004365B1">
        <w:rPr>
          <w:lang w:val="uk-UA"/>
        </w:rPr>
        <w:t>активізаці</w:t>
      </w:r>
      <w:r w:rsidR="007B53A6">
        <w:rPr>
          <w:lang w:val="uk-UA"/>
        </w:rPr>
        <w:t>ї</w:t>
      </w:r>
      <w:r w:rsidR="007B53A6" w:rsidRPr="004365B1">
        <w:rPr>
          <w:lang w:val="uk-UA"/>
        </w:rPr>
        <w:t xml:space="preserve"> гемодинаміки </w:t>
      </w:r>
      <w:r w:rsidR="005B224D" w:rsidRPr="00973753">
        <w:rPr>
          <w:lang w:val="uk-UA"/>
        </w:rPr>
        <w:t>[</w:t>
      </w:r>
      <w:r w:rsidR="00DF7F2B" w:rsidRPr="00973753">
        <w:rPr>
          <w:lang w:val="uk-UA"/>
        </w:rPr>
        <w:t>77</w:t>
      </w:r>
      <w:r w:rsidR="005B224D" w:rsidRPr="00973753">
        <w:rPr>
          <w:lang w:val="uk-UA"/>
        </w:rPr>
        <w:t xml:space="preserve">] </w:t>
      </w:r>
      <w:r w:rsidR="007B53A6" w:rsidRPr="004365B1">
        <w:rPr>
          <w:lang w:val="uk-UA"/>
        </w:rPr>
        <w:t xml:space="preserve">на тлі </w:t>
      </w:r>
      <w:r w:rsidR="007B53A6">
        <w:rPr>
          <w:lang w:val="uk-UA"/>
        </w:rPr>
        <w:t>терапії, тиск</w:t>
      </w:r>
      <w:r w:rsidR="007B53A6" w:rsidRPr="004365B1">
        <w:rPr>
          <w:lang w:val="uk-UA"/>
        </w:rPr>
        <w:t xml:space="preserve"> у легеневій артерії </w:t>
      </w:r>
      <w:r w:rsidR="007B53A6">
        <w:rPr>
          <w:lang w:val="uk-UA"/>
        </w:rPr>
        <w:t>з</w:t>
      </w:r>
      <w:r w:rsidR="007B53A6" w:rsidRPr="004365B1">
        <w:rPr>
          <w:lang w:val="uk-UA"/>
        </w:rPr>
        <w:t>менш</w:t>
      </w:r>
      <w:r w:rsidR="007B53A6">
        <w:rPr>
          <w:lang w:val="uk-UA"/>
        </w:rPr>
        <w:t xml:space="preserve">ився на 24,9 % </w:t>
      </w:r>
      <w:r w:rsidR="007B53A6" w:rsidRPr="004365B1">
        <w:rPr>
          <w:lang w:val="uk-UA"/>
        </w:rPr>
        <w:t>(</w:t>
      </w:r>
      <w:r w:rsidR="007B53A6">
        <w:rPr>
          <w:lang w:val="uk-UA"/>
        </w:rPr>
        <w:t xml:space="preserve">р&lt;0.01). </w:t>
      </w:r>
    </w:p>
    <w:p w:rsidR="007B53A6" w:rsidRDefault="007B53A6" w:rsidP="007B53A6">
      <w:pPr>
        <w:pStyle w:val="a9"/>
        <w:spacing w:before="0"/>
        <w:ind w:firstLine="720"/>
        <w:rPr>
          <w:lang w:val="uk-UA"/>
        </w:rPr>
      </w:pPr>
      <w:r>
        <w:rPr>
          <w:lang w:val="uk-UA"/>
        </w:rPr>
        <w:t>Таким чином, активація гемодинаміки у хворих на ІХС у поєднанні з АГ</w:t>
      </w:r>
      <w:r w:rsidR="00973753">
        <w:rPr>
          <w:lang w:val="uk-UA"/>
        </w:rPr>
        <w:t xml:space="preserve"> та ЛГ</w:t>
      </w:r>
      <w:r>
        <w:rPr>
          <w:lang w:val="uk-UA"/>
        </w:rPr>
        <w:t xml:space="preserve">, ускладнених СН </w:t>
      </w:r>
      <w:r w:rsidR="00BD6242">
        <w:rPr>
          <w:lang w:val="uk-UA"/>
        </w:rPr>
        <w:t>ІІ</w:t>
      </w:r>
      <w:r>
        <w:rPr>
          <w:lang w:val="uk-UA"/>
        </w:rPr>
        <w:t>А</w:t>
      </w:r>
      <w:r w:rsidR="00973753">
        <w:rPr>
          <w:lang w:val="uk-UA"/>
        </w:rPr>
        <w:t>, при</w:t>
      </w:r>
      <w:r>
        <w:rPr>
          <w:lang w:val="uk-UA"/>
        </w:rPr>
        <w:t xml:space="preserve">вела до збільшення </w:t>
      </w:r>
      <w:r w:rsidRPr="00FA49C8">
        <w:rPr>
          <w:lang w:val="uk-UA"/>
        </w:rPr>
        <w:t xml:space="preserve">ФВ ЛШ </w:t>
      </w:r>
      <w:r>
        <w:rPr>
          <w:lang w:val="uk-UA"/>
        </w:rPr>
        <w:t xml:space="preserve">на </w:t>
      </w:r>
      <w:r w:rsidR="00E479A4">
        <w:rPr>
          <w:lang w:val="uk-UA"/>
        </w:rPr>
        <w:t>4</w:t>
      </w:r>
      <w:r>
        <w:rPr>
          <w:lang w:val="uk-UA"/>
        </w:rPr>
        <w:t>,3 % (</w:t>
      </w:r>
      <w:r w:rsidRPr="00FA49C8">
        <w:rPr>
          <w:lang w:val="uk-UA"/>
        </w:rPr>
        <w:t>р</w:t>
      </w:r>
      <w:r w:rsidRPr="00F11F5F">
        <w:rPr>
          <w:lang w:val="uk-UA"/>
        </w:rPr>
        <w:t>&lt;0.05</w:t>
      </w:r>
      <w:r w:rsidRPr="00FA49C8">
        <w:rPr>
          <w:lang w:val="uk-UA"/>
        </w:rPr>
        <w:t>)</w:t>
      </w:r>
      <w:r>
        <w:rPr>
          <w:lang w:val="uk-UA"/>
        </w:rPr>
        <w:t xml:space="preserve"> та  </w:t>
      </w:r>
      <w:r>
        <w:rPr>
          <w:lang w:val="uk-UA"/>
        </w:rPr>
        <w:lastRenderedPageBreak/>
        <w:t>з</w:t>
      </w:r>
      <w:r w:rsidRPr="00FA49C8">
        <w:rPr>
          <w:lang w:val="uk-UA"/>
        </w:rPr>
        <w:t>меншенн</w:t>
      </w:r>
      <w:r>
        <w:rPr>
          <w:lang w:val="uk-UA"/>
        </w:rPr>
        <w:t>я</w:t>
      </w:r>
      <w:r w:rsidRPr="00FA49C8">
        <w:rPr>
          <w:lang w:val="uk-UA"/>
        </w:rPr>
        <w:t xml:space="preserve"> тиску в ЛА </w:t>
      </w:r>
      <w:r>
        <w:rPr>
          <w:lang w:val="uk-UA"/>
        </w:rPr>
        <w:t xml:space="preserve">на 15,2 % </w:t>
      </w:r>
      <w:r w:rsidRPr="002F5FF3">
        <w:rPr>
          <w:lang w:val="uk-UA"/>
        </w:rPr>
        <w:t>(р</w:t>
      </w:r>
      <w:r w:rsidRPr="00F11F5F">
        <w:rPr>
          <w:lang w:val="uk-UA"/>
        </w:rPr>
        <w:t>&lt;0.05</w:t>
      </w:r>
      <w:r w:rsidRPr="00FA49C8">
        <w:rPr>
          <w:lang w:val="uk-UA"/>
        </w:rPr>
        <w:t>)</w:t>
      </w:r>
      <w:r>
        <w:rPr>
          <w:lang w:val="uk-UA"/>
        </w:rPr>
        <w:t xml:space="preserve">; при СН </w:t>
      </w:r>
      <w:r w:rsidR="00BD6242">
        <w:rPr>
          <w:lang w:val="uk-UA"/>
        </w:rPr>
        <w:t>ІІ</w:t>
      </w:r>
      <w:r>
        <w:rPr>
          <w:lang w:val="uk-UA"/>
        </w:rPr>
        <w:t xml:space="preserve">Б – до збільшення </w:t>
      </w:r>
      <w:r w:rsidRPr="00FA49C8">
        <w:rPr>
          <w:lang w:val="uk-UA"/>
        </w:rPr>
        <w:t xml:space="preserve">ФВ ЛШ </w:t>
      </w:r>
      <w:r>
        <w:rPr>
          <w:lang w:val="uk-UA"/>
        </w:rPr>
        <w:t xml:space="preserve">на </w:t>
      </w:r>
      <w:r w:rsidR="00E479A4">
        <w:rPr>
          <w:lang w:val="uk-UA"/>
        </w:rPr>
        <w:t>3</w:t>
      </w:r>
      <w:r>
        <w:rPr>
          <w:lang w:val="uk-UA"/>
        </w:rPr>
        <w:t>,8 % (</w:t>
      </w:r>
      <w:r w:rsidRPr="00FA49C8">
        <w:rPr>
          <w:lang w:val="uk-UA"/>
        </w:rPr>
        <w:t>р</w:t>
      </w:r>
      <w:r w:rsidRPr="00F11F5F">
        <w:rPr>
          <w:lang w:val="uk-UA"/>
        </w:rPr>
        <w:t>&lt;0.05</w:t>
      </w:r>
      <w:r w:rsidRPr="00FA49C8">
        <w:rPr>
          <w:lang w:val="uk-UA"/>
        </w:rPr>
        <w:t>)</w:t>
      </w:r>
      <w:r>
        <w:rPr>
          <w:lang w:val="uk-UA"/>
        </w:rPr>
        <w:t xml:space="preserve"> та з</w:t>
      </w:r>
      <w:r w:rsidRPr="00FA49C8">
        <w:rPr>
          <w:lang w:val="uk-UA"/>
        </w:rPr>
        <w:t>меншенн</w:t>
      </w:r>
      <w:r>
        <w:rPr>
          <w:lang w:val="uk-UA"/>
        </w:rPr>
        <w:t>я</w:t>
      </w:r>
      <w:r w:rsidRPr="00FA49C8">
        <w:rPr>
          <w:lang w:val="uk-UA"/>
        </w:rPr>
        <w:t xml:space="preserve"> тиску в ЛА </w:t>
      </w:r>
      <w:r>
        <w:rPr>
          <w:lang w:val="uk-UA"/>
        </w:rPr>
        <w:t>на 24,9 % (р&lt;0.01), що супроводжувалось достовірним зменшенням розмірів ПП, ПШ (</w:t>
      </w:r>
      <w:r w:rsidRPr="00CA50F4">
        <w:rPr>
          <w:lang w:val="uk-UA"/>
        </w:rPr>
        <w:t>р</w:t>
      </w:r>
      <w:r w:rsidRPr="006220A2">
        <w:rPr>
          <w:lang w:val="uk-UA"/>
        </w:rPr>
        <w:t>&lt;0.0</w:t>
      </w:r>
      <w:r>
        <w:rPr>
          <w:lang w:val="uk-UA"/>
        </w:rPr>
        <w:t>01), об’ємних показників (</w:t>
      </w:r>
      <w:r w:rsidRPr="00FA49C8">
        <w:rPr>
          <w:lang w:val="uk-UA"/>
        </w:rPr>
        <w:t>р</w:t>
      </w:r>
      <w:r w:rsidRPr="00F11F5F">
        <w:rPr>
          <w:lang w:val="uk-UA"/>
        </w:rPr>
        <w:t>&lt;0.05</w:t>
      </w:r>
      <w:r w:rsidRPr="00FA49C8">
        <w:rPr>
          <w:lang w:val="uk-UA"/>
        </w:rPr>
        <w:t>)</w:t>
      </w:r>
      <w:r>
        <w:rPr>
          <w:lang w:val="uk-UA"/>
        </w:rPr>
        <w:t>.</w:t>
      </w:r>
    </w:p>
    <w:p w:rsidR="007B53A6" w:rsidRDefault="007B53A6" w:rsidP="00252FFC">
      <w:pPr>
        <w:pStyle w:val="a9"/>
        <w:spacing w:before="0" w:line="276" w:lineRule="auto"/>
        <w:ind w:firstLine="720"/>
        <w:rPr>
          <w:lang w:val="uk-UA"/>
        </w:rPr>
      </w:pPr>
    </w:p>
    <w:p w:rsidR="007B53A6" w:rsidRDefault="007B53A6" w:rsidP="00252FFC">
      <w:pPr>
        <w:pStyle w:val="a9"/>
        <w:spacing w:before="0"/>
        <w:ind w:firstLine="720"/>
        <w:rPr>
          <w:lang w:val="uk-UA"/>
        </w:rPr>
      </w:pPr>
      <w:r>
        <w:rPr>
          <w:lang w:val="uk-UA"/>
        </w:rPr>
        <w:t xml:space="preserve">4.2.3 Показники </w:t>
      </w:r>
      <w:r w:rsidR="00183F98">
        <w:rPr>
          <w:lang w:val="uk-UA"/>
        </w:rPr>
        <w:t>ультразвукового дослідження</w:t>
      </w:r>
      <w:r>
        <w:rPr>
          <w:lang w:val="uk-UA"/>
        </w:rPr>
        <w:t xml:space="preserve"> черевної порожнини</w:t>
      </w:r>
    </w:p>
    <w:p w:rsidR="007B53A6" w:rsidRDefault="007B53A6" w:rsidP="007B53A6">
      <w:pPr>
        <w:pStyle w:val="a9"/>
        <w:spacing w:before="0"/>
        <w:ind w:firstLine="720"/>
        <w:rPr>
          <w:lang w:val="uk-UA"/>
        </w:rPr>
      </w:pPr>
      <w:r>
        <w:rPr>
          <w:lang w:val="uk-UA"/>
        </w:rPr>
        <w:t>Проведення УЗД черевної порожнини сприяє більш об</w:t>
      </w:r>
      <w:r w:rsidRPr="00056AE8">
        <w:t>’</w:t>
      </w:r>
      <w:r>
        <w:rPr>
          <w:lang w:val="uk-UA"/>
        </w:rPr>
        <w:t>єктивній характеристиці ступен</w:t>
      </w:r>
      <w:r w:rsidR="00A44A69">
        <w:rPr>
          <w:lang w:val="uk-UA"/>
        </w:rPr>
        <w:t>я</w:t>
      </w:r>
      <w:r>
        <w:rPr>
          <w:lang w:val="uk-UA"/>
        </w:rPr>
        <w:t xml:space="preserve"> СН </w:t>
      </w:r>
      <w:r w:rsidRPr="00056AE8">
        <w:t>[</w:t>
      </w:r>
      <w:r w:rsidR="00DF7F2B">
        <w:t>85</w:t>
      </w:r>
      <w:r w:rsidRPr="00056AE8">
        <w:t>]</w:t>
      </w:r>
      <w:r>
        <w:rPr>
          <w:lang w:val="uk-UA"/>
        </w:rPr>
        <w:t xml:space="preserve">. </w:t>
      </w:r>
    </w:p>
    <w:p w:rsidR="007B53A6" w:rsidRDefault="007B53A6" w:rsidP="007B53A6">
      <w:pPr>
        <w:pStyle w:val="a9"/>
        <w:spacing w:before="0"/>
        <w:ind w:firstLine="720"/>
        <w:rPr>
          <w:lang w:val="uk-UA"/>
        </w:rPr>
      </w:pPr>
      <w:r>
        <w:rPr>
          <w:lang w:val="uk-UA"/>
        </w:rPr>
        <w:t xml:space="preserve">У підгрупі пацієнтів з СН </w:t>
      </w:r>
      <w:r w:rsidR="00BD6242">
        <w:rPr>
          <w:lang w:val="uk-UA"/>
        </w:rPr>
        <w:t>ІІ</w:t>
      </w:r>
      <w:r>
        <w:rPr>
          <w:lang w:val="uk-UA"/>
        </w:rPr>
        <w:t>А до лікування ознак застійних явищ з боку органів черевн</w:t>
      </w:r>
      <w:r w:rsidR="00A44A69">
        <w:rPr>
          <w:lang w:val="uk-UA"/>
        </w:rPr>
        <w:t>ої порожнини не виявлено. Проте</w:t>
      </w:r>
      <w:r>
        <w:rPr>
          <w:lang w:val="uk-UA"/>
        </w:rPr>
        <w:t xml:space="preserve"> у підгрупі пацієнтів з СН </w:t>
      </w:r>
      <w:r w:rsidR="00BD6242">
        <w:rPr>
          <w:lang w:val="uk-UA"/>
        </w:rPr>
        <w:t>ІІ</w:t>
      </w:r>
      <w:r>
        <w:rPr>
          <w:lang w:val="uk-UA"/>
        </w:rPr>
        <w:t xml:space="preserve">Б визначались збільшені розміри печінки (на 3 см права частка та 0,5 см ліва частка), розширений діаметр </w:t>
      </w:r>
      <w:r w:rsidR="00A44A69">
        <w:rPr>
          <w:lang w:val="uk-UA"/>
        </w:rPr>
        <w:t>НПВ</w:t>
      </w:r>
      <w:r>
        <w:rPr>
          <w:lang w:val="uk-UA"/>
        </w:rPr>
        <w:t xml:space="preserve"> на 3,84 см та наявність асциту у </w:t>
      </w:r>
      <w:r w:rsidR="003C5CA0">
        <w:rPr>
          <w:lang w:val="uk-UA"/>
        </w:rPr>
        <w:t>(</w:t>
      </w:r>
      <w:r w:rsidRPr="00056AE8">
        <w:rPr>
          <w:lang w:val="uk-UA"/>
        </w:rPr>
        <w:t>40,9</w:t>
      </w:r>
      <w:r w:rsidR="00A44A69">
        <w:rPr>
          <w:lang w:val="uk-UA"/>
        </w:rPr>
        <w:t>0</w:t>
      </w:r>
      <w:r w:rsidRPr="00056AE8">
        <w:rPr>
          <w:lang w:val="uk-UA"/>
        </w:rPr>
        <w:t>±10,48</w:t>
      </w:r>
      <w:r w:rsidR="003C5CA0">
        <w:rPr>
          <w:lang w:val="uk-UA"/>
        </w:rPr>
        <w:t>)</w:t>
      </w:r>
      <w:r w:rsidRPr="00477BA2">
        <w:rPr>
          <w:lang w:val="uk-UA"/>
        </w:rPr>
        <w:t xml:space="preserve"> %</w:t>
      </w:r>
      <w:r>
        <w:rPr>
          <w:lang w:val="uk-UA"/>
        </w:rPr>
        <w:t xml:space="preserve"> хворих (табл. 4.6).</w:t>
      </w:r>
    </w:p>
    <w:p w:rsidR="001E0990" w:rsidRDefault="001E0990" w:rsidP="00252FFC">
      <w:pPr>
        <w:spacing w:line="240" w:lineRule="auto"/>
        <w:jc w:val="right"/>
        <w:rPr>
          <w:rFonts w:ascii="Times New Roman" w:hAnsi="Times New Roman" w:cs="Times New Roman"/>
          <w:i/>
          <w:sz w:val="28"/>
          <w:szCs w:val="28"/>
          <w:lang w:val="uk-UA"/>
        </w:rPr>
      </w:pPr>
    </w:p>
    <w:p w:rsidR="007B53A6" w:rsidRDefault="007B53A6" w:rsidP="007B53A6">
      <w:pPr>
        <w:jc w:val="right"/>
        <w:rPr>
          <w:rFonts w:ascii="Times New Roman" w:hAnsi="Times New Roman" w:cs="Times New Roman"/>
          <w:i/>
          <w:sz w:val="28"/>
          <w:szCs w:val="28"/>
          <w:lang w:val="uk-UA"/>
        </w:rPr>
      </w:pPr>
      <w:r w:rsidRPr="00F50BCD">
        <w:rPr>
          <w:rFonts w:ascii="Times New Roman" w:hAnsi="Times New Roman" w:cs="Times New Roman"/>
          <w:i/>
          <w:sz w:val="28"/>
          <w:szCs w:val="28"/>
          <w:lang w:val="uk-UA"/>
        </w:rPr>
        <w:t xml:space="preserve">Таблиця </w:t>
      </w:r>
      <w:r>
        <w:rPr>
          <w:rFonts w:ascii="Times New Roman" w:hAnsi="Times New Roman" w:cs="Times New Roman"/>
          <w:i/>
          <w:sz w:val="28"/>
          <w:szCs w:val="28"/>
          <w:lang w:val="uk-UA"/>
        </w:rPr>
        <w:t>4.6</w:t>
      </w:r>
    </w:p>
    <w:p w:rsidR="007B53A6" w:rsidRPr="001B77F8" w:rsidRDefault="007B53A6" w:rsidP="00E479A4">
      <w:pPr>
        <w:spacing w:after="0"/>
        <w:jc w:val="center"/>
        <w:rPr>
          <w:rFonts w:ascii="Times New Roman" w:hAnsi="Times New Roman" w:cs="Times New Roman"/>
          <w:b/>
          <w:sz w:val="28"/>
          <w:szCs w:val="28"/>
          <w:lang w:val="uk-UA"/>
        </w:rPr>
      </w:pPr>
      <w:r w:rsidRPr="001B77F8">
        <w:rPr>
          <w:rFonts w:ascii="Times New Roman" w:hAnsi="Times New Roman" w:cs="Times New Roman"/>
          <w:b/>
          <w:sz w:val="28"/>
          <w:szCs w:val="28"/>
          <w:lang w:val="uk-UA"/>
        </w:rPr>
        <w:t>Показники УЗД черевної порожнини хворих на ІХС у поєднанні з АГ</w:t>
      </w:r>
      <w:r w:rsidR="00BD6242">
        <w:rPr>
          <w:rFonts w:ascii="Times New Roman" w:hAnsi="Times New Roman" w:cs="Times New Roman"/>
          <w:b/>
          <w:sz w:val="28"/>
          <w:szCs w:val="28"/>
          <w:lang w:val="uk-UA"/>
        </w:rPr>
        <w:t xml:space="preserve"> та ЛГ</w:t>
      </w:r>
      <w:r w:rsidRPr="001B77F8">
        <w:rPr>
          <w:rFonts w:ascii="Times New Roman" w:hAnsi="Times New Roman" w:cs="Times New Roman"/>
          <w:b/>
          <w:sz w:val="28"/>
          <w:szCs w:val="28"/>
          <w:lang w:val="uk-UA"/>
        </w:rPr>
        <w:t xml:space="preserve"> в залежності від важкості серцевої недостатності у пацієнтів</w:t>
      </w:r>
      <w:r>
        <w:rPr>
          <w:rFonts w:ascii="Times New Roman" w:hAnsi="Times New Roman" w:cs="Times New Roman"/>
          <w:b/>
          <w:sz w:val="28"/>
          <w:szCs w:val="28"/>
          <w:lang w:val="uk-UA"/>
        </w:rPr>
        <w:t>,</w:t>
      </w:r>
      <w:r w:rsidRPr="001B77F8">
        <w:rPr>
          <w:rFonts w:ascii="Times New Roman" w:hAnsi="Times New Roman" w:cs="Times New Roman"/>
          <w:b/>
          <w:sz w:val="28"/>
          <w:szCs w:val="28"/>
          <w:lang w:val="uk-UA"/>
        </w:rPr>
        <w:t xml:space="preserve"> що вживали нітрати</w:t>
      </w:r>
      <w:r w:rsidR="001E0990">
        <w:rPr>
          <w:rFonts w:ascii="Times New Roman" w:hAnsi="Times New Roman" w:cs="Times New Roman"/>
          <w:b/>
          <w:sz w:val="28"/>
          <w:szCs w:val="28"/>
          <w:lang w:val="uk-UA"/>
        </w:rPr>
        <w:t>,</w:t>
      </w:r>
      <w:r w:rsidRPr="001B77F8">
        <w:rPr>
          <w:rFonts w:ascii="Times New Roman" w:hAnsi="Times New Roman" w:cs="Times New Roman"/>
          <w:b/>
          <w:sz w:val="28"/>
          <w:szCs w:val="28"/>
          <w:lang w:val="uk-UA"/>
        </w:rPr>
        <w:t xml:space="preserve"> </w:t>
      </w:r>
      <w:r w:rsidR="001E0990" w:rsidRPr="00533F1C">
        <w:rPr>
          <w:rStyle w:val="a8"/>
          <w:rFonts w:ascii="Times New Roman" w:hAnsi="Times New Roman" w:cs="Times New Roman"/>
          <w:sz w:val="28"/>
          <w:szCs w:val="28"/>
          <w:lang w:val="uk-UA"/>
        </w:rPr>
        <w:t>(</w:t>
      </w:r>
      <w:r w:rsidR="001E0990" w:rsidRPr="00533F1C">
        <w:rPr>
          <w:rStyle w:val="a8"/>
          <w:rFonts w:ascii="Times New Roman" w:hAnsi="Times New Roman" w:cs="Times New Roman"/>
          <w:sz w:val="28"/>
          <w:szCs w:val="28"/>
          <w:lang w:val="en-US"/>
        </w:rPr>
        <w:t>M</w:t>
      </w:r>
      <w:r w:rsidR="001E0990" w:rsidRPr="00D13E92">
        <w:rPr>
          <w:rStyle w:val="a8"/>
          <w:rFonts w:ascii="Times New Roman" w:hAnsi="Times New Roman" w:cs="Times New Roman"/>
          <w:sz w:val="28"/>
          <w:szCs w:val="28"/>
          <w:lang w:val="uk-UA"/>
        </w:rPr>
        <w:t xml:space="preserve"> </w:t>
      </w:r>
      <w:r w:rsidR="001E0990" w:rsidRPr="00533F1C">
        <w:rPr>
          <w:rStyle w:val="a8"/>
          <w:rFonts w:ascii="Times New Roman" w:hAnsi="Times New Roman" w:cs="Times New Roman"/>
          <w:sz w:val="28"/>
          <w:szCs w:val="28"/>
          <w:lang w:val="uk-UA"/>
        </w:rPr>
        <w:t>±</w:t>
      </w:r>
      <w:r w:rsidR="001E0990" w:rsidRPr="00D13E92">
        <w:rPr>
          <w:rStyle w:val="a8"/>
          <w:rFonts w:ascii="Times New Roman" w:hAnsi="Times New Roman" w:cs="Times New Roman"/>
          <w:sz w:val="28"/>
          <w:szCs w:val="28"/>
          <w:lang w:val="uk-UA"/>
        </w:rPr>
        <w:t xml:space="preserve"> </w:t>
      </w:r>
      <w:r w:rsidR="001E0990" w:rsidRPr="00533F1C">
        <w:rPr>
          <w:rStyle w:val="a8"/>
          <w:rFonts w:ascii="Times New Roman" w:hAnsi="Times New Roman" w:cs="Times New Roman"/>
          <w:sz w:val="28"/>
          <w:szCs w:val="28"/>
          <w:lang w:val="en-US"/>
        </w:rPr>
        <w:t>m</w:t>
      </w:r>
      <w:r w:rsidR="001E0990" w:rsidRPr="00533F1C">
        <w:rPr>
          <w:rStyle w:val="a8"/>
          <w:rFonts w:ascii="Times New Roman" w:hAnsi="Times New Roman" w:cs="Times New Roman"/>
          <w:sz w:val="28"/>
          <w:szCs w:val="28"/>
          <w:lang w:val="uk-UA"/>
        </w:rPr>
        <w:t>)</w:t>
      </w:r>
    </w:p>
    <w:tbl>
      <w:tblPr>
        <w:tblStyle w:val="a7"/>
        <w:tblW w:w="9923" w:type="dxa"/>
        <w:tblInd w:w="108" w:type="dxa"/>
        <w:tblLayout w:type="fixed"/>
        <w:tblLook w:val="04A0"/>
      </w:tblPr>
      <w:tblGrid>
        <w:gridCol w:w="2127"/>
        <w:gridCol w:w="1417"/>
        <w:gridCol w:w="1418"/>
        <w:gridCol w:w="1559"/>
        <w:gridCol w:w="1559"/>
        <w:gridCol w:w="1843"/>
      </w:tblGrid>
      <w:tr w:rsidR="007B53A6" w:rsidRPr="008975A3" w:rsidTr="00252FFC">
        <w:tc>
          <w:tcPr>
            <w:tcW w:w="2127" w:type="dxa"/>
            <w:vMerge w:val="restart"/>
          </w:tcPr>
          <w:p w:rsidR="007B53A6" w:rsidRPr="005A3A2C" w:rsidRDefault="001E0990" w:rsidP="001E0990">
            <w:pPr>
              <w:jc w:val="center"/>
              <w:rPr>
                <w:spacing w:val="0"/>
                <w:sz w:val="24"/>
                <w:szCs w:val="24"/>
              </w:rPr>
            </w:pPr>
            <w:r>
              <w:rPr>
                <w:spacing w:val="0"/>
                <w:sz w:val="24"/>
                <w:szCs w:val="24"/>
              </w:rPr>
              <w:t>Показник</w:t>
            </w:r>
          </w:p>
        </w:tc>
        <w:tc>
          <w:tcPr>
            <w:tcW w:w="1417" w:type="dxa"/>
            <w:vMerge w:val="restart"/>
          </w:tcPr>
          <w:p w:rsidR="007B53A6" w:rsidRPr="005A3A2C" w:rsidRDefault="007B53A6" w:rsidP="001E0990">
            <w:pPr>
              <w:jc w:val="center"/>
              <w:rPr>
                <w:spacing w:val="0"/>
                <w:sz w:val="24"/>
                <w:szCs w:val="24"/>
              </w:rPr>
            </w:pPr>
            <w:r w:rsidRPr="005A3A2C">
              <w:rPr>
                <w:spacing w:val="0"/>
                <w:sz w:val="24"/>
                <w:szCs w:val="24"/>
              </w:rPr>
              <w:t>Норма</w:t>
            </w:r>
          </w:p>
        </w:tc>
        <w:tc>
          <w:tcPr>
            <w:tcW w:w="2977" w:type="dxa"/>
            <w:gridSpan w:val="2"/>
          </w:tcPr>
          <w:p w:rsidR="007B53A6" w:rsidRPr="005A3A2C" w:rsidRDefault="007B53A6" w:rsidP="001E0990">
            <w:pPr>
              <w:jc w:val="center"/>
              <w:rPr>
                <w:spacing w:val="0"/>
                <w:sz w:val="24"/>
                <w:szCs w:val="24"/>
              </w:rPr>
            </w:pPr>
            <w:r w:rsidRPr="005A3A2C">
              <w:rPr>
                <w:spacing w:val="0"/>
                <w:sz w:val="24"/>
                <w:szCs w:val="24"/>
              </w:rPr>
              <w:t xml:space="preserve">СН </w:t>
            </w:r>
            <w:r w:rsidR="00BD6242" w:rsidRPr="005A3A2C">
              <w:rPr>
                <w:spacing w:val="0"/>
                <w:sz w:val="24"/>
                <w:szCs w:val="24"/>
              </w:rPr>
              <w:t>ІІ</w:t>
            </w:r>
            <w:r w:rsidRPr="005A3A2C">
              <w:rPr>
                <w:spacing w:val="0"/>
                <w:sz w:val="24"/>
                <w:szCs w:val="24"/>
              </w:rPr>
              <w:t xml:space="preserve">А, </w:t>
            </w:r>
            <w:r w:rsidRPr="005A3A2C">
              <w:rPr>
                <w:spacing w:val="0"/>
                <w:sz w:val="24"/>
                <w:szCs w:val="24"/>
                <w:lang w:val="en-US"/>
              </w:rPr>
              <w:t xml:space="preserve">n </w:t>
            </w:r>
            <w:r w:rsidRPr="005A3A2C">
              <w:rPr>
                <w:spacing w:val="0"/>
                <w:sz w:val="24"/>
                <w:szCs w:val="24"/>
              </w:rPr>
              <w:t>= 18</w:t>
            </w:r>
          </w:p>
        </w:tc>
        <w:tc>
          <w:tcPr>
            <w:tcW w:w="3402" w:type="dxa"/>
            <w:gridSpan w:val="2"/>
          </w:tcPr>
          <w:p w:rsidR="007B53A6" w:rsidRPr="005A3A2C" w:rsidRDefault="007B53A6" w:rsidP="001E0990">
            <w:pPr>
              <w:jc w:val="center"/>
              <w:rPr>
                <w:spacing w:val="0"/>
                <w:sz w:val="24"/>
                <w:szCs w:val="24"/>
              </w:rPr>
            </w:pPr>
            <w:r w:rsidRPr="005A3A2C">
              <w:rPr>
                <w:spacing w:val="0"/>
                <w:sz w:val="24"/>
                <w:szCs w:val="24"/>
              </w:rPr>
              <w:t xml:space="preserve">СН </w:t>
            </w:r>
            <w:r w:rsidR="00BD6242" w:rsidRPr="005A3A2C">
              <w:rPr>
                <w:spacing w:val="0"/>
                <w:sz w:val="24"/>
                <w:szCs w:val="24"/>
              </w:rPr>
              <w:t>ІІ</w:t>
            </w:r>
            <w:r w:rsidRPr="005A3A2C">
              <w:rPr>
                <w:spacing w:val="0"/>
                <w:sz w:val="24"/>
                <w:szCs w:val="24"/>
              </w:rPr>
              <w:t xml:space="preserve"> Б, </w:t>
            </w:r>
            <w:r w:rsidRPr="005A3A2C">
              <w:rPr>
                <w:spacing w:val="0"/>
                <w:sz w:val="24"/>
                <w:szCs w:val="24"/>
                <w:lang w:val="en-US"/>
              </w:rPr>
              <w:t xml:space="preserve">n </w:t>
            </w:r>
            <w:r w:rsidRPr="005A3A2C">
              <w:rPr>
                <w:spacing w:val="0"/>
                <w:sz w:val="24"/>
                <w:szCs w:val="24"/>
              </w:rPr>
              <w:t>= 22</w:t>
            </w:r>
          </w:p>
        </w:tc>
      </w:tr>
      <w:tr w:rsidR="007B53A6" w:rsidRPr="008975A3" w:rsidTr="00252FFC">
        <w:tc>
          <w:tcPr>
            <w:tcW w:w="2127" w:type="dxa"/>
            <w:vMerge/>
          </w:tcPr>
          <w:p w:rsidR="007B53A6" w:rsidRPr="005A3A2C" w:rsidRDefault="007B53A6" w:rsidP="001E0990">
            <w:pPr>
              <w:jc w:val="center"/>
              <w:rPr>
                <w:spacing w:val="0"/>
                <w:sz w:val="24"/>
                <w:szCs w:val="24"/>
              </w:rPr>
            </w:pPr>
          </w:p>
        </w:tc>
        <w:tc>
          <w:tcPr>
            <w:tcW w:w="1417" w:type="dxa"/>
            <w:vMerge/>
          </w:tcPr>
          <w:p w:rsidR="007B53A6" w:rsidRPr="005A3A2C" w:rsidRDefault="007B53A6" w:rsidP="001E0990">
            <w:pPr>
              <w:jc w:val="center"/>
              <w:rPr>
                <w:spacing w:val="0"/>
                <w:sz w:val="24"/>
                <w:szCs w:val="24"/>
              </w:rPr>
            </w:pPr>
          </w:p>
        </w:tc>
        <w:tc>
          <w:tcPr>
            <w:tcW w:w="1418" w:type="dxa"/>
          </w:tcPr>
          <w:p w:rsidR="007B53A6" w:rsidRPr="005A3A2C" w:rsidRDefault="001E0990" w:rsidP="001E0990">
            <w:pPr>
              <w:jc w:val="center"/>
              <w:rPr>
                <w:spacing w:val="0"/>
                <w:sz w:val="24"/>
                <w:szCs w:val="24"/>
              </w:rPr>
            </w:pPr>
            <w:r>
              <w:rPr>
                <w:spacing w:val="0"/>
                <w:sz w:val="24"/>
                <w:szCs w:val="24"/>
              </w:rPr>
              <w:t>Д</w:t>
            </w:r>
            <w:r w:rsidR="007B53A6" w:rsidRPr="005A3A2C">
              <w:rPr>
                <w:spacing w:val="0"/>
                <w:sz w:val="24"/>
                <w:szCs w:val="24"/>
              </w:rPr>
              <w:t>о лікування</w:t>
            </w:r>
          </w:p>
        </w:tc>
        <w:tc>
          <w:tcPr>
            <w:tcW w:w="1559" w:type="dxa"/>
          </w:tcPr>
          <w:p w:rsidR="007B53A6" w:rsidRPr="005A3A2C" w:rsidRDefault="001E0990" w:rsidP="001E0990">
            <w:pPr>
              <w:jc w:val="center"/>
              <w:rPr>
                <w:spacing w:val="0"/>
                <w:sz w:val="24"/>
                <w:szCs w:val="24"/>
              </w:rPr>
            </w:pPr>
            <w:r>
              <w:rPr>
                <w:spacing w:val="0"/>
                <w:sz w:val="24"/>
                <w:szCs w:val="24"/>
              </w:rPr>
              <w:t>П</w:t>
            </w:r>
            <w:r w:rsidR="007B53A6" w:rsidRPr="005A3A2C">
              <w:rPr>
                <w:spacing w:val="0"/>
                <w:sz w:val="24"/>
                <w:szCs w:val="24"/>
              </w:rPr>
              <w:t>ісля лікування</w:t>
            </w:r>
          </w:p>
        </w:tc>
        <w:tc>
          <w:tcPr>
            <w:tcW w:w="1559" w:type="dxa"/>
          </w:tcPr>
          <w:p w:rsidR="007B53A6" w:rsidRPr="005A3A2C" w:rsidRDefault="001E0990" w:rsidP="001E0990">
            <w:pPr>
              <w:jc w:val="center"/>
              <w:rPr>
                <w:spacing w:val="0"/>
                <w:sz w:val="24"/>
                <w:szCs w:val="24"/>
              </w:rPr>
            </w:pPr>
            <w:r>
              <w:rPr>
                <w:spacing w:val="0"/>
                <w:sz w:val="24"/>
                <w:szCs w:val="24"/>
              </w:rPr>
              <w:t>Д</w:t>
            </w:r>
            <w:r w:rsidR="007B53A6" w:rsidRPr="005A3A2C">
              <w:rPr>
                <w:spacing w:val="0"/>
                <w:sz w:val="24"/>
                <w:szCs w:val="24"/>
              </w:rPr>
              <w:t>о лікування</w:t>
            </w:r>
          </w:p>
        </w:tc>
        <w:tc>
          <w:tcPr>
            <w:tcW w:w="1843" w:type="dxa"/>
          </w:tcPr>
          <w:p w:rsidR="007B53A6" w:rsidRPr="005A3A2C" w:rsidRDefault="001E0990" w:rsidP="001E0990">
            <w:pPr>
              <w:jc w:val="center"/>
              <w:rPr>
                <w:spacing w:val="0"/>
                <w:sz w:val="24"/>
                <w:szCs w:val="24"/>
              </w:rPr>
            </w:pPr>
            <w:r>
              <w:rPr>
                <w:spacing w:val="0"/>
                <w:sz w:val="24"/>
                <w:szCs w:val="24"/>
              </w:rPr>
              <w:t>П</w:t>
            </w:r>
            <w:r w:rsidR="007B53A6" w:rsidRPr="005A3A2C">
              <w:rPr>
                <w:spacing w:val="0"/>
                <w:sz w:val="24"/>
                <w:szCs w:val="24"/>
              </w:rPr>
              <w:t>ісля лікування</w:t>
            </w:r>
          </w:p>
        </w:tc>
      </w:tr>
      <w:tr w:rsidR="007B53A6" w:rsidRPr="008975A3" w:rsidTr="00252FFC">
        <w:tc>
          <w:tcPr>
            <w:tcW w:w="2127" w:type="dxa"/>
          </w:tcPr>
          <w:p w:rsidR="007B53A6" w:rsidRPr="008975A3" w:rsidRDefault="007B53A6" w:rsidP="00AB6325">
            <w:pPr>
              <w:jc w:val="both"/>
              <w:rPr>
                <w:spacing w:val="0"/>
                <w:sz w:val="24"/>
                <w:szCs w:val="24"/>
              </w:rPr>
            </w:pPr>
            <w:r w:rsidRPr="008975A3">
              <w:rPr>
                <w:spacing w:val="0"/>
                <w:sz w:val="24"/>
                <w:szCs w:val="24"/>
              </w:rPr>
              <w:t>ПЗР правої ч.п., см</w:t>
            </w:r>
          </w:p>
        </w:tc>
        <w:tc>
          <w:tcPr>
            <w:tcW w:w="1417" w:type="dxa"/>
          </w:tcPr>
          <w:p w:rsidR="007B53A6" w:rsidRPr="008975A3" w:rsidRDefault="003956D7" w:rsidP="00252FFC">
            <w:pPr>
              <w:jc w:val="center"/>
              <w:rPr>
                <w:spacing w:val="0"/>
                <w:sz w:val="24"/>
                <w:szCs w:val="24"/>
              </w:rPr>
            </w:pPr>
            <w:r>
              <w:rPr>
                <w:spacing w:val="0"/>
                <w:sz w:val="24"/>
                <w:szCs w:val="24"/>
              </w:rPr>
              <w:t>Д</w:t>
            </w:r>
            <w:r w:rsidR="007B53A6" w:rsidRPr="008975A3">
              <w:rPr>
                <w:spacing w:val="0"/>
                <w:sz w:val="24"/>
                <w:szCs w:val="24"/>
              </w:rPr>
              <w:t>о 12,5 см</w:t>
            </w:r>
          </w:p>
        </w:tc>
        <w:tc>
          <w:tcPr>
            <w:tcW w:w="1418" w:type="dxa"/>
          </w:tcPr>
          <w:p w:rsidR="007B53A6" w:rsidRPr="008975A3" w:rsidRDefault="007B53A6" w:rsidP="00252FFC">
            <w:pPr>
              <w:jc w:val="center"/>
              <w:rPr>
                <w:spacing w:val="0"/>
                <w:sz w:val="24"/>
                <w:szCs w:val="24"/>
              </w:rPr>
            </w:pPr>
            <w:r w:rsidRPr="008975A3">
              <w:rPr>
                <w:spacing w:val="0"/>
                <w:sz w:val="24"/>
                <w:szCs w:val="24"/>
              </w:rPr>
              <w:t>12,25±0,24</w:t>
            </w:r>
          </w:p>
        </w:tc>
        <w:tc>
          <w:tcPr>
            <w:tcW w:w="1559" w:type="dxa"/>
          </w:tcPr>
          <w:p w:rsidR="007B53A6" w:rsidRPr="008975A3" w:rsidRDefault="007B53A6" w:rsidP="00252FFC">
            <w:pPr>
              <w:jc w:val="center"/>
              <w:rPr>
                <w:spacing w:val="0"/>
                <w:sz w:val="24"/>
                <w:szCs w:val="24"/>
              </w:rPr>
            </w:pPr>
            <w:r w:rsidRPr="008975A3">
              <w:rPr>
                <w:spacing w:val="0"/>
                <w:sz w:val="24"/>
                <w:szCs w:val="24"/>
              </w:rPr>
              <w:t>11,73±0,32**</w:t>
            </w:r>
          </w:p>
        </w:tc>
        <w:tc>
          <w:tcPr>
            <w:tcW w:w="1559" w:type="dxa"/>
          </w:tcPr>
          <w:p w:rsidR="007B53A6" w:rsidRPr="008975A3" w:rsidRDefault="007B53A6" w:rsidP="00252FFC">
            <w:pPr>
              <w:jc w:val="center"/>
              <w:rPr>
                <w:spacing w:val="0"/>
                <w:sz w:val="24"/>
                <w:szCs w:val="24"/>
              </w:rPr>
            </w:pPr>
            <w:r w:rsidRPr="008975A3">
              <w:rPr>
                <w:spacing w:val="0"/>
                <w:sz w:val="24"/>
                <w:szCs w:val="24"/>
              </w:rPr>
              <w:t>15,53 ±0,36</w:t>
            </w:r>
          </w:p>
        </w:tc>
        <w:tc>
          <w:tcPr>
            <w:tcW w:w="1843" w:type="dxa"/>
          </w:tcPr>
          <w:p w:rsidR="007B53A6" w:rsidRPr="008975A3" w:rsidRDefault="007B53A6" w:rsidP="00252FFC">
            <w:pPr>
              <w:jc w:val="center"/>
              <w:rPr>
                <w:spacing w:val="0"/>
                <w:sz w:val="24"/>
                <w:szCs w:val="24"/>
              </w:rPr>
            </w:pPr>
            <w:r w:rsidRPr="008975A3">
              <w:rPr>
                <w:spacing w:val="0"/>
                <w:sz w:val="24"/>
                <w:szCs w:val="24"/>
              </w:rPr>
              <w:t>14,42±0,38***</w:t>
            </w:r>
          </w:p>
        </w:tc>
      </w:tr>
      <w:tr w:rsidR="007B53A6" w:rsidRPr="008975A3" w:rsidTr="00252FFC">
        <w:tc>
          <w:tcPr>
            <w:tcW w:w="2127" w:type="dxa"/>
          </w:tcPr>
          <w:p w:rsidR="007B53A6" w:rsidRPr="008975A3" w:rsidRDefault="007B53A6" w:rsidP="00AB6325">
            <w:pPr>
              <w:jc w:val="both"/>
              <w:rPr>
                <w:spacing w:val="0"/>
                <w:sz w:val="24"/>
                <w:szCs w:val="24"/>
              </w:rPr>
            </w:pPr>
            <w:r w:rsidRPr="008975A3">
              <w:rPr>
                <w:spacing w:val="0"/>
                <w:sz w:val="24"/>
                <w:szCs w:val="24"/>
              </w:rPr>
              <w:t>ПЗР лівої ч.п., см</w:t>
            </w:r>
          </w:p>
        </w:tc>
        <w:tc>
          <w:tcPr>
            <w:tcW w:w="1417" w:type="dxa"/>
          </w:tcPr>
          <w:p w:rsidR="007B53A6" w:rsidRPr="008975A3" w:rsidRDefault="003956D7" w:rsidP="00252FFC">
            <w:pPr>
              <w:jc w:val="center"/>
              <w:rPr>
                <w:spacing w:val="0"/>
                <w:sz w:val="24"/>
                <w:szCs w:val="24"/>
              </w:rPr>
            </w:pPr>
            <w:r>
              <w:rPr>
                <w:spacing w:val="0"/>
                <w:sz w:val="24"/>
                <w:szCs w:val="24"/>
              </w:rPr>
              <w:t>Д</w:t>
            </w:r>
            <w:r w:rsidR="007B53A6" w:rsidRPr="008975A3">
              <w:rPr>
                <w:spacing w:val="0"/>
                <w:sz w:val="24"/>
                <w:szCs w:val="24"/>
              </w:rPr>
              <w:t>о 7 см</w:t>
            </w:r>
          </w:p>
        </w:tc>
        <w:tc>
          <w:tcPr>
            <w:tcW w:w="1418" w:type="dxa"/>
          </w:tcPr>
          <w:p w:rsidR="007B53A6" w:rsidRPr="008975A3" w:rsidRDefault="007B53A6" w:rsidP="00252FFC">
            <w:pPr>
              <w:jc w:val="center"/>
              <w:rPr>
                <w:spacing w:val="0"/>
                <w:sz w:val="24"/>
                <w:szCs w:val="24"/>
              </w:rPr>
            </w:pPr>
            <w:r w:rsidRPr="008975A3">
              <w:rPr>
                <w:spacing w:val="0"/>
                <w:sz w:val="24"/>
                <w:szCs w:val="24"/>
              </w:rPr>
              <w:t>6,64±0,26</w:t>
            </w:r>
          </w:p>
        </w:tc>
        <w:tc>
          <w:tcPr>
            <w:tcW w:w="1559" w:type="dxa"/>
          </w:tcPr>
          <w:p w:rsidR="007B53A6" w:rsidRPr="008975A3" w:rsidRDefault="007B53A6" w:rsidP="00252FFC">
            <w:pPr>
              <w:jc w:val="center"/>
              <w:rPr>
                <w:spacing w:val="0"/>
                <w:sz w:val="24"/>
                <w:szCs w:val="24"/>
              </w:rPr>
            </w:pPr>
            <w:r w:rsidRPr="008975A3">
              <w:rPr>
                <w:spacing w:val="0"/>
                <w:sz w:val="24"/>
                <w:szCs w:val="24"/>
              </w:rPr>
              <w:t>6,34±0,28</w:t>
            </w:r>
          </w:p>
        </w:tc>
        <w:tc>
          <w:tcPr>
            <w:tcW w:w="1559" w:type="dxa"/>
          </w:tcPr>
          <w:p w:rsidR="007B53A6" w:rsidRPr="008975A3" w:rsidRDefault="007B53A6" w:rsidP="00252FFC">
            <w:pPr>
              <w:jc w:val="center"/>
              <w:rPr>
                <w:spacing w:val="0"/>
                <w:sz w:val="24"/>
                <w:szCs w:val="24"/>
              </w:rPr>
            </w:pPr>
            <w:r w:rsidRPr="008975A3">
              <w:rPr>
                <w:spacing w:val="0"/>
                <w:sz w:val="24"/>
                <w:szCs w:val="24"/>
              </w:rPr>
              <w:t>7,55±0,28</w:t>
            </w:r>
          </w:p>
        </w:tc>
        <w:tc>
          <w:tcPr>
            <w:tcW w:w="1843" w:type="dxa"/>
          </w:tcPr>
          <w:p w:rsidR="007B53A6" w:rsidRPr="008975A3" w:rsidRDefault="007B53A6" w:rsidP="00252FFC">
            <w:pPr>
              <w:jc w:val="center"/>
              <w:rPr>
                <w:spacing w:val="0"/>
                <w:sz w:val="24"/>
                <w:szCs w:val="24"/>
              </w:rPr>
            </w:pPr>
            <w:r w:rsidRPr="008975A3">
              <w:rPr>
                <w:spacing w:val="0"/>
                <w:sz w:val="24"/>
                <w:szCs w:val="24"/>
              </w:rPr>
              <w:t>7,24±0,33</w:t>
            </w:r>
          </w:p>
        </w:tc>
      </w:tr>
      <w:tr w:rsidR="007B53A6" w:rsidRPr="008975A3" w:rsidTr="00252FFC">
        <w:tc>
          <w:tcPr>
            <w:tcW w:w="2127" w:type="dxa"/>
          </w:tcPr>
          <w:p w:rsidR="007B53A6" w:rsidRPr="008975A3" w:rsidRDefault="007B53A6" w:rsidP="009164C1">
            <w:pPr>
              <w:jc w:val="both"/>
              <w:rPr>
                <w:spacing w:val="0"/>
                <w:sz w:val="24"/>
                <w:szCs w:val="24"/>
              </w:rPr>
            </w:pPr>
            <w:r w:rsidRPr="008975A3">
              <w:rPr>
                <w:spacing w:val="0"/>
                <w:sz w:val="24"/>
                <w:szCs w:val="24"/>
              </w:rPr>
              <w:t xml:space="preserve">Діаметр НПВ, </w:t>
            </w:r>
            <w:r w:rsidR="009164C1">
              <w:rPr>
                <w:spacing w:val="0"/>
                <w:sz w:val="24"/>
                <w:szCs w:val="24"/>
              </w:rPr>
              <w:t>м</w:t>
            </w:r>
            <w:r w:rsidRPr="008975A3">
              <w:rPr>
                <w:spacing w:val="0"/>
                <w:sz w:val="24"/>
                <w:szCs w:val="24"/>
              </w:rPr>
              <w:t>м</w:t>
            </w:r>
          </w:p>
        </w:tc>
        <w:tc>
          <w:tcPr>
            <w:tcW w:w="1417" w:type="dxa"/>
          </w:tcPr>
          <w:p w:rsidR="007B53A6" w:rsidRPr="008975A3" w:rsidRDefault="003956D7" w:rsidP="00252FFC">
            <w:pPr>
              <w:jc w:val="center"/>
              <w:rPr>
                <w:spacing w:val="0"/>
                <w:sz w:val="24"/>
                <w:szCs w:val="24"/>
              </w:rPr>
            </w:pPr>
            <w:r>
              <w:rPr>
                <w:spacing w:val="0"/>
                <w:sz w:val="24"/>
                <w:szCs w:val="24"/>
              </w:rPr>
              <w:t>Д</w:t>
            </w:r>
            <w:r w:rsidR="007B53A6" w:rsidRPr="008975A3">
              <w:rPr>
                <w:spacing w:val="0"/>
                <w:sz w:val="24"/>
                <w:szCs w:val="24"/>
              </w:rPr>
              <w:t xml:space="preserve">о 20 </w:t>
            </w:r>
            <w:r w:rsidR="009164C1">
              <w:rPr>
                <w:spacing w:val="0"/>
                <w:sz w:val="24"/>
                <w:szCs w:val="24"/>
              </w:rPr>
              <w:t>м</w:t>
            </w:r>
            <w:r w:rsidR="007B53A6" w:rsidRPr="008975A3">
              <w:rPr>
                <w:spacing w:val="0"/>
                <w:sz w:val="24"/>
                <w:szCs w:val="24"/>
              </w:rPr>
              <w:t>м</w:t>
            </w:r>
          </w:p>
        </w:tc>
        <w:tc>
          <w:tcPr>
            <w:tcW w:w="1418" w:type="dxa"/>
          </w:tcPr>
          <w:p w:rsidR="007B53A6" w:rsidRPr="008975A3" w:rsidRDefault="007B53A6" w:rsidP="00252FFC">
            <w:pPr>
              <w:jc w:val="center"/>
              <w:rPr>
                <w:spacing w:val="0"/>
                <w:sz w:val="24"/>
                <w:szCs w:val="24"/>
              </w:rPr>
            </w:pPr>
            <w:r w:rsidRPr="008975A3">
              <w:rPr>
                <w:spacing w:val="0"/>
                <w:sz w:val="24"/>
                <w:szCs w:val="24"/>
              </w:rPr>
              <w:t>17,21±0,75</w:t>
            </w:r>
          </w:p>
        </w:tc>
        <w:tc>
          <w:tcPr>
            <w:tcW w:w="1559" w:type="dxa"/>
          </w:tcPr>
          <w:p w:rsidR="007B53A6" w:rsidRPr="008975A3" w:rsidRDefault="007B53A6" w:rsidP="00252FFC">
            <w:pPr>
              <w:jc w:val="center"/>
              <w:rPr>
                <w:spacing w:val="0"/>
                <w:sz w:val="24"/>
                <w:szCs w:val="24"/>
              </w:rPr>
            </w:pPr>
            <w:r w:rsidRPr="008975A3">
              <w:rPr>
                <w:spacing w:val="0"/>
                <w:sz w:val="24"/>
                <w:szCs w:val="24"/>
              </w:rPr>
              <w:t>16,86±0,83</w:t>
            </w:r>
          </w:p>
        </w:tc>
        <w:tc>
          <w:tcPr>
            <w:tcW w:w="1559" w:type="dxa"/>
          </w:tcPr>
          <w:p w:rsidR="007B53A6" w:rsidRPr="008975A3" w:rsidRDefault="007B53A6" w:rsidP="00252FFC">
            <w:pPr>
              <w:jc w:val="center"/>
              <w:rPr>
                <w:spacing w:val="0"/>
                <w:sz w:val="24"/>
                <w:szCs w:val="24"/>
              </w:rPr>
            </w:pPr>
            <w:r w:rsidRPr="008975A3">
              <w:rPr>
                <w:spacing w:val="0"/>
                <w:sz w:val="24"/>
                <w:szCs w:val="24"/>
              </w:rPr>
              <w:t>23,84±0,98</w:t>
            </w:r>
          </w:p>
        </w:tc>
        <w:tc>
          <w:tcPr>
            <w:tcW w:w="1843" w:type="dxa"/>
          </w:tcPr>
          <w:p w:rsidR="007B53A6" w:rsidRPr="008975A3" w:rsidRDefault="007B53A6" w:rsidP="00252FFC">
            <w:pPr>
              <w:jc w:val="center"/>
              <w:rPr>
                <w:spacing w:val="0"/>
                <w:sz w:val="24"/>
                <w:szCs w:val="24"/>
              </w:rPr>
            </w:pPr>
            <w:r w:rsidRPr="008975A3">
              <w:rPr>
                <w:spacing w:val="0"/>
                <w:sz w:val="24"/>
                <w:szCs w:val="24"/>
              </w:rPr>
              <w:t>22,40±0,97*</w:t>
            </w:r>
          </w:p>
        </w:tc>
      </w:tr>
      <w:tr w:rsidR="007B53A6" w:rsidRPr="008975A3" w:rsidTr="00252FFC">
        <w:tc>
          <w:tcPr>
            <w:tcW w:w="2127" w:type="dxa"/>
          </w:tcPr>
          <w:p w:rsidR="007B53A6" w:rsidRPr="008975A3" w:rsidRDefault="007B53A6" w:rsidP="00AB6325">
            <w:pPr>
              <w:jc w:val="both"/>
              <w:rPr>
                <w:spacing w:val="0"/>
                <w:sz w:val="24"/>
                <w:szCs w:val="24"/>
              </w:rPr>
            </w:pPr>
            <w:r w:rsidRPr="008975A3">
              <w:rPr>
                <w:spacing w:val="0"/>
                <w:sz w:val="24"/>
                <w:szCs w:val="24"/>
              </w:rPr>
              <w:t>Асцит, %</w:t>
            </w:r>
          </w:p>
        </w:tc>
        <w:tc>
          <w:tcPr>
            <w:tcW w:w="1417" w:type="dxa"/>
          </w:tcPr>
          <w:p w:rsidR="007B53A6" w:rsidRPr="008975A3" w:rsidRDefault="003956D7" w:rsidP="00252FFC">
            <w:pPr>
              <w:jc w:val="center"/>
              <w:rPr>
                <w:spacing w:val="0"/>
                <w:sz w:val="24"/>
                <w:szCs w:val="24"/>
              </w:rPr>
            </w:pPr>
            <w:r>
              <w:rPr>
                <w:spacing w:val="0"/>
                <w:sz w:val="24"/>
                <w:szCs w:val="24"/>
              </w:rPr>
              <w:t>Н</w:t>
            </w:r>
            <w:r w:rsidR="007B53A6" w:rsidRPr="008975A3">
              <w:rPr>
                <w:spacing w:val="0"/>
                <w:sz w:val="24"/>
                <w:szCs w:val="24"/>
              </w:rPr>
              <w:t>емає</w:t>
            </w:r>
          </w:p>
        </w:tc>
        <w:tc>
          <w:tcPr>
            <w:tcW w:w="1418" w:type="dxa"/>
          </w:tcPr>
          <w:p w:rsidR="007B53A6" w:rsidRPr="008975A3" w:rsidRDefault="003956D7" w:rsidP="00252FFC">
            <w:pPr>
              <w:jc w:val="center"/>
              <w:rPr>
                <w:spacing w:val="0"/>
                <w:sz w:val="24"/>
                <w:szCs w:val="24"/>
              </w:rPr>
            </w:pPr>
            <w:r>
              <w:rPr>
                <w:spacing w:val="0"/>
                <w:sz w:val="24"/>
                <w:szCs w:val="24"/>
              </w:rPr>
              <w:t>Н</w:t>
            </w:r>
            <w:r w:rsidR="007B53A6" w:rsidRPr="008975A3">
              <w:rPr>
                <w:spacing w:val="0"/>
                <w:sz w:val="24"/>
                <w:szCs w:val="24"/>
              </w:rPr>
              <w:t>емає</w:t>
            </w:r>
          </w:p>
        </w:tc>
        <w:tc>
          <w:tcPr>
            <w:tcW w:w="1559" w:type="dxa"/>
          </w:tcPr>
          <w:p w:rsidR="007B53A6" w:rsidRPr="008975A3" w:rsidRDefault="003956D7" w:rsidP="00252FFC">
            <w:pPr>
              <w:jc w:val="center"/>
              <w:rPr>
                <w:spacing w:val="0"/>
                <w:sz w:val="24"/>
                <w:szCs w:val="24"/>
              </w:rPr>
            </w:pPr>
            <w:r>
              <w:rPr>
                <w:spacing w:val="0"/>
                <w:sz w:val="24"/>
                <w:szCs w:val="24"/>
              </w:rPr>
              <w:t>Н</w:t>
            </w:r>
            <w:r w:rsidR="007B53A6" w:rsidRPr="008975A3">
              <w:rPr>
                <w:spacing w:val="0"/>
                <w:sz w:val="24"/>
                <w:szCs w:val="24"/>
              </w:rPr>
              <w:t>емає</w:t>
            </w:r>
          </w:p>
        </w:tc>
        <w:tc>
          <w:tcPr>
            <w:tcW w:w="1559" w:type="dxa"/>
          </w:tcPr>
          <w:p w:rsidR="007B53A6" w:rsidRPr="008975A3" w:rsidRDefault="007B53A6" w:rsidP="00252FFC">
            <w:pPr>
              <w:jc w:val="center"/>
              <w:rPr>
                <w:spacing w:val="0"/>
                <w:sz w:val="24"/>
                <w:szCs w:val="24"/>
              </w:rPr>
            </w:pPr>
            <w:r w:rsidRPr="008975A3">
              <w:rPr>
                <w:spacing w:val="0"/>
                <w:sz w:val="24"/>
                <w:szCs w:val="24"/>
              </w:rPr>
              <w:t>40,9</w:t>
            </w:r>
            <w:r w:rsidR="003956D7">
              <w:rPr>
                <w:spacing w:val="0"/>
                <w:sz w:val="24"/>
                <w:szCs w:val="24"/>
              </w:rPr>
              <w:t>0</w:t>
            </w:r>
            <w:r w:rsidRPr="008975A3">
              <w:rPr>
                <w:spacing w:val="0"/>
                <w:sz w:val="24"/>
                <w:szCs w:val="24"/>
              </w:rPr>
              <w:t>±10,48</w:t>
            </w:r>
          </w:p>
        </w:tc>
        <w:tc>
          <w:tcPr>
            <w:tcW w:w="1843" w:type="dxa"/>
          </w:tcPr>
          <w:p w:rsidR="007B53A6" w:rsidRPr="008975A3" w:rsidRDefault="007B53A6" w:rsidP="00252FFC">
            <w:pPr>
              <w:jc w:val="center"/>
              <w:rPr>
                <w:spacing w:val="0"/>
                <w:sz w:val="24"/>
                <w:szCs w:val="24"/>
              </w:rPr>
            </w:pPr>
            <w:r w:rsidRPr="008975A3">
              <w:rPr>
                <w:spacing w:val="0"/>
                <w:sz w:val="24"/>
                <w:szCs w:val="24"/>
              </w:rPr>
              <w:t>22,7</w:t>
            </w:r>
            <w:r w:rsidR="003956D7">
              <w:rPr>
                <w:spacing w:val="0"/>
                <w:sz w:val="24"/>
                <w:szCs w:val="24"/>
              </w:rPr>
              <w:t>0</w:t>
            </w:r>
            <w:r w:rsidRPr="008975A3">
              <w:rPr>
                <w:spacing w:val="0"/>
                <w:sz w:val="24"/>
                <w:szCs w:val="24"/>
              </w:rPr>
              <w:t>±8,93**</w:t>
            </w:r>
          </w:p>
        </w:tc>
      </w:tr>
    </w:tbl>
    <w:p w:rsidR="003C5CA0" w:rsidRPr="003C5CA0" w:rsidRDefault="007B53A6" w:rsidP="00252FFC">
      <w:pPr>
        <w:spacing w:after="0"/>
        <w:ind w:firstLine="709"/>
        <w:jc w:val="both"/>
        <w:rPr>
          <w:rFonts w:ascii="Times New Roman" w:hAnsi="Times New Roman" w:cs="Times New Roman"/>
          <w:sz w:val="24"/>
          <w:szCs w:val="24"/>
          <w:lang w:val="uk-UA"/>
        </w:rPr>
      </w:pPr>
      <w:r w:rsidRPr="003C5CA0">
        <w:rPr>
          <w:rFonts w:ascii="Times New Roman" w:hAnsi="Times New Roman" w:cs="Times New Roman"/>
          <w:sz w:val="24"/>
          <w:szCs w:val="24"/>
          <w:lang w:val="uk-UA"/>
        </w:rPr>
        <w:t>Примітка</w:t>
      </w:r>
      <w:r w:rsidR="003C5CA0" w:rsidRPr="003C5CA0">
        <w:rPr>
          <w:rFonts w:ascii="Times New Roman" w:hAnsi="Times New Roman" w:cs="Times New Roman"/>
          <w:sz w:val="24"/>
          <w:szCs w:val="24"/>
          <w:lang w:val="uk-UA"/>
        </w:rPr>
        <w:t xml:space="preserve"> 1.</w:t>
      </w:r>
      <w:r w:rsidRPr="003C5CA0">
        <w:rPr>
          <w:rFonts w:ascii="Times New Roman" w:hAnsi="Times New Roman" w:cs="Times New Roman"/>
          <w:sz w:val="24"/>
          <w:szCs w:val="24"/>
          <w:lang w:val="uk-UA"/>
        </w:rPr>
        <w:t xml:space="preserve"> * - р</w:t>
      </w:r>
      <w:r w:rsidRPr="003C5CA0">
        <w:rPr>
          <w:rFonts w:ascii="Times New Roman" w:hAnsi="Times New Roman" w:cs="Times New Roman"/>
          <w:sz w:val="24"/>
          <w:szCs w:val="24"/>
        </w:rPr>
        <w:t>&lt;0.05</w:t>
      </w:r>
      <w:r w:rsidRPr="003C5CA0">
        <w:rPr>
          <w:rFonts w:ascii="Times New Roman" w:hAnsi="Times New Roman" w:cs="Times New Roman"/>
          <w:sz w:val="24"/>
          <w:szCs w:val="24"/>
          <w:lang w:val="uk-UA"/>
        </w:rPr>
        <w:t xml:space="preserve"> </w:t>
      </w:r>
      <w:r w:rsidR="003C5CA0" w:rsidRPr="003C5CA0">
        <w:rPr>
          <w:rFonts w:ascii="Times New Roman" w:hAnsi="Times New Roman" w:cs="Times New Roman"/>
          <w:sz w:val="24"/>
          <w:szCs w:val="24"/>
        </w:rPr>
        <w:t>–</w:t>
      </w:r>
      <w:r w:rsidR="003C5CA0" w:rsidRPr="003C5CA0">
        <w:rPr>
          <w:rFonts w:ascii="Times New Roman" w:hAnsi="Times New Roman" w:cs="Times New Roman"/>
          <w:sz w:val="24"/>
          <w:szCs w:val="24"/>
          <w:lang w:val="uk-UA"/>
        </w:rPr>
        <w:t xml:space="preserve"> достовірність відмінностей</w:t>
      </w:r>
      <w:r w:rsidR="003C5CA0" w:rsidRPr="003C5CA0">
        <w:rPr>
          <w:rFonts w:ascii="Times New Roman" w:hAnsi="Times New Roman" w:cs="Times New Roman"/>
          <w:sz w:val="24"/>
          <w:szCs w:val="24"/>
        </w:rPr>
        <w:t xml:space="preserve"> </w:t>
      </w:r>
      <w:r w:rsidR="003C5CA0" w:rsidRPr="003C5CA0">
        <w:rPr>
          <w:rFonts w:ascii="Times New Roman" w:hAnsi="Times New Roman" w:cs="Times New Roman"/>
          <w:sz w:val="24"/>
          <w:szCs w:val="24"/>
          <w:lang w:val="uk-UA"/>
        </w:rPr>
        <w:t>між групами до та після лікування.</w:t>
      </w:r>
    </w:p>
    <w:p w:rsidR="003C5CA0" w:rsidRPr="003C5CA0" w:rsidRDefault="003C5CA0" w:rsidP="00252FFC">
      <w:pPr>
        <w:spacing w:after="0"/>
        <w:ind w:firstLine="709"/>
        <w:jc w:val="both"/>
        <w:rPr>
          <w:rFonts w:ascii="Times New Roman" w:hAnsi="Times New Roman" w:cs="Times New Roman"/>
          <w:sz w:val="24"/>
          <w:szCs w:val="24"/>
          <w:lang w:val="uk-UA"/>
        </w:rPr>
      </w:pPr>
      <w:r w:rsidRPr="003C5CA0">
        <w:rPr>
          <w:rFonts w:ascii="Times New Roman" w:hAnsi="Times New Roman" w:cs="Times New Roman"/>
          <w:sz w:val="24"/>
          <w:szCs w:val="24"/>
          <w:lang w:val="uk-UA"/>
        </w:rPr>
        <w:t xml:space="preserve">Примітка 2. </w:t>
      </w:r>
      <w:r w:rsidR="007B53A6" w:rsidRPr="003C5CA0">
        <w:rPr>
          <w:rFonts w:ascii="Times New Roman" w:hAnsi="Times New Roman" w:cs="Times New Roman"/>
          <w:sz w:val="24"/>
          <w:szCs w:val="24"/>
          <w:lang w:val="uk-UA"/>
        </w:rPr>
        <w:t>** - р</w:t>
      </w:r>
      <w:r w:rsidR="007B53A6" w:rsidRPr="003C5CA0">
        <w:rPr>
          <w:rFonts w:ascii="Times New Roman" w:hAnsi="Times New Roman" w:cs="Times New Roman"/>
          <w:sz w:val="24"/>
          <w:szCs w:val="24"/>
        </w:rPr>
        <w:t>&lt;0.0</w:t>
      </w:r>
      <w:r w:rsidRPr="003C5CA0">
        <w:rPr>
          <w:rFonts w:ascii="Times New Roman" w:hAnsi="Times New Roman" w:cs="Times New Roman"/>
          <w:sz w:val="24"/>
          <w:szCs w:val="24"/>
          <w:lang w:val="uk-UA"/>
        </w:rPr>
        <w:t xml:space="preserve">1 </w:t>
      </w:r>
      <w:r w:rsidRPr="003C5CA0">
        <w:rPr>
          <w:rFonts w:ascii="Times New Roman" w:hAnsi="Times New Roman" w:cs="Times New Roman"/>
          <w:sz w:val="24"/>
          <w:szCs w:val="24"/>
        </w:rPr>
        <w:t>–</w:t>
      </w:r>
      <w:r w:rsidRPr="003C5CA0">
        <w:rPr>
          <w:rFonts w:ascii="Times New Roman" w:hAnsi="Times New Roman" w:cs="Times New Roman"/>
          <w:sz w:val="24"/>
          <w:szCs w:val="24"/>
          <w:lang w:val="uk-UA"/>
        </w:rPr>
        <w:t xml:space="preserve"> достовірність відмінностей</w:t>
      </w:r>
      <w:r w:rsidRPr="003C5CA0">
        <w:rPr>
          <w:rFonts w:ascii="Times New Roman" w:hAnsi="Times New Roman" w:cs="Times New Roman"/>
          <w:sz w:val="24"/>
          <w:szCs w:val="24"/>
        </w:rPr>
        <w:t xml:space="preserve"> </w:t>
      </w:r>
      <w:r w:rsidRPr="003C5CA0">
        <w:rPr>
          <w:rFonts w:ascii="Times New Roman" w:hAnsi="Times New Roman" w:cs="Times New Roman"/>
          <w:sz w:val="24"/>
          <w:szCs w:val="24"/>
          <w:lang w:val="uk-UA"/>
        </w:rPr>
        <w:t>між групами до та після лікування.</w:t>
      </w:r>
    </w:p>
    <w:p w:rsidR="007B53A6" w:rsidRPr="0045546C" w:rsidRDefault="003C5CA0" w:rsidP="00252FFC">
      <w:pPr>
        <w:spacing w:after="0"/>
        <w:ind w:firstLine="709"/>
        <w:jc w:val="both"/>
        <w:rPr>
          <w:rFonts w:ascii="Times New Roman" w:hAnsi="Times New Roman" w:cs="Times New Roman"/>
          <w:sz w:val="24"/>
          <w:szCs w:val="24"/>
          <w:lang w:val="uk-UA"/>
        </w:rPr>
      </w:pPr>
      <w:r w:rsidRPr="003C5CA0">
        <w:rPr>
          <w:rFonts w:ascii="Times New Roman" w:hAnsi="Times New Roman" w:cs="Times New Roman"/>
          <w:sz w:val="24"/>
          <w:szCs w:val="24"/>
          <w:lang w:val="uk-UA"/>
        </w:rPr>
        <w:t xml:space="preserve">Примітка 3. </w:t>
      </w:r>
      <w:r w:rsidR="007B53A6" w:rsidRPr="003C5CA0">
        <w:rPr>
          <w:rFonts w:ascii="Times New Roman" w:hAnsi="Times New Roman" w:cs="Times New Roman"/>
          <w:sz w:val="24"/>
          <w:szCs w:val="24"/>
          <w:lang w:val="uk-UA"/>
        </w:rPr>
        <w:t>*** - р</w:t>
      </w:r>
      <w:r w:rsidR="007B53A6" w:rsidRPr="003C5CA0">
        <w:rPr>
          <w:rFonts w:ascii="Times New Roman" w:hAnsi="Times New Roman" w:cs="Times New Roman"/>
          <w:sz w:val="24"/>
          <w:szCs w:val="24"/>
        </w:rPr>
        <w:t>&lt;0.0</w:t>
      </w:r>
      <w:r w:rsidR="007B53A6" w:rsidRPr="003C5CA0">
        <w:rPr>
          <w:rFonts w:ascii="Times New Roman" w:hAnsi="Times New Roman" w:cs="Times New Roman"/>
          <w:sz w:val="24"/>
          <w:szCs w:val="24"/>
          <w:lang w:val="uk-UA"/>
        </w:rPr>
        <w:t>01</w:t>
      </w:r>
      <w:r w:rsidR="007B53A6" w:rsidRPr="003C5CA0">
        <w:rPr>
          <w:rFonts w:ascii="Times New Roman" w:hAnsi="Times New Roman" w:cs="Times New Roman"/>
          <w:sz w:val="24"/>
          <w:szCs w:val="24"/>
        </w:rPr>
        <w:t xml:space="preserve"> –</w:t>
      </w:r>
      <w:r w:rsidR="007B53A6" w:rsidRPr="003C5CA0">
        <w:rPr>
          <w:rFonts w:ascii="Times New Roman" w:hAnsi="Times New Roman" w:cs="Times New Roman"/>
          <w:sz w:val="24"/>
          <w:szCs w:val="24"/>
          <w:lang w:val="uk-UA"/>
        </w:rPr>
        <w:t xml:space="preserve"> достовірність відмінностей</w:t>
      </w:r>
      <w:r w:rsidR="007B53A6" w:rsidRPr="003C5CA0">
        <w:rPr>
          <w:rFonts w:ascii="Times New Roman" w:hAnsi="Times New Roman" w:cs="Times New Roman"/>
          <w:sz w:val="24"/>
          <w:szCs w:val="24"/>
        </w:rPr>
        <w:t xml:space="preserve"> </w:t>
      </w:r>
      <w:r w:rsidR="007B53A6" w:rsidRPr="003C5CA0">
        <w:rPr>
          <w:rFonts w:ascii="Times New Roman" w:hAnsi="Times New Roman" w:cs="Times New Roman"/>
          <w:sz w:val="24"/>
          <w:szCs w:val="24"/>
          <w:lang w:val="uk-UA"/>
        </w:rPr>
        <w:t>між групами до та після лікування.</w:t>
      </w:r>
    </w:p>
    <w:p w:rsidR="001E0990" w:rsidRDefault="001E0990" w:rsidP="00252FFC">
      <w:pPr>
        <w:spacing w:after="0"/>
        <w:ind w:firstLine="709"/>
        <w:jc w:val="both"/>
        <w:rPr>
          <w:rFonts w:ascii="Times New Roman" w:hAnsi="Times New Roman" w:cs="Times New Roman"/>
          <w:sz w:val="28"/>
          <w:szCs w:val="28"/>
          <w:lang w:val="uk-UA"/>
        </w:rPr>
      </w:pPr>
    </w:p>
    <w:p w:rsidR="001E0990" w:rsidRDefault="001E0990" w:rsidP="001E099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Після лікування</w:t>
      </w:r>
      <w:r w:rsidR="003956D7">
        <w:rPr>
          <w:rFonts w:ascii="Times New Roman" w:hAnsi="Times New Roman" w:cs="Times New Roman"/>
          <w:sz w:val="28"/>
          <w:szCs w:val="28"/>
          <w:lang w:val="uk-UA"/>
        </w:rPr>
        <w:t>,</w:t>
      </w:r>
      <w:r>
        <w:rPr>
          <w:rFonts w:ascii="Times New Roman" w:hAnsi="Times New Roman" w:cs="Times New Roman"/>
          <w:sz w:val="28"/>
          <w:szCs w:val="28"/>
          <w:lang w:val="uk-UA"/>
        </w:rPr>
        <w:t xml:space="preserve"> завдяки діуретичній та вазодилатуючій терапії</w:t>
      </w:r>
      <w:r w:rsidR="003956D7">
        <w:rPr>
          <w:rFonts w:ascii="Times New Roman" w:hAnsi="Times New Roman" w:cs="Times New Roman"/>
          <w:sz w:val="28"/>
          <w:szCs w:val="28"/>
          <w:lang w:val="uk-UA"/>
        </w:rPr>
        <w:t>, передньо</w:t>
      </w:r>
      <w:r>
        <w:rPr>
          <w:rFonts w:ascii="Times New Roman" w:hAnsi="Times New Roman" w:cs="Times New Roman"/>
          <w:sz w:val="28"/>
          <w:szCs w:val="28"/>
          <w:lang w:val="uk-UA"/>
        </w:rPr>
        <w:t>задній розмір правої частки печінки та діаметр НПВ достовірно зменшилися на 1,1 та 1,4 см (</w:t>
      </w:r>
      <w:r w:rsidRPr="00CA50F4">
        <w:rPr>
          <w:rFonts w:ascii="Times New Roman" w:hAnsi="Times New Roman" w:cs="Times New Roman"/>
          <w:sz w:val="28"/>
          <w:szCs w:val="28"/>
          <w:lang w:val="uk-UA"/>
        </w:rPr>
        <w:t>р</w:t>
      </w:r>
      <w:r w:rsidRPr="00056AE8">
        <w:rPr>
          <w:rFonts w:ascii="Times New Roman" w:hAnsi="Times New Roman" w:cs="Times New Roman"/>
          <w:sz w:val="28"/>
          <w:szCs w:val="28"/>
          <w:lang w:val="uk-UA"/>
        </w:rPr>
        <w:t>&lt;0.0</w:t>
      </w:r>
      <w:r>
        <w:rPr>
          <w:rFonts w:ascii="Times New Roman" w:hAnsi="Times New Roman" w:cs="Times New Roman"/>
          <w:sz w:val="28"/>
          <w:szCs w:val="28"/>
          <w:lang w:val="uk-UA"/>
        </w:rPr>
        <w:t>01,</w:t>
      </w:r>
      <w:r w:rsidRPr="00723DBA">
        <w:rPr>
          <w:rFonts w:ascii="Times New Roman" w:hAnsi="Times New Roman" w:cs="Times New Roman"/>
          <w:sz w:val="28"/>
          <w:szCs w:val="28"/>
          <w:lang w:val="uk-UA"/>
        </w:rPr>
        <w:t xml:space="preserve"> </w:t>
      </w:r>
      <w:r w:rsidRPr="00CA50F4">
        <w:rPr>
          <w:rFonts w:ascii="Times New Roman" w:hAnsi="Times New Roman" w:cs="Times New Roman"/>
          <w:sz w:val="28"/>
          <w:szCs w:val="28"/>
          <w:lang w:val="uk-UA"/>
        </w:rPr>
        <w:t>р</w:t>
      </w:r>
      <w:r w:rsidRPr="00056AE8">
        <w:rPr>
          <w:rFonts w:ascii="Times New Roman" w:hAnsi="Times New Roman" w:cs="Times New Roman"/>
          <w:sz w:val="28"/>
          <w:szCs w:val="28"/>
          <w:lang w:val="uk-UA"/>
        </w:rPr>
        <w:t>&lt;0.05</w:t>
      </w:r>
      <w:r>
        <w:rPr>
          <w:rFonts w:ascii="Times New Roman" w:hAnsi="Times New Roman" w:cs="Times New Roman"/>
          <w:sz w:val="28"/>
          <w:szCs w:val="28"/>
          <w:lang w:val="uk-UA"/>
        </w:rPr>
        <w:t>). Частота випадків асциту зменшилась в 1,8 раз</w:t>
      </w:r>
      <w:r w:rsidR="003956D7">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CA50F4">
        <w:rPr>
          <w:rFonts w:ascii="Times New Roman" w:hAnsi="Times New Roman" w:cs="Times New Roman"/>
          <w:sz w:val="28"/>
          <w:szCs w:val="28"/>
          <w:lang w:val="uk-UA"/>
        </w:rPr>
        <w:t>р</w:t>
      </w:r>
      <w:r w:rsidRPr="00496360">
        <w:rPr>
          <w:rFonts w:ascii="Times New Roman" w:hAnsi="Times New Roman" w:cs="Times New Roman"/>
          <w:sz w:val="28"/>
          <w:szCs w:val="28"/>
          <w:lang w:val="uk-UA"/>
        </w:rPr>
        <w:t>&lt;0.0</w:t>
      </w:r>
      <w:r>
        <w:rPr>
          <w:rFonts w:ascii="Times New Roman" w:hAnsi="Times New Roman" w:cs="Times New Roman"/>
          <w:sz w:val="28"/>
          <w:szCs w:val="28"/>
          <w:lang w:val="uk-UA"/>
        </w:rPr>
        <w:t>1), кількість асцитичної рідини також знизилася.</w:t>
      </w:r>
    </w:p>
    <w:p w:rsidR="001E0990" w:rsidRPr="00B43D69" w:rsidRDefault="001E0990" w:rsidP="001E099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Отже, застосування нітратів сприяло зменшенню застою у великому колі кровообігу, кількості асцитичної рідини та асциту в 1,8 раз</w:t>
      </w:r>
      <w:r w:rsidR="003956D7">
        <w:rPr>
          <w:rFonts w:ascii="Times New Roman" w:hAnsi="Times New Roman" w:cs="Times New Roman"/>
          <w:sz w:val="28"/>
          <w:szCs w:val="28"/>
          <w:lang w:val="uk-UA"/>
        </w:rPr>
        <w:t>а</w:t>
      </w:r>
      <w:r>
        <w:rPr>
          <w:rFonts w:ascii="Times New Roman" w:hAnsi="Times New Roman" w:cs="Times New Roman"/>
          <w:sz w:val="28"/>
          <w:szCs w:val="28"/>
          <w:lang w:val="uk-UA"/>
        </w:rPr>
        <w:t>, діаметр</w:t>
      </w:r>
      <w:r w:rsidR="003956D7">
        <w:rPr>
          <w:rFonts w:ascii="Times New Roman" w:hAnsi="Times New Roman" w:cs="Times New Roman"/>
          <w:sz w:val="28"/>
          <w:szCs w:val="28"/>
          <w:lang w:val="uk-UA"/>
        </w:rPr>
        <w:t>а</w:t>
      </w:r>
      <w:r>
        <w:rPr>
          <w:rFonts w:ascii="Times New Roman" w:hAnsi="Times New Roman" w:cs="Times New Roman"/>
          <w:sz w:val="28"/>
          <w:szCs w:val="28"/>
          <w:lang w:val="uk-UA"/>
        </w:rPr>
        <w:t xml:space="preserve"> НПВ на 1,4 см (</w:t>
      </w:r>
      <w:r w:rsidRPr="00CA50F4">
        <w:rPr>
          <w:rFonts w:ascii="Times New Roman" w:hAnsi="Times New Roman" w:cs="Times New Roman"/>
          <w:sz w:val="28"/>
          <w:szCs w:val="28"/>
          <w:lang w:val="uk-UA"/>
        </w:rPr>
        <w:t>р</w:t>
      </w:r>
      <w:r w:rsidRPr="00056AE8">
        <w:rPr>
          <w:rFonts w:ascii="Times New Roman" w:hAnsi="Times New Roman" w:cs="Times New Roman"/>
          <w:sz w:val="28"/>
          <w:szCs w:val="28"/>
          <w:lang w:val="uk-UA"/>
        </w:rPr>
        <w:t>&lt;0.05</w:t>
      </w:r>
      <w:r>
        <w:rPr>
          <w:rFonts w:ascii="Times New Roman" w:hAnsi="Times New Roman" w:cs="Times New Roman"/>
          <w:sz w:val="28"/>
          <w:szCs w:val="28"/>
          <w:lang w:val="uk-UA"/>
        </w:rPr>
        <w:t>).</w:t>
      </w:r>
    </w:p>
    <w:p w:rsidR="001E0990" w:rsidRDefault="001E0990" w:rsidP="00252FFC">
      <w:pPr>
        <w:spacing w:after="0"/>
        <w:rPr>
          <w:rFonts w:ascii="Times New Roman" w:hAnsi="Times New Roman" w:cs="Times New Roman"/>
          <w:sz w:val="28"/>
          <w:szCs w:val="28"/>
          <w:lang w:val="uk-UA"/>
        </w:rPr>
      </w:pPr>
    </w:p>
    <w:p w:rsidR="007B53A6" w:rsidRDefault="007B53A6" w:rsidP="001176D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4.3 </w:t>
      </w:r>
      <w:r w:rsidRPr="00857E9A">
        <w:rPr>
          <w:rFonts w:ascii="Times New Roman" w:hAnsi="Times New Roman" w:cs="Times New Roman"/>
          <w:sz w:val="28"/>
          <w:szCs w:val="28"/>
          <w:lang w:val="uk-UA"/>
        </w:rPr>
        <w:t>Характеристика показників лабораторних досліджень</w:t>
      </w:r>
    </w:p>
    <w:p w:rsidR="007B53A6" w:rsidRDefault="007B53A6" w:rsidP="00252FFC">
      <w:pPr>
        <w:spacing w:after="0"/>
        <w:jc w:val="center"/>
        <w:rPr>
          <w:rFonts w:ascii="Times New Roman" w:hAnsi="Times New Roman" w:cs="Times New Roman"/>
          <w:sz w:val="28"/>
          <w:szCs w:val="28"/>
          <w:lang w:val="uk-UA"/>
        </w:rPr>
      </w:pPr>
    </w:p>
    <w:p w:rsidR="00B30BD0" w:rsidRDefault="007B53A6" w:rsidP="003B1D49">
      <w:pPr>
        <w:spacing w:after="0" w:line="360" w:lineRule="auto"/>
        <w:ind w:firstLine="709"/>
        <w:jc w:val="both"/>
        <w:rPr>
          <w:rFonts w:ascii="Times New Roman" w:hAnsi="Times New Roman" w:cs="Times New Roman"/>
          <w:spacing w:val="1"/>
          <w:sz w:val="28"/>
          <w:szCs w:val="28"/>
          <w:lang w:val="uk-UA"/>
        </w:rPr>
      </w:pPr>
      <w:r w:rsidRPr="00514099">
        <w:rPr>
          <w:rFonts w:ascii="Times New Roman" w:hAnsi="Times New Roman" w:cs="Times New Roman"/>
          <w:sz w:val="28"/>
          <w:szCs w:val="28"/>
          <w:lang w:val="uk-UA"/>
        </w:rPr>
        <w:t>За</w:t>
      </w:r>
      <w:r>
        <w:rPr>
          <w:rFonts w:ascii="Times New Roman" w:hAnsi="Times New Roman" w:cs="Times New Roman"/>
          <w:sz w:val="28"/>
          <w:szCs w:val="28"/>
          <w:lang w:val="uk-UA"/>
        </w:rPr>
        <w:t xml:space="preserve"> даними загального аналізу крові хворих із підгрупи з СН </w:t>
      </w:r>
      <w:r w:rsidR="00BD6242">
        <w:rPr>
          <w:rFonts w:ascii="Times New Roman" w:hAnsi="Times New Roman" w:cs="Times New Roman"/>
          <w:sz w:val="28"/>
          <w:szCs w:val="28"/>
          <w:lang w:val="uk-UA"/>
        </w:rPr>
        <w:t>ІІ</w:t>
      </w:r>
      <w:r>
        <w:rPr>
          <w:rFonts w:ascii="Times New Roman" w:hAnsi="Times New Roman" w:cs="Times New Roman"/>
          <w:sz w:val="28"/>
          <w:szCs w:val="28"/>
          <w:lang w:val="uk-UA"/>
        </w:rPr>
        <w:t>А</w:t>
      </w:r>
      <w:r w:rsidR="0024430C">
        <w:rPr>
          <w:rFonts w:ascii="Times New Roman" w:hAnsi="Times New Roman" w:cs="Times New Roman"/>
          <w:sz w:val="28"/>
          <w:szCs w:val="28"/>
          <w:lang w:val="uk-UA"/>
        </w:rPr>
        <w:t>,</w:t>
      </w:r>
      <w:r>
        <w:rPr>
          <w:rFonts w:ascii="Times New Roman" w:hAnsi="Times New Roman" w:cs="Times New Roman"/>
          <w:sz w:val="28"/>
          <w:szCs w:val="28"/>
          <w:lang w:val="uk-UA"/>
        </w:rPr>
        <w:t xml:space="preserve"> більшість показників гемограм до та після лікування </w:t>
      </w:r>
      <w:r w:rsidRPr="00955D76">
        <w:rPr>
          <w:rFonts w:ascii="Times New Roman" w:hAnsi="Times New Roman" w:cs="Times New Roman"/>
          <w:sz w:val="28"/>
          <w:szCs w:val="28"/>
          <w:lang w:val="uk-UA"/>
        </w:rPr>
        <w:t>залишалися</w:t>
      </w:r>
      <w:r w:rsidR="0024430C">
        <w:rPr>
          <w:rFonts w:ascii="Times New Roman" w:hAnsi="Times New Roman" w:cs="Times New Roman"/>
          <w:sz w:val="28"/>
          <w:szCs w:val="28"/>
          <w:lang w:val="uk-UA"/>
        </w:rPr>
        <w:t xml:space="preserve"> у межах норми. Проте</w:t>
      </w:r>
      <w:r>
        <w:rPr>
          <w:rFonts w:ascii="Times New Roman" w:hAnsi="Times New Roman" w:cs="Times New Roman"/>
          <w:sz w:val="28"/>
          <w:szCs w:val="28"/>
          <w:lang w:val="uk-UA"/>
        </w:rPr>
        <w:t xml:space="preserve"> </w:t>
      </w:r>
      <w:r>
        <w:rPr>
          <w:rFonts w:ascii="Times New Roman" w:hAnsi="Times New Roman" w:cs="Times New Roman"/>
          <w:color w:val="000000"/>
          <w:spacing w:val="1"/>
          <w:sz w:val="28"/>
          <w:szCs w:val="28"/>
          <w:lang w:val="uk-UA"/>
        </w:rPr>
        <w:t>визначалося помірне прискорення</w:t>
      </w:r>
      <w:r w:rsidR="0024430C">
        <w:rPr>
          <w:rFonts w:ascii="Times New Roman" w:hAnsi="Times New Roman" w:cs="Times New Roman"/>
          <w:sz w:val="28"/>
          <w:szCs w:val="28"/>
          <w:lang w:val="uk-UA"/>
        </w:rPr>
        <w:t xml:space="preserve"> швидкості осідання еритроцитів</w:t>
      </w:r>
      <w:r>
        <w:rPr>
          <w:rFonts w:ascii="Times New Roman" w:hAnsi="Times New Roman" w:cs="Times New Roman"/>
          <w:sz w:val="28"/>
          <w:szCs w:val="28"/>
          <w:lang w:val="uk-UA"/>
        </w:rPr>
        <w:t xml:space="preserve"> до 16,00±3,24,</w:t>
      </w:r>
      <w:r w:rsidRPr="00094C22">
        <w:rPr>
          <w:rFonts w:ascii="Times New Roman" w:hAnsi="Times New Roman" w:cs="Times New Roman"/>
          <w:sz w:val="28"/>
          <w:szCs w:val="28"/>
          <w:lang w:val="uk-UA"/>
        </w:rPr>
        <w:t xml:space="preserve"> </w:t>
      </w:r>
      <w:r>
        <w:rPr>
          <w:rFonts w:ascii="Times New Roman" w:hAnsi="Times New Roman" w:cs="Times New Roman"/>
          <w:color w:val="000000"/>
          <w:spacing w:val="1"/>
          <w:sz w:val="28"/>
          <w:szCs w:val="28"/>
          <w:lang w:val="uk-UA"/>
        </w:rPr>
        <w:t xml:space="preserve">яка знизилась на 13,4 % одночасно </w:t>
      </w:r>
      <w:r w:rsidR="0024430C">
        <w:rPr>
          <w:rFonts w:ascii="Times New Roman" w:hAnsi="Times New Roman" w:cs="Times New Roman"/>
          <w:color w:val="000000"/>
          <w:spacing w:val="1"/>
          <w:sz w:val="28"/>
          <w:szCs w:val="28"/>
          <w:lang w:val="uk-UA"/>
        </w:rPr>
        <w:t>зі</w:t>
      </w:r>
      <w:r>
        <w:rPr>
          <w:rFonts w:ascii="Times New Roman" w:hAnsi="Times New Roman" w:cs="Times New Roman"/>
          <w:color w:val="000000"/>
          <w:spacing w:val="1"/>
          <w:sz w:val="28"/>
          <w:szCs w:val="28"/>
          <w:lang w:val="uk-UA"/>
        </w:rPr>
        <w:t xml:space="preserve"> зменшенням гемодинамічного навантаження серця при лікуванні.</w:t>
      </w:r>
      <w:r>
        <w:rPr>
          <w:rFonts w:ascii="Times New Roman" w:hAnsi="Times New Roman" w:cs="Times New Roman"/>
          <w:sz w:val="28"/>
          <w:szCs w:val="28"/>
          <w:lang w:val="uk-UA"/>
        </w:rPr>
        <w:t xml:space="preserve"> </w:t>
      </w:r>
      <w:r>
        <w:rPr>
          <w:rFonts w:asciiTheme="minorEastAsia" w:hAnsiTheme="minorEastAsia" w:cstheme="minorEastAsia"/>
          <w:sz w:val="28"/>
          <w:szCs w:val="28"/>
          <w:lang w:val="uk-UA"/>
        </w:rPr>
        <w:t xml:space="preserve">Лейкоцитарний індекс ендогенної інтоксикації </w:t>
      </w:r>
      <w:r>
        <w:rPr>
          <w:rFonts w:ascii="Times New Roman" w:hAnsi="Times New Roman" w:cs="Times New Roman"/>
          <w:sz w:val="28"/>
          <w:szCs w:val="28"/>
          <w:lang w:val="uk-UA"/>
        </w:rPr>
        <w:t>знаходився у межах референтних значень (табл. 4.7)</w:t>
      </w:r>
      <w:r w:rsidRPr="00094C22">
        <w:rPr>
          <w:rFonts w:ascii="Times New Roman" w:hAnsi="Times New Roman" w:cs="Times New Roman"/>
          <w:sz w:val="28"/>
          <w:szCs w:val="28"/>
          <w:lang w:val="uk-UA"/>
        </w:rPr>
        <w:t>.</w:t>
      </w:r>
      <w:r w:rsidRPr="0009281C">
        <w:rPr>
          <w:rFonts w:ascii="Times New Roman" w:hAnsi="Times New Roman" w:cs="Times New Roman"/>
          <w:spacing w:val="1"/>
          <w:sz w:val="28"/>
          <w:szCs w:val="28"/>
          <w:lang w:val="uk-UA"/>
        </w:rPr>
        <w:t xml:space="preserve"> </w:t>
      </w:r>
    </w:p>
    <w:p w:rsidR="00252FFC" w:rsidRPr="003B1D49" w:rsidRDefault="00252FFC" w:rsidP="00252FFC">
      <w:pPr>
        <w:spacing w:after="0"/>
        <w:ind w:firstLine="709"/>
        <w:jc w:val="both"/>
        <w:rPr>
          <w:rFonts w:ascii="Times New Roman" w:hAnsi="Times New Roman" w:cs="Times New Roman"/>
          <w:spacing w:val="1"/>
          <w:sz w:val="28"/>
          <w:szCs w:val="28"/>
          <w:lang w:val="uk-UA"/>
        </w:rPr>
      </w:pPr>
    </w:p>
    <w:p w:rsidR="007B53A6" w:rsidRDefault="007B53A6" w:rsidP="007B53A6">
      <w:pPr>
        <w:spacing w:after="0" w:line="360" w:lineRule="auto"/>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4.7</w:t>
      </w:r>
    </w:p>
    <w:p w:rsidR="007B53A6" w:rsidRPr="00CA50F4" w:rsidRDefault="007B53A6" w:rsidP="00DE734C">
      <w:pPr>
        <w:spacing w:after="0"/>
        <w:jc w:val="center"/>
        <w:rPr>
          <w:rFonts w:ascii="Times New Roman" w:hAnsi="Times New Roman" w:cs="Times New Roman"/>
          <w:b/>
          <w:sz w:val="28"/>
          <w:szCs w:val="28"/>
          <w:lang w:val="uk-UA"/>
        </w:rPr>
      </w:pPr>
      <w:r w:rsidRPr="00CA50F4">
        <w:rPr>
          <w:rFonts w:ascii="Times New Roman" w:hAnsi="Times New Roman" w:cs="Times New Roman"/>
          <w:b/>
          <w:sz w:val="28"/>
          <w:szCs w:val="28"/>
          <w:lang w:val="uk-UA"/>
        </w:rPr>
        <w:t xml:space="preserve">Показники загального аналізу крові хворих на ІХС у поєднанні з АГ </w:t>
      </w:r>
      <w:r w:rsidR="004E7FBC">
        <w:rPr>
          <w:rFonts w:ascii="Times New Roman" w:hAnsi="Times New Roman" w:cs="Times New Roman"/>
          <w:b/>
          <w:sz w:val="28"/>
          <w:szCs w:val="28"/>
          <w:lang w:val="uk-UA"/>
        </w:rPr>
        <w:t xml:space="preserve">та ЛГ </w:t>
      </w:r>
      <w:r w:rsidRPr="00CA50F4">
        <w:rPr>
          <w:rFonts w:ascii="Times New Roman" w:hAnsi="Times New Roman" w:cs="Times New Roman"/>
          <w:b/>
          <w:sz w:val="28"/>
          <w:szCs w:val="28"/>
          <w:lang w:val="uk-UA"/>
        </w:rPr>
        <w:t xml:space="preserve">в залежності від важкості серцевої недостатності у пацієнтів, що вживали </w:t>
      </w:r>
      <w:r>
        <w:rPr>
          <w:rFonts w:ascii="Times New Roman" w:hAnsi="Times New Roman" w:cs="Times New Roman"/>
          <w:b/>
          <w:sz w:val="28"/>
          <w:szCs w:val="28"/>
          <w:lang w:val="uk-UA"/>
        </w:rPr>
        <w:t>нітрати</w:t>
      </w:r>
      <w:r w:rsidR="003B1D49">
        <w:rPr>
          <w:rFonts w:ascii="Times New Roman" w:hAnsi="Times New Roman" w:cs="Times New Roman"/>
          <w:b/>
          <w:sz w:val="28"/>
          <w:szCs w:val="28"/>
          <w:lang w:val="uk-UA"/>
        </w:rPr>
        <w:t>,</w:t>
      </w:r>
      <w:r w:rsidRPr="00CA50F4">
        <w:rPr>
          <w:rFonts w:ascii="Times New Roman" w:hAnsi="Times New Roman" w:cs="Times New Roman"/>
          <w:b/>
          <w:sz w:val="28"/>
          <w:szCs w:val="28"/>
          <w:lang w:val="uk-UA"/>
        </w:rPr>
        <w:t xml:space="preserve"> </w:t>
      </w:r>
      <w:r w:rsidR="003B1D49" w:rsidRPr="00533F1C">
        <w:rPr>
          <w:rStyle w:val="a8"/>
          <w:rFonts w:ascii="Times New Roman" w:hAnsi="Times New Roman" w:cs="Times New Roman"/>
          <w:sz w:val="28"/>
          <w:szCs w:val="28"/>
          <w:lang w:val="uk-UA"/>
        </w:rPr>
        <w:t>(</w:t>
      </w:r>
      <w:r w:rsidR="003B1D49" w:rsidRPr="00533F1C">
        <w:rPr>
          <w:rStyle w:val="a8"/>
          <w:rFonts w:ascii="Times New Roman" w:hAnsi="Times New Roman" w:cs="Times New Roman"/>
          <w:sz w:val="28"/>
          <w:szCs w:val="28"/>
          <w:lang w:val="en-US"/>
        </w:rPr>
        <w:t>M</w:t>
      </w:r>
      <w:r w:rsidR="003B1D49" w:rsidRPr="00D13E92">
        <w:rPr>
          <w:rStyle w:val="a8"/>
          <w:rFonts w:ascii="Times New Roman" w:hAnsi="Times New Roman" w:cs="Times New Roman"/>
          <w:sz w:val="28"/>
          <w:szCs w:val="28"/>
          <w:lang w:val="uk-UA"/>
        </w:rPr>
        <w:t xml:space="preserve"> </w:t>
      </w:r>
      <w:r w:rsidR="003B1D49" w:rsidRPr="00533F1C">
        <w:rPr>
          <w:rStyle w:val="a8"/>
          <w:rFonts w:ascii="Times New Roman" w:hAnsi="Times New Roman" w:cs="Times New Roman"/>
          <w:sz w:val="28"/>
          <w:szCs w:val="28"/>
          <w:lang w:val="uk-UA"/>
        </w:rPr>
        <w:t>±</w:t>
      </w:r>
      <w:r w:rsidR="003B1D49" w:rsidRPr="00D13E92">
        <w:rPr>
          <w:rStyle w:val="a8"/>
          <w:rFonts w:ascii="Times New Roman" w:hAnsi="Times New Roman" w:cs="Times New Roman"/>
          <w:sz w:val="28"/>
          <w:szCs w:val="28"/>
          <w:lang w:val="uk-UA"/>
        </w:rPr>
        <w:t xml:space="preserve"> </w:t>
      </w:r>
      <w:r w:rsidR="003B1D49" w:rsidRPr="00533F1C">
        <w:rPr>
          <w:rStyle w:val="a8"/>
          <w:rFonts w:ascii="Times New Roman" w:hAnsi="Times New Roman" w:cs="Times New Roman"/>
          <w:sz w:val="28"/>
          <w:szCs w:val="28"/>
          <w:lang w:val="en-US"/>
        </w:rPr>
        <w:t>m</w:t>
      </w:r>
      <w:r w:rsidR="003B1D49" w:rsidRPr="00533F1C">
        <w:rPr>
          <w:rStyle w:val="a8"/>
          <w:rFonts w:ascii="Times New Roman" w:hAnsi="Times New Roman" w:cs="Times New Roman"/>
          <w:sz w:val="28"/>
          <w:szCs w:val="28"/>
          <w:lang w:val="uk-UA"/>
        </w:rPr>
        <w:t>)</w:t>
      </w:r>
    </w:p>
    <w:tbl>
      <w:tblPr>
        <w:tblW w:w="9923" w:type="dxa"/>
        <w:tblInd w:w="108" w:type="dxa"/>
        <w:tblLayout w:type="fixed"/>
        <w:tblLook w:val="04A0"/>
      </w:tblPr>
      <w:tblGrid>
        <w:gridCol w:w="1985"/>
        <w:gridCol w:w="1276"/>
        <w:gridCol w:w="1701"/>
        <w:gridCol w:w="1701"/>
        <w:gridCol w:w="1559"/>
        <w:gridCol w:w="1701"/>
      </w:tblGrid>
      <w:tr w:rsidR="007B53A6" w:rsidRPr="00CA50F4" w:rsidTr="00497E4C">
        <w:trPr>
          <w:trHeight w:val="357"/>
        </w:trPr>
        <w:tc>
          <w:tcPr>
            <w:tcW w:w="1985" w:type="dxa"/>
            <w:vMerge w:val="restart"/>
            <w:tcBorders>
              <w:top w:val="single" w:sz="4" w:space="0" w:color="000000" w:themeColor="text1"/>
              <w:left w:val="single" w:sz="4" w:space="0" w:color="000000" w:themeColor="text1"/>
              <w:right w:val="single" w:sz="4" w:space="0" w:color="000000" w:themeColor="text1"/>
            </w:tcBorders>
            <w:hideMark/>
          </w:tcPr>
          <w:p w:rsidR="007B53A6" w:rsidRPr="00497E4C" w:rsidRDefault="007B53A6" w:rsidP="00A90784">
            <w:pPr>
              <w:spacing w:after="0" w:line="240" w:lineRule="auto"/>
              <w:jc w:val="center"/>
              <w:rPr>
                <w:rFonts w:ascii="Times New Roman" w:hAnsi="Times New Roman" w:cs="Times New Roman"/>
                <w:sz w:val="24"/>
                <w:szCs w:val="24"/>
                <w:lang w:val="uk-UA"/>
              </w:rPr>
            </w:pPr>
            <w:r w:rsidRPr="00497E4C">
              <w:rPr>
                <w:rFonts w:ascii="Times New Roman" w:hAnsi="Times New Roman" w:cs="Times New Roman"/>
                <w:sz w:val="24"/>
                <w:szCs w:val="24"/>
                <w:lang w:val="uk-UA"/>
              </w:rPr>
              <w:t>Показники</w:t>
            </w:r>
          </w:p>
        </w:tc>
        <w:tc>
          <w:tcPr>
            <w:tcW w:w="1276" w:type="dxa"/>
            <w:vMerge w:val="restart"/>
            <w:tcBorders>
              <w:top w:val="single" w:sz="4" w:space="0" w:color="000000" w:themeColor="text1"/>
              <w:left w:val="single" w:sz="4" w:space="0" w:color="000000" w:themeColor="text1"/>
              <w:right w:val="single" w:sz="4" w:space="0" w:color="000000" w:themeColor="text1"/>
            </w:tcBorders>
            <w:hideMark/>
          </w:tcPr>
          <w:p w:rsidR="007B53A6" w:rsidRPr="00497E4C" w:rsidRDefault="007B53A6" w:rsidP="00A90784">
            <w:pPr>
              <w:spacing w:after="0" w:line="240" w:lineRule="auto"/>
              <w:jc w:val="center"/>
              <w:rPr>
                <w:rFonts w:ascii="Times New Roman" w:hAnsi="Times New Roman" w:cs="Times New Roman"/>
                <w:sz w:val="24"/>
                <w:szCs w:val="24"/>
                <w:lang w:val="uk-UA"/>
              </w:rPr>
            </w:pPr>
            <w:r w:rsidRPr="00497E4C">
              <w:rPr>
                <w:rFonts w:ascii="Times New Roman" w:hAnsi="Times New Roman" w:cs="Times New Roman"/>
                <w:sz w:val="24"/>
                <w:szCs w:val="24"/>
                <w:lang w:val="uk-UA"/>
              </w:rPr>
              <w:t>Норма</w:t>
            </w:r>
          </w:p>
        </w:tc>
        <w:tc>
          <w:tcPr>
            <w:tcW w:w="3402" w:type="dxa"/>
            <w:gridSpan w:val="2"/>
            <w:tcBorders>
              <w:top w:val="single" w:sz="4" w:space="0" w:color="000000" w:themeColor="text1"/>
              <w:left w:val="single" w:sz="4" w:space="0" w:color="000000" w:themeColor="text1"/>
              <w:bottom w:val="single" w:sz="4" w:space="0" w:color="auto"/>
              <w:right w:val="single" w:sz="4" w:space="0" w:color="000000" w:themeColor="text1"/>
            </w:tcBorders>
            <w:hideMark/>
          </w:tcPr>
          <w:p w:rsidR="007B53A6" w:rsidRPr="00497E4C" w:rsidRDefault="007B53A6" w:rsidP="00A90784">
            <w:pPr>
              <w:spacing w:after="0" w:line="240" w:lineRule="auto"/>
              <w:jc w:val="center"/>
              <w:rPr>
                <w:rFonts w:ascii="Times New Roman" w:hAnsi="Times New Roman" w:cs="Times New Roman"/>
                <w:sz w:val="24"/>
                <w:szCs w:val="24"/>
                <w:lang w:val="uk-UA"/>
              </w:rPr>
            </w:pPr>
            <w:r w:rsidRPr="00497E4C">
              <w:rPr>
                <w:rFonts w:ascii="Times New Roman" w:hAnsi="Times New Roman" w:cs="Times New Roman"/>
                <w:sz w:val="24"/>
                <w:szCs w:val="24"/>
                <w:lang w:val="uk-UA"/>
              </w:rPr>
              <w:t xml:space="preserve">СН </w:t>
            </w:r>
            <w:r w:rsidR="004E7FBC" w:rsidRPr="00497E4C">
              <w:rPr>
                <w:rFonts w:ascii="Times New Roman" w:hAnsi="Times New Roman" w:cs="Times New Roman"/>
                <w:sz w:val="24"/>
                <w:szCs w:val="24"/>
                <w:lang w:val="uk-UA"/>
              </w:rPr>
              <w:t>ІІ</w:t>
            </w:r>
            <w:r w:rsidRPr="00497E4C">
              <w:rPr>
                <w:rFonts w:ascii="Times New Roman" w:hAnsi="Times New Roman" w:cs="Times New Roman"/>
                <w:sz w:val="24"/>
                <w:szCs w:val="24"/>
                <w:lang w:val="uk-UA"/>
              </w:rPr>
              <w:t xml:space="preserve">А, </w:t>
            </w:r>
            <w:r w:rsidRPr="00497E4C">
              <w:rPr>
                <w:rFonts w:ascii="Times New Roman" w:hAnsi="Times New Roman" w:cs="Times New Roman"/>
                <w:sz w:val="24"/>
                <w:szCs w:val="24"/>
                <w:lang w:val="en-US"/>
              </w:rPr>
              <w:t>n=</w:t>
            </w:r>
            <w:r w:rsidRPr="00497E4C">
              <w:rPr>
                <w:rFonts w:ascii="Times New Roman" w:hAnsi="Times New Roman" w:cs="Times New Roman"/>
                <w:sz w:val="24"/>
                <w:szCs w:val="24"/>
                <w:lang w:val="uk-UA"/>
              </w:rPr>
              <w:t>18</w:t>
            </w:r>
          </w:p>
        </w:tc>
        <w:tc>
          <w:tcPr>
            <w:tcW w:w="3260" w:type="dxa"/>
            <w:gridSpan w:val="2"/>
            <w:tcBorders>
              <w:top w:val="single" w:sz="4" w:space="0" w:color="000000" w:themeColor="text1"/>
              <w:left w:val="single" w:sz="4" w:space="0" w:color="000000" w:themeColor="text1"/>
              <w:bottom w:val="single" w:sz="4" w:space="0" w:color="auto"/>
              <w:right w:val="single" w:sz="4" w:space="0" w:color="000000" w:themeColor="text1"/>
            </w:tcBorders>
          </w:tcPr>
          <w:p w:rsidR="007B53A6" w:rsidRPr="00497E4C" w:rsidRDefault="007B53A6" w:rsidP="00A90784">
            <w:pPr>
              <w:spacing w:after="0" w:line="240" w:lineRule="auto"/>
              <w:jc w:val="center"/>
              <w:rPr>
                <w:rFonts w:ascii="Times New Roman" w:hAnsi="Times New Roman" w:cs="Times New Roman"/>
                <w:sz w:val="24"/>
                <w:szCs w:val="24"/>
                <w:lang w:val="uk-UA"/>
              </w:rPr>
            </w:pPr>
            <w:r w:rsidRPr="00497E4C">
              <w:rPr>
                <w:rFonts w:ascii="Times New Roman" w:hAnsi="Times New Roman" w:cs="Times New Roman"/>
                <w:sz w:val="24"/>
                <w:szCs w:val="24"/>
                <w:lang w:val="uk-UA"/>
              </w:rPr>
              <w:t xml:space="preserve">СН </w:t>
            </w:r>
            <w:r w:rsidR="004E7FBC" w:rsidRPr="00497E4C">
              <w:rPr>
                <w:rFonts w:ascii="Times New Roman" w:hAnsi="Times New Roman" w:cs="Times New Roman"/>
                <w:sz w:val="24"/>
                <w:szCs w:val="24"/>
                <w:lang w:val="uk-UA"/>
              </w:rPr>
              <w:t>ІІ</w:t>
            </w:r>
            <w:r w:rsidRPr="00497E4C">
              <w:rPr>
                <w:rFonts w:ascii="Times New Roman" w:hAnsi="Times New Roman" w:cs="Times New Roman"/>
                <w:sz w:val="24"/>
                <w:szCs w:val="24"/>
                <w:lang w:val="uk-UA"/>
              </w:rPr>
              <w:t>Б</w:t>
            </w:r>
            <w:r w:rsidRPr="00497E4C">
              <w:rPr>
                <w:rFonts w:ascii="Times New Roman" w:hAnsi="Times New Roman" w:cs="Times New Roman"/>
                <w:sz w:val="24"/>
                <w:szCs w:val="24"/>
                <w:lang w:val="en-US"/>
              </w:rPr>
              <w:t>, n=</w:t>
            </w:r>
            <w:r w:rsidRPr="00497E4C">
              <w:rPr>
                <w:rFonts w:ascii="Times New Roman" w:hAnsi="Times New Roman" w:cs="Times New Roman"/>
                <w:sz w:val="24"/>
                <w:szCs w:val="24"/>
                <w:lang w:val="uk-UA"/>
              </w:rPr>
              <w:t>22</w:t>
            </w:r>
          </w:p>
        </w:tc>
      </w:tr>
      <w:tr w:rsidR="007B53A6" w:rsidRPr="00CA50F4" w:rsidTr="00497E4C">
        <w:trPr>
          <w:trHeight w:val="424"/>
        </w:trPr>
        <w:tc>
          <w:tcPr>
            <w:tcW w:w="1985" w:type="dxa"/>
            <w:vMerge/>
            <w:tcBorders>
              <w:left w:val="single" w:sz="4" w:space="0" w:color="000000" w:themeColor="text1"/>
              <w:bottom w:val="single" w:sz="4" w:space="0" w:color="000000" w:themeColor="text1"/>
              <w:right w:val="single" w:sz="4" w:space="0" w:color="000000" w:themeColor="text1"/>
            </w:tcBorders>
            <w:hideMark/>
          </w:tcPr>
          <w:p w:rsidR="007B53A6" w:rsidRPr="00497E4C" w:rsidRDefault="007B53A6" w:rsidP="00A90784">
            <w:pPr>
              <w:spacing w:after="0" w:line="240" w:lineRule="auto"/>
              <w:jc w:val="center"/>
              <w:rPr>
                <w:rFonts w:ascii="Times New Roman" w:hAnsi="Times New Roman" w:cs="Times New Roman"/>
                <w:b/>
                <w:sz w:val="24"/>
                <w:szCs w:val="24"/>
                <w:lang w:val="uk-UA"/>
              </w:rPr>
            </w:pPr>
          </w:p>
        </w:tc>
        <w:tc>
          <w:tcPr>
            <w:tcW w:w="1276" w:type="dxa"/>
            <w:vMerge/>
            <w:tcBorders>
              <w:left w:val="single" w:sz="4" w:space="0" w:color="000000" w:themeColor="text1"/>
              <w:bottom w:val="single" w:sz="4" w:space="0" w:color="000000" w:themeColor="text1"/>
              <w:right w:val="single" w:sz="4" w:space="0" w:color="000000" w:themeColor="text1"/>
            </w:tcBorders>
            <w:hideMark/>
          </w:tcPr>
          <w:p w:rsidR="007B53A6" w:rsidRPr="00497E4C" w:rsidRDefault="007B53A6" w:rsidP="00A90784">
            <w:pPr>
              <w:spacing w:after="0" w:line="240" w:lineRule="auto"/>
              <w:jc w:val="center"/>
              <w:rPr>
                <w:rFonts w:ascii="Times New Roman" w:hAnsi="Times New Roman" w:cs="Times New Roman"/>
                <w:b/>
                <w:sz w:val="24"/>
                <w:szCs w:val="24"/>
                <w:lang w:val="uk-UA"/>
              </w:rPr>
            </w:pPr>
          </w:p>
        </w:tc>
        <w:tc>
          <w:tcPr>
            <w:tcW w:w="1701" w:type="dxa"/>
            <w:tcBorders>
              <w:top w:val="single" w:sz="4" w:space="0" w:color="auto"/>
              <w:left w:val="single" w:sz="4" w:space="0" w:color="000000" w:themeColor="text1"/>
              <w:bottom w:val="single" w:sz="4" w:space="0" w:color="000000" w:themeColor="text1"/>
              <w:right w:val="single" w:sz="4" w:space="0" w:color="000000" w:themeColor="text1"/>
            </w:tcBorders>
            <w:hideMark/>
          </w:tcPr>
          <w:p w:rsidR="007B53A6" w:rsidRPr="00497E4C" w:rsidRDefault="007B53A6" w:rsidP="00A90784">
            <w:pPr>
              <w:spacing w:after="0" w:line="240" w:lineRule="auto"/>
              <w:jc w:val="center"/>
              <w:rPr>
                <w:rFonts w:ascii="Times New Roman" w:hAnsi="Times New Roman" w:cs="Times New Roman"/>
                <w:sz w:val="24"/>
                <w:szCs w:val="24"/>
                <w:lang w:val="uk-UA"/>
              </w:rPr>
            </w:pPr>
            <w:r w:rsidRPr="00497E4C">
              <w:rPr>
                <w:rFonts w:ascii="Times New Roman" w:hAnsi="Times New Roman" w:cs="Times New Roman"/>
                <w:sz w:val="24"/>
                <w:szCs w:val="24"/>
                <w:lang w:val="uk-UA"/>
              </w:rPr>
              <w:t>до лікування</w:t>
            </w:r>
          </w:p>
        </w:tc>
        <w:tc>
          <w:tcPr>
            <w:tcW w:w="1701" w:type="dxa"/>
            <w:tcBorders>
              <w:top w:val="single" w:sz="4" w:space="0" w:color="auto"/>
              <w:left w:val="single" w:sz="4" w:space="0" w:color="000000" w:themeColor="text1"/>
              <w:bottom w:val="single" w:sz="4" w:space="0" w:color="000000" w:themeColor="text1"/>
              <w:right w:val="single" w:sz="4" w:space="0" w:color="000000" w:themeColor="text1"/>
            </w:tcBorders>
            <w:hideMark/>
          </w:tcPr>
          <w:p w:rsidR="007B53A6" w:rsidRPr="00497E4C" w:rsidRDefault="007B53A6" w:rsidP="00A90784">
            <w:pPr>
              <w:spacing w:after="0" w:line="240" w:lineRule="auto"/>
              <w:jc w:val="center"/>
              <w:rPr>
                <w:rFonts w:ascii="Times New Roman" w:hAnsi="Times New Roman" w:cs="Times New Roman"/>
                <w:sz w:val="24"/>
                <w:szCs w:val="24"/>
                <w:lang w:val="uk-UA"/>
              </w:rPr>
            </w:pPr>
            <w:r w:rsidRPr="00497E4C">
              <w:rPr>
                <w:rFonts w:ascii="Times New Roman" w:hAnsi="Times New Roman" w:cs="Times New Roman"/>
                <w:sz w:val="24"/>
                <w:szCs w:val="24"/>
                <w:lang w:val="uk-UA"/>
              </w:rPr>
              <w:t>після лікування</w:t>
            </w:r>
          </w:p>
        </w:tc>
        <w:tc>
          <w:tcPr>
            <w:tcW w:w="1559" w:type="dxa"/>
            <w:tcBorders>
              <w:top w:val="single" w:sz="4" w:space="0" w:color="auto"/>
              <w:left w:val="single" w:sz="4" w:space="0" w:color="000000" w:themeColor="text1"/>
              <w:bottom w:val="single" w:sz="4" w:space="0" w:color="000000" w:themeColor="text1"/>
              <w:right w:val="single" w:sz="4" w:space="0" w:color="000000" w:themeColor="text1"/>
            </w:tcBorders>
          </w:tcPr>
          <w:p w:rsidR="007B53A6" w:rsidRPr="00497E4C" w:rsidRDefault="007B53A6" w:rsidP="00A90784">
            <w:pPr>
              <w:spacing w:after="0" w:line="240" w:lineRule="auto"/>
              <w:jc w:val="center"/>
              <w:rPr>
                <w:rFonts w:ascii="Times New Roman" w:hAnsi="Times New Roman" w:cs="Times New Roman"/>
                <w:sz w:val="24"/>
                <w:szCs w:val="24"/>
                <w:lang w:val="uk-UA"/>
              </w:rPr>
            </w:pPr>
            <w:r w:rsidRPr="00497E4C">
              <w:rPr>
                <w:rFonts w:ascii="Times New Roman" w:hAnsi="Times New Roman" w:cs="Times New Roman"/>
                <w:sz w:val="24"/>
                <w:szCs w:val="24"/>
                <w:lang w:val="uk-UA"/>
              </w:rPr>
              <w:t>до лікування</w:t>
            </w:r>
          </w:p>
        </w:tc>
        <w:tc>
          <w:tcPr>
            <w:tcW w:w="1701" w:type="dxa"/>
            <w:tcBorders>
              <w:top w:val="single" w:sz="4" w:space="0" w:color="auto"/>
              <w:left w:val="single" w:sz="4" w:space="0" w:color="000000" w:themeColor="text1"/>
              <w:bottom w:val="single" w:sz="4" w:space="0" w:color="000000" w:themeColor="text1"/>
              <w:right w:val="single" w:sz="4" w:space="0" w:color="000000" w:themeColor="text1"/>
            </w:tcBorders>
          </w:tcPr>
          <w:p w:rsidR="007B53A6" w:rsidRPr="00497E4C" w:rsidRDefault="007B53A6" w:rsidP="00A90784">
            <w:pPr>
              <w:spacing w:after="0" w:line="240" w:lineRule="auto"/>
              <w:jc w:val="center"/>
              <w:rPr>
                <w:rFonts w:ascii="Times New Roman" w:hAnsi="Times New Roman" w:cs="Times New Roman"/>
                <w:sz w:val="24"/>
                <w:szCs w:val="24"/>
                <w:lang w:val="uk-UA"/>
              </w:rPr>
            </w:pPr>
            <w:r w:rsidRPr="00497E4C">
              <w:rPr>
                <w:rFonts w:ascii="Times New Roman" w:hAnsi="Times New Roman" w:cs="Times New Roman"/>
                <w:sz w:val="24"/>
                <w:szCs w:val="24"/>
                <w:lang w:val="uk-UA"/>
              </w:rPr>
              <w:t>після лікування</w:t>
            </w:r>
          </w:p>
        </w:tc>
      </w:tr>
      <w:tr w:rsidR="007B53A6" w:rsidRPr="00CA50F4" w:rsidTr="00E34E11">
        <w:trPr>
          <w:trHeight w:val="337"/>
        </w:trPr>
        <w:tc>
          <w:tcPr>
            <w:tcW w:w="1985" w:type="dxa"/>
            <w:tcBorders>
              <w:top w:val="single" w:sz="4" w:space="0" w:color="000000" w:themeColor="text1"/>
              <w:left w:val="single" w:sz="4" w:space="0" w:color="000000" w:themeColor="text1"/>
              <w:bottom w:val="single" w:sz="4" w:space="0" w:color="auto"/>
              <w:right w:val="single" w:sz="4" w:space="0" w:color="000000" w:themeColor="text1"/>
            </w:tcBorders>
            <w:vAlign w:val="center"/>
            <w:hideMark/>
          </w:tcPr>
          <w:p w:rsidR="007B53A6" w:rsidRPr="00497E4C" w:rsidRDefault="007B53A6" w:rsidP="00AB6325">
            <w:pPr>
              <w:spacing w:after="0" w:line="240" w:lineRule="auto"/>
              <w:rPr>
                <w:rFonts w:ascii="Times New Roman" w:hAnsi="Times New Roman" w:cs="Times New Roman"/>
                <w:sz w:val="24"/>
                <w:szCs w:val="24"/>
                <w:lang w:val="uk-UA"/>
              </w:rPr>
            </w:pPr>
            <w:r w:rsidRPr="00497E4C">
              <w:rPr>
                <w:rFonts w:ascii="Times New Roman" w:hAnsi="Times New Roman" w:cs="Times New Roman"/>
                <w:sz w:val="24"/>
                <w:szCs w:val="24"/>
                <w:lang w:val="uk-UA"/>
              </w:rPr>
              <w:t>Гемоглобін, г/л</w:t>
            </w:r>
          </w:p>
        </w:tc>
        <w:tc>
          <w:tcPr>
            <w:tcW w:w="1276" w:type="dxa"/>
            <w:tcBorders>
              <w:top w:val="single" w:sz="4" w:space="0" w:color="000000" w:themeColor="text1"/>
              <w:left w:val="single" w:sz="4" w:space="0" w:color="000000" w:themeColor="text1"/>
              <w:bottom w:val="single" w:sz="4" w:space="0" w:color="auto"/>
              <w:right w:val="single" w:sz="4" w:space="0" w:color="000000" w:themeColor="text1"/>
            </w:tcBorders>
            <w:vAlign w:val="center"/>
            <w:hideMark/>
          </w:tcPr>
          <w:p w:rsidR="007B53A6" w:rsidRPr="00497E4C" w:rsidRDefault="007B53A6" w:rsidP="00AB6325">
            <w:pPr>
              <w:spacing w:after="0" w:line="240" w:lineRule="auto"/>
              <w:jc w:val="center"/>
              <w:rPr>
                <w:rFonts w:ascii="Times New Roman" w:hAnsi="Times New Roman" w:cs="Times New Roman"/>
                <w:sz w:val="24"/>
                <w:szCs w:val="24"/>
                <w:lang w:val="uk-UA"/>
              </w:rPr>
            </w:pPr>
            <w:r w:rsidRPr="00497E4C">
              <w:rPr>
                <w:rFonts w:ascii="Times New Roman" w:hAnsi="Times New Roman" w:cs="Times New Roman"/>
                <w:sz w:val="24"/>
                <w:szCs w:val="24"/>
                <w:lang w:val="uk-UA"/>
              </w:rPr>
              <w:t>130</w:t>
            </w:r>
            <w:r w:rsidR="00233FC4">
              <w:rPr>
                <w:rFonts w:ascii="Times New Roman" w:hAnsi="Times New Roman" w:cs="Times New Roman"/>
                <w:sz w:val="24"/>
                <w:szCs w:val="24"/>
                <w:lang w:val="uk-UA"/>
              </w:rPr>
              <w:t>–</w:t>
            </w:r>
            <w:r w:rsidRPr="00497E4C">
              <w:rPr>
                <w:rFonts w:ascii="Times New Roman" w:hAnsi="Times New Roman" w:cs="Times New Roman"/>
                <w:sz w:val="24"/>
                <w:szCs w:val="24"/>
                <w:lang w:val="uk-UA"/>
              </w:rPr>
              <w:t>160</w:t>
            </w:r>
          </w:p>
        </w:tc>
        <w:tc>
          <w:tcPr>
            <w:tcW w:w="1701" w:type="dxa"/>
            <w:tcBorders>
              <w:top w:val="single" w:sz="4" w:space="0" w:color="000000" w:themeColor="text1"/>
              <w:left w:val="single" w:sz="4" w:space="0" w:color="000000" w:themeColor="text1"/>
              <w:bottom w:val="single" w:sz="4" w:space="0" w:color="auto"/>
              <w:right w:val="single" w:sz="4" w:space="0" w:color="000000" w:themeColor="text1"/>
            </w:tcBorders>
            <w:vAlign w:val="center"/>
            <w:hideMark/>
          </w:tcPr>
          <w:p w:rsidR="007B53A6" w:rsidRPr="00497E4C" w:rsidRDefault="007B53A6" w:rsidP="00AB6325">
            <w:pPr>
              <w:spacing w:line="240" w:lineRule="auto"/>
              <w:jc w:val="center"/>
              <w:rPr>
                <w:rFonts w:ascii="Times New Roman" w:hAnsi="Times New Roman" w:cs="Times New Roman"/>
                <w:sz w:val="24"/>
                <w:szCs w:val="24"/>
                <w:lang w:val="uk-UA"/>
              </w:rPr>
            </w:pPr>
            <w:r w:rsidRPr="00497E4C">
              <w:rPr>
                <w:rFonts w:ascii="Times New Roman" w:hAnsi="Times New Roman" w:cs="Times New Roman"/>
                <w:sz w:val="24"/>
                <w:szCs w:val="24"/>
                <w:lang w:val="uk-UA"/>
              </w:rPr>
              <w:t>131,3±7,67</w:t>
            </w:r>
          </w:p>
        </w:tc>
        <w:tc>
          <w:tcPr>
            <w:tcW w:w="1701" w:type="dxa"/>
            <w:tcBorders>
              <w:top w:val="single" w:sz="4" w:space="0" w:color="000000" w:themeColor="text1"/>
              <w:left w:val="single" w:sz="4" w:space="0" w:color="000000" w:themeColor="text1"/>
              <w:bottom w:val="single" w:sz="4" w:space="0" w:color="auto"/>
              <w:right w:val="single" w:sz="4" w:space="0" w:color="000000" w:themeColor="text1"/>
            </w:tcBorders>
            <w:vAlign w:val="center"/>
            <w:hideMark/>
          </w:tcPr>
          <w:p w:rsidR="007B53A6" w:rsidRPr="00497E4C" w:rsidRDefault="007B53A6" w:rsidP="00AB6325">
            <w:pPr>
              <w:spacing w:line="240" w:lineRule="auto"/>
              <w:jc w:val="center"/>
              <w:rPr>
                <w:rFonts w:ascii="Times New Roman" w:hAnsi="Times New Roman" w:cs="Times New Roman"/>
                <w:sz w:val="24"/>
                <w:szCs w:val="24"/>
                <w:lang w:val="uk-UA"/>
              </w:rPr>
            </w:pPr>
            <w:r w:rsidRPr="00497E4C">
              <w:rPr>
                <w:rFonts w:ascii="Times New Roman" w:hAnsi="Times New Roman" w:cs="Times New Roman"/>
                <w:sz w:val="24"/>
                <w:szCs w:val="24"/>
                <w:lang w:val="uk-UA"/>
              </w:rPr>
              <w:t>132,0±5,78</w:t>
            </w:r>
          </w:p>
        </w:tc>
        <w:tc>
          <w:tcPr>
            <w:tcW w:w="1559" w:type="dxa"/>
            <w:tcBorders>
              <w:top w:val="single" w:sz="4" w:space="0" w:color="000000" w:themeColor="text1"/>
              <w:left w:val="single" w:sz="4" w:space="0" w:color="000000" w:themeColor="text1"/>
              <w:bottom w:val="single" w:sz="4" w:space="0" w:color="auto"/>
              <w:right w:val="single" w:sz="4" w:space="0" w:color="000000" w:themeColor="text1"/>
            </w:tcBorders>
            <w:vAlign w:val="center"/>
          </w:tcPr>
          <w:p w:rsidR="007B53A6" w:rsidRPr="00497E4C" w:rsidRDefault="007B53A6" w:rsidP="00AB6325">
            <w:pPr>
              <w:spacing w:line="240" w:lineRule="auto"/>
              <w:jc w:val="center"/>
              <w:rPr>
                <w:rFonts w:ascii="Times New Roman" w:hAnsi="Times New Roman" w:cs="Times New Roman"/>
                <w:sz w:val="24"/>
                <w:szCs w:val="24"/>
                <w:lang w:val="uk-UA"/>
              </w:rPr>
            </w:pPr>
            <w:r w:rsidRPr="00497E4C">
              <w:rPr>
                <w:rFonts w:ascii="Times New Roman" w:hAnsi="Times New Roman" w:cs="Times New Roman"/>
                <w:sz w:val="24"/>
                <w:szCs w:val="24"/>
                <w:lang w:val="uk-UA"/>
              </w:rPr>
              <w:t>126,1±4,24</w:t>
            </w:r>
          </w:p>
        </w:tc>
        <w:tc>
          <w:tcPr>
            <w:tcW w:w="1701" w:type="dxa"/>
            <w:tcBorders>
              <w:top w:val="single" w:sz="4" w:space="0" w:color="000000" w:themeColor="text1"/>
              <w:left w:val="single" w:sz="4" w:space="0" w:color="000000" w:themeColor="text1"/>
              <w:bottom w:val="single" w:sz="4" w:space="0" w:color="auto"/>
              <w:right w:val="single" w:sz="4" w:space="0" w:color="000000" w:themeColor="text1"/>
            </w:tcBorders>
            <w:vAlign w:val="center"/>
          </w:tcPr>
          <w:p w:rsidR="007B53A6" w:rsidRPr="00497E4C" w:rsidRDefault="007B53A6" w:rsidP="00AB6325">
            <w:pPr>
              <w:spacing w:line="240" w:lineRule="auto"/>
              <w:jc w:val="center"/>
              <w:rPr>
                <w:rFonts w:ascii="Times New Roman" w:hAnsi="Times New Roman" w:cs="Times New Roman"/>
                <w:sz w:val="24"/>
                <w:szCs w:val="24"/>
                <w:lang w:val="uk-UA"/>
              </w:rPr>
            </w:pPr>
            <w:r w:rsidRPr="00497E4C">
              <w:rPr>
                <w:rFonts w:ascii="Times New Roman" w:hAnsi="Times New Roman" w:cs="Times New Roman"/>
                <w:sz w:val="24"/>
                <w:szCs w:val="24"/>
                <w:lang w:val="uk-UA"/>
              </w:rPr>
              <w:t>129,91±3,91</w:t>
            </w:r>
          </w:p>
        </w:tc>
      </w:tr>
      <w:tr w:rsidR="007B53A6" w:rsidRPr="00CA50F4" w:rsidTr="00E34E11">
        <w:trPr>
          <w:trHeight w:val="401"/>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497E4C" w:rsidRDefault="007B53A6" w:rsidP="00AB6325">
            <w:pPr>
              <w:spacing w:after="0" w:line="240" w:lineRule="auto"/>
              <w:rPr>
                <w:rFonts w:ascii="Times New Roman" w:hAnsi="Times New Roman" w:cs="Times New Roman"/>
                <w:sz w:val="24"/>
                <w:szCs w:val="24"/>
                <w:lang w:val="uk-UA"/>
              </w:rPr>
            </w:pPr>
            <w:r w:rsidRPr="00497E4C">
              <w:rPr>
                <w:rFonts w:ascii="Times New Roman" w:hAnsi="Times New Roman" w:cs="Times New Roman"/>
                <w:sz w:val="24"/>
                <w:szCs w:val="24"/>
                <w:lang w:val="uk-UA"/>
              </w:rPr>
              <w:t>Еритроцити, Т/л</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497E4C" w:rsidRDefault="007B53A6" w:rsidP="00AB6325">
            <w:pPr>
              <w:spacing w:after="0" w:line="240" w:lineRule="auto"/>
              <w:jc w:val="center"/>
              <w:rPr>
                <w:rFonts w:ascii="Times New Roman" w:hAnsi="Times New Roman" w:cs="Times New Roman"/>
                <w:sz w:val="24"/>
                <w:szCs w:val="24"/>
                <w:lang w:val="uk-UA"/>
              </w:rPr>
            </w:pPr>
            <w:r w:rsidRPr="00497E4C">
              <w:rPr>
                <w:rFonts w:ascii="Times New Roman" w:hAnsi="Times New Roman" w:cs="Times New Roman"/>
                <w:sz w:val="24"/>
                <w:szCs w:val="24"/>
                <w:lang w:val="uk-UA"/>
              </w:rPr>
              <w:t>4,0</w:t>
            </w:r>
            <w:r w:rsidR="00233FC4">
              <w:rPr>
                <w:rFonts w:ascii="Times New Roman" w:hAnsi="Times New Roman" w:cs="Times New Roman"/>
                <w:sz w:val="24"/>
                <w:szCs w:val="24"/>
                <w:lang w:val="uk-UA"/>
              </w:rPr>
              <w:t>–</w:t>
            </w:r>
            <w:r w:rsidRPr="00497E4C">
              <w:rPr>
                <w:rFonts w:ascii="Times New Roman" w:hAnsi="Times New Roman" w:cs="Times New Roman"/>
                <w:sz w:val="24"/>
                <w:szCs w:val="24"/>
                <w:lang w:val="uk-UA"/>
              </w:rPr>
              <w:t>5,0</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497E4C" w:rsidRDefault="007B53A6" w:rsidP="00AB6325">
            <w:pPr>
              <w:spacing w:line="240" w:lineRule="auto"/>
              <w:jc w:val="center"/>
              <w:rPr>
                <w:rFonts w:ascii="Times New Roman" w:hAnsi="Times New Roman" w:cs="Times New Roman"/>
                <w:sz w:val="24"/>
                <w:szCs w:val="24"/>
                <w:lang w:val="uk-UA"/>
              </w:rPr>
            </w:pPr>
            <w:r w:rsidRPr="00497E4C">
              <w:rPr>
                <w:rFonts w:ascii="Times New Roman" w:hAnsi="Times New Roman" w:cs="Times New Roman"/>
                <w:sz w:val="24"/>
                <w:szCs w:val="24"/>
                <w:lang w:val="uk-UA"/>
              </w:rPr>
              <w:t>4,09±0,41</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497E4C" w:rsidRDefault="007B53A6" w:rsidP="00AB6325">
            <w:pPr>
              <w:spacing w:line="240" w:lineRule="auto"/>
              <w:jc w:val="center"/>
              <w:rPr>
                <w:rFonts w:ascii="Times New Roman" w:hAnsi="Times New Roman" w:cs="Times New Roman"/>
                <w:sz w:val="24"/>
                <w:szCs w:val="24"/>
                <w:lang w:val="uk-UA"/>
              </w:rPr>
            </w:pPr>
            <w:r w:rsidRPr="00497E4C">
              <w:rPr>
                <w:rFonts w:ascii="Times New Roman" w:hAnsi="Times New Roman" w:cs="Times New Roman"/>
                <w:sz w:val="24"/>
                <w:szCs w:val="24"/>
                <w:lang w:val="uk-UA"/>
              </w:rPr>
              <w:t>4,14±0,25</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7B53A6" w:rsidRPr="00497E4C" w:rsidRDefault="007B53A6" w:rsidP="00AB6325">
            <w:pPr>
              <w:spacing w:line="240" w:lineRule="auto"/>
              <w:jc w:val="center"/>
              <w:rPr>
                <w:rFonts w:ascii="Times New Roman" w:hAnsi="Times New Roman" w:cs="Times New Roman"/>
                <w:sz w:val="24"/>
                <w:szCs w:val="24"/>
                <w:lang w:val="uk-UA"/>
              </w:rPr>
            </w:pPr>
            <w:r w:rsidRPr="00497E4C">
              <w:rPr>
                <w:rFonts w:ascii="Times New Roman" w:hAnsi="Times New Roman" w:cs="Times New Roman"/>
                <w:sz w:val="24"/>
                <w:szCs w:val="24"/>
                <w:lang w:val="uk-UA"/>
              </w:rPr>
              <w:t>3,97±0,15</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7B53A6" w:rsidRPr="00497E4C" w:rsidRDefault="007B53A6" w:rsidP="00AB6325">
            <w:pPr>
              <w:spacing w:line="240" w:lineRule="auto"/>
              <w:jc w:val="center"/>
              <w:rPr>
                <w:rFonts w:ascii="Times New Roman" w:hAnsi="Times New Roman" w:cs="Times New Roman"/>
                <w:sz w:val="24"/>
                <w:szCs w:val="24"/>
                <w:lang w:val="uk-UA"/>
              </w:rPr>
            </w:pPr>
            <w:r w:rsidRPr="00497E4C">
              <w:rPr>
                <w:rFonts w:ascii="Times New Roman" w:hAnsi="Times New Roman" w:cs="Times New Roman"/>
                <w:sz w:val="24"/>
                <w:szCs w:val="24"/>
                <w:lang w:val="uk-UA"/>
              </w:rPr>
              <w:t>4,07±0,13</w:t>
            </w:r>
          </w:p>
        </w:tc>
      </w:tr>
      <w:tr w:rsidR="007B53A6" w:rsidRPr="00CA50F4" w:rsidTr="00E34E11">
        <w:trPr>
          <w:trHeight w:val="351"/>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497E4C" w:rsidRDefault="007B53A6" w:rsidP="00AB6325">
            <w:pPr>
              <w:spacing w:after="0" w:line="240" w:lineRule="auto"/>
              <w:rPr>
                <w:rFonts w:ascii="Times New Roman" w:hAnsi="Times New Roman" w:cs="Times New Roman"/>
                <w:sz w:val="24"/>
                <w:szCs w:val="24"/>
                <w:lang w:val="uk-UA"/>
              </w:rPr>
            </w:pPr>
            <w:r w:rsidRPr="00497E4C">
              <w:rPr>
                <w:rFonts w:ascii="Times New Roman" w:hAnsi="Times New Roman" w:cs="Times New Roman"/>
                <w:sz w:val="24"/>
                <w:szCs w:val="24"/>
                <w:lang w:val="uk-UA"/>
              </w:rPr>
              <w:t>Тромбоцити, Г/л</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497E4C" w:rsidRDefault="007B53A6" w:rsidP="00AB6325">
            <w:pPr>
              <w:spacing w:after="0" w:line="240" w:lineRule="auto"/>
              <w:jc w:val="center"/>
              <w:rPr>
                <w:rFonts w:ascii="Times New Roman" w:hAnsi="Times New Roman" w:cs="Times New Roman"/>
                <w:sz w:val="24"/>
                <w:szCs w:val="24"/>
                <w:lang w:val="uk-UA"/>
              </w:rPr>
            </w:pPr>
            <w:r w:rsidRPr="00497E4C">
              <w:rPr>
                <w:rFonts w:ascii="Times New Roman" w:hAnsi="Times New Roman" w:cs="Times New Roman"/>
                <w:sz w:val="24"/>
                <w:szCs w:val="24"/>
                <w:lang w:val="uk-UA"/>
              </w:rPr>
              <w:t>180</w:t>
            </w:r>
            <w:r w:rsidR="00233FC4">
              <w:rPr>
                <w:rFonts w:ascii="Times New Roman" w:hAnsi="Times New Roman" w:cs="Times New Roman"/>
                <w:sz w:val="24"/>
                <w:szCs w:val="24"/>
                <w:lang w:val="uk-UA"/>
              </w:rPr>
              <w:t>–</w:t>
            </w:r>
            <w:r w:rsidRPr="00497E4C">
              <w:rPr>
                <w:rFonts w:ascii="Times New Roman" w:hAnsi="Times New Roman" w:cs="Times New Roman"/>
                <w:sz w:val="24"/>
                <w:szCs w:val="24"/>
                <w:lang w:val="uk-UA"/>
              </w:rPr>
              <w:t>320</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497E4C" w:rsidRDefault="007B53A6" w:rsidP="00AB6325">
            <w:pPr>
              <w:spacing w:line="240" w:lineRule="auto"/>
              <w:jc w:val="center"/>
              <w:rPr>
                <w:rFonts w:ascii="Times New Roman" w:hAnsi="Times New Roman" w:cs="Times New Roman"/>
                <w:sz w:val="24"/>
                <w:szCs w:val="24"/>
                <w:lang w:val="uk-UA"/>
              </w:rPr>
            </w:pPr>
            <w:r w:rsidRPr="00497E4C">
              <w:rPr>
                <w:rFonts w:ascii="Times New Roman" w:hAnsi="Times New Roman" w:cs="Times New Roman"/>
                <w:sz w:val="24"/>
                <w:szCs w:val="24"/>
                <w:lang w:val="uk-UA"/>
              </w:rPr>
              <w:t>205,1±14,5</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497E4C" w:rsidRDefault="007B53A6" w:rsidP="00AB6325">
            <w:pPr>
              <w:spacing w:line="240" w:lineRule="auto"/>
              <w:jc w:val="center"/>
              <w:rPr>
                <w:rFonts w:ascii="Times New Roman" w:hAnsi="Times New Roman" w:cs="Times New Roman"/>
                <w:sz w:val="24"/>
                <w:szCs w:val="24"/>
                <w:lang w:val="uk-UA"/>
              </w:rPr>
            </w:pPr>
            <w:r w:rsidRPr="00497E4C">
              <w:rPr>
                <w:rFonts w:ascii="Times New Roman" w:hAnsi="Times New Roman" w:cs="Times New Roman"/>
                <w:sz w:val="24"/>
                <w:szCs w:val="24"/>
                <w:lang w:val="uk-UA"/>
              </w:rPr>
              <w:t>226,9±6,38**</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7B53A6" w:rsidRPr="00497E4C" w:rsidRDefault="007B53A6" w:rsidP="00AB6325">
            <w:pPr>
              <w:spacing w:line="240" w:lineRule="auto"/>
              <w:jc w:val="center"/>
              <w:rPr>
                <w:rFonts w:ascii="Times New Roman" w:hAnsi="Times New Roman" w:cs="Times New Roman"/>
                <w:sz w:val="24"/>
                <w:szCs w:val="24"/>
                <w:lang w:val="uk-UA"/>
              </w:rPr>
            </w:pPr>
            <w:r w:rsidRPr="00497E4C">
              <w:rPr>
                <w:rFonts w:ascii="Times New Roman" w:hAnsi="Times New Roman" w:cs="Times New Roman"/>
                <w:sz w:val="24"/>
                <w:szCs w:val="24"/>
                <w:lang w:val="uk-UA"/>
              </w:rPr>
              <w:t>203,0±12,37</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7B53A6" w:rsidRPr="00497E4C" w:rsidRDefault="007B53A6" w:rsidP="00AB6325">
            <w:pPr>
              <w:spacing w:line="240" w:lineRule="auto"/>
              <w:jc w:val="center"/>
              <w:rPr>
                <w:rFonts w:ascii="Times New Roman" w:hAnsi="Times New Roman" w:cs="Times New Roman"/>
                <w:sz w:val="24"/>
                <w:szCs w:val="24"/>
                <w:lang w:val="uk-UA"/>
              </w:rPr>
            </w:pPr>
            <w:r w:rsidRPr="00497E4C">
              <w:rPr>
                <w:rFonts w:ascii="Times New Roman" w:hAnsi="Times New Roman" w:cs="Times New Roman"/>
                <w:sz w:val="24"/>
                <w:szCs w:val="24"/>
                <w:lang w:val="uk-UA"/>
              </w:rPr>
              <w:t>214,88±18,38</w:t>
            </w:r>
          </w:p>
        </w:tc>
      </w:tr>
      <w:tr w:rsidR="007B53A6" w:rsidRPr="00CA50F4" w:rsidTr="00E34E11">
        <w:trPr>
          <w:trHeight w:val="444"/>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497E4C" w:rsidRDefault="007B53A6" w:rsidP="00AB6325">
            <w:pPr>
              <w:spacing w:after="0" w:line="240" w:lineRule="auto"/>
              <w:rPr>
                <w:rFonts w:ascii="Times New Roman" w:hAnsi="Times New Roman" w:cs="Times New Roman"/>
                <w:sz w:val="24"/>
                <w:szCs w:val="24"/>
                <w:lang w:val="uk-UA"/>
              </w:rPr>
            </w:pPr>
            <w:r w:rsidRPr="00497E4C">
              <w:rPr>
                <w:rFonts w:ascii="Times New Roman" w:hAnsi="Times New Roman" w:cs="Times New Roman"/>
                <w:sz w:val="24"/>
                <w:szCs w:val="24"/>
                <w:lang w:val="uk-UA"/>
              </w:rPr>
              <w:t>Лейкоцити, Г/л</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497E4C" w:rsidRDefault="007B53A6" w:rsidP="00AB6325">
            <w:pPr>
              <w:spacing w:after="0" w:line="240" w:lineRule="auto"/>
              <w:jc w:val="center"/>
              <w:rPr>
                <w:rFonts w:ascii="Times New Roman" w:hAnsi="Times New Roman" w:cs="Times New Roman"/>
                <w:sz w:val="24"/>
                <w:szCs w:val="24"/>
                <w:lang w:val="uk-UA"/>
              </w:rPr>
            </w:pPr>
            <w:r w:rsidRPr="00497E4C">
              <w:rPr>
                <w:rFonts w:ascii="Times New Roman" w:hAnsi="Times New Roman" w:cs="Times New Roman"/>
                <w:sz w:val="24"/>
                <w:szCs w:val="24"/>
                <w:lang w:val="uk-UA"/>
              </w:rPr>
              <w:t>4,0</w:t>
            </w:r>
            <w:r w:rsidR="00233FC4">
              <w:rPr>
                <w:rFonts w:ascii="Times New Roman" w:hAnsi="Times New Roman" w:cs="Times New Roman"/>
                <w:sz w:val="24"/>
                <w:szCs w:val="24"/>
                <w:lang w:val="uk-UA"/>
              </w:rPr>
              <w:t>–</w:t>
            </w:r>
            <w:r w:rsidRPr="00497E4C">
              <w:rPr>
                <w:rFonts w:ascii="Times New Roman" w:hAnsi="Times New Roman" w:cs="Times New Roman"/>
                <w:sz w:val="24"/>
                <w:szCs w:val="24"/>
                <w:lang w:val="uk-UA"/>
              </w:rPr>
              <w:t>9,0</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497E4C" w:rsidRDefault="007B53A6" w:rsidP="00AB6325">
            <w:pPr>
              <w:spacing w:line="240" w:lineRule="auto"/>
              <w:jc w:val="center"/>
              <w:rPr>
                <w:rFonts w:ascii="Times New Roman" w:hAnsi="Times New Roman" w:cs="Times New Roman"/>
                <w:sz w:val="24"/>
                <w:szCs w:val="24"/>
                <w:lang w:val="uk-UA"/>
              </w:rPr>
            </w:pPr>
            <w:r w:rsidRPr="00497E4C">
              <w:rPr>
                <w:rFonts w:ascii="Times New Roman" w:hAnsi="Times New Roman" w:cs="Times New Roman"/>
                <w:sz w:val="24"/>
                <w:szCs w:val="24"/>
                <w:lang w:val="uk-UA"/>
              </w:rPr>
              <w:t>6,76±0,90</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497E4C" w:rsidRDefault="007B53A6" w:rsidP="00AB6325">
            <w:pPr>
              <w:spacing w:line="240" w:lineRule="auto"/>
              <w:jc w:val="center"/>
              <w:rPr>
                <w:rFonts w:ascii="Times New Roman" w:hAnsi="Times New Roman" w:cs="Times New Roman"/>
                <w:sz w:val="24"/>
                <w:szCs w:val="24"/>
                <w:lang w:val="uk-UA"/>
              </w:rPr>
            </w:pPr>
            <w:r w:rsidRPr="00497E4C">
              <w:rPr>
                <w:rFonts w:ascii="Times New Roman" w:hAnsi="Times New Roman" w:cs="Times New Roman"/>
                <w:sz w:val="24"/>
                <w:szCs w:val="24"/>
                <w:lang w:val="uk-UA"/>
              </w:rPr>
              <w:t>7,09±0,85</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7B53A6" w:rsidRPr="00497E4C" w:rsidRDefault="007B53A6" w:rsidP="00AB6325">
            <w:pPr>
              <w:spacing w:line="240" w:lineRule="auto"/>
              <w:jc w:val="center"/>
              <w:rPr>
                <w:rFonts w:ascii="Times New Roman" w:hAnsi="Times New Roman" w:cs="Times New Roman"/>
                <w:sz w:val="24"/>
                <w:szCs w:val="24"/>
                <w:lang w:val="uk-UA"/>
              </w:rPr>
            </w:pPr>
            <w:r w:rsidRPr="00497E4C">
              <w:rPr>
                <w:rFonts w:ascii="Times New Roman" w:hAnsi="Times New Roman" w:cs="Times New Roman"/>
                <w:sz w:val="24"/>
                <w:szCs w:val="24"/>
                <w:lang w:val="uk-UA"/>
              </w:rPr>
              <w:t>7,56±0,81</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7B53A6" w:rsidRPr="00497E4C" w:rsidRDefault="007B53A6" w:rsidP="00AB6325">
            <w:pPr>
              <w:spacing w:line="240" w:lineRule="auto"/>
              <w:jc w:val="center"/>
              <w:rPr>
                <w:rFonts w:ascii="Times New Roman" w:hAnsi="Times New Roman" w:cs="Times New Roman"/>
                <w:sz w:val="24"/>
                <w:szCs w:val="24"/>
                <w:lang w:val="uk-UA"/>
              </w:rPr>
            </w:pPr>
            <w:r w:rsidRPr="00497E4C">
              <w:rPr>
                <w:rFonts w:ascii="Times New Roman" w:hAnsi="Times New Roman" w:cs="Times New Roman"/>
                <w:sz w:val="24"/>
                <w:szCs w:val="24"/>
                <w:lang w:val="uk-UA"/>
              </w:rPr>
              <w:t>8,69±0,92*</w:t>
            </w:r>
          </w:p>
        </w:tc>
      </w:tr>
      <w:tr w:rsidR="007B53A6" w:rsidRPr="00CA50F4" w:rsidTr="00E34E11">
        <w:trPr>
          <w:trHeight w:val="366"/>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497E4C" w:rsidRDefault="00E34E11" w:rsidP="00AB6325">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Паличкояд.</w:t>
            </w:r>
            <w:r w:rsidR="007B53A6" w:rsidRPr="00497E4C">
              <w:rPr>
                <w:rFonts w:ascii="Times New Roman" w:hAnsi="Times New Roman" w:cs="Times New Roman"/>
                <w:sz w:val="24"/>
                <w:szCs w:val="24"/>
                <w:lang w:val="uk-UA"/>
              </w:rPr>
              <w:t>,%</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497E4C" w:rsidRDefault="007B53A6" w:rsidP="00AB6325">
            <w:pPr>
              <w:spacing w:after="0" w:line="240" w:lineRule="auto"/>
              <w:jc w:val="center"/>
              <w:rPr>
                <w:rFonts w:ascii="Times New Roman" w:hAnsi="Times New Roman" w:cs="Times New Roman"/>
                <w:sz w:val="24"/>
                <w:szCs w:val="24"/>
                <w:lang w:val="uk-UA"/>
              </w:rPr>
            </w:pPr>
            <w:r w:rsidRPr="00497E4C">
              <w:rPr>
                <w:rFonts w:ascii="Times New Roman" w:hAnsi="Times New Roman" w:cs="Times New Roman"/>
                <w:sz w:val="24"/>
                <w:szCs w:val="24"/>
                <w:lang w:val="uk-UA"/>
              </w:rPr>
              <w:t>1</w:t>
            </w:r>
            <w:r w:rsidR="00233FC4">
              <w:rPr>
                <w:rFonts w:ascii="Times New Roman" w:hAnsi="Times New Roman" w:cs="Times New Roman"/>
                <w:sz w:val="24"/>
                <w:szCs w:val="24"/>
                <w:lang w:val="uk-UA"/>
              </w:rPr>
              <w:t>–</w:t>
            </w:r>
            <w:r w:rsidRPr="00497E4C">
              <w:rPr>
                <w:rFonts w:ascii="Times New Roman" w:hAnsi="Times New Roman" w:cs="Times New Roman"/>
                <w:sz w:val="24"/>
                <w:szCs w:val="24"/>
                <w:lang w:val="uk-UA"/>
              </w:rPr>
              <w:t>6</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497E4C" w:rsidRDefault="007B53A6" w:rsidP="00AB6325">
            <w:pPr>
              <w:spacing w:line="240" w:lineRule="auto"/>
              <w:jc w:val="center"/>
              <w:rPr>
                <w:rFonts w:ascii="Times New Roman" w:hAnsi="Times New Roman" w:cs="Times New Roman"/>
                <w:sz w:val="24"/>
                <w:szCs w:val="24"/>
                <w:lang w:val="uk-UA"/>
              </w:rPr>
            </w:pPr>
            <w:r w:rsidRPr="00497E4C">
              <w:rPr>
                <w:rFonts w:ascii="Times New Roman" w:hAnsi="Times New Roman" w:cs="Times New Roman"/>
                <w:sz w:val="24"/>
                <w:szCs w:val="24"/>
                <w:lang w:val="uk-UA"/>
              </w:rPr>
              <w:t>4,75±1,28</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497E4C" w:rsidRDefault="007B53A6" w:rsidP="00AB6325">
            <w:pPr>
              <w:spacing w:line="240" w:lineRule="auto"/>
              <w:jc w:val="center"/>
              <w:rPr>
                <w:rFonts w:ascii="Times New Roman" w:hAnsi="Times New Roman" w:cs="Times New Roman"/>
                <w:sz w:val="24"/>
                <w:szCs w:val="24"/>
                <w:lang w:val="uk-UA"/>
              </w:rPr>
            </w:pPr>
            <w:r w:rsidRPr="00497E4C">
              <w:rPr>
                <w:rFonts w:ascii="Times New Roman" w:hAnsi="Times New Roman" w:cs="Times New Roman"/>
                <w:sz w:val="24"/>
                <w:szCs w:val="24"/>
                <w:lang w:val="uk-UA"/>
              </w:rPr>
              <w:t>5,00±1,27</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7B53A6" w:rsidRPr="00497E4C" w:rsidRDefault="007B53A6" w:rsidP="00AB6325">
            <w:pPr>
              <w:spacing w:line="240" w:lineRule="auto"/>
              <w:jc w:val="center"/>
              <w:rPr>
                <w:rFonts w:ascii="Times New Roman" w:hAnsi="Times New Roman" w:cs="Times New Roman"/>
                <w:sz w:val="24"/>
                <w:szCs w:val="24"/>
                <w:lang w:val="uk-UA"/>
              </w:rPr>
            </w:pPr>
            <w:r w:rsidRPr="00497E4C">
              <w:rPr>
                <w:rFonts w:ascii="Times New Roman" w:hAnsi="Times New Roman" w:cs="Times New Roman"/>
                <w:sz w:val="24"/>
                <w:szCs w:val="24"/>
                <w:lang w:val="uk-UA"/>
              </w:rPr>
              <w:t>4,97±0,98</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7B53A6" w:rsidRPr="00497E4C" w:rsidRDefault="007B53A6" w:rsidP="00AB6325">
            <w:pPr>
              <w:spacing w:line="240" w:lineRule="auto"/>
              <w:jc w:val="center"/>
              <w:rPr>
                <w:rFonts w:ascii="Times New Roman" w:hAnsi="Times New Roman" w:cs="Times New Roman"/>
                <w:sz w:val="24"/>
                <w:szCs w:val="24"/>
                <w:lang w:val="uk-UA"/>
              </w:rPr>
            </w:pPr>
            <w:r w:rsidRPr="00497E4C">
              <w:rPr>
                <w:rFonts w:ascii="Times New Roman" w:hAnsi="Times New Roman" w:cs="Times New Roman"/>
                <w:sz w:val="24"/>
                <w:szCs w:val="24"/>
                <w:lang w:val="uk-UA"/>
              </w:rPr>
              <w:t>4,10±1,44</w:t>
            </w:r>
          </w:p>
        </w:tc>
      </w:tr>
      <w:tr w:rsidR="007B53A6" w:rsidRPr="00CA50F4" w:rsidTr="00E34E11">
        <w:trPr>
          <w:trHeight w:val="315"/>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497E4C" w:rsidRDefault="00E34E11" w:rsidP="00AB6325">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Сегментояд., %</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497E4C" w:rsidRDefault="007B53A6" w:rsidP="00AB6325">
            <w:pPr>
              <w:spacing w:after="0" w:line="240" w:lineRule="auto"/>
              <w:jc w:val="center"/>
              <w:rPr>
                <w:rFonts w:ascii="Times New Roman" w:hAnsi="Times New Roman" w:cs="Times New Roman"/>
                <w:sz w:val="24"/>
                <w:szCs w:val="24"/>
                <w:lang w:val="uk-UA"/>
              </w:rPr>
            </w:pPr>
            <w:r w:rsidRPr="00497E4C">
              <w:rPr>
                <w:rFonts w:ascii="Times New Roman" w:hAnsi="Times New Roman" w:cs="Times New Roman"/>
                <w:sz w:val="24"/>
                <w:szCs w:val="24"/>
                <w:lang w:val="uk-UA"/>
              </w:rPr>
              <w:t>47</w:t>
            </w:r>
            <w:r w:rsidR="00233FC4">
              <w:rPr>
                <w:rFonts w:ascii="Times New Roman" w:hAnsi="Times New Roman" w:cs="Times New Roman"/>
                <w:sz w:val="24"/>
                <w:szCs w:val="24"/>
                <w:lang w:val="uk-UA"/>
              </w:rPr>
              <w:t>–</w:t>
            </w:r>
            <w:r w:rsidRPr="00497E4C">
              <w:rPr>
                <w:rFonts w:ascii="Times New Roman" w:hAnsi="Times New Roman" w:cs="Times New Roman"/>
                <w:sz w:val="24"/>
                <w:szCs w:val="24"/>
                <w:lang w:val="uk-UA"/>
              </w:rPr>
              <w:t>72</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497E4C" w:rsidRDefault="007B53A6" w:rsidP="00AB6325">
            <w:pPr>
              <w:spacing w:line="240" w:lineRule="auto"/>
              <w:jc w:val="center"/>
              <w:rPr>
                <w:rFonts w:ascii="Times New Roman" w:hAnsi="Times New Roman" w:cs="Times New Roman"/>
                <w:sz w:val="24"/>
                <w:szCs w:val="24"/>
                <w:lang w:val="uk-UA"/>
              </w:rPr>
            </w:pPr>
            <w:r w:rsidRPr="00497E4C">
              <w:rPr>
                <w:rFonts w:ascii="Times New Roman" w:hAnsi="Times New Roman" w:cs="Times New Roman"/>
                <w:sz w:val="24"/>
                <w:szCs w:val="24"/>
                <w:lang w:val="uk-UA"/>
              </w:rPr>
              <w:t>67,50±4,56</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497E4C" w:rsidRDefault="007B53A6" w:rsidP="00AB6325">
            <w:pPr>
              <w:spacing w:line="240" w:lineRule="auto"/>
              <w:jc w:val="center"/>
              <w:rPr>
                <w:rFonts w:ascii="Times New Roman" w:hAnsi="Times New Roman" w:cs="Times New Roman"/>
                <w:sz w:val="24"/>
                <w:szCs w:val="24"/>
                <w:lang w:val="uk-UA"/>
              </w:rPr>
            </w:pPr>
            <w:r w:rsidRPr="00497E4C">
              <w:rPr>
                <w:rFonts w:ascii="Times New Roman" w:hAnsi="Times New Roman" w:cs="Times New Roman"/>
                <w:sz w:val="24"/>
                <w:szCs w:val="24"/>
                <w:lang w:val="uk-UA"/>
              </w:rPr>
              <w:t>67,71±5,71</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7B53A6" w:rsidRPr="00497E4C" w:rsidRDefault="007B53A6" w:rsidP="00AB6325">
            <w:pPr>
              <w:spacing w:line="240" w:lineRule="auto"/>
              <w:jc w:val="center"/>
              <w:rPr>
                <w:rFonts w:ascii="Times New Roman" w:hAnsi="Times New Roman" w:cs="Times New Roman"/>
                <w:sz w:val="24"/>
                <w:szCs w:val="24"/>
                <w:lang w:val="uk-UA"/>
              </w:rPr>
            </w:pPr>
            <w:r w:rsidRPr="00497E4C">
              <w:rPr>
                <w:rFonts w:ascii="Times New Roman" w:hAnsi="Times New Roman" w:cs="Times New Roman"/>
                <w:sz w:val="24"/>
                <w:szCs w:val="24"/>
                <w:lang w:val="uk-UA"/>
              </w:rPr>
              <w:t>70,35±3,44</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7B53A6" w:rsidRPr="00497E4C" w:rsidRDefault="007B53A6" w:rsidP="00AB6325">
            <w:pPr>
              <w:spacing w:line="240" w:lineRule="auto"/>
              <w:jc w:val="center"/>
              <w:rPr>
                <w:rFonts w:ascii="Times New Roman" w:hAnsi="Times New Roman" w:cs="Times New Roman"/>
                <w:sz w:val="24"/>
                <w:szCs w:val="24"/>
                <w:lang w:val="uk-UA"/>
              </w:rPr>
            </w:pPr>
            <w:r w:rsidRPr="00497E4C">
              <w:rPr>
                <w:rFonts w:ascii="Times New Roman" w:hAnsi="Times New Roman" w:cs="Times New Roman"/>
                <w:sz w:val="24"/>
                <w:szCs w:val="24"/>
                <w:lang w:val="uk-UA"/>
              </w:rPr>
              <w:t>69,20±2,21</w:t>
            </w:r>
          </w:p>
        </w:tc>
      </w:tr>
      <w:tr w:rsidR="007B53A6" w:rsidRPr="00CA50F4" w:rsidTr="00E34E11">
        <w:trPr>
          <w:trHeight w:val="393"/>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497E4C" w:rsidRDefault="00E34E11" w:rsidP="00AB6325">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Е</w:t>
            </w:r>
            <w:r w:rsidR="007B53A6" w:rsidRPr="00497E4C">
              <w:rPr>
                <w:rFonts w:ascii="Times New Roman" w:hAnsi="Times New Roman" w:cs="Times New Roman"/>
                <w:sz w:val="24"/>
                <w:szCs w:val="24"/>
                <w:lang w:val="uk-UA"/>
              </w:rPr>
              <w:t>озинофіли, %</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497E4C" w:rsidRDefault="007B53A6" w:rsidP="00AB6325">
            <w:pPr>
              <w:spacing w:after="0" w:line="240" w:lineRule="auto"/>
              <w:jc w:val="center"/>
              <w:rPr>
                <w:rFonts w:ascii="Times New Roman" w:hAnsi="Times New Roman" w:cs="Times New Roman"/>
                <w:sz w:val="24"/>
                <w:szCs w:val="24"/>
                <w:lang w:val="uk-UA"/>
              </w:rPr>
            </w:pPr>
            <w:r w:rsidRPr="00497E4C">
              <w:rPr>
                <w:rFonts w:ascii="Times New Roman" w:hAnsi="Times New Roman" w:cs="Times New Roman"/>
                <w:sz w:val="24"/>
                <w:szCs w:val="24"/>
                <w:lang w:val="uk-UA"/>
              </w:rPr>
              <w:t>0,5</w:t>
            </w:r>
            <w:r w:rsidR="00233FC4">
              <w:rPr>
                <w:rFonts w:ascii="Times New Roman" w:hAnsi="Times New Roman" w:cs="Times New Roman"/>
                <w:sz w:val="24"/>
                <w:szCs w:val="24"/>
                <w:lang w:val="uk-UA"/>
              </w:rPr>
              <w:t>–</w:t>
            </w:r>
            <w:r w:rsidRPr="00497E4C">
              <w:rPr>
                <w:rFonts w:ascii="Times New Roman" w:hAnsi="Times New Roman" w:cs="Times New Roman"/>
                <w:sz w:val="24"/>
                <w:szCs w:val="24"/>
                <w:lang w:val="uk-UA"/>
              </w:rPr>
              <w:t>5,0</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497E4C" w:rsidRDefault="007B53A6" w:rsidP="00AB6325">
            <w:pPr>
              <w:spacing w:line="240" w:lineRule="auto"/>
              <w:jc w:val="center"/>
              <w:rPr>
                <w:rFonts w:ascii="Times New Roman" w:hAnsi="Times New Roman" w:cs="Times New Roman"/>
                <w:sz w:val="24"/>
                <w:szCs w:val="24"/>
                <w:lang w:val="uk-UA"/>
              </w:rPr>
            </w:pPr>
            <w:r w:rsidRPr="00497E4C">
              <w:rPr>
                <w:rFonts w:ascii="Times New Roman" w:hAnsi="Times New Roman" w:cs="Times New Roman"/>
                <w:sz w:val="24"/>
                <w:szCs w:val="24"/>
                <w:lang w:val="uk-UA"/>
              </w:rPr>
              <w:t>1,81±0,52</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497E4C" w:rsidRDefault="007B53A6" w:rsidP="00AB6325">
            <w:pPr>
              <w:spacing w:line="240" w:lineRule="auto"/>
              <w:jc w:val="center"/>
              <w:rPr>
                <w:rFonts w:ascii="Times New Roman" w:hAnsi="Times New Roman" w:cs="Times New Roman"/>
                <w:sz w:val="24"/>
                <w:szCs w:val="24"/>
                <w:lang w:val="uk-UA"/>
              </w:rPr>
            </w:pPr>
            <w:r w:rsidRPr="00497E4C">
              <w:rPr>
                <w:rFonts w:ascii="Times New Roman" w:hAnsi="Times New Roman" w:cs="Times New Roman"/>
                <w:sz w:val="24"/>
                <w:szCs w:val="24"/>
                <w:lang w:val="uk-UA"/>
              </w:rPr>
              <w:t>1,71±0,51</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7B53A6" w:rsidRPr="00497E4C" w:rsidRDefault="007B53A6" w:rsidP="00AB6325">
            <w:pPr>
              <w:spacing w:line="240" w:lineRule="auto"/>
              <w:jc w:val="center"/>
              <w:rPr>
                <w:rFonts w:ascii="Times New Roman" w:hAnsi="Times New Roman" w:cs="Times New Roman"/>
                <w:sz w:val="24"/>
                <w:szCs w:val="24"/>
                <w:lang w:val="uk-UA"/>
              </w:rPr>
            </w:pPr>
            <w:r w:rsidRPr="00497E4C">
              <w:rPr>
                <w:rFonts w:ascii="Times New Roman" w:hAnsi="Times New Roman" w:cs="Times New Roman"/>
                <w:sz w:val="24"/>
                <w:szCs w:val="24"/>
                <w:lang w:val="uk-UA"/>
              </w:rPr>
              <w:t>1,74±0,53</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7B53A6" w:rsidRPr="00497E4C" w:rsidRDefault="007B53A6" w:rsidP="00AB6325">
            <w:pPr>
              <w:spacing w:line="240" w:lineRule="auto"/>
              <w:jc w:val="center"/>
              <w:rPr>
                <w:rFonts w:ascii="Times New Roman" w:hAnsi="Times New Roman" w:cs="Times New Roman"/>
                <w:sz w:val="24"/>
                <w:szCs w:val="24"/>
                <w:lang w:val="uk-UA"/>
              </w:rPr>
            </w:pPr>
            <w:r w:rsidRPr="00497E4C">
              <w:rPr>
                <w:rFonts w:ascii="Times New Roman" w:hAnsi="Times New Roman" w:cs="Times New Roman"/>
                <w:sz w:val="24"/>
                <w:szCs w:val="24"/>
                <w:lang w:val="uk-UA"/>
              </w:rPr>
              <w:t>1,33±0,17</w:t>
            </w:r>
          </w:p>
        </w:tc>
      </w:tr>
      <w:tr w:rsidR="007B53A6" w:rsidRPr="00CA50F4" w:rsidTr="00E34E11">
        <w:trPr>
          <w:trHeight w:val="329"/>
        </w:trPr>
        <w:tc>
          <w:tcPr>
            <w:tcW w:w="1985" w:type="dxa"/>
            <w:tcBorders>
              <w:top w:val="single" w:sz="4" w:space="0" w:color="000000" w:themeColor="text1"/>
              <w:left w:val="single" w:sz="4" w:space="0" w:color="000000" w:themeColor="text1"/>
              <w:bottom w:val="single" w:sz="4" w:space="0" w:color="auto"/>
              <w:right w:val="single" w:sz="4" w:space="0" w:color="000000" w:themeColor="text1"/>
            </w:tcBorders>
            <w:vAlign w:val="center"/>
            <w:hideMark/>
          </w:tcPr>
          <w:p w:rsidR="007B53A6" w:rsidRPr="00497E4C" w:rsidRDefault="00E34E11" w:rsidP="00AB6325">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Л</w:t>
            </w:r>
            <w:r w:rsidR="007B53A6" w:rsidRPr="00497E4C">
              <w:rPr>
                <w:rFonts w:ascii="Times New Roman" w:hAnsi="Times New Roman" w:cs="Times New Roman"/>
                <w:sz w:val="24"/>
                <w:szCs w:val="24"/>
                <w:lang w:val="uk-UA"/>
              </w:rPr>
              <w:t>імфоцити, %</w:t>
            </w:r>
          </w:p>
        </w:tc>
        <w:tc>
          <w:tcPr>
            <w:tcW w:w="1276" w:type="dxa"/>
            <w:tcBorders>
              <w:top w:val="single" w:sz="4" w:space="0" w:color="000000" w:themeColor="text1"/>
              <w:left w:val="single" w:sz="4" w:space="0" w:color="000000" w:themeColor="text1"/>
              <w:bottom w:val="single" w:sz="4" w:space="0" w:color="auto"/>
              <w:right w:val="single" w:sz="4" w:space="0" w:color="000000" w:themeColor="text1"/>
            </w:tcBorders>
            <w:vAlign w:val="center"/>
            <w:hideMark/>
          </w:tcPr>
          <w:p w:rsidR="007B53A6" w:rsidRPr="00497E4C" w:rsidRDefault="007B53A6" w:rsidP="00AB6325">
            <w:pPr>
              <w:spacing w:after="0" w:line="240" w:lineRule="auto"/>
              <w:jc w:val="center"/>
              <w:rPr>
                <w:rFonts w:ascii="Times New Roman" w:hAnsi="Times New Roman" w:cs="Times New Roman"/>
                <w:sz w:val="24"/>
                <w:szCs w:val="24"/>
                <w:lang w:val="uk-UA"/>
              </w:rPr>
            </w:pPr>
            <w:r w:rsidRPr="00497E4C">
              <w:rPr>
                <w:rFonts w:ascii="Times New Roman" w:hAnsi="Times New Roman" w:cs="Times New Roman"/>
                <w:sz w:val="24"/>
                <w:szCs w:val="24"/>
                <w:lang w:val="uk-UA"/>
              </w:rPr>
              <w:t>19</w:t>
            </w:r>
            <w:r w:rsidR="00233FC4">
              <w:rPr>
                <w:rFonts w:ascii="Times New Roman" w:hAnsi="Times New Roman" w:cs="Times New Roman"/>
                <w:sz w:val="24"/>
                <w:szCs w:val="24"/>
                <w:lang w:val="uk-UA"/>
              </w:rPr>
              <w:t>–</w:t>
            </w:r>
            <w:r w:rsidRPr="00497E4C">
              <w:rPr>
                <w:rFonts w:ascii="Times New Roman" w:hAnsi="Times New Roman" w:cs="Times New Roman"/>
                <w:sz w:val="24"/>
                <w:szCs w:val="24"/>
                <w:lang w:val="uk-UA"/>
              </w:rPr>
              <w:t>37</w:t>
            </w:r>
          </w:p>
        </w:tc>
        <w:tc>
          <w:tcPr>
            <w:tcW w:w="1701" w:type="dxa"/>
            <w:tcBorders>
              <w:top w:val="single" w:sz="4" w:space="0" w:color="000000" w:themeColor="text1"/>
              <w:left w:val="single" w:sz="4" w:space="0" w:color="000000" w:themeColor="text1"/>
              <w:bottom w:val="single" w:sz="4" w:space="0" w:color="auto"/>
              <w:right w:val="single" w:sz="4" w:space="0" w:color="000000" w:themeColor="text1"/>
            </w:tcBorders>
            <w:vAlign w:val="center"/>
            <w:hideMark/>
          </w:tcPr>
          <w:p w:rsidR="007B53A6" w:rsidRPr="00497E4C" w:rsidRDefault="007B53A6" w:rsidP="00AB6325">
            <w:pPr>
              <w:spacing w:line="240" w:lineRule="auto"/>
              <w:jc w:val="center"/>
              <w:rPr>
                <w:rFonts w:ascii="Times New Roman" w:hAnsi="Times New Roman" w:cs="Times New Roman"/>
                <w:sz w:val="24"/>
                <w:szCs w:val="24"/>
                <w:lang w:val="uk-UA"/>
              </w:rPr>
            </w:pPr>
            <w:r w:rsidRPr="00497E4C">
              <w:rPr>
                <w:rFonts w:ascii="Times New Roman" w:hAnsi="Times New Roman" w:cs="Times New Roman"/>
                <w:sz w:val="24"/>
                <w:szCs w:val="24"/>
                <w:lang w:val="uk-UA"/>
              </w:rPr>
              <w:t>21,06±3,14</w:t>
            </w:r>
          </w:p>
        </w:tc>
        <w:tc>
          <w:tcPr>
            <w:tcW w:w="1701" w:type="dxa"/>
            <w:tcBorders>
              <w:top w:val="single" w:sz="4" w:space="0" w:color="000000" w:themeColor="text1"/>
              <w:left w:val="single" w:sz="4" w:space="0" w:color="000000" w:themeColor="text1"/>
              <w:bottom w:val="single" w:sz="4" w:space="0" w:color="auto"/>
              <w:right w:val="single" w:sz="4" w:space="0" w:color="000000" w:themeColor="text1"/>
            </w:tcBorders>
            <w:vAlign w:val="center"/>
            <w:hideMark/>
          </w:tcPr>
          <w:p w:rsidR="007B53A6" w:rsidRPr="00497E4C" w:rsidRDefault="007B53A6" w:rsidP="00AB6325">
            <w:pPr>
              <w:spacing w:line="240" w:lineRule="auto"/>
              <w:jc w:val="center"/>
              <w:rPr>
                <w:rFonts w:ascii="Times New Roman" w:hAnsi="Times New Roman" w:cs="Times New Roman"/>
                <w:sz w:val="24"/>
                <w:szCs w:val="24"/>
                <w:lang w:val="uk-UA"/>
              </w:rPr>
            </w:pPr>
            <w:r w:rsidRPr="00497E4C">
              <w:rPr>
                <w:rFonts w:ascii="Times New Roman" w:hAnsi="Times New Roman" w:cs="Times New Roman"/>
                <w:sz w:val="24"/>
                <w:szCs w:val="24"/>
                <w:lang w:val="uk-UA"/>
              </w:rPr>
              <w:t>19,86±5,42</w:t>
            </w:r>
          </w:p>
        </w:tc>
        <w:tc>
          <w:tcPr>
            <w:tcW w:w="1559" w:type="dxa"/>
            <w:tcBorders>
              <w:top w:val="single" w:sz="4" w:space="0" w:color="000000" w:themeColor="text1"/>
              <w:left w:val="single" w:sz="4" w:space="0" w:color="000000" w:themeColor="text1"/>
              <w:bottom w:val="single" w:sz="4" w:space="0" w:color="auto"/>
              <w:right w:val="single" w:sz="4" w:space="0" w:color="000000" w:themeColor="text1"/>
            </w:tcBorders>
            <w:vAlign w:val="center"/>
          </w:tcPr>
          <w:p w:rsidR="007B53A6" w:rsidRPr="00497E4C" w:rsidRDefault="007B53A6" w:rsidP="00AB6325">
            <w:pPr>
              <w:spacing w:line="240" w:lineRule="auto"/>
              <w:jc w:val="center"/>
              <w:rPr>
                <w:rFonts w:ascii="Times New Roman" w:hAnsi="Times New Roman" w:cs="Times New Roman"/>
                <w:sz w:val="24"/>
                <w:szCs w:val="24"/>
                <w:lang w:val="uk-UA"/>
              </w:rPr>
            </w:pPr>
            <w:r w:rsidRPr="00497E4C">
              <w:rPr>
                <w:rFonts w:ascii="Times New Roman" w:hAnsi="Times New Roman" w:cs="Times New Roman"/>
                <w:sz w:val="24"/>
                <w:szCs w:val="24"/>
                <w:lang w:val="uk-UA"/>
              </w:rPr>
              <w:t>16,82±1,90</w:t>
            </w:r>
          </w:p>
        </w:tc>
        <w:tc>
          <w:tcPr>
            <w:tcW w:w="1701" w:type="dxa"/>
            <w:tcBorders>
              <w:top w:val="single" w:sz="4" w:space="0" w:color="000000" w:themeColor="text1"/>
              <w:left w:val="single" w:sz="4" w:space="0" w:color="000000" w:themeColor="text1"/>
              <w:bottom w:val="single" w:sz="4" w:space="0" w:color="auto"/>
              <w:right w:val="single" w:sz="4" w:space="0" w:color="000000" w:themeColor="text1"/>
            </w:tcBorders>
            <w:vAlign w:val="center"/>
          </w:tcPr>
          <w:p w:rsidR="007B53A6" w:rsidRPr="00497E4C" w:rsidRDefault="007B53A6" w:rsidP="00AB6325">
            <w:pPr>
              <w:spacing w:line="240" w:lineRule="auto"/>
              <w:jc w:val="center"/>
              <w:rPr>
                <w:rFonts w:ascii="Times New Roman" w:hAnsi="Times New Roman" w:cs="Times New Roman"/>
                <w:sz w:val="24"/>
                <w:szCs w:val="24"/>
                <w:lang w:val="uk-UA"/>
              </w:rPr>
            </w:pPr>
            <w:r w:rsidRPr="00497E4C">
              <w:rPr>
                <w:rFonts w:ascii="Times New Roman" w:hAnsi="Times New Roman" w:cs="Times New Roman"/>
                <w:sz w:val="24"/>
                <w:szCs w:val="24"/>
                <w:lang w:val="uk-UA"/>
              </w:rPr>
              <w:t>19,38±1,06*</w:t>
            </w:r>
          </w:p>
        </w:tc>
      </w:tr>
      <w:tr w:rsidR="007B53A6" w:rsidRPr="00CA50F4" w:rsidTr="00E34E11">
        <w:trPr>
          <w:trHeight w:val="421"/>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497E4C" w:rsidRDefault="00E34E11" w:rsidP="00AB6325">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М</w:t>
            </w:r>
            <w:r w:rsidR="007B53A6" w:rsidRPr="00497E4C">
              <w:rPr>
                <w:rFonts w:ascii="Times New Roman" w:hAnsi="Times New Roman" w:cs="Times New Roman"/>
                <w:sz w:val="24"/>
                <w:szCs w:val="24"/>
                <w:lang w:val="uk-UA"/>
              </w:rPr>
              <w:t>оноцити, %</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497E4C" w:rsidRDefault="007B53A6" w:rsidP="00AB6325">
            <w:pPr>
              <w:spacing w:after="0" w:line="240" w:lineRule="auto"/>
              <w:jc w:val="center"/>
              <w:rPr>
                <w:rFonts w:ascii="Times New Roman" w:hAnsi="Times New Roman" w:cs="Times New Roman"/>
                <w:sz w:val="24"/>
                <w:szCs w:val="24"/>
                <w:lang w:val="uk-UA"/>
              </w:rPr>
            </w:pPr>
            <w:r w:rsidRPr="00497E4C">
              <w:rPr>
                <w:rFonts w:ascii="Times New Roman" w:hAnsi="Times New Roman" w:cs="Times New Roman"/>
                <w:sz w:val="24"/>
                <w:szCs w:val="24"/>
                <w:lang w:val="uk-UA"/>
              </w:rPr>
              <w:t>3</w:t>
            </w:r>
            <w:r w:rsidR="00233FC4">
              <w:rPr>
                <w:rFonts w:ascii="Times New Roman" w:hAnsi="Times New Roman" w:cs="Times New Roman"/>
                <w:sz w:val="24"/>
                <w:szCs w:val="24"/>
                <w:lang w:val="uk-UA"/>
              </w:rPr>
              <w:t>–</w:t>
            </w:r>
            <w:r w:rsidRPr="00497E4C">
              <w:rPr>
                <w:rFonts w:ascii="Times New Roman" w:hAnsi="Times New Roman" w:cs="Times New Roman"/>
                <w:sz w:val="24"/>
                <w:szCs w:val="24"/>
                <w:lang w:val="uk-UA"/>
              </w:rPr>
              <w:t>11</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497E4C" w:rsidRDefault="007B53A6" w:rsidP="00AB6325">
            <w:pPr>
              <w:spacing w:line="240" w:lineRule="auto"/>
              <w:jc w:val="center"/>
              <w:rPr>
                <w:rFonts w:ascii="Times New Roman" w:hAnsi="Times New Roman" w:cs="Times New Roman"/>
                <w:sz w:val="24"/>
                <w:szCs w:val="24"/>
                <w:lang w:val="uk-UA"/>
              </w:rPr>
            </w:pPr>
            <w:r w:rsidRPr="00497E4C">
              <w:rPr>
                <w:rFonts w:ascii="Times New Roman" w:hAnsi="Times New Roman" w:cs="Times New Roman"/>
                <w:sz w:val="24"/>
                <w:szCs w:val="24"/>
                <w:lang w:val="uk-UA"/>
              </w:rPr>
              <w:t>4,81±1,14</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497E4C" w:rsidRDefault="007B53A6" w:rsidP="00AB6325">
            <w:pPr>
              <w:spacing w:line="240" w:lineRule="auto"/>
              <w:jc w:val="center"/>
              <w:rPr>
                <w:rFonts w:ascii="Times New Roman" w:hAnsi="Times New Roman" w:cs="Times New Roman"/>
                <w:sz w:val="24"/>
                <w:szCs w:val="24"/>
                <w:lang w:val="uk-UA"/>
              </w:rPr>
            </w:pPr>
            <w:r w:rsidRPr="00497E4C">
              <w:rPr>
                <w:rFonts w:ascii="Times New Roman" w:hAnsi="Times New Roman" w:cs="Times New Roman"/>
                <w:sz w:val="24"/>
                <w:szCs w:val="24"/>
                <w:lang w:val="uk-UA"/>
              </w:rPr>
              <w:t>5,71±1,10</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7B53A6" w:rsidRPr="00497E4C" w:rsidRDefault="007B53A6" w:rsidP="00AB6325">
            <w:pPr>
              <w:spacing w:line="240" w:lineRule="auto"/>
              <w:jc w:val="center"/>
              <w:rPr>
                <w:rFonts w:ascii="Times New Roman" w:hAnsi="Times New Roman" w:cs="Times New Roman"/>
                <w:sz w:val="24"/>
                <w:szCs w:val="24"/>
                <w:lang w:val="uk-UA"/>
              </w:rPr>
            </w:pPr>
            <w:r w:rsidRPr="00497E4C">
              <w:rPr>
                <w:rFonts w:ascii="Times New Roman" w:hAnsi="Times New Roman" w:cs="Times New Roman"/>
                <w:sz w:val="24"/>
                <w:szCs w:val="24"/>
                <w:lang w:val="uk-UA"/>
              </w:rPr>
              <w:t>4,62±0,85</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7B53A6" w:rsidRPr="00497E4C" w:rsidRDefault="007B53A6" w:rsidP="00AB6325">
            <w:pPr>
              <w:spacing w:line="240" w:lineRule="auto"/>
              <w:jc w:val="center"/>
              <w:rPr>
                <w:rFonts w:ascii="Times New Roman" w:hAnsi="Times New Roman" w:cs="Times New Roman"/>
                <w:sz w:val="24"/>
                <w:szCs w:val="24"/>
                <w:lang w:val="uk-UA"/>
              </w:rPr>
            </w:pPr>
            <w:r w:rsidRPr="00497E4C">
              <w:rPr>
                <w:rFonts w:ascii="Times New Roman" w:hAnsi="Times New Roman" w:cs="Times New Roman"/>
                <w:sz w:val="24"/>
                <w:szCs w:val="24"/>
                <w:lang w:val="uk-UA"/>
              </w:rPr>
              <w:t>6,30±0,82</w:t>
            </w:r>
          </w:p>
        </w:tc>
      </w:tr>
      <w:tr w:rsidR="007B53A6" w:rsidRPr="00CA50F4" w:rsidTr="00E34E11">
        <w:trPr>
          <w:trHeight w:val="343"/>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497E4C" w:rsidRDefault="007B53A6" w:rsidP="00AB6325">
            <w:pPr>
              <w:spacing w:after="0" w:line="240" w:lineRule="auto"/>
              <w:rPr>
                <w:rFonts w:ascii="Times New Roman" w:hAnsi="Times New Roman" w:cs="Times New Roman"/>
                <w:sz w:val="24"/>
                <w:szCs w:val="24"/>
                <w:lang w:val="uk-UA"/>
              </w:rPr>
            </w:pPr>
            <w:r w:rsidRPr="00497E4C">
              <w:rPr>
                <w:rFonts w:ascii="Times New Roman" w:hAnsi="Times New Roman" w:cs="Times New Roman"/>
                <w:sz w:val="24"/>
                <w:szCs w:val="24"/>
                <w:lang w:val="uk-UA"/>
              </w:rPr>
              <w:t>ШОЕ, мм/год</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497E4C" w:rsidRDefault="007B53A6" w:rsidP="00AB6325">
            <w:pPr>
              <w:spacing w:after="0" w:line="240" w:lineRule="auto"/>
              <w:jc w:val="center"/>
              <w:rPr>
                <w:rFonts w:ascii="Times New Roman" w:hAnsi="Times New Roman" w:cs="Times New Roman"/>
                <w:sz w:val="24"/>
                <w:szCs w:val="24"/>
                <w:lang w:val="uk-UA"/>
              </w:rPr>
            </w:pPr>
            <w:r w:rsidRPr="00497E4C">
              <w:rPr>
                <w:rFonts w:ascii="Times New Roman" w:hAnsi="Times New Roman" w:cs="Times New Roman"/>
                <w:sz w:val="24"/>
                <w:szCs w:val="24"/>
                <w:lang w:val="uk-UA"/>
              </w:rPr>
              <w:t>1</w:t>
            </w:r>
            <w:r w:rsidR="00233FC4">
              <w:rPr>
                <w:rFonts w:ascii="Times New Roman" w:hAnsi="Times New Roman" w:cs="Times New Roman"/>
                <w:sz w:val="24"/>
                <w:szCs w:val="24"/>
                <w:lang w:val="uk-UA"/>
              </w:rPr>
              <w:t>–</w:t>
            </w:r>
            <w:r w:rsidRPr="00497E4C">
              <w:rPr>
                <w:rFonts w:ascii="Times New Roman" w:hAnsi="Times New Roman" w:cs="Times New Roman"/>
                <w:sz w:val="24"/>
                <w:szCs w:val="24"/>
                <w:lang w:val="uk-UA"/>
              </w:rPr>
              <w:t>10</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497E4C" w:rsidRDefault="007B53A6" w:rsidP="00AB6325">
            <w:pPr>
              <w:spacing w:line="240" w:lineRule="auto"/>
              <w:jc w:val="center"/>
              <w:rPr>
                <w:rFonts w:ascii="Times New Roman" w:hAnsi="Times New Roman" w:cs="Times New Roman"/>
                <w:sz w:val="24"/>
                <w:szCs w:val="24"/>
                <w:lang w:val="uk-UA"/>
              </w:rPr>
            </w:pPr>
            <w:r w:rsidRPr="00497E4C">
              <w:rPr>
                <w:rFonts w:ascii="Times New Roman" w:hAnsi="Times New Roman" w:cs="Times New Roman"/>
                <w:sz w:val="24"/>
                <w:szCs w:val="24"/>
                <w:lang w:val="uk-UA"/>
              </w:rPr>
              <w:t>16,00±3,24</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497E4C" w:rsidRDefault="007B53A6" w:rsidP="00AB6325">
            <w:pPr>
              <w:spacing w:line="240" w:lineRule="auto"/>
              <w:jc w:val="center"/>
              <w:rPr>
                <w:rFonts w:ascii="Times New Roman" w:hAnsi="Times New Roman" w:cs="Times New Roman"/>
                <w:sz w:val="24"/>
                <w:szCs w:val="24"/>
                <w:lang w:val="uk-UA"/>
              </w:rPr>
            </w:pPr>
            <w:r w:rsidRPr="00497E4C">
              <w:rPr>
                <w:rFonts w:ascii="Times New Roman" w:hAnsi="Times New Roman" w:cs="Times New Roman"/>
                <w:sz w:val="24"/>
                <w:szCs w:val="24"/>
                <w:lang w:val="uk-UA"/>
              </w:rPr>
              <w:t>13,86±3,69</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7B53A6" w:rsidRPr="00497E4C" w:rsidRDefault="007B53A6" w:rsidP="00AB6325">
            <w:pPr>
              <w:spacing w:line="240" w:lineRule="auto"/>
              <w:jc w:val="center"/>
              <w:rPr>
                <w:rFonts w:ascii="Times New Roman" w:hAnsi="Times New Roman" w:cs="Times New Roman"/>
                <w:sz w:val="24"/>
                <w:szCs w:val="24"/>
                <w:lang w:val="uk-UA"/>
              </w:rPr>
            </w:pPr>
            <w:r w:rsidRPr="00497E4C">
              <w:rPr>
                <w:rFonts w:ascii="Times New Roman" w:hAnsi="Times New Roman" w:cs="Times New Roman"/>
                <w:sz w:val="24"/>
                <w:szCs w:val="24"/>
                <w:lang w:val="uk-UA"/>
              </w:rPr>
              <w:t>18,29±1,26</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7B53A6" w:rsidRPr="00497E4C" w:rsidRDefault="007B53A6" w:rsidP="00AB6325">
            <w:pPr>
              <w:spacing w:line="240" w:lineRule="auto"/>
              <w:jc w:val="center"/>
              <w:rPr>
                <w:rFonts w:ascii="Times New Roman" w:hAnsi="Times New Roman" w:cs="Times New Roman"/>
                <w:sz w:val="24"/>
                <w:szCs w:val="24"/>
                <w:lang w:val="uk-UA"/>
              </w:rPr>
            </w:pPr>
            <w:r w:rsidRPr="00497E4C">
              <w:rPr>
                <w:rFonts w:ascii="Times New Roman" w:hAnsi="Times New Roman" w:cs="Times New Roman"/>
                <w:sz w:val="24"/>
                <w:szCs w:val="24"/>
                <w:lang w:val="uk-UA"/>
              </w:rPr>
              <w:t>16,07±1,01*</w:t>
            </w:r>
          </w:p>
        </w:tc>
      </w:tr>
      <w:tr w:rsidR="007B53A6" w:rsidRPr="00CA50F4" w:rsidTr="00E34E11">
        <w:trPr>
          <w:trHeight w:val="294"/>
        </w:trPr>
        <w:tc>
          <w:tcPr>
            <w:tcW w:w="1985" w:type="dxa"/>
            <w:tcBorders>
              <w:top w:val="single" w:sz="4" w:space="0" w:color="000000" w:themeColor="text1"/>
              <w:left w:val="single" w:sz="4" w:space="0" w:color="000000" w:themeColor="text1"/>
              <w:bottom w:val="single" w:sz="4" w:space="0" w:color="auto"/>
              <w:right w:val="single" w:sz="4" w:space="0" w:color="000000" w:themeColor="text1"/>
            </w:tcBorders>
            <w:vAlign w:val="center"/>
            <w:hideMark/>
          </w:tcPr>
          <w:p w:rsidR="007B53A6" w:rsidRPr="00497E4C" w:rsidRDefault="007B53A6" w:rsidP="00AB6325">
            <w:pPr>
              <w:spacing w:after="0" w:line="240" w:lineRule="auto"/>
              <w:rPr>
                <w:rFonts w:ascii="Times New Roman" w:hAnsi="Times New Roman" w:cs="Times New Roman"/>
                <w:sz w:val="24"/>
                <w:szCs w:val="24"/>
                <w:lang w:val="uk-UA"/>
              </w:rPr>
            </w:pPr>
            <w:r w:rsidRPr="00497E4C">
              <w:rPr>
                <w:rFonts w:ascii="Times New Roman" w:hAnsi="Times New Roman" w:cs="Times New Roman"/>
                <w:sz w:val="24"/>
                <w:szCs w:val="24"/>
                <w:lang w:val="uk-UA"/>
              </w:rPr>
              <w:t>ЛІІ</w:t>
            </w:r>
          </w:p>
        </w:tc>
        <w:tc>
          <w:tcPr>
            <w:tcW w:w="1276" w:type="dxa"/>
            <w:tcBorders>
              <w:top w:val="single" w:sz="4" w:space="0" w:color="000000" w:themeColor="text1"/>
              <w:left w:val="single" w:sz="4" w:space="0" w:color="000000" w:themeColor="text1"/>
              <w:bottom w:val="single" w:sz="4" w:space="0" w:color="auto"/>
              <w:right w:val="single" w:sz="4" w:space="0" w:color="000000" w:themeColor="text1"/>
            </w:tcBorders>
            <w:vAlign w:val="center"/>
            <w:hideMark/>
          </w:tcPr>
          <w:p w:rsidR="007B53A6" w:rsidRPr="00497E4C" w:rsidRDefault="007B53A6" w:rsidP="00AB6325">
            <w:pPr>
              <w:spacing w:after="0" w:line="240" w:lineRule="auto"/>
              <w:jc w:val="center"/>
              <w:rPr>
                <w:rFonts w:ascii="Times New Roman" w:hAnsi="Times New Roman" w:cs="Times New Roman"/>
                <w:sz w:val="24"/>
                <w:szCs w:val="24"/>
                <w:lang w:val="uk-UA"/>
              </w:rPr>
            </w:pPr>
            <w:r w:rsidRPr="00497E4C">
              <w:rPr>
                <w:rFonts w:ascii="Times New Roman" w:hAnsi="Times New Roman" w:cs="Times New Roman"/>
                <w:sz w:val="24"/>
                <w:szCs w:val="24"/>
                <w:lang w:val="uk-UA"/>
              </w:rPr>
              <w:t>0,3</w:t>
            </w:r>
            <w:r w:rsidR="00B740E0">
              <w:rPr>
                <w:rFonts w:ascii="Times New Roman" w:hAnsi="Times New Roman" w:cs="Times New Roman"/>
                <w:sz w:val="24"/>
                <w:szCs w:val="24"/>
                <w:lang w:val="uk-UA"/>
              </w:rPr>
              <w:t>–</w:t>
            </w:r>
            <w:r w:rsidRPr="00497E4C">
              <w:rPr>
                <w:rFonts w:ascii="Times New Roman" w:hAnsi="Times New Roman" w:cs="Times New Roman"/>
                <w:sz w:val="24"/>
                <w:szCs w:val="24"/>
                <w:lang w:val="uk-UA"/>
              </w:rPr>
              <w:t>1,5</w:t>
            </w:r>
          </w:p>
        </w:tc>
        <w:tc>
          <w:tcPr>
            <w:tcW w:w="1701" w:type="dxa"/>
            <w:tcBorders>
              <w:top w:val="single" w:sz="4" w:space="0" w:color="000000" w:themeColor="text1"/>
              <w:left w:val="single" w:sz="4" w:space="0" w:color="000000" w:themeColor="text1"/>
              <w:bottom w:val="single" w:sz="4" w:space="0" w:color="auto"/>
              <w:right w:val="single" w:sz="4" w:space="0" w:color="000000" w:themeColor="text1"/>
            </w:tcBorders>
            <w:vAlign w:val="center"/>
            <w:hideMark/>
          </w:tcPr>
          <w:p w:rsidR="007B53A6" w:rsidRPr="00497E4C" w:rsidRDefault="007B53A6" w:rsidP="00AB6325">
            <w:pPr>
              <w:spacing w:line="240" w:lineRule="auto"/>
              <w:jc w:val="center"/>
              <w:rPr>
                <w:rFonts w:ascii="Times New Roman" w:hAnsi="Times New Roman" w:cs="Times New Roman"/>
                <w:sz w:val="24"/>
                <w:szCs w:val="24"/>
                <w:lang w:val="uk-UA"/>
              </w:rPr>
            </w:pPr>
            <w:r w:rsidRPr="00497E4C">
              <w:rPr>
                <w:rFonts w:ascii="Times New Roman" w:hAnsi="Times New Roman" w:cs="Times New Roman"/>
                <w:sz w:val="24"/>
                <w:szCs w:val="24"/>
                <w:lang w:val="uk-UA"/>
              </w:rPr>
              <w:t>0,99±0,26</w:t>
            </w:r>
          </w:p>
        </w:tc>
        <w:tc>
          <w:tcPr>
            <w:tcW w:w="1701" w:type="dxa"/>
            <w:tcBorders>
              <w:top w:val="single" w:sz="4" w:space="0" w:color="000000" w:themeColor="text1"/>
              <w:left w:val="single" w:sz="4" w:space="0" w:color="000000" w:themeColor="text1"/>
              <w:bottom w:val="single" w:sz="4" w:space="0" w:color="auto"/>
              <w:right w:val="single" w:sz="4" w:space="0" w:color="000000" w:themeColor="text1"/>
            </w:tcBorders>
            <w:vAlign w:val="center"/>
            <w:hideMark/>
          </w:tcPr>
          <w:p w:rsidR="007B53A6" w:rsidRPr="00497E4C" w:rsidRDefault="007B53A6" w:rsidP="00AB6325">
            <w:pPr>
              <w:spacing w:line="240" w:lineRule="auto"/>
              <w:jc w:val="center"/>
              <w:rPr>
                <w:rFonts w:ascii="Times New Roman" w:hAnsi="Times New Roman" w:cs="Times New Roman"/>
                <w:sz w:val="24"/>
                <w:szCs w:val="24"/>
                <w:lang w:val="uk-UA"/>
              </w:rPr>
            </w:pPr>
            <w:r w:rsidRPr="00497E4C">
              <w:rPr>
                <w:rFonts w:ascii="Times New Roman" w:hAnsi="Times New Roman" w:cs="Times New Roman"/>
                <w:sz w:val="24"/>
                <w:szCs w:val="24"/>
                <w:lang w:val="uk-UA"/>
              </w:rPr>
              <w:t>1,05±0,31</w:t>
            </w:r>
          </w:p>
        </w:tc>
        <w:tc>
          <w:tcPr>
            <w:tcW w:w="1559" w:type="dxa"/>
            <w:tcBorders>
              <w:top w:val="single" w:sz="4" w:space="0" w:color="000000" w:themeColor="text1"/>
              <w:left w:val="single" w:sz="4" w:space="0" w:color="000000" w:themeColor="text1"/>
              <w:bottom w:val="single" w:sz="4" w:space="0" w:color="auto"/>
              <w:right w:val="single" w:sz="4" w:space="0" w:color="000000" w:themeColor="text1"/>
            </w:tcBorders>
            <w:vAlign w:val="center"/>
          </w:tcPr>
          <w:p w:rsidR="007B53A6" w:rsidRPr="00497E4C" w:rsidRDefault="007B53A6" w:rsidP="00AB6325">
            <w:pPr>
              <w:spacing w:line="240" w:lineRule="auto"/>
              <w:jc w:val="center"/>
              <w:rPr>
                <w:rFonts w:ascii="Times New Roman" w:hAnsi="Times New Roman" w:cs="Times New Roman"/>
                <w:sz w:val="24"/>
                <w:szCs w:val="24"/>
                <w:lang w:val="uk-UA"/>
              </w:rPr>
            </w:pPr>
            <w:r w:rsidRPr="00497E4C">
              <w:rPr>
                <w:rFonts w:ascii="Times New Roman" w:hAnsi="Times New Roman" w:cs="Times New Roman"/>
                <w:sz w:val="24"/>
                <w:szCs w:val="24"/>
                <w:lang w:val="uk-UA"/>
              </w:rPr>
              <w:t>1,86±0,07</w:t>
            </w:r>
          </w:p>
        </w:tc>
        <w:tc>
          <w:tcPr>
            <w:tcW w:w="1701" w:type="dxa"/>
            <w:tcBorders>
              <w:top w:val="single" w:sz="4" w:space="0" w:color="000000" w:themeColor="text1"/>
              <w:left w:val="single" w:sz="4" w:space="0" w:color="000000" w:themeColor="text1"/>
              <w:bottom w:val="single" w:sz="4" w:space="0" w:color="auto"/>
              <w:right w:val="single" w:sz="4" w:space="0" w:color="000000" w:themeColor="text1"/>
            </w:tcBorders>
            <w:vAlign w:val="center"/>
          </w:tcPr>
          <w:p w:rsidR="007B53A6" w:rsidRPr="00497E4C" w:rsidRDefault="007B53A6" w:rsidP="00AB6325">
            <w:pPr>
              <w:spacing w:line="240" w:lineRule="auto"/>
              <w:jc w:val="center"/>
              <w:rPr>
                <w:rFonts w:ascii="Times New Roman" w:hAnsi="Times New Roman" w:cs="Times New Roman"/>
                <w:sz w:val="24"/>
                <w:szCs w:val="24"/>
                <w:lang w:val="uk-UA"/>
              </w:rPr>
            </w:pPr>
            <w:r w:rsidRPr="00497E4C">
              <w:rPr>
                <w:rFonts w:ascii="Times New Roman" w:hAnsi="Times New Roman" w:cs="Times New Roman"/>
                <w:sz w:val="24"/>
                <w:szCs w:val="24"/>
                <w:lang w:val="uk-UA"/>
              </w:rPr>
              <w:t>1,34±0,08*</w:t>
            </w:r>
          </w:p>
        </w:tc>
      </w:tr>
    </w:tbl>
    <w:p w:rsidR="00A11143" w:rsidRPr="00A11143" w:rsidRDefault="007B53A6" w:rsidP="00252FFC">
      <w:pPr>
        <w:spacing w:after="0"/>
        <w:ind w:firstLine="709"/>
        <w:jc w:val="both"/>
        <w:rPr>
          <w:rFonts w:ascii="Times New Roman" w:hAnsi="Times New Roman" w:cs="Times New Roman"/>
          <w:sz w:val="24"/>
          <w:szCs w:val="24"/>
          <w:lang w:val="uk-UA"/>
        </w:rPr>
      </w:pPr>
      <w:r w:rsidRPr="00A11143">
        <w:rPr>
          <w:rFonts w:ascii="Times New Roman" w:hAnsi="Times New Roman" w:cs="Times New Roman"/>
          <w:sz w:val="24"/>
          <w:szCs w:val="24"/>
          <w:lang w:val="uk-UA"/>
        </w:rPr>
        <w:t>Примітка</w:t>
      </w:r>
      <w:r w:rsidR="00A11143" w:rsidRPr="00A11143">
        <w:rPr>
          <w:rFonts w:ascii="Times New Roman" w:hAnsi="Times New Roman" w:cs="Times New Roman"/>
          <w:sz w:val="24"/>
          <w:szCs w:val="24"/>
          <w:lang w:val="uk-UA"/>
        </w:rPr>
        <w:t xml:space="preserve"> 1.</w:t>
      </w:r>
      <w:r w:rsidRPr="00A11143">
        <w:rPr>
          <w:rFonts w:ascii="Times New Roman" w:hAnsi="Times New Roman" w:cs="Times New Roman"/>
          <w:sz w:val="24"/>
          <w:szCs w:val="24"/>
          <w:lang w:val="uk-UA"/>
        </w:rPr>
        <w:t xml:space="preserve"> * - р</w:t>
      </w:r>
      <w:r w:rsidRPr="00A11143">
        <w:rPr>
          <w:rFonts w:ascii="Times New Roman" w:hAnsi="Times New Roman" w:cs="Times New Roman"/>
          <w:sz w:val="24"/>
          <w:szCs w:val="24"/>
        </w:rPr>
        <w:t>&lt;0.05</w:t>
      </w:r>
      <w:r w:rsidR="00A11143" w:rsidRPr="00A11143">
        <w:rPr>
          <w:rFonts w:ascii="Times New Roman" w:hAnsi="Times New Roman" w:cs="Times New Roman"/>
          <w:sz w:val="24"/>
          <w:szCs w:val="24"/>
          <w:lang w:val="uk-UA"/>
        </w:rPr>
        <w:t xml:space="preserve"> </w:t>
      </w:r>
      <w:r w:rsidR="00A11143" w:rsidRPr="00A11143">
        <w:rPr>
          <w:rFonts w:ascii="Times New Roman" w:hAnsi="Times New Roman" w:cs="Times New Roman"/>
          <w:sz w:val="24"/>
          <w:szCs w:val="24"/>
        </w:rPr>
        <w:t>–</w:t>
      </w:r>
      <w:r w:rsidR="00A11143" w:rsidRPr="00A11143">
        <w:rPr>
          <w:rFonts w:ascii="Times New Roman" w:hAnsi="Times New Roman" w:cs="Times New Roman"/>
          <w:sz w:val="24"/>
          <w:szCs w:val="24"/>
          <w:lang w:val="uk-UA"/>
        </w:rPr>
        <w:t xml:space="preserve"> достовірність відмінностей</w:t>
      </w:r>
      <w:r w:rsidR="00A11143" w:rsidRPr="00A11143">
        <w:rPr>
          <w:rFonts w:ascii="Times New Roman" w:hAnsi="Times New Roman" w:cs="Times New Roman"/>
          <w:sz w:val="24"/>
          <w:szCs w:val="24"/>
        </w:rPr>
        <w:t xml:space="preserve"> </w:t>
      </w:r>
      <w:r w:rsidR="00A11143" w:rsidRPr="00A11143">
        <w:rPr>
          <w:rFonts w:ascii="Times New Roman" w:hAnsi="Times New Roman" w:cs="Times New Roman"/>
          <w:sz w:val="24"/>
          <w:szCs w:val="24"/>
          <w:lang w:val="uk-UA"/>
        </w:rPr>
        <w:t>між групами до та після лікування.</w:t>
      </w:r>
    </w:p>
    <w:p w:rsidR="003B1D49" w:rsidRPr="00252FFC" w:rsidRDefault="00A11143" w:rsidP="00252FFC">
      <w:pPr>
        <w:spacing w:after="0"/>
        <w:ind w:firstLine="709"/>
        <w:jc w:val="both"/>
        <w:rPr>
          <w:rFonts w:ascii="Times New Roman" w:hAnsi="Times New Roman" w:cs="Times New Roman"/>
          <w:sz w:val="24"/>
          <w:szCs w:val="24"/>
          <w:lang w:val="uk-UA"/>
        </w:rPr>
      </w:pPr>
      <w:r w:rsidRPr="00A11143">
        <w:rPr>
          <w:rFonts w:ascii="Times New Roman" w:hAnsi="Times New Roman" w:cs="Times New Roman"/>
          <w:sz w:val="24"/>
          <w:szCs w:val="24"/>
          <w:lang w:val="uk-UA"/>
        </w:rPr>
        <w:t xml:space="preserve">Примітка 2. </w:t>
      </w:r>
      <w:r w:rsidR="007B53A6" w:rsidRPr="00A11143">
        <w:rPr>
          <w:rFonts w:ascii="Times New Roman" w:hAnsi="Times New Roman" w:cs="Times New Roman"/>
          <w:sz w:val="24"/>
          <w:szCs w:val="24"/>
          <w:lang w:val="uk-UA"/>
        </w:rPr>
        <w:t>** - р</w:t>
      </w:r>
      <w:r w:rsidR="007B53A6" w:rsidRPr="00A11143">
        <w:rPr>
          <w:rFonts w:ascii="Times New Roman" w:hAnsi="Times New Roman" w:cs="Times New Roman"/>
          <w:sz w:val="24"/>
          <w:szCs w:val="24"/>
        </w:rPr>
        <w:t>&lt;0.0</w:t>
      </w:r>
      <w:r w:rsidR="007B53A6" w:rsidRPr="00A11143">
        <w:rPr>
          <w:rFonts w:ascii="Times New Roman" w:hAnsi="Times New Roman" w:cs="Times New Roman"/>
          <w:sz w:val="24"/>
          <w:szCs w:val="24"/>
          <w:lang w:val="uk-UA"/>
        </w:rPr>
        <w:t xml:space="preserve">1 </w:t>
      </w:r>
      <w:r w:rsidR="007B53A6" w:rsidRPr="00A11143">
        <w:rPr>
          <w:rFonts w:ascii="Times New Roman" w:hAnsi="Times New Roman" w:cs="Times New Roman"/>
          <w:sz w:val="24"/>
          <w:szCs w:val="24"/>
        </w:rPr>
        <w:t>–</w:t>
      </w:r>
      <w:r w:rsidR="007B53A6" w:rsidRPr="00A11143">
        <w:rPr>
          <w:rFonts w:ascii="Times New Roman" w:hAnsi="Times New Roman" w:cs="Times New Roman"/>
          <w:sz w:val="24"/>
          <w:szCs w:val="24"/>
          <w:lang w:val="uk-UA"/>
        </w:rPr>
        <w:t xml:space="preserve"> достовірність відмінностей</w:t>
      </w:r>
      <w:r w:rsidR="007B53A6" w:rsidRPr="00A11143">
        <w:rPr>
          <w:rFonts w:ascii="Times New Roman" w:hAnsi="Times New Roman" w:cs="Times New Roman"/>
          <w:sz w:val="24"/>
          <w:szCs w:val="24"/>
        </w:rPr>
        <w:t xml:space="preserve"> </w:t>
      </w:r>
      <w:r w:rsidR="007B53A6" w:rsidRPr="00A11143">
        <w:rPr>
          <w:rFonts w:ascii="Times New Roman" w:hAnsi="Times New Roman" w:cs="Times New Roman"/>
          <w:sz w:val="24"/>
          <w:szCs w:val="24"/>
          <w:lang w:val="uk-UA"/>
        </w:rPr>
        <w:t>між групами до та після лікування.</w:t>
      </w:r>
    </w:p>
    <w:p w:rsidR="003B1D49" w:rsidRPr="0009281C" w:rsidRDefault="003B1D49" w:rsidP="003B1D4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 хворих з СН ІІБ до лікування визначал</w:t>
      </w:r>
      <w:r w:rsidR="00106556">
        <w:rPr>
          <w:rFonts w:ascii="Times New Roman" w:hAnsi="Times New Roman" w:cs="Times New Roman"/>
          <w:sz w:val="28"/>
          <w:szCs w:val="28"/>
          <w:lang w:val="uk-UA"/>
        </w:rPr>
        <w:t>и</w:t>
      </w:r>
      <w:r>
        <w:rPr>
          <w:rFonts w:ascii="Times New Roman" w:hAnsi="Times New Roman" w:cs="Times New Roman"/>
          <w:sz w:val="28"/>
          <w:szCs w:val="28"/>
          <w:lang w:val="uk-UA"/>
        </w:rPr>
        <w:t xml:space="preserve">ся лімфопенія, прискорена ШОЕ та підвищений рівень </w:t>
      </w:r>
      <w:r w:rsidR="00106556">
        <w:rPr>
          <w:rFonts w:ascii="Times New Roman" w:hAnsi="Times New Roman" w:cs="Times New Roman"/>
          <w:sz w:val="28"/>
          <w:szCs w:val="28"/>
          <w:lang w:val="uk-UA"/>
        </w:rPr>
        <w:t>ЛІІ</w:t>
      </w:r>
      <w:r>
        <w:rPr>
          <w:rFonts w:ascii="Times New Roman" w:hAnsi="Times New Roman" w:cs="Times New Roman"/>
          <w:sz w:val="28"/>
          <w:szCs w:val="28"/>
          <w:lang w:val="uk-UA"/>
        </w:rPr>
        <w:t xml:space="preserve">. Після комплексного лікування </w:t>
      </w:r>
      <w:r w:rsidR="00106556">
        <w:rPr>
          <w:rFonts w:ascii="Times New Roman" w:hAnsi="Times New Roman" w:cs="Times New Roman"/>
          <w:sz w:val="28"/>
          <w:szCs w:val="28"/>
          <w:lang w:val="uk-UA"/>
        </w:rPr>
        <w:t>і</w:t>
      </w:r>
      <w:r>
        <w:rPr>
          <w:rFonts w:ascii="Times New Roman" w:hAnsi="Times New Roman" w:cs="Times New Roman"/>
          <w:sz w:val="28"/>
          <w:szCs w:val="28"/>
          <w:lang w:val="uk-UA"/>
        </w:rPr>
        <w:t xml:space="preserve">з застосуванням нітратів рівень лімфоцитів достовірно підвищився </w:t>
      </w:r>
      <w:r w:rsidRPr="006F1BD4">
        <w:rPr>
          <w:rFonts w:ascii="Times New Roman" w:hAnsi="Times New Roman" w:cs="Times New Roman"/>
          <w:sz w:val="28"/>
          <w:szCs w:val="28"/>
          <w:lang w:val="uk-UA"/>
        </w:rPr>
        <w:t xml:space="preserve">з </w:t>
      </w:r>
      <w:r>
        <w:rPr>
          <w:rFonts w:ascii="Times New Roman" w:hAnsi="Times New Roman" w:cs="Times New Roman"/>
          <w:sz w:val="28"/>
          <w:szCs w:val="28"/>
          <w:lang w:val="uk-UA"/>
        </w:rPr>
        <w:t>(</w:t>
      </w:r>
      <w:r w:rsidRPr="006F1BD4">
        <w:rPr>
          <w:rFonts w:ascii="Times New Roman" w:hAnsi="Times New Roman" w:cs="Times New Roman"/>
          <w:sz w:val="28"/>
          <w:szCs w:val="28"/>
          <w:lang w:val="uk-UA"/>
        </w:rPr>
        <w:t>16,82±1,</w:t>
      </w:r>
      <w:r>
        <w:rPr>
          <w:rFonts w:ascii="Times New Roman" w:hAnsi="Times New Roman" w:cs="Times New Roman"/>
          <w:sz w:val="28"/>
          <w:szCs w:val="28"/>
          <w:lang w:val="uk-UA"/>
        </w:rPr>
        <w:t>90)</w:t>
      </w:r>
      <w:r w:rsidRPr="006F1BD4">
        <w:rPr>
          <w:rFonts w:ascii="Times New Roman" w:hAnsi="Times New Roman" w:cs="Times New Roman"/>
          <w:sz w:val="28"/>
          <w:szCs w:val="28"/>
          <w:lang w:val="uk-UA"/>
        </w:rPr>
        <w:t xml:space="preserve"> до </w:t>
      </w:r>
      <w:r>
        <w:rPr>
          <w:rFonts w:ascii="Times New Roman" w:hAnsi="Times New Roman" w:cs="Times New Roman"/>
          <w:sz w:val="28"/>
          <w:szCs w:val="28"/>
          <w:lang w:val="uk-UA"/>
        </w:rPr>
        <w:t>(</w:t>
      </w:r>
      <w:r w:rsidRPr="006F1BD4">
        <w:rPr>
          <w:rFonts w:ascii="Times New Roman" w:hAnsi="Times New Roman" w:cs="Times New Roman"/>
          <w:sz w:val="28"/>
          <w:szCs w:val="28"/>
          <w:lang w:val="uk-UA"/>
        </w:rPr>
        <w:t>19,</w:t>
      </w:r>
      <w:r>
        <w:rPr>
          <w:rFonts w:ascii="Times New Roman" w:hAnsi="Times New Roman" w:cs="Times New Roman"/>
          <w:sz w:val="28"/>
          <w:szCs w:val="28"/>
          <w:lang w:val="uk-UA"/>
        </w:rPr>
        <w:t>38</w:t>
      </w:r>
      <w:r w:rsidRPr="006F1BD4">
        <w:rPr>
          <w:rFonts w:ascii="Times New Roman" w:hAnsi="Times New Roman" w:cs="Times New Roman"/>
          <w:sz w:val="28"/>
          <w:szCs w:val="28"/>
          <w:lang w:val="uk-UA"/>
        </w:rPr>
        <w:t>±1,</w:t>
      </w:r>
      <w:r>
        <w:rPr>
          <w:rFonts w:ascii="Times New Roman" w:hAnsi="Times New Roman" w:cs="Times New Roman"/>
          <w:sz w:val="28"/>
          <w:szCs w:val="28"/>
          <w:lang w:val="uk-UA"/>
        </w:rPr>
        <w:t xml:space="preserve">06) </w:t>
      </w:r>
      <w:r w:rsidRPr="006F1BD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heme="minorEastAsia" w:hAnsiTheme="minorEastAsia" w:cstheme="minorEastAsia"/>
          <w:sz w:val="28"/>
          <w:szCs w:val="28"/>
          <w:lang w:val="uk-UA"/>
        </w:rPr>
        <w:t>(</w:t>
      </w:r>
      <w:r w:rsidRPr="00265F37">
        <w:rPr>
          <w:rFonts w:ascii="Times New Roman" w:hAnsi="Times New Roman" w:cs="Times New Roman"/>
          <w:sz w:val="28"/>
          <w:szCs w:val="28"/>
          <w:lang w:val="uk-UA"/>
        </w:rPr>
        <w:t>р</w:t>
      </w:r>
      <w:r w:rsidRPr="003415C8">
        <w:rPr>
          <w:rFonts w:ascii="Times New Roman" w:hAnsi="Times New Roman" w:cs="Times New Roman"/>
          <w:sz w:val="28"/>
          <w:szCs w:val="28"/>
          <w:lang w:val="uk-UA"/>
        </w:rPr>
        <w:t>&lt;0.05</w:t>
      </w:r>
      <w:r>
        <w:rPr>
          <w:rFonts w:asciiTheme="minorEastAsia" w:hAnsiTheme="minorEastAsia" w:cstheme="minorEastAsia"/>
          <w:sz w:val="28"/>
          <w:szCs w:val="28"/>
          <w:lang w:val="uk-UA"/>
        </w:rPr>
        <w:t>),</w:t>
      </w:r>
      <w:r w:rsidRPr="006F1BD4">
        <w:rPr>
          <w:rFonts w:asciiTheme="minorEastAsia" w:hAnsiTheme="minorEastAsia" w:cstheme="minorEastAsia"/>
          <w:sz w:val="28"/>
          <w:szCs w:val="28"/>
          <w:lang w:val="uk-UA"/>
        </w:rPr>
        <w:t xml:space="preserve"> </w:t>
      </w:r>
      <w:r>
        <w:rPr>
          <w:rFonts w:asciiTheme="minorEastAsia" w:hAnsiTheme="minorEastAsia" w:cstheme="minorEastAsia"/>
          <w:sz w:val="28"/>
          <w:szCs w:val="28"/>
          <w:lang w:val="uk-UA"/>
        </w:rPr>
        <w:t>що</w:t>
      </w:r>
      <w:r w:rsidRPr="006F1BD4">
        <w:rPr>
          <w:rFonts w:asciiTheme="minorEastAsia" w:hAnsiTheme="minorEastAsia" w:cstheme="minorEastAsia"/>
          <w:sz w:val="28"/>
          <w:szCs w:val="28"/>
          <w:lang w:val="uk-UA"/>
        </w:rPr>
        <w:t xml:space="preserve"> від</w:t>
      </w:r>
      <w:r>
        <w:rPr>
          <w:rFonts w:asciiTheme="minorEastAsia" w:hAnsiTheme="minorEastAsia" w:cstheme="minorEastAsia"/>
          <w:sz w:val="28"/>
          <w:szCs w:val="28"/>
          <w:lang w:val="uk-UA"/>
        </w:rPr>
        <w:t>бувалося одночасно зі зниженням</w:t>
      </w:r>
      <w:r w:rsidRPr="006F1BD4">
        <w:rPr>
          <w:rFonts w:asciiTheme="minorEastAsia" w:hAnsiTheme="minorEastAsia" w:cstheme="minorEastAsia"/>
          <w:sz w:val="28"/>
          <w:szCs w:val="28"/>
          <w:lang w:val="uk-UA"/>
        </w:rPr>
        <w:t xml:space="preserve"> ШОЕ </w:t>
      </w:r>
      <w:r>
        <w:rPr>
          <w:rFonts w:asciiTheme="minorEastAsia" w:hAnsiTheme="minorEastAsia" w:cstheme="minorEastAsia"/>
          <w:sz w:val="28"/>
          <w:szCs w:val="28"/>
          <w:lang w:val="uk-UA"/>
        </w:rPr>
        <w:t xml:space="preserve">на 12,1 % </w:t>
      </w:r>
      <w:r w:rsidRPr="006F1BD4">
        <w:rPr>
          <w:rFonts w:asciiTheme="minorEastAsia" w:hAnsiTheme="minorEastAsia" w:cstheme="minorEastAsia"/>
          <w:sz w:val="28"/>
          <w:szCs w:val="28"/>
          <w:lang w:val="uk-UA"/>
        </w:rPr>
        <w:t>(</w:t>
      </w:r>
      <w:r w:rsidRPr="006F1BD4">
        <w:rPr>
          <w:rFonts w:ascii="Times New Roman" w:hAnsi="Times New Roman" w:cs="Times New Roman"/>
          <w:sz w:val="28"/>
          <w:szCs w:val="28"/>
          <w:lang w:val="uk-UA"/>
        </w:rPr>
        <w:t>р</w:t>
      </w:r>
      <w:r w:rsidRPr="00056AE8">
        <w:rPr>
          <w:rFonts w:ascii="Times New Roman" w:hAnsi="Times New Roman" w:cs="Times New Roman"/>
          <w:sz w:val="28"/>
          <w:szCs w:val="28"/>
          <w:lang w:val="uk-UA"/>
        </w:rPr>
        <w:t>&lt;0.05</w:t>
      </w:r>
      <w:r w:rsidRPr="006F1BD4">
        <w:rPr>
          <w:rFonts w:asciiTheme="minorEastAsia" w:hAnsiTheme="minorEastAsia" w:cstheme="minorEastAsia"/>
          <w:sz w:val="28"/>
          <w:szCs w:val="28"/>
          <w:lang w:val="uk-UA"/>
        </w:rPr>
        <w:t>)</w:t>
      </w:r>
      <w:r>
        <w:rPr>
          <w:rFonts w:asciiTheme="minorEastAsia" w:hAnsiTheme="minorEastAsia" w:cstheme="minorEastAsia"/>
          <w:sz w:val="28"/>
          <w:szCs w:val="28"/>
          <w:lang w:val="uk-UA"/>
        </w:rPr>
        <w:t xml:space="preserve">, </w:t>
      </w:r>
      <w:r w:rsidR="00106556">
        <w:rPr>
          <w:rFonts w:asciiTheme="minorEastAsia" w:hAnsiTheme="minorEastAsia" w:cstheme="minorEastAsia"/>
          <w:sz w:val="28"/>
          <w:szCs w:val="28"/>
          <w:lang w:val="uk-UA"/>
        </w:rPr>
        <w:t>що є</w:t>
      </w:r>
      <w:r w:rsidRPr="00056AE8">
        <w:rPr>
          <w:rFonts w:ascii="Times New Roman" w:hAnsi="Times New Roman" w:cs="Times New Roman"/>
          <w:color w:val="000000"/>
          <w:spacing w:val="1"/>
          <w:sz w:val="28"/>
          <w:szCs w:val="28"/>
          <w:lang w:val="uk-UA"/>
        </w:rPr>
        <w:t xml:space="preserve"> </w:t>
      </w:r>
      <w:r w:rsidRPr="004A7D6D">
        <w:rPr>
          <w:rFonts w:ascii="Times New Roman" w:hAnsi="Times New Roman" w:cs="Times New Roman"/>
          <w:color w:val="000000"/>
          <w:spacing w:val="1"/>
          <w:sz w:val="28"/>
          <w:szCs w:val="28"/>
          <w:lang w:val="uk-UA"/>
        </w:rPr>
        <w:t>достовір</w:t>
      </w:r>
      <w:r w:rsidRPr="004A7D6D">
        <w:rPr>
          <w:rFonts w:ascii="Times New Roman" w:hAnsi="Times New Roman" w:cs="Times New Roman"/>
          <w:color w:val="000000"/>
          <w:spacing w:val="1"/>
          <w:sz w:val="28"/>
          <w:szCs w:val="28"/>
          <w:lang w:val="uk-UA"/>
        </w:rPr>
        <w:softHyphen/>
      </w:r>
      <w:r w:rsidRPr="004A7D6D">
        <w:rPr>
          <w:rFonts w:ascii="Times New Roman" w:hAnsi="Times New Roman" w:cs="Times New Roman"/>
          <w:color w:val="000000"/>
          <w:sz w:val="28"/>
          <w:szCs w:val="28"/>
          <w:lang w:val="uk-UA"/>
        </w:rPr>
        <w:t>ною</w:t>
      </w:r>
      <w:r w:rsidRPr="00056AE8">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ознакою</w:t>
      </w:r>
      <w:r w:rsidRPr="00056AE8">
        <w:rPr>
          <w:rFonts w:ascii="Times New Roman" w:hAnsi="Times New Roman" w:cs="Times New Roman"/>
          <w:color w:val="000000"/>
          <w:sz w:val="28"/>
          <w:szCs w:val="28"/>
          <w:lang w:val="uk-UA"/>
        </w:rPr>
        <w:t xml:space="preserve"> на</w:t>
      </w:r>
      <w:r>
        <w:rPr>
          <w:rFonts w:ascii="Times New Roman" w:hAnsi="Times New Roman" w:cs="Times New Roman"/>
          <w:color w:val="000000"/>
          <w:sz w:val="28"/>
          <w:szCs w:val="28"/>
          <w:lang w:val="uk-UA"/>
        </w:rPr>
        <w:t>явності</w:t>
      </w:r>
      <w:r w:rsidRPr="00056AE8">
        <w:rPr>
          <w:rFonts w:ascii="Times New Roman" w:hAnsi="Times New Roman" w:cs="Times New Roman"/>
          <w:color w:val="000000"/>
          <w:sz w:val="28"/>
          <w:szCs w:val="28"/>
          <w:lang w:val="uk-UA"/>
        </w:rPr>
        <w:t xml:space="preserve"> в </w:t>
      </w:r>
      <w:r w:rsidRPr="007A1DD5">
        <w:rPr>
          <w:rFonts w:ascii="Times New Roman" w:hAnsi="Times New Roman" w:cs="Times New Roman"/>
          <w:color w:val="000000"/>
          <w:sz w:val="28"/>
          <w:szCs w:val="28"/>
          <w:lang w:val="uk-UA"/>
        </w:rPr>
        <w:t>організмі</w:t>
      </w:r>
      <w:r w:rsidRPr="00056AE8">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запальних </w:t>
      </w:r>
      <w:r w:rsidRPr="00C22476">
        <w:rPr>
          <w:rFonts w:ascii="Times New Roman" w:hAnsi="Times New Roman" w:cs="Times New Roman"/>
          <w:sz w:val="28"/>
          <w:szCs w:val="28"/>
          <w:lang w:val="uk-UA"/>
        </w:rPr>
        <w:t>процесів [</w:t>
      </w:r>
      <w:r>
        <w:rPr>
          <w:rFonts w:ascii="Times New Roman" w:hAnsi="Times New Roman" w:cs="Times New Roman"/>
          <w:sz w:val="28"/>
          <w:szCs w:val="28"/>
          <w:lang w:val="uk-UA"/>
        </w:rPr>
        <w:t>15</w:t>
      </w:r>
      <w:r w:rsidR="007E3517">
        <w:rPr>
          <w:rFonts w:ascii="Times New Roman" w:hAnsi="Times New Roman" w:cs="Times New Roman"/>
          <w:sz w:val="28"/>
          <w:szCs w:val="28"/>
          <w:lang w:val="uk-UA"/>
        </w:rPr>
        <w:t>0</w:t>
      </w:r>
      <w:r w:rsidRPr="00C22476">
        <w:rPr>
          <w:rFonts w:ascii="Times New Roman" w:hAnsi="Times New Roman" w:cs="Times New Roman"/>
          <w:sz w:val="28"/>
          <w:szCs w:val="28"/>
          <w:lang w:val="uk-UA"/>
        </w:rPr>
        <w:t>]</w:t>
      </w:r>
      <w:r w:rsidRPr="00056AE8">
        <w:rPr>
          <w:rFonts w:ascii="Times New Roman" w:hAnsi="Times New Roman" w:cs="Times New Roman"/>
          <w:spacing w:val="1"/>
          <w:sz w:val="28"/>
          <w:szCs w:val="28"/>
          <w:lang w:val="uk-UA"/>
        </w:rPr>
        <w:t>.</w:t>
      </w:r>
      <w:r w:rsidRPr="00C22476">
        <w:rPr>
          <w:rFonts w:ascii="Times New Roman" w:hAnsi="Times New Roman" w:cs="Times New Roman"/>
          <w:spacing w:val="1"/>
          <w:sz w:val="28"/>
          <w:szCs w:val="28"/>
          <w:lang w:val="uk-UA"/>
        </w:rPr>
        <w:t xml:space="preserve"> </w:t>
      </w:r>
    </w:p>
    <w:p w:rsidR="007B53A6" w:rsidRPr="008D69AA" w:rsidRDefault="003B1D49" w:rsidP="008D69AA">
      <w:pPr>
        <w:spacing w:after="0" w:line="360" w:lineRule="auto"/>
        <w:ind w:firstLine="709"/>
        <w:jc w:val="both"/>
        <w:rPr>
          <w:rFonts w:asciiTheme="minorEastAsia" w:hAnsiTheme="minorEastAsia" w:cstheme="minorEastAsia"/>
          <w:sz w:val="28"/>
          <w:szCs w:val="28"/>
          <w:lang w:val="uk-UA"/>
        </w:rPr>
      </w:pPr>
      <w:r>
        <w:rPr>
          <w:rFonts w:asciiTheme="minorEastAsia" w:hAnsiTheme="minorEastAsia" w:cstheme="minorEastAsia"/>
          <w:sz w:val="28"/>
          <w:szCs w:val="28"/>
          <w:lang w:val="uk-UA"/>
        </w:rPr>
        <w:t xml:space="preserve">Поряд із </w:t>
      </w:r>
      <w:r w:rsidR="00106556">
        <w:rPr>
          <w:rFonts w:asciiTheme="minorEastAsia" w:hAnsiTheme="minorEastAsia" w:cstheme="minorEastAsia"/>
          <w:sz w:val="28"/>
          <w:szCs w:val="28"/>
          <w:lang w:val="uk-UA"/>
        </w:rPr>
        <w:t>цим</w:t>
      </w:r>
      <w:r>
        <w:rPr>
          <w:rFonts w:asciiTheme="minorEastAsia" w:hAnsiTheme="minorEastAsia" w:cstheme="minorEastAsia"/>
          <w:sz w:val="28"/>
          <w:szCs w:val="28"/>
          <w:lang w:val="uk-UA"/>
        </w:rPr>
        <w:t xml:space="preserve"> ЛІІ, що був пі</w:t>
      </w:r>
      <w:r w:rsidR="00106556">
        <w:rPr>
          <w:rFonts w:asciiTheme="minorEastAsia" w:hAnsiTheme="minorEastAsia" w:cstheme="minorEastAsia"/>
          <w:sz w:val="28"/>
          <w:szCs w:val="28"/>
          <w:lang w:val="uk-UA"/>
        </w:rPr>
        <w:t>двищений до лікування у хворих</w:t>
      </w:r>
      <w:r>
        <w:rPr>
          <w:rFonts w:asciiTheme="minorEastAsia" w:hAnsiTheme="minorEastAsia" w:cstheme="minorEastAsia"/>
          <w:sz w:val="28"/>
          <w:szCs w:val="28"/>
          <w:lang w:val="uk-UA"/>
        </w:rPr>
        <w:t xml:space="preserve"> підгрупи з СН ІІБ, знизився на 28 % до нормального рівня (</w:t>
      </w:r>
      <w:r w:rsidRPr="00265F37">
        <w:rPr>
          <w:rFonts w:ascii="Times New Roman" w:hAnsi="Times New Roman" w:cs="Times New Roman"/>
          <w:sz w:val="28"/>
          <w:szCs w:val="28"/>
          <w:lang w:val="uk-UA"/>
        </w:rPr>
        <w:t>р</w:t>
      </w:r>
      <w:r w:rsidRPr="00E225CD">
        <w:rPr>
          <w:rFonts w:ascii="Times New Roman" w:hAnsi="Times New Roman" w:cs="Times New Roman"/>
          <w:sz w:val="28"/>
          <w:szCs w:val="28"/>
          <w:lang w:val="uk-UA"/>
        </w:rPr>
        <w:t>&lt;0.05</w:t>
      </w:r>
      <w:r>
        <w:rPr>
          <w:rFonts w:asciiTheme="minorEastAsia" w:hAnsiTheme="minorEastAsia" w:cstheme="minorEastAsia"/>
          <w:sz w:val="28"/>
          <w:szCs w:val="28"/>
          <w:lang w:val="uk-UA"/>
        </w:rPr>
        <w:t xml:space="preserve">). </w:t>
      </w:r>
    </w:p>
    <w:p w:rsidR="007B53A6" w:rsidRDefault="004011C6" w:rsidP="007B53A6">
      <w:pPr>
        <w:spacing w:after="0" w:line="360" w:lineRule="auto"/>
        <w:ind w:firstLine="709"/>
        <w:jc w:val="both"/>
        <w:rPr>
          <w:rFonts w:asciiTheme="minorEastAsia" w:hAnsiTheme="minorEastAsia" w:cstheme="minorEastAsia"/>
          <w:sz w:val="28"/>
          <w:szCs w:val="28"/>
          <w:lang w:val="uk-UA"/>
        </w:rPr>
      </w:pPr>
      <w:r>
        <w:rPr>
          <w:rFonts w:asciiTheme="minorEastAsia" w:hAnsiTheme="minorEastAsia" w:cstheme="minorEastAsia"/>
          <w:sz w:val="28"/>
          <w:szCs w:val="28"/>
          <w:lang w:val="uk-UA"/>
        </w:rPr>
        <w:t>Отже</w:t>
      </w:r>
      <w:r w:rsidR="007B53A6">
        <w:rPr>
          <w:rFonts w:asciiTheme="minorEastAsia" w:hAnsiTheme="minorEastAsia" w:cstheme="minorEastAsia"/>
          <w:sz w:val="28"/>
          <w:szCs w:val="28"/>
          <w:lang w:val="uk-UA"/>
        </w:rPr>
        <w:t>, характер відповідних змін гемограм підтверджував зв’язок підвищення лейкоцитарного індексу ендогенної інтоксикації з гемодинамічним перевантаженням, яке супроводжується формуванням гіпоксичних явищ та нак</w:t>
      </w:r>
      <w:r>
        <w:rPr>
          <w:rFonts w:asciiTheme="minorEastAsia" w:hAnsiTheme="minorEastAsia" w:cstheme="minorEastAsia"/>
          <w:sz w:val="28"/>
          <w:szCs w:val="28"/>
          <w:lang w:val="uk-UA"/>
        </w:rPr>
        <w:t>опиченням речовин обміну. Однак</w:t>
      </w:r>
      <w:r w:rsidR="007B53A6">
        <w:rPr>
          <w:rFonts w:asciiTheme="minorEastAsia" w:hAnsiTheme="minorEastAsia" w:cstheme="minorEastAsia"/>
          <w:sz w:val="28"/>
          <w:szCs w:val="28"/>
          <w:lang w:val="uk-UA"/>
        </w:rPr>
        <w:t xml:space="preserve"> після терапії ШОЕ в підгрупах з СН </w:t>
      </w:r>
      <w:r w:rsidR="004E7FBC">
        <w:rPr>
          <w:rFonts w:asciiTheme="minorEastAsia" w:hAnsiTheme="minorEastAsia" w:cstheme="minorEastAsia"/>
          <w:sz w:val="28"/>
          <w:szCs w:val="28"/>
          <w:lang w:val="uk-UA"/>
        </w:rPr>
        <w:t>ІІ</w:t>
      </w:r>
      <w:r w:rsidR="007B53A6">
        <w:rPr>
          <w:rFonts w:asciiTheme="minorEastAsia" w:hAnsiTheme="minorEastAsia" w:cstheme="minorEastAsia"/>
          <w:sz w:val="28"/>
          <w:szCs w:val="28"/>
          <w:lang w:val="uk-UA"/>
        </w:rPr>
        <w:t xml:space="preserve">А та </w:t>
      </w:r>
      <w:r w:rsidR="004E7FBC">
        <w:rPr>
          <w:rFonts w:asciiTheme="minorEastAsia" w:hAnsiTheme="minorEastAsia" w:cstheme="minorEastAsia"/>
          <w:sz w:val="28"/>
          <w:szCs w:val="28"/>
          <w:lang w:val="uk-UA"/>
        </w:rPr>
        <w:t>ІІ</w:t>
      </w:r>
      <w:r w:rsidR="007B53A6">
        <w:rPr>
          <w:rFonts w:asciiTheme="minorEastAsia" w:hAnsiTheme="minorEastAsia" w:cstheme="minorEastAsia"/>
          <w:sz w:val="28"/>
          <w:szCs w:val="28"/>
          <w:lang w:val="uk-UA"/>
        </w:rPr>
        <w:t>Б зменшил</w:t>
      </w:r>
      <w:r>
        <w:rPr>
          <w:rFonts w:asciiTheme="minorEastAsia" w:hAnsiTheme="minorEastAsia" w:cstheme="minorEastAsia"/>
          <w:sz w:val="28"/>
          <w:szCs w:val="28"/>
          <w:lang w:val="uk-UA"/>
        </w:rPr>
        <w:t>ась на 13,4 та 12,1 %</w:t>
      </w:r>
      <w:r w:rsidR="007B53A6">
        <w:rPr>
          <w:rFonts w:asciiTheme="minorEastAsia" w:hAnsiTheme="minorEastAsia" w:cstheme="minorEastAsia"/>
          <w:sz w:val="28"/>
          <w:szCs w:val="28"/>
          <w:lang w:val="uk-UA"/>
        </w:rPr>
        <w:t xml:space="preserve"> відповідно, ЛІІ досяг нормальних значень в обох підгрупах.</w:t>
      </w:r>
    </w:p>
    <w:p w:rsidR="007B53A6" w:rsidRDefault="007B53A6" w:rsidP="007B53A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даними біохімічних досліджень </w:t>
      </w:r>
      <w:r w:rsidRPr="007F6893">
        <w:rPr>
          <w:rFonts w:ascii="Times New Roman" w:hAnsi="Times New Roman" w:cs="Times New Roman"/>
          <w:sz w:val="28"/>
          <w:szCs w:val="28"/>
          <w:lang w:val="uk-UA"/>
        </w:rPr>
        <w:t>(та</w:t>
      </w:r>
      <w:r>
        <w:rPr>
          <w:rFonts w:ascii="Times New Roman" w:hAnsi="Times New Roman" w:cs="Times New Roman"/>
          <w:sz w:val="28"/>
          <w:szCs w:val="28"/>
          <w:lang w:val="uk-UA"/>
        </w:rPr>
        <w:t xml:space="preserve">бл. 4.8) сироватки крові хворих, що мали СН </w:t>
      </w:r>
      <w:r w:rsidR="004E7FBC">
        <w:rPr>
          <w:rFonts w:ascii="Times New Roman" w:hAnsi="Times New Roman" w:cs="Times New Roman"/>
          <w:sz w:val="28"/>
          <w:szCs w:val="28"/>
          <w:lang w:val="uk-UA"/>
        </w:rPr>
        <w:t>ІІ</w:t>
      </w:r>
      <w:r>
        <w:rPr>
          <w:rFonts w:ascii="Times New Roman" w:hAnsi="Times New Roman" w:cs="Times New Roman"/>
          <w:sz w:val="28"/>
          <w:szCs w:val="28"/>
          <w:lang w:val="uk-UA"/>
        </w:rPr>
        <w:t>А</w:t>
      </w:r>
      <w:r w:rsidR="00E74271">
        <w:rPr>
          <w:rFonts w:ascii="Times New Roman" w:hAnsi="Times New Roman" w:cs="Times New Roman"/>
          <w:sz w:val="28"/>
          <w:szCs w:val="28"/>
          <w:lang w:val="uk-UA"/>
        </w:rPr>
        <w:t>,</w:t>
      </w:r>
      <w:r>
        <w:rPr>
          <w:rFonts w:ascii="Times New Roman" w:hAnsi="Times New Roman" w:cs="Times New Roman"/>
          <w:sz w:val="28"/>
          <w:szCs w:val="28"/>
          <w:lang w:val="uk-UA"/>
        </w:rPr>
        <w:t xml:space="preserve"> до лікування більшість показників відповідали нормальним значенням, за винятком </w:t>
      </w:r>
      <w:r w:rsidR="00E74271">
        <w:rPr>
          <w:rFonts w:ascii="Times New Roman" w:hAnsi="Times New Roman" w:cs="Times New Roman"/>
          <w:sz w:val="28"/>
          <w:szCs w:val="28"/>
          <w:lang w:val="uk-UA"/>
        </w:rPr>
        <w:t>ГГТП</w:t>
      </w:r>
      <w:r w:rsidRPr="006C0D87">
        <w:rPr>
          <w:rFonts w:ascii="Times New Roman" w:hAnsi="Times New Roman" w:cs="Times New Roman"/>
          <w:sz w:val="28"/>
          <w:szCs w:val="28"/>
          <w:lang w:val="uk-UA"/>
        </w:rPr>
        <w:t>,</w:t>
      </w:r>
      <w:r>
        <w:rPr>
          <w:rFonts w:ascii="Times New Roman" w:hAnsi="Times New Roman" w:cs="Times New Roman"/>
          <w:sz w:val="28"/>
          <w:szCs w:val="28"/>
          <w:lang w:val="uk-UA"/>
        </w:rPr>
        <w:t xml:space="preserve"> яка незначно </w:t>
      </w:r>
      <w:r w:rsidRPr="007F6893">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в 1,1 раз</w:t>
      </w:r>
      <w:r w:rsidR="00E74271">
        <w:rPr>
          <w:rFonts w:ascii="Times New Roman" w:hAnsi="Times New Roman" w:cs="Times New Roman"/>
          <w:color w:val="000000" w:themeColor="text1"/>
          <w:sz w:val="28"/>
          <w:szCs w:val="28"/>
          <w:lang w:val="uk-UA"/>
        </w:rPr>
        <w:t>а</w:t>
      </w:r>
      <w:r w:rsidRPr="007F6893">
        <w:rPr>
          <w:rFonts w:ascii="Times New Roman" w:hAnsi="Times New Roman" w:cs="Times New Roman"/>
          <w:color w:val="000000" w:themeColor="text1"/>
          <w:sz w:val="28"/>
          <w:szCs w:val="28"/>
          <w:lang w:val="uk-UA"/>
        </w:rPr>
        <w:t>)</w:t>
      </w:r>
      <w:r w:rsidRPr="007F6893">
        <w:rPr>
          <w:rFonts w:ascii="Times New Roman" w:hAnsi="Times New Roman" w:cs="Times New Roman"/>
          <w:sz w:val="28"/>
          <w:szCs w:val="28"/>
          <w:lang w:val="uk-UA"/>
        </w:rPr>
        <w:t xml:space="preserve"> перевищувала референтн</w:t>
      </w:r>
      <w:r>
        <w:rPr>
          <w:rFonts w:ascii="Times New Roman" w:hAnsi="Times New Roman" w:cs="Times New Roman"/>
          <w:sz w:val="28"/>
          <w:szCs w:val="28"/>
          <w:lang w:val="uk-UA"/>
        </w:rPr>
        <w:t>і</w:t>
      </w:r>
      <w:r w:rsidRPr="007F6893">
        <w:rPr>
          <w:rFonts w:ascii="Times New Roman" w:hAnsi="Times New Roman" w:cs="Times New Roman"/>
          <w:sz w:val="28"/>
          <w:szCs w:val="28"/>
          <w:lang w:val="uk-UA"/>
        </w:rPr>
        <w:t xml:space="preserve"> величин</w:t>
      </w:r>
      <w:r>
        <w:rPr>
          <w:rFonts w:ascii="Times New Roman" w:hAnsi="Times New Roman" w:cs="Times New Roman"/>
          <w:sz w:val="28"/>
          <w:szCs w:val="28"/>
          <w:lang w:val="uk-UA"/>
        </w:rPr>
        <w:t>и, що свідчило про початковий, прихований внутрішньопечінковий холестаз.</w:t>
      </w:r>
      <w:r w:rsidRPr="007F6893">
        <w:rPr>
          <w:rFonts w:ascii="Times New Roman" w:hAnsi="Times New Roman" w:cs="Times New Roman"/>
          <w:sz w:val="28"/>
          <w:szCs w:val="28"/>
          <w:lang w:val="uk-UA"/>
        </w:rPr>
        <w:t xml:space="preserve"> </w:t>
      </w:r>
      <w:r w:rsidR="00E74271">
        <w:rPr>
          <w:rFonts w:ascii="Times New Roman" w:hAnsi="Times New Roman" w:cs="Times New Roman"/>
          <w:sz w:val="28"/>
          <w:szCs w:val="28"/>
          <w:lang w:val="uk-UA"/>
        </w:rPr>
        <w:t>Однак</w:t>
      </w:r>
      <w:r>
        <w:rPr>
          <w:rFonts w:ascii="Times New Roman" w:hAnsi="Times New Roman" w:cs="Times New Roman"/>
          <w:sz w:val="28"/>
          <w:szCs w:val="28"/>
          <w:lang w:val="uk-UA"/>
        </w:rPr>
        <w:t xml:space="preserve"> після курсу терапії спостерігал</w:t>
      </w:r>
      <w:r w:rsidR="00E74271">
        <w:rPr>
          <w:rFonts w:ascii="Times New Roman" w:hAnsi="Times New Roman" w:cs="Times New Roman"/>
          <w:sz w:val="28"/>
          <w:szCs w:val="28"/>
          <w:lang w:val="uk-UA"/>
        </w:rPr>
        <w:t>и</w:t>
      </w:r>
      <w:r>
        <w:rPr>
          <w:rFonts w:ascii="Times New Roman" w:hAnsi="Times New Roman" w:cs="Times New Roman"/>
          <w:sz w:val="28"/>
          <w:szCs w:val="28"/>
          <w:lang w:val="uk-UA"/>
        </w:rPr>
        <w:t>ся нормалізація рівн</w:t>
      </w:r>
      <w:r w:rsidR="00E74271">
        <w:rPr>
          <w:rFonts w:ascii="Times New Roman" w:hAnsi="Times New Roman" w:cs="Times New Roman"/>
          <w:sz w:val="28"/>
          <w:szCs w:val="28"/>
          <w:lang w:val="uk-UA"/>
        </w:rPr>
        <w:t>я</w:t>
      </w:r>
      <w:r>
        <w:rPr>
          <w:rFonts w:ascii="Times New Roman" w:hAnsi="Times New Roman" w:cs="Times New Roman"/>
          <w:sz w:val="28"/>
          <w:szCs w:val="28"/>
          <w:lang w:val="uk-UA"/>
        </w:rPr>
        <w:t xml:space="preserve"> ГГТП (</w:t>
      </w:r>
      <w:r w:rsidRPr="00265F37">
        <w:rPr>
          <w:rFonts w:ascii="Times New Roman" w:hAnsi="Times New Roman" w:cs="Times New Roman"/>
          <w:sz w:val="28"/>
          <w:szCs w:val="28"/>
          <w:lang w:val="uk-UA"/>
        </w:rPr>
        <w:t>р</w:t>
      </w:r>
      <w:r w:rsidRPr="00056AE8">
        <w:rPr>
          <w:rFonts w:ascii="Times New Roman" w:hAnsi="Times New Roman" w:cs="Times New Roman"/>
          <w:sz w:val="28"/>
          <w:szCs w:val="28"/>
          <w:lang w:val="uk-UA"/>
        </w:rPr>
        <w:t>&lt;0.</w:t>
      </w:r>
      <w:r>
        <w:rPr>
          <w:rFonts w:ascii="Times New Roman" w:hAnsi="Times New Roman" w:cs="Times New Roman"/>
          <w:sz w:val="28"/>
          <w:szCs w:val="28"/>
          <w:lang w:val="uk-UA"/>
        </w:rPr>
        <w:t>0</w:t>
      </w:r>
      <w:r w:rsidRPr="00056AE8">
        <w:rPr>
          <w:rFonts w:ascii="Times New Roman" w:hAnsi="Times New Roman" w:cs="Times New Roman"/>
          <w:sz w:val="28"/>
          <w:szCs w:val="28"/>
          <w:lang w:val="uk-UA"/>
        </w:rPr>
        <w:t>0</w:t>
      </w:r>
      <w:r>
        <w:rPr>
          <w:rFonts w:ascii="Times New Roman" w:hAnsi="Times New Roman" w:cs="Times New Roman"/>
          <w:sz w:val="28"/>
          <w:szCs w:val="28"/>
          <w:lang w:val="uk-UA"/>
        </w:rPr>
        <w:t xml:space="preserve">1) і достовірне, на 37,4 % </w:t>
      </w:r>
      <w:r w:rsidRPr="00515B36">
        <w:rPr>
          <w:rFonts w:ascii="Times New Roman" w:hAnsi="Times New Roman" w:cs="Times New Roman"/>
          <w:sz w:val="28"/>
          <w:szCs w:val="28"/>
          <w:lang w:val="uk-UA"/>
        </w:rPr>
        <w:t>(р</w:t>
      </w:r>
      <w:r w:rsidRPr="00056AE8">
        <w:rPr>
          <w:rFonts w:ascii="Times New Roman" w:hAnsi="Times New Roman" w:cs="Times New Roman"/>
          <w:sz w:val="28"/>
          <w:szCs w:val="28"/>
          <w:lang w:val="uk-UA"/>
        </w:rPr>
        <w:t>&lt;0.0</w:t>
      </w:r>
      <w:r w:rsidRPr="00515B36">
        <w:rPr>
          <w:rFonts w:ascii="Times New Roman" w:hAnsi="Times New Roman" w:cs="Times New Roman"/>
          <w:sz w:val="28"/>
          <w:szCs w:val="28"/>
          <w:lang w:val="uk-UA"/>
        </w:rPr>
        <w:t>1)</w:t>
      </w:r>
      <w:r w:rsidR="00E74271">
        <w:rPr>
          <w:rFonts w:ascii="Times New Roman" w:hAnsi="Times New Roman" w:cs="Times New Roman"/>
          <w:sz w:val="28"/>
          <w:szCs w:val="28"/>
          <w:lang w:val="uk-UA"/>
        </w:rPr>
        <w:t>,</w:t>
      </w:r>
      <w:r w:rsidRPr="000E0F67">
        <w:rPr>
          <w:rFonts w:ascii="Times New Roman" w:hAnsi="Times New Roman" w:cs="Times New Roman"/>
          <w:color w:val="FF0000"/>
          <w:sz w:val="28"/>
          <w:szCs w:val="28"/>
          <w:lang w:val="uk-UA"/>
        </w:rPr>
        <w:t xml:space="preserve"> </w:t>
      </w:r>
      <w:r>
        <w:rPr>
          <w:rFonts w:ascii="Times New Roman" w:hAnsi="Times New Roman" w:cs="Times New Roman"/>
          <w:sz w:val="28"/>
          <w:szCs w:val="28"/>
          <w:lang w:val="uk-UA"/>
        </w:rPr>
        <w:t xml:space="preserve">підвищення </w:t>
      </w:r>
      <w:r w:rsidR="00E74271">
        <w:rPr>
          <w:rFonts w:ascii="Times New Roman" w:hAnsi="Times New Roman" w:cs="Times New Roman"/>
          <w:sz w:val="28"/>
          <w:szCs w:val="28"/>
          <w:lang w:val="uk-UA"/>
        </w:rPr>
        <w:t>АсАт</w:t>
      </w:r>
      <w:r>
        <w:rPr>
          <w:rFonts w:ascii="Times New Roman" w:hAnsi="Times New Roman" w:cs="Times New Roman"/>
          <w:sz w:val="28"/>
          <w:szCs w:val="28"/>
          <w:lang w:val="uk-UA"/>
        </w:rPr>
        <w:t xml:space="preserve"> та незначне </w:t>
      </w:r>
      <w:r w:rsidR="00E74271">
        <w:rPr>
          <w:rFonts w:ascii="Times New Roman" w:hAnsi="Times New Roman" w:cs="Times New Roman"/>
          <w:sz w:val="28"/>
          <w:szCs w:val="28"/>
          <w:lang w:val="uk-UA"/>
        </w:rPr>
        <w:t>–</w:t>
      </w:r>
      <w:r>
        <w:rPr>
          <w:rFonts w:ascii="Times New Roman" w:hAnsi="Times New Roman" w:cs="Times New Roman"/>
          <w:sz w:val="28"/>
          <w:szCs w:val="28"/>
          <w:lang w:val="uk-UA"/>
        </w:rPr>
        <w:t xml:space="preserve"> на 5 % </w:t>
      </w:r>
      <w:r w:rsidR="00E74271">
        <w:rPr>
          <w:rFonts w:ascii="Times New Roman" w:hAnsi="Times New Roman" w:cs="Times New Roman"/>
          <w:sz w:val="28"/>
          <w:szCs w:val="28"/>
          <w:lang w:val="uk-UA"/>
        </w:rPr>
        <w:t>АлАт</w:t>
      </w:r>
      <w:r>
        <w:rPr>
          <w:rFonts w:ascii="Times New Roman" w:hAnsi="Times New Roman" w:cs="Times New Roman"/>
          <w:sz w:val="28"/>
          <w:szCs w:val="28"/>
          <w:lang w:val="uk-UA"/>
        </w:rPr>
        <w:t>.</w:t>
      </w:r>
    </w:p>
    <w:p w:rsidR="007B53A6" w:rsidRDefault="007B53A6" w:rsidP="007B53A6">
      <w:pPr>
        <w:spacing w:after="0" w:line="360" w:lineRule="auto"/>
        <w:ind w:firstLine="709"/>
        <w:jc w:val="both"/>
        <w:rPr>
          <w:rFonts w:ascii="Times New Roman" w:hAnsi="Times New Roman" w:cs="Times New Roman"/>
          <w:sz w:val="28"/>
          <w:szCs w:val="28"/>
          <w:lang w:val="uk-UA"/>
        </w:rPr>
      </w:pPr>
      <w:r w:rsidRPr="000E0F67">
        <w:rPr>
          <w:rFonts w:ascii="Times New Roman" w:hAnsi="Times New Roman" w:cs="Times New Roman"/>
          <w:sz w:val="28"/>
          <w:szCs w:val="28"/>
          <w:lang w:val="uk-UA"/>
        </w:rPr>
        <w:t>Поря</w:t>
      </w:r>
      <w:r>
        <w:rPr>
          <w:rFonts w:ascii="Times New Roman" w:hAnsi="Times New Roman" w:cs="Times New Roman"/>
          <w:sz w:val="28"/>
          <w:szCs w:val="28"/>
          <w:lang w:val="uk-UA"/>
        </w:rPr>
        <w:t>д</w:t>
      </w:r>
      <w:r w:rsidRPr="000E0F67">
        <w:rPr>
          <w:rFonts w:ascii="Times New Roman" w:hAnsi="Times New Roman" w:cs="Times New Roman"/>
          <w:sz w:val="28"/>
          <w:szCs w:val="28"/>
          <w:lang w:val="uk-UA"/>
        </w:rPr>
        <w:t xml:space="preserve"> із </w:t>
      </w:r>
      <w:r w:rsidR="00E74271">
        <w:rPr>
          <w:rFonts w:ascii="Times New Roman" w:hAnsi="Times New Roman" w:cs="Times New Roman"/>
          <w:sz w:val="28"/>
          <w:szCs w:val="28"/>
          <w:lang w:val="uk-UA"/>
        </w:rPr>
        <w:t>ц</w:t>
      </w:r>
      <w:r w:rsidRPr="000E0F67">
        <w:rPr>
          <w:rFonts w:ascii="Times New Roman" w:hAnsi="Times New Roman" w:cs="Times New Roman"/>
          <w:sz w:val="28"/>
          <w:szCs w:val="28"/>
          <w:lang w:val="uk-UA"/>
        </w:rPr>
        <w:t>им</w:t>
      </w:r>
      <w:r>
        <w:rPr>
          <w:rFonts w:ascii="Times New Roman" w:hAnsi="Times New Roman" w:cs="Times New Roman"/>
          <w:sz w:val="28"/>
          <w:szCs w:val="28"/>
          <w:lang w:val="uk-UA"/>
        </w:rPr>
        <w:t xml:space="preserve"> помірно зріс рівень ще деяких показників: глюкози – </w:t>
      </w:r>
      <w:r w:rsidRPr="000E0F67">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00A11143">
        <w:rPr>
          <w:rFonts w:ascii="Times New Roman" w:hAnsi="Times New Roman" w:cs="Times New Roman"/>
          <w:sz w:val="28"/>
          <w:szCs w:val="28"/>
          <w:lang w:val="uk-UA"/>
        </w:rPr>
        <w:t>(</w:t>
      </w:r>
      <w:r>
        <w:rPr>
          <w:rFonts w:ascii="Times New Roman" w:hAnsi="Times New Roman" w:cs="Times New Roman"/>
          <w:sz w:val="28"/>
          <w:szCs w:val="28"/>
          <w:lang w:val="uk-UA"/>
        </w:rPr>
        <w:t>6,88±1,55</w:t>
      </w:r>
      <w:r w:rsidR="00A11143">
        <w:rPr>
          <w:rFonts w:ascii="Times New Roman" w:hAnsi="Times New Roman" w:cs="Times New Roman"/>
          <w:sz w:val="28"/>
          <w:szCs w:val="28"/>
          <w:lang w:val="uk-UA"/>
        </w:rPr>
        <w:t>)</w:t>
      </w:r>
      <w:r>
        <w:rPr>
          <w:rFonts w:ascii="Times New Roman" w:hAnsi="Times New Roman" w:cs="Times New Roman"/>
          <w:sz w:val="28"/>
          <w:szCs w:val="28"/>
          <w:lang w:val="uk-UA"/>
        </w:rPr>
        <w:t xml:space="preserve"> до </w:t>
      </w:r>
      <w:r w:rsidR="00A11143">
        <w:rPr>
          <w:rFonts w:ascii="Times New Roman" w:hAnsi="Times New Roman" w:cs="Times New Roman"/>
          <w:sz w:val="28"/>
          <w:szCs w:val="28"/>
          <w:lang w:val="uk-UA"/>
        </w:rPr>
        <w:t>(</w:t>
      </w:r>
      <w:r>
        <w:rPr>
          <w:rFonts w:ascii="Times New Roman" w:hAnsi="Times New Roman" w:cs="Times New Roman"/>
          <w:sz w:val="28"/>
          <w:szCs w:val="28"/>
          <w:lang w:val="uk-UA"/>
        </w:rPr>
        <w:t>7,63±1,52</w:t>
      </w:r>
      <w:r w:rsidR="00A11143">
        <w:rPr>
          <w:rFonts w:ascii="Times New Roman" w:hAnsi="Times New Roman" w:cs="Times New Roman"/>
          <w:sz w:val="28"/>
          <w:szCs w:val="28"/>
          <w:lang w:val="uk-UA"/>
        </w:rPr>
        <w:t>)</w:t>
      </w:r>
      <w:r>
        <w:rPr>
          <w:rFonts w:ascii="Times New Roman" w:hAnsi="Times New Roman" w:cs="Times New Roman"/>
          <w:sz w:val="28"/>
          <w:szCs w:val="28"/>
          <w:lang w:val="uk-UA"/>
        </w:rPr>
        <w:t xml:space="preserve"> ммоль/л; вміст сечовини підвищився на 37,2</w:t>
      </w:r>
      <w:r w:rsidR="00E74271">
        <w:rPr>
          <w:rFonts w:ascii="Times New Roman" w:hAnsi="Times New Roman" w:cs="Times New Roman"/>
          <w:sz w:val="28"/>
          <w:szCs w:val="28"/>
          <w:lang w:val="uk-UA"/>
        </w:rPr>
        <w:t xml:space="preserve"> %. Водночас</w:t>
      </w:r>
      <w:r>
        <w:rPr>
          <w:rFonts w:ascii="Times New Roman" w:hAnsi="Times New Roman" w:cs="Times New Roman"/>
          <w:sz w:val="28"/>
          <w:szCs w:val="28"/>
          <w:lang w:val="uk-UA"/>
        </w:rPr>
        <w:t xml:space="preserve"> рівень креатиніну зріс на 29,1 % та незначно перевищував норму </w:t>
      </w:r>
      <w:r w:rsidRPr="000E0F67">
        <w:rPr>
          <w:rFonts w:ascii="Times New Roman" w:hAnsi="Times New Roman" w:cs="Times New Roman"/>
          <w:sz w:val="28"/>
          <w:szCs w:val="28"/>
          <w:lang w:val="uk-UA"/>
        </w:rPr>
        <w:t>(р</w:t>
      </w:r>
      <w:r>
        <w:rPr>
          <w:rFonts w:ascii="Times New Roman" w:hAnsi="Times New Roman" w:cs="Times New Roman"/>
          <w:sz w:val="28"/>
          <w:szCs w:val="28"/>
          <w:lang w:val="uk-UA"/>
        </w:rPr>
        <w:t>&gt;</w:t>
      </w:r>
      <w:r w:rsidRPr="00A14007">
        <w:rPr>
          <w:rFonts w:ascii="Times New Roman" w:hAnsi="Times New Roman" w:cs="Times New Roman"/>
          <w:sz w:val="28"/>
          <w:szCs w:val="28"/>
          <w:lang w:val="uk-UA"/>
        </w:rPr>
        <w:t>0.0</w:t>
      </w:r>
      <w:r w:rsidRPr="000E0F67">
        <w:rPr>
          <w:rFonts w:ascii="Times New Roman" w:hAnsi="Times New Roman" w:cs="Times New Roman"/>
          <w:sz w:val="28"/>
          <w:szCs w:val="28"/>
          <w:lang w:val="uk-UA"/>
        </w:rPr>
        <w:t>5)</w:t>
      </w:r>
      <w:r>
        <w:rPr>
          <w:rFonts w:ascii="Times New Roman" w:hAnsi="Times New Roman" w:cs="Times New Roman"/>
          <w:sz w:val="28"/>
          <w:szCs w:val="28"/>
          <w:lang w:val="uk-UA"/>
        </w:rPr>
        <w:t xml:space="preserve"> у пацієнтів після лікування.</w:t>
      </w:r>
    </w:p>
    <w:p w:rsidR="007B53A6" w:rsidRDefault="00E74271" w:rsidP="007B53A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007B53A6">
        <w:rPr>
          <w:rFonts w:ascii="Times New Roman" w:hAnsi="Times New Roman" w:cs="Times New Roman"/>
          <w:sz w:val="28"/>
          <w:szCs w:val="28"/>
          <w:lang w:val="uk-UA"/>
        </w:rPr>
        <w:t xml:space="preserve"> на тлі зниження гемодинамічного навантаження, що супроводжувалося зменшенням клінічних ознак СН </w:t>
      </w:r>
      <w:r w:rsidR="004E7FBC">
        <w:rPr>
          <w:rFonts w:ascii="Times New Roman" w:hAnsi="Times New Roman" w:cs="Times New Roman"/>
          <w:sz w:val="28"/>
          <w:szCs w:val="28"/>
          <w:lang w:val="uk-UA"/>
        </w:rPr>
        <w:t>ІІ</w:t>
      </w:r>
      <w:r w:rsidR="007B53A6">
        <w:rPr>
          <w:rFonts w:ascii="Times New Roman" w:hAnsi="Times New Roman" w:cs="Times New Roman"/>
          <w:sz w:val="28"/>
          <w:szCs w:val="28"/>
          <w:lang w:val="uk-UA"/>
        </w:rPr>
        <w:t xml:space="preserve">А за рахунок призначення діуретичних, вазодилатуючих та </w:t>
      </w:r>
      <w:r w:rsidR="007B53A6" w:rsidRPr="00B365F4">
        <w:rPr>
          <w:rFonts w:ascii="Times New Roman" w:hAnsi="Times New Roman" w:cs="Times New Roman"/>
          <w:sz w:val="28"/>
          <w:szCs w:val="28"/>
          <w:lang w:val="uk-UA"/>
        </w:rPr>
        <w:t>метаболічних</w:t>
      </w:r>
      <w:r w:rsidR="0081555D">
        <w:rPr>
          <w:rFonts w:ascii="Times New Roman" w:hAnsi="Times New Roman" w:cs="Times New Roman"/>
          <w:sz w:val="28"/>
          <w:szCs w:val="28"/>
          <w:lang w:val="uk-UA"/>
        </w:rPr>
        <w:t xml:space="preserve"> засобів</w:t>
      </w:r>
      <w:r w:rsidR="007B53A6">
        <w:rPr>
          <w:rFonts w:ascii="Times New Roman" w:hAnsi="Times New Roman" w:cs="Times New Roman"/>
          <w:sz w:val="28"/>
          <w:szCs w:val="28"/>
          <w:lang w:val="uk-UA"/>
        </w:rPr>
        <w:t xml:space="preserve"> спостерігалося помірне підвищення </w:t>
      </w:r>
      <w:r>
        <w:rPr>
          <w:rFonts w:ascii="Times New Roman" w:hAnsi="Times New Roman" w:cs="Times New Roman"/>
          <w:sz w:val="28"/>
          <w:szCs w:val="28"/>
          <w:lang w:val="uk-UA"/>
        </w:rPr>
        <w:t>низки</w:t>
      </w:r>
      <w:r w:rsidR="007B53A6">
        <w:rPr>
          <w:rFonts w:ascii="Times New Roman" w:hAnsi="Times New Roman" w:cs="Times New Roman"/>
          <w:sz w:val="28"/>
          <w:szCs w:val="28"/>
          <w:lang w:val="uk-UA"/>
        </w:rPr>
        <w:t xml:space="preserve"> показників, які від</w:t>
      </w:r>
      <w:r>
        <w:rPr>
          <w:rFonts w:ascii="Times New Roman" w:hAnsi="Times New Roman" w:cs="Times New Roman"/>
          <w:sz w:val="28"/>
          <w:szCs w:val="28"/>
          <w:lang w:val="uk-UA"/>
        </w:rPr>
        <w:t>ображають</w:t>
      </w:r>
      <w:r w:rsidR="007B53A6">
        <w:rPr>
          <w:rFonts w:ascii="Times New Roman" w:hAnsi="Times New Roman" w:cs="Times New Roman"/>
          <w:sz w:val="28"/>
          <w:szCs w:val="28"/>
          <w:lang w:val="uk-UA"/>
        </w:rPr>
        <w:t>ають функціональний стан печінки.</w:t>
      </w:r>
    </w:p>
    <w:p w:rsidR="00B43D69" w:rsidRDefault="00B43D69" w:rsidP="00252FFC">
      <w:pPr>
        <w:spacing w:after="0" w:line="240" w:lineRule="auto"/>
        <w:jc w:val="right"/>
        <w:rPr>
          <w:rFonts w:ascii="Times New Roman" w:hAnsi="Times New Roman" w:cs="Times New Roman"/>
          <w:i/>
          <w:sz w:val="28"/>
          <w:szCs w:val="28"/>
          <w:lang w:val="uk-UA"/>
        </w:rPr>
      </w:pPr>
    </w:p>
    <w:p w:rsidR="007B53A6" w:rsidRPr="00857E9A" w:rsidRDefault="007B53A6" w:rsidP="007B53A6">
      <w:pPr>
        <w:spacing w:after="0" w:line="360" w:lineRule="auto"/>
        <w:jc w:val="right"/>
        <w:rPr>
          <w:rFonts w:ascii="Times New Roman" w:hAnsi="Times New Roman" w:cs="Times New Roman"/>
          <w:i/>
          <w:sz w:val="28"/>
          <w:szCs w:val="28"/>
          <w:lang w:val="uk-UA"/>
        </w:rPr>
      </w:pPr>
      <w:r w:rsidRPr="00857E9A">
        <w:rPr>
          <w:rFonts w:ascii="Times New Roman" w:hAnsi="Times New Roman" w:cs="Times New Roman"/>
          <w:i/>
          <w:sz w:val="28"/>
          <w:szCs w:val="28"/>
          <w:lang w:val="uk-UA"/>
        </w:rPr>
        <w:lastRenderedPageBreak/>
        <w:t xml:space="preserve">Таблиця </w:t>
      </w:r>
      <w:r>
        <w:rPr>
          <w:rFonts w:ascii="Times New Roman" w:hAnsi="Times New Roman" w:cs="Times New Roman"/>
          <w:i/>
          <w:sz w:val="28"/>
          <w:szCs w:val="28"/>
          <w:lang w:val="uk-UA"/>
        </w:rPr>
        <w:t>4.8</w:t>
      </w:r>
    </w:p>
    <w:p w:rsidR="007B53A6" w:rsidRPr="00B37D96" w:rsidRDefault="007B53A6" w:rsidP="00252FFC">
      <w:pPr>
        <w:spacing w:after="0"/>
        <w:jc w:val="center"/>
        <w:rPr>
          <w:rFonts w:ascii="Times New Roman" w:hAnsi="Times New Roman" w:cs="Times New Roman"/>
          <w:b/>
          <w:sz w:val="28"/>
          <w:szCs w:val="28"/>
          <w:lang w:val="uk-UA"/>
        </w:rPr>
      </w:pPr>
      <w:r w:rsidRPr="00B37D96">
        <w:rPr>
          <w:rFonts w:ascii="Times New Roman" w:hAnsi="Times New Roman" w:cs="Times New Roman"/>
          <w:b/>
          <w:sz w:val="28"/>
          <w:szCs w:val="28"/>
          <w:lang w:val="uk-UA"/>
        </w:rPr>
        <w:t>Біохімічні п</w:t>
      </w:r>
      <w:r w:rsidRPr="00B37D96">
        <w:rPr>
          <w:rFonts w:ascii="Times New Roman" w:hAnsi="Times New Roman" w:cs="Times New Roman"/>
          <w:b/>
          <w:color w:val="000000"/>
          <w:sz w:val="28"/>
          <w:szCs w:val="28"/>
          <w:lang w:val="uk-UA"/>
        </w:rPr>
        <w:t xml:space="preserve">оказники </w:t>
      </w:r>
      <w:r>
        <w:rPr>
          <w:rFonts w:ascii="Times New Roman" w:hAnsi="Times New Roman" w:cs="Times New Roman"/>
          <w:b/>
          <w:color w:val="000000"/>
          <w:sz w:val="28"/>
          <w:szCs w:val="28"/>
          <w:lang w:val="uk-UA"/>
        </w:rPr>
        <w:t xml:space="preserve">крові </w:t>
      </w:r>
      <w:r w:rsidRPr="00B37D96">
        <w:rPr>
          <w:rFonts w:ascii="Times New Roman" w:hAnsi="Times New Roman" w:cs="Times New Roman"/>
          <w:b/>
          <w:sz w:val="28"/>
          <w:szCs w:val="28"/>
          <w:lang w:val="uk-UA"/>
        </w:rPr>
        <w:t xml:space="preserve">хворих на ІХС </w:t>
      </w:r>
      <w:r w:rsidR="004E7FBC" w:rsidRPr="00857E9A">
        <w:rPr>
          <w:rFonts w:ascii="Times New Roman" w:hAnsi="Times New Roman" w:cs="Times New Roman"/>
          <w:b/>
          <w:sz w:val="28"/>
          <w:szCs w:val="28"/>
          <w:lang w:val="uk-UA"/>
        </w:rPr>
        <w:t xml:space="preserve">у сполученні з </w:t>
      </w:r>
      <w:r w:rsidRPr="00B37D96">
        <w:rPr>
          <w:rFonts w:ascii="Times New Roman" w:hAnsi="Times New Roman" w:cs="Times New Roman"/>
          <w:b/>
          <w:sz w:val="28"/>
          <w:szCs w:val="28"/>
          <w:lang w:val="uk-UA"/>
        </w:rPr>
        <w:t>АГ</w:t>
      </w:r>
      <w:r w:rsidR="004E7FBC">
        <w:rPr>
          <w:rFonts w:ascii="Times New Roman" w:hAnsi="Times New Roman" w:cs="Times New Roman"/>
          <w:b/>
          <w:sz w:val="28"/>
          <w:szCs w:val="28"/>
          <w:lang w:val="uk-UA"/>
        </w:rPr>
        <w:t xml:space="preserve"> та ЛГ</w:t>
      </w:r>
      <w:r w:rsidRPr="00B37D96">
        <w:rPr>
          <w:rFonts w:ascii="Times New Roman" w:hAnsi="Times New Roman" w:cs="Times New Roman"/>
          <w:b/>
          <w:sz w:val="28"/>
          <w:szCs w:val="28"/>
          <w:lang w:val="uk-UA"/>
        </w:rPr>
        <w:t xml:space="preserve"> в залежності від важкості серцевої недостатності</w:t>
      </w:r>
      <w:r w:rsidRPr="00B37D96">
        <w:rPr>
          <w:rFonts w:ascii="Times New Roman" w:hAnsi="Times New Roman" w:cs="Times New Roman"/>
          <w:b/>
          <w:color w:val="000000"/>
          <w:sz w:val="28"/>
          <w:szCs w:val="28"/>
          <w:lang w:val="uk-UA"/>
        </w:rPr>
        <w:t xml:space="preserve"> </w:t>
      </w:r>
      <w:r w:rsidRPr="00B37D96">
        <w:rPr>
          <w:rFonts w:ascii="Times New Roman" w:hAnsi="Times New Roman" w:cs="Times New Roman"/>
          <w:b/>
          <w:sz w:val="28"/>
          <w:szCs w:val="28"/>
          <w:lang w:val="uk-UA"/>
        </w:rPr>
        <w:t>пацієнтів</w:t>
      </w:r>
      <w:r w:rsidR="002701D1">
        <w:rPr>
          <w:rFonts w:ascii="Times New Roman" w:hAnsi="Times New Roman" w:cs="Times New Roman"/>
          <w:b/>
          <w:sz w:val="28"/>
          <w:szCs w:val="28"/>
          <w:lang w:val="uk-UA"/>
        </w:rPr>
        <w:t>, що вживали нітрати,</w:t>
      </w:r>
      <w:r w:rsidR="002701D1" w:rsidRPr="00CA50F4">
        <w:rPr>
          <w:rFonts w:ascii="Times New Roman" w:hAnsi="Times New Roman" w:cs="Times New Roman"/>
          <w:b/>
          <w:sz w:val="28"/>
          <w:szCs w:val="28"/>
          <w:lang w:val="uk-UA"/>
        </w:rPr>
        <w:t xml:space="preserve"> </w:t>
      </w:r>
      <w:r w:rsidR="002701D1" w:rsidRPr="00533F1C">
        <w:rPr>
          <w:rStyle w:val="a8"/>
          <w:rFonts w:ascii="Times New Roman" w:hAnsi="Times New Roman" w:cs="Times New Roman"/>
          <w:sz w:val="28"/>
          <w:szCs w:val="28"/>
          <w:lang w:val="uk-UA"/>
        </w:rPr>
        <w:t>(</w:t>
      </w:r>
      <w:r w:rsidR="002701D1" w:rsidRPr="00533F1C">
        <w:rPr>
          <w:rStyle w:val="a8"/>
          <w:rFonts w:ascii="Times New Roman" w:hAnsi="Times New Roman" w:cs="Times New Roman"/>
          <w:sz w:val="28"/>
          <w:szCs w:val="28"/>
          <w:lang w:val="en-US"/>
        </w:rPr>
        <w:t>M</w:t>
      </w:r>
      <w:r w:rsidR="002701D1" w:rsidRPr="00D13E92">
        <w:rPr>
          <w:rStyle w:val="a8"/>
          <w:rFonts w:ascii="Times New Roman" w:hAnsi="Times New Roman" w:cs="Times New Roman"/>
          <w:sz w:val="28"/>
          <w:szCs w:val="28"/>
          <w:lang w:val="uk-UA"/>
        </w:rPr>
        <w:t xml:space="preserve"> </w:t>
      </w:r>
      <w:r w:rsidR="002701D1" w:rsidRPr="00533F1C">
        <w:rPr>
          <w:rStyle w:val="a8"/>
          <w:rFonts w:ascii="Times New Roman" w:hAnsi="Times New Roman" w:cs="Times New Roman"/>
          <w:sz w:val="28"/>
          <w:szCs w:val="28"/>
          <w:lang w:val="uk-UA"/>
        </w:rPr>
        <w:t>±</w:t>
      </w:r>
      <w:r w:rsidR="002701D1" w:rsidRPr="00D13E92">
        <w:rPr>
          <w:rStyle w:val="a8"/>
          <w:rFonts w:ascii="Times New Roman" w:hAnsi="Times New Roman" w:cs="Times New Roman"/>
          <w:sz w:val="28"/>
          <w:szCs w:val="28"/>
          <w:lang w:val="uk-UA"/>
        </w:rPr>
        <w:t xml:space="preserve"> </w:t>
      </w:r>
      <w:r w:rsidR="002701D1" w:rsidRPr="00533F1C">
        <w:rPr>
          <w:rStyle w:val="a8"/>
          <w:rFonts w:ascii="Times New Roman" w:hAnsi="Times New Roman" w:cs="Times New Roman"/>
          <w:sz w:val="28"/>
          <w:szCs w:val="28"/>
          <w:lang w:val="en-US"/>
        </w:rPr>
        <w:t>m</w:t>
      </w:r>
      <w:r w:rsidR="002701D1" w:rsidRPr="00533F1C">
        <w:rPr>
          <w:rStyle w:val="a8"/>
          <w:rFonts w:ascii="Times New Roman" w:hAnsi="Times New Roman" w:cs="Times New Roman"/>
          <w:sz w:val="28"/>
          <w:szCs w:val="28"/>
          <w:lang w:val="uk-UA"/>
        </w:rPr>
        <w:t>)</w:t>
      </w:r>
    </w:p>
    <w:tbl>
      <w:tblPr>
        <w:tblW w:w="0" w:type="auto"/>
        <w:tblInd w:w="108" w:type="dxa"/>
        <w:tblLook w:val="04A0"/>
      </w:tblPr>
      <w:tblGrid>
        <w:gridCol w:w="2127"/>
        <w:gridCol w:w="1275"/>
        <w:gridCol w:w="1560"/>
        <w:gridCol w:w="1711"/>
        <w:gridCol w:w="1560"/>
        <w:gridCol w:w="1796"/>
      </w:tblGrid>
      <w:tr w:rsidR="007B53A6" w:rsidRPr="00781815" w:rsidTr="00252FFC">
        <w:trPr>
          <w:trHeight w:val="268"/>
        </w:trPr>
        <w:tc>
          <w:tcPr>
            <w:tcW w:w="2127" w:type="dxa"/>
            <w:vMerge w:val="restart"/>
            <w:tcBorders>
              <w:top w:val="single" w:sz="4" w:space="0" w:color="000000" w:themeColor="text1"/>
              <w:left w:val="single" w:sz="4" w:space="0" w:color="000000" w:themeColor="text1"/>
              <w:right w:val="single" w:sz="4" w:space="0" w:color="000000" w:themeColor="text1"/>
            </w:tcBorders>
            <w:hideMark/>
          </w:tcPr>
          <w:p w:rsidR="007B53A6" w:rsidRPr="00881A13" w:rsidRDefault="002701D1" w:rsidP="00881A13">
            <w:pPr>
              <w:spacing w:after="0"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Показник</w:t>
            </w:r>
          </w:p>
        </w:tc>
        <w:tc>
          <w:tcPr>
            <w:tcW w:w="1275" w:type="dxa"/>
            <w:vMerge w:val="restart"/>
            <w:tcBorders>
              <w:top w:val="single" w:sz="4" w:space="0" w:color="000000" w:themeColor="text1"/>
              <w:left w:val="single" w:sz="4" w:space="0" w:color="000000" w:themeColor="text1"/>
              <w:right w:val="single" w:sz="4" w:space="0" w:color="000000" w:themeColor="text1"/>
            </w:tcBorders>
            <w:hideMark/>
          </w:tcPr>
          <w:p w:rsidR="007B53A6" w:rsidRPr="00881A13" w:rsidRDefault="007B53A6" w:rsidP="00881A13">
            <w:pPr>
              <w:spacing w:after="0"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Норма</w:t>
            </w:r>
          </w:p>
        </w:tc>
        <w:tc>
          <w:tcPr>
            <w:tcW w:w="3271" w:type="dxa"/>
            <w:gridSpan w:val="2"/>
            <w:tcBorders>
              <w:top w:val="single" w:sz="4" w:space="0" w:color="000000" w:themeColor="text1"/>
              <w:left w:val="single" w:sz="4" w:space="0" w:color="000000" w:themeColor="text1"/>
              <w:bottom w:val="single" w:sz="4" w:space="0" w:color="auto"/>
              <w:right w:val="single" w:sz="4" w:space="0" w:color="000000" w:themeColor="text1"/>
            </w:tcBorders>
            <w:hideMark/>
          </w:tcPr>
          <w:p w:rsidR="007B53A6" w:rsidRPr="00881A13" w:rsidRDefault="007B53A6" w:rsidP="00881A13">
            <w:pPr>
              <w:spacing w:after="0"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 xml:space="preserve">СН </w:t>
            </w:r>
            <w:r w:rsidR="004E7FBC" w:rsidRPr="00881A13">
              <w:rPr>
                <w:rFonts w:ascii="Times New Roman" w:hAnsi="Times New Roman" w:cs="Times New Roman"/>
                <w:sz w:val="24"/>
                <w:szCs w:val="24"/>
                <w:lang w:val="uk-UA"/>
              </w:rPr>
              <w:t>ІІ</w:t>
            </w:r>
            <w:r w:rsidRPr="00881A13">
              <w:rPr>
                <w:rFonts w:ascii="Times New Roman" w:hAnsi="Times New Roman" w:cs="Times New Roman"/>
                <w:sz w:val="24"/>
                <w:szCs w:val="24"/>
                <w:lang w:val="uk-UA"/>
              </w:rPr>
              <w:t xml:space="preserve">А, </w:t>
            </w:r>
            <w:r w:rsidRPr="00881A13">
              <w:rPr>
                <w:rFonts w:ascii="Times New Roman" w:hAnsi="Times New Roman" w:cs="Times New Roman"/>
                <w:sz w:val="24"/>
                <w:szCs w:val="24"/>
                <w:lang w:val="en-US"/>
              </w:rPr>
              <w:t>n=</w:t>
            </w:r>
            <w:r w:rsidRPr="00881A13">
              <w:rPr>
                <w:rFonts w:ascii="Times New Roman" w:hAnsi="Times New Roman" w:cs="Times New Roman"/>
                <w:sz w:val="24"/>
                <w:szCs w:val="24"/>
                <w:lang w:val="uk-UA"/>
              </w:rPr>
              <w:t>18</w:t>
            </w:r>
          </w:p>
        </w:tc>
        <w:tc>
          <w:tcPr>
            <w:tcW w:w="3356" w:type="dxa"/>
            <w:gridSpan w:val="2"/>
            <w:tcBorders>
              <w:top w:val="single" w:sz="4" w:space="0" w:color="000000" w:themeColor="text1"/>
              <w:left w:val="single" w:sz="4" w:space="0" w:color="000000" w:themeColor="text1"/>
              <w:bottom w:val="single" w:sz="4" w:space="0" w:color="auto"/>
              <w:right w:val="single" w:sz="4" w:space="0" w:color="000000" w:themeColor="text1"/>
            </w:tcBorders>
          </w:tcPr>
          <w:p w:rsidR="007B53A6" w:rsidRPr="00881A13" w:rsidRDefault="007B53A6" w:rsidP="00881A13">
            <w:pPr>
              <w:spacing w:after="0"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 xml:space="preserve">СН </w:t>
            </w:r>
            <w:r w:rsidR="004E7FBC" w:rsidRPr="00881A13">
              <w:rPr>
                <w:rFonts w:ascii="Times New Roman" w:hAnsi="Times New Roman" w:cs="Times New Roman"/>
                <w:sz w:val="24"/>
                <w:szCs w:val="24"/>
                <w:lang w:val="uk-UA"/>
              </w:rPr>
              <w:t>ІІ</w:t>
            </w:r>
            <w:r w:rsidRPr="00881A13">
              <w:rPr>
                <w:rFonts w:ascii="Times New Roman" w:hAnsi="Times New Roman" w:cs="Times New Roman"/>
                <w:sz w:val="24"/>
                <w:szCs w:val="24"/>
                <w:lang w:val="uk-UA"/>
              </w:rPr>
              <w:t>Б</w:t>
            </w:r>
            <w:r w:rsidRPr="00881A13">
              <w:rPr>
                <w:rFonts w:ascii="Times New Roman" w:hAnsi="Times New Roman" w:cs="Times New Roman"/>
                <w:sz w:val="24"/>
                <w:szCs w:val="24"/>
                <w:lang w:val="en-US"/>
              </w:rPr>
              <w:t>, n=</w:t>
            </w:r>
            <w:r w:rsidRPr="00881A13">
              <w:rPr>
                <w:rFonts w:ascii="Times New Roman" w:hAnsi="Times New Roman" w:cs="Times New Roman"/>
                <w:sz w:val="24"/>
                <w:szCs w:val="24"/>
                <w:lang w:val="uk-UA"/>
              </w:rPr>
              <w:t>22</w:t>
            </w:r>
          </w:p>
        </w:tc>
      </w:tr>
      <w:tr w:rsidR="007B53A6" w:rsidRPr="00781815" w:rsidTr="00252FFC">
        <w:trPr>
          <w:trHeight w:val="413"/>
        </w:trPr>
        <w:tc>
          <w:tcPr>
            <w:tcW w:w="2127" w:type="dxa"/>
            <w:vMerge/>
            <w:tcBorders>
              <w:left w:val="single" w:sz="4" w:space="0" w:color="000000" w:themeColor="text1"/>
              <w:bottom w:val="single" w:sz="4" w:space="0" w:color="000000" w:themeColor="text1"/>
              <w:right w:val="single" w:sz="4" w:space="0" w:color="000000" w:themeColor="text1"/>
            </w:tcBorders>
            <w:hideMark/>
          </w:tcPr>
          <w:p w:rsidR="007B53A6" w:rsidRPr="00881A13" w:rsidRDefault="007B53A6" w:rsidP="00881A13">
            <w:pPr>
              <w:spacing w:after="0" w:line="240" w:lineRule="auto"/>
              <w:jc w:val="center"/>
              <w:rPr>
                <w:rFonts w:ascii="Times New Roman" w:hAnsi="Times New Roman" w:cs="Times New Roman"/>
                <w:b/>
                <w:sz w:val="24"/>
                <w:szCs w:val="24"/>
                <w:lang w:val="uk-UA"/>
              </w:rPr>
            </w:pPr>
          </w:p>
        </w:tc>
        <w:tc>
          <w:tcPr>
            <w:tcW w:w="1275" w:type="dxa"/>
            <w:vMerge/>
            <w:tcBorders>
              <w:left w:val="single" w:sz="4" w:space="0" w:color="000000" w:themeColor="text1"/>
              <w:bottom w:val="single" w:sz="4" w:space="0" w:color="000000" w:themeColor="text1"/>
              <w:right w:val="single" w:sz="4" w:space="0" w:color="000000" w:themeColor="text1"/>
            </w:tcBorders>
            <w:hideMark/>
          </w:tcPr>
          <w:p w:rsidR="007B53A6" w:rsidRPr="00881A13" w:rsidRDefault="007B53A6" w:rsidP="00881A13">
            <w:pPr>
              <w:spacing w:after="0" w:line="240" w:lineRule="auto"/>
              <w:jc w:val="center"/>
              <w:rPr>
                <w:rFonts w:ascii="Times New Roman" w:hAnsi="Times New Roman" w:cs="Times New Roman"/>
                <w:b/>
                <w:sz w:val="24"/>
                <w:szCs w:val="24"/>
                <w:lang w:val="uk-UA"/>
              </w:rPr>
            </w:pPr>
          </w:p>
        </w:tc>
        <w:tc>
          <w:tcPr>
            <w:tcW w:w="1560" w:type="dxa"/>
            <w:tcBorders>
              <w:top w:val="single" w:sz="4" w:space="0" w:color="auto"/>
              <w:left w:val="single" w:sz="4" w:space="0" w:color="000000" w:themeColor="text1"/>
              <w:bottom w:val="single" w:sz="4" w:space="0" w:color="000000" w:themeColor="text1"/>
              <w:right w:val="single" w:sz="4" w:space="0" w:color="000000" w:themeColor="text1"/>
            </w:tcBorders>
            <w:hideMark/>
          </w:tcPr>
          <w:p w:rsidR="007B53A6" w:rsidRPr="00881A13" w:rsidRDefault="002701D1" w:rsidP="00881A13">
            <w:pPr>
              <w:spacing w:after="0"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Д</w:t>
            </w:r>
            <w:r w:rsidR="007B53A6" w:rsidRPr="00881A13">
              <w:rPr>
                <w:rFonts w:ascii="Times New Roman" w:hAnsi="Times New Roman" w:cs="Times New Roman"/>
                <w:sz w:val="24"/>
                <w:szCs w:val="24"/>
                <w:lang w:val="uk-UA"/>
              </w:rPr>
              <w:t>о лікування</w:t>
            </w:r>
          </w:p>
        </w:tc>
        <w:tc>
          <w:tcPr>
            <w:tcW w:w="1711" w:type="dxa"/>
            <w:tcBorders>
              <w:top w:val="single" w:sz="4" w:space="0" w:color="auto"/>
              <w:left w:val="single" w:sz="4" w:space="0" w:color="000000" w:themeColor="text1"/>
              <w:bottom w:val="single" w:sz="4" w:space="0" w:color="000000" w:themeColor="text1"/>
              <w:right w:val="single" w:sz="4" w:space="0" w:color="000000" w:themeColor="text1"/>
            </w:tcBorders>
            <w:hideMark/>
          </w:tcPr>
          <w:p w:rsidR="007B53A6" w:rsidRPr="00881A13" w:rsidRDefault="002701D1" w:rsidP="00881A13">
            <w:pPr>
              <w:spacing w:after="0"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П</w:t>
            </w:r>
            <w:r w:rsidR="007B53A6" w:rsidRPr="00881A13">
              <w:rPr>
                <w:rFonts w:ascii="Times New Roman" w:hAnsi="Times New Roman" w:cs="Times New Roman"/>
                <w:sz w:val="24"/>
                <w:szCs w:val="24"/>
                <w:lang w:val="uk-UA"/>
              </w:rPr>
              <w:t>ісля лікування</w:t>
            </w:r>
          </w:p>
        </w:tc>
        <w:tc>
          <w:tcPr>
            <w:tcW w:w="0" w:type="auto"/>
            <w:tcBorders>
              <w:top w:val="single" w:sz="4" w:space="0" w:color="auto"/>
              <w:left w:val="single" w:sz="4" w:space="0" w:color="000000" w:themeColor="text1"/>
              <w:bottom w:val="single" w:sz="4" w:space="0" w:color="000000" w:themeColor="text1"/>
              <w:right w:val="single" w:sz="4" w:space="0" w:color="000000" w:themeColor="text1"/>
            </w:tcBorders>
          </w:tcPr>
          <w:p w:rsidR="007B53A6" w:rsidRPr="00881A13" w:rsidRDefault="002701D1" w:rsidP="00881A13">
            <w:pPr>
              <w:spacing w:after="0"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Д</w:t>
            </w:r>
            <w:r w:rsidR="007B53A6" w:rsidRPr="00881A13">
              <w:rPr>
                <w:rFonts w:ascii="Times New Roman" w:hAnsi="Times New Roman" w:cs="Times New Roman"/>
                <w:sz w:val="24"/>
                <w:szCs w:val="24"/>
                <w:lang w:val="uk-UA"/>
              </w:rPr>
              <w:t>о лікування</w:t>
            </w:r>
          </w:p>
        </w:tc>
        <w:tc>
          <w:tcPr>
            <w:tcW w:w="1796" w:type="dxa"/>
            <w:tcBorders>
              <w:top w:val="single" w:sz="4" w:space="0" w:color="auto"/>
              <w:left w:val="single" w:sz="4" w:space="0" w:color="000000" w:themeColor="text1"/>
              <w:bottom w:val="single" w:sz="4" w:space="0" w:color="000000" w:themeColor="text1"/>
              <w:right w:val="single" w:sz="4" w:space="0" w:color="000000" w:themeColor="text1"/>
            </w:tcBorders>
          </w:tcPr>
          <w:p w:rsidR="007B53A6" w:rsidRPr="00881A13" w:rsidRDefault="002701D1" w:rsidP="00881A13">
            <w:pPr>
              <w:spacing w:after="0"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П</w:t>
            </w:r>
            <w:r w:rsidR="007B53A6" w:rsidRPr="00881A13">
              <w:rPr>
                <w:rFonts w:ascii="Times New Roman" w:hAnsi="Times New Roman" w:cs="Times New Roman"/>
                <w:sz w:val="24"/>
                <w:szCs w:val="24"/>
                <w:lang w:val="uk-UA"/>
              </w:rPr>
              <w:t>ісля лікування</w:t>
            </w:r>
          </w:p>
        </w:tc>
      </w:tr>
      <w:tr w:rsidR="007B53A6" w:rsidRPr="00781815" w:rsidTr="00FF07D9">
        <w:trPr>
          <w:trHeight w:val="513"/>
        </w:trPr>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881A13" w:rsidRDefault="00FF07D9" w:rsidP="00881A13">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Білірубін загальн.</w:t>
            </w:r>
            <w:r w:rsidR="007B53A6" w:rsidRPr="00881A13">
              <w:rPr>
                <w:rFonts w:ascii="Times New Roman" w:hAnsi="Times New Roman" w:cs="Times New Roman"/>
                <w:sz w:val="24"/>
                <w:szCs w:val="24"/>
                <w:lang w:val="uk-UA"/>
              </w:rPr>
              <w:t>, мкмоль/л</w:t>
            </w:r>
          </w:p>
        </w:tc>
        <w:tc>
          <w:tcPr>
            <w:tcW w:w="127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881A13" w:rsidRDefault="007B53A6" w:rsidP="00881A13">
            <w:pPr>
              <w:spacing w:after="0"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1,7</w:t>
            </w:r>
            <w:r w:rsidR="00881A13" w:rsidRPr="00881A13">
              <w:rPr>
                <w:rFonts w:ascii="Times New Roman" w:hAnsi="Times New Roman" w:cs="Times New Roman"/>
                <w:sz w:val="24"/>
                <w:szCs w:val="24"/>
                <w:lang w:val="uk-UA"/>
              </w:rPr>
              <w:t>–</w:t>
            </w:r>
            <w:r w:rsidRPr="00881A13">
              <w:rPr>
                <w:rFonts w:ascii="Times New Roman" w:hAnsi="Times New Roman" w:cs="Times New Roman"/>
                <w:sz w:val="24"/>
                <w:szCs w:val="24"/>
                <w:lang w:val="uk-UA"/>
              </w:rPr>
              <w:t>20,5</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881A13" w:rsidRDefault="007B53A6" w:rsidP="00881A13">
            <w:pPr>
              <w:spacing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15,23±2,89</w:t>
            </w:r>
          </w:p>
        </w:tc>
        <w:tc>
          <w:tcPr>
            <w:tcW w:w="1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881A13" w:rsidRDefault="007B53A6" w:rsidP="00881A13">
            <w:pPr>
              <w:spacing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14,49±2,69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881A13" w:rsidRDefault="007B53A6" w:rsidP="00881A13">
            <w:pPr>
              <w:spacing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21,61±2,23</w:t>
            </w:r>
          </w:p>
        </w:tc>
        <w:tc>
          <w:tcPr>
            <w:tcW w:w="179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881A13" w:rsidRDefault="007B53A6" w:rsidP="00881A13">
            <w:pPr>
              <w:spacing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19,57±1,83</w:t>
            </w:r>
          </w:p>
        </w:tc>
      </w:tr>
      <w:tr w:rsidR="007B53A6" w:rsidRPr="00781815" w:rsidTr="00FF07D9">
        <w:trPr>
          <w:trHeight w:val="535"/>
        </w:trPr>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881A13" w:rsidRDefault="007B53A6" w:rsidP="00881A13">
            <w:pPr>
              <w:spacing w:after="0" w:line="240" w:lineRule="auto"/>
              <w:rPr>
                <w:rFonts w:ascii="Times New Roman" w:hAnsi="Times New Roman" w:cs="Times New Roman"/>
                <w:sz w:val="24"/>
                <w:szCs w:val="24"/>
                <w:lang w:val="uk-UA"/>
              </w:rPr>
            </w:pPr>
            <w:r w:rsidRPr="00881A13">
              <w:rPr>
                <w:rFonts w:ascii="Times New Roman" w:hAnsi="Times New Roman" w:cs="Times New Roman"/>
                <w:sz w:val="24"/>
                <w:szCs w:val="24"/>
                <w:lang w:val="uk-UA"/>
              </w:rPr>
              <w:t>Білірубін прямий, мкмоль/л</w:t>
            </w:r>
          </w:p>
        </w:tc>
        <w:tc>
          <w:tcPr>
            <w:tcW w:w="127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881A13" w:rsidRDefault="007B53A6" w:rsidP="00881A13">
            <w:pPr>
              <w:spacing w:after="0"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0,86</w:t>
            </w:r>
            <w:r w:rsidR="00881A13" w:rsidRPr="00881A13">
              <w:rPr>
                <w:rFonts w:ascii="Times New Roman" w:hAnsi="Times New Roman" w:cs="Times New Roman"/>
                <w:sz w:val="24"/>
                <w:szCs w:val="24"/>
                <w:lang w:val="uk-UA"/>
              </w:rPr>
              <w:t>–</w:t>
            </w:r>
            <w:r w:rsidRPr="00881A13">
              <w:rPr>
                <w:rFonts w:ascii="Times New Roman" w:hAnsi="Times New Roman" w:cs="Times New Roman"/>
                <w:sz w:val="24"/>
                <w:szCs w:val="24"/>
                <w:lang w:val="uk-UA"/>
              </w:rPr>
              <w:t>4,4</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881A13" w:rsidRDefault="007B53A6" w:rsidP="00881A13">
            <w:pPr>
              <w:spacing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3,09±2,41</w:t>
            </w:r>
          </w:p>
        </w:tc>
        <w:tc>
          <w:tcPr>
            <w:tcW w:w="1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881A13" w:rsidRDefault="007B53A6" w:rsidP="00881A13">
            <w:pPr>
              <w:spacing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1,60±0,95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881A13" w:rsidRDefault="007B53A6" w:rsidP="00881A13">
            <w:pPr>
              <w:spacing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4,46±1,40</w:t>
            </w:r>
          </w:p>
        </w:tc>
        <w:tc>
          <w:tcPr>
            <w:tcW w:w="179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881A13" w:rsidRDefault="007B53A6" w:rsidP="00881A13">
            <w:pPr>
              <w:spacing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5,11±0,84</w:t>
            </w:r>
          </w:p>
        </w:tc>
      </w:tr>
      <w:tr w:rsidR="007B53A6" w:rsidRPr="00781815" w:rsidTr="00FF07D9">
        <w:trPr>
          <w:trHeight w:val="529"/>
        </w:trPr>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881A13" w:rsidRDefault="00FF07D9" w:rsidP="00881A13">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Білірубін непрям.</w:t>
            </w:r>
            <w:r w:rsidR="007B53A6" w:rsidRPr="00881A13">
              <w:rPr>
                <w:rFonts w:ascii="Times New Roman" w:hAnsi="Times New Roman" w:cs="Times New Roman"/>
                <w:sz w:val="24"/>
                <w:szCs w:val="24"/>
                <w:lang w:val="uk-UA"/>
              </w:rPr>
              <w:t>, мкмоль/л</w:t>
            </w:r>
          </w:p>
        </w:tc>
        <w:tc>
          <w:tcPr>
            <w:tcW w:w="127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881A13" w:rsidRDefault="007B53A6" w:rsidP="00881A13">
            <w:pPr>
              <w:spacing w:after="0"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1,7</w:t>
            </w:r>
            <w:r w:rsidR="00881A13" w:rsidRPr="00881A13">
              <w:rPr>
                <w:rFonts w:ascii="Times New Roman" w:hAnsi="Times New Roman" w:cs="Times New Roman"/>
                <w:sz w:val="24"/>
                <w:szCs w:val="24"/>
                <w:lang w:val="uk-UA"/>
              </w:rPr>
              <w:t>–</w:t>
            </w:r>
            <w:r w:rsidRPr="00881A13">
              <w:rPr>
                <w:rFonts w:ascii="Times New Roman" w:hAnsi="Times New Roman" w:cs="Times New Roman"/>
                <w:sz w:val="24"/>
                <w:szCs w:val="24"/>
                <w:lang w:val="uk-UA"/>
              </w:rPr>
              <w:t>16,1</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881A13" w:rsidRDefault="007B53A6" w:rsidP="00881A13">
            <w:pPr>
              <w:spacing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12,14±1,81</w:t>
            </w:r>
          </w:p>
        </w:tc>
        <w:tc>
          <w:tcPr>
            <w:tcW w:w="1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881A13" w:rsidRDefault="007B53A6" w:rsidP="00881A13">
            <w:pPr>
              <w:spacing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12,89±2,20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881A13" w:rsidRDefault="007B53A6" w:rsidP="00881A13">
            <w:pPr>
              <w:spacing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17,16±1,28</w:t>
            </w:r>
          </w:p>
        </w:tc>
        <w:tc>
          <w:tcPr>
            <w:tcW w:w="179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881A13" w:rsidRDefault="007B53A6" w:rsidP="00881A13">
            <w:pPr>
              <w:spacing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14,49±0,88**</w:t>
            </w:r>
          </w:p>
        </w:tc>
      </w:tr>
      <w:tr w:rsidR="007B53A6" w:rsidRPr="00781815" w:rsidTr="00252FFC">
        <w:trPr>
          <w:trHeight w:val="249"/>
        </w:trPr>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881A13" w:rsidRDefault="007B53A6" w:rsidP="00252FFC">
            <w:pPr>
              <w:spacing w:after="0"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Лужна фосф</w:t>
            </w:r>
            <w:r w:rsidR="00252FFC">
              <w:rPr>
                <w:rFonts w:ascii="Times New Roman" w:hAnsi="Times New Roman" w:cs="Times New Roman"/>
                <w:sz w:val="24"/>
                <w:szCs w:val="24"/>
                <w:lang w:val="uk-UA"/>
              </w:rPr>
              <w:t>.</w:t>
            </w:r>
            <w:r w:rsidRPr="00881A13">
              <w:rPr>
                <w:rFonts w:ascii="Times New Roman" w:hAnsi="Times New Roman" w:cs="Times New Roman"/>
                <w:sz w:val="24"/>
                <w:szCs w:val="24"/>
                <w:lang w:val="uk-UA"/>
              </w:rPr>
              <w:t>, U/L</w:t>
            </w:r>
          </w:p>
        </w:tc>
        <w:tc>
          <w:tcPr>
            <w:tcW w:w="127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881A13" w:rsidRDefault="00881A13" w:rsidP="00252FFC">
            <w:pPr>
              <w:spacing w:after="0"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Д</w:t>
            </w:r>
            <w:r w:rsidR="007B53A6" w:rsidRPr="00881A13">
              <w:rPr>
                <w:rFonts w:ascii="Times New Roman" w:hAnsi="Times New Roman" w:cs="Times New Roman"/>
                <w:sz w:val="24"/>
                <w:szCs w:val="24"/>
                <w:lang w:val="uk-UA"/>
              </w:rPr>
              <w:t>о 129</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881A13" w:rsidRDefault="007B53A6" w:rsidP="00252FFC">
            <w:pPr>
              <w:spacing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75,58±5,77</w:t>
            </w:r>
          </w:p>
        </w:tc>
        <w:tc>
          <w:tcPr>
            <w:tcW w:w="1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881A13" w:rsidRDefault="007B53A6" w:rsidP="00252FFC">
            <w:pPr>
              <w:spacing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72,64±5,13</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881A13" w:rsidRDefault="007B53A6" w:rsidP="00252FFC">
            <w:pPr>
              <w:spacing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87,94±7,52</w:t>
            </w:r>
          </w:p>
        </w:tc>
        <w:tc>
          <w:tcPr>
            <w:tcW w:w="179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881A13" w:rsidRDefault="007B53A6" w:rsidP="00252FFC">
            <w:pPr>
              <w:spacing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103,3</w:t>
            </w:r>
            <w:r w:rsidR="00070AB9">
              <w:rPr>
                <w:rFonts w:ascii="Times New Roman" w:hAnsi="Times New Roman" w:cs="Times New Roman"/>
                <w:sz w:val="24"/>
                <w:szCs w:val="24"/>
                <w:lang w:val="uk-UA"/>
              </w:rPr>
              <w:t>0</w:t>
            </w:r>
            <w:r w:rsidRPr="00881A13">
              <w:rPr>
                <w:rFonts w:ascii="Times New Roman" w:hAnsi="Times New Roman" w:cs="Times New Roman"/>
                <w:sz w:val="24"/>
                <w:szCs w:val="24"/>
                <w:lang w:val="uk-UA"/>
              </w:rPr>
              <w:t>±13,16*</w:t>
            </w:r>
          </w:p>
        </w:tc>
      </w:tr>
      <w:tr w:rsidR="007B53A6" w:rsidRPr="00781815" w:rsidTr="00252FFC">
        <w:trPr>
          <w:trHeight w:val="257"/>
        </w:trPr>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881A13" w:rsidRDefault="007B53A6" w:rsidP="00881A13">
            <w:pPr>
              <w:spacing w:after="0" w:line="240" w:lineRule="auto"/>
              <w:rPr>
                <w:rFonts w:ascii="Times New Roman" w:hAnsi="Times New Roman" w:cs="Times New Roman"/>
                <w:sz w:val="24"/>
                <w:szCs w:val="24"/>
                <w:lang w:val="uk-UA"/>
              </w:rPr>
            </w:pPr>
            <w:r w:rsidRPr="00881A13">
              <w:rPr>
                <w:rFonts w:ascii="Times New Roman" w:hAnsi="Times New Roman" w:cs="Times New Roman"/>
                <w:sz w:val="24"/>
                <w:szCs w:val="24"/>
                <w:lang w:val="uk-UA"/>
              </w:rPr>
              <w:t>ГГТП, U/L</w:t>
            </w:r>
          </w:p>
        </w:tc>
        <w:tc>
          <w:tcPr>
            <w:tcW w:w="127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881A13" w:rsidRDefault="00881A13" w:rsidP="00881A13">
            <w:pPr>
              <w:spacing w:after="0"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Д</w:t>
            </w:r>
            <w:r w:rsidR="007B53A6" w:rsidRPr="00881A13">
              <w:rPr>
                <w:rFonts w:ascii="Times New Roman" w:hAnsi="Times New Roman" w:cs="Times New Roman"/>
                <w:sz w:val="24"/>
                <w:szCs w:val="24"/>
                <w:lang w:val="uk-UA"/>
              </w:rPr>
              <w:t>о 61</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881A13" w:rsidRDefault="007B53A6" w:rsidP="00881A13">
            <w:pPr>
              <w:spacing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68,38±7,61</w:t>
            </w:r>
          </w:p>
        </w:tc>
        <w:tc>
          <w:tcPr>
            <w:tcW w:w="1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881A13" w:rsidRDefault="007B53A6" w:rsidP="00881A13">
            <w:pPr>
              <w:spacing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45,08±2,41***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881A13" w:rsidRDefault="007B53A6" w:rsidP="00881A13">
            <w:pPr>
              <w:spacing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124,2</w:t>
            </w:r>
            <w:r w:rsidR="00070AB9">
              <w:rPr>
                <w:rFonts w:ascii="Times New Roman" w:hAnsi="Times New Roman" w:cs="Times New Roman"/>
                <w:sz w:val="24"/>
                <w:szCs w:val="24"/>
                <w:lang w:val="uk-UA"/>
              </w:rPr>
              <w:t>0</w:t>
            </w:r>
            <w:r w:rsidRPr="00881A13">
              <w:rPr>
                <w:rFonts w:ascii="Times New Roman" w:hAnsi="Times New Roman" w:cs="Times New Roman"/>
                <w:sz w:val="24"/>
                <w:szCs w:val="24"/>
                <w:lang w:val="uk-UA"/>
              </w:rPr>
              <w:t>±7,87</w:t>
            </w:r>
          </w:p>
        </w:tc>
        <w:tc>
          <w:tcPr>
            <w:tcW w:w="179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881A13" w:rsidRDefault="007B53A6" w:rsidP="00881A13">
            <w:pPr>
              <w:spacing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116,6</w:t>
            </w:r>
            <w:r w:rsidR="00070AB9">
              <w:rPr>
                <w:rFonts w:ascii="Times New Roman" w:hAnsi="Times New Roman" w:cs="Times New Roman"/>
                <w:sz w:val="24"/>
                <w:szCs w:val="24"/>
                <w:lang w:val="uk-UA"/>
              </w:rPr>
              <w:t>0</w:t>
            </w:r>
            <w:r w:rsidRPr="00881A13">
              <w:rPr>
                <w:rFonts w:ascii="Times New Roman" w:hAnsi="Times New Roman" w:cs="Times New Roman"/>
                <w:sz w:val="24"/>
                <w:szCs w:val="24"/>
                <w:lang w:val="uk-UA"/>
              </w:rPr>
              <w:t>±5,94</w:t>
            </w:r>
          </w:p>
        </w:tc>
      </w:tr>
      <w:tr w:rsidR="007B53A6" w:rsidRPr="00781815" w:rsidTr="00252FFC">
        <w:trPr>
          <w:trHeight w:val="193"/>
        </w:trPr>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881A13" w:rsidRDefault="007B53A6" w:rsidP="00881A13">
            <w:pPr>
              <w:spacing w:after="0" w:line="240" w:lineRule="auto"/>
              <w:rPr>
                <w:rFonts w:ascii="Times New Roman" w:hAnsi="Times New Roman" w:cs="Times New Roman"/>
                <w:sz w:val="24"/>
                <w:szCs w:val="24"/>
                <w:lang w:val="uk-UA"/>
              </w:rPr>
            </w:pPr>
            <w:r w:rsidRPr="00881A13">
              <w:rPr>
                <w:rFonts w:ascii="Times New Roman" w:hAnsi="Times New Roman" w:cs="Times New Roman"/>
                <w:sz w:val="24"/>
                <w:szCs w:val="24"/>
                <w:lang w:val="uk-UA"/>
              </w:rPr>
              <w:t>АсАт, U/L</w:t>
            </w:r>
          </w:p>
        </w:tc>
        <w:tc>
          <w:tcPr>
            <w:tcW w:w="127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881A13" w:rsidRDefault="00881A13" w:rsidP="00881A13">
            <w:pPr>
              <w:spacing w:after="0"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Д</w:t>
            </w:r>
            <w:r w:rsidR="007B53A6" w:rsidRPr="00881A13">
              <w:rPr>
                <w:rFonts w:ascii="Times New Roman" w:hAnsi="Times New Roman" w:cs="Times New Roman"/>
                <w:sz w:val="24"/>
                <w:szCs w:val="24"/>
                <w:lang w:val="uk-UA"/>
              </w:rPr>
              <w:t>о 37</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881A13" w:rsidRDefault="007B53A6" w:rsidP="00881A13">
            <w:pPr>
              <w:spacing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29,68±4,74</w:t>
            </w:r>
          </w:p>
        </w:tc>
        <w:tc>
          <w:tcPr>
            <w:tcW w:w="1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881A13" w:rsidRDefault="007B53A6" w:rsidP="00881A13">
            <w:pPr>
              <w:spacing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47,42±6,04**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881A13" w:rsidRDefault="007B53A6" w:rsidP="00881A13">
            <w:pPr>
              <w:spacing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40,62±5,28</w:t>
            </w:r>
          </w:p>
        </w:tc>
        <w:tc>
          <w:tcPr>
            <w:tcW w:w="179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881A13" w:rsidRDefault="007B53A6" w:rsidP="00881A13">
            <w:pPr>
              <w:spacing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47,03±3,28*</w:t>
            </w:r>
          </w:p>
        </w:tc>
      </w:tr>
      <w:tr w:rsidR="007B53A6" w:rsidRPr="00781815" w:rsidTr="00252FFC">
        <w:trPr>
          <w:trHeight w:val="286"/>
        </w:trPr>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881A13" w:rsidRDefault="00FF07D9" w:rsidP="00881A13">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АлАт</w:t>
            </w:r>
            <w:r w:rsidR="007B53A6" w:rsidRPr="00881A13">
              <w:rPr>
                <w:rFonts w:ascii="Times New Roman" w:hAnsi="Times New Roman" w:cs="Times New Roman"/>
                <w:sz w:val="24"/>
                <w:szCs w:val="24"/>
                <w:lang w:val="uk-UA"/>
              </w:rPr>
              <w:t>, U/L</w:t>
            </w:r>
          </w:p>
        </w:tc>
        <w:tc>
          <w:tcPr>
            <w:tcW w:w="127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881A13" w:rsidRDefault="00881A13" w:rsidP="00881A13">
            <w:pPr>
              <w:spacing w:after="0"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Д</w:t>
            </w:r>
            <w:r w:rsidR="007B53A6" w:rsidRPr="00881A13">
              <w:rPr>
                <w:rFonts w:ascii="Times New Roman" w:hAnsi="Times New Roman" w:cs="Times New Roman"/>
                <w:sz w:val="24"/>
                <w:szCs w:val="24"/>
                <w:lang w:val="uk-UA"/>
              </w:rPr>
              <w:t>о 40</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881A13" w:rsidRDefault="007B53A6" w:rsidP="00881A13">
            <w:pPr>
              <w:spacing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33,29±8,65</w:t>
            </w:r>
          </w:p>
        </w:tc>
        <w:tc>
          <w:tcPr>
            <w:tcW w:w="1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881A13" w:rsidRDefault="007B53A6" w:rsidP="00881A13">
            <w:pPr>
              <w:spacing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34,86±4,02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881A13" w:rsidRDefault="007B53A6" w:rsidP="00881A13">
            <w:pPr>
              <w:spacing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48,53±6,53</w:t>
            </w:r>
          </w:p>
        </w:tc>
        <w:tc>
          <w:tcPr>
            <w:tcW w:w="179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881A13" w:rsidRDefault="007B53A6" w:rsidP="00881A13">
            <w:pPr>
              <w:spacing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64,36±6,47*</w:t>
            </w:r>
          </w:p>
        </w:tc>
      </w:tr>
      <w:tr w:rsidR="007B53A6" w:rsidRPr="00781815" w:rsidTr="00252FFC">
        <w:trPr>
          <w:trHeight w:val="208"/>
        </w:trPr>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881A13" w:rsidRDefault="007B53A6" w:rsidP="00881A13">
            <w:pPr>
              <w:spacing w:after="0" w:line="240" w:lineRule="auto"/>
              <w:rPr>
                <w:rFonts w:ascii="Times New Roman" w:hAnsi="Times New Roman" w:cs="Times New Roman"/>
                <w:sz w:val="24"/>
                <w:szCs w:val="24"/>
                <w:lang w:val="uk-UA"/>
              </w:rPr>
            </w:pPr>
            <w:r w:rsidRPr="00881A13">
              <w:rPr>
                <w:rFonts w:ascii="Times New Roman" w:hAnsi="Times New Roman" w:cs="Times New Roman"/>
                <w:sz w:val="24"/>
                <w:szCs w:val="24"/>
                <w:lang w:val="uk-UA"/>
              </w:rPr>
              <w:t>Амілаза, U/L</w:t>
            </w:r>
          </w:p>
        </w:tc>
        <w:tc>
          <w:tcPr>
            <w:tcW w:w="127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881A13" w:rsidRDefault="00881A13" w:rsidP="00881A13">
            <w:pPr>
              <w:spacing w:after="0"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Д</w:t>
            </w:r>
            <w:r w:rsidR="007B53A6" w:rsidRPr="00881A13">
              <w:rPr>
                <w:rFonts w:ascii="Times New Roman" w:hAnsi="Times New Roman" w:cs="Times New Roman"/>
                <w:sz w:val="24"/>
                <w:szCs w:val="24"/>
                <w:lang w:val="uk-UA"/>
              </w:rPr>
              <w:t>о 95</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881A13" w:rsidRDefault="007B53A6" w:rsidP="00881A13">
            <w:pPr>
              <w:spacing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67,46±11,08</w:t>
            </w:r>
          </w:p>
        </w:tc>
        <w:tc>
          <w:tcPr>
            <w:tcW w:w="1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881A13" w:rsidRDefault="007B53A6" w:rsidP="00881A13">
            <w:pPr>
              <w:spacing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62,80±9,07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881A13" w:rsidRDefault="007B53A6" w:rsidP="00881A13">
            <w:pPr>
              <w:spacing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68,78±8,69</w:t>
            </w:r>
          </w:p>
        </w:tc>
        <w:tc>
          <w:tcPr>
            <w:tcW w:w="179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881A13" w:rsidRDefault="007B53A6" w:rsidP="00881A13">
            <w:pPr>
              <w:spacing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69,55±8,30</w:t>
            </w:r>
          </w:p>
        </w:tc>
      </w:tr>
      <w:tr w:rsidR="007B53A6" w:rsidRPr="00781815" w:rsidTr="00252FFC">
        <w:trPr>
          <w:trHeight w:val="300"/>
        </w:trPr>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881A13" w:rsidRDefault="007B53A6" w:rsidP="00881A13">
            <w:pPr>
              <w:spacing w:after="0" w:line="240" w:lineRule="auto"/>
              <w:rPr>
                <w:rFonts w:ascii="Times New Roman" w:hAnsi="Times New Roman" w:cs="Times New Roman"/>
                <w:sz w:val="24"/>
                <w:szCs w:val="24"/>
                <w:lang w:val="uk-UA"/>
              </w:rPr>
            </w:pPr>
            <w:r w:rsidRPr="00881A13">
              <w:rPr>
                <w:rFonts w:ascii="Times New Roman" w:hAnsi="Times New Roman" w:cs="Times New Roman"/>
                <w:sz w:val="24"/>
                <w:szCs w:val="24"/>
                <w:lang w:val="uk-UA"/>
              </w:rPr>
              <w:t>Глюкоза, ммоль/л</w:t>
            </w:r>
          </w:p>
        </w:tc>
        <w:tc>
          <w:tcPr>
            <w:tcW w:w="127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881A13" w:rsidRDefault="007B53A6" w:rsidP="00881A13">
            <w:pPr>
              <w:spacing w:after="0"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3,3</w:t>
            </w:r>
            <w:r w:rsidR="00881A13" w:rsidRPr="00881A13">
              <w:rPr>
                <w:rFonts w:ascii="Times New Roman" w:hAnsi="Times New Roman" w:cs="Times New Roman"/>
                <w:sz w:val="24"/>
                <w:szCs w:val="24"/>
                <w:lang w:val="uk-UA"/>
              </w:rPr>
              <w:t>–</w:t>
            </w:r>
            <w:r w:rsidRPr="00881A13">
              <w:rPr>
                <w:rFonts w:ascii="Times New Roman" w:hAnsi="Times New Roman" w:cs="Times New Roman"/>
                <w:sz w:val="24"/>
                <w:szCs w:val="24"/>
                <w:lang w:val="uk-UA"/>
              </w:rPr>
              <w:t>6,1</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881A13" w:rsidRDefault="007B53A6" w:rsidP="00881A13">
            <w:pPr>
              <w:spacing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6,88±1,55</w:t>
            </w:r>
          </w:p>
        </w:tc>
        <w:tc>
          <w:tcPr>
            <w:tcW w:w="1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881A13" w:rsidRDefault="007B53A6" w:rsidP="00881A13">
            <w:pPr>
              <w:spacing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7,63±1,52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881A13" w:rsidRDefault="007B53A6" w:rsidP="00881A13">
            <w:pPr>
              <w:spacing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5,86±0,57</w:t>
            </w:r>
          </w:p>
        </w:tc>
        <w:tc>
          <w:tcPr>
            <w:tcW w:w="179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881A13" w:rsidRDefault="007B53A6" w:rsidP="00881A13">
            <w:pPr>
              <w:spacing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6,16±0,50</w:t>
            </w:r>
          </w:p>
        </w:tc>
      </w:tr>
      <w:tr w:rsidR="007B53A6" w:rsidRPr="00781815" w:rsidTr="00252FFC">
        <w:trPr>
          <w:trHeight w:val="250"/>
        </w:trPr>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881A13" w:rsidRDefault="00FF07D9" w:rsidP="00881A13">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Білок загальн.</w:t>
            </w:r>
            <w:r w:rsidR="007B53A6" w:rsidRPr="00881A13">
              <w:rPr>
                <w:rFonts w:ascii="Times New Roman" w:hAnsi="Times New Roman" w:cs="Times New Roman"/>
                <w:sz w:val="24"/>
                <w:szCs w:val="24"/>
                <w:lang w:val="uk-UA"/>
              </w:rPr>
              <w:t>, г/л</w:t>
            </w:r>
          </w:p>
        </w:tc>
        <w:tc>
          <w:tcPr>
            <w:tcW w:w="127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881A13" w:rsidRDefault="007B53A6" w:rsidP="00881A13">
            <w:pPr>
              <w:spacing w:after="0"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60</w:t>
            </w:r>
            <w:r w:rsidR="00881A13" w:rsidRPr="00881A13">
              <w:rPr>
                <w:rFonts w:ascii="Times New Roman" w:hAnsi="Times New Roman" w:cs="Times New Roman"/>
                <w:sz w:val="24"/>
                <w:szCs w:val="24"/>
                <w:lang w:val="uk-UA"/>
              </w:rPr>
              <w:t>–</w:t>
            </w:r>
            <w:r w:rsidRPr="00881A13">
              <w:rPr>
                <w:rFonts w:ascii="Times New Roman" w:hAnsi="Times New Roman" w:cs="Times New Roman"/>
                <w:sz w:val="24"/>
                <w:szCs w:val="24"/>
                <w:lang w:val="uk-UA"/>
              </w:rPr>
              <w:t>85</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881A13" w:rsidRDefault="007B53A6" w:rsidP="00881A13">
            <w:pPr>
              <w:spacing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69,34±4,80</w:t>
            </w:r>
          </w:p>
        </w:tc>
        <w:tc>
          <w:tcPr>
            <w:tcW w:w="1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881A13" w:rsidRDefault="007B53A6" w:rsidP="00881A13">
            <w:pPr>
              <w:spacing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77,10±2,98*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881A13" w:rsidRDefault="007B53A6" w:rsidP="00881A13">
            <w:pPr>
              <w:spacing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70,53±3,48</w:t>
            </w:r>
          </w:p>
        </w:tc>
        <w:tc>
          <w:tcPr>
            <w:tcW w:w="179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881A13" w:rsidRDefault="007B53A6" w:rsidP="00881A13">
            <w:pPr>
              <w:spacing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65,73±0,99</w:t>
            </w:r>
          </w:p>
        </w:tc>
      </w:tr>
      <w:tr w:rsidR="007B53A6" w:rsidRPr="00781815" w:rsidTr="00FF07D9">
        <w:trPr>
          <w:trHeight w:val="459"/>
        </w:trPr>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881A13" w:rsidRDefault="00FF07D9" w:rsidP="00881A13">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Сечовина, </w:t>
            </w:r>
            <w:r w:rsidR="007B53A6" w:rsidRPr="00881A13">
              <w:rPr>
                <w:rFonts w:ascii="Times New Roman" w:hAnsi="Times New Roman" w:cs="Times New Roman"/>
                <w:sz w:val="24"/>
                <w:szCs w:val="24"/>
                <w:lang w:val="uk-UA"/>
              </w:rPr>
              <w:t>ммоль/л</w:t>
            </w:r>
          </w:p>
        </w:tc>
        <w:tc>
          <w:tcPr>
            <w:tcW w:w="127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881A13" w:rsidRDefault="007B53A6" w:rsidP="00881A13">
            <w:pPr>
              <w:spacing w:after="0"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1,7</w:t>
            </w:r>
            <w:r w:rsidR="00881A13" w:rsidRPr="00881A13">
              <w:rPr>
                <w:rFonts w:ascii="Times New Roman" w:hAnsi="Times New Roman" w:cs="Times New Roman"/>
                <w:sz w:val="24"/>
                <w:szCs w:val="24"/>
                <w:lang w:val="uk-UA"/>
              </w:rPr>
              <w:t>–</w:t>
            </w:r>
            <w:r w:rsidRPr="00881A13">
              <w:rPr>
                <w:rFonts w:ascii="Times New Roman" w:hAnsi="Times New Roman" w:cs="Times New Roman"/>
                <w:sz w:val="24"/>
                <w:szCs w:val="24"/>
                <w:lang w:val="uk-UA"/>
              </w:rPr>
              <w:t>8,3</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881A13" w:rsidRDefault="007B53A6" w:rsidP="00881A13">
            <w:pPr>
              <w:spacing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7,16±0,86</w:t>
            </w:r>
          </w:p>
        </w:tc>
        <w:tc>
          <w:tcPr>
            <w:tcW w:w="1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881A13" w:rsidRDefault="007B53A6" w:rsidP="00881A13">
            <w:pPr>
              <w:spacing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11,40±4,01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881A13" w:rsidRDefault="007B53A6" w:rsidP="00881A13">
            <w:pPr>
              <w:spacing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10,14±1,53</w:t>
            </w:r>
          </w:p>
        </w:tc>
        <w:tc>
          <w:tcPr>
            <w:tcW w:w="179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881A13" w:rsidRDefault="007B53A6" w:rsidP="00881A13">
            <w:pPr>
              <w:spacing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16,22±1,95***</w:t>
            </w:r>
          </w:p>
        </w:tc>
      </w:tr>
      <w:tr w:rsidR="007B53A6" w:rsidRPr="00781815" w:rsidTr="00FF07D9">
        <w:trPr>
          <w:trHeight w:val="325"/>
        </w:trPr>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B53A6" w:rsidRPr="00881A13" w:rsidRDefault="007B53A6" w:rsidP="00881A13">
            <w:pPr>
              <w:spacing w:after="0" w:line="240" w:lineRule="auto"/>
              <w:rPr>
                <w:rFonts w:ascii="Times New Roman" w:hAnsi="Times New Roman" w:cs="Times New Roman"/>
                <w:sz w:val="24"/>
                <w:szCs w:val="24"/>
                <w:lang w:val="uk-UA"/>
              </w:rPr>
            </w:pPr>
            <w:r w:rsidRPr="00881A13">
              <w:rPr>
                <w:rFonts w:ascii="Times New Roman" w:hAnsi="Times New Roman" w:cs="Times New Roman"/>
                <w:sz w:val="24"/>
                <w:szCs w:val="24"/>
                <w:lang w:val="uk-UA"/>
              </w:rPr>
              <w:t>Креатинін, ммоль/л</w:t>
            </w:r>
          </w:p>
        </w:tc>
        <w:tc>
          <w:tcPr>
            <w:tcW w:w="127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881A13" w:rsidRDefault="007B53A6" w:rsidP="00881A13">
            <w:pPr>
              <w:spacing w:after="0"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0,044</w:t>
            </w:r>
            <w:r w:rsidR="00881A13" w:rsidRPr="00881A13">
              <w:rPr>
                <w:rFonts w:ascii="Times New Roman" w:hAnsi="Times New Roman" w:cs="Times New Roman"/>
                <w:sz w:val="24"/>
                <w:szCs w:val="24"/>
                <w:lang w:val="uk-UA"/>
              </w:rPr>
              <w:t xml:space="preserve">– </w:t>
            </w:r>
            <w:r w:rsidRPr="00881A13">
              <w:rPr>
                <w:rFonts w:ascii="Times New Roman" w:hAnsi="Times New Roman" w:cs="Times New Roman"/>
                <w:sz w:val="24"/>
                <w:szCs w:val="24"/>
                <w:lang w:val="uk-UA"/>
              </w:rPr>
              <w:t>0,104</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881A13" w:rsidRDefault="007B53A6" w:rsidP="00881A13">
            <w:pPr>
              <w:spacing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0,078±0,01</w:t>
            </w:r>
            <w:r w:rsidR="00070AB9">
              <w:rPr>
                <w:rFonts w:ascii="Times New Roman" w:hAnsi="Times New Roman" w:cs="Times New Roman"/>
                <w:sz w:val="24"/>
                <w:szCs w:val="24"/>
                <w:lang w:val="uk-UA"/>
              </w:rPr>
              <w:t>0</w:t>
            </w:r>
          </w:p>
        </w:tc>
        <w:tc>
          <w:tcPr>
            <w:tcW w:w="1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881A13" w:rsidRDefault="007B53A6" w:rsidP="00881A13">
            <w:pPr>
              <w:spacing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0,110±0,04</w:t>
            </w:r>
            <w:r w:rsidR="00070AB9">
              <w:rPr>
                <w:rFonts w:ascii="Times New Roman" w:hAnsi="Times New Roman" w:cs="Times New Roman"/>
                <w:sz w:val="24"/>
                <w:szCs w:val="24"/>
                <w:lang w:val="uk-UA"/>
              </w:rPr>
              <w:t>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881A13" w:rsidRDefault="007B53A6" w:rsidP="00881A13">
            <w:pPr>
              <w:spacing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0,104±0,01</w:t>
            </w:r>
            <w:r w:rsidR="00070AB9">
              <w:rPr>
                <w:rFonts w:ascii="Times New Roman" w:hAnsi="Times New Roman" w:cs="Times New Roman"/>
                <w:sz w:val="24"/>
                <w:szCs w:val="24"/>
                <w:lang w:val="uk-UA"/>
              </w:rPr>
              <w:t>0</w:t>
            </w:r>
          </w:p>
        </w:tc>
        <w:tc>
          <w:tcPr>
            <w:tcW w:w="179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881A13" w:rsidRDefault="007B53A6" w:rsidP="00881A13">
            <w:pPr>
              <w:spacing w:line="240" w:lineRule="auto"/>
              <w:jc w:val="center"/>
              <w:rPr>
                <w:rFonts w:ascii="Times New Roman" w:hAnsi="Times New Roman" w:cs="Times New Roman"/>
                <w:sz w:val="24"/>
                <w:szCs w:val="24"/>
                <w:lang w:val="uk-UA"/>
              </w:rPr>
            </w:pPr>
            <w:r w:rsidRPr="00881A13">
              <w:rPr>
                <w:rFonts w:ascii="Times New Roman" w:hAnsi="Times New Roman" w:cs="Times New Roman"/>
                <w:sz w:val="24"/>
                <w:szCs w:val="24"/>
                <w:lang w:val="uk-UA"/>
              </w:rPr>
              <w:t>0,118±0,01</w:t>
            </w:r>
            <w:r w:rsidR="00070AB9">
              <w:rPr>
                <w:rFonts w:ascii="Times New Roman" w:hAnsi="Times New Roman" w:cs="Times New Roman"/>
                <w:sz w:val="24"/>
                <w:szCs w:val="24"/>
                <w:lang w:val="uk-UA"/>
              </w:rPr>
              <w:t>0</w:t>
            </w:r>
          </w:p>
        </w:tc>
      </w:tr>
    </w:tbl>
    <w:p w:rsidR="00A11143" w:rsidRPr="003C5CA0" w:rsidRDefault="00A11143" w:rsidP="00252FFC">
      <w:pPr>
        <w:spacing w:after="0"/>
        <w:jc w:val="both"/>
        <w:rPr>
          <w:rFonts w:ascii="Times New Roman" w:hAnsi="Times New Roman" w:cs="Times New Roman"/>
          <w:sz w:val="24"/>
          <w:szCs w:val="24"/>
          <w:lang w:val="uk-UA"/>
        </w:rPr>
      </w:pPr>
      <w:r w:rsidRPr="003C5CA0">
        <w:rPr>
          <w:rFonts w:ascii="Times New Roman" w:hAnsi="Times New Roman" w:cs="Times New Roman"/>
          <w:sz w:val="24"/>
          <w:szCs w:val="24"/>
          <w:lang w:val="uk-UA"/>
        </w:rPr>
        <w:t>Примітка 1. * - р</w:t>
      </w:r>
      <w:r w:rsidRPr="003C5CA0">
        <w:rPr>
          <w:rFonts w:ascii="Times New Roman" w:hAnsi="Times New Roman" w:cs="Times New Roman"/>
          <w:sz w:val="24"/>
          <w:szCs w:val="24"/>
        </w:rPr>
        <w:t>&lt;0.05</w:t>
      </w:r>
      <w:r w:rsidRPr="003C5CA0">
        <w:rPr>
          <w:rFonts w:ascii="Times New Roman" w:hAnsi="Times New Roman" w:cs="Times New Roman"/>
          <w:sz w:val="24"/>
          <w:szCs w:val="24"/>
          <w:lang w:val="uk-UA"/>
        </w:rPr>
        <w:t xml:space="preserve"> </w:t>
      </w:r>
      <w:r w:rsidRPr="003C5CA0">
        <w:rPr>
          <w:rFonts w:ascii="Times New Roman" w:hAnsi="Times New Roman" w:cs="Times New Roman"/>
          <w:sz w:val="24"/>
          <w:szCs w:val="24"/>
        </w:rPr>
        <w:t>–</w:t>
      </w:r>
      <w:r w:rsidRPr="003C5CA0">
        <w:rPr>
          <w:rFonts w:ascii="Times New Roman" w:hAnsi="Times New Roman" w:cs="Times New Roman"/>
          <w:sz w:val="24"/>
          <w:szCs w:val="24"/>
          <w:lang w:val="uk-UA"/>
        </w:rPr>
        <w:t xml:space="preserve"> достовірність відмінностей</w:t>
      </w:r>
      <w:r w:rsidRPr="003C5CA0">
        <w:rPr>
          <w:rFonts w:ascii="Times New Roman" w:hAnsi="Times New Roman" w:cs="Times New Roman"/>
          <w:sz w:val="24"/>
          <w:szCs w:val="24"/>
        </w:rPr>
        <w:t xml:space="preserve"> </w:t>
      </w:r>
      <w:r w:rsidRPr="003C5CA0">
        <w:rPr>
          <w:rFonts w:ascii="Times New Roman" w:hAnsi="Times New Roman" w:cs="Times New Roman"/>
          <w:sz w:val="24"/>
          <w:szCs w:val="24"/>
          <w:lang w:val="uk-UA"/>
        </w:rPr>
        <w:t>між групами до та після лікування.</w:t>
      </w:r>
    </w:p>
    <w:p w:rsidR="00A11143" w:rsidRPr="003C5CA0" w:rsidRDefault="00A11143" w:rsidP="00252FFC">
      <w:pPr>
        <w:spacing w:after="0"/>
        <w:jc w:val="both"/>
        <w:rPr>
          <w:rFonts w:ascii="Times New Roman" w:hAnsi="Times New Roman" w:cs="Times New Roman"/>
          <w:sz w:val="24"/>
          <w:szCs w:val="24"/>
          <w:lang w:val="uk-UA"/>
        </w:rPr>
      </w:pPr>
      <w:r w:rsidRPr="003C5CA0">
        <w:rPr>
          <w:rFonts w:ascii="Times New Roman" w:hAnsi="Times New Roman" w:cs="Times New Roman"/>
          <w:sz w:val="24"/>
          <w:szCs w:val="24"/>
          <w:lang w:val="uk-UA"/>
        </w:rPr>
        <w:t>Примітка 2. ** - р</w:t>
      </w:r>
      <w:r w:rsidRPr="003C5CA0">
        <w:rPr>
          <w:rFonts w:ascii="Times New Roman" w:hAnsi="Times New Roman" w:cs="Times New Roman"/>
          <w:sz w:val="24"/>
          <w:szCs w:val="24"/>
        </w:rPr>
        <w:t>&lt;0.0</w:t>
      </w:r>
      <w:r w:rsidRPr="003C5CA0">
        <w:rPr>
          <w:rFonts w:ascii="Times New Roman" w:hAnsi="Times New Roman" w:cs="Times New Roman"/>
          <w:sz w:val="24"/>
          <w:szCs w:val="24"/>
          <w:lang w:val="uk-UA"/>
        </w:rPr>
        <w:t xml:space="preserve">1 </w:t>
      </w:r>
      <w:r w:rsidRPr="003C5CA0">
        <w:rPr>
          <w:rFonts w:ascii="Times New Roman" w:hAnsi="Times New Roman" w:cs="Times New Roman"/>
          <w:sz w:val="24"/>
          <w:szCs w:val="24"/>
        </w:rPr>
        <w:t>–</w:t>
      </w:r>
      <w:r w:rsidRPr="003C5CA0">
        <w:rPr>
          <w:rFonts w:ascii="Times New Roman" w:hAnsi="Times New Roman" w:cs="Times New Roman"/>
          <w:sz w:val="24"/>
          <w:szCs w:val="24"/>
          <w:lang w:val="uk-UA"/>
        </w:rPr>
        <w:t xml:space="preserve"> достовірність відмінностей</w:t>
      </w:r>
      <w:r w:rsidRPr="003C5CA0">
        <w:rPr>
          <w:rFonts w:ascii="Times New Roman" w:hAnsi="Times New Roman" w:cs="Times New Roman"/>
          <w:sz w:val="24"/>
          <w:szCs w:val="24"/>
        </w:rPr>
        <w:t xml:space="preserve"> </w:t>
      </w:r>
      <w:r w:rsidRPr="003C5CA0">
        <w:rPr>
          <w:rFonts w:ascii="Times New Roman" w:hAnsi="Times New Roman" w:cs="Times New Roman"/>
          <w:sz w:val="24"/>
          <w:szCs w:val="24"/>
          <w:lang w:val="uk-UA"/>
        </w:rPr>
        <w:t>між групами до та після лікування.</w:t>
      </w:r>
    </w:p>
    <w:p w:rsidR="00A11143" w:rsidRDefault="00A11143" w:rsidP="00252FFC">
      <w:pPr>
        <w:spacing w:after="0"/>
        <w:jc w:val="both"/>
        <w:rPr>
          <w:rFonts w:ascii="Times New Roman" w:hAnsi="Times New Roman" w:cs="Times New Roman"/>
          <w:sz w:val="24"/>
          <w:szCs w:val="24"/>
          <w:lang w:val="uk-UA"/>
        </w:rPr>
      </w:pPr>
      <w:r w:rsidRPr="003C5CA0">
        <w:rPr>
          <w:rFonts w:ascii="Times New Roman" w:hAnsi="Times New Roman" w:cs="Times New Roman"/>
          <w:sz w:val="24"/>
          <w:szCs w:val="24"/>
          <w:lang w:val="uk-UA"/>
        </w:rPr>
        <w:t>Примітка 3. *** - р</w:t>
      </w:r>
      <w:r w:rsidRPr="003C5CA0">
        <w:rPr>
          <w:rFonts w:ascii="Times New Roman" w:hAnsi="Times New Roman" w:cs="Times New Roman"/>
          <w:sz w:val="24"/>
          <w:szCs w:val="24"/>
        </w:rPr>
        <w:t>&lt;0.0</w:t>
      </w:r>
      <w:r w:rsidRPr="003C5CA0">
        <w:rPr>
          <w:rFonts w:ascii="Times New Roman" w:hAnsi="Times New Roman" w:cs="Times New Roman"/>
          <w:sz w:val="24"/>
          <w:szCs w:val="24"/>
          <w:lang w:val="uk-UA"/>
        </w:rPr>
        <w:t>01</w:t>
      </w:r>
      <w:r w:rsidRPr="003C5CA0">
        <w:rPr>
          <w:rFonts w:ascii="Times New Roman" w:hAnsi="Times New Roman" w:cs="Times New Roman"/>
          <w:sz w:val="24"/>
          <w:szCs w:val="24"/>
        </w:rPr>
        <w:t xml:space="preserve"> –</w:t>
      </w:r>
      <w:r w:rsidRPr="003C5CA0">
        <w:rPr>
          <w:rFonts w:ascii="Times New Roman" w:hAnsi="Times New Roman" w:cs="Times New Roman"/>
          <w:sz w:val="24"/>
          <w:szCs w:val="24"/>
          <w:lang w:val="uk-UA"/>
        </w:rPr>
        <w:t xml:space="preserve"> достовірність відмінностей</w:t>
      </w:r>
      <w:r w:rsidRPr="003C5CA0">
        <w:rPr>
          <w:rFonts w:ascii="Times New Roman" w:hAnsi="Times New Roman" w:cs="Times New Roman"/>
          <w:sz w:val="24"/>
          <w:szCs w:val="24"/>
        </w:rPr>
        <w:t xml:space="preserve"> </w:t>
      </w:r>
      <w:r w:rsidRPr="003C5CA0">
        <w:rPr>
          <w:rFonts w:ascii="Times New Roman" w:hAnsi="Times New Roman" w:cs="Times New Roman"/>
          <w:sz w:val="24"/>
          <w:szCs w:val="24"/>
          <w:lang w:val="uk-UA"/>
        </w:rPr>
        <w:t>між групами до та після лікування.</w:t>
      </w:r>
    </w:p>
    <w:p w:rsidR="00252FFC" w:rsidRPr="003C5CA0" w:rsidRDefault="00252FFC" w:rsidP="00EE221C">
      <w:pPr>
        <w:spacing w:after="0"/>
        <w:ind w:firstLine="709"/>
        <w:jc w:val="both"/>
        <w:rPr>
          <w:rFonts w:ascii="Times New Roman" w:hAnsi="Times New Roman" w:cs="Times New Roman"/>
          <w:sz w:val="24"/>
          <w:szCs w:val="24"/>
          <w:lang w:val="uk-UA"/>
        </w:rPr>
      </w:pPr>
    </w:p>
    <w:p w:rsidR="00252FFC" w:rsidRDefault="00252FFC" w:rsidP="00252FF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підгрупі з СН ІІБ біохімічні дослідження, проведені до лікування хворих, відображали застійні явища у великому колі кровообігу, які супроводжувалися незначним підвищенням рівня загального білірубіну (при збереженні  нормального співвідношення прямого до непрямого</w:t>
      </w:r>
      <w:r w:rsidRPr="00903F73">
        <w:rPr>
          <w:rFonts w:ascii="Times New Roman" w:hAnsi="Times New Roman" w:cs="Times New Roman"/>
          <w:sz w:val="28"/>
          <w:szCs w:val="28"/>
          <w:lang w:val="uk-UA"/>
        </w:rPr>
        <w:t xml:space="preserve">), АсАт, АлАт, </w:t>
      </w:r>
      <w:r>
        <w:rPr>
          <w:rFonts w:ascii="Times New Roman" w:hAnsi="Times New Roman" w:cs="Times New Roman"/>
          <w:sz w:val="28"/>
          <w:szCs w:val="28"/>
          <w:lang w:val="uk-UA"/>
        </w:rPr>
        <w:t xml:space="preserve">більш виразним збільшенням </w:t>
      </w:r>
      <w:r w:rsidRPr="00903F73">
        <w:rPr>
          <w:rFonts w:ascii="Times New Roman" w:hAnsi="Times New Roman" w:cs="Times New Roman"/>
          <w:sz w:val="28"/>
          <w:szCs w:val="28"/>
          <w:lang w:val="uk-UA"/>
        </w:rPr>
        <w:t>ГГТП</w:t>
      </w:r>
      <w:r>
        <w:rPr>
          <w:rFonts w:ascii="Times New Roman" w:hAnsi="Times New Roman" w:cs="Times New Roman"/>
          <w:sz w:val="28"/>
          <w:szCs w:val="28"/>
          <w:lang w:val="uk-UA"/>
        </w:rPr>
        <w:t xml:space="preserve"> (</w:t>
      </w:r>
      <w:r w:rsidRPr="00903F73">
        <w:rPr>
          <w:rFonts w:ascii="Times New Roman" w:hAnsi="Times New Roman" w:cs="Times New Roman"/>
          <w:sz w:val="28"/>
          <w:szCs w:val="28"/>
          <w:lang w:val="uk-UA"/>
        </w:rPr>
        <w:t>у 2 рази</w:t>
      </w:r>
      <w:r>
        <w:rPr>
          <w:rFonts w:ascii="Times New Roman" w:hAnsi="Times New Roman" w:cs="Times New Roman"/>
          <w:sz w:val="28"/>
          <w:szCs w:val="28"/>
          <w:lang w:val="uk-UA"/>
        </w:rPr>
        <w:t>)</w:t>
      </w:r>
      <w:r w:rsidRPr="00903F7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незначним – </w:t>
      </w:r>
      <w:r w:rsidRPr="00903F73">
        <w:rPr>
          <w:rFonts w:ascii="Times New Roman" w:hAnsi="Times New Roman" w:cs="Times New Roman"/>
          <w:sz w:val="28"/>
          <w:szCs w:val="28"/>
          <w:lang w:val="uk-UA"/>
        </w:rPr>
        <w:t xml:space="preserve">сечовини </w:t>
      </w:r>
      <w:r>
        <w:rPr>
          <w:rFonts w:ascii="Times New Roman" w:hAnsi="Times New Roman" w:cs="Times New Roman"/>
          <w:sz w:val="28"/>
          <w:szCs w:val="28"/>
          <w:lang w:val="uk-UA"/>
        </w:rPr>
        <w:t xml:space="preserve"> на тлі нормального вмісту креатиніну ( див. табл. 4.8). </w:t>
      </w:r>
    </w:p>
    <w:p w:rsidR="00252FFC" w:rsidRDefault="00252FFC" w:rsidP="00252FF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Після комплексного лікування спостерігалися наступні зміни. Загальний білірубін досяг фізіологічного рівня, але співвідношення прямого до непрямого </w:t>
      </w:r>
      <w:r>
        <w:rPr>
          <w:rFonts w:ascii="Times New Roman" w:hAnsi="Times New Roman" w:cs="Times New Roman"/>
          <w:sz w:val="28"/>
          <w:szCs w:val="28"/>
          <w:lang w:val="uk-UA"/>
        </w:rPr>
        <w:lastRenderedPageBreak/>
        <w:t xml:space="preserve">білірубіну змінилося: </w:t>
      </w:r>
      <w:r w:rsidRPr="00375CF7">
        <w:rPr>
          <w:rFonts w:ascii="Times New Roman" w:hAnsi="Times New Roman" w:cs="Times New Roman"/>
          <w:sz w:val="28"/>
          <w:szCs w:val="28"/>
          <w:lang w:val="uk-UA"/>
        </w:rPr>
        <w:t>з 1:3,85 до 1:2,99  (р&lt;0.05)</w:t>
      </w:r>
      <w:r>
        <w:rPr>
          <w:rFonts w:ascii="Times New Roman" w:hAnsi="Times New Roman" w:cs="Times New Roman"/>
          <w:sz w:val="28"/>
          <w:szCs w:val="28"/>
          <w:lang w:val="uk-UA"/>
        </w:rPr>
        <w:t>, збільшився вміст прямого білірубіну.</w:t>
      </w:r>
      <w:r w:rsidRPr="00782B4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Рівень </w:t>
      </w:r>
      <w:r w:rsidRPr="00903F73">
        <w:rPr>
          <w:rFonts w:ascii="Times New Roman" w:hAnsi="Times New Roman" w:cs="Times New Roman"/>
          <w:sz w:val="28"/>
          <w:szCs w:val="28"/>
          <w:lang w:val="uk-UA"/>
        </w:rPr>
        <w:t>ГГТП</w:t>
      </w:r>
      <w:r>
        <w:rPr>
          <w:rFonts w:ascii="Times New Roman" w:hAnsi="Times New Roman" w:cs="Times New Roman"/>
          <w:sz w:val="28"/>
          <w:szCs w:val="28"/>
          <w:lang w:val="uk-UA"/>
        </w:rPr>
        <w:t xml:space="preserve"> зменшився в 1,1 раза, референтних значень він не досяг.</w:t>
      </w:r>
    </w:p>
    <w:p w:rsidR="007B53A6" w:rsidRDefault="00252FFC" w:rsidP="00252FF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спостерігалося підвищення показника лужної фосфатази </w:t>
      </w:r>
      <w:r w:rsidRPr="00CC2095">
        <w:rPr>
          <w:rFonts w:ascii="Times New Roman" w:hAnsi="Times New Roman" w:cs="Times New Roman"/>
          <w:sz w:val="28"/>
          <w:szCs w:val="28"/>
          <w:lang w:val="uk-UA"/>
        </w:rPr>
        <w:t>(</w:t>
      </w:r>
      <w:r>
        <w:rPr>
          <w:rFonts w:ascii="Times New Roman" w:hAnsi="Times New Roman" w:cs="Times New Roman"/>
          <w:sz w:val="28"/>
          <w:szCs w:val="28"/>
          <w:lang w:val="uk-UA"/>
        </w:rPr>
        <w:t>від (87,94±7,52) до (103,30±13,16)</w:t>
      </w:r>
      <w:r w:rsidRPr="003D6A3E">
        <w:rPr>
          <w:rFonts w:ascii="Times New Roman" w:hAnsi="Times New Roman" w:cs="Times New Roman"/>
          <w:sz w:val="24"/>
          <w:szCs w:val="24"/>
          <w:lang w:val="uk-UA"/>
        </w:rPr>
        <w:t xml:space="preserve"> </w:t>
      </w:r>
      <w:r w:rsidRPr="0018298B">
        <w:rPr>
          <w:rFonts w:ascii="Times New Roman" w:hAnsi="Times New Roman" w:cs="Times New Roman"/>
          <w:sz w:val="24"/>
          <w:szCs w:val="24"/>
          <w:lang w:val="uk-UA"/>
        </w:rPr>
        <w:t>U/L</w:t>
      </w:r>
      <w:r>
        <w:rPr>
          <w:rFonts w:ascii="Times New Roman" w:hAnsi="Times New Roman" w:cs="Times New Roman"/>
          <w:sz w:val="28"/>
          <w:szCs w:val="28"/>
          <w:lang w:val="uk-UA"/>
        </w:rPr>
        <w:t xml:space="preserve">; </w:t>
      </w:r>
      <w:r w:rsidRPr="00CC2095">
        <w:rPr>
          <w:rFonts w:ascii="Times New Roman" w:hAnsi="Times New Roman" w:cs="Times New Roman"/>
          <w:sz w:val="28"/>
          <w:szCs w:val="28"/>
          <w:lang w:val="uk-UA"/>
        </w:rPr>
        <w:t>р&lt;0.05)</w:t>
      </w:r>
      <w:r>
        <w:rPr>
          <w:rFonts w:ascii="Times New Roman" w:hAnsi="Times New Roman" w:cs="Times New Roman"/>
          <w:sz w:val="28"/>
          <w:szCs w:val="28"/>
          <w:lang w:val="uk-UA"/>
        </w:rPr>
        <w:t>, хоча значення залишилися у межах норми. Н</w:t>
      </w:r>
      <w:r w:rsidRPr="00CC2095">
        <w:rPr>
          <w:rFonts w:ascii="Times New Roman" w:hAnsi="Times New Roman" w:cs="Times New Roman"/>
          <w:sz w:val="28"/>
          <w:szCs w:val="28"/>
          <w:lang w:val="uk-UA"/>
        </w:rPr>
        <w:t xml:space="preserve">езначно </w:t>
      </w:r>
      <w:r>
        <w:rPr>
          <w:rFonts w:ascii="Times New Roman" w:hAnsi="Times New Roman" w:cs="Times New Roman"/>
          <w:sz w:val="28"/>
          <w:szCs w:val="28"/>
          <w:lang w:val="uk-UA"/>
        </w:rPr>
        <w:t xml:space="preserve">на 13,6 % </w:t>
      </w:r>
      <w:r w:rsidRPr="00CC2095">
        <w:rPr>
          <w:rFonts w:ascii="Times New Roman" w:hAnsi="Times New Roman" w:cs="Times New Roman"/>
          <w:sz w:val="28"/>
          <w:szCs w:val="28"/>
          <w:lang w:val="uk-UA"/>
        </w:rPr>
        <w:t>підвищився рівень АсАт (р&lt;0.05)</w:t>
      </w:r>
      <w:r>
        <w:rPr>
          <w:rFonts w:ascii="Times New Roman" w:hAnsi="Times New Roman" w:cs="Times New Roman"/>
          <w:sz w:val="28"/>
          <w:szCs w:val="28"/>
          <w:lang w:val="uk-UA"/>
        </w:rPr>
        <w:t>, п</w:t>
      </w:r>
      <w:r w:rsidRPr="00CC2095">
        <w:rPr>
          <w:rFonts w:ascii="Times New Roman" w:hAnsi="Times New Roman" w:cs="Times New Roman"/>
          <w:sz w:val="28"/>
          <w:szCs w:val="28"/>
          <w:lang w:val="uk-UA"/>
        </w:rPr>
        <w:t xml:space="preserve">оряд із </w:t>
      </w:r>
      <w:r>
        <w:rPr>
          <w:rFonts w:ascii="Times New Roman" w:hAnsi="Times New Roman" w:cs="Times New Roman"/>
          <w:sz w:val="28"/>
          <w:szCs w:val="28"/>
          <w:lang w:val="uk-UA"/>
        </w:rPr>
        <w:t>ц</w:t>
      </w:r>
      <w:r w:rsidRPr="00CC2095">
        <w:rPr>
          <w:rFonts w:ascii="Times New Roman" w:hAnsi="Times New Roman" w:cs="Times New Roman"/>
          <w:sz w:val="28"/>
          <w:szCs w:val="28"/>
          <w:lang w:val="uk-UA"/>
        </w:rPr>
        <w:t xml:space="preserve">им, на </w:t>
      </w:r>
      <w:r>
        <w:rPr>
          <w:rFonts w:ascii="Times New Roman" w:hAnsi="Times New Roman" w:cs="Times New Roman"/>
          <w:sz w:val="28"/>
          <w:szCs w:val="28"/>
          <w:lang w:val="uk-UA"/>
        </w:rPr>
        <w:t xml:space="preserve">24,6 </w:t>
      </w:r>
      <w:r w:rsidRPr="00CC2095">
        <w:rPr>
          <w:rFonts w:ascii="Times New Roman" w:hAnsi="Times New Roman" w:cs="Times New Roman"/>
          <w:sz w:val="28"/>
          <w:szCs w:val="28"/>
          <w:lang w:val="uk-UA"/>
        </w:rPr>
        <w:t>% (</w:t>
      </w:r>
      <w:r w:rsidRPr="00935407">
        <w:rPr>
          <w:rFonts w:ascii="Times New Roman" w:hAnsi="Times New Roman" w:cs="Times New Roman"/>
          <w:sz w:val="28"/>
          <w:szCs w:val="28"/>
          <w:lang w:val="uk-UA"/>
        </w:rPr>
        <w:t>р&lt;0.05</w:t>
      </w:r>
      <w:r w:rsidRPr="00CC2095">
        <w:rPr>
          <w:rFonts w:ascii="Times New Roman" w:hAnsi="Times New Roman" w:cs="Times New Roman"/>
          <w:sz w:val="28"/>
          <w:szCs w:val="28"/>
          <w:lang w:val="uk-UA"/>
        </w:rPr>
        <w:t xml:space="preserve">) </w:t>
      </w:r>
      <w:r>
        <w:rPr>
          <w:rFonts w:ascii="Times New Roman" w:hAnsi="Times New Roman" w:cs="Times New Roman"/>
          <w:sz w:val="28"/>
          <w:szCs w:val="28"/>
          <w:lang w:val="uk-UA"/>
        </w:rPr>
        <w:t>зріс</w:t>
      </w:r>
      <w:r w:rsidRPr="00CC2095">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CC2095">
        <w:rPr>
          <w:rFonts w:ascii="Times New Roman" w:hAnsi="Times New Roman" w:cs="Times New Roman"/>
          <w:sz w:val="28"/>
          <w:szCs w:val="28"/>
          <w:lang w:val="uk-UA"/>
        </w:rPr>
        <w:t>міст АлАт</w:t>
      </w:r>
      <w:r>
        <w:rPr>
          <w:rFonts w:ascii="Times New Roman" w:hAnsi="Times New Roman" w:cs="Times New Roman"/>
          <w:sz w:val="28"/>
          <w:szCs w:val="28"/>
          <w:lang w:val="uk-UA"/>
        </w:rPr>
        <w:t xml:space="preserve">. </w:t>
      </w:r>
      <w:r w:rsidRPr="00CC2095">
        <w:rPr>
          <w:rFonts w:ascii="Times New Roman" w:hAnsi="Times New Roman" w:cs="Times New Roman"/>
          <w:sz w:val="28"/>
          <w:szCs w:val="28"/>
          <w:lang w:val="uk-UA"/>
        </w:rPr>
        <w:t xml:space="preserve">Вміст сечовини у хворих </w:t>
      </w:r>
      <w:r>
        <w:rPr>
          <w:rFonts w:ascii="Times New Roman" w:hAnsi="Times New Roman" w:cs="Times New Roman"/>
          <w:sz w:val="28"/>
          <w:szCs w:val="28"/>
          <w:lang w:val="uk-UA"/>
        </w:rPr>
        <w:t>з СН ІІБ</w:t>
      </w:r>
      <w:r w:rsidRPr="00CC2095">
        <w:rPr>
          <w:rFonts w:ascii="Times New Roman" w:hAnsi="Times New Roman" w:cs="Times New Roman"/>
          <w:sz w:val="28"/>
          <w:szCs w:val="28"/>
          <w:lang w:val="uk-UA"/>
        </w:rPr>
        <w:t xml:space="preserve"> </w:t>
      </w:r>
      <w:r>
        <w:rPr>
          <w:rFonts w:ascii="Times New Roman" w:hAnsi="Times New Roman" w:cs="Times New Roman"/>
          <w:sz w:val="28"/>
          <w:szCs w:val="28"/>
          <w:lang w:val="uk-UA"/>
        </w:rPr>
        <w:t>збільшився</w:t>
      </w:r>
      <w:r w:rsidRPr="00CC2095">
        <w:rPr>
          <w:rFonts w:ascii="Times New Roman" w:hAnsi="Times New Roman" w:cs="Times New Roman"/>
          <w:sz w:val="28"/>
          <w:szCs w:val="28"/>
          <w:lang w:val="uk-UA"/>
        </w:rPr>
        <w:t xml:space="preserve"> </w:t>
      </w:r>
      <w:r>
        <w:rPr>
          <w:rFonts w:ascii="Times New Roman" w:hAnsi="Times New Roman" w:cs="Times New Roman"/>
          <w:sz w:val="28"/>
          <w:szCs w:val="28"/>
          <w:lang w:val="uk-UA"/>
        </w:rPr>
        <w:t>на 37,5 %</w:t>
      </w:r>
      <w:r w:rsidRPr="00CC2095">
        <w:rPr>
          <w:rFonts w:ascii="Times New Roman" w:hAnsi="Times New Roman" w:cs="Times New Roman"/>
          <w:sz w:val="28"/>
          <w:szCs w:val="28"/>
          <w:lang w:val="uk-UA"/>
        </w:rPr>
        <w:t xml:space="preserve"> (р&lt;0.0</w:t>
      </w:r>
      <w:r>
        <w:rPr>
          <w:rFonts w:ascii="Times New Roman" w:hAnsi="Times New Roman" w:cs="Times New Roman"/>
          <w:sz w:val="28"/>
          <w:szCs w:val="28"/>
          <w:lang w:val="uk-UA"/>
        </w:rPr>
        <w:t>01), а креатиніну – на 11,9 %</w:t>
      </w:r>
      <w:r w:rsidRPr="00D6446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B30BD0" w:rsidRPr="00CC2095">
        <w:rPr>
          <w:rFonts w:ascii="Times New Roman" w:hAnsi="Times New Roman" w:cs="Times New Roman"/>
          <w:sz w:val="28"/>
          <w:szCs w:val="28"/>
          <w:lang w:val="uk-UA"/>
        </w:rPr>
        <w:t>Рівн</w:t>
      </w:r>
      <w:r w:rsidR="00B30BD0">
        <w:rPr>
          <w:rFonts w:ascii="Times New Roman" w:hAnsi="Times New Roman" w:cs="Times New Roman"/>
          <w:sz w:val="28"/>
          <w:szCs w:val="28"/>
          <w:lang w:val="uk-UA"/>
        </w:rPr>
        <w:t>і</w:t>
      </w:r>
      <w:r w:rsidR="00207B00">
        <w:rPr>
          <w:rFonts w:ascii="Times New Roman" w:hAnsi="Times New Roman" w:cs="Times New Roman"/>
          <w:sz w:val="28"/>
          <w:szCs w:val="28"/>
          <w:lang w:val="uk-UA"/>
        </w:rPr>
        <w:t xml:space="preserve"> амілази, глюкози, білка</w:t>
      </w:r>
      <w:r w:rsidR="00B30BD0" w:rsidRPr="00CC2095">
        <w:rPr>
          <w:rFonts w:ascii="Times New Roman" w:hAnsi="Times New Roman" w:cs="Times New Roman"/>
          <w:sz w:val="28"/>
          <w:szCs w:val="28"/>
          <w:lang w:val="uk-UA"/>
        </w:rPr>
        <w:t xml:space="preserve"> у сироватці крові залиша</w:t>
      </w:r>
      <w:r w:rsidR="00B30BD0">
        <w:rPr>
          <w:rFonts w:ascii="Times New Roman" w:hAnsi="Times New Roman" w:cs="Times New Roman"/>
          <w:sz w:val="28"/>
          <w:szCs w:val="28"/>
          <w:lang w:val="uk-UA"/>
        </w:rPr>
        <w:t>ли</w:t>
      </w:r>
      <w:r w:rsidR="00B30BD0" w:rsidRPr="00CC2095">
        <w:rPr>
          <w:rFonts w:ascii="Times New Roman" w:hAnsi="Times New Roman" w:cs="Times New Roman"/>
          <w:sz w:val="28"/>
          <w:szCs w:val="28"/>
          <w:lang w:val="uk-UA"/>
        </w:rPr>
        <w:t xml:space="preserve">ся </w:t>
      </w:r>
      <w:r w:rsidR="00207B00">
        <w:rPr>
          <w:rFonts w:ascii="Times New Roman" w:hAnsi="Times New Roman" w:cs="Times New Roman"/>
          <w:sz w:val="28"/>
          <w:szCs w:val="28"/>
          <w:lang w:val="uk-UA"/>
        </w:rPr>
        <w:t>у фізіологічному діапазоні, при</w:t>
      </w:r>
      <w:r w:rsidR="00B30BD0">
        <w:rPr>
          <w:rFonts w:ascii="Times New Roman" w:hAnsi="Times New Roman" w:cs="Times New Roman"/>
          <w:sz w:val="28"/>
          <w:szCs w:val="28"/>
          <w:lang w:val="uk-UA"/>
        </w:rPr>
        <w:t>чому показник останнього мав тенденцію до зниження.</w:t>
      </w:r>
      <w:r w:rsidR="00B30BD0" w:rsidRPr="00CC2095">
        <w:rPr>
          <w:rFonts w:ascii="Times New Roman" w:hAnsi="Times New Roman" w:cs="Times New Roman"/>
          <w:sz w:val="28"/>
          <w:szCs w:val="28"/>
          <w:lang w:val="uk-UA"/>
        </w:rPr>
        <w:t xml:space="preserve"> </w:t>
      </w:r>
    </w:p>
    <w:p w:rsidR="007B53A6" w:rsidRPr="0081555D" w:rsidRDefault="007B53A6" w:rsidP="0081555D">
      <w:pPr>
        <w:pStyle w:val="a3"/>
        <w:spacing w:before="0" w:beforeAutospacing="0" w:after="0" w:line="360" w:lineRule="auto"/>
        <w:ind w:firstLine="709"/>
        <w:jc w:val="both"/>
        <w:rPr>
          <w:sz w:val="28"/>
          <w:szCs w:val="28"/>
          <w:lang w:val="uk-UA"/>
        </w:rPr>
      </w:pPr>
      <w:r w:rsidRPr="0081555D">
        <w:rPr>
          <w:sz w:val="28"/>
          <w:szCs w:val="28"/>
          <w:lang w:val="uk-UA"/>
        </w:rPr>
        <w:t xml:space="preserve">Отримана динаміка біохімічних показників </w:t>
      </w:r>
      <w:r w:rsidR="007E7332">
        <w:rPr>
          <w:sz w:val="28"/>
          <w:szCs w:val="28"/>
          <w:lang w:val="uk-UA"/>
        </w:rPr>
        <w:t>продемонструвала</w:t>
      </w:r>
      <w:r w:rsidR="0081555D" w:rsidRPr="0081555D">
        <w:rPr>
          <w:sz w:val="28"/>
          <w:szCs w:val="28"/>
          <w:lang w:val="uk-UA"/>
        </w:rPr>
        <w:t xml:space="preserve"> </w:t>
      </w:r>
      <w:r w:rsidR="0081555D">
        <w:rPr>
          <w:sz w:val="28"/>
          <w:szCs w:val="28"/>
          <w:lang w:val="uk-UA"/>
        </w:rPr>
        <w:t xml:space="preserve">наявність </w:t>
      </w:r>
      <w:r w:rsidR="0081555D" w:rsidRPr="0081555D">
        <w:rPr>
          <w:sz w:val="28"/>
          <w:szCs w:val="28"/>
          <w:lang w:val="uk-UA"/>
        </w:rPr>
        <w:t>артеріолярно-венозн</w:t>
      </w:r>
      <w:r w:rsidR="0081555D">
        <w:rPr>
          <w:sz w:val="28"/>
          <w:szCs w:val="28"/>
          <w:lang w:val="uk-UA"/>
        </w:rPr>
        <w:t>ого</w:t>
      </w:r>
      <w:r w:rsidR="0081555D" w:rsidRPr="0081555D">
        <w:rPr>
          <w:sz w:val="28"/>
          <w:szCs w:val="28"/>
          <w:lang w:val="uk-UA"/>
        </w:rPr>
        <w:t xml:space="preserve"> дилатуюч</w:t>
      </w:r>
      <w:r w:rsidR="0081555D">
        <w:rPr>
          <w:sz w:val="28"/>
          <w:szCs w:val="28"/>
          <w:lang w:val="uk-UA"/>
        </w:rPr>
        <w:t>ого</w:t>
      </w:r>
      <w:r w:rsidR="0081555D" w:rsidRPr="0081555D">
        <w:rPr>
          <w:sz w:val="28"/>
          <w:szCs w:val="28"/>
          <w:lang w:val="uk-UA"/>
        </w:rPr>
        <w:t xml:space="preserve"> ефект</w:t>
      </w:r>
      <w:r w:rsidR="0081555D">
        <w:rPr>
          <w:sz w:val="28"/>
          <w:szCs w:val="28"/>
          <w:lang w:val="uk-UA"/>
        </w:rPr>
        <w:t xml:space="preserve">у нітратів на печінкову часточку </w:t>
      </w:r>
      <w:r w:rsidRPr="0081555D">
        <w:rPr>
          <w:sz w:val="28"/>
          <w:szCs w:val="28"/>
          <w:lang w:val="uk-UA"/>
        </w:rPr>
        <w:t xml:space="preserve">хворих на ІХС у поєднанні з АГ </w:t>
      </w:r>
      <w:r w:rsidR="0081555D">
        <w:rPr>
          <w:sz w:val="28"/>
          <w:szCs w:val="28"/>
          <w:lang w:val="uk-UA"/>
        </w:rPr>
        <w:t>та ЛГ</w:t>
      </w:r>
      <w:r w:rsidR="00207B00">
        <w:rPr>
          <w:sz w:val="28"/>
          <w:szCs w:val="28"/>
          <w:lang w:val="uk-UA"/>
        </w:rPr>
        <w:t>,</w:t>
      </w:r>
      <w:r w:rsidR="0081555D">
        <w:rPr>
          <w:sz w:val="28"/>
          <w:szCs w:val="28"/>
          <w:lang w:val="uk-UA"/>
        </w:rPr>
        <w:t xml:space="preserve"> </w:t>
      </w:r>
      <w:r w:rsidRPr="0081555D">
        <w:rPr>
          <w:sz w:val="28"/>
          <w:szCs w:val="28"/>
          <w:lang w:val="uk-UA"/>
        </w:rPr>
        <w:t xml:space="preserve">ускладнених СН </w:t>
      </w:r>
      <w:r w:rsidR="004E7FBC" w:rsidRPr="0081555D">
        <w:rPr>
          <w:sz w:val="28"/>
          <w:szCs w:val="28"/>
          <w:lang w:val="uk-UA"/>
        </w:rPr>
        <w:t>ІІ</w:t>
      </w:r>
      <w:r w:rsidRPr="0081555D">
        <w:rPr>
          <w:sz w:val="28"/>
          <w:szCs w:val="28"/>
          <w:lang w:val="uk-UA"/>
        </w:rPr>
        <w:t>Б.</w:t>
      </w:r>
    </w:p>
    <w:p w:rsidR="007B53A6" w:rsidRPr="0081555D" w:rsidRDefault="007B53A6" w:rsidP="0081555D">
      <w:pPr>
        <w:spacing w:after="0" w:line="360" w:lineRule="auto"/>
        <w:ind w:firstLine="709"/>
        <w:jc w:val="both"/>
        <w:rPr>
          <w:rFonts w:ascii="Times New Roman" w:hAnsi="Times New Roman" w:cs="Times New Roman"/>
          <w:sz w:val="28"/>
          <w:szCs w:val="28"/>
          <w:lang w:val="uk-UA"/>
        </w:rPr>
      </w:pPr>
      <w:r w:rsidRPr="0081555D">
        <w:rPr>
          <w:rFonts w:ascii="Times New Roman" w:hAnsi="Times New Roman" w:cs="Times New Roman"/>
          <w:sz w:val="28"/>
          <w:szCs w:val="28"/>
          <w:lang w:val="uk-UA"/>
        </w:rPr>
        <w:t>Електролітні показники до та після лікування залишалися у межах референтних величин у всіх групах хворих.</w:t>
      </w:r>
    </w:p>
    <w:p w:rsidR="007B53A6" w:rsidRDefault="007B53A6" w:rsidP="0081555D">
      <w:pPr>
        <w:spacing w:after="0" w:line="360" w:lineRule="auto"/>
        <w:ind w:firstLine="709"/>
        <w:jc w:val="both"/>
        <w:rPr>
          <w:rFonts w:ascii="Times New Roman" w:hAnsi="Times New Roman" w:cs="Times New Roman"/>
          <w:i/>
          <w:sz w:val="28"/>
          <w:szCs w:val="28"/>
          <w:lang w:val="uk-UA"/>
        </w:rPr>
      </w:pPr>
      <w:r w:rsidRPr="0081555D">
        <w:rPr>
          <w:rFonts w:ascii="Times New Roman" w:hAnsi="Times New Roman" w:cs="Times New Roman"/>
          <w:sz w:val="28"/>
          <w:szCs w:val="28"/>
          <w:lang w:val="uk-UA"/>
        </w:rPr>
        <w:t xml:space="preserve">Дослідження показників </w:t>
      </w:r>
      <w:r w:rsidR="00B30BD0">
        <w:rPr>
          <w:rFonts w:ascii="Times New Roman" w:hAnsi="Times New Roman" w:cs="Times New Roman"/>
          <w:sz w:val="28"/>
          <w:szCs w:val="28"/>
          <w:lang w:val="uk-UA"/>
        </w:rPr>
        <w:t xml:space="preserve">(табл. 4.9) </w:t>
      </w:r>
      <w:r w:rsidRPr="0081555D">
        <w:rPr>
          <w:rFonts w:ascii="Times New Roman" w:hAnsi="Times New Roman" w:cs="Times New Roman"/>
          <w:sz w:val="28"/>
          <w:szCs w:val="28"/>
          <w:lang w:val="uk-UA"/>
        </w:rPr>
        <w:t>ліпідного, гемостазіологічного та запального</w:t>
      </w:r>
      <w:r w:rsidRPr="0077475F">
        <w:rPr>
          <w:rFonts w:ascii="Times New Roman" w:hAnsi="Times New Roman" w:cs="Times New Roman"/>
          <w:sz w:val="28"/>
          <w:szCs w:val="28"/>
          <w:lang w:val="uk-UA"/>
        </w:rPr>
        <w:t xml:space="preserve"> спектру крові хворих на СН </w:t>
      </w:r>
      <w:r w:rsidR="004E7FBC">
        <w:rPr>
          <w:rFonts w:ascii="Times New Roman" w:hAnsi="Times New Roman" w:cs="Times New Roman"/>
          <w:sz w:val="28"/>
          <w:szCs w:val="28"/>
          <w:lang w:val="uk-UA"/>
        </w:rPr>
        <w:t>ІІ</w:t>
      </w:r>
      <w:r w:rsidRPr="0077475F">
        <w:rPr>
          <w:rFonts w:ascii="Times New Roman" w:hAnsi="Times New Roman" w:cs="Times New Roman"/>
          <w:sz w:val="28"/>
          <w:szCs w:val="28"/>
          <w:lang w:val="uk-UA"/>
        </w:rPr>
        <w:t>А визна</w:t>
      </w:r>
      <w:r>
        <w:rPr>
          <w:rFonts w:ascii="Times New Roman" w:hAnsi="Times New Roman" w:cs="Times New Roman"/>
          <w:sz w:val="28"/>
          <w:szCs w:val="28"/>
          <w:lang w:val="uk-UA"/>
        </w:rPr>
        <w:t>чило:</w:t>
      </w:r>
      <w:r w:rsidRPr="0077475F">
        <w:rPr>
          <w:rFonts w:ascii="Times New Roman" w:hAnsi="Times New Roman" w:cs="Times New Roman"/>
          <w:sz w:val="28"/>
          <w:szCs w:val="28"/>
          <w:lang w:val="uk-UA"/>
        </w:rPr>
        <w:t xml:space="preserve"> помірне підвищення МНО, фібриногену</w:t>
      </w:r>
      <w:r w:rsidRPr="0077475F">
        <w:rPr>
          <w:rFonts w:ascii="Times New Roman" w:hAnsi="Times New Roman" w:cs="Times New Roman"/>
          <w:sz w:val="24"/>
          <w:szCs w:val="24"/>
          <w:lang w:val="uk-UA"/>
        </w:rPr>
        <w:t xml:space="preserve"> </w:t>
      </w:r>
      <w:r w:rsidRPr="0077475F">
        <w:rPr>
          <w:rFonts w:ascii="Times New Roman" w:hAnsi="Times New Roman" w:cs="Times New Roman"/>
          <w:sz w:val="28"/>
          <w:szCs w:val="28"/>
          <w:lang w:val="uk-UA"/>
        </w:rPr>
        <w:t xml:space="preserve">А, що було, вочевидь, </w:t>
      </w:r>
      <w:r>
        <w:rPr>
          <w:rFonts w:ascii="Times New Roman" w:hAnsi="Times New Roman" w:cs="Times New Roman"/>
          <w:sz w:val="28"/>
          <w:szCs w:val="28"/>
          <w:lang w:val="uk-UA"/>
        </w:rPr>
        <w:t xml:space="preserve">теж </w:t>
      </w:r>
      <w:r w:rsidR="00207B00">
        <w:rPr>
          <w:rFonts w:ascii="Times New Roman" w:hAnsi="Times New Roman" w:cs="Times New Roman"/>
          <w:sz w:val="28"/>
          <w:szCs w:val="28"/>
          <w:lang w:val="uk-UA"/>
        </w:rPr>
        <w:t xml:space="preserve">пов’язане </w:t>
      </w:r>
      <w:r w:rsidRPr="0077475F">
        <w:rPr>
          <w:rFonts w:ascii="Times New Roman" w:hAnsi="Times New Roman" w:cs="Times New Roman"/>
          <w:sz w:val="28"/>
          <w:szCs w:val="28"/>
          <w:lang w:val="uk-UA"/>
        </w:rPr>
        <w:t>з наявністю ендогенної інтоксикації, викликан</w:t>
      </w:r>
      <w:r>
        <w:rPr>
          <w:rFonts w:ascii="Times New Roman" w:hAnsi="Times New Roman" w:cs="Times New Roman"/>
          <w:sz w:val="28"/>
          <w:szCs w:val="28"/>
          <w:lang w:val="uk-UA"/>
        </w:rPr>
        <w:t>ої</w:t>
      </w:r>
      <w:r w:rsidRPr="0077475F">
        <w:rPr>
          <w:rFonts w:ascii="Times New Roman" w:hAnsi="Times New Roman" w:cs="Times New Roman"/>
          <w:sz w:val="28"/>
          <w:szCs w:val="28"/>
          <w:lang w:val="uk-UA"/>
        </w:rPr>
        <w:t xml:space="preserve"> гемодинамічними </w:t>
      </w:r>
      <w:r w:rsidRPr="0056622C">
        <w:rPr>
          <w:rFonts w:ascii="Times New Roman" w:hAnsi="Times New Roman" w:cs="Times New Roman"/>
          <w:sz w:val="28"/>
          <w:szCs w:val="28"/>
          <w:lang w:val="uk-UA"/>
        </w:rPr>
        <w:t>розладами [</w:t>
      </w:r>
      <w:r w:rsidR="004F26B0">
        <w:rPr>
          <w:rFonts w:ascii="Times New Roman" w:hAnsi="Times New Roman" w:cs="Times New Roman"/>
          <w:sz w:val="28"/>
          <w:szCs w:val="28"/>
          <w:lang w:val="uk-UA"/>
        </w:rPr>
        <w:t>5</w:t>
      </w:r>
      <w:r w:rsidRPr="0056622C">
        <w:rPr>
          <w:rFonts w:ascii="Times New Roman" w:hAnsi="Times New Roman" w:cs="Times New Roman"/>
          <w:sz w:val="28"/>
          <w:szCs w:val="28"/>
          <w:lang w:val="uk-UA"/>
        </w:rPr>
        <w:t xml:space="preserve">, </w:t>
      </w:r>
      <w:r w:rsidR="00DF7F2B">
        <w:rPr>
          <w:rFonts w:ascii="Times New Roman" w:hAnsi="Times New Roman" w:cs="Times New Roman"/>
          <w:sz w:val="28"/>
          <w:szCs w:val="28"/>
          <w:lang w:val="uk-UA"/>
        </w:rPr>
        <w:t>114</w:t>
      </w:r>
      <w:r w:rsidRPr="0056622C">
        <w:rPr>
          <w:rFonts w:ascii="Times New Roman" w:hAnsi="Times New Roman" w:cs="Times New Roman"/>
          <w:sz w:val="28"/>
          <w:szCs w:val="28"/>
          <w:lang w:val="uk-UA"/>
        </w:rPr>
        <w:t>].</w:t>
      </w:r>
      <w:r w:rsidRPr="0077475F">
        <w:rPr>
          <w:rFonts w:ascii="Times New Roman" w:hAnsi="Times New Roman" w:cs="Times New Roman"/>
          <w:sz w:val="28"/>
          <w:szCs w:val="28"/>
          <w:lang w:val="uk-UA"/>
        </w:rPr>
        <w:t xml:space="preserve"> </w:t>
      </w:r>
    </w:p>
    <w:p w:rsidR="00B43D69" w:rsidRDefault="00B43D69" w:rsidP="00252FFC">
      <w:pPr>
        <w:spacing w:after="0" w:line="240" w:lineRule="auto"/>
        <w:rPr>
          <w:rFonts w:ascii="Times New Roman" w:hAnsi="Times New Roman" w:cs="Times New Roman"/>
          <w:i/>
          <w:sz w:val="28"/>
          <w:szCs w:val="28"/>
          <w:lang w:val="uk-UA"/>
        </w:rPr>
      </w:pPr>
    </w:p>
    <w:p w:rsidR="007B53A6" w:rsidRDefault="007B53A6" w:rsidP="007B53A6">
      <w:pPr>
        <w:spacing w:after="0" w:line="360" w:lineRule="auto"/>
        <w:jc w:val="right"/>
        <w:rPr>
          <w:rFonts w:ascii="Times New Roman" w:hAnsi="Times New Roman" w:cs="Times New Roman"/>
          <w:i/>
          <w:sz w:val="28"/>
          <w:szCs w:val="28"/>
          <w:lang w:val="uk-UA"/>
        </w:rPr>
      </w:pPr>
      <w:r w:rsidRPr="00857E9A">
        <w:rPr>
          <w:rFonts w:ascii="Times New Roman" w:hAnsi="Times New Roman" w:cs="Times New Roman"/>
          <w:i/>
          <w:sz w:val="28"/>
          <w:szCs w:val="28"/>
          <w:lang w:val="uk-UA"/>
        </w:rPr>
        <w:t xml:space="preserve">Таблиця </w:t>
      </w:r>
      <w:r>
        <w:rPr>
          <w:rFonts w:ascii="Times New Roman" w:hAnsi="Times New Roman" w:cs="Times New Roman"/>
          <w:i/>
          <w:sz w:val="28"/>
          <w:szCs w:val="28"/>
          <w:lang w:val="uk-UA"/>
        </w:rPr>
        <w:t>4.9</w:t>
      </w:r>
    </w:p>
    <w:p w:rsidR="007B53A6" w:rsidRDefault="007B53A6" w:rsidP="00252FFC">
      <w:pPr>
        <w:spacing w:after="0"/>
        <w:jc w:val="center"/>
        <w:rPr>
          <w:rFonts w:ascii="Times New Roman" w:hAnsi="Times New Roman" w:cs="Times New Roman"/>
          <w:b/>
          <w:sz w:val="28"/>
          <w:szCs w:val="28"/>
          <w:lang w:val="uk-UA"/>
        </w:rPr>
      </w:pPr>
      <w:r w:rsidRPr="00B37D96">
        <w:rPr>
          <w:rFonts w:ascii="Times New Roman" w:hAnsi="Times New Roman" w:cs="Times New Roman"/>
          <w:b/>
          <w:color w:val="000000"/>
          <w:sz w:val="28"/>
          <w:szCs w:val="28"/>
          <w:lang w:val="uk-UA"/>
        </w:rPr>
        <w:t>Показники ліпідограми, гемостазу та маркери запалення</w:t>
      </w:r>
      <w:r w:rsidRPr="00B37D96">
        <w:rPr>
          <w:rFonts w:ascii="Times New Roman" w:hAnsi="Times New Roman" w:cs="Times New Roman"/>
          <w:b/>
          <w:sz w:val="28"/>
          <w:szCs w:val="28"/>
          <w:lang w:val="uk-UA"/>
        </w:rPr>
        <w:t xml:space="preserve"> хворих на ІХС </w:t>
      </w:r>
      <w:r w:rsidR="004E7FBC" w:rsidRPr="00857E9A">
        <w:rPr>
          <w:rFonts w:ascii="Times New Roman" w:hAnsi="Times New Roman" w:cs="Times New Roman"/>
          <w:b/>
          <w:sz w:val="28"/>
          <w:szCs w:val="28"/>
          <w:lang w:val="uk-UA"/>
        </w:rPr>
        <w:t xml:space="preserve">у сполученні з </w:t>
      </w:r>
      <w:r w:rsidRPr="00B37D96">
        <w:rPr>
          <w:rFonts w:ascii="Times New Roman" w:hAnsi="Times New Roman" w:cs="Times New Roman"/>
          <w:b/>
          <w:sz w:val="28"/>
          <w:szCs w:val="28"/>
          <w:lang w:val="uk-UA"/>
        </w:rPr>
        <w:t xml:space="preserve">АГ </w:t>
      </w:r>
      <w:r w:rsidR="004E7FBC">
        <w:rPr>
          <w:rFonts w:ascii="Times New Roman" w:hAnsi="Times New Roman" w:cs="Times New Roman"/>
          <w:b/>
          <w:sz w:val="28"/>
          <w:szCs w:val="28"/>
          <w:lang w:val="uk-UA"/>
        </w:rPr>
        <w:t xml:space="preserve"> та ЛГ </w:t>
      </w:r>
      <w:r w:rsidRPr="00B37D96">
        <w:rPr>
          <w:rFonts w:ascii="Times New Roman" w:hAnsi="Times New Roman" w:cs="Times New Roman"/>
          <w:b/>
          <w:sz w:val="28"/>
          <w:szCs w:val="28"/>
          <w:lang w:val="uk-UA"/>
        </w:rPr>
        <w:t>в залежності від важкості серцевої недостатності</w:t>
      </w:r>
      <w:r w:rsidRPr="00B37D96">
        <w:rPr>
          <w:rFonts w:ascii="Times New Roman" w:hAnsi="Times New Roman" w:cs="Times New Roman"/>
          <w:b/>
          <w:color w:val="000000"/>
          <w:sz w:val="28"/>
          <w:szCs w:val="28"/>
          <w:lang w:val="uk-UA"/>
        </w:rPr>
        <w:t xml:space="preserve"> </w:t>
      </w:r>
      <w:r w:rsidRPr="00B37D96">
        <w:rPr>
          <w:rFonts w:ascii="Times New Roman" w:hAnsi="Times New Roman" w:cs="Times New Roman"/>
          <w:b/>
          <w:sz w:val="28"/>
          <w:szCs w:val="28"/>
          <w:lang w:val="uk-UA"/>
        </w:rPr>
        <w:t>пацієнтів</w:t>
      </w:r>
      <w:r>
        <w:rPr>
          <w:rFonts w:ascii="Times New Roman" w:hAnsi="Times New Roman" w:cs="Times New Roman"/>
          <w:b/>
          <w:sz w:val="28"/>
          <w:szCs w:val="28"/>
          <w:lang w:val="uk-UA"/>
        </w:rPr>
        <w:t>, що вживали нітр</w:t>
      </w:r>
      <w:r w:rsidR="002B082C">
        <w:rPr>
          <w:rFonts w:ascii="Times New Roman" w:hAnsi="Times New Roman" w:cs="Times New Roman"/>
          <w:b/>
          <w:sz w:val="28"/>
          <w:szCs w:val="28"/>
          <w:lang w:val="uk-UA"/>
        </w:rPr>
        <w:t>ати,</w:t>
      </w:r>
      <w:r w:rsidR="002B082C" w:rsidRPr="00CA50F4">
        <w:rPr>
          <w:rFonts w:ascii="Times New Roman" w:hAnsi="Times New Roman" w:cs="Times New Roman"/>
          <w:b/>
          <w:sz w:val="28"/>
          <w:szCs w:val="28"/>
          <w:lang w:val="uk-UA"/>
        </w:rPr>
        <w:t xml:space="preserve"> </w:t>
      </w:r>
      <w:r w:rsidR="002B082C" w:rsidRPr="00533F1C">
        <w:rPr>
          <w:rStyle w:val="a8"/>
          <w:rFonts w:ascii="Times New Roman" w:hAnsi="Times New Roman" w:cs="Times New Roman"/>
          <w:sz w:val="28"/>
          <w:szCs w:val="28"/>
          <w:lang w:val="uk-UA"/>
        </w:rPr>
        <w:t>(</w:t>
      </w:r>
      <w:r w:rsidR="002B082C" w:rsidRPr="00533F1C">
        <w:rPr>
          <w:rStyle w:val="a8"/>
          <w:rFonts w:ascii="Times New Roman" w:hAnsi="Times New Roman" w:cs="Times New Roman"/>
          <w:sz w:val="28"/>
          <w:szCs w:val="28"/>
          <w:lang w:val="en-US"/>
        </w:rPr>
        <w:t>M</w:t>
      </w:r>
      <w:r w:rsidR="002B082C" w:rsidRPr="00D13E92">
        <w:rPr>
          <w:rStyle w:val="a8"/>
          <w:rFonts w:ascii="Times New Roman" w:hAnsi="Times New Roman" w:cs="Times New Roman"/>
          <w:sz w:val="28"/>
          <w:szCs w:val="28"/>
          <w:lang w:val="uk-UA"/>
        </w:rPr>
        <w:t xml:space="preserve"> </w:t>
      </w:r>
      <w:r w:rsidR="002B082C" w:rsidRPr="00533F1C">
        <w:rPr>
          <w:rStyle w:val="a8"/>
          <w:rFonts w:ascii="Times New Roman" w:hAnsi="Times New Roman" w:cs="Times New Roman"/>
          <w:sz w:val="28"/>
          <w:szCs w:val="28"/>
          <w:lang w:val="uk-UA"/>
        </w:rPr>
        <w:t>±</w:t>
      </w:r>
      <w:r w:rsidR="002B082C" w:rsidRPr="00D13E92">
        <w:rPr>
          <w:rStyle w:val="a8"/>
          <w:rFonts w:ascii="Times New Roman" w:hAnsi="Times New Roman" w:cs="Times New Roman"/>
          <w:sz w:val="28"/>
          <w:szCs w:val="28"/>
          <w:lang w:val="uk-UA"/>
        </w:rPr>
        <w:t xml:space="preserve"> </w:t>
      </w:r>
      <w:r w:rsidR="002B082C" w:rsidRPr="00533F1C">
        <w:rPr>
          <w:rStyle w:val="a8"/>
          <w:rFonts w:ascii="Times New Roman" w:hAnsi="Times New Roman" w:cs="Times New Roman"/>
          <w:sz w:val="28"/>
          <w:szCs w:val="28"/>
          <w:lang w:val="en-US"/>
        </w:rPr>
        <w:t>m</w:t>
      </w:r>
      <w:r w:rsidR="002B082C" w:rsidRPr="00533F1C">
        <w:rPr>
          <w:rStyle w:val="a8"/>
          <w:rFonts w:ascii="Times New Roman" w:hAnsi="Times New Roman" w:cs="Times New Roman"/>
          <w:sz w:val="28"/>
          <w:szCs w:val="28"/>
          <w:lang w:val="uk-UA"/>
        </w:rPr>
        <w:t>)</w:t>
      </w:r>
    </w:p>
    <w:tbl>
      <w:tblPr>
        <w:tblStyle w:val="a7"/>
        <w:tblW w:w="0" w:type="auto"/>
        <w:tblInd w:w="108" w:type="dxa"/>
        <w:tblLayout w:type="fixed"/>
        <w:tblLook w:val="04A0"/>
      </w:tblPr>
      <w:tblGrid>
        <w:gridCol w:w="2835"/>
        <w:gridCol w:w="1418"/>
        <w:gridCol w:w="1417"/>
        <w:gridCol w:w="1418"/>
        <w:gridCol w:w="1417"/>
        <w:gridCol w:w="1418"/>
      </w:tblGrid>
      <w:tr w:rsidR="007B53A6" w:rsidRPr="008975A3" w:rsidTr="00EE221C">
        <w:tc>
          <w:tcPr>
            <w:tcW w:w="2835" w:type="dxa"/>
            <w:vMerge w:val="restart"/>
          </w:tcPr>
          <w:p w:rsidR="007B53A6" w:rsidRPr="008975A3" w:rsidRDefault="002B082C" w:rsidP="00AB6325">
            <w:pPr>
              <w:jc w:val="center"/>
              <w:rPr>
                <w:b/>
                <w:spacing w:val="0"/>
                <w:sz w:val="24"/>
                <w:szCs w:val="24"/>
              </w:rPr>
            </w:pPr>
            <w:r>
              <w:rPr>
                <w:spacing w:val="0"/>
                <w:sz w:val="24"/>
                <w:szCs w:val="24"/>
              </w:rPr>
              <w:t>П</w:t>
            </w:r>
            <w:r w:rsidR="007B53A6" w:rsidRPr="008975A3">
              <w:rPr>
                <w:spacing w:val="0"/>
                <w:sz w:val="24"/>
                <w:szCs w:val="24"/>
              </w:rPr>
              <w:t>оказник</w:t>
            </w:r>
          </w:p>
        </w:tc>
        <w:tc>
          <w:tcPr>
            <w:tcW w:w="1418" w:type="dxa"/>
            <w:vMerge w:val="restart"/>
          </w:tcPr>
          <w:p w:rsidR="007B53A6" w:rsidRPr="008975A3" w:rsidRDefault="007B53A6" w:rsidP="00AB6325">
            <w:pPr>
              <w:jc w:val="center"/>
              <w:rPr>
                <w:b/>
                <w:spacing w:val="0"/>
                <w:sz w:val="24"/>
                <w:szCs w:val="24"/>
              </w:rPr>
            </w:pPr>
            <w:r w:rsidRPr="008975A3">
              <w:rPr>
                <w:spacing w:val="0"/>
                <w:sz w:val="24"/>
                <w:szCs w:val="24"/>
              </w:rPr>
              <w:t>Норма</w:t>
            </w:r>
          </w:p>
        </w:tc>
        <w:tc>
          <w:tcPr>
            <w:tcW w:w="2835" w:type="dxa"/>
            <w:gridSpan w:val="2"/>
          </w:tcPr>
          <w:p w:rsidR="007B53A6" w:rsidRPr="008975A3" w:rsidRDefault="007B53A6" w:rsidP="004E7FBC">
            <w:pPr>
              <w:jc w:val="center"/>
              <w:rPr>
                <w:b/>
                <w:spacing w:val="0"/>
                <w:sz w:val="24"/>
                <w:szCs w:val="24"/>
              </w:rPr>
            </w:pPr>
            <w:r w:rsidRPr="008975A3">
              <w:rPr>
                <w:spacing w:val="0"/>
                <w:sz w:val="24"/>
                <w:szCs w:val="24"/>
              </w:rPr>
              <w:t xml:space="preserve">СН </w:t>
            </w:r>
            <w:r w:rsidR="004E7FBC">
              <w:rPr>
                <w:spacing w:val="0"/>
                <w:sz w:val="24"/>
                <w:szCs w:val="24"/>
              </w:rPr>
              <w:t>ІІ</w:t>
            </w:r>
            <w:r w:rsidRPr="008975A3">
              <w:rPr>
                <w:spacing w:val="0"/>
                <w:sz w:val="24"/>
                <w:szCs w:val="24"/>
              </w:rPr>
              <w:t xml:space="preserve">А, </w:t>
            </w:r>
            <w:r w:rsidRPr="008975A3">
              <w:rPr>
                <w:spacing w:val="0"/>
                <w:sz w:val="24"/>
                <w:szCs w:val="24"/>
                <w:lang w:val="en-US"/>
              </w:rPr>
              <w:t>n=</w:t>
            </w:r>
            <w:r w:rsidRPr="008975A3">
              <w:rPr>
                <w:spacing w:val="0"/>
                <w:sz w:val="24"/>
                <w:szCs w:val="24"/>
              </w:rPr>
              <w:t>18</w:t>
            </w:r>
          </w:p>
        </w:tc>
        <w:tc>
          <w:tcPr>
            <w:tcW w:w="2835" w:type="dxa"/>
            <w:gridSpan w:val="2"/>
          </w:tcPr>
          <w:p w:rsidR="007B53A6" w:rsidRPr="008975A3" w:rsidRDefault="007B53A6" w:rsidP="004E7FBC">
            <w:pPr>
              <w:jc w:val="center"/>
              <w:rPr>
                <w:b/>
                <w:spacing w:val="0"/>
                <w:sz w:val="24"/>
                <w:szCs w:val="24"/>
              </w:rPr>
            </w:pPr>
            <w:r w:rsidRPr="008975A3">
              <w:rPr>
                <w:spacing w:val="0"/>
                <w:sz w:val="24"/>
                <w:szCs w:val="24"/>
              </w:rPr>
              <w:t xml:space="preserve">СН </w:t>
            </w:r>
            <w:r w:rsidR="004E7FBC">
              <w:rPr>
                <w:spacing w:val="0"/>
                <w:sz w:val="24"/>
                <w:szCs w:val="24"/>
              </w:rPr>
              <w:t>ІІ</w:t>
            </w:r>
            <w:r w:rsidRPr="008975A3">
              <w:rPr>
                <w:spacing w:val="0"/>
                <w:sz w:val="24"/>
                <w:szCs w:val="24"/>
              </w:rPr>
              <w:t>Б</w:t>
            </w:r>
            <w:r w:rsidRPr="008975A3">
              <w:rPr>
                <w:spacing w:val="0"/>
                <w:sz w:val="24"/>
                <w:szCs w:val="24"/>
                <w:lang w:val="en-US"/>
              </w:rPr>
              <w:t>, n=</w:t>
            </w:r>
            <w:r w:rsidRPr="008975A3">
              <w:rPr>
                <w:spacing w:val="0"/>
                <w:sz w:val="24"/>
                <w:szCs w:val="24"/>
              </w:rPr>
              <w:t>22</w:t>
            </w:r>
          </w:p>
        </w:tc>
      </w:tr>
      <w:tr w:rsidR="007B53A6" w:rsidRPr="008975A3" w:rsidTr="00EE221C">
        <w:tc>
          <w:tcPr>
            <w:tcW w:w="2835" w:type="dxa"/>
            <w:vMerge/>
          </w:tcPr>
          <w:p w:rsidR="007B53A6" w:rsidRPr="008975A3" w:rsidRDefault="007B53A6" w:rsidP="00AB6325">
            <w:pPr>
              <w:jc w:val="center"/>
              <w:rPr>
                <w:b/>
                <w:spacing w:val="0"/>
                <w:sz w:val="24"/>
                <w:szCs w:val="24"/>
              </w:rPr>
            </w:pPr>
          </w:p>
        </w:tc>
        <w:tc>
          <w:tcPr>
            <w:tcW w:w="1418" w:type="dxa"/>
            <w:vMerge/>
          </w:tcPr>
          <w:p w:rsidR="007B53A6" w:rsidRPr="008975A3" w:rsidRDefault="007B53A6" w:rsidP="00AB6325">
            <w:pPr>
              <w:jc w:val="center"/>
              <w:rPr>
                <w:b/>
                <w:spacing w:val="0"/>
                <w:sz w:val="24"/>
                <w:szCs w:val="24"/>
              </w:rPr>
            </w:pPr>
          </w:p>
        </w:tc>
        <w:tc>
          <w:tcPr>
            <w:tcW w:w="1417" w:type="dxa"/>
          </w:tcPr>
          <w:p w:rsidR="007B53A6" w:rsidRPr="008975A3" w:rsidRDefault="002B082C" w:rsidP="00AB6325">
            <w:pPr>
              <w:jc w:val="center"/>
              <w:rPr>
                <w:b/>
                <w:spacing w:val="0"/>
                <w:sz w:val="24"/>
                <w:szCs w:val="24"/>
              </w:rPr>
            </w:pPr>
            <w:r>
              <w:rPr>
                <w:spacing w:val="0"/>
                <w:sz w:val="24"/>
                <w:szCs w:val="24"/>
              </w:rPr>
              <w:t>Д</w:t>
            </w:r>
            <w:r w:rsidR="007B53A6" w:rsidRPr="008975A3">
              <w:rPr>
                <w:spacing w:val="0"/>
                <w:sz w:val="24"/>
                <w:szCs w:val="24"/>
              </w:rPr>
              <w:t>о лікування</w:t>
            </w:r>
          </w:p>
        </w:tc>
        <w:tc>
          <w:tcPr>
            <w:tcW w:w="1418" w:type="dxa"/>
          </w:tcPr>
          <w:p w:rsidR="007B53A6" w:rsidRPr="008975A3" w:rsidRDefault="002B082C" w:rsidP="00AB6325">
            <w:pPr>
              <w:jc w:val="center"/>
              <w:rPr>
                <w:b/>
                <w:spacing w:val="0"/>
                <w:sz w:val="24"/>
                <w:szCs w:val="24"/>
              </w:rPr>
            </w:pPr>
            <w:r>
              <w:rPr>
                <w:spacing w:val="0"/>
                <w:sz w:val="24"/>
                <w:szCs w:val="24"/>
              </w:rPr>
              <w:t>П</w:t>
            </w:r>
            <w:r w:rsidR="007B53A6" w:rsidRPr="008975A3">
              <w:rPr>
                <w:spacing w:val="0"/>
                <w:sz w:val="24"/>
                <w:szCs w:val="24"/>
              </w:rPr>
              <w:t>ісля лікування</w:t>
            </w:r>
          </w:p>
        </w:tc>
        <w:tc>
          <w:tcPr>
            <w:tcW w:w="1417" w:type="dxa"/>
          </w:tcPr>
          <w:p w:rsidR="007B53A6" w:rsidRPr="008975A3" w:rsidRDefault="002B082C" w:rsidP="00AB6325">
            <w:pPr>
              <w:jc w:val="center"/>
              <w:rPr>
                <w:b/>
                <w:spacing w:val="0"/>
                <w:sz w:val="24"/>
                <w:szCs w:val="24"/>
              </w:rPr>
            </w:pPr>
            <w:r>
              <w:rPr>
                <w:spacing w:val="0"/>
                <w:sz w:val="24"/>
                <w:szCs w:val="24"/>
              </w:rPr>
              <w:t>Д</w:t>
            </w:r>
            <w:r w:rsidR="007B53A6" w:rsidRPr="008975A3">
              <w:rPr>
                <w:spacing w:val="0"/>
                <w:sz w:val="24"/>
                <w:szCs w:val="24"/>
              </w:rPr>
              <w:t>о лікування</w:t>
            </w:r>
          </w:p>
        </w:tc>
        <w:tc>
          <w:tcPr>
            <w:tcW w:w="1418" w:type="dxa"/>
          </w:tcPr>
          <w:p w:rsidR="007B53A6" w:rsidRPr="008975A3" w:rsidRDefault="002B082C" w:rsidP="00AB6325">
            <w:pPr>
              <w:jc w:val="center"/>
              <w:rPr>
                <w:b/>
                <w:spacing w:val="0"/>
                <w:sz w:val="24"/>
                <w:szCs w:val="24"/>
              </w:rPr>
            </w:pPr>
            <w:r>
              <w:rPr>
                <w:spacing w:val="0"/>
                <w:sz w:val="24"/>
                <w:szCs w:val="24"/>
              </w:rPr>
              <w:t>П</w:t>
            </w:r>
            <w:r w:rsidR="007B53A6" w:rsidRPr="008975A3">
              <w:rPr>
                <w:spacing w:val="0"/>
                <w:sz w:val="24"/>
                <w:szCs w:val="24"/>
              </w:rPr>
              <w:t>ісля лікування</w:t>
            </w:r>
          </w:p>
        </w:tc>
      </w:tr>
      <w:tr w:rsidR="007B53A6" w:rsidRPr="008975A3" w:rsidTr="00EE221C">
        <w:trPr>
          <w:trHeight w:val="375"/>
        </w:trPr>
        <w:tc>
          <w:tcPr>
            <w:tcW w:w="2835" w:type="dxa"/>
          </w:tcPr>
          <w:p w:rsidR="007B53A6" w:rsidRPr="008975A3" w:rsidRDefault="007B53A6" w:rsidP="00AB6325">
            <w:pPr>
              <w:rPr>
                <w:spacing w:val="0"/>
                <w:sz w:val="24"/>
                <w:szCs w:val="24"/>
              </w:rPr>
            </w:pPr>
            <w:r w:rsidRPr="008975A3">
              <w:rPr>
                <w:spacing w:val="0"/>
                <w:sz w:val="24"/>
                <w:szCs w:val="24"/>
              </w:rPr>
              <w:t>Холестерин загальний, ммоль/л</w:t>
            </w:r>
          </w:p>
        </w:tc>
        <w:tc>
          <w:tcPr>
            <w:tcW w:w="1418" w:type="dxa"/>
          </w:tcPr>
          <w:p w:rsidR="007B53A6" w:rsidRPr="008975A3" w:rsidRDefault="007B53A6" w:rsidP="00AB6325">
            <w:pPr>
              <w:jc w:val="center"/>
              <w:rPr>
                <w:spacing w:val="0"/>
                <w:sz w:val="24"/>
                <w:szCs w:val="24"/>
              </w:rPr>
            </w:pPr>
            <w:r w:rsidRPr="008975A3">
              <w:rPr>
                <w:spacing w:val="0"/>
                <w:sz w:val="24"/>
                <w:szCs w:val="24"/>
              </w:rPr>
              <w:t>3,1</w:t>
            </w:r>
            <w:r w:rsidR="002B082C">
              <w:rPr>
                <w:spacing w:val="0"/>
                <w:sz w:val="24"/>
                <w:szCs w:val="24"/>
              </w:rPr>
              <w:t>–</w:t>
            </w:r>
            <w:r w:rsidRPr="008975A3">
              <w:rPr>
                <w:spacing w:val="0"/>
                <w:sz w:val="24"/>
                <w:szCs w:val="24"/>
              </w:rPr>
              <w:t>5,2</w:t>
            </w:r>
          </w:p>
        </w:tc>
        <w:tc>
          <w:tcPr>
            <w:tcW w:w="1417" w:type="dxa"/>
          </w:tcPr>
          <w:p w:rsidR="007B53A6" w:rsidRPr="008975A3" w:rsidRDefault="007B53A6" w:rsidP="00AB6325">
            <w:pPr>
              <w:jc w:val="center"/>
              <w:rPr>
                <w:spacing w:val="0"/>
                <w:sz w:val="24"/>
                <w:szCs w:val="24"/>
              </w:rPr>
            </w:pPr>
            <w:r w:rsidRPr="008975A3">
              <w:rPr>
                <w:spacing w:val="0"/>
                <w:sz w:val="24"/>
                <w:szCs w:val="24"/>
              </w:rPr>
              <w:t>4,7</w:t>
            </w:r>
            <w:r w:rsidR="002B082C">
              <w:rPr>
                <w:spacing w:val="0"/>
                <w:sz w:val="24"/>
                <w:szCs w:val="24"/>
              </w:rPr>
              <w:t>0</w:t>
            </w:r>
            <w:r w:rsidRPr="008975A3">
              <w:rPr>
                <w:spacing w:val="0"/>
                <w:sz w:val="24"/>
                <w:szCs w:val="24"/>
              </w:rPr>
              <w:t>±0,62</w:t>
            </w:r>
          </w:p>
        </w:tc>
        <w:tc>
          <w:tcPr>
            <w:tcW w:w="1418" w:type="dxa"/>
          </w:tcPr>
          <w:p w:rsidR="007B53A6" w:rsidRPr="008975A3" w:rsidRDefault="007B53A6" w:rsidP="00AB6325">
            <w:pPr>
              <w:jc w:val="center"/>
              <w:rPr>
                <w:spacing w:val="0"/>
                <w:sz w:val="24"/>
                <w:szCs w:val="24"/>
              </w:rPr>
            </w:pPr>
            <w:r w:rsidRPr="008975A3">
              <w:rPr>
                <w:spacing w:val="0"/>
                <w:sz w:val="24"/>
                <w:szCs w:val="24"/>
              </w:rPr>
              <w:t>4,53±0,73</w:t>
            </w:r>
          </w:p>
        </w:tc>
        <w:tc>
          <w:tcPr>
            <w:tcW w:w="1417" w:type="dxa"/>
          </w:tcPr>
          <w:p w:rsidR="007B53A6" w:rsidRPr="008975A3" w:rsidRDefault="007B53A6" w:rsidP="00AB6325">
            <w:pPr>
              <w:jc w:val="center"/>
              <w:rPr>
                <w:spacing w:val="0"/>
                <w:sz w:val="24"/>
                <w:szCs w:val="24"/>
              </w:rPr>
            </w:pPr>
            <w:r w:rsidRPr="008975A3">
              <w:rPr>
                <w:spacing w:val="0"/>
                <w:sz w:val="24"/>
                <w:szCs w:val="24"/>
              </w:rPr>
              <w:t>4,19±0,36</w:t>
            </w:r>
          </w:p>
        </w:tc>
        <w:tc>
          <w:tcPr>
            <w:tcW w:w="1418" w:type="dxa"/>
          </w:tcPr>
          <w:p w:rsidR="007B53A6" w:rsidRPr="008975A3" w:rsidRDefault="007B53A6" w:rsidP="00AB6325">
            <w:pPr>
              <w:jc w:val="center"/>
              <w:rPr>
                <w:spacing w:val="0"/>
                <w:sz w:val="24"/>
                <w:szCs w:val="24"/>
              </w:rPr>
            </w:pPr>
            <w:r w:rsidRPr="008975A3">
              <w:rPr>
                <w:spacing w:val="0"/>
                <w:sz w:val="24"/>
                <w:szCs w:val="24"/>
              </w:rPr>
              <w:t>4,14±0,28</w:t>
            </w:r>
          </w:p>
        </w:tc>
      </w:tr>
      <w:tr w:rsidR="007B53A6" w:rsidRPr="008975A3" w:rsidTr="00EE221C">
        <w:tc>
          <w:tcPr>
            <w:tcW w:w="2835" w:type="dxa"/>
          </w:tcPr>
          <w:p w:rsidR="007B53A6" w:rsidRPr="008975A3" w:rsidRDefault="007B53A6" w:rsidP="00AB6325">
            <w:pPr>
              <w:rPr>
                <w:spacing w:val="0"/>
                <w:sz w:val="24"/>
                <w:szCs w:val="24"/>
              </w:rPr>
            </w:pPr>
            <w:r w:rsidRPr="008975A3">
              <w:rPr>
                <w:spacing w:val="0"/>
                <w:sz w:val="24"/>
                <w:szCs w:val="24"/>
              </w:rPr>
              <w:t>Тригліцериди, ммоль/л</w:t>
            </w:r>
          </w:p>
        </w:tc>
        <w:tc>
          <w:tcPr>
            <w:tcW w:w="1418" w:type="dxa"/>
          </w:tcPr>
          <w:p w:rsidR="007B53A6" w:rsidRPr="008975A3" w:rsidRDefault="007B53A6" w:rsidP="00AB6325">
            <w:pPr>
              <w:jc w:val="center"/>
              <w:rPr>
                <w:spacing w:val="0"/>
                <w:sz w:val="24"/>
                <w:szCs w:val="24"/>
              </w:rPr>
            </w:pPr>
            <w:r w:rsidRPr="008975A3">
              <w:rPr>
                <w:spacing w:val="0"/>
                <w:sz w:val="24"/>
                <w:szCs w:val="24"/>
              </w:rPr>
              <w:t>0,45</w:t>
            </w:r>
            <w:r w:rsidR="002B082C">
              <w:rPr>
                <w:spacing w:val="0"/>
                <w:sz w:val="24"/>
                <w:szCs w:val="24"/>
              </w:rPr>
              <w:t>–</w:t>
            </w:r>
            <w:r w:rsidRPr="008975A3">
              <w:rPr>
                <w:spacing w:val="0"/>
                <w:sz w:val="24"/>
                <w:szCs w:val="24"/>
              </w:rPr>
              <w:t>1,86</w:t>
            </w:r>
          </w:p>
        </w:tc>
        <w:tc>
          <w:tcPr>
            <w:tcW w:w="1417" w:type="dxa"/>
          </w:tcPr>
          <w:p w:rsidR="007B53A6" w:rsidRPr="008975A3" w:rsidRDefault="007B53A6" w:rsidP="00AB6325">
            <w:pPr>
              <w:jc w:val="center"/>
              <w:rPr>
                <w:spacing w:val="0"/>
                <w:sz w:val="24"/>
                <w:szCs w:val="24"/>
              </w:rPr>
            </w:pPr>
            <w:r w:rsidRPr="008975A3">
              <w:rPr>
                <w:spacing w:val="0"/>
                <w:sz w:val="24"/>
                <w:szCs w:val="24"/>
              </w:rPr>
              <w:t>1,44±0,31</w:t>
            </w:r>
          </w:p>
        </w:tc>
        <w:tc>
          <w:tcPr>
            <w:tcW w:w="1418" w:type="dxa"/>
          </w:tcPr>
          <w:p w:rsidR="007B53A6" w:rsidRPr="008975A3" w:rsidRDefault="007B53A6" w:rsidP="00AB6325">
            <w:pPr>
              <w:jc w:val="center"/>
              <w:rPr>
                <w:spacing w:val="0"/>
                <w:sz w:val="24"/>
                <w:szCs w:val="24"/>
              </w:rPr>
            </w:pPr>
            <w:r w:rsidRPr="008975A3">
              <w:rPr>
                <w:spacing w:val="0"/>
                <w:sz w:val="24"/>
                <w:szCs w:val="24"/>
              </w:rPr>
              <w:t>1,57±0,39</w:t>
            </w:r>
          </w:p>
        </w:tc>
        <w:tc>
          <w:tcPr>
            <w:tcW w:w="1417" w:type="dxa"/>
          </w:tcPr>
          <w:p w:rsidR="007B53A6" w:rsidRPr="008975A3" w:rsidRDefault="007B53A6" w:rsidP="00AB6325">
            <w:pPr>
              <w:jc w:val="center"/>
              <w:rPr>
                <w:spacing w:val="0"/>
                <w:sz w:val="24"/>
                <w:szCs w:val="24"/>
              </w:rPr>
            </w:pPr>
            <w:r w:rsidRPr="008975A3">
              <w:rPr>
                <w:spacing w:val="0"/>
                <w:sz w:val="24"/>
                <w:szCs w:val="24"/>
              </w:rPr>
              <w:t>1,21±0,17</w:t>
            </w:r>
          </w:p>
        </w:tc>
        <w:tc>
          <w:tcPr>
            <w:tcW w:w="1418" w:type="dxa"/>
          </w:tcPr>
          <w:p w:rsidR="007B53A6" w:rsidRPr="008975A3" w:rsidRDefault="007B53A6" w:rsidP="00AB6325">
            <w:pPr>
              <w:jc w:val="center"/>
              <w:rPr>
                <w:spacing w:val="0"/>
                <w:sz w:val="24"/>
                <w:szCs w:val="24"/>
              </w:rPr>
            </w:pPr>
            <w:r w:rsidRPr="008975A3">
              <w:rPr>
                <w:spacing w:val="0"/>
                <w:sz w:val="24"/>
                <w:szCs w:val="24"/>
              </w:rPr>
              <w:t>1,36±0,20</w:t>
            </w:r>
          </w:p>
        </w:tc>
      </w:tr>
      <w:tr w:rsidR="007B53A6" w:rsidRPr="008975A3" w:rsidTr="00EE221C">
        <w:tc>
          <w:tcPr>
            <w:tcW w:w="2835" w:type="dxa"/>
          </w:tcPr>
          <w:p w:rsidR="007B53A6" w:rsidRPr="008975A3" w:rsidRDefault="00FF07D9" w:rsidP="00AB6325">
            <w:pPr>
              <w:rPr>
                <w:spacing w:val="0"/>
                <w:sz w:val="24"/>
                <w:szCs w:val="24"/>
              </w:rPr>
            </w:pPr>
            <w:r>
              <w:rPr>
                <w:spacing w:val="0"/>
                <w:sz w:val="24"/>
                <w:szCs w:val="24"/>
              </w:rPr>
              <w:t>Бета-ліпопрот.</w:t>
            </w:r>
            <w:r w:rsidR="007B53A6" w:rsidRPr="008975A3">
              <w:rPr>
                <w:spacing w:val="0"/>
                <w:sz w:val="24"/>
                <w:szCs w:val="24"/>
              </w:rPr>
              <w:t>,  Од</w:t>
            </w:r>
          </w:p>
        </w:tc>
        <w:tc>
          <w:tcPr>
            <w:tcW w:w="1418" w:type="dxa"/>
          </w:tcPr>
          <w:p w:rsidR="007B53A6" w:rsidRPr="008975A3" w:rsidRDefault="007B53A6" w:rsidP="00AB6325">
            <w:pPr>
              <w:jc w:val="center"/>
              <w:rPr>
                <w:spacing w:val="0"/>
                <w:sz w:val="24"/>
                <w:szCs w:val="24"/>
              </w:rPr>
            </w:pPr>
            <w:r w:rsidRPr="008975A3">
              <w:rPr>
                <w:spacing w:val="0"/>
                <w:sz w:val="24"/>
                <w:szCs w:val="24"/>
              </w:rPr>
              <w:t>35</w:t>
            </w:r>
            <w:r w:rsidR="002B082C">
              <w:rPr>
                <w:spacing w:val="0"/>
                <w:sz w:val="24"/>
                <w:szCs w:val="24"/>
              </w:rPr>
              <w:t>–</w:t>
            </w:r>
            <w:r w:rsidRPr="008975A3">
              <w:rPr>
                <w:spacing w:val="0"/>
                <w:sz w:val="24"/>
                <w:szCs w:val="24"/>
              </w:rPr>
              <w:t>55</w:t>
            </w:r>
          </w:p>
        </w:tc>
        <w:tc>
          <w:tcPr>
            <w:tcW w:w="1417" w:type="dxa"/>
          </w:tcPr>
          <w:p w:rsidR="007B53A6" w:rsidRPr="008975A3" w:rsidRDefault="007B53A6" w:rsidP="00AB6325">
            <w:pPr>
              <w:jc w:val="center"/>
              <w:rPr>
                <w:spacing w:val="0"/>
                <w:sz w:val="24"/>
                <w:szCs w:val="24"/>
              </w:rPr>
            </w:pPr>
            <w:r w:rsidRPr="008975A3">
              <w:rPr>
                <w:spacing w:val="0"/>
                <w:sz w:val="24"/>
                <w:szCs w:val="24"/>
              </w:rPr>
              <w:t>48,19±6,01</w:t>
            </w:r>
          </w:p>
        </w:tc>
        <w:tc>
          <w:tcPr>
            <w:tcW w:w="1418" w:type="dxa"/>
          </w:tcPr>
          <w:p w:rsidR="007B53A6" w:rsidRPr="008975A3" w:rsidRDefault="007B53A6" w:rsidP="00AB6325">
            <w:pPr>
              <w:jc w:val="center"/>
              <w:rPr>
                <w:spacing w:val="0"/>
                <w:sz w:val="24"/>
                <w:szCs w:val="24"/>
              </w:rPr>
            </w:pPr>
            <w:r w:rsidRPr="008975A3">
              <w:rPr>
                <w:spacing w:val="0"/>
                <w:sz w:val="24"/>
                <w:szCs w:val="24"/>
              </w:rPr>
              <w:t>48,00±5,77</w:t>
            </w:r>
          </w:p>
        </w:tc>
        <w:tc>
          <w:tcPr>
            <w:tcW w:w="1417" w:type="dxa"/>
          </w:tcPr>
          <w:p w:rsidR="007B53A6" w:rsidRPr="008975A3" w:rsidRDefault="007B53A6" w:rsidP="00AB6325">
            <w:pPr>
              <w:jc w:val="center"/>
              <w:rPr>
                <w:spacing w:val="0"/>
                <w:sz w:val="24"/>
                <w:szCs w:val="24"/>
              </w:rPr>
            </w:pPr>
            <w:r w:rsidRPr="008975A3">
              <w:rPr>
                <w:spacing w:val="0"/>
                <w:sz w:val="24"/>
                <w:szCs w:val="24"/>
              </w:rPr>
              <w:t>43,29±5,07</w:t>
            </w:r>
          </w:p>
        </w:tc>
        <w:tc>
          <w:tcPr>
            <w:tcW w:w="1418" w:type="dxa"/>
          </w:tcPr>
          <w:p w:rsidR="007B53A6" w:rsidRPr="008975A3" w:rsidRDefault="007B53A6" w:rsidP="00AB6325">
            <w:pPr>
              <w:jc w:val="center"/>
              <w:rPr>
                <w:spacing w:val="0"/>
                <w:sz w:val="24"/>
                <w:szCs w:val="24"/>
              </w:rPr>
            </w:pPr>
            <w:r w:rsidRPr="008975A3">
              <w:rPr>
                <w:spacing w:val="0"/>
                <w:sz w:val="24"/>
                <w:szCs w:val="24"/>
              </w:rPr>
              <w:t>43,67±5,85</w:t>
            </w:r>
          </w:p>
        </w:tc>
      </w:tr>
      <w:tr w:rsidR="007B53A6" w:rsidRPr="008975A3" w:rsidTr="00EE221C">
        <w:tc>
          <w:tcPr>
            <w:tcW w:w="2835" w:type="dxa"/>
          </w:tcPr>
          <w:p w:rsidR="007B53A6" w:rsidRPr="008975A3" w:rsidRDefault="002B082C" w:rsidP="00AB6325">
            <w:pPr>
              <w:rPr>
                <w:spacing w:val="0"/>
                <w:sz w:val="24"/>
                <w:szCs w:val="24"/>
              </w:rPr>
            </w:pPr>
            <w:r>
              <w:rPr>
                <w:spacing w:val="0"/>
                <w:sz w:val="24"/>
                <w:szCs w:val="24"/>
              </w:rPr>
              <w:t>МНВ</w:t>
            </w:r>
          </w:p>
        </w:tc>
        <w:tc>
          <w:tcPr>
            <w:tcW w:w="1418" w:type="dxa"/>
          </w:tcPr>
          <w:p w:rsidR="007B53A6" w:rsidRPr="008975A3" w:rsidRDefault="002B082C" w:rsidP="00AB6325">
            <w:pPr>
              <w:jc w:val="center"/>
              <w:rPr>
                <w:spacing w:val="0"/>
                <w:sz w:val="24"/>
                <w:szCs w:val="24"/>
              </w:rPr>
            </w:pPr>
            <w:r>
              <w:rPr>
                <w:spacing w:val="0"/>
                <w:sz w:val="24"/>
                <w:szCs w:val="24"/>
              </w:rPr>
              <w:t>Д</w:t>
            </w:r>
            <w:r w:rsidR="007B53A6" w:rsidRPr="008975A3">
              <w:rPr>
                <w:spacing w:val="0"/>
                <w:sz w:val="24"/>
                <w:szCs w:val="24"/>
              </w:rPr>
              <w:t>о 1,4</w:t>
            </w:r>
          </w:p>
        </w:tc>
        <w:tc>
          <w:tcPr>
            <w:tcW w:w="1417" w:type="dxa"/>
          </w:tcPr>
          <w:p w:rsidR="007B53A6" w:rsidRPr="008975A3" w:rsidRDefault="007B53A6" w:rsidP="00AB6325">
            <w:pPr>
              <w:jc w:val="center"/>
              <w:rPr>
                <w:spacing w:val="0"/>
                <w:sz w:val="24"/>
                <w:szCs w:val="24"/>
              </w:rPr>
            </w:pPr>
            <w:r w:rsidRPr="008975A3">
              <w:rPr>
                <w:spacing w:val="0"/>
                <w:sz w:val="24"/>
                <w:szCs w:val="24"/>
              </w:rPr>
              <w:t>1,43±0,22</w:t>
            </w:r>
          </w:p>
        </w:tc>
        <w:tc>
          <w:tcPr>
            <w:tcW w:w="1418" w:type="dxa"/>
          </w:tcPr>
          <w:p w:rsidR="007B53A6" w:rsidRPr="008975A3" w:rsidRDefault="007B53A6" w:rsidP="00AB6325">
            <w:pPr>
              <w:jc w:val="center"/>
              <w:rPr>
                <w:spacing w:val="0"/>
                <w:sz w:val="24"/>
                <w:szCs w:val="24"/>
              </w:rPr>
            </w:pPr>
            <w:r w:rsidRPr="008975A3">
              <w:rPr>
                <w:spacing w:val="0"/>
                <w:sz w:val="24"/>
                <w:szCs w:val="24"/>
              </w:rPr>
              <w:t>1,72±0,30</w:t>
            </w:r>
          </w:p>
        </w:tc>
        <w:tc>
          <w:tcPr>
            <w:tcW w:w="1417" w:type="dxa"/>
          </w:tcPr>
          <w:p w:rsidR="007B53A6" w:rsidRPr="008975A3" w:rsidRDefault="007B53A6" w:rsidP="00AB6325">
            <w:pPr>
              <w:jc w:val="center"/>
              <w:rPr>
                <w:spacing w:val="0"/>
                <w:sz w:val="24"/>
                <w:szCs w:val="24"/>
              </w:rPr>
            </w:pPr>
            <w:r w:rsidRPr="008975A3">
              <w:rPr>
                <w:spacing w:val="0"/>
                <w:sz w:val="24"/>
                <w:szCs w:val="24"/>
              </w:rPr>
              <w:t>1,54±0,13</w:t>
            </w:r>
          </w:p>
        </w:tc>
        <w:tc>
          <w:tcPr>
            <w:tcW w:w="1418" w:type="dxa"/>
          </w:tcPr>
          <w:p w:rsidR="007B53A6" w:rsidRPr="008975A3" w:rsidRDefault="007B53A6" w:rsidP="00AB6325">
            <w:pPr>
              <w:jc w:val="center"/>
              <w:rPr>
                <w:spacing w:val="0"/>
                <w:sz w:val="24"/>
                <w:szCs w:val="24"/>
              </w:rPr>
            </w:pPr>
            <w:r w:rsidRPr="008975A3">
              <w:rPr>
                <w:spacing w:val="0"/>
                <w:sz w:val="24"/>
                <w:szCs w:val="24"/>
              </w:rPr>
              <w:t>1,65±0,12</w:t>
            </w:r>
          </w:p>
        </w:tc>
      </w:tr>
      <w:tr w:rsidR="007B53A6" w:rsidRPr="008975A3" w:rsidTr="00EE221C">
        <w:tc>
          <w:tcPr>
            <w:tcW w:w="2835" w:type="dxa"/>
          </w:tcPr>
          <w:p w:rsidR="007B53A6" w:rsidRPr="008975A3" w:rsidRDefault="007B53A6" w:rsidP="00AB6325">
            <w:pPr>
              <w:rPr>
                <w:spacing w:val="0"/>
                <w:sz w:val="24"/>
                <w:szCs w:val="24"/>
              </w:rPr>
            </w:pPr>
            <w:r w:rsidRPr="008975A3">
              <w:rPr>
                <w:spacing w:val="0"/>
                <w:sz w:val="24"/>
                <w:szCs w:val="24"/>
              </w:rPr>
              <w:t>Фібриноген А, г/л</w:t>
            </w:r>
          </w:p>
        </w:tc>
        <w:tc>
          <w:tcPr>
            <w:tcW w:w="1418" w:type="dxa"/>
          </w:tcPr>
          <w:p w:rsidR="007B53A6" w:rsidRPr="008975A3" w:rsidRDefault="007B53A6" w:rsidP="00AB6325">
            <w:pPr>
              <w:jc w:val="center"/>
              <w:rPr>
                <w:spacing w:val="0"/>
                <w:sz w:val="24"/>
                <w:szCs w:val="24"/>
              </w:rPr>
            </w:pPr>
            <w:r w:rsidRPr="008975A3">
              <w:rPr>
                <w:spacing w:val="0"/>
                <w:sz w:val="24"/>
                <w:szCs w:val="24"/>
              </w:rPr>
              <w:t>2,0</w:t>
            </w:r>
            <w:r w:rsidR="002B082C">
              <w:rPr>
                <w:spacing w:val="0"/>
                <w:sz w:val="24"/>
                <w:szCs w:val="24"/>
              </w:rPr>
              <w:t>–</w:t>
            </w:r>
            <w:r w:rsidRPr="008975A3">
              <w:rPr>
                <w:spacing w:val="0"/>
                <w:sz w:val="24"/>
                <w:szCs w:val="24"/>
              </w:rPr>
              <w:t>4,0</w:t>
            </w:r>
          </w:p>
        </w:tc>
        <w:tc>
          <w:tcPr>
            <w:tcW w:w="1417" w:type="dxa"/>
          </w:tcPr>
          <w:p w:rsidR="007B53A6" w:rsidRPr="008975A3" w:rsidRDefault="007B53A6" w:rsidP="00AB6325">
            <w:pPr>
              <w:jc w:val="center"/>
              <w:rPr>
                <w:spacing w:val="0"/>
                <w:sz w:val="24"/>
                <w:szCs w:val="24"/>
              </w:rPr>
            </w:pPr>
            <w:r w:rsidRPr="008975A3">
              <w:rPr>
                <w:spacing w:val="0"/>
                <w:sz w:val="24"/>
                <w:szCs w:val="24"/>
              </w:rPr>
              <w:t>4,14±0,48</w:t>
            </w:r>
          </w:p>
        </w:tc>
        <w:tc>
          <w:tcPr>
            <w:tcW w:w="1418" w:type="dxa"/>
          </w:tcPr>
          <w:p w:rsidR="007B53A6" w:rsidRPr="008975A3" w:rsidRDefault="007B53A6" w:rsidP="00AB6325">
            <w:pPr>
              <w:jc w:val="center"/>
              <w:rPr>
                <w:spacing w:val="0"/>
                <w:sz w:val="24"/>
                <w:szCs w:val="24"/>
              </w:rPr>
            </w:pPr>
            <w:r w:rsidRPr="008975A3">
              <w:rPr>
                <w:spacing w:val="0"/>
                <w:sz w:val="24"/>
                <w:szCs w:val="24"/>
              </w:rPr>
              <w:t>4,09±0,47</w:t>
            </w:r>
          </w:p>
        </w:tc>
        <w:tc>
          <w:tcPr>
            <w:tcW w:w="1417" w:type="dxa"/>
          </w:tcPr>
          <w:p w:rsidR="007B53A6" w:rsidRPr="008975A3" w:rsidRDefault="007B53A6" w:rsidP="00AB6325">
            <w:pPr>
              <w:jc w:val="center"/>
              <w:rPr>
                <w:spacing w:val="0"/>
                <w:sz w:val="24"/>
                <w:szCs w:val="24"/>
              </w:rPr>
            </w:pPr>
            <w:r w:rsidRPr="008975A3">
              <w:rPr>
                <w:spacing w:val="0"/>
                <w:sz w:val="24"/>
                <w:szCs w:val="24"/>
              </w:rPr>
              <w:t>4,86±0,55</w:t>
            </w:r>
          </w:p>
        </w:tc>
        <w:tc>
          <w:tcPr>
            <w:tcW w:w="1418" w:type="dxa"/>
          </w:tcPr>
          <w:p w:rsidR="007B53A6" w:rsidRPr="008975A3" w:rsidRDefault="007B53A6" w:rsidP="00AB6325">
            <w:pPr>
              <w:jc w:val="center"/>
              <w:rPr>
                <w:spacing w:val="0"/>
                <w:sz w:val="24"/>
                <w:szCs w:val="24"/>
              </w:rPr>
            </w:pPr>
            <w:r w:rsidRPr="008975A3">
              <w:rPr>
                <w:spacing w:val="0"/>
                <w:sz w:val="24"/>
                <w:szCs w:val="24"/>
              </w:rPr>
              <w:t>5,12±0,61</w:t>
            </w:r>
          </w:p>
        </w:tc>
      </w:tr>
      <w:tr w:rsidR="007B53A6" w:rsidRPr="008975A3" w:rsidTr="00EE221C">
        <w:tc>
          <w:tcPr>
            <w:tcW w:w="2835" w:type="dxa"/>
          </w:tcPr>
          <w:p w:rsidR="007B53A6" w:rsidRPr="008975A3" w:rsidRDefault="007B53A6" w:rsidP="00AB6325">
            <w:pPr>
              <w:rPr>
                <w:spacing w:val="0"/>
                <w:sz w:val="24"/>
                <w:szCs w:val="24"/>
              </w:rPr>
            </w:pPr>
            <w:r w:rsidRPr="008975A3">
              <w:rPr>
                <w:spacing w:val="0"/>
                <w:sz w:val="24"/>
                <w:szCs w:val="24"/>
              </w:rPr>
              <w:t>Фібриноген Б</w:t>
            </w:r>
          </w:p>
        </w:tc>
        <w:tc>
          <w:tcPr>
            <w:tcW w:w="1418" w:type="dxa"/>
          </w:tcPr>
          <w:p w:rsidR="007B53A6" w:rsidRPr="008975A3" w:rsidRDefault="002B082C" w:rsidP="00AB6325">
            <w:pPr>
              <w:jc w:val="center"/>
              <w:rPr>
                <w:spacing w:val="0"/>
                <w:sz w:val="24"/>
                <w:szCs w:val="24"/>
              </w:rPr>
            </w:pPr>
            <w:r>
              <w:rPr>
                <w:spacing w:val="0"/>
                <w:sz w:val="24"/>
                <w:szCs w:val="24"/>
              </w:rPr>
              <w:t>Н</w:t>
            </w:r>
            <w:r w:rsidR="007B53A6" w:rsidRPr="008975A3">
              <w:rPr>
                <w:spacing w:val="0"/>
                <w:sz w:val="24"/>
                <w:szCs w:val="24"/>
              </w:rPr>
              <w:t>егатив.</w:t>
            </w:r>
          </w:p>
        </w:tc>
        <w:tc>
          <w:tcPr>
            <w:tcW w:w="1417" w:type="dxa"/>
          </w:tcPr>
          <w:p w:rsidR="007B53A6" w:rsidRPr="008975A3" w:rsidRDefault="002B082C" w:rsidP="00AB6325">
            <w:pPr>
              <w:jc w:val="center"/>
              <w:rPr>
                <w:spacing w:val="0"/>
                <w:sz w:val="24"/>
                <w:szCs w:val="24"/>
              </w:rPr>
            </w:pPr>
            <w:r>
              <w:rPr>
                <w:spacing w:val="0"/>
                <w:sz w:val="24"/>
                <w:szCs w:val="24"/>
              </w:rPr>
              <w:t>Н</w:t>
            </w:r>
            <w:r w:rsidR="007B53A6" w:rsidRPr="008975A3">
              <w:rPr>
                <w:spacing w:val="0"/>
                <w:sz w:val="24"/>
                <w:szCs w:val="24"/>
              </w:rPr>
              <w:t>егатив.</w:t>
            </w:r>
          </w:p>
        </w:tc>
        <w:tc>
          <w:tcPr>
            <w:tcW w:w="1418" w:type="dxa"/>
          </w:tcPr>
          <w:p w:rsidR="007B53A6" w:rsidRPr="008975A3" w:rsidRDefault="002B082C" w:rsidP="00AB6325">
            <w:pPr>
              <w:jc w:val="center"/>
              <w:rPr>
                <w:spacing w:val="0"/>
                <w:sz w:val="24"/>
                <w:szCs w:val="24"/>
              </w:rPr>
            </w:pPr>
            <w:r>
              <w:rPr>
                <w:spacing w:val="0"/>
                <w:sz w:val="24"/>
                <w:szCs w:val="24"/>
              </w:rPr>
              <w:t>Н</w:t>
            </w:r>
            <w:r w:rsidR="007B53A6" w:rsidRPr="008975A3">
              <w:rPr>
                <w:spacing w:val="0"/>
                <w:sz w:val="24"/>
                <w:szCs w:val="24"/>
              </w:rPr>
              <w:t>егатив.</w:t>
            </w:r>
          </w:p>
        </w:tc>
        <w:tc>
          <w:tcPr>
            <w:tcW w:w="1417" w:type="dxa"/>
          </w:tcPr>
          <w:p w:rsidR="007B53A6" w:rsidRPr="008975A3" w:rsidRDefault="002B082C" w:rsidP="00AB6325">
            <w:pPr>
              <w:jc w:val="center"/>
              <w:rPr>
                <w:spacing w:val="0"/>
                <w:sz w:val="24"/>
                <w:szCs w:val="24"/>
              </w:rPr>
            </w:pPr>
            <w:r>
              <w:rPr>
                <w:spacing w:val="0"/>
                <w:sz w:val="24"/>
                <w:szCs w:val="24"/>
              </w:rPr>
              <w:t>Н</w:t>
            </w:r>
            <w:r w:rsidR="007B53A6" w:rsidRPr="008975A3">
              <w:rPr>
                <w:spacing w:val="0"/>
                <w:sz w:val="24"/>
                <w:szCs w:val="24"/>
              </w:rPr>
              <w:t>егатив.</w:t>
            </w:r>
          </w:p>
        </w:tc>
        <w:tc>
          <w:tcPr>
            <w:tcW w:w="1418" w:type="dxa"/>
          </w:tcPr>
          <w:p w:rsidR="007B53A6" w:rsidRPr="008975A3" w:rsidRDefault="002B082C" w:rsidP="00AB6325">
            <w:pPr>
              <w:jc w:val="center"/>
              <w:rPr>
                <w:spacing w:val="0"/>
                <w:sz w:val="24"/>
                <w:szCs w:val="24"/>
              </w:rPr>
            </w:pPr>
            <w:r>
              <w:rPr>
                <w:spacing w:val="0"/>
                <w:sz w:val="24"/>
                <w:szCs w:val="24"/>
              </w:rPr>
              <w:t>Н</w:t>
            </w:r>
            <w:r w:rsidR="007B53A6" w:rsidRPr="008975A3">
              <w:rPr>
                <w:spacing w:val="0"/>
                <w:sz w:val="24"/>
                <w:szCs w:val="24"/>
              </w:rPr>
              <w:t>егатив.</w:t>
            </w:r>
          </w:p>
        </w:tc>
      </w:tr>
      <w:tr w:rsidR="007B53A6" w:rsidRPr="008975A3" w:rsidTr="00EE221C">
        <w:tc>
          <w:tcPr>
            <w:tcW w:w="2835" w:type="dxa"/>
          </w:tcPr>
          <w:p w:rsidR="007B53A6" w:rsidRPr="008975A3" w:rsidRDefault="007B53A6" w:rsidP="00AB6325">
            <w:pPr>
              <w:rPr>
                <w:spacing w:val="0"/>
                <w:sz w:val="24"/>
                <w:szCs w:val="24"/>
              </w:rPr>
            </w:pPr>
            <w:r w:rsidRPr="008975A3">
              <w:rPr>
                <w:spacing w:val="0"/>
                <w:sz w:val="24"/>
                <w:szCs w:val="24"/>
              </w:rPr>
              <w:t>СРБ, Од/мл</w:t>
            </w:r>
          </w:p>
        </w:tc>
        <w:tc>
          <w:tcPr>
            <w:tcW w:w="1418" w:type="dxa"/>
          </w:tcPr>
          <w:p w:rsidR="007B53A6" w:rsidRPr="008975A3" w:rsidRDefault="007B53A6" w:rsidP="00AB6325">
            <w:pPr>
              <w:jc w:val="center"/>
              <w:rPr>
                <w:spacing w:val="0"/>
                <w:sz w:val="24"/>
                <w:szCs w:val="24"/>
              </w:rPr>
            </w:pPr>
            <w:r w:rsidRPr="008975A3">
              <w:rPr>
                <w:spacing w:val="0"/>
                <w:sz w:val="24"/>
                <w:szCs w:val="24"/>
              </w:rPr>
              <w:t>0</w:t>
            </w:r>
            <w:r w:rsidR="002B082C">
              <w:rPr>
                <w:spacing w:val="0"/>
                <w:sz w:val="24"/>
                <w:szCs w:val="24"/>
              </w:rPr>
              <w:t>–</w:t>
            </w:r>
            <w:r w:rsidRPr="008975A3">
              <w:rPr>
                <w:spacing w:val="0"/>
                <w:sz w:val="24"/>
                <w:szCs w:val="24"/>
              </w:rPr>
              <w:t>6</w:t>
            </w:r>
          </w:p>
        </w:tc>
        <w:tc>
          <w:tcPr>
            <w:tcW w:w="1417" w:type="dxa"/>
          </w:tcPr>
          <w:p w:rsidR="007B53A6" w:rsidRPr="008975A3" w:rsidRDefault="007B53A6" w:rsidP="00AB6325">
            <w:pPr>
              <w:jc w:val="center"/>
              <w:rPr>
                <w:spacing w:val="0"/>
                <w:sz w:val="24"/>
                <w:szCs w:val="24"/>
              </w:rPr>
            </w:pPr>
            <w:r w:rsidRPr="008975A3">
              <w:rPr>
                <w:spacing w:val="0"/>
                <w:sz w:val="24"/>
                <w:szCs w:val="24"/>
              </w:rPr>
              <w:t>4,5</w:t>
            </w:r>
            <w:r w:rsidR="002B082C">
              <w:rPr>
                <w:spacing w:val="0"/>
                <w:sz w:val="24"/>
                <w:szCs w:val="24"/>
              </w:rPr>
              <w:t>0</w:t>
            </w:r>
            <w:r w:rsidRPr="008975A3">
              <w:rPr>
                <w:spacing w:val="0"/>
                <w:sz w:val="24"/>
                <w:szCs w:val="24"/>
              </w:rPr>
              <w:t>±1,64</w:t>
            </w:r>
          </w:p>
        </w:tc>
        <w:tc>
          <w:tcPr>
            <w:tcW w:w="1418" w:type="dxa"/>
          </w:tcPr>
          <w:p w:rsidR="007B53A6" w:rsidRPr="008975A3" w:rsidRDefault="007B53A6" w:rsidP="00AB6325">
            <w:pPr>
              <w:jc w:val="center"/>
              <w:rPr>
                <w:spacing w:val="0"/>
                <w:sz w:val="24"/>
                <w:szCs w:val="24"/>
              </w:rPr>
            </w:pPr>
            <w:r w:rsidRPr="008975A3">
              <w:rPr>
                <w:spacing w:val="0"/>
                <w:sz w:val="24"/>
                <w:szCs w:val="24"/>
              </w:rPr>
              <w:t>3,1</w:t>
            </w:r>
            <w:r w:rsidR="002B082C">
              <w:rPr>
                <w:spacing w:val="0"/>
                <w:sz w:val="24"/>
                <w:szCs w:val="24"/>
              </w:rPr>
              <w:t>0</w:t>
            </w:r>
            <w:r w:rsidRPr="008975A3">
              <w:rPr>
                <w:spacing w:val="0"/>
                <w:sz w:val="24"/>
                <w:szCs w:val="24"/>
              </w:rPr>
              <w:t>±0,33</w:t>
            </w:r>
          </w:p>
        </w:tc>
        <w:tc>
          <w:tcPr>
            <w:tcW w:w="1417" w:type="dxa"/>
          </w:tcPr>
          <w:p w:rsidR="007B53A6" w:rsidRPr="008975A3" w:rsidRDefault="007B53A6" w:rsidP="00AB6325">
            <w:pPr>
              <w:jc w:val="center"/>
              <w:rPr>
                <w:spacing w:val="0"/>
                <w:sz w:val="24"/>
                <w:szCs w:val="24"/>
              </w:rPr>
            </w:pPr>
            <w:r w:rsidRPr="008975A3">
              <w:rPr>
                <w:spacing w:val="0"/>
                <w:sz w:val="24"/>
                <w:szCs w:val="24"/>
              </w:rPr>
              <w:t>11,01±2,82</w:t>
            </w:r>
          </w:p>
        </w:tc>
        <w:tc>
          <w:tcPr>
            <w:tcW w:w="1418" w:type="dxa"/>
          </w:tcPr>
          <w:p w:rsidR="007B53A6" w:rsidRPr="008975A3" w:rsidRDefault="007B53A6" w:rsidP="00AB6325">
            <w:pPr>
              <w:jc w:val="center"/>
              <w:rPr>
                <w:spacing w:val="0"/>
                <w:sz w:val="24"/>
                <w:szCs w:val="24"/>
              </w:rPr>
            </w:pPr>
            <w:r w:rsidRPr="008975A3">
              <w:rPr>
                <w:spacing w:val="0"/>
                <w:sz w:val="24"/>
                <w:szCs w:val="24"/>
              </w:rPr>
              <w:t>6,14±0,74*</w:t>
            </w:r>
          </w:p>
        </w:tc>
      </w:tr>
      <w:tr w:rsidR="007B53A6" w:rsidRPr="008975A3" w:rsidTr="00EE221C">
        <w:tc>
          <w:tcPr>
            <w:tcW w:w="2835" w:type="dxa"/>
          </w:tcPr>
          <w:p w:rsidR="007B53A6" w:rsidRPr="008975A3" w:rsidRDefault="007B53A6" w:rsidP="00AB6325">
            <w:pPr>
              <w:rPr>
                <w:spacing w:val="0"/>
                <w:sz w:val="24"/>
                <w:szCs w:val="24"/>
              </w:rPr>
            </w:pPr>
            <w:r w:rsidRPr="008975A3">
              <w:rPr>
                <w:spacing w:val="0"/>
                <w:sz w:val="24"/>
                <w:szCs w:val="24"/>
              </w:rPr>
              <w:t>РФ, Од/мл</w:t>
            </w:r>
          </w:p>
        </w:tc>
        <w:tc>
          <w:tcPr>
            <w:tcW w:w="1418" w:type="dxa"/>
          </w:tcPr>
          <w:p w:rsidR="007B53A6" w:rsidRPr="008975A3" w:rsidRDefault="007B53A6" w:rsidP="00AB6325">
            <w:pPr>
              <w:jc w:val="center"/>
              <w:rPr>
                <w:spacing w:val="0"/>
                <w:sz w:val="24"/>
                <w:szCs w:val="24"/>
              </w:rPr>
            </w:pPr>
            <w:r w:rsidRPr="008975A3">
              <w:rPr>
                <w:spacing w:val="0"/>
                <w:sz w:val="24"/>
                <w:szCs w:val="24"/>
              </w:rPr>
              <w:t>0</w:t>
            </w:r>
            <w:r w:rsidR="002B082C">
              <w:rPr>
                <w:spacing w:val="0"/>
                <w:sz w:val="24"/>
                <w:szCs w:val="24"/>
              </w:rPr>
              <w:t>–</w:t>
            </w:r>
            <w:r w:rsidRPr="008975A3">
              <w:rPr>
                <w:spacing w:val="0"/>
                <w:sz w:val="24"/>
                <w:szCs w:val="24"/>
              </w:rPr>
              <w:t>3</w:t>
            </w:r>
          </w:p>
        </w:tc>
        <w:tc>
          <w:tcPr>
            <w:tcW w:w="1417" w:type="dxa"/>
          </w:tcPr>
          <w:p w:rsidR="007B53A6" w:rsidRPr="008975A3" w:rsidRDefault="007B53A6" w:rsidP="00AB6325">
            <w:pPr>
              <w:jc w:val="center"/>
              <w:rPr>
                <w:spacing w:val="0"/>
                <w:sz w:val="24"/>
                <w:szCs w:val="24"/>
              </w:rPr>
            </w:pPr>
            <w:r w:rsidRPr="008975A3">
              <w:rPr>
                <w:spacing w:val="0"/>
                <w:sz w:val="24"/>
                <w:szCs w:val="24"/>
              </w:rPr>
              <w:t>0,44±0,04</w:t>
            </w:r>
          </w:p>
        </w:tc>
        <w:tc>
          <w:tcPr>
            <w:tcW w:w="1418" w:type="dxa"/>
          </w:tcPr>
          <w:p w:rsidR="007B53A6" w:rsidRPr="008975A3" w:rsidRDefault="007B53A6" w:rsidP="00AB6325">
            <w:pPr>
              <w:jc w:val="center"/>
              <w:rPr>
                <w:spacing w:val="0"/>
                <w:sz w:val="24"/>
                <w:szCs w:val="24"/>
              </w:rPr>
            </w:pPr>
            <w:r w:rsidRPr="008975A3">
              <w:rPr>
                <w:spacing w:val="0"/>
                <w:sz w:val="24"/>
                <w:szCs w:val="24"/>
              </w:rPr>
              <w:t>0,22±0,04</w:t>
            </w:r>
          </w:p>
        </w:tc>
        <w:tc>
          <w:tcPr>
            <w:tcW w:w="1417" w:type="dxa"/>
          </w:tcPr>
          <w:p w:rsidR="007B53A6" w:rsidRPr="008975A3" w:rsidRDefault="007B53A6" w:rsidP="00AB6325">
            <w:pPr>
              <w:jc w:val="center"/>
              <w:rPr>
                <w:spacing w:val="0"/>
                <w:sz w:val="24"/>
                <w:szCs w:val="24"/>
              </w:rPr>
            </w:pPr>
            <w:r w:rsidRPr="008975A3">
              <w:rPr>
                <w:spacing w:val="0"/>
                <w:sz w:val="24"/>
                <w:szCs w:val="24"/>
              </w:rPr>
              <w:t>0,71±0,28</w:t>
            </w:r>
          </w:p>
        </w:tc>
        <w:tc>
          <w:tcPr>
            <w:tcW w:w="1418" w:type="dxa"/>
          </w:tcPr>
          <w:p w:rsidR="007B53A6" w:rsidRPr="008975A3" w:rsidRDefault="007B53A6" w:rsidP="00AB6325">
            <w:pPr>
              <w:jc w:val="center"/>
              <w:rPr>
                <w:spacing w:val="0"/>
                <w:sz w:val="24"/>
                <w:szCs w:val="24"/>
              </w:rPr>
            </w:pPr>
            <w:r w:rsidRPr="008975A3">
              <w:rPr>
                <w:spacing w:val="0"/>
                <w:sz w:val="24"/>
                <w:szCs w:val="24"/>
              </w:rPr>
              <w:t>0,32±0,21*</w:t>
            </w:r>
          </w:p>
        </w:tc>
      </w:tr>
    </w:tbl>
    <w:p w:rsidR="007B53A6" w:rsidRPr="007F07BF" w:rsidRDefault="007B53A6" w:rsidP="007F07BF">
      <w:pPr>
        <w:spacing w:after="0" w:line="360" w:lineRule="auto"/>
        <w:ind w:firstLine="709"/>
        <w:jc w:val="both"/>
        <w:rPr>
          <w:rFonts w:ascii="Times New Roman" w:hAnsi="Times New Roman" w:cs="Times New Roman"/>
          <w:sz w:val="24"/>
          <w:szCs w:val="24"/>
          <w:lang w:val="uk-UA"/>
        </w:rPr>
      </w:pPr>
      <w:r w:rsidRPr="003D6A3E">
        <w:rPr>
          <w:rFonts w:ascii="Times New Roman" w:hAnsi="Times New Roman" w:cs="Times New Roman"/>
          <w:sz w:val="24"/>
          <w:szCs w:val="24"/>
          <w:lang w:val="uk-UA"/>
        </w:rPr>
        <w:t>Примітка</w:t>
      </w:r>
      <w:r w:rsidR="003D6A3E" w:rsidRPr="003D6A3E">
        <w:rPr>
          <w:rFonts w:ascii="Times New Roman" w:hAnsi="Times New Roman" w:cs="Times New Roman"/>
          <w:sz w:val="24"/>
          <w:szCs w:val="24"/>
          <w:lang w:val="uk-UA"/>
        </w:rPr>
        <w:t>.</w:t>
      </w:r>
      <w:r w:rsidRPr="003D6A3E">
        <w:rPr>
          <w:rFonts w:ascii="Times New Roman" w:hAnsi="Times New Roman" w:cs="Times New Roman"/>
          <w:sz w:val="24"/>
          <w:szCs w:val="24"/>
          <w:lang w:val="uk-UA"/>
        </w:rPr>
        <w:t xml:space="preserve"> * - р</w:t>
      </w:r>
      <w:r w:rsidRPr="003D6A3E">
        <w:rPr>
          <w:rFonts w:ascii="Times New Roman" w:hAnsi="Times New Roman" w:cs="Times New Roman"/>
          <w:sz w:val="24"/>
          <w:szCs w:val="24"/>
        </w:rPr>
        <w:t>&lt;0.05</w:t>
      </w:r>
      <w:r w:rsidRPr="003D6A3E">
        <w:rPr>
          <w:rFonts w:ascii="Times New Roman" w:hAnsi="Times New Roman" w:cs="Times New Roman"/>
          <w:sz w:val="24"/>
          <w:szCs w:val="24"/>
          <w:lang w:val="uk-UA"/>
        </w:rPr>
        <w:t xml:space="preserve"> </w:t>
      </w:r>
      <w:r w:rsidRPr="003D6A3E">
        <w:rPr>
          <w:rFonts w:ascii="Times New Roman" w:hAnsi="Times New Roman" w:cs="Times New Roman"/>
          <w:sz w:val="24"/>
          <w:szCs w:val="24"/>
        </w:rPr>
        <w:t>–</w:t>
      </w:r>
      <w:r w:rsidRPr="003D6A3E">
        <w:rPr>
          <w:rFonts w:ascii="Times New Roman" w:hAnsi="Times New Roman" w:cs="Times New Roman"/>
          <w:sz w:val="24"/>
          <w:szCs w:val="24"/>
          <w:lang w:val="uk-UA"/>
        </w:rPr>
        <w:t xml:space="preserve"> достовірність відмінностей</w:t>
      </w:r>
      <w:r w:rsidRPr="003D6A3E">
        <w:rPr>
          <w:rFonts w:ascii="Times New Roman" w:hAnsi="Times New Roman" w:cs="Times New Roman"/>
          <w:sz w:val="24"/>
          <w:szCs w:val="24"/>
        </w:rPr>
        <w:t xml:space="preserve"> </w:t>
      </w:r>
      <w:r w:rsidRPr="003D6A3E">
        <w:rPr>
          <w:rFonts w:ascii="Times New Roman" w:hAnsi="Times New Roman" w:cs="Times New Roman"/>
          <w:sz w:val="24"/>
          <w:szCs w:val="24"/>
          <w:lang w:val="uk-UA"/>
        </w:rPr>
        <w:t>між групами до та після лікування.</w:t>
      </w:r>
    </w:p>
    <w:p w:rsidR="00B30BD0" w:rsidRDefault="00B30BD0" w:rsidP="00B30BD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Після лікування спостерігалося збереження стабільно нормального стану  ліпідограми крові, достовірне зни</w:t>
      </w:r>
      <w:r w:rsidR="004F3F1F">
        <w:rPr>
          <w:rFonts w:ascii="Times New Roman" w:hAnsi="Times New Roman" w:cs="Times New Roman"/>
          <w:sz w:val="28"/>
          <w:szCs w:val="28"/>
          <w:lang w:val="uk-UA"/>
        </w:rPr>
        <w:t>ження показників запалення, але</w:t>
      </w:r>
      <w:r>
        <w:rPr>
          <w:rFonts w:ascii="Times New Roman" w:hAnsi="Times New Roman" w:cs="Times New Roman"/>
          <w:sz w:val="28"/>
          <w:szCs w:val="28"/>
          <w:lang w:val="uk-UA"/>
        </w:rPr>
        <w:t xml:space="preserve"> визначено тенденцію до підвищення рівня МН</w:t>
      </w:r>
      <w:r w:rsidR="004F3F1F">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D64467">
        <w:rPr>
          <w:rFonts w:ascii="Times New Roman" w:hAnsi="Times New Roman" w:cs="Times New Roman"/>
          <w:sz w:val="28"/>
          <w:szCs w:val="28"/>
          <w:lang w:val="uk-UA"/>
        </w:rPr>
        <w:t>р</w:t>
      </w:r>
      <w:r>
        <w:rPr>
          <w:rFonts w:ascii="Times New Roman" w:hAnsi="Times New Roman" w:cs="Times New Roman"/>
          <w:sz w:val="28"/>
          <w:szCs w:val="28"/>
          <w:lang w:val="uk-UA"/>
        </w:rPr>
        <w:t>&gt;</w:t>
      </w:r>
      <w:r w:rsidRPr="00D64467">
        <w:rPr>
          <w:rFonts w:ascii="Times New Roman" w:hAnsi="Times New Roman" w:cs="Times New Roman"/>
          <w:sz w:val="28"/>
          <w:szCs w:val="28"/>
          <w:lang w:val="uk-UA"/>
        </w:rPr>
        <w:t>0.05</w:t>
      </w:r>
      <w:r>
        <w:rPr>
          <w:rFonts w:ascii="Times New Roman" w:hAnsi="Times New Roman" w:cs="Times New Roman"/>
          <w:sz w:val="28"/>
          <w:szCs w:val="28"/>
          <w:lang w:val="uk-UA"/>
        </w:rPr>
        <w:t>), що певно пов’язано із застосуванням варфарину у частини пацієнтів.</w:t>
      </w:r>
    </w:p>
    <w:p w:rsidR="00B30BD0" w:rsidRPr="00B30BD0" w:rsidRDefault="00B30BD0" w:rsidP="00B30BD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хворих на СН ІІБ до лікування спостеріга</w:t>
      </w:r>
      <w:r w:rsidR="00B76D7D">
        <w:rPr>
          <w:rFonts w:ascii="Times New Roman" w:hAnsi="Times New Roman" w:cs="Times New Roman"/>
          <w:sz w:val="28"/>
          <w:szCs w:val="28"/>
          <w:lang w:val="uk-UA"/>
        </w:rPr>
        <w:t>лися більш виразні зміни</w:t>
      </w:r>
      <w:r>
        <w:rPr>
          <w:rFonts w:ascii="Times New Roman" w:hAnsi="Times New Roman" w:cs="Times New Roman"/>
          <w:sz w:val="28"/>
          <w:szCs w:val="28"/>
          <w:lang w:val="uk-UA"/>
        </w:rPr>
        <w:t xml:space="preserve"> стосовно рівнів МН</w:t>
      </w:r>
      <w:r w:rsidR="00B76D7D">
        <w:rPr>
          <w:rFonts w:ascii="Times New Roman" w:hAnsi="Times New Roman" w:cs="Times New Roman"/>
          <w:sz w:val="28"/>
          <w:szCs w:val="28"/>
          <w:lang w:val="uk-UA"/>
        </w:rPr>
        <w:t>В</w:t>
      </w:r>
      <w:r>
        <w:rPr>
          <w:rFonts w:ascii="Times New Roman" w:hAnsi="Times New Roman" w:cs="Times New Roman"/>
          <w:sz w:val="28"/>
          <w:szCs w:val="28"/>
          <w:lang w:val="uk-UA"/>
        </w:rPr>
        <w:t xml:space="preserve">, фібриногену А, СРБ. </w:t>
      </w:r>
      <w:r w:rsidRPr="008370B7">
        <w:rPr>
          <w:rFonts w:ascii="Times New Roman" w:hAnsi="Times New Roman" w:cs="Times New Roman"/>
          <w:sz w:val="28"/>
          <w:szCs w:val="28"/>
          <w:lang w:val="uk-UA"/>
        </w:rPr>
        <w:t>Проведена терапія</w:t>
      </w:r>
      <w:r>
        <w:rPr>
          <w:rFonts w:ascii="Times New Roman" w:hAnsi="Times New Roman" w:cs="Times New Roman"/>
          <w:sz w:val="28"/>
          <w:szCs w:val="28"/>
          <w:lang w:val="uk-UA"/>
        </w:rPr>
        <w:t xml:space="preserve"> сприяла суттєвому (</w:t>
      </w:r>
      <w:r w:rsidRPr="00265F37">
        <w:rPr>
          <w:rFonts w:ascii="Times New Roman" w:hAnsi="Times New Roman" w:cs="Times New Roman"/>
          <w:sz w:val="28"/>
          <w:szCs w:val="28"/>
          <w:lang w:val="uk-UA"/>
        </w:rPr>
        <w:t>р</w:t>
      </w:r>
      <w:r w:rsidRPr="0099784A">
        <w:rPr>
          <w:rFonts w:ascii="Times New Roman" w:hAnsi="Times New Roman" w:cs="Times New Roman"/>
          <w:sz w:val="28"/>
          <w:szCs w:val="28"/>
          <w:lang w:val="uk-UA"/>
        </w:rPr>
        <w:t>&lt;0.05</w:t>
      </w:r>
      <w:r>
        <w:rPr>
          <w:rFonts w:ascii="Times New Roman" w:hAnsi="Times New Roman" w:cs="Times New Roman"/>
          <w:sz w:val="28"/>
          <w:szCs w:val="28"/>
          <w:lang w:val="uk-UA"/>
        </w:rPr>
        <w:t>), але не до норми, зменшенню СРБ в 1,8 раз</w:t>
      </w:r>
      <w:r w:rsidR="00B76D7D">
        <w:rPr>
          <w:rFonts w:ascii="Times New Roman" w:hAnsi="Times New Roman" w:cs="Times New Roman"/>
          <w:sz w:val="28"/>
          <w:szCs w:val="28"/>
          <w:lang w:val="uk-UA"/>
        </w:rPr>
        <w:t>а</w:t>
      </w:r>
      <w:r>
        <w:rPr>
          <w:rFonts w:ascii="Times New Roman" w:hAnsi="Times New Roman" w:cs="Times New Roman"/>
          <w:sz w:val="28"/>
          <w:szCs w:val="28"/>
          <w:lang w:val="uk-UA"/>
        </w:rPr>
        <w:t xml:space="preserve">. Поряд із </w:t>
      </w:r>
      <w:r w:rsidR="00B76D7D">
        <w:rPr>
          <w:rFonts w:ascii="Times New Roman" w:hAnsi="Times New Roman" w:cs="Times New Roman"/>
          <w:sz w:val="28"/>
          <w:szCs w:val="28"/>
          <w:lang w:val="uk-UA"/>
        </w:rPr>
        <w:t>ц</w:t>
      </w:r>
      <w:r>
        <w:rPr>
          <w:rFonts w:ascii="Times New Roman" w:hAnsi="Times New Roman" w:cs="Times New Roman"/>
          <w:sz w:val="28"/>
          <w:szCs w:val="28"/>
          <w:lang w:val="uk-UA"/>
        </w:rPr>
        <w:t>им, МН</w:t>
      </w:r>
      <w:r w:rsidR="00B76D7D">
        <w:rPr>
          <w:rFonts w:ascii="Times New Roman" w:hAnsi="Times New Roman" w:cs="Times New Roman"/>
          <w:sz w:val="28"/>
          <w:szCs w:val="28"/>
          <w:lang w:val="uk-UA"/>
        </w:rPr>
        <w:t>В</w:t>
      </w:r>
      <w:r>
        <w:rPr>
          <w:rFonts w:ascii="Times New Roman" w:hAnsi="Times New Roman" w:cs="Times New Roman"/>
          <w:sz w:val="28"/>
          <w:szCs w:val="28"/>
          <w:lang w:val="uk-UA"/>
        </w:rPr>
        <w:t xml:space="preserve"> у хворих мав тенденцію до збільшення. Та ж тенденція відбувалася й у динаміці фібриногену А</w:t>
      </w:r>
      <w:r w:rsidR="00B76D7D">
        <w:rPr>
          <w:rFonts w:ascii="Times New Roman" w:hAnsi="Times New Roman" w:cs="Times New Roman"/>
          <w:sz w:val="28"/>
          <w:szCs w:val="28"/>
          <w:lang w:val="uk-UA"/>
        </w:rPr>
        <w:t xml:space="preserve"> – збільшився на 5,1 %</w:t>
      </w:r>
      <w:r>
        <w:rPr>
          <w:rFonts w:ascii="Times New Roman" w:hAnsi="Times New Roman" w:cs="Times New Roman"/>
          <w:sz w:val="28"/>
          <w:szCs w:val="28"/>
          <w:lang w:val="uk-UA"/>
        </w:rPr>
        <w:t xml:space="preserve"> (</w:t>
      </w:r>
      <w:r w:rsidR="00B76D7D">
        <w:rPr>
          <w:rFonts w:ascii="Times New Roman" w:hAnsi="Times New Roman" w:cs="Times New Roman"/>
          <w:sz w:val="28"/>
          <w:szCs w:val="28"/>
          <w:lang w:val="uk-UA"/>
        </w:rPr>
        <w:t xml:space="preserve">див. </w:t>
      </w:r>
      <w:r>
        <w:rPr>
          <w:rFonts w:ascii="Times New Roman" w:hAnsi="Times New Roman" w:cs="Times New Roman"/>
          <w:sz w:val="28"/>
          <w:szCs w:val="28"/>
          <w:lang w:val="uk-UA"/>
        </w:rPr>
        <w:t xml:space="preserve">табл. 4.9).  </w:t>
      </w:r>
    </w:p>
    <w:p w:rsidR="007B53A6" w:rsidRDefault="007B53A6" w:rsidP="007B53A6">
      <w:pPr>
        <w:spacing w:after="0" w:line="360" w:lineRule="auto"/>
        <w:ind w:firstLine="709"/>
        <w:jc w:val="both"/>
        <w:rPr>
          <w:rFonts w:ascii="Times New Roman" w:hAnsi="Times New Roman" w:cs="Times New Roman"/>
          <w:sz w:val="28"/>
          <w:szCs w:val="28"/>
          <w:lang w:val="uk-UA"/>
        </w:rPr>
      </w:pPr>
      <w:r w:rsidRPr="00B30BD0">
        <w:rPr>
          <w:rFonts w:ascii="Times New Roman" w:hAnsi="Times New Roman" w:cs="Times New Roman"/>
          <w:sz w:val="28"/>
          <w:szCs w:val="28"/>
          <w:lang w:val="uk-UA"/>
        </w:rPr>
        <w:t>При дослідженні функціонального стану нирок</w:t>
      </w:r>
      <w:r>
        <w:rPr>
          <w:rFonts w:ascii="Times New Roman" w:hAnsi="Times New Roman" w:cs="Times New Roman"/>
          <w:sz w:val="28"/>
          <w:szCs w:val="28"/>
          <w:lang w:val="uk-UA"/>
        </w:rPr>
        <w:t xml:space="preserve"> </w:t>
      </w:r>
      <w:r w:rsidR="00BD2D41" w:rsidRPr="00BD2D41">
        <w:rPr>
          <w:rFonts w:ascii="Times New Roman" w:hAnsi="Times New Roman" w:cs="Times New Roman"/>
          <w:sz w:val="28"/>
          <w:szCs w:val="28"/>
        </w:rPr>
        <w:t>[</w:t>
      </w:r>
      <w:r w:rsidR="00DF7F2B">
        <w:rPr>
          <w:rFonts w:ascii="Times New Roman" w:hAnsi="Times New Roman" w:cs="Times New Roman"/>
          <w:sz w:val="28"/>
          <w:szCs w:val="28"/>
        </w:rPr>
        <w:t>15</w:t>
      </w:r>
      <w:r w:rsidR="006E016F">
        <w:rPr>
          <w:rFonts w:ascii="Times New Roman" w:hAnsi="Times New Roman" w:cs="Times New Roman"/>
          <w:sz w:val="28"/>
          <w:szCs w:val="28"/>
          <w:lang w:val="uk-UA"/>
        </w:rPr>
        <w:t>1</w:t>
      </w:r>
      <w:r w:rsidR="00BD2D41" w:rsidRPr="00BD2D41">
        <w:rPr>
          <w:rFonts w:ascii="Times New Roman" w:hAnsi="Times New Roman" w:cs="Times New Roman"/>
          <w:sz w:val="28"/>
          <w:szCs w:val="28"/>
        </w:rPr>
        <w:t xml:space="preserve">] </w:t>
      </w:r>
      <w:r>
        <w:rPr>
          <w:rFonts w:ascii="Times New Roman" w:hAnsi="Times New Roman" w:cs="Times New Roman"/>
          <w:sz w:val="28"/>
          <w:szCs w:val="28"/>
          <w:lang w:val="uk-UA"/>
        </w:rPr>
        <w:t xml:space="preserve">за даними загального аналізу сечі та пробою Реберга визначено, що для хворих з СН </w:t>
      </w:r>
      <w:r w:rsidR="004E7FBC">
        <w:rPr>
          <w:rFonts w:ascii="Times New Roman" w:hAnsi="Times New Roman" w:cs="Times New Roman"/>
          <w:sz w:val="28"/>
          <w:szCs w:val="28"/>
          <w:lang w:val="uk-UA"/>
        </w:rPr>
        <w:t>ІІ</w:t>
      </w:r>
      <w:r>
        <w:rPr>
          <w:rFonts w:ascii="Times New Roman" w:hAnsi="Times New Roman" w:cs="Times New Roman"/>
          <w:sz w:val="28"/>
          <w:szCs w:val="28"/>
          <w:lang w:val="uk-UA"/>
        </w:rPr>
        <w:t>А було характерно: кисла реакція, нормальна щільність сечі, нормальний вміст білк</w:t>
      </w:r>
      <w:r w:rsidR="00B76D7D">
        <w:rPr>
          <w:rFonts w:ascii="Times New Roman" w:hAnsi="Times New Roman" w:cs="Times New Roman"/>
          <w:sz w:val="28"/>
          <w:szCs w:val="28"/>
          <w:lang w:val="uk-UA"/>
        </w:rPr>
        <w:t>а</w:t>
      </w:r>
      <w:r>
        <w:rPr>
          <w:rFonts w:ascii="Times New Roman" w:hAnsi="Times New Roman" w:cs="Times New Roman"/>
          <w:sz w:val="28"/>
          <w:szCs w:val="28"/>
          <w:lang w:val="uk-UA"/>
        </w:rPr>
        <w:t xml:space="preserve"> та діурез при збереженій швидкості клубочкової фільтрації (табл. 4.10).</w:t>
      </w:r>
      <w:r w:rsidRPr="00880E8C">
        <w:rPr>
          <w:rFonts w:ascii="Times New Roman" w:hAnsi="Times New Roman" w:cs="Times New Roman"/>
          <w:sz w:val="28"/>
          <w:szCs w:val="28"/>
          <w:lang w:val="uk-UA"/>
        </w:rPr>
        <w:t xml:space="preserve"> </w:t>
      </w:r>
    </w:p>
    <w:p w:rsidR="00B43D69" w:rsidRDefault="00B43D69" w:rsidP="00FF07D9">
      <w:pPr>
        <w:spacing w:after="0"/>
        <w:rPr>
          <w:rFonts w:ascii="Times New Roman" w:hAnsi="Times New Roman" w:cs="Times New Roman"/>
          <w:i/>
          <w:sz w:val="28"/>
          <w:szCs w:val="28"/>
          <w:lang w:val="uk-UA"/>
        </w:rPr>
      </w:pPr>
    </w:p>
    <w:p w:rsidR="007B53A6" w:rsidRPr="00B37D96" w:rsidRDefault="007B53A6" w:rsidP="007B53A6">
      <w:pPr>
        <w:spacing w:after="0" w:line="360" w:lineRule="auto"/>
        <w:jc w:val="right"/>
        <w:rPr>
          <w:rFonts w:ascii="Times New Roman" w:hAnsi="Times New Roman" w:cs="Times New Roman"/>
          <w:i/>
          <w:sz w:val="28"/>
          <w:szCs w:val="28"/>
          <w:lang w:val="uk-UA"/>
        </w:rPr>
      </w:pPr>
      <w:r w:rsidRPr="00857E9A">
        <w:rPr>
          <w:rFonts w:ascii="Times New Roman" w:hAnsi="Times New Roman" w:cs="Times New Roman"/>
          <w:i/>
          <w:sz w:val="28"/>
          <w:szCs w:val="28"/>
          <w:lang w:val="uk-UA"/>
        </w:rPr>
        <w:t>Таблиця</w:t>
      </w:r>
      <w:r>
        <w:rPr>
          <w:rFonts w:ascii="Times New Roman" w:hAnsi="Times New Roman" w:cs="Times New Roman"/>
          <w:i/>
          <w:sz w:val="28"/>
          <w:szCs w:val="28"/>
          <w:lang w:val="uk-UA"/>
        </w:rPr>
        <w:t xml:space="preserve"> 4.10</w:t>
      </w:r>
    </w:p>
    <w:p w:rsidR="007B53A6" w:rsidRPr="00B37D96" w:rsidRDefault="007B53A6" w:rsidP="00DE734C">
      <w:pPr>
        <w:spacing w:after="0"/>
        <w:jc w:val="center"/>
        <w:rPr>
          <w:rFonts w:ascii="Times New Roman" w:hAnsi="Times New Roman" w:cs="Times New Roman"/>
          <w:b/>
          <w:sz w:val="28"/>
          <w:szCs w:val="28"/>
          <w:lang w:val="uk-UA"/>
        </w:rPr>
      </w:pPr>
      <w:r w:rsidRPr="00857E9A">
        <w:rPr>
          <w:rFonts w:ascii="Times New Roman" w:hAnsi="Times New Roman" w:cs="Times New Roman"/>
          <w:b/>
          <w:sz w:val="28"/>
          <w:szCs w:val="28"/>
          <w:lang w:val="uk-UA"/>
        </w:rPr>
        <w:t>Показники урограми</w:t>
      </w:r>
      <w:r w:rsidRPr="00857E9A">
        <w:rPr>
          <w:rFonts w:ascii="Times New Roman" w:hAnsi="Times New Roman" w:cs="Times New Roman"/>
          <w:sz w:val="28"/>
          <w:szCs w:val="28"/>
          <w:lang w:val="uk-UA"/>
        </w:rPr>
        <w:t xml:space="preserve"> </w:t>
      </w:r>
      <w:r w:rsidRPr="00857E9A">
        <w:rPr>
          <w:rFonts w:ascii="Times New Roman" w:hAnsi="Times New Roman" w:cs="Times New Roman"/>
          <w:b/>
          <w:sz w:val="28"/>
          <w:szCs w:val="28"/>
          <w:lang w:val="uk-UA"/>
        </w:rPr>
        <w:t xml:space="preserve">хворих на ІХС </w:t>
      </w:r>
      <w:r w:rsidR="004E7FBC" w:rsidRPr="00857E9A">
        <w:rPr>
          <w:rFonts w:ascii="Times New Roman" w:hAnsi="Times New Roman" w:cs="Times New Roman"/>
          <w:b/>
          <w:sz w:val="28"/>
          <w:szCs w:val="28"/>
          <w:lang w:val="uk-UA"/>
        </w:rPr>
        <w:t xml:space="preserve">у сполученні з </w:t>
      </w:r>
      <w:r w:rsidRPr="00857E9A">
        <w:rPr>
          <w:rFonts w:ascii="Times New Roman" w:hAnsi="Times New Roman" w:cs="Times New Roman"/>
          <w:b/>
          <w:sz w:val="28"/>
          <w:szCs w:val="28"/>
          <w:lang w:val="uk-UA"/>
        </w:rPr>
        <w:t xml:space="preserve">АГ </w:t>
      </w:r>
      <w:r w:rsidR="004E7FBC">
        <w:rPr>
          <w:rFonts w:ascii="Times New Roman" w:hAnsi="Times New Roman" w:cs="Times New Roman"/>
          <w:b/>
          <w:sz w:val="28"/>
          <w:szCs w:val="28"/>
          <w:lang w:val="uk-UA"/>
        </w:rPr>
        <w:t xml:space="preserve">та ЛГ </w:t>
      </w:r>
      <w:r w:rsidRPr="00857E9A">
        <w:rPr>
          <w:rFonts w:ascii="Times New Roman" w:hAnsi="Times New Roman" w:cs="Times New Roman"/>
          <w:b/>
          <w:sz w:val="28"/>
          <w:szCs w:val="28"/>
          <w:lang w:val="uk-UA"/>
        </w:rPr>
        <w:t>в залежності від важкості серцевої недостатності</w:t>
      </w:r>
      <w:r w:rsidRPr="00B37D96">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у </w:t>
      </w:r>
      <w:r w:rsidRPr="00B37D96">
        <w:rPr>
          <w:rFonts w:ascii="Times New Roman" w:hAnsi="Times New Roman" w:cs="Times New Roman"/>
          <w:b/>
          <w:sz w:val="28"/>
          <w:szCs w:val="28"/>
          <w:lang w:val="uk-UA"/>
        </w:rPr>
        <w:t>пацієнтів</w:t>
      </w:r>
      <w:r>
        <w:rPr>
          <w:rFonts w:ascii="Times New Roman" w:hAnsi="Times New Roman" w:cs="Times New Roman"/>
          <w:b/>
          <w:sz w:val="28"/>
          <w:szCs w:val="28"/>
          <w:lang w:val="uk-UA"/>
        </w:rPr>
        <w:t>, що вживали нітрати</w:t>
      </w:r>
      <w:r w:rsidR="00B76D7D">
        <w:rPr>
          <w:rFonts w:ascii="Times New Roman" w:hAnsi="Times New Roman" w:cs="Times New Roman"/>
          <w:b/>
          <w:sz w:val="28"/>
          <w:szCs w:val="28"/>
          <w:lang w:val="uk-UA"/>
        </w:rPr>
        <w:t>,</w:t>
      </w:r>
      <w:r>
        <w:rPr>
          <w:rFonts w:ascii="Times New Roman" w:hAnsi="Times New Roman" w:cs="Times New Roman"/>
          <w:b/>
          <w:sz w:val="28"/>
          <w:szCs w:val="28"/>
          <w:lang w:val="uk-UA"/>
        </w:rPr>
        <w:t xml:space="preserve"> </w:t>
      </w:r>
      <w:r w:rsidR="00B76D7D" w:rsidRPr="00533F1C">
        <w:rPr>
          <w:rStyle w:val="a8"/>
          <w:rFonts w:ascii="Times New Roman" w:hAnsi="Times New Roman" w:cs="Times New Roman"/>
          <w:sz w:val="28"/>
          <w:szCs w:val="28"/>
          <w:lang w:val="uk-UA"/>
        </w:rPr>
        <w:t>(</w:t>
      </w:r>
      <w:r w:rsidR="00B76D7D" w:rsidRPr="00533F1C">
        <w:rPr>
          <w:rStyle w:val="a8"/>
          <w:rFonts w:ascii="Times New Roman" w:hAnsi="Times New Roman" w:cs="Times New Roman"/>
          <w:sz w:val="28"/>
          <w:szCs w:val="28"/>
          <w:lang w:val="en-US"/>
        </w:rPr>
        <w:t>M</w:t>
      </w:r>
      <w:r w:rsidR="00B76D7D" w:rsidRPr="00D13E92">
        <w:rPr>
          <w:rStyle w:val="a8"/>
          <w:rFonts w:ascii="Times New Roman" w:hAnsi="Times New Roman" w:cs="Times New Roman"/>
          <w:sz w:val="28"/>
          <w:szCs w:val="28"/>
          <w:lang w:val="uk-UA"/>
        </w:rPr>
        <w:t xml:space="preserve"> </w:t>
      </w:r>
      <w:r w:rsidR="00B76D7D" w:rsidRPr="00533F1C">
        <w:rPr>
          <w:rStyle w:val="a8"/>
          <w:rFonts w:ascii="Times New Roman" w:hAnsi="Times New Roman" w:cs="Times New Roman"/>
          <w:sz w:val="28"/>
          <w:szCs w:val="28"/>
          <w:lang w:val="uk-UA"/>
        </w:rPr>
        <w:t>±</w:t>
      </w:r>
      <w:r w:rsidR="00B76D7D" w:rsidRPr="00D13E92">
        <w:rPr>
          <w:rStyle w:val="a8"/>
          <w:rFonts w:ascii="Times New Roman" w:hAnsi="Times New Roman" w:cs="Times New Roman"/>
          <w:sz w:val="28"/>
          <w:szCs w:val="28"/>
          <w:lang w:val="uk-UA"/>
        </w:rPr>
        <w:t xml:space="preserve"> </w:t>
      </w:r>
      <w:r w:rsidR="00B76D7D" w:rsidRPr="00533F1C">
        <w:rPr>
          <w:rStyle w:val="a8"/>
          <w:rFonts w:ascii="Times New Roman" w:hAnsi="Times New Roman" w:cs="Times New Roman"/>
          <w:sz w:val="28"/>
          <w:szCs w:val="28"/>
          <w:lang w:val="en-US"/>
        </w:rPr>
        <w:t>m</w:t>
      </w:r>
      <w:r w:rsidR="00B76D7D" w:rsidRPr="00533F1C">
        <w:rPr>
          <w:rStyle w:val="a8"/>
          <w:rFonts w:ascii="Times New Roman" w:hAnsi="Times New Roman" w:cs="Times New Roman"/>
          <w:sz w:val="28"/>
          <w:szCs w:val="28"/>
          <w:lang w:val="uk-UA"/>
        </w:rPr>
        <w:t>)</w:t>
      </w:r>
    </w:p>
    <w:tbl>
      <w:tblPr>
        <w:tblW w:w="9923" w:type="dxa"/>
        <w:tblInd w:w="108" w:type="dxa"/>
        <w:tblLayout w:type="fixed"/>
        <w:tblLook w:val="04A0"/>
      </w:tblPr>
      <w:tblGrid>
        <w:gridCol w:w="1843"/>
        <w:gridCol w:w="1559"/>
        <w:gridCol w:w="1560"/>
        <w:gridCol w:w="1559"/>
        <w:gridCol w:w="1701"/>
        <w:gridCol w:w="1701"/>
      </w:tblGrid>
      <w:tr w:rsidR="007B53A6" w:rsidRPr="00781815" w:rsidTr="00E30F40">
        <w:trPr>
          <w:trHeight w:val="345"/>
        </w:trPr>
        <w:tc>
          <w:tcPr>
            <w:tcW w:w="1843" w:type="dxa"/>
            <w:vMerge w:val="restart"/>
            <w:tcBorders>
              <w:top w:val="single" w:sz="4" w:space="0" w:color="000000" w:themeColor="text1"/>
              <w:left w:val="single" w:sz="4" w:space="0" w:color="000000" w:themeColor="text1"/>
              <w:right w:val="single" w:sz="4" w:space="0" w:color="000000" w:themeColor="text1"/>
            </w:tcBorders>
            <w:hideMark/>
          </w:tcPr>
          <w:p w:rsidR="007B53A6" w:rsidRPr="00712CE1" w:rsidRDefault="00B76D7D" w:rsidP="00B76D7D">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Показник</w:t>
            </w:r>
          </w:p>
        </w:tc>
        <w:tc>
          <w:tcPr>
            <w:tcW w:w="1559" w:type="dxa"/>
            <w:vMerge w:val="restart"/>
            <w:tcBorders>
              <w:top w:val="single" w:sz="4" w:space="0" w:color="000000" w:themeColor="text1"/>
              <w:left w:val="single" w:sz="4" w:space="0" w:color="000000" w:themeColor="text1"/>
              <w:right w:val="single" w:sz="4" w:space="0" w:color="000000" w:themeColor="text1"/>
            </w:tcBorders>
          </w:tcPr>
          <w:p w:rsidR="007B53A6" w:rsidRPr="00712CE1" w:rsidRDefault="007B53A6" w:rsidP="00B76D7D">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Норма</w:t>
            </w:r>
          </w:p>
        </w:tc>
        <w:tc>
          <w:tcPr>
            <w:tcW w:w="3119" w:type="dxa"/>
            <w:gridSpan w:val="2"/>
            <w:tcBorders>
              <w:top w:val="single" w:sz="4" w:space="0" w:color="000000" w:themeColor="text1"/>
              <w:left w:val="single" w:sz="4" w:space="0" w:color="000000" w:themeColor="text1"/>
              <w:bottom w:val="single" w:sz="4" w:space="0" w:color="auto"/>
              <w:right w:val="single" w:sz="4" w:space="0" w:color="auto"/>
            </w:tcBorders>
          </w:tcPr>
          <w:p w:rsidR="007B53A6" w:rsidRPr="00712CE1" w:rsidRDefault="007B53A6" w:rsidP="00B76D7D">
            <w:pPr>
              <w:spacing w:after="0" w:line="240" w:lineRule="auto"/>
              <w:jc w:val="center"/>
              <w:rPr>
                <w:rFonts w:ascii="Times New Roman" w:hAnsi="Times New Roman" w:cs="Times New Roman"/>
                <w:sz w:val="24"/>
                <w:szCs w:val="24"/>
                <w:lang w:val="uk-UA"/>
              </w:rPr>
            </w:pPr>
            <w:r w:rsidRPr="00712CE1">
              <w:rPr>
                <w:rFonts w:ascii="Times New Roman" w:hAnsi="Times New Roman" w:cs="Times New Roman"/>
                <w:sz w:val="24"/>
                <w:szCs w:val="24"/>
                <w:lang w:val="uk-UA"/>
              </w:rPr>
              <w:t xml:space="preserve">СН </w:t>
            </w:r>
            <w:r w:rsidR="004E7FBC">
              <w:rPr>
                <w:rFonts w:ascii="Times New Roman" w:hAnsi="Times New Roman" w:cs="Times New Roman"/>
                <w:sz w:val="24"/>
                <w:szCs w:val="24"/>
                <w:lang w:val="uk-UA"/>
              </w:rPr>
              <w:t>ІІ</w:t>
            </w:r>
            <w:r w:rsidRPr="00712CE1">
              <w:rPr>
                <w:rFonts w:ascii="Times New Roman" w:hAnsi="Times New Roman" w:cs="Times New Roman"/>
                <w:sz w:val="24"/>
                <w:szCs w:val="24"/>
                <w:lang w:val="uk-UA"/>
              </w:rPr>
              <w:t>А,</w:t>
            </w:r>
            <w:r w:rsidRPr="00712CE1">
              <w:rPr>
                <w:rFonts w:ascii="Times New Roman" w:eastAsia="Times New Roman" w:hAnsi="Times New Roman" w:cs="Times New Roman"/>
                <w:color w:val="000000"/>
                <w:sz w:val="24"/>
                <w:szCs w:val="24"/>
                <w:lang w:val="uk-UA"/>
              </w:rPr>
              <w:t xml:space="preserve"> n=18</w:t>
            </w:r>
          </w:p>
        </w:tc>
        <w:tc>
          <w:tcPr>
            <w:tcW w:w="3402" w:type="dxa"/>
            <w:gridSpan w:val="2"/>
            <w:tcBorders>
              <w:top w:val="single" w:sz="4" w:space="0" w:color="auto"/>
              <w:left w:val="single" w:sz="4" w:space="0" w:color="auto"/>
              <w:bottom w:val="single" w:sz="4" w:space="0" w:color="auto"/>
              <w:right w:val="single" w:sz="4" w:space="0" w:color="auto"/>
            </w:tcBorders>
          </w:tcPr>
          <w:p w:rsidR="007B53A6" w:rsidRPr="00712CE1" w:rsidRDefault="007B53A6" w:rsidP="00B76D7D">
            <w:pPr>
              <w:spacing w:after="0" w:line="240" w:lineRule="auto"/>
              <w:jc w:val="center"/>
              <w:rPr>
                <w:rFonts w:ascii="Times New Roman" w:hAnsi="Times New Roman" w:cs="Times New Roman"/>
                <w:sz w:val="24"/>
                <w:szCs w:val="24"/>
                <w:lang w:val="uk-UA"/>
              </w:rPr>
            </w:pPr>
            <w:r w:rsidRPr="00712CE1">
              <w:rPr>
                <w:rFonts w:ascii="Times New Roman" w:hAnsi="Times New Roman" w:cs="Times New Roman"/>
                <w:sz w:val="24"/>
                <w:szCs w:val="24"/>
                <w:lang w:val="uk-UA"/>
              </w:rPr>
              <w:t xml:space="preserve">СН </w:t>
            </w:r>
            <w:r w:rsidR="004E7FBC">
              <w:rPr>
                <w:rFonts w:ascii="Times New Roman" w:hAnsi="Times New Roman" w:cs="Times New Roman"/>
                <w:sz w:val="24"/>
                <w:szCs w:val="24"/>
                <w:lang w:val="uk-UA"/>
              </w:rPr>
              <w:t>ІІ</w:t>
            </w:r>
            <w:r w:rsidRPr="00712CE1">
              <w:rPr>
                <w:rFonts w:ascii="Times New Roman" w:hAnsi="Times New Roman" w:cs="Times New Roman"/>
                <w:sz w:val="24"/>
                <w:szCs w:val="24"/>
                <w:lang w:val="uk-UA"/>
              </w:rPr>
              <w:t>Б,</w:t>
            </w:r>
            <w:r w:rsidRPr="00712CE1">
              <w:rPr>
                <w:rFonts w:ascii="Times New Roman" w:eastAsia="Times New Roman" w:hAnsi="Times New Roman" w:cs="Times New Roman"/>
                <w:color w:val="000000"/>
                <w:sz w:val="24"/>
                <w:szCs w:val="24"/>
                <w:lang w:val="uk-UA"/>
              </w:rPr>
              <w:t xml:space="preserve"> n=22</w:t>
            </w:r>
          </w:p>
        </w:tc>
      </w:tr>
      <w:tr w:rsidR="007B53A6" w:rsidRPr="00781815" w:rsidTr="00E30F40">
        <w:trPr>
          <w:trHeight w:val="505"/>
        </w:trPr>
        <w:tc>
          <w:tcPr>
            <w:tcW w:w="1843" w:type="dxa"/>
            <w:vMerge/>
            <w:tcBorders>
              <w:left w:val="single" w:sz="4" w:space="0" w:color="000000" w:themeColor="text1"/>
              <w:bottom w:val="single" w:sz="4" w:space="0" w:color="000000" w:themeColor="text1"/>
              <w:right w:val="single" w:sz="4" w:space="0" w:color="000000" w:themeColor="text1"/>
            </w:tcBorders>
            <w:hideMark/>
          </w:tcPr>
          <w:p w:rsidR="007B53A6" w:rsidRPr="00712CE1" w:rsidRDefault="007B53A6" w:rsidP="00B76D7D">
            <w:pPr>
              <w:spacing w:after="0" w:line="240" w:lineRule="auto"/>
              <w:jc w:val="center"/>
              <w:rPr>
                <w:rFonts w:ascii="Times New Roman" w:hAnsi="Times New Roman" w:cs="Times New Roman"/>
                <w:b/>
                <w:sz w:val="24"/>
                <w:szCs w:val="24"/>
                <w:lang w:val="uk-UA"/>
              </w:rPr>
            </w:pPr>
          </w:p>
        </w:tc>
        <w:tc>
          <w:tcPr>
            <w:tcW w:w="1559" w:type="dxa"/>
            <w:vMerge/>
            <w:tcBorders>
              <w:left w:val="single" w:sz="4" w:space="0" w:color="000000" w:themeColor="text1"/>
              <w:bottom w:val="single" w:sz="4" w:space="0" w:color="000000" w:themeColor="text1"/>
              <w:right w:val="single" w:sz="4" w:space="0" w:color="000000" w:themeColor="text1"/>
            </w:tcBorders>
          </w:tcPr>
          <w:p w:rsidR="007B53A6" w:rsidRPr="00712CE1" w:rsidRDefault="007B53A6" w:rsidP="00B76D7D">
            <w:pPr>
              <w:spacing w:after="0" w:line="240" w:lineRule="auto"/>
              <w:jc w:val="center"/>
              <w:rPr>
                <w:rFonts w:ascii="Times New Roman" w:hAnsi="Times New Roman" w:cs="Times New Roman"/>
                <w:b/>
                <w:sz w:val="24"/>
                <w:szCs w:val="24"/>
                <w:lang w:val="uk-UA"/>
              </w:rPr>
            </w:pPr>
          </w:p>
        </w:tc>
        <w:tc>
          <w:tcPr>
            <w:tcW w:w="1560" w:type="dxa"/>
            <w:tcBorders>
              <w:top w:val="single" w:sz="4" w:space="0" w:color="auto"/>
              <w:left w:val="single" w:sz="4" w:space="0" w:color="000000" w:themeColor="text1"/>
              <w:bottom w:val="single" w:sz="4" w:space="0" w:color="000000" w:themeColor="text1"/>
              <w:right w:val="single" w:sz="4" w:space="0" w:color="000000" w:themeColor="text1"/>
            </w:tcBorders>
          </w:tcPr>
          <w:p w:rsidR="007B53A6" w:rsidRPr="00712CE1" w:rsidRDefault="00B76D7D" w:rsidP="00B76D7D">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Д</w:t>
            </w:r>
            <w:r w:rsidR="007B53A6" w:rsidRPr="00712CE1">
              <w:rPr>
                <w:rFonts w:ascii="Times New Roman" w:hAnsi="Times New Roman" w:cs="Times New Roman"/>
                <w:sz w:val="24"/>
                <w:szCs w:val="24"/>
                <w:lang w:val="uk-UA"/>
              </w:rPr>
              <w:t>о лікування</w:t>
            </w:r>
          </w:p>
        </w:tc>
        <w:tc>
          <w:tcPr>
            <w:tcW w:w="1559" w:type="dxa"/>
            <w:tcBorders>
              <w:top w:val="single" w:sz="4" w:space="0" w:color="auto"/>
              <w:left w:val="single" w:sz="4" w:space="0" w:color="000000" w:themeColor="text1"/>
              <w:bottom w:val="single" w:sz="4" w:space="0" w:color="000000" w:themeColor="text1"/>
              <w:right w:val="single" w:sz="4" w:space="0" w:color="auto"/>
            </w:tcBorders>
          </w:tcPr>
          <w:p w:rsidR="007B53A6" w:rsidRPr="00712CE1" w:rsidRDefault="00B76D7D" w:rsidP="00B76D7D">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w:t>
            </w:r>
            <w:r w:rsidR="007B53A6" w:rsidRPr="00712CE1">
              <w:rPr>
                <w:rFonts w:ascii="Times New Roman" w:hAnsi="Times New Roman" w:cs="Times New Roman"/>
                <w:sz w:val="24"/>
                <w:szCs w:val="24"/>
                <w:lang w:val="uk-UA"/>
              </w:rPr>
              <w:t>ісля лікування</w:t>
            </w:r>
          </w:p>
        </w:tc>
        <w:tc>
          <w:tcPr>
            <w:tcW w:w="1701" w:type="dxa"/>
            <w:tcBorders>
              <w:top w:val="single" w:sz="4" w:space="0" w:color="auto"/>
              <w:left w:val="single" w:sz="4" w:space="0" w:color="auto"/>
              <w:right w:val="single" w:sz="4" w:space="0" w:color="auto"/>
            </w:tcBorders>
          </w:tcPr>
          <w:p w:rsidR="007B53A6" w:rsidRPr="00712CE1" w:rsidRDefault="00B76D7D" w:rsidP="00B76D7D">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Д</w:t>
            </w:r>
            <w:r w:rsidR="007B53A6" w:rsidRPr="00712CE1">
              <w:rPr>
                <w:rFonts w:ascii="Times New Roman" w:hAnsi="Times New Roman" w:cs="Times New Roman"/>
                <w:sz w:val="24"/>
                <w:szCs w:val="24"/>
                <w:lang w:val="uk-UA"/>
              </w:rPr>
              <w:t>о лікування</w:t>
            </w:r>
          </w:p>
        </w:tc>
        <w:tc>
          <w:tcPr>
            <w:tcW w:w="1701" w:type="dxa"/>
            <w:tcBorders>
              <w:top w:val="single" w:sz="4" w:space="0" w:color="auto"/>
              <w:left w:val="single" w:sz="4" w:space="0" w:color="auto"/>
              <w:right w:val="single" w:sz="4" w:space="0" w:color="auto"/>
            </w:tcBorders>
          </w:tcPr>
          <w:p w:rsidR="007B53A6" w:rsidRPr="00712CE1" w:rsidRDefault="00B76D7D" w:rsidP="00B76D7D">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w:t>
            </w:r>
            <w:r w:rsidR="007B53A6" w:rsidRPr="00712CE1">
              <w:rPr>
                <w:rFonts w:ascii="Times New Roman" w:hAnsi="Times New Roman" w:cs="Times New Roman"/>
                <w:sz w:val="24"/>
                <w:szCs w:val="24"/>
                <w:lang w:val="uk-UA"/>
              </w:rPr>
              <w:t>ісля лікування</w:t>
            </w:r>
          </w:p>
        </w:tc>
      </w:tr>
      <w:tr w:rsidR="007B53A6" w:rsidRPr="00781815" w:rsidTr="007F07BF">
        <w:trPr>
          <w:trHeight w:val="299"/>
        </w:trPr>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712CE1" w:rsidRDefault="007B53A6" w:rsidP="00AB6325">
            <w:pPr>
              <w:spacing w:after="0" w:line="240" w:lineRule="auto"/>
              <w:rPr>
                <w:rFonts w:ascii="Times New Roman" w:hAnsi="Times New Roman" w:cs="Times New Roman"/>
                <w:sz w:val="24"/>
                <w:szCs w:val="24"/>
                <w:lang w:val="uk-UA"/>
              </w:rPr>
            </w:pPr>
            <w:r w:rsidRPr="00712CE1">
              <w:rPr>
                <w:rFonts w:ascii="Times New Roman" w:hAnsi="Times New Roman" w:cs="Times New Roman"/>
                <w:sz w:val="24"/>
                <w:szCs w:val="24"/>
                <w:lang w:val="uk-UA"/>
              </w:rPr>
              <w:t>Колір</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712CE1" w:rsidRDefault="007B53A6" w:rsidP="00AB6325">
            <w:pPr>
              <w:spacing w:after="0" w:line="240" w:lineRule="auto"/>
              <w:jc w:val="center"/>
              <w:rPr>
                <w:rFonts w:ascii="Times New Roman" w:hAnsi="Times New Roman" w:cs="Times New Roman"/>
                <w:sz w:val="24"/>
                <w:szCs w:val="24"/>
                <w:lang w:val="uk-UA"/>
              </w:rPr>
            </w:pPr>
            <w:r w:rsidRPr="00712CE1">
              <w:rPr>
                <w:rFonts w:ascii="Times New Roman" w:hAnsi="Times New Roman" w:cs="Times New Roman"/>
                <w:sz w:val="24"/>
                <w:szCs w:val="24"/>
                <w:lang w:val="uk-UA"/>
              </w:rPr>
              <w:t>с/ж</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7B53A6" w:rsidRPr="003913FF" w:rsidRDefault="007B53A6" w:rsidP="00AB6325">
            <w:pPr>
              <w:jc w:val="center"/>
              <w:rPr>
                <w:rFonts w:ascii="Times New Roman" w:hAnsi="Times New Roman" w:cs="Times New Roman"/>
                <w:sz w:val="24"/>
                <w:szCs w:val="24"/>
                <w:lang w:val="uk-UA"/>
              </w:rPr>
            </w:pPr>
            <w:r w:rsidRPr="003913FF">
              <w:rPr>
                <w:rFonts w:ascii="Times New Roman" w:hAnsi="Times New Roman" w:cs="Times New Roman"/>
                <w:sz w:val="24"/>
                <w:szCs w:val="24"/>
                <w:lang w:val="uk-UA"/>
              </w:rPr>
              <w:t>с/ж</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7B53A6" w:rsidRPr="004D1C7B" w:rsidRDefault="007B53A6" w:rsidP="00AB6325">
            <w:pPr>
              <w:jc w:val="center"/>
              <w:rPr>
                <w:rFonts w:ascii="Times New Roman" w:hAnsi="Times New Roman" w:cs="Times New Roman"/>
                <w:sz w:val="24"/>
                <w:szCs w:val="24"/>
                <w:lang w:val="uk-UA"/>
              </w:rPr>
            </w:pPr>
            <w:r w:rsidRPr="004D1C7B">
              <w:rPr>
                <w:rFonts w:ascii="Times New Roman" w:hAnsi="Times New Roman" w:cs="Times New Roman"/>
                <w:sz w:val="24"/>
                <w:szCs w:val="24"/>
                <w:lang w:val="uk-UA"/>
              </w:rPr>
              <w:t>с/ж</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7B53A6" w:rsidRPr="00973ACF" w:rsidRDefault="007B53A6" w:rsidP="00AB6325">
            <w:pPr>
              <w:jc w:val="center"/>
              <w:rPr>
                <w:rFonts w:ascii="Times New Roman" w:hAnsi="Times New Roman" w:cs="Times New Roman"/>
                <w:sz w:val="24"/>
                <w:szCs w:val="24"/>
                <w:lang w:val="uk-UA"/>
              </w:rPr>
            </w:pPr>
            <w:r w:rsidRPr="00973ACF">
              <w:rPr>
                <w:rFonts w:ascii="Times New Roman" w:hAnsi="Times New Roman" w:cs="Times New Roman"/>
                <w:sz w:val="24"/>
                <w:szCs w:val="24"/>
                <w:lang w:val="uk-UA"/>
              </w:rPr>
              <w:t>с/ж</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7B53A6" w:rsidRPr="00973ACF" w:rsidRDefault="007B53A6" w:rsidP="00AB6325">
            <w:pPr>
              <w:jc w:val="center"/>
              <w:rPr>
                <w:rFonts w:ascii="Times New Roman" w:hAnsi="Times New Roman" w:cs="Times New Roman"/>
                <w:sz w:val="24"/>
                <w:szCs w:val="24"/>
                <w:lang w:val="uk-UA"/>
              </w:rPr>
            </w:pPr>
            <w:r w:rsidRPr="00973ACF">
              <w:rPr>
                <w:rFonts w:ascii="Times New Roman" w:hAnsi="Times New Roman" w:cs="Times New Roman"/>
                <w:sz w:val="24"/>
                <w:szCs w:val="24"/>
                <w:lang w:val="uk-UA"/>
              </w:rPr>
              <w:t>с/ж</w:t>
            </w:r>
          </w:p>
        </w:tc>
      </w:tr>
      <w:tr w:rsidR="007B53A6" w:rsidRPr="00781815" w:rsidTr="007F07BF">
        <w:trPr>
          <w:trHeight w:val="349"/>
        </w:trPr>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712CE1" w:rsidRDefault="007B53A6" w:rsidP="00AB6325">
            <w:pPr>
              <w:spacing w:after="0" w:line="240" w:lineRule="auto"/>
              <w:rPr>
                <w:rFonts w:ascii="Times New Roman" w:hAnsi="Times New Roman" w:cs="Times New Roman"/>
                <w:sz w:val="24"/>
                <w:szCs w:val="24"/>
                <w:lang w:val="uk-UA"/>
              </w:rPr>
            </w:pPr>
            <w:r w:rsidRPr="00712CE1">
              <w:rPr>
                <w:rFonts w:ascii="Times New Roman" w:hAnsi="Times New Roman" w:cs="Times New Roman"/>
                <w:sz w:val="24"/>
                <w:szCs w:val="24"/>
                <w:lang w:val="uk-UA"/>
              </w:rPr>
              <w:t>Прозорість</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712CE1" w:rsidRDefault="00B76D7D" w:rsidP="00AB6325">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w:t>
            </w:r>
            <w:r w:rsidR="007B53A6" w:rsidRPr="00712CE1">
              <w:rPr>
                <w:rFonts w:ascii="Times New Roman" w:hAnsi="Times New Roman" w:cs="Times New Roman"/>
                <w:sz w:val="24"/>
                <w:szCs w:val="24"/>
                <w:lang w:val="uk-UA"/>
              </w:rPr>
              <w:t>розора</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7B53A6" w:rsidRPr="003913FF" w:rsidRDefault="00B76D7D" w:rsidP="00AB6325">
            <w:pPr>
              <w:jc w:val="center"/>
              <w:rPr>
                <w:rFonts w:ascii="Times New Roman" w:hAnsi="Times New Roman" w:cs="Times New Roman"/>
                <w:sz w:val="24"/>
                <w:szCs w:val="24"/>
                <w:lang w:val="uk-UA"/>
              </w:rPr>
            </w:pPr>
            <w:r>
              <w:rPr>
                <w:rFonts w:ascii="Times New Roman" w:hAnsi="Times New Roman" w:cs="Times New Roman"/>
                <w:sz w:val="24"/>
                <w:szCs w:val="24"/>
                <w:lang w:val="uk-UA"/>
              </w:rPr>
              <w:t>П</w:t>
            </w:r>
            <w:r w:rsidR="007B53A6" w:rsidRPr="003913FF">
              <w:rPr>
                <w:rFonts w:ascii="Times New Roman" w:hAnsi="Times New Roman" w:cs="Times New Roman"/>
                <w:sz w:val="24"/>
                <w:szCs w:val="24"/>
                <w:lang w:val="uk-UA"/>
              </w:rPr>
              <w:t>розора</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7B53A6" w:rsidRPr="004D1C7B" w:rsidRDefault="00B76D7D" w:rsidP="00AB6325">
            <w:pPr>
              <w:jc w:val="center"/>
              <w:rPr>
                <w:rFonts w:ascii="Times New Roman" w:hAnsi="Times New Roman" w:cs="Times New Roman"/>
                <w:sz w:val="24"/>
                <w:szCs w:val="24"/>
                <w:lang w:val="uk-UA"/>
              </w:rPr>
            </w:pPr>
            <w:r>
              <w:rPr>
                <w:rFonts w:ascii="Times New Roman" w:hAnsi="Times New Roman" w:cs="Times New Roman"/>
                <w:sz w:val="24"/>
                <w:szCs w:val="24"/>
                <w:lang w:val="uk-UA"/>
              </w:rPr>
              <w:t>П</w:t>
            </w:r>
            <w:r w:rsidR="007B53A6" w:rsidRPr="004D1C7B">
              <w:rPr>
                <w:rFonts w:ascii="Times New Roman" w:hAnsi="Times New Roman" w:cs="Times New Roman"/>
                <w:sz w:val="24"/>
                <w:szCs w:val="24"/>
                <w:lang w:val="uk-UA"/>
              </w:rPr>
              <w:t>розора</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7B53A6" w:rsidRPr="00973ACF" w:rsidRDefault="00B76D7D" w:rsidP="00AB6325">
            <w:pPr>
              <w:jc w:val="center"/>
              <w:rPr>
                <w:rFonts w:ascii="Times New Roman" w:hAnsi="Times New Roman" w:cs="Times New Roman"/>
                <w:sz w:val="24"/>
                <w:szCs w:val="24"/>
                <w:lang w:val="uk-UA"/>
              </w:rPr>
            </w:pPr>
            <w:r>
              <w:rPr>
                <w:rFonts w:ascii="Times New Roman" w:hAnsi="Times New Roman" w:cs="Times New Roman"/>
                <w:sz w:val="24"/>
                <w:szCs w:val="24"/>
                <w:lang w:val="uk-UA"/>
              </w:rPr>
              <w:t>П</w:t>
            </w:r>
            <w:r w:rsidR="007B53A6" w:rsidRPr="00973ACF">
              <w:rPr>
                <w:rFonts w:ascii="Times New Roman" w:hAnsi="Times New Roman" w:cs="Times New Roman"/>
                <w:sz w:val="24"/>
                <w:szCs w:val="24"/>
                <w:lang w:val="uk-UA"/>
              </w:rPr>
              <w:t>розора</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7B53A6" w:rsidRPr="00973ACF" w:rsidRDefault="00B76D7D" w:rsidP="00AB6325">
            <w:pPr>
              <w:jc w:val="center"/>
              <w:rPr>
                <w:rFonts w:ascii="Times New Roman" w:hAnsi="Times New Roman" w:cs="Times New Roman"/>
                <w:sz w:val="24"/>
                <w:szCs w:val="24"/>
                <w:lang w:val="uk-UA"/>
              </w:rPr>
            </w:pPr>
            <w:r>
              <w:rPr>
                <w:rFonts w:ascii="Times New Roman" w:hAnsi="Times New Roman" w:cs="Times New Roman"/>
                <w:sz w:val="24"/>
                <w:szCs w:val="24"/>
                <w:lang w:val="uk-UA"/>
              </w:rPr>
              <w:t>П</w:t>
            </w:r>
            <w:r w:rsidR="007B53A6" w:rsidRPr="00973ACF">
              <w:rPr>
                <w:rFonts w:ascii="Times New Roman" w:hAnsi="Times New Roman" w:cs="Times New Roman"/>
                <w:sz w:val="24"/>
                <w:szCs w:val="24"/>
                <w:lang w:val="uk-UA"/>
              </w:rPr>
              <w:t>розора</w:t>
            </w:r>
          </w:p>
        </w:tc>
      </w:tr>
      <w:tr w:rsidR="007B53A6" w:rsidRPr="00781815" w:rsidTr="007F07BF">
        <w:trPr>
          <w:trHeight w:val="385"/>
        </w:trPr>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30F40" w:rsidRDefault="007B53A6" w:rsidP="00AB6325">
            <w:pPr>
              <w:spacing w:after="0" w:line="240" w:lineRule="auto"/>
              <w:rPr>
                <w:rFonts w:ascii="Times New Roman" w:hAnsi="Times New Roman" w:cs="Times New Roman"/>
                <w:sz w:val="24"/>
                <w:szCs w:val="24"/>
                <w:lang w:val="uk-UA"/>
              </w:rPr>
            </w:pPr>
            <w:r w:rsidRPr="00712CE1">
              <w:rPr>
                <w:rFonts w:ascii="Times New Roman" w:hAnsi="Times New Roman" w:cs="Times New Roman"/>
                <w:sz w:val="24"/>
                <w:szCs w:val="24"/>
                <w:lang w:val="uk-UA"/>
              </w:rPr>
              <w:t xml:space="preserve">Відносна </w:t>
            </w:r>
          </w:p>
          <w:p w:rsidR="007B53A6" w:rsidRPr="00712CE1" w:rsidRDefault="007B53A6" w:rsidP="00AB6325">
            <w:pPr>
              <w:spacing w:after="0" w:line="240" w:lineRule="auto"/>
              <w:rPr>
                <w:rFonts w:ascii="Times New Roman" w:hAnsi="Times New Roman" w:cs="Times New Roman"/>
                <w:sz w:val="24"/>
                <w:szCs w:val="24"/>
                <w:lang w:val="uk-UA"/>
              </w:rPr>
            </w:pPr>
            <w:r w:rsidRPr="00712CE1">
              <w:rPr>
                <w:rFonts w:ascii="Times New Roman" w:hAnsi="Times New Roman" w:cs="Times New Roman"/>
                <w:sz w:val="24"/>
                <w:szCs w:val="24"/>
                <w:lang w:val="uk-UA"/>
              </w:rPr>
              <w:t>щільність</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712CE1" w:rsidRDefault="007B53A6" w:rsidP="00AB6325">
            <w:pPr>
              <w:spacing w:after="0" w:line="240" w:lineRule="auto"/>
              <w:jc w:val="center"/>
              <w:rPr>
                <w:rFonts w:ascii="Times New Roman" w:hAnsi="Times New Roman" w:cs="Times New Roman"/>
                <w:sz w:val="24"/>
                <w:szCs w:val="24"/>
                <w:lang w:val="uk-UA"/>
              </w:rPr>
            </w:pPr>
            <w:r w:rsidRPr="00712CE1">
              <w:rPr>
                <w:rFonts w:ascii="Times New Roman" w:hAnsi="Times New Roman" w:cs="Times New Roman"/>
                <w:sz w:val="24"/>
                <w:szCs w:val="24"/>
                <w:lang w:val="uk-UA"/>
              </w:rPr>
              <w:t>1017</w:t>
            </w:r>
            <w:r w:rsidR="00E30F40">
              <w:rPr>
                <w:rFonts w:ascii="Times New Roman" w:hAnsi="Times New Roman" w:cs="Times New Roman"/>
                <w:sz w:val="24"/>
                <w:szCs w:val="24"/>
                <w:lang w:val="uk-UA"/>
              </w:rPr>
              <w:t>–</w:t>
            </w:r>
            <w:r w:rsidRPr="00712CE1">
              <w:rPr>
                <w:rFonts w:ascii="Times New Roman" w:hAnsi="Times New Roman" w:cs="Times New Roman"/>
                <w:sz w:val="24"/>
                <w:szCs w:val="24"/>
                <w:lang w:val="uk-UA"/>
              </w:rPr>
              <w:t>1024</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7B53A6" w:rsidRPr="00973ACF" w:rsidRDefault="007B53A6" w:rsidP="00AB6325">
            <w:pPr>
              <w:jc w:val="center"/>
              <w:rPr>
                <w:rFonts w:ascii="Times New Roman" w:hAnsi="Times New Roman" w:cs="Times New Roman"/>
                <w:sz w:val="24"/>
                <w:szCs w:val="24"/>
                <w:lang w:val="uk-UA"/>
              </w:rPr>
            </w:pPr>
            <w:r w:rsidRPr="00973ACF">
              <w:rPr>
                <w:rFonts w:ascii="Times New Roman" w:hAnsi="Times New Roman" w:cs="Times New Roman"/>
                <w:sz w:val="24"/>
                <w:szCs w:val="24"/>
                <w:lang w:val="uk-UA"/>
              </w:rPr>
              <w:t>1016,6</w:t>
            </w:r>
            <w:r w:rsidR="00E30F40">
              <w:rPr>
                <w:rFonts w:ascii="Times New Roman" w:hAnsi="Times New Roman" w:cs="Times New Roman"/>
                <w:sz w:val="24"/>
                <w:szCs w:val="24"/>
                <w:lang w:val="uk-UA"/>
              </w:rPr>
              <w:t>0</w:t>
            </w:r>
            <w:r w:rsidRPr="00973ACF">
              <w:rPr>
                <w:rFonts w:ascii="Times New Roman" w:hAnsi="Times New Roman" w:cs="Times New Roman"/>
                <w:sz w:val="24"/>
                <w:szCs w:val="24"/>
                <w:lang w:val="uk-UA"/>
              </w:rPr>
              <w:t>±2,66</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7B53A6" w:rsidRPr="00973ACF" w:rsidRDefault="007B53A6" w:rsidP="00AB6325">
            <w:pPr>
              <w:jc w:val="center"/>
              <w:rPr>
                <w:rFonts w:ascii="Times New Roman" w:hAnsi="Times New Roman" w:cs="Times New Roman"/>
                <w:sz w:val="24"/>
                <w:szCs w:val="24"/>
                <w:lang w:val="uk-UA"/>
              </w:rPr>
            </w:pPr>
            <w:r w:rsidRPr="00973ACF">
              <w:rPr>
                <w:rFonts w:ascii="Times New Roman" w:hAnsi="Times New Roman" w:cs="Times New Roman"/>
                <w:sz w:val="24"/>
                <w:szCs w:val="24"/>
                <w:lang w:val="uk-UA"/>
              </w:rPr>
              <w:t>1015,5</w:t>
            </w:r>
            <w:r w:rsidR="00E30F40">
              <w:rPr>
                <w:rFonts w:ascii="Times New Roman" w:hAnsi="Times New Roman" w:cs="Times New Roman"/>
                <w:sz w:val="24"/>
                <w:szCs w:val="24"/>
                <w:lang w:val="uk-UA"/>
              </w:rPr>
              <w:t>0</w:t>
            </w:r>
            <w:r w:rsidRPr="00973ACF">
              <w:rPr>
                <w:rFonts w:ascii="Times New Roman" w:hAnsi="Times New Roman" w:cs="Times New Roman"/>
                <w:sz w:val="24"/>
                <w:szCs w:val="24"/>
                <w:lang w:val="uk-UA"/>
              </w:rPr>
              <w:t>±2,23</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7B53A6" w:rsidRPr="00973ACF" w:rsidRDefault="007B53A6" w:rsidP="00AB6325">
            <w:pPr>
              <w:jc w:val="center"/>
              <w:rPr>
                <w:rFonts w:ascii="Times New Roman" w:hAnsi="Times New Roman" w:cs="Times New Roman"/>
                <w:sz w:val="24"/>
                <w:szCs w:val="24"/>
                <w:lang w:val="uk-UA"/>
              </w:rPr>
            </w:pPr>
            <w:r w:rsidRPr="00973ACF">
              <w:rPr>
                <w:rFonts w:ascii="Times New Roman" w:hAnsi="Times New Roman" w:cs="Times New Roman"/>
                <w:sz w:val="24"/>
                <w:szCs w:val="24"/>
                <w:lang w:val="uk-UA"/>
              </w:rPr>
              <w:t>1012,9</w:t>
            </w:r>
            <w:r w:rsidR="00E30F40">
              <w:rPr>
                <w:rFonts w:ascii="Times New Roman" w:hAnsi="Times New Roman" w:cs="Times New Roman"/>
                <w:sz w:val="24"/>
                <w:szCs w:val="24"/>
                <w:lang w:val="uk-UA"/>
              </w:rPr>
              <w:t>0</w:t>
            </w:r>
            <w:r w:rsidRPr="00973ACF">
              <w:rPr>
                <w:rFonts w:ascii="Times New Roman" w:hAnsi="Times New Roman" w:cs="Times New Roman"/>
                <w:sz w:val="24"/>
                <w:szCs w:val="24"/>
                <w:lang w:val="uk-UA"/>
              </w:rPr>
              <w:t>±15,33</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7B53A6" w:rsidRPr="00973ACF" w:rsidRDefault="007B53A6" w:rsidP="00AB6325">
            <w:pPr>
              <w:jc w:val="center"/>
              <w:rPr>
                <w:rFonts w:ascii="Times New Roman" w:hAnsi="Times New Roman" w:cs="Times New Roman"/>
                <w:sz w:val="24"/>
                <w:szCs w:val="24"/>
                <w:lang w:val="uk-UA"/>
              </w:rPr>
            </w:pPr>
            <w:r w:rsidRPr="00973ACF">
              <w:rPr>
                <w:rFonts w:ascii="Times New Roman" w:hAnsi="Times New Roman" w:cs="Times New Roman"/>
                <w:sz w:val="24"/>
                <w:szCs w:val="24"/>
                <w:lang w:val="uk-UA"/>
              </w:rPr>
              <w:t>1012,6</w:t>
            </w:r>
            <w:r w:rsidR="00E30F40">
              <w:rPr>
                <w:rFonts w:ascii="Times New Roman" w:hAnsi="Times New Roman" w:cs="Times New Roman"/>
                <w:sz w:val="24"/>
                <w:szCs w:val="24"/>
                <w:lang w:val="uk-UA"/>
              </w:rPr>
              <w:t>0</w:t>
            </w:r>
            <w:r w:rsidRPr="00973ACF">
              <w:rPr>
                <w:rFonts w:ascii="Times New Roman" w:hAnsi="Times New Roman" w:cs="Times New Roman"/>
                <w:sz w:val="24"/>
                <w:szCs w:val="24"/>
                <w:lang w:val="uk-UA"/>
              </w:rPr>
              <w:t>±11,82</w:t>
            </w:r>
          </w:p>
        </w:tc>
      </w:tr>
      <w:tr w:rsidR="007B53A6" w:rsidRPr="00781815" w:rsidTr="007F07BF">
        <w:trPr>
          <w:trHeight w:val="237"/>
        </w:trPr>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712CE1" w:rsidRDefault="007B53A6" w:rsidP="00AB6325">
            <w:pPr>
              <w:spacing w:after="0" w:line="240" w:lineRule="auto"/>
              <w:rPr>
                <w:rFonts w:ascii="Times New Roman" w:hAnsi="Times New Roman" w:cs="Times New Roman"/>
                <w:sz w:val="24"/>
                <w:szCs w:val="24"/>
                <w:lang w:val="uk-UA"/>
              </w:rPr>
            </w:pPr>
            <w:r w:rsidRPr="00712CE1">
              <w:rPr>
                <w:rFonts w:ascii="Times New Roman" w:hAnsi="Times New Roman" w:cs="Times New Roman"/>
                <w:sz w:val="24"/>
                <w:szCs w:val="24"/>
                <w:lang w:val="uk-UA"/>
              </w:rPr>
              <w:t>Реакція, рН</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712CE1" w:rsidRDefault="00B76D7D" w:rsidP="00AB6325">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К</w:t>
            </w:r>
            <w:r w:rsidR="007B53A6" w:rsidRPr="00712CE1">
              <w:rPr>
                <w:rFonts w:ascii="Times New Roman" w:hAnsi="Times New Roman" w:cs="Times New Roman"/>
                <w:sz w:val="24"/>
                <w:szCs w:val="24"/>
                <w:lang w:val="uk-UA"/>
              </w:rPr>
              <w:t>исла</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7B53A6" w:rsidRPr="00973ACF" w:rsidRDefault="00B76D7D" w:rsidP="00AB6325">
            <w:pPr>
              <w:jc w:val="center"/>
              <w:rPr>
                <w:rFonts w:ascii="Times New Roman" w:hAnsi="Times New Roman" w:cs="Times New Roman"/>
                <w:sz w:val="24"/>
                <w:szCs w:val="24"/>
                <w:lang w:val="uk-UA"/>
              </w:rPr>
            </w:pPr>
            <w:r>
              <w:rPr>
                <w:rFonts w:ascii="Times New Roman" w:hAnsi="Times New Roman" w:cs="Times New Roman"/>
                <w:sz w:val="24"/>
                <w:szCs w:val="24"/>
                <w:lang w:val="uk-UA"/>
              </w:rPr>
              <w:t>К</w:t>
            </w:r>
            <w:r w:rsidR="007B53A6" w:rsidRPr="00973ACF">
              <w:rPr>
                <w:rFonts w:ascii="Times New Roman" w:hAnsi="Times New Roman" w:cs="Times New Roman"/>
                <w:sz w:val="24"/>
                <w:szCs w:val="24"/>
                <w:lang w:val="uk-UA"/>
              </w:rPr>
              <w:t>исла</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7B53A6" w:rsidRPr="00973ACF" w:rsidRDefault="00B76D7D" w:rsidP="00AB6325">
            <w:pPr>
              <w:jc w:val="center"/>
              <w:rPr>
                <w:rFonts w:ascii="Times New Roman" w:hAnsi="Times New Roman" w:cs="Times New Roman"/>
                <w:sz w:val="24"/>
                <w:szCs w:val="24"/>
                <w:lang w:val="uk-UA"/>
              </w:rPr>
            </w:pPr>
            <w:r>
              <w:rPr>
                <w:rFonts w:ascii="Times New Roman" w:hAnsi="Times New Roman" w:cs="Times New Roman"/>
                <w:sz w:val="24"/>
                <w:szCs w:val="24"/>
                <w:lang w:val="uk-UA"/>
              </w:rPr>
              <w:t>К</w:t>
            </w:r>
            <w:r w:rsidR="007B53A6" w:rsidRPr="00973ACF">
              <w:rPr>
                <w:rFonts w:ascii="Times New Roman" w:hAnsi="Times New Roman" w:cs="Times New Roman"/>
                <w:sz w:val="24"/>
                <w:szCs w:val="24"/>
                <w:lang w:val="uk-UA"/>
              </w:rPr>
              <w:t>исла</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7B53A6" w:rsidRPr="00973ACF" w:rsidRDefault="00B76D7D" w:rsidP="00AB6325">
            <w:pPr>
              <w:jc w:val="center"/>
              <w:rPr>
                <w:rFonts w:ascii="Times New Roman" w:hAnsi="Times New Roman" w:cs="Times New Roman"/>
                <w:sz w:val="24"/>
                <w:szCs w:val="24"/>
                <w:lang w:val="uk-UA"/>
              </w:rPr>
            </w:pPr>
            <w:r>
              <w:rPr>
                <w:rFonts w:ascii="Times New Roman" w:hAnsi="Times New Roman" w:cs="Times New Roman"/>
                <w:sz w:val="24"/>
                <w:szCs w:val="24"/>
                <w:lang w:val="uk-UA"/>
              </w:rPr>
              <w:t>К</w:t>
            </w:r>
            <w:r w:rsidR="007B53A6" w:rsidRPr="00973ACF">
              <w:rPr>
                <w:rFonts w:ascii="Times New Roman" w:hAnsi="Times New Roman" w:cs="Times New Roman"/>
                <w:sz w:val="24"/>
                <w:szCs w:val="24"/>
                <w:lang w:val="uk-UA"/>
              </w:rPr>
              <w:t>исла</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7B53A6" w:rsidRPr="00973ACF" w:rsidRDefault="00B76D7D" w:rsidP="00AB6325">
            <w:pPr>
              <w:jc w:val="center"/>
              <w:rPr>
                <w:rFonts w:ascii="Times New Roman" w:hAnsi="Times New Roman" w:cs="Times New Roman"/>
                <w:sz w:val="24"/>
                <w:szCs w:val="24"/>
                <w:lang w:val="uk-UA"/>
              </w:rPr>
            </w:pPr>
            <w:r>
              <w:rPr>
                <w:rFonts w:ascii="Times New Roman" w:hAnsi="Times New Roman" w:cs="Times New Roman"/>
                <w:sz w:val="24"/>
                <w:szCs w:val="24"/>
                <w:lang w:val="uk-UA"/>
              </w:rPr>
              <w:t>С</w:t>
            </w:r>
            <w:r w:rsidR="007B53A6" w:rsidRPr="00973ACF">
              <w:rPr>
                <w:rFonts w:ascii="Times New Roman" w:hAnsi="Times New Roman" w:cs="Times New Roman"/>
                <w:sz w:val="24"/>
                <w:szCs w:val="24"/>
                <w:lang w:val="uk-UA"/>
              </w:rPr>
              <w:t>л. кисла</w:t>
            </w:r>
          </w:p>
        </w:tc>
      </w:tr>
      <w:tr w:rsidR="007B53A6" w:rsidRPr="00781815" w:rsidTr="007F07BF">
        <w:trPr>
          <w:trHeight w:val="287"/>
        </w:trPr>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712CE1" w:rsidRDefault="007B53A6" w:rsidP="00AB6325">
            <w:pPr>
              <w:spacing w:after="0" w:line="240" w:lineRule="auto"/>
              <w:rPr>
                <w:rFonts w:ascii="Times New Roman" w:hAnsi="Times New Roman" w:cs="Times New Roman"/>
                <w:sz w:val="24"/>
                <w:szCs w:val="24"/>
                <w:lang w:val="uk-UA"/>
              </w:rPr>
            </w:pPr>
            <w:r w:rsidRPr="00712CE1">
              <w:rPr>
                <w:rFonts w:ascii="Times New Roman" w:hAnsi="Times New Roman" w:cs="Times New Roman"/>
                <w:sz w:val="24"/>
                <w:szCs w:val="24"/>
                <w:lang w:val="uk-UA"/>
              </w:rPr>
              <w:t>Білок, г/л</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712CE1" w:rsidRDefault="007B53A6" w:rsidP="00AB6325">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Pr="00712CE1">
              <w:rPr>
                <w:rFonts w:ascii="Times New Roman" w:hAnsi="Times New Roman" w:cs="Times New Roman"/>
                <w:sz w:val="24"/>
                <w:szCs w:val="24"/>
                <w:lang w:val="uk-UA"/>
              </w:rPr>
              <w:t>0,033</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7B53A6" w:rsidRPr="00973ACF" w:rsidRDefault="007B53A6" w:rsidP="00AB6325">
            <w:pPr>
              <w:jc w:val="center"/>
              <w:rPr>
                <w:rFonts w:ascii="Times New Roman" w:hAnsi="Times New Roman" w:cs="Times New Roman"/>
                <w:sz w:val="24"/>
                <w:szCs w:val="24"/>
                <w:lang w:val="uk-UA"/>
              </w:rPr>
            </w:pPr>
            <w:r w:rsidRPr="00973ACF">
              <w:rPr>
                <w:rFonts w:ascii="Times New Roman" w:hAnsi="Times New Roman" w:cs="Times New Roman"/>
                <w:sz w:val="24"/>
                <w:szCs w:val="24"/>
                <w:lang w:val="uk-UA"/>
              </w:rPr>
              <w:t>0,0</w:t>
            </w:r>
            <w:r>
              <w:rPr>
                <w:rFonts w:ascii="Times New Roman" w:hAnsi="Times New Roman" w:cs="Times New Roman"/>
                <w:sz w:val="24"/>
                <w:szCs w:val="24"/>
                <w:lang w:val="uk-UA"/>
              </w:rPr>
              <w:t>33</w:t>
            </w:r>
            <w:r w:rsidRPr="00973ACF">
              <w:rPr>
                <w:rFonts w:ascii="Times New Roman" w:hAnsi="Times New Roman" w:cs="Times New Roman"/>
                <w:sz w:val="24"/>
                <w:szCs w:val="24"/>
                <w:lang w:val="uk-UA"/>
              </w:rPr>
              <w:t>±0,01</w:t>
            </w:r>
            <w:r>
              <w:rPr>
                <w:rFonts w:ascii="Times New Roman" w:hAnsi="Times New Roman" w:cs="Times New Roman"/>
                <w:sz w:val="24"/>
                <w:szCs w:val="24"/>
                <w:lang w:val="uk-UA"/>
              </w:rPr>
              <w:t>0</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7B53A6" w:rsidRPr="00973ACF" w:rsidRDefault="007B53A6" w:rsidP="00AB6325">
            <w:pPr>
              <w:jc w:val="center"/>
              <w:rPr>
                <w:rFonts w:ascii="Times New Roman" w:hAnsi="Times New Roman" w:cs="Times New Roman"/>
                <w:sz w:val="24"/>
                <w:szCs w:val="24"/>
                <w:lang w:val="uk-UA"/>
              </w:rPr>
            </w:pPr>
            <w:r w:rsidRPr="00973ACF">
              <w:rPr>
                <w:rFonts w:ascii="Times New Roman" w:hAnsi="Times New Roman" w:cs="Times New Roman"/>
                <w:sz w:val="24"/>
                <w:szCs w:val="24"/>
                <w:lang w:val="uk-UA"/>
              </w:rPr>
              <w:t>0,</w:t>
            </w:r>
            <w:r>
              <w:rPr>
                <w:rFonts w:ascii="Times New Roman" w:hAnsi="Times New Roman" w:cs="Times New Roman"/>
                <w:sz w:val="24"/>
                <w:szCs w:val="24"/>
                <w:lang w:val="uk-UA"/>
              </w:rPr>
              <w:t>132</w:t>
            </w:r>
            <w:r w:rsidRPr="00973ACF">
              <w:rPr>
                <w:rFonts w:ascii="Times New Roman" w:hAnsi="Times New Roman" w:cs="Times New Roman"/>
                <w:sz w:val="24"/>
                <w:szCs w:val="24"/>
                <w:lang w:val="uk-UA"/>
              </w:rPr>
              <w:t>±0,0</w:t>
            </w:r>
            <w:r>
              <w:rPr>
                <w:rFonts w:ascii="Times New Roman" w:hAnsi="Times New Roman" w:cs="Times New Roman"/>
                <w:sz w:val="24"/>
                <w:szCs w:val="24"/>
                <w:lang w:val="uk-UA"/>
              </w:rPr>
              <w:t>09</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7B53A6" w:rsidRPr="00973ACF" w:rsidRDefault="007B53A6" w:rsidP="00AB6325">
            <w:pPr>
              <w:jc w:val="center"/>
              <w:rPr>
                <w:rFonts w:ascii="Times New Roman" w:hAnsi="Times New Roman" w:cs="Times New Roman"/>
                <w:sz w:val="24"/>
                <w:szCs w:val="24"/>
                <w:lang w:val="uk-UA"/>
              </w:rPr>
            </w:pPr>
            <w:r w:rsidRPr="00973ACF">
              <w:rPr>
                <w:rFonts w:ascii="Times New Roman" w:hAnsi="Times New Roman" w:cs="Times New Roman"/>
                <w:sz w:val="24"/>
                <w:szCs w:val="24"/>
                <w:lang w:val="uk-UA"/>
              </w:rPr>
              <w:t>0,</w:t>
            </w:r>
            <w:r>
              <w:rPr>
                <w:rFonts w:ascii="Times New Roman" w:hAnsi="Times New Roman" w:cs="Times New Roman"/>
                <w:sz w:val="24"/>
                <w:szCs w:val="24"/>
                <w:lang w:val="uk-UA"/>
              </w:rPr>
              <w:t>106</w:t>
            </w:r>
            <w:r w:rsidRPr="00973ACF">
              <w:rPr>
                <w:rFonts w:ascii="Times New Roman" w:hAnsi="Times New Roman" w:cs="Times New Roman"/>
                <w:sz w:val="24"/>
                <w:szCs w:val="24"/>
                <w:lang w:val="uk-UA"/>
              </w:rPr>
              <w:t>±0,02</w:t>
            </w:r>
            <w:r w:rsidR="00E30F40">
              <w:rPr>
                <w:rFonts w:ascii="Times New Roman" w:hAnsi="Times New Roman" w:cs="Times New Roman"/>
                <w:sz w:val="24"/>
                <w:szCs w:val="24"/>
                <w:lang w:val="uk-UA"/>
              </w:rPr>
              <w:t>0</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7B53A6" w:rsidRPr="00973ACF" w:rsidRDefault="007B53A6" w:rsidP="00AB6325">
            <w:pPr>
              <w:jc w:val="center"/>
              <w:rPr>
                <w:rFonts w:ascii="Times New Roman" w:hAnsi="Times New Roman" w:cs="Times New Roman"/>
                <w:sz w:val="24"/>
                <w:szCs w:val="24"/>
                <w:lang w:val="uk-UA"/>
              </w:rPr>
            </w:pPr>
            <w:r w:rsidRPr="00973ACF">
              <w:rPr>
                <w:rFonts w:ascii="Times New Roman" w:hAnsi="Times New Roman" w:cs="Times New Roman"/>
                <w:sz w:val="24"/>
                <w:szCs w:val="24"/>
                <w:lang w:val="uk-UA"/>
              </w:rPr>
              <w:t>0,15</w:t>
            </w:r>
            <w:r>
              <w:rPr>
                <w:rFonts w:ascii="Times New Roman" w:hAnsi="Times New Roman" w:cs="Times New Roman"/>
                <w:sz w:val="24"/>
                <w:szCs w:val="24"/>
                <w:lang w:val="uk-UA"/>
              </w:rPr>
              <w:t>2</w:t>
            </w:r>
            <w:r w:rsidRPr="00973ACF">
              <w:rPr>
                <w:rFonts w:ascii="Times New Roman" w:hAnsi="Times New Roman" w:cs="Times New Roman"/>
                <w:sz w:val="24"/>
                <w:szCs w:val="24"/>
                <w:lang w:val="uk-UA"/>
              </w:rPr>
              <w:t>±0,10</w:t>
            </w:r>
            <w:r w:rsidR="00E30F40">
              <w:rPr>
                <w:rFonts w:ascii="Times New Roman" w:hAnsi="Times New Roman" w:cs="Times New Roman"/>
                <w:sz w:val="24"/>
                <w:szCs w:val="24"/>
                <w:lang w:val="uk-UA"/>
              </w:rPr>
              <w:t>0</w:t>
            </w:r>
          </w:p>
        </w:tc>
      </w:tr>
      <w:tr w:rsidR="007B53A6" w:rsidRPr="00781815" w:rsidTr="007F07BF">
        <w:trPr>
          <w:trHeight w:val="324"/>
        </w:trPr>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712CE1" w:rsidRDefault="00FF07D9" w:rsidP="00AB6325">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Лейкоц.</w:t>
            </w:r>
            <w:r w:rsidR="007B53A6" w:rsidRPr="00712CE1">
              <w:rPr>
                <w:rFonts w:ascii="Times New Roman" w:hAnsi="Times New Roman" w:cs="Times New Roman"/>
                <w:sz w:val="24"/>
                <w:szCs w:val="24"/>
                <w:lang w:val="uk-UA"/>
              </w:rPr>
              <w:t xml:space="preserve"> в п/з</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712CE1" w:rsidRDefault="007B53A6" w:rsidP="00AB6325">
            <w:pPr>
              <w:spacing w:after="0" w:line="240" w:lineRule="auto"/>
              <w:jc w:val="center"/>
              <w:rPr>
                <w:rFonts w:ascii="Times New Roman" w:hAnsi="Times New Roman" w:cs="Times New Roman"/>
                <w:sz w:val="24"/>
                <w:szCs w:val="24"/>
                <w:lang w:val="uk-UA"/>
              </w:rPr>
            </w:pPr>
            <w:r w:rsidRPr="00712CE1">
              <w:rPr>
                <w:rFonts w:ascii="Times New Roman" w:hAnsi="Times New Roman" w:cs="Times New Roman"/>
                <w:sz w:val="24"/>
                <w:szCs w:val="24"/>
                <w:lang w:val="uk-UA"/>
              </w:rPr>
              <w:t>0-3</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7B53A6" w:rsidRPr="00973ACF" w:rsidRDefault="007B53A6" w:rsidP="00AB6325">
            <w:pPr>
              <w:jc w:val="center"/>
              <w:rPr>
                <w:rFonts w:ascii="Times New Roman" w:hAnsi="Times New Roman" w:cs="Times New Roman"/>
                <w:sz w:val="24"/>
                <w:szCs w:val="24"/>
                <w:lang w:val="uk-UA"/>
              </w:rPr>
            </w:pPr>
            <w:r w:rsidRPr="00973ACF">
              <w:rPr>
                <w:rFonts w:ascii="Times New Roman" w:hAnsi="Times New Roman" w:cs="Times New Roman"/>
                <w:sz w:val="24"/>
                <w:szCs w:val="24"/>
                <w:lang w:val="uk-UA"/>
              </w:rPr>
              <w:t>6,69±4,98</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7B53A6" w:rsidRPr="00973ACF" w:rsidRDefault="007B53A6" w:rsidP="00AB6325">
            <w:pPr>
              <w:jc w:val="center"/>
              <w:rPr>
                <w:rFonts w:ascii="Times New Roman" w:hAnsi="Times New Roman" w:cs="Times New Roman"/>
                <w:sz w:val="24"/>
                <w:szCs w:val="24"/>
                <w:lang w:val="uk-UA"/>
              </w:rPr>
            </w:pPr>
            <w:r w:rsidRPr="00973ACF">
              <w:rPr>
                <w:rFonts w:ascii="Times New Roman" w:hAnsi="Times New Roman" w:cs="Times New Roman"/>
                <w:sz w:val="24"/>
                <w:szCs w:val="24"/>
                <w:lang w:val="uk-UA"/>
              </w:rPr>
              <w:t>7,00±2,51</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7B53A6" w:rsidRPr="00712CE1" w:rsidRDefault="007B53A6" w:rsidP="00AB6325">
            <w:pPr>
              <w:jc w:val="center"/>
              <w:rPr>
                <w:rFonts w:ascii="Times New Roman" w:hAnsi="Times New Roman" w:cs="Times New Roman"/>
                <w:sz w:val="24"/>
                <w:szCs w:val="24"/>
                <w:lang w:val="uk-UA"/>
              </w:rPr>
            </w:pPr>
            <w:r w:rsidRPr="00712CE1">
              <w:rPr>
                <w:rFonts w:ascii="Times New Roman" w:hAnsi="Times New Roman" w:cs="Times New Roman"/>
                <w:sz w:val="24"/>
                <w:szCs w:val="24"/>
                <w:lang w:val="uk-UA"/>
              </w:rPr>
              <w:t>12,79±6,51</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7B53A6" w:rsidRPr="00712CE1" w:rsidRDefault="007B53A6" w:rsidP="00AB6325">
            <w:pPr>
              <w:jc w:val="center"/>
              <w:rPr>
                <w:rFonts w:ascii="Times New Roman" w:hAnsi="Times New Roman" w:cs="Times New Roman"/>
                <w:sz w:val="24"/>
                <w:szCs w:val="24"/>
                <w:lang w:val="uk-UA"/>
              </w:rPr>
            </w:pPr>
            <w:r w:rsidRPr="00712CE1">
              <w:rPr>
                <w:rFonts w:ascii="Times New Roman" w:hAnsi="Times New Roman" w:cs="Times New Roman"/>
                <w:sz w:val="24"/>
                <w:szCs w:val="24"/>
                <w:lang w:val="uk-UA"/>
              </w:rPr>
              <w:t>4,22±1,28*</w:t>
            </w:r>
          </w:p>
        </w:tc>
      </w:tr>
      <w:tr w:rsidR="007B53A6" w:rsidRPr="00781815" w:rsidTr="007F07BF">
        <w:trPr>
          <w:trHeight w:val="232"/>
        </w:trPr>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712CE1" w:rsidRDefault="00FF07D9" w:rsidP="00AB6325">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Еритроц.</w:t>
            </w:r>
            <w:r w:rsidR="007B53A6" w:rsidRPr="00712CE1">
              <w:rPr>
                <w:rFonts w:ascii="Times New Roman" w:hAnsi="Times New Roman" w:cs="Times New Roman"/>
                <w:sz w:val="24"/>
                <w:szCs w:val="24"/>
                <w:lang w:val="uk-UA"/>
              </w:rPr>
              <w:t xml:space="preserve">  в п/з</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712CE1" w:rsidRDefault="00B76D7D" w:rsidP="00AB6325">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О</w:t>
            </w:r>
            <w:r w:rsidR="007B53A6" w:rsidRPr="00712CE1">
              <w:rPr>
                <w:rFonts w:ascii="Times New Roman" w:hAnsi="Times New Roman" w:cs="Times New Roman"/>
                <w:sz w:val="24"/>
                <w:szCs w:val="24"/>
                <w:lang w:val="uk-UA"/>
              </w:rPr>
              <w:t>диничні</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7B53A6" w:rsidRPr="00973ACF" w:rsidRDefault="007B53A6" w:rsidP="00AB6325">
            <w:pPr>
              <w:jc w:val="center"/>
              <w:rPr>
                <w:rFonts w:ascii="Times New Roman" w:hAnsi="Times New Roman" w:cs="Times New Roman"/>
                <w:sz w:val="24"/>
                <w:szCs w:val="24"/>
                <w:lang w:val="uk-UA"/>
              </w:rPr>
            </w:pPr>
            <w:r w:rsidRPr="00973ACF">
              <w:rPr>
                <w:rFonts w:ascii="Times New Roman" w:hAnsi="Times New Roman" w:cs="Times New Roman"/>
                <w:sz w:val="24"/>
                <w:szCs w:val="24"/>
                <w:lang w:val="uk-UA"/>
              </w:rPr>
              <w:t>2,13±1,59</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7B53A6" w:rsidRPr="00973ACF" w:rsidRDefault="007B53A6" w:rsidP="00AB6325">
            <w:pPr>
              <w:jc w:val="center"/>
              <w:rPr>
                <w:rFonts w:ascii="Times New Roman" w:hAnsi="Times New Roman" w:cs="Times New Roman"/>
                <w:sz w:val="24"/>
                <w:szCs w:val="24"/>
                <w:lang w:val="uk-UA"/>
              </w:rPr>
            </w:pPr>
            <w:r w:rsidRPr="00973ACF">
              <w:rPr>
                <w:rFonts w:ascii="Times New Roman" w:hAnsi="Times New Roman" w:cs="Times New Roman"/>
                <w:sz w:val="24"/>
                <w:szCs w:val="24"/>
                <w:lang w:val="uk-UA"/>
              </w:rPr>
              <w:t>2,96±1,84</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7B53A6" w:rsidRPr="00973ACF" w:rsidRDefault="007B53A6" w:rsidP="00AB6325">
            <w:pPr>
              <w:jc w:val="center"/>
              <w:rPr>
                <w:rFonts w:ascii="Times New Roman" w:hAnsi="Times New Roman" w:cs="Times New Roman"/>
                <w:sz w:val="24"/>
                <w:szCs w:val="24"/>
                <w:lang w:val="uk-UA"/>
              </w:rPr>
            </w:pPr>
            <w:r w:rsidRPr="00973ACF">
              <w:rPr>
                <w:rFonts w:ascii="Times New Roman" w:hAnsi="Times New Roman" w:cs="Times New Roman"/>
                <w:sz w:val="24"/>
                <w:szCs w:val="24"/>
                <w:lang w:val="uk-UA"/>
              </w:rPr>
              <w:t>5,24±2,07</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7B53A6" w:rsidRPr="00973ACF" w:rsidRDefault="007B53A6" w:rsidP="00AB6325">
            <w:pPr>
              <w:jc w:val="center"/>
              <w:rPr>
                <w:rFonts w:ascii="Times New Roman" w:hAnsi="Times New Roman" w:cs="Times New Roman"/>
                <w:sz w:val="24"/>
                <w:szCs w:val="24"/>
                <w:lang w:val="uk-UA"/>
              </w:rPr>
            </w:pPr>
            <w:r w:rsidRPr="00973ACF">
              <w:rPr>
                <w:rFonts w:ascii="Times New Roman" w:hAnsi="Times New Roman" w:cs="Times New Roman"/>
                <w:sz w:val="24"/>
                <w:szCs w:val="24"/>
                <w:lang w:val="uk-UA"/>
              </w:rPr>
              <w:t>1,78±1,07</w:t>
            </w:r>
          </w:p>
        </w:tc>
      </w:tr>
      <w:tr w:rsidR="007B53A6" w:rsidRPr="00781815" w:rsidTr="007F07BF">
        <w:trPr>
          <w:trHeight w:val="409"/>
        </w:trPr>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712CE1" w:rsidRDefault="007B53A6" w:rsidP="00AB6325">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Діурез, л</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712CE1" w:rsidRDefault="00E30F40" w:rsidP="00AB6325">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1,0–</w:t>
            </w:r>
            <w:r w:rsidR="007B53A6" w:rsidRPr="00712CE1">
              <w:rPr>
                <w:rFonts w:ascii="Times New Roman" w:hAnsi="Times New Roman" w:cs="Times New Roman"/>
                <w:sz w:val="24"/>
                <w:szCs w:val="24"/>
                <w:lang w:val="uk-UA"/>
              </w:rPr>
              <w:t>1,5</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973ACF" w:rsidRDefault="007B53A6" w:rsidP="00AB6325">
            <w:pPr>
              <w:jc w:val="center"/>
              <w:rPr>
                <w:rFonts w:ascii="Times New Roman" w:hAnsi="Times New Roman" w:cs="Times New Roman"/>
                <w:sz w:val="24"/>
                <w:szCs w:val="24"/>
                <w:lang w:val="uk-UA"/>
              </w:rPr>
            </w:pPr>
            <w:r w:rsidRPr="00973ACF">
              <w:rPr>
                <w:rFonts w:ascii="Times New Roman" w:hAnsi="Times New Roman" w:cs="Times New Roman"/>
                <w:sz w:val="24"/>
                <w:szCs w:val="24"/>
                <w:lang w:val="uk-UA"/>
              </w:rPr>
              <w:t>1,09 ± 0,02</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B53A6" w:rsidRPr="00973ACF" w:rsidRDefault="007B53A6" w:rsidP="00AB6325">
            <w:pPr>
              <w:jc w:val="center"/>
              <w:rPr>
                <w:rFonts w:ascii="Times New Roman" w:hAnsi="Times New Roman" w:cs="Times New Roman"/>
                <w:sz w:val="24"/>
                <w:szCs w:val="24"/>
                <w:lang w:val="uk-UA"/>
              </w:rPr>
            </w:pPr>
            <w:r w:rsidRPr="00973ACF">
              <w:rPr>
                <w:rFonts w:ascii="Times New Roman" w:hAnsi="Times New Roman" w:cs="Times New Roman"/>
                <w:sz w:val="24"/>
                <w:szCs w:val="24"/>
                <w:lang w:val="uk-UA"/>
              </w:rPr>
              <w:t>1,32±0,08</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973ACF" w:rsidRDefault="007B53A6" w:rsidP="00AB6325">
            <w:pPr>
              <w:jc w:val="center"/>
              <w:rPr>
                <w:rFonts w:ascii="Times New Roman" w:hAnsi="Times New Roman" w:cs="Times New Roman"/>
                <w:sz w:val="24"/>
                <w:szCs w:val="24"/>
                <w:lang w:val="uk-UA"/>
              </w:rPr>
            </w:pPr>
            <w:r w:rsidRPr="00973ACF">
              <w:rPr>
                <w:rFonts w:ascii="Times New Roman" w:hAnsi="Times New Roman" w:cs="Times New Roman"/>
                <w:sz w:val="24"/>
                <w:szCs w:val="24"/>
                <w:lang w:val="uk-UA"/>
              </w:rPr>
              <w:t>0,86 ± 0,05</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B53A6" w:rsidRPr="00973ACF" w:rsidRDefault="007B53A6" w:rsidP="00AB6325">
            <w:pPr>
              <w:jc w:val="center"/>
              <w:rPr>
                <w:rFonts w:ascii="Times New Roman" w:hAnsi="Times New Roman" w:cs="Times New Roman"/>
                <w:sz w:val="24"/>
                <w:szCs w:val="24"/>
                <w:lang w:val="uk-UA"/>
              </w:rPr>
            </w:pPr>
            <w:r w:rsidRPr="00973ACF">
              <w:rPr>
                <w:rFonts w:ascii="Times New Roman" w:hAnsi="Times New Roman" w:cs="Times New Roman"/>
                <w:sz w:val="24"/>
                <w:szCs w:val="24"/>
                <w:lang w:val="uk-UA"/>
              </w:rPr>
              <w:t>1,28±0,07*</w:t>
            </w:r>
          </w:p>
        </w:tc>
      </w:tr>
      <w:tr w:rsidR="007B53A6" w:rsidRPr="00781815" w:rsidTr="00E30F40">
        <w:trPr>
          <w:trHeight w:val="439"/>
        </w:trPr>
        <w:tc>
          <w:tcPr>
            <w:tcW w:w="1843" w:type="dxa"/>
            <w:tcBorders>
              <w:top w:val="single" w:sz="4" w:space="0" w:color="000000" w:themeColor="text1"/>
              <w:left w:val="single" w:sz="4" w:space="0" w:color="000000" w:themeColor="text1"/>
              <w:bottom w:val="single" w:sz="4" w:space="0" w:color="auto"/>
              <w:right w:val="single" w:sz="4" w:space="0" w:color="000000" w:themeColor="text1"/>
            </w:tcBorders>
            <w:hideMark/>
          </w:tcPr>
          <w:p w:rsidR="007B53A6" w:rsidRPr="00712CE1" w:rsidRDefault="007B53A6" w:rsidP="00AB6325">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ШКФ,</w:t>
            </w:r>
            <w:r w:rsidRPr="00CA50F4">
              <w:rPr>
                <w:rFonts w:ascii="Times New Roman" w:hAnsi="Times New Roman" w:cs="Times New Roman"/>
                <w:sz w:val="28"/>
                <w:szCs w:val="28"/>
                <w:lang w:val="uk-UA"/>
              </w:rPr>
              <w:t xml:space="preserve"> </w:t>
            </w:r>
            <w:r w:rsidRPr="00082B1E">
              <w:rPr>
                <w:rFonts w:ascii="Times New Roman" w:hAnsi="Times New Roman" w:cs="Times New Roman"/>
                <w:sz w:val="24"/>
                <w:szCs w:val="24"/>
                <w:lang w:val="uk-UA"/>
              </w:rPr>
              <w:t>мл/</w:t>
            </w:r>
            <w:r w:rsidR="00B76D7D">
              <w:rPr>
                <w:rFonts w:ascii="Times New Roman" w:hAnsi="Times New Roman" w:cs="Times New Roman"/>
                <w:sz w:val="24"/>
                <w:szCs w:val="24"/>
                <w:lang w:val="uk-UA"/>
              </w:rPr>
              <w:t>хв/1,</w:t>
            </w:r>
            <w:r>
              <w:rPr>
                <w:rFonts w:ascii="Times New Roman" w:hAnsi="Times New Roman" w:cs="Times New Roman"/>
                <w:sz w:val="24"/>
                <w:szCs w:val="24"/>
                <w:lang w:val="uk-UA"/>
              </w:rPr>
              <w:t>73м²</w:t>
            </w:r>
          </w:p>
        </w:tc>
        <w:tc>
          <w:tcPr>
            <w:tcW w:w="1559" w:type="dxa"/>
            <w:tcBorders>
              <w:top w:val="single" w:sz="4" w:space="0" w:color="000000" w:themeColor="text1"/>
              <w:left w:val="single" w:sz="4" w:space="0" w:color="000000" w:themeColor="text1"/>
              <w:bottom w:val="single" w:sz="4" w:space="0" w:color="auto"/>
              <w:right w:val="single" w:sz="4" w:space="0" w:color="000000" w:themeColor="text1"/>
            </w:tcBorders>
            <w:hideMark/>
          </w:tcPr>
          <w:p w:rsidR="007B53A6" w:rsidRPr="00712CE1" w:rsidRDefault="007B53A6" w:rsidP="00AB6325">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90</w:t>
            </w:r>
            <w:r w:rsidR="00E30F40">
              <w:rPr>
                <w:rFonts w:ascii="Times New Roman" w:hAnsi="Times New Roman" w:cs="Times New Roman"/>
                <w:sz w:val="24"/>
                <w:szCs w:val="24"/>
                <w:lang w:val="uk-UA"/>
              </w:rPr>
              <w:t>–</w:t>
            </w:r>
            <w:r>
              <w:rPr>
                <w:rFonts w:ascii="Times New Roman" w:hAnsi="Times New Roman" w:cs="Times New Roman"/>
                <w:sz w:val="24"/>
                <w:szCs w:val="24"/>
                <w:lang w:val="uk-UA"/>
              </w:rPr>
              <w:t>140</w:t>
            </w:r>
          </w:p>
        </w:tc>
        <w:tc>
          <w:tcPr>
            <w:tcW w:w="1560" w:type="dxa"/>
            <w:tcBorders>
              <w:top w:val="single" w:sz="4" w:space="0" w:color="000000" w:themeColor="text1"/>
              <w:left w:val="single" w:sz="4" w:space="0" w:color="000000" w:themeColor="text1"/>
              <w:bottom w:val="single" w:sz="4" w:space="0" w:color="auto"/>
              <w:right w:val="single" w:sz="4" w:space="0" w:color="000000" w:themeColor="text1"/>
            </w:tcBorders>
            <w:hideMark/>
          </w:tcPr>
          <w:p w:rsidR="007B53A6" w:rsidRPr="00973ACF" w:rsidRDefault="007B53A6" w:rsidP="00AB6325">
            <w:pPr>
              <w:jc w:val="center"/>
              <w:rPr>
                <w:rFonts w:ascii="Times New Roman" w:hAnsi="Times New Roman" w:cs="Times New Roman"/>
                <w:sz w:val="24"/>
                <w:szCs w:val="24"/>
                <w:lang w:val="uk-UA"/>
              </w:rPr>
            </w:pPr>
            <w:r>
              <w:rPr>
                <w:rFonts w:ascii="Times New Roman" w:hAnsi="Times New Roman" w:cs="Times New Roman"/>
                <w:sz w:val="24"/>
                <w:szCs w:val="24"/>
                <w:lang w:val="uk-UA"/>
              </w:rPr>
              <w:t>90</w:t>
            </w:r>
            <w:r w:rsidR="00E30F40">
              <w:rPr>
                <w:rFonts w:ascii="Times New Roman" w:hAnsi="Times New Roman" w:cs="Times New Roman"/>
                <w:sz w:val="24"/>
                <w:szCs w:val="24"/>
                <w:lang w:val="uk-UA"/>
              </w:rPr>
              <w:t>,00</w:t>
            </w:r>
            <w:r>
              <w:rPr>
                <w:rFonts w:ascii="Times New Roman" w:hAnsi="Times New Roman" w:cs="Times New Roman"/>
                <w:sz w:val="24"/>
                <w:szCs w:val="24"/>
                <w:lang w:val="uk-UA"/>
              </w:rPr>
              <w:t>±2,14</w:t>
            </w:r>
          </w:p>
        </w:tc>
        <w:tc>
          <w:tcPr>
            <w:tcW w:w="1559" w:type="dxa"/>
            <w:tcBorders>
              <w:top w:val="single" w:sz="4" w:space="0" w:color="000000" w:themeColor="text1"/>
              <w:left w:val="single" w:sz="4" w:space="0" w:color="000000" w:themeColor="text1"/>
              <w:bottom w:val="single" w:sz="4" w:space="0" w:color="auto"/>
              <w:right w:val="single" w:sz="4" w:space="0" w:color="000000" w:themeColor="text1"/>
            </w:tcBorders>
            <w:hideMark/>
          </w:tcPr>
          <w:p w:rsidR="007B53A6" w:rsidRDefault="007B53A6" w:rsidP="00AB6325">
            <w:pPr>
              <w:jc w:val="center"/>
              <w:rPr>
                <w:rFonts w:ascii="Times New Roman" w:hAnsi="Times New Roman" w:cs="Times New Roman"/>
                <w:sz w:val="24"/>
                <w:szCs w:val="24"/>
                <w:lang w:val="uk-UA"/>
              </w:rPr>
            </w:pPr>
            <w:r>
              <w:rPr>
                <w:rFonts w:ascii="Times New Roman" w:hAnsi="Times New Roman" w:cs="Times New Roman"/>
                <w:sz w:val="24"/>
                <w:szCs w:val="24"/>
                <w:lang w:val="uk-UA"/>
              </w:rPr>
              <w:t>61</w:t>
            </w:r>
            <w:r w:rsidR="00E30F40">
              <w:rPr>
                <w:rFonts w:ascii="Times New Roman" w:hAnsi="Times New Roman" w:cs="Times New Roman"/>
                <w:sz w:val="24"/>
                <w:szCs w:val="24"/>
                <w:lang w:val="uk-UA"/>
              </w:rPr>
              <w:t>,00</w:t>
            </w:r>
            <w:r>
              <w:rPr>
                <w:rFonts w:ascii="Times New Roman" w:hAnsi="Times New Roman" w:cs="Times New Roman"/>
                <w:sz w:val="24"/>
                <w:szCs w:val="24"/>
                <w:lang w:val="uk-UA"/>
              </w:rPr>
              <w:t>±2,82</w:t>
            </w:r>
          </w:p>
        </w:tc>
        <w:tc>
          <w:tcPr>
            <w:tcW w:w="1701" w:type="dxa"/>
            <w:tcBorders>
              <w:top w:val="single" w:sz="4" w:space="0" w:color="000000" w:themeColor="text1"/>
              <w:left w:val="single" w:sz="4" w:space="0" w:color="000000" w:themeColor="text1"/>
              <w:bottom w:val="single" w:sz="4" w:space="0" w:color="auto"/>
              <w:right w:val="single" w:sz="4" w:space="0" w:color="000000" w:themeColor="text1"/>
            </w:tcBorders>
          </w:tcPr>
          <w:p w:rsidR="007B53A6" w:rsidRPr="00973ACF" w:rsidRDefault="007B53A6" w:rsidP="00AB6325">
            <w:pPr>
              <w:jc w:val="center"/>
              <w:rPr>
                <w:rFonts w:ascii="Times New Roman" w:hAnsi="Times New Roman" w:cs="Times New Roman"/>
                <w:sz w:val="24"/>
                <w:szCs w:val="24"/>
                <w:lang w:val="uk-UA"/>
              </w:rPr>
            </w:pPr>
            <w:r>
              <w:rPr>
                <w:rFonts w:ascii="Times New Roman" w:hAnsi="Times New Roman" w:cs="Times New Roman"/>
                <w:sz w:val="24"/>
                <w:szCs w:val="24"/>
                <w:lang w:val="uk-UA"/>
              </w:rPr>
              <w:t>64</w:t>
            </w:r>
            <w:r w:rsidR="00E30F40">
              <w:rPr>
                <w:rFonts w:ascii="Times New Roman" w:hAnsi="Times New Roman" w:cs="Times New Roman"/>
                <w:sz w:val="24"/>
                <w:szCs w:val="24"/>
                <w:lang w:val="uk-UA"/>
              </w:rPr>
              <w:t>,00</w:t>
            </w:r>
            <w:r>
              <w:rPr>
                <w:rFonts w:ascii="Times New Roman" w:hAnsi="Times New Roman" w:cs="Times New Roman"/>
                <w:sz w:val="24"/>
                <w:szCs w:val="24"/>
                <w:lang w:val="uk-UA"/>
              </w:rPr>
              <w:t>±1,23</w:t>
            </w:r>
          </w:p>
        </w:tc>
        <w:tc>
          <w:tcPr>
            <w:tcW w:w="1701" w:type="dxa"/>
            <w:tcBorders>
              <w:top w:val="single" w:sz="4" w:space="0" w:color="000000" w:themeColor="text1"/>
              <w:left w:val="single" w:sz="4" w:space="0" w:color="000000" w:themeColor="text1"/>
              <w:bottom w:val="single" w:sz="4" w:space="0" w:color="auto"/>
              <w:right w:val="single" w:sz="4" w:space="0" w:color="000000" w:themeColor="text1"/>
            </w:tcBorders>
          </w:tcPr>
          <w:p w:rsidR="007B53A6" w:rsidRPr="00973ACF" w:rsidRDefault="007B53A6" w:rsidP="00AB6325">
            <w:pPr>
              <w:jc w:val="center"/>
              <w:rPr>
                <w:rFonts w:ascii="Times New Roman" w:hAnsi="Times New Roman" w:cs="Times New Roman"/>
                <w:sz w:val="24"/>
                <w:szCs w:val="24"/>
                <w:lang w:val="uk-UA"/>
              </w:rPr>
            </w:pPr>
            <w:r>
              <w:rPr>
                <w:rFonts w:ascii="Times New Roman" w:hAnsi="Times New Roman" w:cs="Times New Roman"/>
                <w:sz w:val="24"/>
                <w:szCs w:val="24"/>
                <w:lang w:val="uk-UA"/>
              </w:rPr>
              <w:t>56</w:t>
            </w:r>
            <w:r w:rsidR="00E30F40">
              <w:rPr>
                <w:rFonts w:ascii="Times New Roman" w:hAnsi="Times New Roman" w:cs="Times New Roman"/>
                <w:sz w:val="24"/>
                <w:szCs w:val="24"/>
                <w:lang w:val="uk-UA"/>
              </w:rPr>
              <w:t>,00</w:t>
            </w:r>
            <w:r>
              <w:rPr>
                <w:rFonts w:ascii="Times New Roman" w:hAnsi="Times New Roman" w:cs="Times New Roman"/>
                <w:sz w:val="24"/>
                <w:szCs w:val="24"/>
                <w:lang w:val="uk-UA"/>
              </w:rPr>
              <w:t>±1,05</w:t>
            </w:r>
          </w:p>
        </w:tc>
      </w:tr>
    </w:tbl>
    <w:p w:rsidR="007B53A6" w:rsidRPr="003D6A3E" w:rsidRDefault="003D6A3E" w:rsidP="00F52C5D">
      <w:pPr>
        <w:spacing w:after="0" w:line="36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Примітка 1.</w:t>
      </w:r>
      <w:r w:rsidR="007B53A6" w:rsidRPr="003D6A3E">
        <w:rPr>
          <w:rFonts w:ascii="Times New Roman" w:hAnsi="Times New Roman" w:cs="Times New Roman"/>
          <w:sz w:val="24"/>
          <w:szCs w:val="24"/>
          <w:lang w:val="uk-UA"/>
        </w:rPr>
        <w:t xml:space="preserve"> * р</w:t>
      </w:r>
      <w:r w:rsidR="007B53A6" w:rsidRPr="003D6A3E">
        <w:rPr>
          <w:rFonts w:ascii="Times New Roman" w:hAnsi="Times New Roman" w:cs="Times New Roman"/>
          <w:sz w:val="24"/>
          <w:szCs w:val="24"/>
        </w:rPr>
        <w:t>&lt;0.05 –</w:t>
      </w:r>
      <w:r w:rsidR="007B53A6" w:rsidRPr="003D6A3E">
        <w:rPr>
          <w:rFonts w:ascii="Times New Roman" w:hAnsi="Times New Roman" w:cs="Times New Roman"/>
          <w:sz w:val="24"/>
          <w:szCs w:val="24"/>
          <w:lang w:val="uk-UA"/>
        </w:rPr>
        <w:t xml:space="preserve"> достовірність відмінностей</w:t>
      </w:r>
      <w:r w:rsidR="007B53A6" w:rsidRPr="003D6A3E">
        <w:rPr>
          <w:rFonts w:ascii="Times New Roman" w:hAnsi="Times New Roman" w:cs="Times New Roman"/>
          <w:sz w:val="24"/>
          <w:szCs w:val="24"/>
        </w:rPr>
        <w:t xml:space="preserve"> </w:t>
      </w:r>
      <w:r w:rsidR="007B53A6" w:rsidRPr="003D6A3E">
        <w:rPr>
          <w:rFonts w:ascii="Times New Roman" w:hAnsi="Times New Roman" w:cs="Times New Roman"/>
          <w:sz w:val="24"/>
          <w:szCs w:val="24"/>
          <w:lang w:val="uk-UA"/>
        </w:rPr>
        <w:t>між групами до та після лікування.</w:t>
      </w:r>
    </w:p>
    <w:p w:rsidR="007B53A6" w:rsidRPr="00CA50F4" w:rsidRDefault="007B53A6" w:rsidP="007B53A6">
      <w:pPr>
        <w:spacing w:after="0" w:line="360" w:lineRule="auto"/>
        <w:jc w:val="both"/>
        <w:rPr>
          <w:rFonts w:ascii="Times New Roman" w:hAnsi="Times New Roman" w:cs="Times New Roman"/>
          <w:sz w:val="28"/>
          <w:szCs w:val="28"/>
          <w:lang w:val="uk-UA"/>
        </w:rPr>
      </w:pPr>
    </w:p>
    <w:p w:rsidR="00B30BD0" w:rsidRDefault="00B30BD0" w:rsidP="00B30BD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Після лікування у 4 рази підвищився</w:t>
      </w:r>
      <w:r w:rsidRPr="00921258">
        <w:rPr>
          <w:rFonts w:ascii="Times New Roman" w:hAnsi="Times New Roman" w:cs="Times New Roman"/>
          <w:sz w:val="28"/>
          <w:szCs w:val="28"/>
          <w:lang w:val="uk-UA"/>
        </w:rPr>
        <w:t xml:space="preserve"> з </w:t>
      </w:r>
      <w:r>
        <w:rPr>
          <w:rFonts w:ascii="Times New Roman" w:hAnsi="Times New Roman" w:cs="Times New Roman"/>
          <w:sz w:val="28"/>
          <w:szCs w:val="28"/>
          <w:lang w:val="uk-UA"/>
        </w:rPr>
        <w:t>(</w:t>
      </w:r>
      <w:r w:rsidRPr="00921258">
        <w:rPr>
          <w:rFonts w:ascii="Times New Roman" w:hAnsi="Times New Roman" w:cs="Times New Roman"/>
          <w:sz w:val="28"/>
          <w:szCs w:val="28"/>
          <w:lang w:val="uk-UA"/>
        </w:rPr>
        <w:t>0,033±0,01</w:t>
      </w:r>
      <w:r>
        <w:rPr>
          <w:rFonts w:ascii="Times New Roman" w:hAnsi="Times New Roman" w:cs="Times New Roman"/>
          <w:sz w:val="28"/>
          <w:szCs w:val="28"/>
          <w:lang w:val="uk-UA"/>
        </w:rPr>
        <w:t>0)</w:t>
      </w:r>
      <w:r w:rsidRPr="00921258">
        <w:rPr>
          <w:rFonts w:ascii="Times New Roman" w:hAnsi="Times New Roman" w:cs="Times New Roman"/>
          <w:sz w:val="28"/>
          <w:szCs w:val="28"/>
          <w:lang w:val="uk-UA"/>
        </w:rPr>
        <w:t xml:space="preserve"> до </w:t>
      </w:r>
      <w:r>
        <w:rPr>
          <w:rFonts w:ascii="Times New Roman" w:hAnsi="Times New Roman" w:cs="Times New Roman"/>
          <w:sz w:val="28"/>
          <w:szCs w:val="28"/>
          <w:lang w:val="uk-UA"/>
        </w:rPr>
        <w:t>(</w:t>
      </w:r>
      <w:r w:rsidRPr="00921258">
        <w:rPr>
          <w:rFonts w:ascii="Times New Roman" w:hAnsi="Times New Roman" w:cs="Times New Roman"/>
          <w:sz w:val="28"/>
          <w:szCs w:val="28"/>
          <w:lang w:val="uk-UA"/>
        </w:rPr>
        <w:t>0,132±0,009</w:t>
      </w:r>
      <w:r>
        <w:rPr>
          <w:rFonts w:ascii="Times New Roman" w:hAnsi="Times New Roman" w:cs="Times New Roman"/>
          <w:sz w:val="28"/>
          <w:szCs w:val="28"/>
          <w:lang w:val="uk-UA"/>
        </w:rPr>
        <w:t>)</w:t>
      </w:r>
      <w:r w:rsidRPr="00921258">
        <w:rPr>
          <w:rFonts w:ascii="Times New Roman" w:hAnsi="Times New Roman" w:cs="Times New Roman"/>
          <w:sz w:val="28"/>
          <w:szCs w:val="28"/>
          <w:lang w:val="uk-UA"/>
        </w:rPr>
        <w:t xml:space="preserve"> г/л </w:t>
      </w:r>
      <w:r>
        <w:rPr>
          <w:rFonts w:ascii="Times New Roman" w:hAnsi="Times New Roman" w:cs="Times New Roman"/>
          <w:sz w:val="28"/>
          <w:szCs w:val="28"/>
          <w:lang w:val="uk-UA"/>
        </w:rPr>
        <w:t>рівень білк</w:t>
      </w:r>
      <w:r w:rsidR="00D65A3A">
        <w:rPr>
          <w:rFonts w:ascii="Times New Roman" w:hAnsi="Times New Roman" w:cs="Times New Roman"/>
          <w:sz w:val="28"/>
          <w:szCs w:val="28"/>
          <w:lang w:val="uk-UA"/>
        </w:rPr>
        <w:t>а</w:t>
      </w:r>
      <w:r>
        <w:rPr>
          <w:rFonts w:ascii="Times New Roman" w:hAnsi="Times New Roman" w:cs="Times New Roman"/>
          <w:sz w:val="28"/>
          <w:szCs w:val="28"/>
          <w:lang w:val="uk-UA"/>
        </w:rPr>
        <w:t xml:space="preserve"> у сечі. Кисла реакція сечі свідчила про відсутність інфекційного запального процесу у нирках (при якому рН сечі має лужну реакцію). Діурез збільшився у 1,2 раз</w:t>
      </w:r>
      <w:r w:rsidR="00D65A3A">
        <w:rPr>
          <w:rFonts w:ascii="Times New Roman" w:hAnsi="Times New Roman" w:cs="Times New Roman"/>
          <w:sz w:val="28"/>
          <w:szCs w:val="28"/>
          <w:lang w:val="uk-UA"/>
        </w:rPr>
        <w:t>а</w:t>
      </w:r>
      <w:r>
        <w:rPr>
          <w:rFonts w:ascii="Times New Roman" w:hAnsi="Times New Roman" w:cs="Times New Roman"/>
          <w:sz w:val="28"/>
          <w:szCs w:val="28"/>
          <w:lang w:val="uk-UA"/>
        </w:rPr>
        <w:t>, ШКФ зменшилась на 32,2 %.</w:t>
      </w:r>
    </w:p>
    <w:p w:rsidR="00B30BD0" w:rsidRDefault="00B30BD0" w:rsidP="00B30BD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початку лікування у хворих підгрупи з СН ІІБ реєструвалося зниження відносної щільності сечі за типом гіпоізостенурії (при дослідженні проби за Зимницьким), </w:t>
      </w:r>
      <w:r w:rsidR="00D65A3A">
        <w:rPr>
          <w:rFonts w:ascii="Times New Roman" w:hAnsi="Times New Roman" w:cs="Times New Roman"/>
          <w:sz w:val="28"/>
          <w:szCs w:val="28"/>
          <w:lang w:val="uk-UA"/>
        </w:rPr>
        <w:t>три</w:t>
      </w:r>
      <w:r>
        <w:rPr>
          <w:rFonts w:ascii="Times New Roman" w:hAnsi="Times New Roman" w:cs="Times New Roman"/>
          <w:sz w:val="28"/>
          <w:szCs w:val="28"/>
          <w:lang w:val="uk-UA"/>
        </w:rPr>
        <w:t>кратне підвищення вмісту білк</w:t>
      </w:r>
      <w:r w:rsidR="00D65A3A">
        <w:rPr>
          <w:rFonts w:ascii="Times New Roman" w:hAnsi="Times New Roman" w:cs="Times New Roman"/>
          <w:sz w:val="28"/>
          <w:szCs w:val="28"/>
          <w:lang w:val="uk-UA"/>
        </w:rPr>
        <w:t>а</w:t>
      </w:r>
      <w:r>
        <w:rPr>
          <w:rFonts w:ascii="Times New Roman" w:hAnsi="Times New Roman" w:cs="Times New Roman"/>
          <w:sz w:val="28"/>
          <w:szCs w:val="28"/>
          <w:lang w:val="uk-UA"/>
        </w:rPr>
        <w:t xml:space="preserve">, знижений діурез, який не досягав 900 мл при повільній ШКФ.  </w:t>
      </w:r>
    </w:p>
    <w:p w:rsidR="00B30BD0" w:rsidRDefault="00B30BD0" w:rsidP="00B30BD0">
      <w:pPr>
        <w:pStyle w:val="a3"/>
        <w:spacing w:before="0" w:beforeAutospacing="0" w:after="0" w:line="360" w:lineRule="auto"/>
        <w:ind w:firstLine="709"/>
        <w:jc w:val="both"/>
        <w:rPr>
          <w:sz w:val="28"/>
          <w:szCs w:val="28"/>
          <w:lang w:val="uk-UA"/>
        </w:rPr>
      </w:pPr>
      <w:r w:rsidRPr="0081555D">
        <w:rPr>
          <w:sz w:val="28"/>
          <w:szCs w:val="28"/>
          <w:lang w:val="uk-UA"/>
        </w:rPr>
        <w:t>Після терапії визначалося помірне збільшення вмісту білк</w:t>
      </w:r>
      <w:r w:rsidR="00D65A3A">
        <w:rPr>
          <w:sz w:val="28"/>
          <w:szCs w:val="28"/>
          <w:lang w:val="uk-UA"/>
        </w:rPr>
        <w:t>а</w:t>
      </w:r>
      <w:r w:rsidRPr="0081555D">
        <w:rPr>
          <w:sz w:val="28"/>
          <w:szCs w:val="28"/>
          <w:lang w:val="uk-UA"/>
        </w:rPr>
        <w:t xml:space="preserve"> – з (0,106±0,02</w:t>
      </w:r>
      <w:r w:rsidR="00D65A3A">
        <w:rPr>
          <w:sz w:val="28"/>
          <w:szCs w:val="28"/>
          <w:lang w:val="uk-UA"/>
        </w:rPr>
        <w:t>0</w:t>
      </w:r>
      <w:r w:rsidRPr="0081555D">
        <w:rPr>
          <w:sz w:val="28"/>
          <w:szCs w:val="28"/>
          <w:lang w:val="uk-UA"/>
        </w:rPr>
        <w:t>) до (0,152±0,10</w:t>
      </w:r>
      <w:r w:rsidR="00D65A3A">
        <w:rPr>
          <w:sz w:val="28"/>
          <w:szCs w:val="28"/>
          <w:lang w:val="uk-UA"/>
        </w:rPr>
        <w:t>0</w:t>
      </w:r>
      <w:r w:rsidRPr="0081555D">
        <w:rPr>
          <w:sz w:val="28"/>
          <w:szCs w:val="28"/>
          <w:lang w:val="uk-UA"/>
        </w:rPr>
        <w:t>) г/л (в 1,4 раз</w:t>
      </w:r>
      <w:r w:rsidR="00D65A3A">
        <w:rPr>
          <w:sz w:val="28"/>
          <w:szCs w:val="28"/>
          <w:lang w:val="uk-UA"/>
        </w:rPr>
        <w:t>а</w:t>
      </w:r>
      <w:r w:rsidRPr="0081555D">
        <w:rPr>
          <w:sz w:val="28"/>
          <w:szCs w:val="28"/>
          <w:lang w:val="uk-UA"/>
        </w:rPr>
        <w:t xml:space="preserve">), що можна пояснити </w:t>
      </w:r>
      <w:r>
        <w:rPr>
          <w:sz w:val="28"/>
          <w:szCs w:val="28"/>
          <w:lang w:val="uk-UA"/>
        </w:rPr>
        <w:t xml:space="preserve">особливостями </w:t>
      </w:r>
      <w:r w:rsidRPr="0081555D">
        <w:rPr>
          <w:sz w:val="28"/>
          <w:szCs w:val="28"/>
          <w:lang w:val="uk-UA"/>
        </w:rPr>
        <w:t>метаболізм</w:t>
      </w:r>
      <w:r>
        <w:rPr>
          <w:sz w:val="28"/>
          <w:szCs w:val="28"/>
          <w:lang w:val="uk-UA"/>
        </w:rPr>
        <w:t>у</w:t>
      </w:r>
      <w:r w:rsidRPr="0081555D">
        <w:rPr>
          <w:sz w:val="28"/>
          <w:szCs w:val="28"/>
          <w:lang w:val="uk-UA"/>
        </w:rPr>
        <w:t xml:space="preserve"> нітратів печінкою та нирками [</w:t>
      </w:r>
      <w:r w:rsidRPr="0081555D">
        <w:rPr>
          <w:sz w:val="28"/>
          <w:szCs w:val="28"/>
        </w:rPr>
        <w:t>64,102,219</w:t>
      </w:r>
      <w:r w:rsidRPr="0081555D">
        <w:rPr>
          <w:sz w:val="28"/>
          <w:szCs w:val="28"/>
          <w:lang w:val="uk-UA"/>
        </w:rPr>
        <w:t xml:space="preserve">]. Крім того, </w:t>
      </w:r>
      <w:r w:rsidR="00D65A3A">
        <w:rPr>
          <w:sz w:val="28"/>
          <w:szCs w:val="28"/>
          <w:lang w:val="uk-UA"/>
        </w:rPr>
        <w:t>реєструва</w:t>
      </w:r>
      <w:r w:rsidRPr="0081555D">
        <w:rPr>
          <w:sz w:val="28"/>
          <w:szCs w:val="28"/>
          <w:lang w:val="uk-UA"/>
        </w:rPr>
        <w:t>лося достовірне збільшення діурезу у 1,5 рази (р&lt;0.05</w:t>
      </w:r>
      <w:r>
        <w:rPr>
          <w:sz w:val="28"/>
          <w:szCs w:val="28"/>
          <w:lang w:val="uk-UA"/>
        </w:rPr>
        <w:t>) та</w:t>
      </w:r>
      <w:r w:rsidRPr="0081555D">
        <w:rPr>
          <w:sz w:val="28"/>
          <w:szCs w:val="28"/>
          <w:lang w:val="uk-UA"/>
        </w:rPr>
        <w:t xml:space="preserve"> зменшення ШКФ на 12,5 % на тлі підвищення креатиніну з сечовиною, що можна пояснити тривалим прийомом ізосорбіду динітрату, що сприяло зниженню кровотоку нирок і таким чином привело до появи толерантності до його застосування</w:t>
      </w:r>
      <w:r>
        <w:rPr>
          <w:sz w:val="28"/>
          <w:szCs w:val="28"/>
          <w:lang w:val="uk-UA"/>
        </w:rPr>
        <w:t xml:space="preserve"> (</w:t>
      </w:r>
      <w:r w:rsidR="00D65A3A">
        <w:rPr>
          <w:sz w:val="28"/>
          <w:szCs w:val="28"/>
          <w:lang w:val="uk-UA"/>
        </w:rPr>
        <w:t xml:space="preserve">див. </w:t>
      </w:r>
      <w:r>
        <w:rPr>
          <w:sz w:val="28"/>
          <w:szCs w:val="28"/>
          <w:lang w:val="uk-UA"/>
        </w:rPr>
        <w:t>табл. 4.10)</w:t>
      </w:r>
      <w:r w:rsidRPr="0081555D">
        <w:rPr>
          <w:sz w:val="28"/>
          <w:szCs w:val="28"/>
          <w:lang w:val="uk-UA"/>
        </w:rPr>
        <w:t>.</w:t>
      </w:r>
    </w:p>
    <w:p w:rsidR="007B53A6" w:rsidRPr="0091343C" w:rsidRDefault="007B53A6" w:rsidP="00DC5CAC">
      <w:pPr>
        <w:pStyle w:val="a3"/>
        <w:spacing w:before="0" w:beforeAutospacing="0" w:after="0" w:line="360" w:lineRule="auto"/>
        <w:ind w:firstLine="709"/>
        <w:jc w:val="both"/>
        <w:rPr>
          <w:lang w:val="uk-UA"/>
        </w:rPr>
      </w:pPr>
      <w:r w:rsidRPr="0081555D">
        <w:rPr>
          <w:sz w:val="28"/>
          <w:szCs w:val="28"/>
          <w:lang w:val="uk-UA"/>
        </w:rPr>
        <w:t>Отриман</w:t>
      </w:r>
      <w:r w:rsidR="00DC5CAC">
        <w:rPr>
          <w:sz w:val="28"/>
          <w:szCs w:val="28"/>
          <w:lang w:val="uk-UA"/>
        </w:rPr>
        <w:t>у</w:t>
      </w:r>
      <w:r w:rsidRPr="0081555D">
        <w:rPr>
          <w:sz w:val="28"/>
          <w:szCs w:val="28"/>
          <w:lang w:val="uk-UA"/>
        </w:rPr>
        <w:t xml:space="preserve"> динамік</w:t>
      </w:r>
      <w:r w:rsidR="00DC5CAC">
        <w:rPr>
          <w:sz w:val="28"/>
          <w:szCs w:val="28"/>
          <w:lang w:val="uk-UA"/>
        </w:rPr>
        <w:t>у</w:t>
      </w:r>
      <w:r w:rsidRPr="0081555D">
        <w:rPr>
          <w:sz w:val="28"/>
          <w:szCs w:val="28"/>
          <w:lang w:val="uk-UA"/>
        </w:rPr>
        <w:t xml:space="preserve"> біохімічних показників </w:t>
      </w:r>
      <w:r w:rsidR="00DC5CAC">
        <w:rPr>
          <w:color w:val="000000"/>
          <w:sz w:val="27"/>
          <w:szCs w:val="27"/>
          <w:lang w:val="uk-UA"/>
        </w:rPr>
        <w:t>можна пояснити особливостями впливу нітратів на печінковий та нирковий кровотік при застосуванні даного препарату</w:t>
      </w:r>
      <w:r w:rsidR="007E7332">
        <w:rPr>
          <w:color w:val="000000"/>
          <w:sz w:val="27"/>
          <w:szCs w:val="27"/>
          <w:lang w:val="uk-UA"/>
        </w:rPr>
        <w:t xml:space="preserve"> у</w:t>
      </w:r>
      <w:r w:rsidR="00DC5CAC">
        <w:rPr>
          <w:color w:val="000000"/>
          <w:sz w:val="27"/>
          <w:szCs w:val="27"/>
          <w:lang w:val="uk-UA"/>
        </w:rPr>
        <w:t xml:space="preserve"> </w:t>
      </w:r>
      <w:r>
        <w:rPr>
          <w:sz w:val="28"/>
          <w:szCs w:val="28"/>
          <w:lang w:val="uk-UA"/>
        </w:rPr>
        <w:t xml:space="preserve">підгрупах </w:t>
      </w:r>
      <w:r w:rsidR="00D65A3A">
        <w:rPr>
          <w:sz w:val="28"/>
          <w:szCs w:val="28"/>
          <w:lang w:val="uk-UA"/>
        </w:rPr>
        <w:t>і</w:t>
      </w:r>
      <w:r>
        <w:rPr>
          <w:sz w:val="28"/>
          <w:szCs w:val="28"/>
          <w:lang w:val="uk-UA"/>
        </w:rPr>
        <w:t xml:space="preserve">з СН </w:t>
      </w:r>
      <w:r w:rsidR="004E7FBC">
        <w:rPr>
          <w:sz w:val="28"/>
          <w:szCs w:val="28"/>
          <w:lang w:val="uk-UA"/>
        </w:rPr>
        <w:t>ІІ</w:t>
      </w:r>
      <w:r>
        <w:rPr>
          <w:sz w:val="28"/>
          <w:szCs w:val="28"/>
          <w:lang w:val="uk-UA"/>
        </w:rPr>
        <w:t xml:space="preserve">А та </w:t>
      </w:r>
      <w:r w:rsidR="004E7FBC">
        <w:rPr>
          <w:sz w:val="28"/>
          <w:szCs w:val="28"/>
          <w:lang w:val="uk-UA"/>
        </w:rPr>
        <w:t>ІІ</w:t>
      </w:r>
      <w:r>
        <w:rPr>
          <w:sz w:val="28"/>
          <w:szCs w:val="28"/>
          <w:lang w:val="uk-UA"/>
        </w:rPr>
        <w:t>Б. Після курсу терапії спостерігалася нормалізація рівн</w:t>
      </w:r>
      <w:r w:rsidR="00D65A3A">
        <w:rPr>
          <w:sz w:val="28"/>
          <w:szCs w:val="28"/>
          <w:lang w:val="uk-UA"/>
        </w:rPr>
        <w:t>я</w:t>
      </w:r>
      <w:r>
        <w:rPr>
          <w:sz w:val="28"/>
          <w:szCs w:val="28"/>
          <w:lang w:val="uk-UA"/>
        </w:rPr>
        <w:t xml:space="preserve"> ГГТП (</w:t>
      </w:r>
      <w:r w:rsidRPr="00265F37">
        <w:rPr>
          <w:sz w:val="28"/>
          <w:szCs w:val="28"/>
          <w:lang w:val="uk-UA"/>
        </w:rPr>
        <w:t>р</w:t>
      </w:r>
      <w:r w:rsidRPr="00056AE8">
        <w:rPr>
          <w:sz w:val="28"/>
          <w:szCs w:val="28"/>
          <w:lang w:val="uk-UA"/>
        </w:rPr>
        <w:t>&lt;0.</w:t>
      </w:r>
      <w:r>
        <w:rPr>
          <w:sz w:val="28"/>
          <w:szCs w:val="28"/>
          <w:lang w:val="uk-UA"/>
        </w:rPr>
        <w:t>0</w:t>
      </w:r>
      <w:r w:rsidRPr="00056AE8">
        <w:rPr>
          <w:sz w:val="28"/>
          <w:szCs w:val="28"/>
          <w:lang w:val="uk-UA"/>
        </w:rPr>
        <w:t>0</w:t>
      </w:r>
      <w:r>
        <w:rPr>
          <w:sz w:val="28"/>
          <w:szCs w:val="28"/>
          <w:lang w:val="uk-UA"/>
        </w:rPr>
        <w:t xml:space="preserve">1) при СН </w:t>
      </w:r>
      <w:r w:rsidR="004E7FBC">
        <w:rPr>
          <w:sz w:val="28"/>
          <w:szCs w:val="28"/>
          <w:lang w:val="uk-UA"/>
        </w:rPr>
        <w:t>ІІ</w:t>
      </w:r>
      <w:r>
        <w:rPr>
          <w:sz w:val="28"/>
          <w:szCs w:val="28"/>
          <w:lang w:val="uk-UA"/>
        </w:rPr>
        <w:t>А та його зменшення у 1,1 раз</w:t>
      </w:r>
      <w:r w:rsidR="00D65A3A">
        <w:rPr>
          <w:sz w:val="28"/>
          <w:szCs w:val="28"/>
          <w:lang w:val="uk-UA"/>
        </w:rPr>
        <w:t>а</w:t>
      </w:r>
      <w:r>
        <w:rPr>
          <w:sz w:val="28"/>
          <w:szCs w:val="28"/>
          <w:lang w:val="uk-UA"/>
        </w:rPr>
        <w:t xml:space="preserve"> при СН </w:t>
      </w:r>
      <w:r w:rsidR="004E7FBC">
        <w:rPr>
          <w:sz w:val="28"/>
          <w:szCs w:val="28"/>
          <w:lang w:val="uk-UA"/>
        </w:rPr>
        <w:t>ІІ</w:t>
      </w:r>
      <w:r w:rsidR="00D65A3A">
        <w:rPr>
          <w:sz w:val="28"/>
          <w:szCs w:val="28"/>
          <w:lang w:val="uk-UA"/>
        </w:rPr>
        <w:t>Б, однак</w:t>
      </w:r>
      <w:r>
        <w:rPr>
          <w:sz w:val="28"/>
          <w:szCs w:val="28"/>
          <w:lang w:val="uk-UA"/>
        </w:rPr>
        <w:t xml:space="preserve"> референтних значень </w:t>
      </w:r>
      <w:r w:rsidR="00D65A3A">
        <w:rPr>
          <w:sz w:val="28"/>
          <w:szCs w:val="28"/>
          <w:lang w:val="uk-UA"/>
        </w:rPr>
        <w:t xml:space="preserve">він </w:t>
      </w:r>
      <w:r>
        <w:rPr>
          <w:sz w:val="28"/>
          <w:szCs w:val="28"/>
          <w:lang w:val="uk-UA"/>
        </w:rPr>
        <w:t xml:space="preserve">не досяг. При СН </w:t>
      </w:r>
      <w:r w:rsidR="004E7FBC">
        <w:rPr>
          <w:sz w:val="28"/>
          <w:szCs w:val="28"/>
          <w:lang w:val="uk-UA"/>
        </w:rPr>
        <w:t>ІІ</w:t>
      </w:r>
      <w:r>
        <w:rPr>
          <w:sz w:val="28"/>
          <w:szCs w:val="28"/>
          <w:lang w:val="uk-UA"/>
        </w:rPr>
        <w:t xml:space="preserve">А підвищився рівень АсАт на 37,4 % </w:t>
      </w:r>
      <w:r w:rsidRPr="00515B36">
        <w:rPr>
          <w:sz w:val="28"/>
          <w:szCs w:val="28"/>
          <w:lang w:val="uk-UA"/>
        </w:rPr>
        <w:t>(р</w:t>
      </w:r>
      <w:r w:rsidRPr="00056AE8">
        <w:rPr>
          <w:sz w:val="28"/>
          <w:szCs w:val="28"/>
          <w:lang w:val="uk-UA"/>
        </w:rPr>
        <w:t>&lt;0.0</w:t>
      </w:r>
      <w:r w:rsidRPr="00515B36">
        <w:rPr>
          <w:sz w:val="28"/>
          <w:szCs w:val="28"/>
          <w:lang w:val="uk-UA"/>
        </w:rPr>
        <w:t>1)</w:t>
      </w:r>
      <w:r w:rsidRPr="000E0F67">
        <w:rPr>
          <w:color w:val="FF0000"/>
          <w:sz w:val="28"/>
          <w:szCs w:val="28"/>
          <w:lang w:val="uk-UA"/>
        </w:rPr>
        <w:t xml:space="preserve"> </w:t>
      </w:r>
      <w:r w:rsidR="00D65A3A">
        <w:rPr>
          <w:sz w:val="28"/>
          <w:szCs w:val="28"/>
          <w:lang w:val="uk-UA"/>
        </w:rPr>
        <w:t>і АлАт</w:t>
      </w:r>
      <w:r>
        <w:rPr>
          <w:sz w:val="28"/>
          <w:szCs w:val="28"/>
          <w:lang w:val="uk-UA"/>
        </w:rPr>
        <w:t xml:space="preserve"> </w:t>
      </w:r>
      <w:r w:rsidR="00D65A3A">
        <w:rPr>
          <w:sz w:val="28"/>
          <w:szCs w:val="28"/>
          <w:lang w:val="uk-UA"/>
        </w:rPr>
        <w:t>–</w:t>
      </w:r>
      <w:r>
        <w:rPr>
          <w:sz w:val="28"/>
          <w:szCs w:val="28"/>
          <w:lang w:val="uk-UA"/>
        </w:rPr>
        <w:t xml:space="preserve"> на 5 %; при СН </w:t>
      </w:r>
      <w:r w:rsidR="004E7FBC">
        <w:rPr>
          <w:sz w:val="28"/>
          <w:szCs w:val="28"/>
          <w:lang w:val="uk-UA"/>
        </w:rPr>
        <w:t>ІІ</w:t>
      </w:r>
      <w:r>
        <w:rPr>
          <w:sz w:val="28"/>
          <w:szCs w:val="28"/>
          <w:lang w:val="uk-UA"/>
        </w:rPr>
        <w:t xml:space="preserve">Б </w:t>
      </w:r>
      <w:r w:rsidRPr="00CC2095">
        <w:rPr>
          <w:sz w:val="28"/>
          <w:szCs w:val="28"/>
          <w:lang w:val="uk-UA"/>
        </w:rPr>
        <w:t xml:space="preserve">підвищився рівень АсАт </w:t>
      </w:r>
      <w:r>
        <w:rPr>
          <w:sz w:val="28"/>
          <w:szCs w:val="28"/>
          <w:lang w:val="uk-UA"/>
        </w:rPr>
        <w:t xml:space="preserve">на 13,6 % </w:t>
      </w:r>
      <w:r w:rsidRPr="00CC2095">
        <w:rPr>
          <w:sz w:val="28"/>
          <w:szCs w:val="28"/>
          <w:lang w:val="uk-UA"/>
        </w:rPr>
        <w:t>(р&lt;0.05)</w:t>
      </w:r>
      <w:r>
        <w:rPr>
          <w:sz w:val="28"/>
          <w:szCs w:val="28"/>
          <w:lang w:val="uk-UA"/>
        </w:rPr>
        <w:t xml:space="preserve"> і в</w:t>
      </w:r>
      <w:r w:rsidRPr="00CC2095">
        <w:rPr>
          <w:sz w:val="28"/>
          <w:szCs w:val="28"/>
          <w:lang w:val="uk-UA"/>
        </w:rPr>
        <w:t>міст АлАт</w:t>
      </w:r>
      <w:r>
        <w:rPr>
          <w:sz w:val="28"/>
          <w:szCs w:val="28"/>
          <w:lang w:val="uk-UA"/>
        </w:rPr>
        <w:t xml:space="preserve"> </w:t>
      </w:r>
      <w:r w:rsidR="00D65A3A">
        <w:rPr>
          <w:sz w:val="28"/>
          <w:szCs w:val="28"/>
          <w:lang w:val="uk-UA"/>
        </w:rPr>
        <w:t>–</w:t>
      </w:r>
      <w:r w:rsidRPr="00CC2095">
        <w:rPr>
          <w:sz w:val="28"/>
          <w:szCs w:val="28"/>
          <w:lang w:val="uk-UA"/>
        </w:rPr>
        <w:t xml:space="preserve"> на </w:t>
      </w:r>
      <w:r>
        <w:rPr>
          <w:sz w:val="28"/>
          <w:szCs w:val="28"/>
          <w:lang w:val="uk-UA"/>
        </w:rPr>
        <w:t>24,6</w:t>
      </w:r>
      <w:r w:rsidR="00D65A3A">
        <w:rPr>
          <w:sz w:val="28"/>
          <w:szCs w:val="28"/>
          <w:lang w:val="uk-UA"/>
        </w:rPr>
        <w:t xml:space="preserve"> </w:t>
      </w:r>
      <w:r w:rsidRPr="00CC2095">
        <w:rPr>
          <w:sz w:val="28"/>
          <w:szCs w:val="28"/>
          <w:lang w:val="uk-UA"/>
        </w:rPr>
        <w:t>% (</w:t>
      </w:r>
      <w:r w:rsidRPr="00935407">
        <w:rPr>
          <w:sz w:val="28"/>
          <w:szCs w:val="28"/>
          <w:lang w:val="uk-UA"/>
        </w:rPr>
        <w:t>р&lt;0.05</w:t>
      </w:r>
      <w:r w:rsidRPr="00CC2095">
        <w:rPr>
          <w:sz w:val="28"/>
          <w:szCs w:val="28"/>
          <w:lang w:val="uk-UA"/>
        </w:rPr>
        <w:t>)</w:t>
      </w:r>
      <w:r>
        <w:rPr>
          <w:sz w:val="28"/>
          <w:szCs w:val="28"/>
          <w:lang w:val="uk-UA"/>
        </w:rPr>
        <w:t>.</w:t>
      </w:r>
      <w:r w:rsidRPr="002E285A">
        <w:rPr>
          <w:sz w:val="28"/>
          <w:szCs w:val="28"/>
          <w:lang w:val="uk-UA"/>
        </w:rPr>
        <w:t xml:space="preserve"> </w:t>
      </w:r>
      <w:r>
        <w:rPr>
          <w:sz w:val="28"/>
          <w:szCs w:val="28"/>
          <w:lang w:val="uk-UA"/>
        </w:rPr>
        <w:t xml:space="preserve">Загальний білірубін при СН </w:t>
      </w:r>
      <w:r w:rsidR="004E7FBC">
        <w:rPr>
          <w:sz w:val="28"/>
          <w:szCs w:val="28"/>
          <w:lang w:val="uk-UA"/>
        </w:rPr>
        <w:t>ІІ</w:t>
      </w:r>
      <w:r>
        <w:rPr>
          <w:sz w:val="28"/>
          <w:szCs w:val="28"/>
          <w:lang w:val="uk-UA"/>
        </w:rPr>
        <w:t>Б досяг фізіологічного рівня,</w:t>
      </w:r>
      <w:r w:rsidR="00D65A3A">
        <w:rPr>
          <w:sz w:val="28"/>
          <w:szCs w:val="28"/>
          <w:lang w:val="uk-UA"/>
        </w:rPr>
        <w:t xml:space="preserve"> але</w:t>
      </w:r>
      <w:r>
        <w:rPr>
          <w:sz w:val="28"/>
          <w:szCs w:val="28"/>
          <w:lang w:val="uk-UA"/>
        </w:rPr>
        <w:t xml:space="preserve"> співвідношення прямого до непрямого білірубіну змінилося: </w:t>
      </w:r>
      <w:r w:rsidRPr="00375CF7">
        <w:rPr>
          <w:sz w:val="28"/>
          <w:szCs w:val="28"/>
          <w:lang w:val="uk-UA"/>
        </w:rPr>
        <w:t>з 1:3,85 до 1:2,99  (р&lt;0.05)</w:t>
      </w:r>
      <w:r>
        <w:rPr>
          <w:sz w:val="28"/>
          <w:szCs w:val="28"/>
          <w:lang w:val="uk-UA"/>
        </w:rPr>
        <w:t>, збільшився вміст прямого білірубіну.</w:t>
      </w:r>
    </w:p>
    <w:p w:rsidR="001176DC" w:rsidRDefault="007B53A6" w:rsidP="00BA75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Вміст сечовини у підгрупі з СН </w:t>
      </w:r>
      <w:r w:rsidR="004E7FBC">
        <w:rPr>
          <w:rFonts w:ascii="Times New Roman" w:hAnsi="Times New Roman" w:cs="Times New Roman"/>
          <w:sz w:val="28"/>
          <w:szCs w:val="28"/>
          <w:lang w:val="uk-UA"/>
        </w:rPr>
        <w:t>ІІ</w:t>
      </w:r>
      <w:r>
        <w:rPr>
          <w:rFonts w:ascii="Times New Roman" w:hAnsi="Times New Roman" w:cs="Times New Roman"/>
          <w:sz w:val="28"/>
          <w:szCs w:val="28"/>
          <w:lang w:val="uk-UA"/>
        </w:rPr>
        <w:t>А підвищився на 37,2</w:t>
      </w:r>
      <w:r w:rsidR="00D65A3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рівень креатиніну зріс на 29,1 %; у підгрупі з СН </w:t>
      </w:r>
      <w:r w:rsidR="004E7FBC">
        <w:rPr>
          <w:rFonts w:ascii="Times New Roman" w:hAnsi="Times New Roman" w:cs="Times New Roman"/>
          <w:sz w:val="28"/>
          <w:szCs w:val="28"/>
          <w:lang w:val="uk-UA"/>
        </w:rPr>
        <w:t>ІІ</w:t>
      </w:r>
      <w:r>
        <w:rPr>
          <w:rFonts w:ascii="Times New Roman" w:hAnsi="Times New Roman" w:cs="Times New Roman"/>
          <w:sz w:val="28"/>
          <w:szCs w:val="28"/>
          <w:lang w:val="uk-UA"/>
        </w:rPr>
        <w:t>Б в</w:t>
      </w:r>
      <w:r w:rsidRPr="00CC2095">
        <w:rPr>
          <w:rFonts w:ascii="Times New Roman" w:hAnsi="Times New Roman" w:cs="Times New Roman"/>
          <w:sz w:val="28"/>
          <w:szCs w:val="28"/>
          <w:lang w:val="uk-UA"/>
        </w:rPr>
        <w:t xml:space="preserve">міст сечовини зріс </w:t>
      </w:r>
      <w:r>
        <w:rPr>
          <w:rFonts w:ascii="Times New Roman" w:hAnsi="Times New Roman" w:cs="Times New Roman"/>
          <w:sz w:val="28"/>
          <w:szCs w:val="28"/>
          <w:lang w:val="uk-UA"/>
        </w:rPr>
        <w:t>на 37,5 %</w:t>
      </w:r>
      <w:r w:rsidRPr="00CC2095">
        <w:rPr>
          <w:rFonts w:ascii="Times New Roman" w:hAnsi="Times New Roman" w:cs="Times New Roman"/>
          <w:sz w:val="28"/>
          <w:szCs w:val="28"/>
          <w:lang w:val="uk-UA"/>
        </w:rPr>
        <w:t xml:space="preserve"> (р&lt;0.0</w:t>
      </w:r>
      <w:r>
        <w:rPr>
          <w:rFonts w:ascii="Times New Roman" w:hAnsi="Times New Roman" w:cs="Times New Roman"/>
          <w:sz w:val="28"/>
          <w:szCs w:val="28"/>
          <w:lang w:val="uk-UA"/>
        </w:rPr>
        <w:t>01), а креатиніну – на 11,9 %</w:t>
      </w:r>
      <w:r w:rsidRPr="00D64467">
        <w:rPr>
          <w:rFonts w:ascii="Times New Roman" w:hAnsi="Times New Roman" w:cs="Times New Roman"/>
          <w:sz w:val="28"/>
          <w:szCs w:val="28"/>
          <w:lang w:val="uk-UA"/>
        </w:rPr>
        <w:t>.</w:t>
      </w:r>
      <w:r>
        <w:rPr>
          <w:rFonts w:ascii="Times New Roman" w:hAnsi="Times New Roman" w:cs="Times New Roman"/>
          <w:sz w:val="28"/>
          <w:szCs w:val="28"/>
          <w:lang w:val="uk-UA"/>
        </w:rPr>
        <w:t xml:space="preserve"> При цьому, діурез при СН </w:t>
      </w:r>
      <w:r w:rsidR="004E7FBC">
        <w:rPr>
          <w:rFonts w:ascii="Times New Roman" w:hAnsi="Times New Roman" w:cs="Times New Roman"/>
          <w:sz w:val="28"/>
          <w:szCs w:val="28"/>
          <w:lang w:val="uk-UA"/>
        </w:rPr>
        <w:t>ІІ</w:t>
      </w:r>
      <w:r>
        <w:rPr>
          <w:rFonts w:ascii="Times New Roman" w:hAnsi="Times New Roman" w:cs="Times New Roman"/>
          <w:sz w:val="28"/>
          <w:szCs w:val="28"/>
          <w:lang w:val="uk-UA"/>
        </w:rPr>
        <w:t xml:space="preserve">А збільшився </w:t>
      </w:r>
      <w:r w:rsidR="00D65A3A">
        <w:rPr>
          <w:rFonts w:ascii="Times New Roman" w:hAnsi="Times New Roman" w:cs="Times New Roman"/>
          <w:sz w:val="28"/>
          <w:szCs w:val="28"/>
          <w:lang w:val="uk-UA"/>
        </w:rPr>
        <w:t>в</w:t>
      </w:r>
      <w:r>
        <w:rPr>
          <w:rFonts w:ascii="Times New Roman" w:hAnsi="Times New Roman" w:cs="Times New Roman"/>
          <w:sz w:val="28"/>
          <w:szCs w:val="28"/>
          <w:lang w:val="uk-UA"/>
        </w:rPr>
        <w:t xml:space="preserve"> 1,2 раз</w:t>
      </w:r>
      <w:r w:rsidR="00D65A3A">
        <w:rPr>
          <w:rFonts w:ascii="Times New Roman" w:hAnsi="Times New Roman" w:cs="Times New Roman"/>
          <w:sz w:val="28"/>
          <w:szCs w:val="28"/>
          <w:lang w:val="uk-UA"/>
        </w:rPr>
        <w:t>а</w:t>
      </w:r>
      <w:r>
        <w:rPr>
          <w:rFonts w:ascii="Times New Roman" w:hAnsi="Times New Roman" w:cs="Times New Roman"/>
          <w:sz w:val="28"/>
          <w:szCs w:val="28"/>
          <w:lang w:val="uk-UA"/>
        </w:rPr>
        <w:t xml:space="preserve">, ШКФ зменшилась на 32,2 %, а при СН </w:t>
      </w:r>
      <w:r w:rsidR="004E7FBC">
        <w:rPr>
          <w:rFonts w:ascii="Times New Roman" w:hAnsi="Times New Roman" w:cs="Times New Roman"/>
          <w:sz w:val="28"/>
          <w:szCs w:val="28"/>
          <w:lang w:val="uk-UA"/>
        </w:rPr>
        <w:t>ІІ</w:t>
      </w:r>
      <w:r>
        <w:rPr>
          <w:rFonts w:ascii="Times New Roman" w:hAnsi="Times New Roman" w:cs="Times New Roman"/>
          <w:sz w:val="28"/>
          <w:szCs w:val="28"/>
          <w:lang w:val="uk-UA"/>
        </w:rPr>
        <w:t xml:space="preserve">Б достовірно збільшився діурез </w:t>
      </w:r>
      <w:r w:rsidR="00D65A3A">
        <w:rPr>
          <w:rFonts w:ascii="Times New Roman" w:hAnsi="Times New Roman" w:cs="Times New Roman"/>
          <w:sz w:val="28"/>
          <w:szCs w:val="28"/>
          <w:lang w:val="uk-UA"/>
        </w:rPr>
        <w:t>в</w:t>
      </w:r>
      <w:r>
        <w:rPr>
          <w:rFonts w:ascii="Times New Roman" w:hAnsi="Times New Roman" w:cs="Times New Roman"/>
          <w:sz w:val="28"/>
          <w:szCs w:val="28"/>
          <w:lang w:val="uk-UA"/>
        </w:rPr>
        <w:t xml:space="preserve"> 1,5 рази (</w:t>
      </w:r>
      <w:r w:rsidRPr="00265F37">
        <w:rPr>
          <w:rFonts w:ascii="Times New Roman" w:hAnsi="Times New Roman" w:cs="Times New Roman"/>
          <w:sz w:val="28"/>
          <w:szCs w:val="28"/>
          <w:lang w:val="uk-UA"/>
        </w:rPr>
        <w:t>р</w:t>
      </w:r>
      <w:r w:rsidRPr="003313C4">
        <w:rPr>
          <w:rFonts w:ascii="Times New Roman" w:hAnsi="Times New Roman" w:cs="Times New Roman"/>
          <w:sz w:val="28"/>
          <w:szCs w:val="28"/>
        </w:rPr>
        <w:t>&lt;0.05</w:t>
      </w:r>
      <w:r>
        <w:rPr>
          <w:rFonts w:ascii="Times New Roman" w:hAnsi="Times New Roman" w:cs="Times New Roman"/>
          <w:sz w:val="28"/>
          <w:szCs w:val="28"/>
          <w:lang w:val="uk-UA"/>
        </w:rPr>
        <w:t>), зменшилася ШКФ на 12,5 %.</w:t>
      </w:r>
    </w:p>
    <w:p w:rsidR="00BA753B" w:rsidRDefault="00BA753B" w:rsidP="00FF07D9">
      <w:pPr>
        <w:spacing w:after="0" w:line="360" w:lineRule="auto"/>
        <w:jc w:val="both"/>
        <w:rPr>
          <w:rFonts w:ascii="Times New Roman" w:hAnsi="Times New Roman" w:cs="Times New Roman"/>
          <w:sz w:val="28"/>
          <w:szCs w:val="28"/>
          <w:lang w:val="uk-UA"/>
        </w:rPr>
      </w:pPr>
    </w:p>
    <w:p w:rsidR="007B53A6" w:rsidRDefault="007B53A6" w:rsidP="007B53A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4.4 Показники тесту з шестихвилинною ход</w:t>
      </w:r>
      <w:r w:rsidR="00183F98">
        <w:rPr>
          <w:rFonts w:ascii="Times New Roman" w:hAnsi="Times New Roman" w:cs="Times New Roman"/>
          <w:sz w:val="28"/>
          <w:szCs w:val="28"/>
          <w:lang w:val="uk-UA"/>
        </w:rPr>
        <w:t>ьб</w:t>
      </w:r>
      <w:r>
        <w:rPr>
          <w:rFonts w:ascii="Times New Roman" w:hAnsi="Times New Roman" w:cs="Times New Roman"/>
          <w:sz w:val="28"/>
          <w:szCs w:val="28"/>
          <w:lang w:val="uk-UA"/>
        </w:rPr>
        <w:t xml:space="preserve">ою </w:t>
      </w:r>
    </w:p>
    <w:p w:rsidR="007B53A6" w:rsidRPr="00F663E4" w:rsidRDefault="007B53A6" w:rsidP="007F07BF">
      <w:pPr>
        <w:spacing w:after="0"/>
        <w:ind w:firstLine="709"/>
        <w:jc w:val="both"/>
        <w:rPr>
          <w:rFonts w:ascii="Times New Roman" w:hAnsi="Times New Roman" w:cs="Times New Roman"/>
          <w:sz w:val="24"/>
          <w:szCs w:val="24"/>
          <w:lang w:val="uk-UA"/>
        </w:rPr>
      </w:pPr>
    </w:p>
    <w:p w:rsidR="00D73A37" w:rsidRDefault="007B53A6" w:rsidP="00FF07D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Толерантність до фізичного навантаження хворих на ІХС </w:t>
      </w:r>
      <w:r w:rsidR="00D73A37">
        <w:rPr>
          <w:rFonts w:ascii="Times New Roman" w:hAnsi="Times New Roman" w:cs="Times New Roman"/>
          <w:sz w:val="28"/>
          <w:szCs w:val="28"/>
          <w:lang w:val="uk-UA"/>
        </w:rPr>
        <w:t>у</w:t>
      </w:r>
      <w:r>
        <w:rPr>
          <w:rFonts w:ascii="Times New Roman" w:hAnsi="Times New Roman" w:cs="Times New Roman"/>
          <w:sz w:val="28"/>
          <w:szCs w:val="28"/>
          <w:lang w:val="uk-UA"/>
        </w:rPr>
        <w:t xml:space="preserve"> сполученні з АГ</w:t>
      </w:r>
      <w:r w:rsidR="00D73A37">
        <w:rPr>
          <w:rFonts w:ascii="Times New Roman" w:hAnsi="Times New Roman" w:cs="Times New Roman"/>
          <w:sz w:val="28"/>
          <w:szCs w:val="28"/>
          <w:lang w:val="uk-UA"/>
        </w:rPr>
        <w:t xml:space="preserve"> та ЛГ</w:t>
      </w:r>
      <w:r>
        <w:rPr>
          <w:rFonts w:ascii="Times New Roman" w:hAnsi="Times New Roman" w:cs="Times New Roman"/>
          <w:sz w:val="28"/>
          <w:szCs w:val="28"/>
          <w:lang w:val="uk-UA"/>
        </w:rPr>
        <w:t xml:space="preserve"> відображає тест з шестихвилинною ход</w:t>
      </w:r>
      <w:r w:rsidR="00D73A37">
        <w:rPr>
          <w:rFonts w:ascii="Times New Roman" w:hAnsi="Times New Roman" w:cs="Times New Roman"/>
          <w:sz w:val="28"/>
          <w:szCs w:val="28"/>
          <w:lang w:val="uk-UA"/>
        </w:rPr>
        <w:t>ьб</w:t>
      </w:r>
      <w:r>
        <w:rPr>
          <w:rFonts w:ascii="Times New Roman" w:hAnsi="Times New Roman" w:cs="Times New Roman"/>
          <w:sz w:val="28"/>
          <w:szCs w:val="28"/>
          <w:lang w:val="uk-UA"/>
        </w:rPr>
        <w:t>ою. Показники до лікування відповідали ступеню серцевої недостатності та функціональному класу хворих (табл. 4.11).</w:t>
      </w:r>
    </w:p>
    <w:p w:rsidR="003227F5" w:rsidRDefault="003227F5" w:rsidP="003227F5">
      <w:pPr>
        <w:jc w:val="right"/>
        <w:rPr>
          <w:rFonts w:ascii="Times New Roman" w:hAnsi="Times New Roman" w:cs="Times New Roman"/>
          <w:i/>
          <w:sz w:val="28"/>
          <w:szCs w:val="28"/>
          <w:lang w:val="uk-UA"/>
        </w:rPr>
      </w:pPr>
    </w:p>
    <w:p w:rsidR="007B53A6" w:rsidRPr="005F7C6D" w:rsidRDefault="007B53A6" w:rsidP="007B53A6">
      <w:pPr>
        <w:jc w:val="right"/>
        <w:rPr>
          <w:rFonts w:ascii="Times New Roman" w:hAnsi="Times New Roman" w:cs="Times New Roman"/>
          <w:i/>
          <w:sz w:val="28"/>
          <w:szCs w:val="28"/>
          <w:lang w:val="uk-UA"/>
        </w:rPr>
      </w:pPr>
      <w:r w:rsidRPr="005F7C6D">
        <w:rPr>
          <w:rFonts w:ascii="Times New Roman" w:hAnsi="Times New Roman" w:cs="Times New Roman"/>
          <w:i/>
          <w:sz w:val="28"/>
          <w:szCs w:val="28"/>
          <w:lang w:val="uk-UA"/>
        </w:rPr>
        <w:t xml:space="preserve">Таблиця </w:t>
      </w:r>
      <w:r>
        <w:rPr>
          <w:rFonts w:ascii="Times New Roman" w:hAnsi="Times New Roman" w:cs="Times New Roman"/>
          <w:i/>
          <w:sz w:val="28"/>
          <w:szCs w:val="28"/>
          <w:lang w:val="uk-UA"/>
        </w:rPr>
        <w:t>4.11</w:t>
      </w:r>
    </w:p>
    <w:p w:rsidR="007B53A6" w:rsidRPr="001A5804" w:rsidRDefault="007B53A6" w:rsidP="007F07BF">
      <w:pPr>
        <w:spacing w:after="0"/>
        <w:jc w:val="center"/>
        <w:rPr>
          <w:rFonts w:ascii="Times New Roman" w:hAnsi="Times New Roman" w:cs="Times New Roman"/>
          <w:b/>
          <w:sz w:val="28"/>
          <w:szCs w:val="28"/>
          <w:lang w:val="uk-UA"/>
        </w:rPr>
      </w:pPr>
      <w:r w:rsidRPr="009D432C">
        <w:rPr>
          <w:rFonts w:ascii="Times New Roman" w:hAnsi="Times New Roman" w:cs="Times New Roman"/>
          <w:b/>
          <w:color w:val="000000"/>
          <w:sz w:val="28"/>
          <w:szCs w:val="28"/>
          <w:lang w:val="uk-UA"/>
        </w:rPr>
        <w:t xml:space="preserve">Показники тесту з </w:t>
      </w:r>
      <w:r w:rsidR="00D73A37">
        <w:rPr>
          <w:rFonts w:ascii="Times New Roman" w:hAnsi="Times New Roman" w:cs="Times New Roman"/>
          <w:b/>
          <w:color w:val="000000"/>
          <w:sz w:val="28"/>
          <w:szCs w:val="28"/>
          <w:lang w:val="uk-UA"/>
        </w:rPr>
        <w:t>шести</w:t>
      </w:r>
      <w:r w:rsidRPr="009D432C">
        <w:rPr>
          <w:rFonts w:ascii="Times New Roman" w:hAnsi="Times New Roman" w:cs="Times New Roman"/>
          <w:b/>
          <w:color w:val="000000"/>
          <w:sz w:val="28"/>
          <w:szCs w:val="28"/>
          <w:lang w:val="uk-UA"/>
        </w:rPr>
        <w:t>хвилинною ход</w:t>
      </w:r>
      <w:r w:rsidR="00D73A37">
        <w:rPr>
          <w:rFonts w:ascii="Times New Roman" w:hAnsi="Times New Roman" w:cs="Times New Roman"/>
          <w:b/>
          <w:color w:val="000000"/>
          <w:sz w:val="28"/>
          <w:szCs w:val="28"/>
          <w:lang w:val="uk-UA"/>
        </w:rPr>
        <w:t>ьб</w:t>
      </w:r>
      <w:r w:rsidRPr="009D432C">
        <w:rPr>
          <w:rFonts w:ascii="Times New Roman" w:hAnsi="Times New Roman" w:cs="Times New Roman"/>
          <w:b/>
          <w:color w:val="000000"/>
          <w:sz w:val="28"/>
          <w:szCs w:val="28"/>
          <w:lang w:val="uk-UA"/>
        </w:rPr>
        <w:t>ою</w:t>
      </w:r>
      <w:r w:rsidRPr="009D432C">
        <w:rPr>
          <w:rFonts w:ascii="Times New Roman" w:hAnsi="Times New Roman" w:cs="Times New Roman"/>
          <w:b/>
          <w:sz w:val="28"/>
          <w:szCs w:val="28"/>
          <w:lang w:val="uk-UA"/>
        </w:rPr>
        <w:t xml:space="preserve"> хворих на ІХС </w:t>
      </w:r>
      <w:r w:rsidR="007E7332">
        <w:rPr>
          <w:rFonts w:ascii="Times New Roman" w:hAnsi="Times New Roman" w:cs="Times New Roman"/>
          <w:b/>
          <w:sz w:val="28"/>
          <w:szCs w:val="28"/>
          <w:lang w:val="uk-UA"/>
        </w:rPr>
        <w:t>у сполученні з</w:t>
      </w:r>
      <w:r w:rsidRPr="009D432C">
        <w:rPr>
          <w:rFonts w:ascii="Times New Roman" w:hAnsi="Times New Roman" w:cs="Times New Roman"/>
          <w:b/>
          <w:sz w:val="28"/>
          <w:szCs w:val="28"/>
          <w:lang w:val="uk-UA"/>
        </w:rPr>
        <w:t xml:space="preserve"> АГ </w:t>
      </w:r>
      <w:r w:rsidR="007E7332">
        <w:rPr>
          <w:rFonts w:ascii="Times New Roman" w:hAnsi="Times New Roman" w:cs="Times New Roman"/>
          <w:b/>
          <w:sz w:val="28"/>
          <w:szCs w:val="28"/>
          <w:lang w:val="uk-UA"/>
        </w:rPr>
        <w:t xml:space="preserve">та ЛГ </w:t>
      </w:r>
      <w:r w:rsidRPr="009D432C">
        <w:rPr>
          <w:rFonts w:ascii="Times New Roman" w:hAnsi="Times New Roman" w:cs="Times New Roman"/>
          <w:b/>
          <w:sz w:val="28"/>
          <w:szCs w:val="28"/>
          <w:lang w:val="uk-UA"/>
        </w:rPr>
        <w:t>в залежності від важкості серцевої недостатності у пацієнтів</w:t>
      </w:r>
      <w:r w:rsidR="00D73A37">
        <w:rPr>
          <w:rFonts w:ascii="Times New Roman" w:hAnsi="Times New Roman" w:cs="Times New Roman"/>
          <w:b/>
          <w:sz w:val="28"/>
          <w:szCs w:val="28"/>
          <w:lang w:val="uk-UA"/>
        </w:rPr>
        <w:t>, які приймали</w:t>
      </w:r>
      <w:r w:rsidRPr="009D432C">
        <w:rPr>
          <w:rFonts w:ascii="Times New Roman" w:hAnsi="Times New Roman" w:cs="Times New Roman"/>
          <w:b/>
          <w:sz w:val="28"/>
          <w:szCs w:val="28"/>
          <w:lang w:val="uk-UA"/>
        </w:rPr>
        <w:t xml:space="preserve"> </w:t>
      </w:r>
      <w:r>
        <w:rPr>
          <w:rFonts w:ascii="Times New Roman" w:hAnsi="Times New Roman" w:cs="Times New Roman"/>
          <w:b/>
          <w:sz w:val="28"/>
          <w:szCs w:val="28"/>
          <w:lang w:val="uk-UA"/>
        </w:rPr>
        <w:t>нітрати</w:t>
      </w:r>
      <w:r w:rsidR="00D73A37">
        <w:rPr>
          <w:rFonts w:ascii="Times New Roman" w:hAnsi="Times New Roman" w:cs="Times New Roman"/>
          <w:b/>
          <w:sz w:val="28"/>
          <w:szCs w:val="28"/>
          <w:lang w:val="uk-UA"/>
        </w:rPr>
        <w:t>,</w:t>
      </w:r>
      <w:r w:rsidRPr="009D432C">
        <w:rPr>
          <w:rFonts w:ascii="Times New Roman" w:hAnsi="Times New Roman" w:cs="Times New Roman"/>
          <w:b/>
          <w:sz w:val="28"/>
          <w:szCs w:val="28"/>
          <w:lang w:val="uk-UA"/>
        </w:rPr>
        <w:t xml:space="preserve"> </w:t>
      </w:r>
      <w:r w:rsidR="00D73A37" w:rsidRPr="00533F1C">
        <w:rPr>
          <w:rStyle w:val="a8"/>
          <w:rFonts w:ascii="Times New Roman" w:hAnsi="Times New Roman" w:cs="Times New Roman"/>
          <w:sz w:val="28"/>
          <w:szCs w:val="28"/>
          <w:lang w:val="uk-UA"/>
        </w:rPr>
        <w:t>(</w:t>
      </w:r>
      <w:r w:rsidR="00D73A37" w:rsidRPr="00533F1C">
        <w:rPr>
          <w:rStyle w:val="a8"/>
          <w:rFonts w:ascii="Times New Roman" w:hAnsi="Times New Roman" w:cs="Times New Roman"/>
          <w:sz w:val="28"/>
          <w:szCs w:val="28"/>
          <w:lang w:val="en-US"/>
        </w:rPr>
        <w:t>M</w:t>
      </w:r>
      <w:r w:rsidR="00D73A37" w:rsidRPr="00D13E92">
        <w:rPr>
          <w:rStyle w:val="a8"/>
          <w:rFonts w:ascii="Times New Roman" w:hAnsi="Times New Roman" w:cs="Times New Roman"/>
          <w:sz w:val="28"/>
          <w:szCs w:val="28"/>
          <w:lang w:val="uk-UA"/>
        </w:rPr>
        <w:t xml:space="preserve"> </w:t>
      </w:r>
      <w:r w:rsidR="00D73A37" w:rsidRPr="00533F1C">
        <w:rPr>
          <w:rStyle w:val="a8"/>
          <w:rFonts w:ascii="Times New Roman" w:hAnsi="Times New Roman" w:cs="Times New Roman"/>
          <w:sz w:val="28"/>
          <w:szCs w:val="28"/>
          <w:lang w:val="uk-UA"/>
        </w:rPr>
        <w:t>±</w:t>
      </w:r>
      <w:r w:rsidR="00D73A37" w:rsidRPr="00D13E92">
        <w:rPr>
          <w:rStyle w:val="a8"/>
          <w:rFonts w:ascii="Times New Roman" w:hAnsi="Times New Roman" w:cs="Times New Roman"/>
          <w:sz w:val="28"/>
          <w:szCs w:val="28"/>
          <w:lang w:val="uk-UA"/>
        </w:rPr>
        <w:t xml:space="preserve"> </w:t>
      </w:r>
      <w:r w:rsidR="00D73A37" w:rsidRPr="00533F1C">
        <w:rPr>
          <w:rStyle w:val="a8"/>
          <w:rFonts w:ascii="Times New Roman" w:hAnsi="Times New Roman" w:cs="Times New Roman"/>
          <w:sz w:val="28"/>
          <w:szCs w:val="28"/>
          <w:lang w:val="en-US"/>
        </w:rPr>
        <w:t>m</w:t>
      </w:r>
      <w:r w:rsidR="00D73A37" w:rsidRPr="00533F1C">
        <w:rPr>
          <w:rStyle w:val="a8"/>
          <w:rFonts w:ascii="Times New Roman" w:hAnsi="Times New Roman" w:cs="Times New Roman"/>
          <w:sz w:val="28"/>
          <w:szCs w:val="28"/>
          <w:lang w:val="uk-UA"/>
        </w:rPr>
        <w:t>)</w:t>
      </w:r>
    </w:p>
    <w:tbl>
      <w:tblPr>
        <w:tblStyle w:val="a7"/>
        <w:tblW w:w="9923" w:type="dxa"/>
        <w:tblInd w:w="108" w:type="dxa"/>
        <w:tblLayout w:type="fixed"/>
        <w:tblLook w:val="04A0"/>
      </w:tblPr>
      <w:tblGrid>
        <w:gridCol w:w="1599"/>
        <w:gridCol w:w="2370"/>
        <w:gridCol w:w="1560"/>
        <w:gridCol w:w="1559"/>
        <w:gridCol w:w="1417"/>
        <w:gridCol w:w="1418"/>
      </w:tblGrid>
      <w:tr w:rsidR="007B53A6" w:rsidRPr="009926E1" w:rsidTr="00D73A37">
        <w:trPr>
          <w:trHeight w:val="363"/>
        </w:trPr>
        <w:tc>
          <w:tcPr>
            <w:tcW w:w="1599" w:type="dxa"/>
            <w:vMerge w:val="restart"/>
          </w:tcPr>
          <w:p w:rsidR="007B53A6" w:rsidRPr="00A83AF4" w:rsidRDefault="007B53A6" w:rsidP="00D73A37">
            <w:pPr>
              <w:pStyle w:val="a3"/>
              <w:spacing w:before="0" w:beforeAutospacing="0" w:after="0"/>
              <w:jc w:val="center"/>
              <w:rPr>
                <w:color w:val="000000"/>
                <w:spacing w:val="0"/>
              </w:rPr>
            </w:pPr>
            <w:r w:rsidRPr="00A83AF4">
              <w:rPr>
                <w:spacing w:val="0"/>
              </w:rPr>
              <w:t>Показник</w:t>
            </w:r>
          </w:p>
        </w:tc>
        <w:tc>
          <w:tcPr>
            <w:tcW w:w="2370" w:type="dxa"/>
            <w:vMerge w:val="restart"/>
          </w:tcPr>
          <w:p w:rsidR="007B53A6" w:rsidRPr="00A83AF4" w:rsidRDefault="007B53A6" w:rsidP="00D73A37">
            <w:pPr>
              <w:pStyle w:val="a3"/>
              <w:spacing w:before="0" w:beforeAutospacing="0" w:after="0"/>
              <w:jc w:val="center"/>
              <w:rPr>
                <w:spacing w:val="0"/>
              </w:rPr>
            </w:pPr>
            <w:r w:rsidRPr="00A83AF4">
              <w:rPr>
                <w:spacing w:val="0"/>
              </w:rPr>
              <w:t>Норма</w:t>
            </w:r>
          </w:p>
          <w:p w:rsidR="007B53A6" w:rsidRPr="00A83AF4" w:rsidRDefault="007B53A6" w:rsidP="00D73A37">
            <w:pPr>
              <w:pStyle w:val="a3"/>
              <w:spacing w:before="0" w:beforeAutospacing="0" w:after="0"/>
              <w:jc w:val="center"/>
              <w:rPr>
                <w:spacing w:val="0"/>
              </w:rPr>
            </w:pPr>
          </w:p>
          <w:p w:rsidR="007B53A6" w:rsidRPr="00A83AF4" w:rsidRDefault="007B53A6" w:rsidP="00D73A37">
            <w:pPr>
              <w:pStyle w:val="a3"/>
              <w:spacing w:before="0" w:beforeAutospacing="0" w:after="0"/>
              <w:jc w:val="center"/>
              <w:rPr>
                <w:spacing w:val="0"/>
              </w:rPr>
            </w:pPr>
            <w:r w:rsidRPr="00A83AF4">
              <w:rPr>
                <w:spacing w:val="0"/>
              </w:rPr>
              <w:t>&gt; 550</w:t>
            </w:r>
            <w:r w:rsidR="00D73A37">
              <w:rPr>
                <w:spacing w:val="0"/>
              </w:rPr>
              <w:t xml:space="preserve"> </w:t>
            </w:r>
            <w:r w:rsidRPr="00A83AF4">
              <w:rPr>
                <w:spacing w:val="0"/>
              </w:rPr>
              <w:t>м</w:t>
            </w:r>
          </w:p>
        </w:tc>
        <w:tc>
          <w:tcPr>
            <w:tcW w:w="3119" w:type="dxa"/>
            <w:gridSpan w:val="2"/>
          </w:tcPr>
          <w:p w:rsidR="007B53A6" w:rsidRPr="00A83AF4" w:rsidRDefault="007B53A6" w:rsidP="00D73A37">
            <w:pPr>
              <w:pStyle w:val="a3"/>
              <w:spacing w:before="0" w:beforeAutospacing="0" w:after="0"/>
              <w:jc w:val="center"/>
              <w:rPr>
                <w:color w:val="000000"/>
                <w:spacing w:val="0"/>
              </w:rPr>
            </w:pPr>
            <w:r w:rsidRPr="00A83AF4">
              <w:rPr>
                <w:spacing w:val="0"/>
              </w:rPr>
              <w:t xml:space="preserve">СН </w:t>
            </w:r>
            <w:r w:rsidR="007E7332" w:rsidRPr="00A83AF4">
              <w:rPr>
                <w:spacing w:val="0"/>
              </w:rPr>
              <w:t>ІІ</w:t>
            </w:r>
            <w:r w:rsidRPr="00A83AF4">
              <w:rPr>
                <w:spacing w:val="0"/>
              </w:rPr>
              <w:t>А,</w:t>
            </w:r>
            <w:r w:rsidRPr="00A83AF4">
              <w:rPr>
                <w:color w:val="000000"/>
                <w:spacing w:val="0"/>
              </w:rPr>
              <w:t xml:space="preserve"> n=18</w:t>
            </w:r>
          </w:p>
        </w:tc>
        <w:tc>
          <w:tcPr>
            <w:tcW w:w="2835" w:type="dxa"/>
            <w:gridSpan w:val="2"/>
          </w:tcPr>
          <w:p w:rsidR="007B53A6" w:rsidRPr="00A83AF4" w:rsidRDefault="007B53A6" w:rsidP="00D73A37">
            <w:pPr>
              <w:pStyle w:val="a3"/>
              <w:spacing w:before="0" w:beforeAutospacing="0" w:after="0"/>
              <w:jc w:val="center"/>
              <w:rPr>
                <w:color w:val="000000"/>
                <w:spacing w:val="0"/>
              </w:rPr>
            </w:pPr>
            <w:r w:rsidRPr="00A83AF4">
              <w:rPr>
                <w:spacing w:val="0"/>
              </w:rPr>
              <w:t xml:space="preserve">СН </w:t>
            </w:r>
            <w:r w:rsidR="007E7332" w:rsidRPr="00A83AF4">
              <w:rPr>
                <w:spacing w:val="0"/>
              </w:rPr>
              <w:t>ІІ</w:t>
            </w:r>
            <w:r w:rsidRPr="00A83AF4">
              <w:rPr>
                <w:spacing w:val="0"/>
              </w:rPr>
              <w:t>Б,</w:t>
            </w:r>
            <w:r w:rsidRPr="00A83AF4">
              <w:rPr>
                <w:color w:val="000000"/>
                <w:spacing w:val="0"/>
              </w:rPr>
              <w:t xml:space="preserve"> n=22</w:t>
            </w:r>
          </w:p>
        </w:tc>
      </w:tr>
      <w:tr w:rsidR="007B53A6" w:rsidRPr="009926E1" w:rsidTr="00A83AF4">
        <w:trPr>
          <w:trHeight w:val="555"/>
        </w:trPr>
        <w:tc>
          <w:tcPr>
            <w:tcW w:w="1599" w:type="dxa"/>
            <w:vMerge/>
          </w:tcPr>
          <w:p w:rsidR="007B53A6" w:rsidRPr="00A83AF4" w:rsidRDefault="007B53A6" w:rsidP="00D73A37">
            <w:pPr>
              <w:pStyle w:val="a3"/>
              <w:spacing w:before="0" w:beforeAutospacing="0" w:after="0"/>
              <w:jc w:val="center"/>
              <w:rPr>
                <w:color w:val="000000"/>
                <w:spacing w:val="0"/>
              </w:rPr>
            </w:pPr>
          </w:p>
        </w:tc>
        <w:tc>
          <w:tcPr>
            <w:tcW w:w="2370" w:type="dxa"/>
            <w:vMerge/>
          </w:tcPr>
          <w:p w:rsidR="007B53A6" w:rsidRPr="00A83AF4" w:rsidRDefault="007B53A6" w:rsidP="00D73A37">
            <w:pPr>
              <w:pStyle w:val="a3"/>
              <w:spacing w:before="0" w:beforeAutospacing="0" w:after="0"/>
              <w:jc w:val="center"/>
              <w:rPr>
                <w:spacing w:val="0"/>
              </w:rPr>
            </w:pPr>
          </w:p>
        </w:tc>
        <w:tc>
          <w:tcPr>
            <w:tcW w:w="1560" w:type="dxa"/>
          </w:tcPr>
          <w:p w:rsidR="007B53A6" w:rsidRPr="00A83AF4" w:rsidRDefault="00D73A37" w:rsidP="00D73A37">
            <w:pPr>
              <w:pStyle w:val="a3"/>
              <w:spacing w:before="0" w:beforeAutospacing="0" w:after="0"/>
              <w:jc w:val="center"/>
              <w:rPr>
                <w:color w:val="000000"/>
                <w:spacing w:val="0"/>
              </w:rPr>
            </w:pPr>
            <w:r>
              <w:rPr>
                <w:spacing w:val="0"/>
              </w:rPr>
              <w:t>Д</w:t>
            </w:r>
            <w:r w:rsidR="007B53A6" w:rsidRPr="00A83AF4">
              <w:rPr>
                <w:spacing w:val="0"/>
              </w:rPr>
              <w:t>о лікування</w:t>
            </w:r>
          </w:p>
        </w:tc>
        <w:tc>
          <w:tcPr>
            <w:tcW w:w="1559" w:type="dxa"/>
          </w:tcPr>
          <w:p w:rsidR="007B53A6" w:rsidRPr="00A83AF4" w:rsidRDefault="00D73A37" w:rsidP="00D73A37">
            <w:pPr>
              <w:pStyle w:val="a3"/>
              <w:spacing w:before="0" w:beforeAutospacing="0" w:after="0"/>
              <w:jc w:val="center"/>
              <w:rPr>
                <w:color w:val="000000"/>
                <w:spacing w:val="0"/>
              </w:rPr>
            </w:pPr>
            <w:r>
              <w:rPr>
                <w:spacing w:val="0"/>
              </w:rPr>
              <w:t>П</w:t>
            </w:r>
            <w:r w:rsidR="007B53A6" w:rsidRPr="00A83AF4">
              <w:rPr>
                <w:spacing w:val="0"/>
              </w:rPr>
              <w:t>ісля лікування</w:t>
            </w:r>
          </w:p>
        </w:tc>
        <w:tc>
          <w:tcPr>
            <w:tcW w:w="1417" w:type="dxa"/>
          </w:tcPr>
          <w:p w:rsidR="007B53A6" w:rsidRPr="00A83AF4" w:rsidRDefault="00D73A37" w:rsidP="00D73A37">
            <w:pPr>
              <w:pStyle w:val="a3"/>
              <w:spacing w:before="0" w:beforeAutospacing="0" w:after="0"/>
              <w:jc w:val="center"/>
              <w:rPr>
                <w:color w:val="000000"/>
                <w:spacing w:val="0"/>
              </w:rPr>
            </w:pPr>
            <w:r>
              <w:rPr>
                <w:spacing w:val="0"/>
              </w:rPr>
              <w:t>Д</w:t>
            </w:r>
            <w:r w:rsidR="007B53A6" w:rsidRPr="00A83AF4">
              <w:rPr>
                <w:spacing w:val="0"/>
              </w:rPr>
              <w:t>о лікування</w:t>
            </w:r>
          </w:p>
        </w:tc>
        <w:tc>
          <w:tcPr>
            <w:tcW w:w="1418" w:type="dxa"/>
          </w:tcPr>
          <w:p w:rsidR="007B53A6" w:rsidRPr="00A83AF4" w:rsidRDefault="00D73A37" w:rsidP="00D73A37">
            <w:pPr>
              <w:pStyle w:val="a3"/>
              <w:spacing w:before="0" w:beforeAutospacing="0" w:after="0"/>
              <w:jc w:val="center"/>
              <w:rPr>
                <w:color w:val="000000"/>
                <w:spacing w:val="0"/>
              </w:rPr>
            </w:pPr>
            <w:r>
              <w:rPr>
                <w:spacing w:val="0"/>
              </w:rPr>
              <w:t>П</w:t>
            </w:r>
            <w:r w:rsidR="007B53A6" w:rsidRPr="00A83AF4">
              <w:rPr>
                <w:spacing w:val="0"/>
              </w:rPr>
              <w:t>ісля лікування</w:t>
            </w:r>
          </w:p>
        </w:tc>
      </w:tr>
      <w:tr w:rsidR="007B53A6" w:rsidRPr="009926E1" w:rsidTr="00A83AF4">
        <w:trPr>
          <w:trHeight w:val="780"/>
        </w:trPr>
        <w:tc>
          <w:tcPr>
            <w:tcW w:w="1599" w:type="dxa"/>
          </w:tcPr>
          <w:p w:rsidR="007B53A6" w:rsidRPr="00A83AF4" w:rsidRDefault="007B53A6" w:rsidP="00AB6325">
            <w:pPr>
              <w:pStyle w:val="a3"/>
              <w:spacing w:before="0" w:beforeAutospacing="0" w:after="0"/>
              <w:rPr>
                <w:color w:val="000000"/>
                <w:spacing w:val="0"/>
              </w:rPr>
            </w:pPr>
            <w:r w:rsidRPr="00A83AF4">
              <w:rPr>
                <w:color w:val="000000"/>
                <w:spacing w:val="0"/>
              </w:rPr>
              <w:t>ТШХ, м</w:t>
            </w:r>
          </w:p>
        </w:tc>
        <w:tc>
          <w:tcPr>
            <w:tcW w:w="2370" w:type="dxa"/>
          </w:tcPr>
          <w:p w:rsidR="007B53A6" w:rsidRPr="00A83AF4" w:rsidRDefault="007B53A6" w:rsidP="00AB6325">
            <w:pPr>
              <w:pStyle w:val="a3"/>
              <w:spacing w:before="0" w:beforeAutospacing="0" w:after="0"/>
              <w:rPr>
                <w:color w:val="000000"/>
                <w:spacing w:val="0"/>
              </w:rPr>
            </w:pPr>
            <w:r w:rsidRPr="00A83AF4">
              <w:rPr>
                <w:color w:val="000000"/>
                <w:spacing w:val="0"/>
              </w:rPr>
              <w:t>І ФК – 426-550</w:t>
            </w:r>
          </w:p>
          <w:p w:rsidR="007B53A6" w:rsidRPr="00A83AF4" w:rsidRDefault="007B53A6" w:rsidP="00AB6325">
            <w:pPr>
              <w:pStyle w:val="a3"/>
              <w:spacing w:before="0" w:beforeAutospacing="0" w:after="0"/>
              <w:rPr>
                <w:color w:val="000000"/>
                <w:spacing w:val="0"/>
              </w:rPr>
            </w:pPr>
            <w:r w:rsidRPr="00A83AF4">
              <w:rPr>
                <w:color w:val="000000"/>
                <w:spacing w:val="0"/>
              </w:rPr>
              <w:t>ІІ ФК – 301-425</w:t>
            </w:r>
          </w:p>
          <w:p w:rsidR="007B53A6" w:rsidRPr="00A83AF4" w:rsidRDefault="007B53A6" w:rsidP="00AB6325">
            <w:pPr>
              <w:pStyle w:val="a3"/>
              <w:spacing w:before="0" w:beforeAutospacing="0" w:after="0"/>
              <w:rPr>
                <w:color w:val="000000"/>
                <w:spacing w:val="0"/>
              </w:rPr>
            </w:pPr>
            <w:r w:rsidRPr="00A83AF4">
              <w:rPr>
                <w:color w:val="000000"/>
                <w:spacing w:val="0"/>
              </w:rPr>
              <w:t>ІІІ ФК – 151-300</w:t>
            </w:r>
          </w:p>
          <w:p w:rsidR="007B53A6" w:rsidRPr="00A83AF4" w:rsidRDefault="007B53A6" w:rsidP="00AB6325">
            <w:pPr>
              <w:pStyle w:val="a3"/>
              <w:spacing w:before="0" w:beforeAutospacing="0" w:after="0"/>
              <w:rPr>
                <w:color w:val="000000"/>
                <w:spacing w:val="0"/>
              </w:rPr>
            </w:pPr>
            <w:r w:rsidRPr="00A83AF4">
              <w:rPr>
                <w:color w:val="000000"/>
                <w:spacing w:val="0"/>
                <w:lang w:val="en-US"/>
              </w:rPr>
              <w:t>IV</w:t>
            </w:r>
            <w:r w:rsidRPr="00A83AF4">
              <w:rPr>
                <w:color w:val="000000"/>
                <w:spacing w:val="0"/>
              </w:rPr>
              <w:t xml:space="preserve"> ФК - ˂150</w:t>
            </w:r>
          </w:p>
        </w:tc>
        <w:tc>
          <w:tcPr>
            <w:tcW w:w="1560" w:type="dxa"/>
            <w:vAlign w:val="center"/>
          </w:tcPr>
          <w:p w:rsidR="007B53A6" w:rsidRPr="00A83AF4" w:rsidRDefault="007B53A6" w:rsidP="00AB6325">
            <w:pPr>
              <w:pStyle w:val="a3"/>
              <w:spacing w:before="0" w:beforeAutospacing="0" w:after="0"/>
              <w:jc w:val="center"/>
              <w:rPr>
                <w:color w:val="000000"/>
                <w:spacing w:val="0"/>
              </w:rPr>
            </w:pPr>
            <w:r w:rsidRPr="00A83AF4">
              <w:rPr>
                <w:color w:val="000000"/>
                <w:spacing w:val="0"/>
              </w:rPr>
              <w:t>216,56</w:t>
            </w:r>
          </w:p>
          <w:p w:rsidR="007B53A6" w:rsidRPr="00A83AF4" w:rsidRDefault="007B53A6" w:rsidP="00AB6325">
            <w:pPr>
              <w:pStyle w:val="a3"/>
              <w:spacing w:before="0" w:beforeAutospacing="0" w:after="0"/>
              <w:jc w:val="center"/>
              <w:rPr>
                <w:spacing w:val="0"/>
              </w:rPr>
            </w:pPr>
            <w:r w:rsidRPr="00A83AF4">
              <w:rPr>
                <w:spacing w:val="0"/>
              </w:rPr>
              <w:t>±</w:t>
            </w:r>
          </w:p>
          <w:p w:rsidR="007B53A6" w:rsidRPr="00A83AF4" w:rsidRDefault="007B53A6" w:rsidP="00AB6325">
            <w:pPr>
              <w:pStyle w:val="a3"/>
              <w:spacing w:before="0" w:beforeAutospacing="0" w:after="0"/>
              <w:jc w:val="center"/>
              <w:rPr>
                <w:color w:val="000000"/>
                <w:spacing w:val="0"/>
              </w:rPr>
            </w:pPr>
            <w:r w:rsidRPr="00A83AF4">
              <w:rPr>
                <w:spacing w:val="0"/>
              </w:rPr>
              <w:t>8,91</w:t>
            </w:r>
          </w:p>
        </w:tc>
        <w:tc>
          <w:tcPr>
            <w:tcW w:w="1559" w:type="dxa"/>
            <w:vAlign w:val="center"/>
          </w:tcPr>
          <w:p w:rsidR="007B53A6" w:rsidRPr="00A83AF4" w:rsidRDefault="007B53A6" w:rsidP="00AB6325">
            <w:pPr>
              <w:pStyle w:val="a3"/>
              <w:spacing w:before="0" w:beforeAutospacing="0" w:after="0"/>
              <w:jc w:val="center"/>
              <w:rPr>
                <w:color w:val="000000"/>
                <w:spacing w:val="0"/>
              </w:rPr>
            </w:pPr>
            <w:r w:rsidRPr="00A83AF4">
              <w:rPr>
                <w:color w:val="000000"/>
                <w:spacing w:val="0"/>
              </w:rPr>
              <w:t>257,13</w:t>
            </w:r>
          </w:p>
          <w:p w:rsidR="007B53A6" w:rsidRPr="00A83AF4" w:rsidRDefault="007B53A6" w:rsidP="00AB6325">
            <w:pPr>
              <w:pStyle w:val="a3"/>
              <w:spacing w:before="0" w:beforeAutospacing="0" w:after="0"/>
              <w:jc w:val="center"/>
              <w:rPr>
                <w:spacing w:val="0"/>
              </w:rPr>
            </w:pPr>
            <w:r w:rsidRPr="00A83AF4">
              <w:rPr>
                <w:spacing w:val="0"/>
              </w:rPr>
              <w:t>±</w:t>
            </w:r>
          </w:p>
          <w:p w:rsidR="007B53A6" w:rsidRPr="00A83AF4" w:rsidRDefault="007B53A6" w:rsidP="00AB6325">
            <w:pPr>
              <w:pStyle w:val="a3"/>
              <w:spacing w:before="0" w:beforeAutospacing="0" w:after="0"/>
              <w:jc w:val="center"/>
              <w:rPr>
                <w:color w:val="000000"/>
                <w:spacing w:val="0"/>
              </w:rPr>
            </w:pPr>
            <w:r w:rsidRPr="00A83AF4">
              <w:rPr>
                <w:spacing w:val="0"/>
              </w:rPr>
              <w:t>9,71***</w:t>
            </w:r>
          </w:p>
        </w:tc>
        <w:tc>
          <w:tcPr>
            <w:tcW w:w="1417" w:type="dxa"/>
            <w:vAlign w:val="center"/>
          </w:tcPr>
          <w:p w:rsidR="007B53A6" w:rsidRPr="00A83AF4" w:rsidRDefault="007B53A6" w:rsidP="00AB6325">
            <w:pPr>
              <w:pStyle w:val="a3"/>
              <w:spacing w:before="0" w:beforeAutospacing="0" w:after="0"/>
              <w:jc w:val="center"/>
              <w:rPr>
                <w:color w:val="000000"/>
                <w:spacing w:val="0"/>
              </w:rPr>
            </w:pPr>
            <w:r w:rsidRPr="00A83AF4">
              <w:rPr>
                <w:color w:val="000000"/>
                <w:spacing w:val="0"/>
              </w:rPr>
              <w:t>141,18</w:t>
            </w:r>
          </w:p>
          <w:p w:rsidR="007B53A6" w:rsidRPr="00A83AF4" w:rsidRDefault="007B53A6" w:rsidP="00AB6325">
            <w:pPr>
              <w:pStyle w:val="a3"/>
              <w:spacing w:before="0" w:beforeAutospacing="0" w:after="0"/>
              <w:jc w:val="center"/>
              <w:rPr>
                <w:spacing w:val="0"/>
              </w:rPr>
            </w:pPr>
            <w:r w:rsidRPr="00A83AF4">
              <w:rPr>
                <w:spacing w:val="0"/>
              </w:rPr>
              <w:t>±</w:t>
            </w:r>
          </w:p>
          <w:p w:rsidR="007B53A6" w:rsidRPr="00A83AF4" w:rsidRDefault="007B53A6" w:rsidP="00AB6325">
            <w:pPr>
              <w:pStyle w:val="a3"/>
              <w:spacing w:before="0" w:beforeAutospacing="0" w:after="0"/>
              <w:jc w:val="center"/>
              <w:rPr>
                <w:color w:val="000000"/>
                <w:spacing w:val="0"/>
              </w:rPr>
            </w:pPr>
            <w:r w:rsidRPr="00A83AF4">
              <w:rPr>
                <w:spacing w:val="0"/>
              </w:rPr>
              <w:t>9,15</w:t>
            </w:r>
          </w:p>
        </w:tc>
        <w:tc>
          <w:tcPr>
            <w:tcW w:w="1418" w:type="dxa"/>
            <w:vAlign w:val="center"/>
          </w:tcPr>
          <w:p w:rsidR="007B53A6" w:rsidRPr="00A83AF4" w:rsidRDefault="007B53A6" w:rsidP="00AB6325">
            <w:pPr>
              <w:pStyle w:val="a3"/>
              <w:spacing w:before="0" w:beforeAutospacing="0" w:after="0"/>
              <w:jc w:val="center"/>
              <w:rPr>
                <w:color w:val="000000"/>
                <w:spacing w:val="0"/>
              </w:rPr>
            </w:pPr>
            <w:r w:rsidRPr="00A83AF4">
              <w:rPr>
                <w:color w:val="000000"/>
                <w:spacing w:val="0"/>
              </w:rPr>
              <w:t>178,58</w:t>
            </w:r>
          </w:p>
          <w:p w:rsidR="007B53A6" w:rsidRPr="00A83AF4" w:rsidRDefault="007B53A6" w:rsidP="00AB6325">
            <w:pPr>
              <w:pStyle w:val="a3"/>
              <w:spacing w:before="0" w:beforeAutospacing="0" w:after="0"/>
              <w:jc w:val="center"/>
              <w:rPr>
                <w:spacing w:val="0"/>
              </w:rPr>
            </w:pPr>
            <w:r w:rsidRPr="00A83AF4">
              <w:rPr>
                <w:spacing w:val="0"/>
              </w:rPr>
              <w:t>±</w:t>
            </w:r>
          </w:p>
          <w:p w:rsidR="007B53A6" w:rsidRPr="00A83AF4" w:rsidRDefault="007B53A6" w:rsidP="00AB6325">
            <w:pPr>
              <w:pStyle w:val="a3"/>
              <w:spacing w:before="0" w:beforeAutospacing="0" w:after="0"/>
              <w:jc w:val="center"/>
              <w:rPr>
                <w:color w:val="000000"/>
                <w:spacing w:val="0"/>
              </w:rPr>
            </w:pPr>
            <w:r w:rsidRPr="00A83AF4">
              <w:rPr>
                <w:spacing w:val="0"/>
              </w:rPr>
              <w:t>11,30***</w:t>
            </w:r>
          </w:p>
        </w:tc>
      </w:tr>
    </w:tbl>
    <w:p w:rsidR="003D6A3E" w:rsidRPr="003D6A3E" w:rsidRDefault="003D6A3E" w:rsidP="00D73A37">
      <w:pPr>
        <w:spacing w:after="0" w:line="360" w:lineRule="auto"/>
        <w:ind w:firstLine="709"/>
        <w:jc w:val="both"/>
        <w:rPr>
          <w:rFonts w:ascii="Times New Roman" w:hAnsi="Times New Roman" w:cs="Times New Roman"/>
          <w:sz w:val="24"/>
          <w:szCs w:val="24"/>
          <w:lang w:val="uk-UA"/>
        </w:rPr>
      </w:pPr>
      <w:r w:rsidRPr="003D6A3E">
        <w:rPr>
          <w:rFonts w:ascii="Times New Roman" w:hAnsi="Times New Roman" w:cs="Times New Roman"/>
          <w:sz w:val="24"/>
          <w:szCs w:val="24"/>
          <w:lang w:val="uk-UA"/>
        </w:rPr>
        <w:t xml:space="preserve">Примітка. </w:t>
      </w:r>
      <w:r w:rsidR="007B53A6" w:rsidRPr="003D6A3E">
        <w:rPr>
          <w:rFonts w:ascii="Times New Roman" w:hAnsi="Times New Roman" w:cs="Times New Roman"/>
          <w:sz w:val="24"/>
          <w:szCs w:val="24"/>
          <w:lang w:val="uk-UA"/>
        </w:rPr>
        <w:t>*** - р&lt;0.001</w:t>
      </w:r>
      <w:r w:rsidRPr="003D6A3E">
        <w:rPr>
          <w:rFonts w:ascii="Times New Roman" w:hAnsi="Times New Roman" w:cs="Times New Roman"/>
          <w:sz w:val="24"/>
          <w:szCs w:val="24"/>
          <w:lang w:val="uk-UA"/>
        </w:rPr>
        <w:t xml:space="preserve"> </w:t>
      </w:r>
      <w:r w:rsidRPr="003D6A3E">
        <w:rPr>
          <w:rFonts w:ascii="Times New Roman" w:hAnsi="Times New Roman" w:cs="Times New Roman"/>
          <w:sz w:val="24"/>
          <w:szCs w:val="24"/>
        </w:rPr>
        <w:t>–</w:t>
      </w:r>
      <w:r w:rsidRPr="003D6A3E">
        <w:rPr>
          <w:rFonts w:ascii="Times New Roman" w:hAnsi="Times New Roman" w:cs="Times New Roman"/>
          <w:sz w:val="24"/>
          <w:szCs w:val="24"/>
          <w:lang w:val="uk-UA"/>
        </w:rPr>
        <w:t xml:space="preserve"> достовірність відмінностей</w:t>
      </w:r>
      <w:r w:rsidRPr="003D6A3E">
        <w:rPr>
          <w:rFonts w:ascii="Times New Roman" w:hAnsi="Times New Roman" w:cs="Times New Roman"/>
          <w:sz w:val="24"/>
          <w:szCs w:val="24"/>
        </w:rPr>
        <w:t xml:space="preserve"> </w:t>
      </w:r>
      <w:r w:rsidRPr="003D6A3E">
        <w:rPr>
          <w:rFonts w:ascii="Times New Roman" w:hAnsi="Times New Roman" w:cs="Times New Roman"/>
          <w:sz w:val="24"/>
          <w:szCs w:val="24"/>
          <w:lang w:val="uk-UA"/>
        </w:rPr>
        <w:t>між групами до та після лікування.</w:t>
      </w:r>
    </w:p>
    <w:p w:rsidR="00A83AF4" w:rsidRDefault="00A83AF4" w:rsidP="00A83AF4">
      <w:pPr>
        <w:spacing w:after="0" w:line="360" w:lineRule="auto"/>
        <w:ind w:firstLine="709"/>
        <w:jc w:val="both"/>
        <w:rPr>
          <w:rFonts w:ascii="Times New Roman" w:hAnsi="Times New Roman" w:cs="Times New Roman"/>
          <w:sz w:val="28"/>
          <w:szCs w:val="28"/>
          <w:lang w:val="uk-UA"/>
        </w:rPr>
      </w:pPr>
    </w:p>
    <w:p w:rsidR="00A83AF4" w:rsidRPr="0045546C" w:rsidRDefault="00A83AF4" w:rsidP="00346C13">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t>З</w:t>
      </w:r>
      <w:r w:rsidRPr="004365B1">
        <w:rPr>
          <w:rFonts w:ascii="Times New Roman" w:hAnsi="Times New Roman" w:cs="Times New Roman"/>
          <w:sz w:val="28"/>
          <w:szCs w:val="28"/>
          <w:lang w:val="uk-UA"/>
        </w:rPr>
        <w:t xml:space="preserve">міни </w:t>
      </w:r>
      <w:r>
        <w:rPr>
          <w:rFonts w:ascii="Times New Roman" w:hAnsi="Times New Roman" w:cs="Times New Roman"/>
          <w:sz w:val="28"/>
          <w:szCs w:val="28"/>
          <w:lang w:val="uk-UA"/>
        </w:rPr>
        <w:t xml:space="preserve">в </w:t>
      </w:r>
      <w:r w:rsidRPr="004365B1">
        <w:rPr>
          <w:rFonts w:ascii="Times New Roman" w:hAnsi="Times New Roman" w:cs="Times New Roman"/>
          <w:sz w:val="28"/>
          <w:szCs w:val="28"/>
          <w:lang w:val="uk-UA"/>
        </w:rPr>
        <w:t>кардіогемодинамі</w:t>
      </w:r>
      <w:r>
        <w:rPr>
          <w:rFonts w:ascii="Times New Roman" w:hAnsi="Times New Roman" w:cs="Times New Roman"/>
          <w:sz w:val="28"/>
          <w:szCs w:val="28"/>
          <w:lang w:val="uk-UA"/>
        </w:rPr>
        <w:t>ці</w:t>
      </w:r>
      <w:r w:rsidRPr="004365B1">
        <w:rPr>
          <w:rFonts w:ascii="Times New Roman" w:hAnsi="Times New Roman" w:cs="Times New Roman"/>
          <w:sz w:val="28"/>
          <w:szCs w:val="28"/>
          <w:lang w:val="uk-UA"/>
        </w:rPr>
        <w:t xml:space="preserve"> </w:t>
      </w:r>
      <w:r>
        <w:rPr>
          <w:rFonts w:ascii="Times New Roman" w:hAnsi="Times New Roman" w:cs="Times New Roman"/>
          <w:sz w:val="28"/>
          <w:szCs w:val="28"/>
          <w:lang w:val="uk-UA"/>
        </w:rPr>
        <w:t>на тлі вазодил</w:t>
      </w:r>
      <w:r w:rsidR="000A25EB">
        <w:rPr>
          <w:rFonts w:ascii="Times New Roman" w:hAnsi="Times New Roman" w:cs="Times New Roman"/>
          <w:sz w:val="28"/>
          <w:szCs w:val="28"/>
          <w:lang w:val="uk-UA"/>
        </w:rPr>
        <w:t>атуючої (нітрати) у комплексі з</w:t>
      </w:r>
      <w:r>
        <w:rPr>
          <w:rFonts w:ascii="Times New Roman" w:hAnsi="Times New Roman" w:cs="Times New Roman"/>
          <w:sz w:val="28"/>
          <w:szCs w:val="28"/>
          <w:lang w:val="uk-UA"/>
        </w:rPr>
        <w:t xml:space="preserve"> базисною терапією с</w:t>
      </w:r>
      <w:r w:rsidRPr="004365B1">
        <w:rPr>
          <w:rFonts w:ascii="Times New Roman" w:hAnsi="Times New Roman" w:cs="Times New Roman"/>
          <w:sz w:val="28"/>
          <w:szCs w:val="28"/>
          <w:lang w:val="uk-UA"/>
        </w:rPr>
        <w:t>прияли достовірному (р&lt;0.0</w:t>
      </w:r>
      <w:r>
        <w:rPr>
          <w:rFonts w:ascii="Times New Roman" w:hAnsi="Times New Roman" w:cs="Times New Roman"/>
          <w:sz w:val="28"/>
          <w:szCs w:val="28"/>
          <w:lang w:val="uk-UA"/>
        </w:rPr>
        <w:t>0</w:t>
      </w:r>
      <w:r w:rsidR="000A25EB">
        <w:rPr>
          <w:rFonts w:ascii="Times New Roman" w:hAnsi="Times New Roman" w:cs="Times New Roman"/>
          <w:sz w:val="28"/>
          <w:szCs w:val="28"/>
          <w:lang w:val="uk-UA"/>
        </w:rPr>
        <w:t>1)</w:t>
      </w:r>
      <w:r w:rsidRPr="004365B1">
        <w:rPr>
          <w:rFonts w:ascii="Times New Roman" w:hAnsi="Times New Roman" w:cs="Times New Roman"/>
          <w:sz w:val="28"/>
          <w:szCs w:val="28"/>
          <w:lang w:val="uk-UA"/>
        </w:rPr>
        <w:t xml:space="preserve"> поліпшенню показників </w:t>
      </w:r>
      <w:r w:rsidR="000A25EB">
        <w:rPr>
          <w:rFonts w:ascii="Times New Roman" w:hAnsi="Times New Roman" w:cs="Times New Roman"/>
          <w:sz w:val="28"/>
          <w:szCs w:val="28"/>
          <w:lang w:val="uk-UA"/>
        </w:rPr>
        <w:t>ТШХ</w:t>
      </w:r>
      <w:r w:rsidRPr="004365B1">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4365B1">
        <w:rPr>
          <w:rFonts w:ascii="Times New Roman" w:hAnsi="Times New Roman" w:cs="Times New Roman"/>
          <w:sz w:val="28"/>
          <w:szCs w:val="28"/>
          <w:lang w:val="uk-UA"/>
        </w:rPr>
        <w:t xml:space="preserve">ри СН </w:t>
      </w:r>
      <w:r>
        <w:rPr>
          <w:rFonts w:ascii="Times New Roman" w:hAnsi="Times New Roman" w:cs="Times New Roman"/>
          <w:sz w:val="28"/>
          <w:szCs w:val="28"/>
          <w:lang w:val="uk-UA"/>
        </w:rPr>
        <w:t>ІІ</w:t>
      </w:r>
      <w:r w:rsidRPr="004365B1">
        <w:rPr>
          <w:rFonts w:ascii="Times New Roman" w:hAnsi="Times New Roman" w:cs="Times New Roman"/>
          <w:sz w:val="28"/>
          <w:szCs w:val="28"/>
          <w:lang w:val="uk-UA"/>
        </w:rPr>
        <w:t xml:space="preserve">А </w:t>
      </w:r>
      <w:r>
        <w:rPr>
          <w:rFonts w:ascii="Times New Roman" w:hAnsi="Times New Roman" w:cs="Times New Roman"/>
          <w:sz w:val="28"/>
          <w:szCs w:val="28"/>
          <w:lang w:val="uk-UA"/>
        </w:rPr>
        <w:t>відстань збільшилась з (</w:t>
      </w:r>
      <w:r w:rsidRPr="00426AC3">
        <w:rPr>
          <w:rFonts w:ascii="Times New Roman" w:hAnsi="Times New Roman" w:cs="Times New Roman"/>
          <w:color w:val="000000"/>
          <w:sz w:val="28"/>
          <w:szCs w:val="28"/>
        </w:rPr>
        <w:t>216,56</w:t>
      </w:r>
      <w:r w:rsidRPr="00426AC3">
        <w:rPr>
          <w:rFonts w:ascii="Times New Roman" w:hAnsi="Times New Roman" w:cs="Times New Roman"/>
          <w:sz w:val="28"/>
          <w:szCs w:val="28"/>
        </w:rPr>
        <w:t>±8,91</w:t>
      </w:r>
      <w:r>
        <w:rPr>
          <w:rFonts w:ascii="Times New Roman" w:hAnsi="Times New Roman" w:cs="Times New Roman"/>
          <w:sz w:val="28"/>
          <w:szCs w:val="28"/>
          <w:lang w:val="uk-UA"/>
        </w:rPr>
        <w:t>)</w:t>
      </w:r>
      <w:r w:rsidRPr="00426AC3">
        <w:rPr>
          <w:rFonts w:ascii="Times New Roman" w:hAnsi="Times New Roman" w:cs="Times New Roman"/>
          <w:sz w:val="28"/>
          <w:szCs w:val="28"/>
          <w:lang w:val="uk-UA"/>
        </w:rPr>
        <w:t xml:space="preserve"> до </w:t>
      </w:r>
      <w:r>
        <w:rPr>
          <w:rFonts w:ascii="Times New Roman" w:hAnsi="Times New Roman" w:cs="Times New Roman"/>
          <w:sz w:val="28"/>
          <w:szCs w:val="28"/>
          <w:lang w:val="uk-UA"/>
        </w:rPr>
        <w:t>(</w:t>
      </w:r>
      <w:r w:rsidRPr="00426AC3">
        <w:rPr>
          <w:rFonts w:ascii="Times New Roman" w:hAnsi="Times New Roman" w:cs="Times New Roman"/>
          <w:color w:val="000000"/>
          <w:sz w:val="28"/>
          <w:szCs w:val="28"/>
        </w:rPr>
        <w:t>257,13</w:t>
      </w:r>
      <w:r w:rsidRPr="00426AC3">
        <w:rPr>
          <w:rFonts w:ascii="Times New Roman" w:hAnsi="Times New Roman" w:cs="Times New Roman"/>
          <w:sz w:val="28"/>
          <w:szCs w:val="28"/>
        </w:rPr>
        <w:t>±9,71</w:t>
      </w:r>
      <w:r>
        <w:rPr>
          <w:rFonts w:ascii="Times New Roman" w:hAnsi="Times New Roman" w:cs="Times New Roman"/>
          <w:sz w:val="28"/>
          <w:szCs w:val="28"/>
          <w:lang w:val="uk-UA"/>
        </w:rPr>
        <w:t xml:space="preserve">) </w:t>
      </w:r>
      <w:r>
        <w:rPr>
          <w:rFonts w:ascii="Times New Roman" w:hAnsi="Times New Roman" w:cs="Times New Roman"/>
          <w:color w:val="000000"/>
          <w:sz w:val="28"/>
          <w:szCs w:val="28"/>
          <w:lang w:val="uk-UA"/>
        </w:rPr>
        <w:t xml:space="preserve">м (на 41 м), а при СН ІІБ </w:t>
      </w:r>
      <w:r w:rsidR="000A25EB">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з (</w:t>
      </w:r>
      <w:r w:rsidRPr="00426AC3">
        <w:rPr>
          <w:rFonts w:ascii="Times New Roman" w:hAnsi="Times New Roman" w:cs="Times New Roman"/>
          <w:color w:val="000000"/>
          <w:sz w:val="28"/>
          <w:szCs w:val="28"/>
        </w:rPr>
        <w:t>141,18</w:t>
      </w:r>
      <w:r w:rsidRPr="00426AC3">
        <w:rPr>
          <w:rFonts w:ascii="Times New Roman" w:hAnsi="Times New Roman" w:cs="Times New Roman"/>
          <w:sz w:val="28"/>
          <w:szCs w:val="28"/>
        </w:rPr>
        <w:t>±9,15</w:t>
      </w:r>
      <w:r>
        <w:rPr>
          <w:rFonts w:ascii="Times New Roman" w:hAnsi="Times New Roman" w:cs="Times New Roman"/>
          <w:sz w:val="28"/>
          <w:szCs w:val="28"/>
          <w:lang w:val="uk-UA"/>
        </w:rPr>
        <w:t>)</w:t>
      </w:r>
      <w:r w:rsidRPr="00426AC3">
        <w:rPr>
          <w:rFonts w:ascii="Times New Roman" w:hAnsi="Times New Roman" w:cs="Times New Roman"/>
          <w:sz w:val="28"/>
          <w:szCs w:val="28"/>
          <w:lang w:val="uk-UA"/>
        </w:rPr>
        <w:t xml:space="preserve"> до </w:t>
      </w:r>
      <w:r>
        <w:rPr>
          <w:rFonts w:ascii="Times New Roman" w:hAnsi="Times New Roman" w:cs="Times New Roman"/>
          <w:sz w:val="28"/>
          <w:szCs w:val="28"/>
          <w:lang w:val="uk-UA"/>
        </w:rPr>
        <w:t>(</w:t>
      </w:r>
      <w:r w:rsidRPr="00426AC3">
        <w:rPr>
          <w:rFonts w:ascii="Times New Roman" w:hAnsi="Times New Roman" w:cs="Times New Roman"/>
          <w:color w:val="000000"/>
          <w:sz w:val="28"/>
          <w:szCs w:val="28"/>
        </w:rPr>
        <w:t>178,58</w:t>
      </w:r>
      <w:r w:rsidRPr="00426AC3">
        <w:rPr>
          <w:rFonts w:ascii="Times New Roman" w:hAnsi="Times New Roman" w:cs="Times New Roman"/>
          <w:sz w:val="28"/>
          <w:szCs w:val="28"/>
        </w:rPr>
        <w:t>±11,30</w:t>
      </w:r>
      <w:r>
        <w:rPr>
          <w:rFonts w:ascii="Times New Roman" w:hAnsi="Times New Roman" w:cs="Times New Roman"/>
          <w:sz w:val="28"/>
          <w:szCs w:val="28"/>
          <w:lang w:val="uk-UA"/>
        </w:rPr>
        <w:t>)</w:t>
      </w:r>
      <w:r w:rsidRPr="00426AC3">
        <w:rPr>
          <w:rFonts w:ascii="Times New Roman" w:hAnsi="Times New Roman" w:cs="Times New Roman"/>
          <w:sz w:val="28"/>
          <w:szCs w:val="28"/>
          <w:lang w:val="uk-UA"/>
        </w:rPr>
        <w:t xml:space="preserve"> м</w:t>
      </w:r>
      <w:r>
        <w:rPr>
          <w:rFonts w:ascii="Times New Roman" w:hAnsi="Times New Roman" w:cs="Times New Roman"/>
          <w:sz w:val="28"/>
          <w:szCs w:val="28"/>
          <w:lang w:val="uk-UA"/>
        </w:rPr>
        <w:t xml:space="preserve"> (на 37 м)</w:t>
      </w:r>
      <w:r w:rsidRPr="00426AC3">
        <w:rPr>
          <w:rFonts w:ascii="Times New Roman" w:hAnsi="Times New Roman" w:cs="Times New Roman"/>
          <w:sz w:val="28"/>
          <w:szCs w:val="28"/>
          <w:lang w:val="uk-UA"/>
        </w:rPr>
        <w:t>.</w:t>
      </w:r>
      <w:r>
        <w:rPr>
          <w:lang w:val="uk-UA"/>
        </w:rPr>
        <w:t xml:space="preserve"> </w:t>
      </w:r>
      <w:r w:rsidR="000A25EB">
        <w:rPr>
          <w:rFonts w:ascii="Times New Roman" w:hAnsi="Times New Roman" w:cs="Times New Roman"/>
          <w:color w:val="000000"/>
          <w:sz w:val="28"/>
          <w:szCs w:val="28"/>
          <w:lang w:val="uk-UA"/>
        </w:rPr>
        <w:t>Отже</w:t>
      </w:r>
      <w:r>
        <w:rPr>
          <w:rFonts w:ascii="Times New Roman" w:hAnsi="Times New Roman" w:cs="Times New Roman"/>
          <w:color w:val="000000"/>
          <w:sz w:val="28"/>
          <w:szCs w:val="28"/>
          <w:lang w:val="uk-UA"/>
        </w:rPr>
        <w:t>, в результаті лікування толерантність до фізичного навантаження була достовірно (</w:t>
      </w:r>
      <w:r w:rsidRPr="008415E9">
        <w:rPr>
          <w:rFonts w:ascii="Times New Roman" w:hAnsi="Times New Roman" w:cs="Times New Roman"/>
          <w:sz w:val="28"/>
          <w:szCs w:val="28"/>
          <w:lang w:val="uk-UA"/>
        </w:rPr>
        <w:t>р&lt;0.0</w:t>
      </w:r>
      <w:r>
        <w:rPr>
          <w:rFonts w:ascii="Times New Roman" w:hAnsi="Times New Roman" w:cs="Times New Roman"/>
          <w:sz w:val="28"/>
          <w:szCs w:val="28"/>
          <w:lang w:val="uk-UA"/>
        </w:rPr>
        <w:t>01</w:t>
      </w:r>
      <w:r>
        <w:rPr>
          <w:rFonts w:ascii="Times New Roman" w:hAnsi="Times New Roman" w:cs="Times New Roman"/>
          <w:color w:val="000000"/>
          <w:sz w:val="28"/>
          <w:szCs w:val="28"/>
          <w:lang w:val="uk-UA"/>
        </w:rPr>
        <w:t>) підвищена.</w:t>
      </w:r>
    </w:p>
    <w:p w:rsidR="007B53A6" w:rsidRDefault="007B53A6" w:rsidP="003227F5">
      <w:pPr>
        <w:pStyle w:val="a3"/>
        <w:spacing w:before="0" w:after="0" w:line="276" w:lineRule="auto"/>
        <w:rPr>
          <w:b/>
          <w:color w:val="000000"/>
          <w:sz w:val="28"/>
          <w:szCs w:val="28"/>
          <w:lang w:val="uk-UA"/>
        </w:rPr>
      </w:pPr>
    </w:p>
    <w:p w:rsidR="007B53A6" w:rsidRDefault="007B53A6" w:rsidP="00346C13">
      <w:pPr>
        <w:pStyle w:val="a3"/>
        <w:spacing w:before="0" w:beforeAutospacing="0" w:after="0" w:line="360" w:lineRule="auto"/>
        <w:rPr>
          <w:sz w:val="28"/>
          <w:szCs w:val="28"/>
          <w:lang w:val="uk-UA"/>
        </w:rPr>
      </w:pPr>
      <w:r w:rsidRPr="00695FC1">
        <w:rPr>
          <w:sz w:val="28"/>
          <w:szCs w:val="28"/>
          <w:lang w:val="uk-UA"/>
        </w:rPr>
        <w:t xml:space="preserve">           </w:t>
      </w:r>
      <w:r>
        <w:rPr>
          <w:sz w:val="28"/>
          <w:szCs w:val="28"/>
          <w:lang w:val="uk-UA"/>
        </w:rPr>
        <w:t>4</w:t>
      </w:r>
      <w:r w:rsidRPr="00695FC1">
        <w:rPr>
          <w:sz w:val="28"/>
          <w:szCs w:val="28"/>
          <w:lang w:val="uk-UA"/>
        </w:rPr>
        <w:t>.</w:t>
      </w:r>
      <w:r>
        <w:rPr>
          <w:sz w:val="28"/>
          <w:szCs w:val="28"/>
          <w:lang w:val="uk-UA"/>
        </w:rPr>
        <w:t>5</w:t>
      </w:r>
      <w:r w:rsidRPr="00695FC1">
        <w:rPr>
          <w:sz w:val="28"/>
          <w:szCs w:val="28"/>
          <w:lang w:val="uk-UA"/>
        </w:rPr>
        <w:t xml:space="preserve">  Показники якості життя</w:t>
      </w:r>
    </w:p>
    <w:p w:rsidR="007B53A6" w:rsidRDefault="007B53A6" w:rsidP="007B53A6">
      <w:pPr>
        <w:pStyle w:val="a3"/>
        <w:spacing w:before="0" w:beforeAutospacing="0" w:after="0" w:line="360" w:lineRule="auto"/>
        <w:rPr>
          <w:sz w:val="28"/>
          <w:szCs w:val="28"/>
          <w:lang w:val="uk-UA"/>
        </w:rPr>
      </w:pPr>
    </w:p>
    <w:p w:rsidR="007B53A6" w:rsidRDefault="007B53A6" w:rsidP="007B53A6">
      <w:pPr>
        <w:pStyle w:val="a3"/>
        <w:spacing w:before="0" w:beforeAutospacing="0" w:after="0" w:line="360" w:lineRule="auto"/>
        <w:ind w:firstLine="709"/>
        <w:jc w:val="both"/>
        <w:rPr>
          <w:sz w:val="28"/>
          <w:szCs w:val="28"/>
          <w:lang w:val="uk-UA"/>
        </w:rPr>
      </w:pPr>
      <w:r>
        <w:rPr>
          <w:sz w:val="28"/>
          <w:szCs w:val="28"/>
          <w:lang w:val="uk-UA"/>
        </w:rPr>
        <w:t>Зміну показників</w:t>
      </w:r>
      <w:r w:rsidRPr="00E002AB">
        <w:rPr>
          <w:sz w:val="28"/>
          <w:szCs w:val="28"/>
          <w:lang w:val="uk-UA"/>
        </w:rPr>
        <w:t xml:space="preserve"> якості життя розглядали за чотирма сферами</w:t>
      </w:r>
      <w:r>
        <w:rPr>
          <w:sz w:val="28"/>
          <w:szCs w:val="28"/>
          <w:lang w:val="uk-UA"/>
        </w:rPr>
        <w:t xml:space="preserve">: фізичне здоров’я (СФ1), самосприйняття (СФ2), мікросоціальна підтримка (СФ3), навколишнє середовище (СФ4). </w:t>
      </w:r>
    </w:p>
    <w:p w:rsidR="007B53A6" w:rsidRDefault="007B53A6" w:rsidP="007B53A6">
      <w:pPr>
        <w:pStyle w:val="a3"/>
        <w:spacing w:before="0" w:beforeAutospacing="0" w:after="0" w:line="360" w:lineRule="auto"/>
        <w:ind w:firstLine="709"/>
        <w:jc w:val="both"/>
        <w:rPr>
          <w:sz w:val="28"/>
          <w:szCs w:val="28"/>
          <w:lang w:val="uk-UA"/>
        </w:rPr>
      </w:pPr>
      <w:r>
        <w:rPr>
          <w:sz w:val="28"/>
          <w:szCs w:val="28"/>
          <w:lang w:val="uk-UA"/>
        </w:rPr>
        <w:lastRenderedPageBreak/>
        <w:t xml:space="preserve">Сфера фізичного здоров’я до лікування у підгрупі з СН </w:t>
      </w:r>
      <w:r w:rsidR="00346C13">
        <w:rPr>
          <w:sz w:val="28"/>
          <w:szCs w:val="28"/>
          <w:lang w:val="uk-UA"/>
        </w:rPr>
        <w:t>ІІ</w:t>
      </w:r>
      <w:r>
        <w:rPr>
          <w:sz w:val="28"/>
          <w:szCs w:val="28"/>
          <w:lang w:val="uk-UA"/>
        </w:rPr>
        <w:t xml:space="preserve">А мала знижений показник якості життя і після лікування він збільшився на 14,3 %. Показники самосприйняття хворих та навколишнього середовища </w:t>
      </w:r>
      <w:r w:rsidR="00346C13">
        <w:rPr>
          <w:sz w:val="28"/>
          <w:szCs w:val="28"/>
          <w:lang w:val="uk-UA"/>
        </w:rPr>
        <w:t>збільшилися на 4 %. Поряд з цим</w:t>
      </w:r>
      <w:r>
        <w:rPr>
          <w:sz w:val="28"/>
          <w:szCs w:val="28"/>
          <w:lang w:val="uk-UA"/>
        </w:rPr>
        <w:t xml:space="preserve"> показник мікросоціальної підтримки залишився без змін, певно через різне ставлення родичів хворих до їхнього стану (рис.</w:t>
      </w:r>
      <w:r w:rsidR="003D6A3E">
        <w:rPr>
          <w:sz w:val="28"/>
          <w:szCs w:val="28"/>
          <w:lang w:val="uk-UA"/>
        </w:rPr>
        <w:t>4.</w:t>
      </w:r>
      <w:r>
        <w:rPr>
          <w:sz w:val="28"/>
          <w:szCs w:val="28"/>
          <w:lang w:val="uk-UA"/>
        </w:rPr>
        <w:t>1).</w:t>
      </w:r>
    </w:p>
    <w:p w:rsidR="00346C13" w:rsidRDefault="00346C13" w:rsidP="007B53A6">
      <w:pPr>
        <w:pStyle w:val="a3"/>
        <w:spacing w:before="0" w:beforeAutospacing="0" w:after="0" w:line="360" w:lineRule="auto"/>
        <w:ind w:firstLine="709"/>
        <w:jc w:val="both"/>
        <w:rPr>
          <w:sz w:val="28"/>
          <w:szCs w:val="28"/>
          <w:lang w:val="uk-UA"/>
        </w:rPr>
      </w:pPr>
    </w:p>
    <w:p w:rsidR="00346C13" w:rsidRDefault="007B53A6" w:rsidP="00346C13">
      <w:pPr>
        <w:pStyle w:val="a3"/>
        <w:spacing w:before="0" w:beforeAutospacing="0" w:after="0" w:line="360" w:lineRule="auto"/>
        <w:ind w:firstLine="709"/>
        <w:jc w:val="right"/>
        <w:rPr>
          <w:sz w:val="28"/>
          <w:szCs w:val="28"/>
          <w:lang w:val="uk-UA"/>
        </w:rPr>
      </w:pPr>
      <w:r w:rsidRPr="00B76195">
        <w:rPr>
          <w:noProof/>
          <w:sz w:val="28"/>
          <w:szCs w:val="28"/>
        </w:rPr>
        <w:drawing>
          <wp:inline distT="0" distB="0" distL="0" distR="0">
            <wp:extent cx="5619750" cy="2876550"/>
            <wp:effectExtent l="19050" t="0" r="19050" b="0"/>
            <wp:docPr id="2"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7B53A6" w:rsidRDefault="007B53A6" w:rsidP="00346C13">
      <w:pPr>
        <w:pStyle w:val="a3"/>
        <w:spacing w:before="0" w:beforeAutospacing="0" w:after="0" w:line="360" w:lineRule="auto"/>
        <w:ind w:firstLine="709"/>
        <w:jc w:val="center"/>
        <w:rPr>
          <w:sz w:val="28"/>
          <w:szCs w:val="28"/>
          <w:lang w:val="uk-UA"/>
        </w:rPr>
      </w:pPr>
      <w:r w:rsidRPr="00F311E5">
        <w:rPr>
          <w:sz w:val="28"/>
          <w:szCs w:val="28"/>
          <w:lang w:val="uk-UA"/>
        </w:rPr>
        <w:t>Рис.</w:t>
      </w:r>
      <w:r w:rsidR="00346C13">
        <w:rPr>
          <w:sz w:val="28"/>
          <w:szCs w:val="28"/>
          <w:lang w:val="uk-UA"/>
        </w:rPr>
        <w:t xml:space="preserve"> </w:t>
      </w:r>
      <w:r w:rsidR="003D6A3E">
        <w:rPr>
          <w:sz w:val="28"/>
          <w:szCs w:val="28"/>
          <w:lang w:val="uk-UA"/>
        </w:rPr>
        <w:t>4.</w:t>
      </w:r>
      <w:r w:rsidRPr="00F311E5">
        <w:rPr>
          <w:sz w:val="28"/>
          <w:szCs w:val="28"/>
          <w:lang w:val="uk-UA"/>
        </w:rPr>
        <w:t xml:space="preserve">1 </w:t>
      </w:r>
      <w:r>
        <w:rPr>
          <w:sz w:val="28"/>
          <w:szCs w:val="28"/>
          <w:lang w:val="uk-UA"/>
        </w:rPr>
        <w:t xml:space="preserve">Динаміка якості життя </w:t>
      </w:r>
      <w:r w:rsidR="00346C13">
        <w:rPr>
          <w:sz w:val="28"/>
          <w:szCs w:val="28"/>
          <w:lang w:val="uk-UA"/>
        </w:rPr>
        <w:t xml:space="preserve">пацієнтів </w:t>
      </w:r>
      <w:r>
        <w:rPr>
          <w:sz w:val="28"/>
          <w:szCs w:val="28"/>
          <w:lang w:val="uk-UA"/>
        </w:rPr>
        <w:t xml:space="preserve">у підгрупі з СН </w:t>
      </w:r>
      <w:r w:rsidR="007E7332">
        <w:rPr>
          <w:sz w:val="28"/>
          <w:szCs w:val="28"/>
          <w:lang w:val="uk-UA"/>
        </w:rPr>
        <w:t>ІІ</w:t>
      </w:r>
      <w:r>
        <w:rPr>
          <w:sz w:val="28"/>
          <w:szCs w:val="28"/>
          <w:lang w:val="uk-UA"/>
        </w:rPr>
        <w:t>А</w:t>
      </w:r>
    </w:p>
    <w:p w:rsidR="00690BA0" w:rsidRDefault="00690BA0" w:rsidP="007B53A6">
      <w:pPr>
        <w:pStyle w:val="a3"/>
        <w:spacing w:before="0" w:beforeAutospacing="0" w:after="0" w:line="360" w:lineRule="auto"/>
        <w:ind w:firstLine="709"/>
        <w:jc w:val="both"/>
        <w:rPr>
          <w:sz w:val="28"/>
          <w:szCs w:val="28"/>
          <w:lang w:val="uk-UA"/>
        </w:rPr>
      </w:pPr>
    </w:p>
    <w:p w:rsidR="00346C13" w:rsidRDefault="00346C13" w:rsidP="00346C13">
      <w:pPr>
        <w:pStyle w:val="a3"/>
        <w:spacing w:before="0" w:beforeAutospacing="0" w:after="0" w:line="360" w:lineRule="auto"/>
        <w:ind w:firstLine="709"/>
        <w:jc w:val="both"/>
        <w:rPr>
          <w:sz w:val="28"/>
          <w:szCs w:val="28"/>
          <w:lang w:val="uk-UA"/>
        </w:rPr>
      </w:pPr>
      <w:r>
        <w:rPr>
          <w:sz w:val="28"/>
          <w:szCs w:val="28"/>
          <w:lang w:val="uk-UA"/>
        </w:rPr>
        <w:t xml:space="preserve">У підгрупі з СН ІІБ </w:t>
      </w:r>
      <w:r w:rsidR="00B761C0">
        <w:rPr>
          <w:sz w:val="28"/>
          <w:szCs w:val="28"/>
          <w:lang w:val="uk-UA"/>
        </w:rPr>
        <w:t>у</w:t>
      </w:r>
      <w:r>
        <w:rPr>
          <w:sz w:val="28"/>
          <w:szCs w:val="28"/>
          <w:lang w:val="uk-UA"/>
        </w:rPr>
        <w:t>сі показники були пониженого та середнього рівня. Після лікування зріс п</w:t>
      </w:r>
      <w:r w:rsidR="00B761C0">
        <w:rPr>
          <w:sz w:val="28"/>
          <w:szCs w:val="28"/>
          <w:lang w:val="uk-UA"/>
        </w:rPr>
        <w:t>оказник фізичного здоров’я на 8,</w:t>
      </w:r>
      <w:r>
        <w:rPr>
          <w:sz w:val="28"/>
          <w:szCs w:val="28"/>
          <w:lang w:val="uk-UA"/>
        </w:rPr>
        <w:t>6 %, також де</w:t>
      </w:r>
      <w:r w:rsidR="00B761C0">
        <w:rPr>
          <w:sz w:val="28"/>
          <w:szCs w:val="28"/>
          <w:lang w:val="uk-UA"/>
        </w:rPr>
        <w:t>що</w:t>
      </w:r>
      <w:r>
        <w:rPr>
          <w:sz w:val="28"/>
          <w:szCs w:val="28"/>
          <w:lang w:val="uk-UA"/>
        </w:rPr>
        <w:t xml:space="preserve"> покращилось самосприйняття хворих </w:t>
      </w:r>
      <w:r w:rsidR="00B761C0">
        <w:rPr>
          <w:sz w:val="28"/>
          <w:szCs w:val="28"/>
          <w:lang w:val="uk-UA"/>
        </w:rPr>
        <w:t xml:space="preserve">– </w:t>
      </w:r>
      <w:r>
        <w:rPr>
          <w:sz w:val="28"/>
          <w:szCs w:val="28"/>
          <w:lang w:val="uk-UA"/>
        </w:rPr>
        <w:t>на 4 %. Сфери мікросоціальної підтримки та навколишнього середовища мали негативну д</w:t>
      </w:r>
      <w:r w:rsidR="00B761C0">
        <w:rPr>
          <w:sz w:val="28"/>
          <w:szCs w:val="28"/>
          <w:lang w:val="uk-UA"/>
        </w:rPr>
        <w:t>инаміку і зменшились на 7 і 5 %</w:t>
      </w:r>
      <w:r>
        <w:rPr>
          <w:sz w:val="28"/>
          <w:szCs w:val="28"/>
          <w:lang w:val="uk-UA"/>
        </w:rPr>
        <w:t xml:space="preserve"> відповідно, хоча і залишилися на рівні середнього показника. Це можна пояснити зниженою адаптацією хворих та їхніх родичів до важкості перебігу захворювання, незважаючи на покращ</w:t>
      </w:r>
      <w:r w:rsidR="00B761C0">
        <w:rPr>
          <w:sz w:val="28"/>
          <w:szCs w:val="28"/>
          <w:lang w:val="uk-UA"/>
        </w:rPr>
        <w:t>а</w:t>
      </w:r>
      <w:r>
        <w:rPr>
          <w:sz w:val="28"/>
          <w:szCs w:val="28"/>
          <w:lang w:val="uk-UA"/>
        </w:rPr>
        <w:t>ння фізичного стану (рис. 4.2).</w:t>
      </w:r>
    </w:p>
    <w:p w:rsidR="007F07BF" w:rsidRPr="00C54096" w:rsidRDefault="007F07BF" w:rsidP="007F07BF">
      <w:pPr>
        <w:spacing w:after="0" w:line="360" w:lineRule="auto"/>
        <w:ind w:firstLine="709"/>
        <w:jc w:val="both"/>
        <w:rPr>
          <w:rFonts w:ascii="Times New Roman" w:hAnsi="Times New Roman" w:cs="Times New Roman"/>
          <w:color w:val="000000"/>
          <w:sz w:val="28"/>
          <w:szCs w:val="28"/>
          <w:lang w:val="uk-UA"/>
        </w:rPr>
      </w:pPr>
      <w:r w:rsidRPr="00C54096">
        <w:rPr>
          <w:rFonts w:ascii="Times New Roman" w:hAnsi="Times New Roman" w:cs="Times New Roman"/>
          <w:sz w:val="28"/>
          <w:szCs w:val="28"/>
          <w:lang w:val="uk-UA"/>
        </w:rPr>
        <w:t xml:space="preserve">Отже, </w:t>
      </w:r>
      <w:r>
        <w:rPr>
          <w:rFonts w:ascii="Times New Roman" w:hAnsi="Times New Roman" w:cs="Times New Roman"/>
          <w:sz w:val="28"/>
          <w:szCs w:val="28"/>
          <w:lang w:val="uk-UA"/>
        </w:rPr>
        <w:t>п</w:t>
      </w:r>
      <w:r w:rsidRPr="00C54096">
        <w:rPr>
          <w:rFonts w:ascii="Times New Roman" w:hAnsi="Times New Roman" w:cs="Times New Roman"/>
          <w:sz w:val="28"/>
          <w:szCs w:val="28"/>
          <w:lang w:val="uk-UA"/>
        </w:rPr>
        <w:t xml:space="preserve">оказник сфери фізичного здоров’я після лікування збільшився на 14,3 %, показники самосприйняття хворих та навколишнього середовища </w:t>
      </w:r>
      <w:r>
        <w:rPr>
          <w:rFonts w:ascii="Times New Roman" w:hAnsi="Times New Roman" w:cs="Times New Roman"/>
          <w:sz w:val="28"/>
          <w:szCs w:val="28"/>
          <w:lang w:val="uk-UA"/>
        </w:rPr>
        <w:t>зросли</w:t>
      </w:r>
      <w:r w:rsidRPr="00C54096">
        <w:rPr>
          <w:rFonts w:ascii="Times New Roman" w:hAnsi="Times New Roman" w:cs="Times New Roman"/>
          <w:sz w:val="28"/>
          <w:szCs w:val="28"/>
          <w:lang w:val="uk-UA"/>
        </w:rPr>
        <w:t xml:space="preserve"> на 4 % при СН </w:t>
      </w:r>
      <w:r>
        <w:rPr>
          <w:rFonts w:ascii="Times New Roman" w:hAnsi="Times New Roman" w:cs="Times New Roman"/>
          <w:sz w:val="28"/>
          <w:szCs w:val="28"/>
          <w:lang w:val="uk-UA"/>
        </w:rPr>
        <w:t>ІІ</w:t>
      </w:r>
      <w:r w:rsidRPr="00C54096">
        <w:rPr>
          <w:rFonts w:ascii="Times New Roman" w:hAnsi="Times New Roman" w:cs="Times New Roman"/>
          <w:sz w:val="28"/>
          <w:szCs w:val="28"/>
          <w:lang w:val="uk-UA"/>
        </w:rPr>
        <w:t xml:space="preserve">А. У підгрупі з СН </w:t>
      </w:r>
      <w:r>
        <w:rPr>
          <w:rFonts w:ascii="Times New Roman" w:hAnsi="Times New Roman" w:cs="Times New Roman"/>
          <w:sz w:val="28"/>
          <w:szCs w:val="28"/>
          <w:lang w:val="uk-UA"/>
        </w:rPr>
        <w:t>ІІ</w:t>
      </w:r>
      <w:r w:rsidRPr="00C54096">
        <w:rPr>
          <w:rFonts w:ascii="Times New Roman" w:hAnsi="Times New Roman" w:cs="Times New Roman"/>
          <w:sz w:val="28"/>
          <w:szCs w:val="28"/>
          <w:lang w:val="uk-UA"/>
        </w:rPr>
        <w:t xml:space="preserve">Б після лікування </w:t>
      </w:r>
      <w:r>
        <w:rPr>
          <w:rFonts w:ascii="Times New Roman" w:hAnsi="Times New Roman" w:cs="Times New Roman"/>
          <w:sz w:val="28"/>
          <w:szCs w:val="28"/>
          <w:lang w:val="uk-UA"/>
        </w:rPr>
        <w:t>підвищився</w:t>
      </w:r>
      <w:r w:rsidRPr="00C54096">
        <w:rPr>
          <w:rFonts w:ascii="Times New Roman" w:hAnsi="Times New Roman" w:cs="Times New Roman"/>
          <w:sz w:val="28"/>
          <w:szCs w:val="28"/>
          <w:lang w:val="uk-UA"/>
        </w:rPr>
        <w:t xml:space="preserve"> показник фізичного здоров’я на 8</w:t>
      </w:r>
      <w:r>
        <w:rPr>
          <w:rFonts w:ascii="Times New Roman" w:hAnsi="Times New Roman" w:cs="Times New Roman"/>
          <w:sz w:val="28"/>
          <w:szCs w:val="28"/>
          <w:lang w:val="uk-UA"/>
        </w:rPr>
        <w:t>,</w:t>
      </w:r>
      <w:r w:rsidRPr="00C54096">
        <w:rPr>
          <w:rFonts w:ascii="Times New Roman" w:hAnsi="Times New Roman" w:cs="Times New Roman"/>
          <w:sz w:val="28"/>
          <w:szCs w:val="28"/>
          <w:lang w:val="uk-UA"/>
        </w:rPr>
        <w:t>6 %, покращилось самосприйняття хворих</w:t>
      </w:r>
      <w:r>
        <w:rPr>
          <w:rFonts w:ascii="Times New Roman" w:hAnsi="Times New Roman" w:cs="Times New Roman"/>
          <w:sz w:val="28"/>
          <w:szCs w:val="28"/>
          <w:lang w:val="uk-UA"/>
        </w:rPr>
        <w:t xml:space="preserve"> –</w:t>
      </w:r>
      <w:r w:rsidRPr="00C54096">
        <w:rPr>
          <w:rFonts w:ascii="Times New Roman" w:hAnsi="Times New Roman" w:cs="Times New Roman"/>
          <w:sz w:val="28"/>
          <w:szCs w:val="28"/>
          <w:lang w:val="uk-UA"/>
        </w:rPr>
        <w:t xml:space="preserve"> на 4 %.</w:t>
      </w:r>
    </w:p>
    <w:p w:rsidR="00346C13" w:rsidRPr="00F311E5" w:rsidRDefault="00346C13" w:rsidP="00FF07D9">
      <w:pPr>
        <w:pStyle w:val="a3"/>
        <w:spacing w:before="0" w:beforeAutospacing="0" w:after="0" w:line="360" w:lineRule="auto"/>
        <w:jc w:val="both"/>
        <w:rPr>
          <w:sz w:val="28"/>
          <w:szCs w:val="28"/>
          <w:lang w:val="uk-UA"/>
        </w:rPr>
      </w:pPr>
    </w:p>
    <w:p w:rsidR="00346C13" w:rsidRDefault="007B53A6" w:rsidP="00346C13">
      <w:pPr>
        <w:pStyle w:val="a3"/>
        <w:spacing w:before="0" w:beforeAutospacing="0" w:after="0" w:line="360" w:lineRule="auto"/>
        <w:jc w:val="right"/>
        <w:rPr>
          <w:sz w:val="28"/>
          <w:szCs w:val="28"/>
          <w:lang w:val="uk-UA"/>
        </w:rPr>
      </w:pPr>
      <w:r w:rsidRPr="00B76195">
        <w:rPr>
          <w:noProof/>
          <w:sz w:val="28"/>
          <w:szCs w:val="28"/>
        </w:rPr>
        <w:lastRenderedPageBreak/>
        <w:drawing>
          <wp:inline distT="0" distB="0" distL="0" distR="0">
            <wp:extent cx="5747385" cy="2771775"/>
            <wp:effectExtent l="19050" t="0" r="24765" b="0"/>
            <wp:docPr id="3"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7B53A6" w:rsidRDefault="007B53A6" w:rsidP="00FF07D9">
      <w:pPr>
        <w:pStyle w:val="a3"/>
        <w:spacing w:before="0" w:beforeAutospacing="0" w:after="0" w:line="360" w:lineRule="auto"/>
        <w:ind w:firstLine="709"/>
        <w:jc w:val="center"/>
        <w:rPr>
          <w:sz w:val="28"/>
          <w:szCs w:val="28"/>
          <w:lang w:val="uk-UA"/>
        </w:rPr>
      </w:pPr>
      <w:r>
        <w:rPr>
          <w:sz w:val="28"/>
          <w:szCs w:val="28"/>
          <w:lang w:val="uk-UA"/>
        </w:rPr>
        <w:t>Рис.</w:t>
      </w:r>
      <w:r w:rsidR="00346C13">
        <w:rPr>
          <w:sz w:val="28"/>
          <w:szCs w:val="28"/>
          <w:lang w:val="uk-UA"/>
        </w:rPr>
        <w:t xml:space="preserve"> </w:t>
      </w:r>
      <w:r w:rsidR="003D6A3E">
        <w:rPr>
          <w:sz w:val="28"/>
          <w:szCs w:val="28"/>
          <w:lang w:val="uk-UA"/>
        </w:rPr>
        <w:t>4.</w:t>
      </w:r>
      <w:r>
        <w:rPr>
          <w:sz w:val="28"/>
          <w:szCs w:val="28"/>
          <w:lang w:val="uk-UA"/>
        </w:rPr>
        <w:t>2 Динаміка якості життя</w:t>
      </w:r>
      <w:r w:rsidR="00346C13">
        <w:rPr>
          <w:sz w:val="28"/>
          <w:szCs w:val="28"/>
          <w:lang w:val="uk-UA"/>
        </w:rPr>
        <w:t xml:space="preserve"> пацієнтів</w:t>
      </w:r>
      <w:r>
        <w:rPr>
          <w:sz w:val="28"/>
          <w:szCs w:val="28"/>
          <w:lang w:val="uk-UA"/>
        </w:rPr>
        <w:t xml:space="preserve"> у підгрупі з СН </w:t>
      </w:r>
      <w:r w:rsidR="007E7332">
        <w:rPr>
          <w:sz w:val="28"/>
          <w:szCs w:val="28"/>
          <w:lang w:val="uk-UA"/>
        </w:rPr>
        <w:t>ІІ</w:t>
      </w:r>
      <w:r>
        <w:rPr>
          <w:sz w:val="28"/>
          <w:szCs w:val="28"/>
          <w:lang w:val="uk-UA"/>
        </w:rPr>
        <w:t>Б</w:t>
      </w:r>
    </w:p>
    <w:p w:rsidR="007B53A6" w:rsidRDefault="007B53A6" w:rsidP="007B53A6">
      <w:pPr>
        <w:pStyle w:val="a3"/>
        <w:spacing w:before="0" w:beforeAutospacing="0" w:after="0" w:line="360" w:lineRule="auto"/>
        <w:ind w:firstLine="709"/>
        <w:rPr>
          <w:sz w:val="28"/>
          <w:szCs w:val="28"/>
          <w:lang w:val="uk-UA"/>
        </w:rPr>
      </w:pPr>
    </w:p>
    <w:p w:rsidR="007B53A6" w:rsidRDefault="007B53A6" w:rsidP="001779B0">
      <w:pPr>
        <w:pStyle w:val="a3"/>
        <w:spacing w:before="0" w:beforeAutospacing="0" w:after="0" w:line="360" w:lineRule="auto"/>
        <w:ind w:firstLine="709"/>
        <w:jc w:val="both"/>
        <w:rPr>
          <w:sz w:val="28"/>
          <w:szCs w:val="28"/>
          <w:lang w:val="uk-UA"/>
        </w:rPr>
      </w:pPr>
      <w:r w:rsidRPr="001779B0">
        <w:rPr>
          <w:sz w:val="28"/>
          <w:szCs w:val="28"/>
          <w:lang w:val="uk-UA"/>
        </w:rPr>
        <w:t xml:space="preserve">4.6 </w:t>
      </w:r>
      <w:r w:rsidR="001779B0" w:rsidRPr="001779B0">
        <w:rPr>
          <w:iCs/>
          <w:color w:val="000000"/>
          <w:sz w:val="28"/>
          <w:szCs w:val="28"/>
          <w:lang w:val="uk-UA"/>
        </w:rPr>
        <w:t>Безпосередня ефективність лікування</w:t>
      </w:r>
      <w:r w:rsidR="001779B0" w:rsidRPr="001779B0">
        <w:rPr>
          <w:sz w:val="28"/>
          <w:szCs w:val="28"/>
          <w:lang w:val="uk-UA"/>
        </w:rPr>
        <w:t xml:space="preserve"> та в</w:t>
      </w:r>
      <w:r w:rsidRPr="001779B0">
        <w:rPr>
          <w:sz w:val="28"/>
          <w:szCs w:val="28"/>
          <w:lang w:val="uk-UA"/>
        </w:rPr>
        <w:t>іддалені результати</w:t>
      </w:r>
    </w:p>
    <w:p w:rsidR="001779B0" w:rsidRPr="001779B0" w:rsidRDefault="001779B0" w:rsidP="007F07BF">
      <w:pPr>
        <w:pStyle w:val="a3"/>
        <w:spacing w:before="0" w:beforeAutospacing="0" w:after="0" w:line="276" w:lineRule="auto"/>
        <w:ind w:firstLine="709"/>
        <w:jc w:val="both"/>
        <w:rPr>
          <w:sz w:val="28"/>
          <w:szCs w:val="28"/>
          <w:lang w:val="uk-UA"/>
        </w:rPr>
      </w:pPr>
    </w:p>
    <w:p w:rsidR="007B53A6" w:rsidRPr="001779B0" w:rsidRDefault="001779B0" w:rsidP="001779B0">
      <w:pPr>
        <w:pStyle w:val="a3"/>
        <w:spacing w:before="0" w:beforeAutospacing="0" w:after="0" w:line="360" w:lineRule="auto"/>
        <w:ind w:firstLine="709"/>
        <w:jc w:val="both"/>
        <w:rPr>
          <w:sz w:val="28"/>
          <w:szCs w:val="28"/>
          <w:lang w:val="uk-UA"/>
        </w:rPr>
      </w:pPr>
      <w:r w:rsidRPr="001779B0">
        <w:rPr>
          <w:color w:val="000000"/>
          <w:sz w:val="28"/>
          <w:szCs w:val="28"/>
          <w:lang w:val="uk-UA"/>
        </w:rPr>
        <w:t>Враховуючи динаміку клінічних та функціональних показників після застосо</w:t>
      </w:r>
      <w:r w:rsidR="00A723C9">
        <w:rPr>
          <w:color w:val="000000"/>
          <w:sz w:val="28"/>
          <w:szCs w:val="28"/>
          <w:lang w:val="uk-UA"/>
        </w:rPr>
        <w:t>ваного комплексного лікування, «значне поліпшення»</w:t>
      </w:r>
      <w:r w:rsidRPr="001779B0">
        <w:rPr>
          <w:color w:val="000000"/>
          <w:sz w:val="28"/>
          <w:szCs w:val="28"/>
          <w:lang w:val="uk-UA"/>
        </w:rPr>
        <w:t xml:space="preserve"> </w:t>
      </w:r>
      <w:r w:rsidR="00A723C9">
        <w:rPr>
          <w:color w:val="000000"/>
          <w:sz w:val="28"/>
          <w:szCs w:val="28"/>
          <w:lang w:val="uk-UA"/>
        </w:rPr>
        <w:t>спостерігалось у 38,9 % хворих, «поліпшення» - у 33,4 %, «незначне поліпшення»</w:t>
      </w:r>
      <w:r w:rsidRPr="001779B0">
        <w:rPr>
          <w:color w:val="000000"/>
          <w:sz w:val="28"/>
          <w:szCs w:val="28"/>
          <w:lang w:val="uk-UA"/>
        </w:rPr>
        <w:t xml:space="preserve"> - у 27,7</w:t>
      </w:r>
      <w:r w:rsidR="00A723C9">
        <w:rPr>
          <w:color w:val="000000"/>
          <w:sz w:val="28"/>
          <w:szCs w:val="28"/>
          <w:lang w:val="uk-UA"/>
        </w:rPr>
        <w:t xml:space="preserve"> </w:t>
      </w:r>
      <w:r w:rsidRPr="001779B0">
        <w:rPr>
          <w:color w:val="000000"/>
          <w:sz w:val="28"/>
          <w:szCs w:val="28"/>
          <w:lang w:val="uk-UA"/>
        </w:rPr>
        <w:t>%, ФК серцевої недостатності залишився у межах ІІІ, із достовірним покращ</w:t>
      </w:r>
      <w:r w:rsidR="00A723C9">
        <w:rPr>
          <w:color w:val="000000"/>
          <w:sz w:val="28"/>
          <w:szCs w:val="28"/>
          <w:lang w:val="uk-UA"/>
        </w:rPr>
        <w:t>а</w:t>
      </w:r>
      <w:r w:rsidRPr="001779B0">
        <w:rPr>
          <w:color w:val="000000"/>
          <w:sz w:val="28"/>
          <w:szCs w:val="28"/>
          <w:lang w:val="uk-UA"/>
        </w:rPr>
        <w:t xml:space="preserve">нням переносимості фізичного навантаження. </w:t>
      </w:r>
    </w:p>
    <w:p w:rsidR="007B53A6" w:rsidRPr="00856248" w:rsidRDefault="007B53A6" w:rsidP="00FD1B4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Б</w:t>
      </w:r>
      <w:r w:rsidRPr="000F086A">
        <w:rPr>
          <w:rFonts w:ascii="Times New Roman" w:hAnsi="Times New Roman" w:cs="Times New Roman"/>
          <w:color w:val="000000"/>
          <w:sz w:val="28"/>
          <w:szCs w:val="28"/>
          <w:lang w:val="uk-UA"/>
        </w:rPr>
        <w:t>уло досягнут</w:t>
      </w:r>
      <w:r>
        <w:rPr>
          <w:rFonts w:ascii="Times New Roman" w:hAnsi="Times New Roman" w:cs="Times New Roman"/>
          <w:color w:val="000000"/>
          <w:sz w:val="28"/>
          <w:szCs w:val="28"/>
          <w:lang w:val="uk-UA"/>
        </w:rPr>
        <w:t>о</w:t>
      </w:r>
      <w:r w:rsidRPr="000F086A">
        <w:rPr>
          <w:rFonts w:ascii="Times New Roman" w:hAnsi="Times New Roman" w:cs="Times New Roman"/>
          <w:color w:val="000000"/>
          <w:sz w:val="28"/>
          <w:szCs w:val="28"/>
          <w:lang w:val="uk-UA"/>
        </w:rPr>
        <w:t xml:space="preserve"> суттєв</w:t>
      </w:r>
      <w:r w:rsidR="00A723C9">
        <w:rPr>
          <w:rFonts w:ascii="Times New Roman" w:hAnsi="Times New Roman" w:cs="Times New Roman"/>
          <w:color w:val="000000"/>
          <w:sz w:val="28"/>
          <w:szCs w:val="28"/>
          <w:lang w:val="uk-UA"/>
        </w:rPr>
        <w:t>ого</w:t>
      </w:r>
      <w:r w:rsidRPr="000F086A">
        <w:rPr>
          <w:rFonts w:ascii="Times New Roman" w:hAnsi="Times New Roman" w:cs="Times New Roman"/>
          <w:color w:val="000000"/>
          <w:sz w:val="28"/>
          <w:szCs w:val="28"/>
          <w:lang w:val="uk-UA"/>
        </w:rPr>
        <w:t xml:space="preserve"> покращ</w:t>
      </w:r>
      <w:r w:rsidR="00A723C9">
        <w:rPr>
          <w:rFonts w:ascii="Times New Roman" w:hAnsi="Times New Roman" w:cs="Times New Roman"/>
          <w:color w:val="000000"/>
          <w:sz w:val="28"/>
          <w:szCs w:val="28"/>
          <w:lang w:val="uk-UA"/>
        </w:rPr>
        <w:t>а</w:t>
      </w:r>
      <w:r w:rsidRPr="000F086A">
        <w:rPr>
          <w:rFonts w:ascii="Times New Roman" w:hAnsi="Times New Roman" w:cs="Times New Roman"/>
          <w:color w:val="000000"/>
          <w:sz w:val="28"/>
          <w:szCs w:val="28"/>
          <w:lang w:val="uk-UA"/>
        </w:rPr>
        <w:t xml:space="preserve">ння клінічних </w:t>
      </w:r>
      <w:r w:rsidRPr="000F086A">
        <w:rPr>
          <w:rFonts w:ascii="Times New Roman" w:hAnsi="Times New Roman" w:cs="Times New Roman"/>
          <w:sz w:val="28"/>
          <w:szCs w:val="28"/>
          <w:lang w:val="uk-UA"/>
        </w:rPr>
        <w:t>ознак ІХС</w:t>
      </w:r>
      <w:r>
        <w:rPr>
          <w:rFonts w:ascii="Times New Roman" w:hAnsi="Times New Roman" w:cs="Times New Roman"/>
          <w:sz w:val="28"/>
          <w:szCs w:val="28"/>
          <w:lang w:val="uk-UA"/>
        </w:rPr>
        <w:t xml:space="preserve"> у поєднанні з</w:t>
      </w:r>
      <w:r w:rsidRPr="000F086A">
        <w:rPr>
          <w:rFonts w:ascii="Times New Roman" w:hAnsi="Times New Roman" w:cs="Times New Roman"/>
          <w:sz w:val="28"/>
          <w:szCs w:val="28"/>
          <w:lang w:val="uk-UA"/>
        </w:rPr>
        <w:t xml:space="preserve"> АГ та </w:t>
      </w:r>
      <w:r w:rsidR="00A723C9">
        <w:rPr>
          <w:rFonts w:ascii="Times New Roman" w:hAnsi="Times New Roman" w:cs="Times New Roman"/>
          <w:sz w:val="28"/>
          <w:szCs w:val="28"/>
          <w:lang w:val="uk-UA"/>
        </w:rPr>
        <w:t>ЛГ</w:t>
      </w:r>
      <w:r w:rsidRPr="000F086A">
        <w:rPr>
          <w:rFonts w:ascii="Times New Roman" w:hAnsi="Times New Roman" w:cs="Times New Roman"/>
          <w:sz w:val="28"/>
          <w:szCs w:val="28"/>
          <w:lang w:val="uk-UA"/>
        </w:rPr>
        <w:t>,</w:t>
      </w:r>
      <w:r w:rsidRPr="000F086A">
        <w:rPr>
          <w:rFonts w:ascii="Times New Roman" w:hAnsi="Times New Roman" w:cs="Times New Roman"/>
          <w:color w:val="000000"/>
          <w:sz w:val="28"/>
          <w:szCs w:val="28"/>
          <w:lang w:val="uk-UA"/>
        </w:rPr>
        <w:t xml:space="preserve"> позитивн</w:t>
      </w:r>
      <w:r w:rsidR="00A723C9">
        <w:rPr>
          <w:rFonts w:ascii="Times New Roman" w:hAnsi="Times New Roman" w:cs="Times New Roman"/>
          <w:color w:val="000000"/>
          <w:sz w:val="28"/>
          <w:szCs w:val="28"/>
          <w:lang w:val="uk-UA"/>
        </w:rPr>
        <w:t>ої</w:t>
      </w:r>
      <w:r>
        <w:rPr>
          <w:rFonts w:ascii="Times New Roman" w:hAnsi="Times New Roman" w:cs="Times New Roman"/>
          <w:color w:val="000000"/>
          <w:sz w:val="28"/>
          <w:szCs w:val="28"/>
          <w:lang w:val="uk-UA"/>
        </w:rPr>
        <w:t xml:space="preserve"> </w:t>
      </w:r>
      <w:r w:rsidRPr="000F086A">
        <w:rPr>
          <w:rFonts w:ascii="Times New Roman" w:hAnsi="Times New Roman" w:cs="Times New Roman"/>
          <w:color w:val="000000"/>
          <w:sz w:val="28"/>
          <w:szCs w:val="28"/>
          <w:lang w:val="uk-UA"/>
        </w:rPr>
        <w:t xml:space="preserve"> динамік</w:t>
      </w:r>
      <w:r w:rsidR="00A723C9">
        <w:rPr>
          <w:rFonts w:ascii="Times New Roman" w:hAnsi="Times New Roman" w:cs="Times New Roman"/>
          <w:color w:val="000000"/>
          <w:sz w:val="28"/>
          <w:szCs w:val="28"/>
          <w:lang w:val="uk-UA"/>
        </w:rPr>
        <w:t>и</w:t>
      </w:r>
      <w:r w:rsidRPr="000F086A">
        <w:rPr>
          <w:rFonts w:ascii="Times New Roman" w:hAnsi="Times New Roman" w:cs="Times New Roman"/>
          <w:color w:val="000000"/>
          <w:sz w:val="28"/>
          <w:szCs w:val="28"/>
          <w:lang w:val="uk-UA"/>
        </w:rPr>
        <w:t xml:space="preserve"> показників функціональної діагностики,</w:t>
      </w:r>
      <w:r>
        <w:rPr>
          <w:rFonts w:ascii="Times New Roman" w:hAnsi="Times New Roman" w:cs="Times New Roman"/>
          <w:color w:val="000000"/>
          <w:sz w:val="28"/>
          <w:szCs w:val="28"/>
          <w:lang w:val="uk-UA"/>
        </w:rPr>
        <w:t xml:space="preserve"> зменшення ознак ендогенної інтоксикації,</w:t>
      </w:r>
      <w:r w:rsidRPr="000F086A">
        <w:rPr>
          <w:rFonts w:ascii="Times New Roman" w:hAnsi="Times New Roman" w:cs="Times New Roman"/>
          <w:sz w:val="28"/>
          <w:szCs w:val="28"/>
          <w:lang w:val="uk-UA"/>
        </w:rPr>
        <w:t xml:space="preserve"> як</w:t>
      </w:r>
      <w:r>
        <w:rPr>
          <w:rFonts w:ascii="Times New Roman" w:hAnsi="Times New Roman" w:cs="Times New Roman"/>
          <w:sz w:val="28"/>
          <w:szCs w:val="28"/>
          <w:lang w:val="uk-UA"/>
        </w:rPr>
        <w:t>і</w:t>
      </w:r>
      <w:r w:rsidRPr="000F086A">
        <w:rPr>
          <w:rFonts w:ascii="Times New Roman" w:hAnsi="Times New Roman" w:cs="Times New Roman"/>
          <w:sz w:val="28"/>
          <w:szCs w:val="28"/>
          <w:lang w:val="uk-UA"/>
        </w:rPr>
        <w:t xml:space="preserve"> зберігал</w:t>
      </w:r>
      <w:r>
        <w:rPr>
          <w:rFonts w:ascii="Times New Roman" w:hAnsi="Times New Roman" w:cs="Times New Roman"/>
          <w:sz w:val="28"/>
          <w:szCs w:val="28"/>
          <w:lang w:val="uk-UA"/>
        </w:rPr>
        <w:t>и</w:t>
      </w:r>
      <w:r w:rsidRPr="000F086A">
        <w:rPr>
          <w:rFonts w:ascii="Times New Roman" w:hAnsi="Times New Roman" w:cs="Times New Roman"/>
          <w:sz w:val="28"/>
          <w:szCs w:val="28"/>
          <w:lang w:val="uk-UA"/>
        </w:rPr>
        <w:t xml:space="preserve">ся у </w:t>
      </w:r>
      <w:r>
        <w:rPr>
          <w:rFonts w:ascii="Times New Roman" w:hAnsi="Times New Roman" w:cs="Times New Roman"/>
          <w:sz w:val="28"/>
          <w:szCs w:val="28"/>
          <w:lang w:val="uk-UA"/>
        </w:rPr>
        <w:t>більшості хворих</w:t>
      </w:r>
      <w:r w:rsidRPr="000F086A">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Pr="000F086A">
        <w:rPr>
          <w:rFonts w:ascii="Times New Roman" w:hAnsi="Times New Roman" w:cs="Times New Roman"/>
          <w:sz w:val="28"/>
          <w:szCs w:val="28"/>
          <w:lang w:val="uk-UA"/>
        </w:rPr>
        <w:t xml:space="preserve"> СН </w:t>
      </w:r>
      <w:r w:rsidR="00715EC0">
        <w:rPr>
          <w:rFonts w:ascii="Times New Roman" w:hAnsi="Times New Roman" w:cs="Times New Roman"/>
          <w:sz w:val="28"/>
          <w:szCs w:val="28"/>
          <w:lang w:val="uk-UA"/>
        </w:rPr>
        <w:t>ІІ</w:t>
      </w:r>
      <w:r w:rsidRPr="000F086A">
        <w:rPr>
          <w:rFonts w:ascii="Times New Roman" w:hAnsi="Times New Roman" w:cs="Times New Roman"/>
          <w:sz w:val="28"/>
          <w:szCs w:val="28"/>
          <w:lang w:val="uk-UA"/>
        </w:rPr>
        <w:t xml:space="preserve">А </w:t>
      </w:r>
      <w:r>
        <w:rPr>
          <w:rFonts w:ascii="Times New Roman" w:hAnsi="Times New Roman" w:cs="Times New Roman"/>
          <w:sz w:val="28"/>
          <w:szCs w:val="28"/>
          <w:lang w:val="uk-UA"/>
        </w:rPr>
        <w:t xml:space="preserve">протягом </w:t>
      </w:r>
      <w:r w:rsidRPr="000F086A">
        <w:rPr>
          <w:rFonts w:ascii="Times New Roman" w:hAnsi="Times New Roman" w:cs="Times New Roman"/>
          <w:sz w:val="28"/>
          <w:szCs w:val="28"/>
          <w:lang w:val="uk-UA"/>
        </w:rPr>
        <w:t>6 міс</w:t>
      </w:r>
      <w:r w:rsidR="00A723C9">
        <w:rPr>
          <w:rFonts w:ascii="Times New Roman" w:hAnsi="Times New Roman" w:cs="Times New Roman"/>
          <w:sz w:val="28"/>
          <w:szCs w:val="28"/>
          <w:lang w:val="uk-UA"/>
        </w:rPr>
        <w:t>.</w:t>
      </w:r>
      <w:r>
        <w:rPr>
          <w:rFonts w:ascii="Times New Roman" w:hAnsi="Times New Roman" w:cs="Times New Roman"/>
          <w:sz w:val="28"/>
          <w:szCs w:val="28"/>
          <w:lang w:val="uk-UA"/>
        </w:rPr>
        <w:t>, а</w:t>
      </w:r>
      <w:r w:rsidRPr="000F086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 СН </w:t>
      </w:r>
      <w:r w:rsidR="00715EC0">
        <w:rPr>
          <w:rFonts w:ascii="Times New Roman" w:hAnsi="Times New Roman" w:cs="Times New Roman"/>
          <w:sz w:val="28"/>
          <w:szCs w:val="28"/>
          <w:lang w:val="uk-UA"/>
        </w:rPr>
        <w:t>ІІ</w:t>
      </w:r>
      <w:r>
        <w:rPr>
          <w:rFonts w:ascii="Times New Roman" w:hAnsi="Times New Roman" w:cs="Times New Roman"/>
          <w:sz w:val="28"/>
          <w:szCs w:val="28"/>
          <w:lang w:val="uk-UA"/>
        </w:rPr>
        <w:t>Б – 2</w:t>
      </w:r>
      <w:r w:rsidR="00A723C9">
        <w:rPr>
          <w:rFonts w:ascii="Times New Roman" w:hAnsi="Times New Roman" w:cs="Times New Roman"/>
          <w:sz w:val="28"/>
          <w:szCs w:val="28"/>
          <w:lang w:val="uk-UA"/>
        </w:rPr>
        <w:t>–</w:t>
      </w:r>
      <w:r>
        <w:rPr>
          <w:rFonts w:ascii="Times New Roman" w:hAnsi="Times New Roman" w:cs="Times New Roman"/>
          <w:sz w:val="28"/>
          <w:szCs w:val="28"/>
          <w:lang w:val="uk-UA"/>
        </w:rPr>
        <w:t>3</w:t>
      </w:r>
      <w:r w:rsidR="00A723C9">
        <w:rPr>
          <w:rFonts w:ascii="Times New Roman" w:hAnsi="Times New Roman" w:cs="Times New Roman"/>
          <w:sz w:val="28"/>
          <w:szCs w:val="28"/>
          <w:lang w:val="uk-UA"/>
        </w:rPr>
        <w:t xml:space="preserve"> міс</w:t>
      </w:r>
      <w:r>
        <w:rPr>
          <w:rFonts w:ascii="Times New Roman" w:hAnsi="Times New Roman" w:cs="Times New Roman"/>
          <w:sz w:val="28"/>
          <w:szCs w:val="28"/>
          <w:lang w:val="uk-UA"/>
        </w:rPr>
        <w:t>. Ф</w:t>
      </w:r>
      <w:r w:rsidRPr="000F086A">
        <w:rPr>
          <w:rFonts w:ascii="Times New Roman" w:hAnsi="Times New Roman" w:cs="Times New Roman"/>
          <w:sz w:val="28"/>
          <w:szCs w:val="28"/>
          <w:lang w:val="uk-UA"/>
        </w:rPr>
        <w:t>ункціональний клас серцевої недостатності за NY</w:t>
      </w:r>
      <w:r w:rsidRPr="000F086A">
        <w:rPr>
          <w:rFonts w:ascii="Times New Roman" w:hAnsi="Times New Roman" w:cs="Times New Roman"/>
          <w:sz w:val="28"/>
          <w:szCs w:val="28"/>
          <w:lang w:val="en-US"/>
        </w:rPr>
        <w:t>HA</w:t>
      </w:r>
      <w:r>
        <w:rPr>
          <w:rFonts w:ascii="Times New Roman" w:hAnsi="Times New Roman" w:cs="Times New Roman"/>
          <w:sz w:val="28"/>
          <w:szCs w:val="28"/>
          <w:lang w:val="uk-UA"/>
        </w:rPr>
        <w:t xml:space="preserve"> стабільно відповідає</w:t>
      </w:r>
      <w:r w:rsidRPr="000F086A">
        <w:rPr>
          <w:rFonts w:ascii="Times New Roman" w:hAnsi="Times New Roman" w:cs="Times New Roman"/>
          <w:sz w:val="28"/>
          <w:szCs w:val="28"/>
          <w:lang w:val="uk-UA"/>
        </w:rPr>
        <w:t xml:space="preserve"> </w:t>
      </w:r>
      <w:r w:rsidR="00A723C9">
        <w:rPr>
          <w:rFonts w:ascii="Times New Roman" w:hAnsi="Times New Roman" w:cs="Times New Roman"/>
          <w:sz w:val="28"/>
          <w:szCs w:val="28"/>
          <w:lang w:val="uk-UA"/>
        </w:rPr>
        <w:t>треть</w:t>
      </w:r>
      <w:r>
        <w:rPr>
          <w:rFonts w:ascii="Times New Roman" w:hAnsi="Times New Roman" w:cs="Times New Roman"/>
          <w:sz w:val="28"/>
          <w:szCs w:val="28"/>
          <w:lang w:val="uk-UA"/>
        </w:rPr>
        <w:t>ому, але з достовірним (</w:t>
      </w:r>
      <w:r w:rsidRPr="004365B1">
        <w:rPr>
          <w:rFonts w:ascii="Times New Roman" w:hAnsi="Times New Roman" w:cs="Times New Roman"/>
          <w:sz w:val="28"/>
          <w:szCs w:val="28"/>
          <w:lang w:val="uk-UA"/>
        </w:rPr>
        <w:t>р&lt;0.0</w:t>
      </w:r>
      <w:r>
        <w:rPr>
          <w:rFonts w:ascii="Times New Roman" w:hAnsi="Times New Roman" w:cs="Times New Roman"/>
          <w:sz w:val="28"/>
          <w:szCs w:val="28"/>
          <w:lang w:val="uk-UA"/>
        </w:rPr>
        <w:t>0</w:t>
      </w:r>
      <w:r w:rsidRPr="004365B1">
        <w:rPr>
          <w:rFonts w:ascii="Times New Roman" w:hAnsi="Times New Roman" w:cs="Times New Roman"/>
          <w:sz w:val="28"/>
          <w:szCs w:val="28"/>
          <w:lang w:val="uk-UA"/>
        </w:rPr>
        <w:t>1</w:t>
      </w:r>
      <w:r>
        <w:rPr>
          <w:rFonts w:ascii="Times New Roman" w:hAnsi="Times New Roman" w:cs="Times New Roman"/>
          <w:sz w:val="28"/>
          <w:szCs w:val="28"/>
          <w:lang w:val="uk-UA"/>
        </w:rPr>
        <w:t>) приростом переносимості фізичних навантажень.</w:t>
      </w:r>
      <w:r w:rsidRPr="000F086A">
        <w:rPr>
          <w:rFonts w:ascii="Times New Roman" w:hAnsi="Times New Roman" w:cs="Times New Roman"/>
          <w:sz w:val="28"/>
          <w:szCs w:val="28"/>
          <w:lang w:val="uk-UA"/>
        </w:rPr>
        <w:t xml:space="preserve"> </w:t>
      </w:r>
    </w:p>
    <w:p w:rsidR="00035C31" w:rsidRDefault="00035C31" w:rsidP="007F07BF">
      <w:pPr>
        <w:pStyle w:val="a4"/>
        <w:spacing w:line="276" w:lineRule="auto"/>
        <w:ind w:left="0" w:firstLine="709"/>
        <w:jc w:val="both"/>
        <w:rPr>
          <w:rStyle w:val="a8"/>
          <w:b w:val="0"/>
          <w:sz w:val="28"/>
          <w:szCs w:val="28"/>
          <w:lang w:val="uk-UA"/>
        </w:rPr>
      </w:pPr>
    </w:p>
    <w:p w:rsidR="007B53A6" w:rsidRPr="00FD1B45" w:rsidRDefault="007B53A6" w:rsidP="007B53A6">
      <w:pPr>
        <w:pStyle w:val="a4"/>
        <w:spacing w:line="360" w:lineRule="auto"/>
        <w:ind w:left="0" w:firstLine="709"/>
        <w:jc w:val="both"/>
        <w:rPr>
          <w:sz w:val="28"/>
          <w:szCs w:val="28"/>
          <w:lang w:val="uk-UA"/>
        </w:rPr>
      </w:pPr>
      <w:r w:rsidRPr="00FD1B45">
        <w:rPr>
          <w:rStyle w:val="a8"/>
          <w:b w:val="0"/>
          <w:sz w:val="28"/>
          <w:szCs w:val="28"/>
          <w:lang w:val="uk-UA"/>
        </w:rPr>
        <w:t>Таким чином, на підставі вивчення</w:t>
      </w:r>
      <w:r w:rsidRPr="00FD1B45">
        <w:rPr>
          <w:rStyle w:val="a8"/>
          <w:sz w:val="28"/>
          <w:szCs w:val="28"/>
          <w:lang w:val="uk-UA"/>
        </w:rPr>
        <w:t xml:space="preserve"> </w:t>
      </w:r>
      <w:r w:rsidR="00FD1B45">
        <w:rPr>
          <w:sz w:val="28"/>
          <w:szCs w:val="28"/>
          <w:lang w:val="uk-UA"/>
        </w:rPr>
        <w:t>загально</w:t>
      </w:r>
      <w:r w:rsidRPr="00FD1B45">
        <w:rPr>
          <w:sz w:val="28"/>
          <w:szCs w:val="28"/>
          <w:lang w:val="uk-UA"/>
        </w:rPr>
        <w:t>клінічних, функціональних, лабораторних показників і якості життя</w:t>
      </w:r>
      <w:r w:rsidRPr="00FD1B45">
        <w:rPr>
          <w:rStyle w:val="a8"/>
          <w:sz w:val="28"/>
          <w:szCs w:val="28"/>
          <w:lang w:val="uk-UA"/>
        </w:rPr>
        <w:t xml:space="preserve"> </w:t>
      </w:r>
      <w:r w:rsidR="00FD1B45">
        <w:rPr>
          <w:rStyle w:val="a8"/>
          <w:b w:val="0"/>
          <w:sz w:val="28"/>
          <w:szCs w:val="28"/>
          <w:lang w:val="uk-UA"/>
        </w:rPr>
        <w:t>хворих</w:t>
      </w:r>
      <w:r w:rsidRPr="00FD1B45">
        <w:rPr>
          <w:rStyle w:val="a8"/>
          <w:b w:val="0"/>
          <w:sz w:val="28"/>
          <w:szCs w:val="28"/>
          <w:lang w:val="uk-UA"/>
        </w:rPr>
        <w:t xml:space="preserve"> на ІХС у сполученні з АГ, ускладнених СН </w:t>
      </w:r>
      <w:r w:rsidR="00715EC0" w:rsidRPr="00FD1B45">
        <w:rPr>
          <w:rStyle w:val="a8"/>
          <w:b w:val="0"/>
          <w:sz w:val="28"/>
          <w:szCs w:val="28"/>
          <w:lang w:val="uk-UA"/>
        </w:rPr>
        <w:t>ІІ</w:t>
      </w:r>
      <w:r w:rsidRPr="00FD1B45">
        <w:rPr>
          <w:rStyle w:val="a8"/>
          <w:b w:val="0"/>
          <w:sz w:val="28"/>
          <w:szCs w:val="28"/>
          <w:lang w:val="uk-UA"/>
        </w:rPr>
        <w:t xml:space="preserve">А та </w:t>
      </w:r>
      <w:r w:rsidR="00715EC0" w:rsidRPr="00FD1B45">
        <w:rPr>
          <w:rStyle w:val="a8"/>
          <w:b w:val="0"/>
          <w:sz w:val="28"/>
          <w:szCs w:val="28"/>
          <w:lang w:val="uk-UA"/>
        </w:rPr>
        <w:t>ІІ</w:t>
      </w:r>
      <w:r w:rsidRPr="00FD1B45">
        <w:rPr>
          <w:rStyle w:val="a8"/>
          <w:b w:val="0"/>
          <w:sz w:val="28"/>
          <w:szCs w:val="28"/>
          <w:lang w:val="uk-UA"/>
        </w:rPr>
        <w:t xml:space="preserve">Б, зроблені </w:t>
      </w:r>
      <w:r w:rsidR="00FD1B45">
        <w:rPr>
          <w:rStyle w:val="a8"/>
          <w:b w:val="0"/>
          <w:sz w:val="28"/>
          <w:szCs w:val="28"/>
          <w:lang w:val="uk-UA"/>
        </w:rPr>
        <w:t>такі</w:t>
      </w:r>
      <w:r w:rsidRPr="00FD1B45">
        <w:rPr>
          <w:rStyle w:val="a8"/>
          <w:b w:val="0"/>
          <w:sz w:val="28"/>
          <w:szCs w:val="28"/>
          <w:lang w:val="uk-UA"/>
        </w:rPr>
        <w:t xml:space="preserve"> висновки.</w:t>
      </w:r>
      <w:r w:rsidRPr="00FD1B45">
        <w:rPr>
          <w:sz w:val="28"/>
          <w:szCs w:val="28"/>
          <w:lang w:val="uk-UA"/>
        </w:rPr>
        <w:t xml:space="preserve"> </w:t>
      </w:r>
    </w:p>
    <w:p w:rsidR="007B53A6" w:rsidRDefault="007B53A6" w:rsidP="008B4AE1">
      <w:pPr>
        <w:pStyle w:val="a4"/>
        <w:numPr>
          <w:ilvl w:val="0"/>
          <w:numId w:val="11"/>
        </w:numPr>
        <w:spacing w:line="360" w:lineRule="auto"/>
        <w:ind w:left="0" w:firstLine="709"/>
        <w:jc w:val="both"/>
        <w:rPr>
          <w:sz w:val="28"/>
          <w:szCs w:val="28"/>
          <w:lang w:val="uk-UA"/>
        </w:rPr>
      </w:pPr>
      <w:r>
        <w:rPr>
          <w:sz w:val="28"/>
          <w:szCs w:val="28"/>
          <w:lang w:val="uk-UA"/>
        </w:rPr>
        <w:t>Після лікування вираженість клінічних симптомів серцевої недостатності в обох підгрупах достовірно (</w:t>
      </w:r>
      <w:r w:rsidRPr="00CA50F4">
        <w:rPr>
          <w:sz w:val="28"/>
          <w:szCs w:val="28"/>
          <w:lang w:val="uk-UA"/>
        </w:rPr>
        <w:t>р</w:t>
      </w:r>
      <w:r w:rsidRPr="002909B9">
        <w:rPr>
          <w:sz w:val="28"/>
          <w:szCs w:val="28"/>
          <w:lang w:val="uk-UA"/>
        </w:rPr>
        <w:t>&lt;0.05</w:t>
      </w:r>
      <w:r>
        <w:rPr>
          <w:sz w:val="28"/>
          <w:szCs w:val="28"/>
          <w:lang w:val="uk-UA"/>
        </w:rPr>
        <w:t xml:space="preserve">) зменшилась, з перевагою у </w:t>
      </w:r>
      <w:r>
        <w:rPr>
          <w:sz w:val="28"/>
          <w:szCs w:val="28"/>
          <w:lang w:val="uk-UA"/>
        </w:rPr>
        <w:lastRenderedPageBreak/>
        <w:t xml:space="preserve">хворих з СН </w:t>
      </w:r>
      <w:r w:rsidR="00715EC0">
        <w:rPr>
          <w:sz w:val="28"/>
          <w:szCs w:val="28"/>
          <w:lang w:val="uk-UA"/>
        </w:rPr>
        <w:t>ІІ</w:t>
      </w:r>
      <w:r>
        <w:rPr>
          <w:sz w:val="28"/>
          <w:szCs w:val="28"/>
          <w:lang w:val="uk-UA"/>
        </w:rPr>
        <w:t xml:space="preserve">Б. Набряки суттєво зменшились також в обох підгрупах: у хворих з СН </w:t>
      </w:r>
      <w:r w:rsidR="00715EC0">
        <w:rPr>
          <w:sz w:val="28"/>
          <w:szCs w:val="28"/>
          <w:lang w:val="uk-UA"/>
        </w:rPr>
        <w:t>ІІ</w:t>
      </w:r>
      <w:r>
        <w:rPr>
          <w:sz w:val="28"/>
          <w:szCs w:val="28"/>
          <w:lang w:val="uk-UA"/>
        </w:rPr>
        <w:t xml:space="preserve">А компенсація досягнута у 50 %, а з СН </w:t>
      </w:r>
      <w:r w:rsidR="00715EC0">
        <w:rPr>
          <w:sz w:val="28"/>
          <w:szCs w:val="28"/>
          <w:lang w:val="uk-UA"/>
        </w:rPr>
        <w:t>ІІ</w:t>
      </w:r>
      <w:r>
        <w:rPr>
          <w:sz w:val="28"/>
          <w:szCs w:val="28"/>
          <w:lang w:val="uk-UA"/>
        </w:rPr>
        <w:t xml:space="preserve">Б – у 22,8 %; пастозність гомілок при СН </w:t>
      </w:r>
      <w:r w:rsidR="00715EC0">
        <w:rPr>
          <w:sz w:val="28"/>
          <w:szCs w:val="28"/>
          <w:lang w:val="uk-UA"/>
        </w:rPr>
        <w:t>ІІ</w:t>
      </w:r>
      <w:r>
        <w:rPr>
          <w:sz w:val="28"/>
          <w:szCs w:val="28"/>
          <w:lang w:val="uk-UA"/>
        </w:rPr>
        <w:t>А зменшил</w:t>
      </w:r>
      <w:r w:rsidR="00D77073">
        <w:rPr>
          <w:sz w:val="28"/>
          <w:szCs w:val="28"/>
          <w:lang w:val="uk-UA"/>
        </w:rPr>
        <w:t>а</w:t>
      </w:r>
      <w:r>
        <w:rPr>
          <w:sz w:val="28"/>
          <w:szCs w:val="28"/>
          <w:lang w:val="uk-UA"/>
        </w:rPr>
        <w:t>сь у 3,2 раз</w:t>
      </w:r>
      <w:r w:rsidR="00D77073">
        <w:rPr>
          <w:sz w:val="28"/>
          <w:szCs w:val="28"/>
          <w:lang w:val="uk-UA"/>
        </w:rPr>
        <w:t>а</w:t>
      </w:r>
      <w:r>
        <w:rPr>
          <w:sz w:val="28"/>
          <w:szCs w:val="28"/>
          <w:lang w:val="uk-UA"/>
        </w:rPr>
        <w:t xml:space="preserve">, при СН </w:t>
      </w:r>
      <w:r w:rsidR="00715EC0">
        <w:rPr>
          <w:sz w:val="28"/>
          <w:szCs w:val="28"/>
          <w:lang w:val="uk-UA"/>
        </w:rPr>
        <w:t>ІІ</w:t>
      </w:r>
      <w:r>
        <w:rPr>
          <w:sz w:val="28"/>
          <w:szCs w:val="28"/>
          <w:lang w:val="uk-UA"/>
        </w:rPr>
        <w:t>Б – у 1,8 раз</w:t>
      </w:r>
      <w:r w:rsidR="00D77073">
        <w:rPr>
          <w:sz w:val="28"/>
          <w:szCs w:val="28"/>
          <w:lang w:val="uk-UA"/>
        </w:rPr>
        <w:t>а</w:t>
      </w:r>
      <w:r>
        <w:rPr>
          <w:sz w:val="28"/>
          <w:szCs w:val="28"/>
          <w:lang w:val="uk-UA"/>
        </w:rPr>
        <w:t xml:space="preserve"> (</w:t>
      </w:r>
      <w:r w:rsidRPr="00CA50F4">
        <w:rPr>
          <w:sz w:val="28"/>
          <w:szCs w:val="28"/>
          <w:lang w:val="uk-UA"/>
        </w:rPr>
        <w:t>р</w:t>
      </w:r>
      <w:r w:rsidRPr="00CA50F4">
        <w:rPr>
          <w:sz w:val="28"/>
          <w:szCs w:val="28"/>
        </w:rPr>
        <w:t>&lt;0.05</w:t>
      </w:r>
      <w:r>
        <w:rPr>
          <w:sz w:val="28"/>
          <w:szCs w:val="28"/>
          <w:lang w:val="uk-UA"/>
        </w:rPr>
        <w:t>). Кількість випадків двобічного гідротораксу</w:t>
      </w:r>
      <w:r w:rsidRPr="00FF2AE8">
        <w:rPr>
          <w:sz w:val="28"/>
          <w:szCs w:val="28"/>
          <w:lang w:val="uk-UA"/>
        </w:rPr>
        <w:t xml:space="preserve"> </w:t>
      </w:r>
      <w:r>
        <w:rPr>
          <w:sz w:val="28"/>
          <w:szCs w:val="28"/>
          <w:lang w:val="uk-UA"/>
        </w:rPr>
        <w:t xml:space="preserve">знизилася у 5 разів, правобічного – у 1,3, </w:t>
      </w:r>
      <w:r w:rsidRPr="0038245C">
        <w:rPr>
          <w:sz w:val="28"/>
          <w:szCs w:val="28"/>
          <w:lang w:val="uk-UA"/>
        </w:rPr>
        <w:t xml:space="preserve">асцит </w:t>
      </w:r>
      <w:r>
        <w:rPr>
          <w:sz w:val="28"/>
          <w:szCs w:val="28"/>
          <w:lang w:val="uk-UA"/>
        </w:rPr>
        <w:t>зменшився</w:t>
      </w:r>
      <w:r w:rsidRPr="0038245C">
        <w:rPr>
          <w:sz w:val="28"/>
          <w:szCs w:val="28"/>
          <w:lang w:val="uk-UA"/>
        </w:rPr>
        <w:t xml:space="preserve"> </w:t>
      </w:r>
      <w:r>
        <w:rPr>
          <w:sz w:val="28"/>
          <w:szCs w:val="28"/>
          <w:lang w:val="uk-UA"/>
        </w:rPr>
        <w:t xml:space="preserve">у 4 рази. Поряд з </w:t>
      </w:r>
      <w:r w:rsidR="00D77073">
        <w:rPr>
          <w:sz w:val="28"/>
          <w:szCs w:val="28"/>
          <w:lang w:val="uk-UA"/>
        </w:rPr>
        <w:t>цим</w:t>
      </w:r>
      <w:r>
        <w:rPr>
          <w:sz w:val="28"/>
          <w:szCs w:val="28"/>
          <w:lang w:val="uk-UA"/>
        </w:rPr>
        <w:t xml:space="preserve"> АТ став достовірно (</w:t>
      </w:r>
      <w:r w:rsidRPr="00CA50F4">
        <w:rPr>
          <w:sz w:val="28"/>
          <w:szCs w:val="28"/>
          <w:lang w:val="uk-UA"/>
        </w:rPr>
        <w:t>р</w:t>
      </w:r>
      <w:r w:rsidRPr="00CA50F4">
        <w:rPr>
          <w:sz w:val="28"/>
          <w:szCs w:val="28"/>
        </w:rPr>
        <w:t>&lt;0.0</w:t>
      </w:r>
      <w:r w:rsidR="00D77073">
        <w:rPr>
          <w:sz w:val="28"/>
          <w:szCs w:val="28"/>
          <w:lang w:val="uk-UA"/>
        </w:rPr>
        <w:t>01;</w:t>
      </w:r>
      <w:r>
        <w:rPr>
          <w:sz w:val="28"/>
          <w:szCs w:val="28"/>
          <w:lang w:val="uk-UA"/>
        </w:rPr>
        <w:t xml:space="preserve"> </w:t>
      </w:r>
      <w:r w:rsidRPr="00CA50F4">
        <w:rPr>
          <w:sz w:val="28"/>
          <w:szCs w:val="28"/>
          <w:lang w:val="uk-UA"/>
        </w:rPr>
        <w:t>р</w:t>
      </w:r>
      <w:r w:rsidRPr="00CA50F4">
        <w:rPr>
          <w:sz w:val="28"/>
          <w:szCs w:val="28"/>
        </w:rPr>
        <w:t>&lt;0.05</w:t>
      </w:r>
      <w:r>
        <w:rPr>
          <w:sz w:val="28"/>
          <w:szCs w:val="28"/>
          <w:lang w:val="uk-UA"/>
        </w:rPr>
        <w:t>) нормальним, ЧСС знизилася (</w:t>
      </w:r>
      <w:r w:rsidRPr="00CA50F4">
        <w:rPr>
          <w:sz w:val="28"/>
          <w:szCs w:val="28"/>
          <w:lang w:val="uk-UA"/>
        </w:rPr>
        <w:t>р</w:t>
      </w:r>
      <w:r w:rsidRPr="00CA50F4">
        <w:rPr>
          <w:sz w:val="28"/>
          <w:szCs w:val="28"/>
        </w:rPr>
        <w:t>&lt;0.0</w:t>
      </w:r>
      <w:r>
        <w:rPr>
          <w:sz w:val="28"/>
          <w:szCs w:val="28"/>
          <w:lang w:val="uk-UA"/>
        </w:rPr>
        <w:t>01) до нормальних значень у всіх досліджуваних хворих.</w:t>
      </w:r>
    </w:p>
    <w:p w:rsidR="007B53A6" w:rsidRDefault="007B53A6" w:rsidP="008B4AE1">
      <w:pPr>
        <w:pStyle w:val="a4"/>
        <w:numPr>
          <w:ilvl w:val="0"/>
          <w:numId w:val="11"/>
        </w:numPr>
        <w:spacing w:line="360" w:lineRule="auto"/>
        <w:ind w:left="0" w:firstLine="709"/>
        <w:jc w:val="both"/>
        <w:rPr>
          <w:sz w:val="28"/>
          <w:szCs w:val="28"/>
          <w:lang w:val="uk-UA"/>
        </w:rPr>
      </w:pPr>
      <w:r>
        <w:rPr>
          <w:sz w:val="28"/>
          <w:szCs w:val="28"/>
          <w:lang w:val="uk-UA"/>
        </w:rPr>
        <w:t>З</w:t>
      </w:r>
      <w:r w:rsidRPr="00F7704C">
        <w:rPr>
          <w:sz w:val="28"/>
          <w:szCs w:val="28"/>
          <w:lang w:val="uk-UA"/>
        </w:rPr>
        <w:t>астосування нітратів у комплексній терапії призвело до покращення характеристик роботи серця</w:t>
      </w:r>
      <w:r w:rsidR="00D77073">
        <w:rPr>
          <w:sz w:val="28"/>
          <w:szCs w:val="28"/>
          <w:lang w:val="uk-UA"/>
        </w:rPr>
        <w:t>,</w:t>
      </w:r>
      <w:r w:rsidRPr="00F7704C">
        <w:rPr>
          <w:sz w:val="28"/>
          <w:szCs w:val="28"/>
          <w:lang w:val="uk-UA"/>
        </w:rPr>
        <w:t xml:space="preserve"> досліджених шляхом ЕКГ. Кількість синусового ритму зросла у 1,2 раз</w:t>
      </w:r>
      <w:r w:rsidR="00D77073">
        <w:rPr>
          <w:sz w:val="28"/>
          <w:szCs w:val="28"/>
          <w:lang w:val="uk-UA"/>
        </w:rPr>
        <w:t>а</w:t>
      </w:r>
      <w:r w:rsidRPr="00F7704C">
        <w:rPr>
          <w:sz w:val="28"/>
          <w:szCs w:val="28"/>
          <w:lang w:val="uk-UA"/>
        </w:rPr>
        <w:t xml:space="preserve"> у хворих </w:t>
      </w:r>
      <w:r w:rsidR="00D77073">
        <w:rPr>
          <w:sz w:val="28"/>
          <w:szCs w:val="28"/>
          <w:lang w:val="uk-UA"/>
        </w:rPr>
        <w:t>і</w:t>
      </w:r>
      <w:r w:rsidRPr="00F7704C">
        <w:rPr>
          <w:sz w:val="28"/>
          <w:szCs w:val="28"/>
          <w:lang w:val="uk-UA"/>
        </w:rPr>
        <w:t xml:space="preserve">з СН </w:t>
      </w:r>
      <w:r w:rsidR="00715EC0">
        <w:rPr>
          <w:sz w:val="28"/>
          <w:szCs w:val="28"/>
          <w:lang w:val="uk-UA"/>
        </w:rPr>
        <w:t>ІІ</w:t>
      </w:r>
      <w:r w:rsidRPr="00F7704C">
        <w:rPr>
          <w:sz w:val="28"/>
          <w:szCs w:val="28"/>
          <w:lang w:val="uk-UA"/>
        </w:rPr>
        <w:t>А та у 1,3 раз</w:t>
      </w:r>
      <w:r w:rsidR="00D77073">
        <w:rPr>
          <w:sz w:val="28"/>
          <w:szCs w:val="28"/>
          <w:lang w:val="uk-UA"/>
        </w:rPr>
        <w:t>а</w:t>
      </w:r>
      <w:r w:rsidRPr="00F7704C">
        <w:rPr>
          <w:sz w:val="28"/>
          <w:szCs w:val="28"/>
          <w:lang w:val="uk-UA"/>
        </w:rPr>
        <w:t xml:space="preserve"> – з СН </w:t>
      </w:r>
      <w:r w:rsidR="00715EC0">
        <w:rPr>
          <w:sz w:val="28"/>
          <w:szCs w:val="28"/>
          <w:lang w:val="uk-UA"/>
        </w:rPr>
        <w:t>ІІ</w:t>
      </w:r>
      <w:r w:rsidRPr="00F7704C">
        <w:rPr>
          <w:sz w:val="28"/>
          <w:szCs w:val="28"/>
          <w:lang w:val="uk-UA"/>
        </w:rPr>
        <w:t>Б. Тахікардія та перевантаження ЛШ зменшились у 3,5 та 2,6 раз</w:t>
      </w:r>
      <w:r w:rsidR="00D77073">
        <w:rPr>
          <w:sz w:val="28"/>
          <w:szCs w:val="28"/>
          <w:lang w:val="uk-UA"/>
        </w:rPr>
        <w:t>а відповідно</w:t>
      </w:r>
      <w:r w:rsidRPr="00F7704C">
        <w:rPr>
          <w:sz w:val="28"/>
          <w:szCs w:val="28"/>
          <w:lang w:val="uk-UA"/>
        </w:rPr>
        <w:t xml:space="preserve"> при СН </w:t>
      </w:r>
      <w:r w:rsidR="00715EC0">
        <w:rPr>
          <w:sz w:val="28"/>
          <w:szCs w:val="28"/>
          <w:lang w:val="uk-UA"/>
        </w:rPr>
        <w:t>ІІ</w:t>
      </w:r>
      <w:r w:rsidR="00D77073">
        <w:rPr>
          <w:sz w:val="28"/>
          <w:szCs w:val="28"/>
          <w:lang w:val="uk-UA"/>
        </w:rPr>
        <w:t>А та у 1,7 і 1,5 рази відповідно</w:t>
      </w:r>
      <w:r w:rsidRPr="00F7704C">
        <w:rPr>
          <w:sz w:val="28"/>
          <w:szCs w:val="28"/>
          <w:lang w:val="uk-UA"/>
        </w:rPr>
        <w:t xml:space="preserve"> – при СН </w:t>
      </w:r>
      <w:r w:rsidR="00715EC0">
        <w:rPr>
          <w:sz w:val="28"/>
          <w:szCs w:val="28"/>
          <w:lang w:val="uk-UA"/>
        </w:rPr>
        <w:t>ІІ</w:t>
      </w:r>
      <w:r w:rsidRPr="00F7704C">
        <w:rPr>
          <w:sz w:val="28"/>
          <w:szCs w:val="28"/>
          <w:lang w:val="uk-UA"/>
        </w:rPr>
        <w:t>Б. Зменшилась кількість порушень ритму: ФП у 1,2 раз</w:t>
      </w:r>
      <w:r w:rsidR="00D77073">
        <w:rPr>
          <w:sz w:val="28"/>
          <w:szCs w:val="28"/>
          <w:lang w:val="uk-UA"/>
        </w:rPr>
        <w:t>а</w:t>
      </w:r>
      <w:r w:rsidRPr="00F7704C">
        <w:rPr>
          <w:sz w:val="28"/>
          <w:szCs w:val="28"/>
          <w:lang w:val="uk-UA"/>
        </w:rPr>
        <w:t xml:space="preserve"> при СН </w:t>
      </w:r>
      <w:r w:rsidR="00715EC0">
        <w:rPr>
          <w:sz w:val="28"/>
          <w:szCs w:val="28"/>
          <w:lang w:val="uk-UA"/>
        </w:rPr>
        <w:t>ІІ</w:t>
      </w:r>
      <w:r w:rsidRPr="00F7704C">
        <w:rPr>
          <w:sz w:val="28"/>
          <w:szCs w:val="28"/>
          <w:lang w:val="uk-UA"/>
        </w:rPr>
        <w:t>А та 1,3 раз</w:t>
      </w:r>
      <w:r w:rsidR="00D77073">
        <w:rPr>
          <w:sz w:val="28"/>
          <w:szCs w:val="28"/>
          <w:lang w:val="uk-UA"/>
        </w:rPr>
        <w:t>а</w:t>
      </w:r>
      <w:r w:rsidRPr="00F7704C">
        <w:rPr>
          <w:sz w:val="28"/>
          <w:szCs w:val="28"/>
          <w:lang w:val="uk-UA"/>
        </w:rPr>
        <w:t xml:space="preserve"> при СН </w:t>
      </w:r>
      <w:r w:rsidR="00715EC0">
        <w:rPr>
          <w:sz w:val="28"/>
          <w:szCs w:val="28"/>
          <w:lang w:val="uk-UA"/>
        </w:rPr>
        <w:t>ІІ</w:t>
      </w:r>
      <w:r w:rsidRPr="00F7704C">
        <w:rPr>
          <w:sz w:val="28"/>
          <w:szCs w:val="28"/>
          <w:lang w:val="uk-UA"/>
        </w:rPr>
        <w:t>Б; шлуночкова екстрасистолія у 1,3 раз</w:t>
      </w:r>
      <w:r w:rsidR="00D77073">
        <w:rPr>
          <w:sz w:val="28"/>
          <w:szCs w:val="28"/>
          <w:lang w:val="uk-UA"/>
        </w:rPr>
        <w:t>а</w:t>
      </w:r>
      <w:r w:rsidRPr="00F7704C">
        <w:rPr>
          <w:sz w:val="28"/>
          <w:szCs w:val="28"/>
          <w:lang w:val="uk-UA"/>
        </w:rPr>
        <w:t xml:space="preserve"> при СН </w:t>
      </w:r>
      <w:r w:rsidR="00715EC0">
        <w:rPr>
          <w:sz w:val="28"/>
          <w:szCs w:val="28"/>
          <w:lang w:val="uk-UA"/>
        </w:rPr>
        <w:t>ІІ</w:t>
      </w:r>
      <w:r w:rsidRPr="00F7704C">
        <w:rPr>
          <w:sz w:val="28"/>
          <w:szCs w:val="28"/>
          <w:lang w:val="uk-UA"/>
        </w:rPr>
        <w:t>А та у 1,8 раз</w:t>
      </w:r>
      <w:r w:rsidR="00D77073">
        <w:rPr>
          <w:sz w:val="28"/>
          <w:szCs w:val="28"/>
          <w:lang w:val="uk-UA"/>
        </w:rPr>
        <w:t>а</w:t>
      </w:r>
      <w:r w:rsidRPr="00F7704C">
        <w:rPr>
          <w:sz w:val="28"/>
          <w:szCs w:val="28"/>
          <w:lang w:val="uk-UA"/>
        </w:rPr>
        <w:t xml:space="preserve"> при СН </w:t>
      </w:r>
      <w:r w:rsidR="00715EC0">
        <w:rPr>
          <w:sz w:val="28"/>
          <w:szCs w:val="28"/>
          <w:lang w:val="uk-UA"/>
        </w:rPr>
        <w:t>ІІ</w:t>
      </w:r>
      <w:r w:rsidRPr="00F7704C">
        <w:rPr>
          <w:sz w:val="28"/>
          <w:szCs w:val="28"/>
          <w:lang w:val="uk-UA"/>
        </w:rPr>
        <w:t>Б.</w:t>
      </w:r>
    </w:p>
    <w:p w:rsidR="007B53A6" w:rsidRDefault="007B53A6" w:rsidP="008B4AE1">
      <w:pPr>
        <w:pStyle w:val="a4"/>
        <w:numPr>
          <w:ilvl w:val="0"/>
          <w:numId w:val="11"/>
        </w:numPr>
        <w:spacing w:line="360" w:lineRule="auto"/>
        <w:ind w:left="0" w:firstLine="709"/>
        <w:jc w:val="both"/>
        <w:rPr>
          <w:sz w:val="28"/>
          <w:szCs w:val="28"/>
          <w:lang w:val="uk-UA"/>
        </w:rPr>
      </w:pPr>
      <w:r w:rsidRPr="00F7704C">
        <w:rPr>
          <w:sz w:val="28"/>
          <w:szCs w:val="28"/>
          <w:lang w:val="uk-UA"/>
        </w:rPr>
        <w:t>Активація гемодинаміки у хворих на ІХС у поєднанні з АГ</w:t>
      </w:r>
      <w:r w:rsidR="00D77073">
        <w:rPr>
          <w:sz w:val="28"/>
          <w:szCs w:val="28"/>
          <w:lang w:val="uk-UA"/>
        </w:rPr>
        <w:t xml:space="preserve"> та ЛГ</w:t>
      </w:r>
      <w:r w:rsidRPr="00F7704C">
        <w:rPr>
          <w:sz w:val="28"/>
          <w:szCs w:val="28"/>
          <w:lang w:val="uk-UA"/>
        </w:rPr>
        <w:t xml:space="preserve">, ускладнених СН </w:t>
      </w:r>
      <w:r w:rsidR="00715EC0">
        <w:rPr>
          <w:sz w:val="28"/>
          <w:szCs w:val="28"/>
          <w:lang w:val="uk-UA"/>
        </w:rPr>
        <w:t>ІІ</w:t>
      </w:r>
      <w:r w:rsidR="00D77073">
        <w:rPr>
          <w:sz w:val="28"/>
          <w:szCs w:val="28"/>
          <w:lang w:val="uk-UA"/>
        </w:rPr>
        <w:t>А при</w:t>
      </w:r>
      <w:r w:rsidRPr="00F7704C">
        <w:rPr>
          <w:sz w:val="28"/>
          <w:szCs w:val="28"/>
          <w:lang w:val="uk-UA"/>
        </w:rPr>
        <w:t xml:space="preserve">вела до збільшення ФВ ЛШ на </w:t>
      </w:r>
      <w:r w:rsidR="00DE734C">
        <w:rPr>
          <w:sz w:val="28"/>
          <w:szCs w:val="28"/>
          <w:lang w:val="uk-UA"/>
        </w:rPr>
        <w:t>4</w:t>
      </w:r>
      <w:r w:rsidRPr="00F7704C">
        <w:rPr>
          <w:sz w:val="28"/>
          <w:szCs w:val="28"/>
          <w:lang w:val="uk-UA"/>
        </w:rPr>
        <w:t xml:space="preserve">,3 % (р&lt;0.05) та  зменшення тиску в ЛА на 15,2 % (р&lt;0.05); при СН </w:t>
      </w:r>
      <w:r w:rsidR="00715EC0">
        <w:rPr>
          <w:sz w:val="28"/>
          <w:szCs w:val="28"/>
          <w:lang w:val="uk-UA"/>
        </w:rPr>
        <w:t>ІІ</w:t>
      </w:r>
      <w:r w:rsidRPr="00F7704C">
        <w:rPr>
          <w:sz w:val="28"/>
          <w:szCs w:val="28"/>
          <w:lang w:val="uk-UA"/>
        </w:rPr>
        <w:t xml:space="preserve">Б – до збільшення ФВ ЛШ на </w:t>
      </w:r>
      <w:r w:rsidR="00DE734C">
        <w:rPr>
          <w:sz w:val="28"/>
          <w:szCs w:val="28"/>
          <w:lang w:val="uk-UA"/>
        </w:rPr>
        <w:t>3</w:t>
      </w:r>
      <w:r w:rsidRPr="00F7704C">
        <w:rPr>
          <w:sz w:val="28"/>
          <w:szCs w:val="28"/>
          <w:lang w:val="uk-UA"/>
        </w:rPr>
        <w:t>,8 % (р&lt;0.05) та зменшення тиску в ЛА на 24,9 % (р&lt;0.01), що супроводжувалось достовірним зменшенням розмірів ПП, ПШ (р&lt;0.001), об’ємних показників (р&lt;0.05).</w:t>
      </w:r>
    </w:p>
    <w:p w:rsidR="007B53A6" w:rsidRPr="005A776E" w:rsidRDefault="007B53A6" w:rsidP="007B53A6">
      <w:pPr>
        <w:pStyle w:val="a4"/>
        <w:spacing w:line="360" w:lineRule="auto"/>
        <w:ind w:left="0" w:firstLine="709"/>
        <w:jc w:val="both"/>
        <w:rPr>
          <w:sz w:val="28"/>
          <w:szCs w:val="28"/>
          <w:lang w:val="uk-UA"/>
        </w:rPr>
      </w:pPr>
      <w:r w:rsidRPr="005A776E">
        <w:rPr>
          <w:sz w:val="28"/>
          <w:szCs w:val="28"/>
          <w:lang w:val="uk-UA"/>
        </w:rPr>
        <w:t>Застосування нітратів сприяло зменшенню застою у великому колі кровообігу, кількості асцитичної рідини та асциту в 1,8 раз</w:t>
      </w:r>
      <w:r w:rsidR="00D77073">
        <w:rPr>
          <w:sz w:val="28"/>
          <w:szCs w:val="28"/>
          <w:lang w:val="uk-UA"/>
        </w:rPr>
        <w:t>а</w:t>
      </w:r>
      <w:r w:rsidRPr="005A776E">
        <w:rPr>
          <w:sz w:val="28"/>
          <w:szCs w:val="28"/>
          <w:lang w:val="uk-UA"/>
        </w:rPr>
        <w:t>, діаметр</w:t>
      </w:r>
      <w:r w:rsidR="00D77073">
        <w:rPr>
          <w:sz w:val="28"/>
          <w:szCs w:val="28"/>
          <w:lang w:val="uk-UA"/>
        </w:rPr>
        <w:t>а</w:t>
      </w:r>
      <w:r w:rsidRPr="005A776E">
        <w:rPr>
          <w:sz w:val="28"/>
          <w:szCs w:val="28"/>
          <w:lang w:val="uk-UA"/>
        </w:rPr>
        <w:t xml:space="preserve"> НПВ на 1,4 см (р&lt;0.05).</w:t>
      </w:r>
    </w:p>
    <w:p w:rsidR="007B53A6" w:rsidRPr="005A373E" w:rsidRDefault="007B53A6" w:rsidP="008B4AE1">
      <w:pPr>
        <w:pStyle w:val="a4"/>
        <w:numPr>
          <w:ilvl w:val="0"/>
          <w:numId w:val="11"/>
        </w:numPr>
        <w:spacing w:line="360" w:lineRule="auto"/>
        <w:ind w:left="0" w:firstLine="709"/>
        <w:jc w:val="both"/>
        <w:rPr>
          <w:sz w:val="28"/>
          <w:szCs w:val="28"/>
          <w:lang w:val="uk-UA"/>
        </w:rPr>
      </w:pPr>
      <w:r>
        <w:rPr>
          <w:sz w:val="28"/>
          <w:szCs w:val="28"/>
          <w:lang w:val="uk-UA"/>
        </w:rPr>
        <w:t>З</w:t>
      </w:r>
      <w:r w:rsidRPr="004365B1">
        <w:rPr>
          <w:sz w:val="28"/>
          <w:szCs w:val="28"/>
          <w:lang w:val="uk-UA"/>
        </w:rPr>
        <w:t xml:space="preserve">міни </w:t>
      </w:r>
      <w:r>
        <w:rPr>
          <w:sz w:val="28"/>
          <w:szCs w:val="28"/>
          <w:lang w:val="uk-UA"/>
        </w:rPr>
        <w:t xml:space="preserve">в </w:t>
      </w:r>
      <w:r w:rsidRPr="004365B1">
        <w:rPr>
          <w:sz w:val="28"/>
          <w:szCs w:val="28"/>
          <w:lang w:val="uk-UA"/>
        </w:rPr>
        <w:t>кардіогемодинамі</w:t>
      </w:r>
      <w:r>
        <w:rPr>
          <w:sz w:val="28"/>
          <w:szCs w:val="28"/>
          <w:lang w:val="uk-UA"/>
        </w:rPr>
        <w:t>ці</w:t>
      </w:r>
      <w:r w:rsidRPr="004365B1">
        <w:rPr>
          <w:sz w:val="28"/>
          <w:szCs w:val="28"/>
          <w:lang w:val="uk-UA"/>
        </w:rPr>
        <w:t xml:space="preserve"> </w:t>
      </w:r>
      <w:r>
        <w:rPr>
          <w:sz w:val="28"/>
          <w:szCs w:val="28"/>
          <w:lang w:val="uk-UA"/>
        </w:rPr>
        <w:t>на тлі вазодил</w:t>
      </w:r>
      <w:r w:rsidR="00D77073">
        <w:rPr>
          <w:sz w:val="28"/>
          <w:szCs w:val="28"/>
          <w:lang w:val="uk-UA"/>
        </w:rPr>
        <w:t>атуючої (нітрати) у комплексі з</w:t>
      </w:r>
      <w:r>
        <w:rPr>
          <w:sz w:val="28"/>
          <w:szCs w:val="28"/>
          <w:lang w:val="uk-UA"/>
        </w:rPr>
        <w:t xml:space="preserve"> базисною терапією с</w:t>
      </w:r>
      <w:r w:rsidRPr="004365B1">
        <w:rPr>
          <w:sz w:val="28"/>
          <w:szCs w:val="28"/>
          <w:lang w:val="uk-UA"/>
        </w:rPr>
        <w:t>прияли достовірному (р&lt;0.0</w:t>
      </w:r>
      <w:r>
        <w:rPr>
          <w:sz w:val="28"/>
          <w:szCs w:val="28"/>
          <w:lang w:val="uk-UA"/>
        </w:rPr>
        <w:t>0</w:t>
      </w:r>
      <w:r w:rsidRPr="004365B1">
        <w:rPr>
          <w:sz w:val="28"/>
          <w:szCs w:val="28"/>
          <w:lang w:val="uk-UA"/>
        </w:rPr>
        <w:t xml:space="preserve">1)  поліпшенню показників тесту із </w:t>
      </w:r>
      <w:r w:rsidR="00D77073">
        <w:rPr>
          <w:sz w:val="28"/>
          <w:szCs w:val="28"/>
          <w:lang w:val="uk-UA"/>
        </w:rPr>
        <w:t>шести</w:t>
      </w:r>
      <w:r w:rsidRPr="004365B1">
        <w:rPr>
          <w:sz w:val="28"/>
          <w:szCs w:val="28"/>
          <w:lang w:val="uk-UA"/>
        </w:rPr>
        <w:t>хвилинною ход</w:t>
      </w:r>
      <w:r w:rsidR="00D77073">
        <w:rPr>
          <w:sz w:val="28"/>
          <w:szCs w:val="28"/>
          <w:lang w:val="uk-UA"/>
        </w:rPr>
        <w:t>ьб</w:t>
      </w:r>
      <w:r w:rsidRPr="004365B1">
        <w:rPr>
          <w:sz w:val="28"/>
          <w:szCs w:val="28"/>
          <w:lang w:val="uk-UA"/>
        </w:rPr>
        <w:t xml:space="preserve">ою. </w:t>
      </w:r>
      <w:r>
        <w:rPr>
          <w:sz w:val="28"/>
          <w:szCs w:val="28"/>
          <w:lang w:val="uk-UA"/>
        </w:rPr>
        <w:t>П</w:t>
      </w:r>
      <w:r w:rsidRPr="004365B1">
        <w:rPr>
          <w:sz w:val="28"/>
          <w:szCs w:val="28"/>
          <w:lang w:val="uk-UA"/>
        </w:rPr>
        <w:t xml:space="preserve">ри СН </w:t>
      </w:r>
      <w:r w:rsidR="00715EC0">
        <w:rPr>
          <w:sz w:val="28"/>
          <w:szCs w:val="28"/>
          <w:lang w:val="uk-UA"/>
        </w:rPr>
        <w:t>ІІ</w:t>
      </w:r>
      <w:r w:rsidRPr="004365B1">
        <w:rPr>
          <w:sz w:val="28"/>
          <w:szCs w:val="28"/>
          <w:lang w:val="uk-UA"/>
        </w:rPr>
        <w:t xml:space="preserve">А </w:t>
      </w:r>
      <w:r>
        <w:rPr>
          <w:sz w:val="28"/>
          <w:szCs w:val="28"/>
          <w:lang w:val="uk-UA"/>
        </w:rPr>
        <w:t xml:space="preserve">відстань збільшилась </w:t>
      </w:r>
      <w:r>
        <w:rPr>
          <w:color w:val="000000"/>
          <w:sz w:val="28"/>
          <w:szCs w:val="28"/>
          <w:lang w:val="uk-UA"/>
        </w:rPr>
        <w:t xml:space="preserve">на 41 м, а при СН </w:t>
      </w:r>
      <w:r w:rsidR="00D77073">
        <w:rPr>
          <w:color w:val="000000"/>
          <w:sz w:val="28"/>
          <w:szCs w:val="28"/>
          <w:lang w:val="uk-UA"/>
        </w:rPr>
        <w:t>ІІБ –</w:t>
      </w:r>
      <w:r>
        <w:rPr>
          <w:color w:val="000000"/>
          <w:sz w:val="28"/>
          <w:szCs w:val="28"/>
          <w:lang w:val="uk-UA"/>
        </w:rPr>
        <w:t xml:space="preserve"> </w:t>
      </w:r>
      <w:r>
        <w:rPr>
          <w:sz w:val="28"/>
          <w:szCs w:val="28"/>
          <w:lang w:val="uk-UA"/>
        </w:rPr>
        <w:t>на 37 м</w:t>
      </w:r>
      <w:r w:rsidRPr="00426AC3">
        <w:rPr>
          <w:sz w:val="28"/>
          <w:szCs w:val="28"/>
          <w:lang w:val="uk-UA"/>
        </w:rPr>
        <w:t>.</w:t>
      </w:r>
    </w:p>
    <w:p w:rsidR="00A8255D" w:rsidRPr="00A8255D" w:rsidRDefault="007B53A6" w:rsidP="00A8255D">
      <w:pPr>
        <w:pStyle w:val="a4"/>
        <w:numPr>
          <w:ilvl w:val="0"/>
          <w:numId w:val="11"/>
        </w:numPr>
        <w:spacing w:line="360" w:lineRule="auto"/>
        <w:ind w:left="0" w:firstLine="709"/>
        <w:jc w:val="both"/>
        <w:rPr>
          <w:sz w:val="28"/>
          <w:szCs w:val="28"/>
          <w:lang w:val="uk-UA"/>
        </w:rPr>
      </w:pPr>
      <w:r>
        <w:rPr>
          <w:rFonts w:asciiTheme="minorEastAsia" w:hAnsiTheme="minorEastAsia" w:cstheme="minorEastAsia"/>
          <w:sz w:val="28"/>
          <w:szCs w:val="28"/>
          <w:lang w:val="uk-UA"/>
        </w:rPr>
        <w:t>Х</w:t>
      </w:r>
      <w:r w:rsidRPr="005A373E">
        <w:rPr>
          <w:rFonts w:asciiTheme="minorEastAsia" w:hAnsiTheme="minorEastAsia" w:cstheme="minorEastAsia"/>
          <w:sz w:val="28"/>
          <w:szCs w:val="28"/>
          <w:lang w:val="uk-UA"/>
        </w:rPr>
        <w:t xml:space="preserve">арактер змін гемограм підтверджував зв’язок підвищення лейкоцитарного індексу ендогенної інтоксикації з гемодинамічним перевантаженням, яке супроводжується формуванням гіпоксичних явищ та </w:t>
      </w:r>
      <w:r w:rsidRPr="005A373E">
        <w:rPr>
          <w:rFonts w:asciiTheme="minorEastAsia" w:hAnsiTheme="minorEastAsia" w:cstheme="minorEastAsia"/>
          <w:sz w:val="28"/>
          <w:szCs w:val="28"/>
          <w:lang w:val="uk-UA"/>
        </w:rPr>
        <w:lastRenderedPageBreak/>
        <w:t>нак</w:t>
      </w:r>
      <w:r w:rsidR="00D77073">
        <w:rPr>
          <w:rFonts w:asciiTheme="minorEastAsia" w:hAnsiTheme="minorEastAsia" w:cstheme="minorEastAsia"/>
          <w:sz w:val="28"/>
          <w:szCs w:val="28"/>
          <w:lang w:val="uk-UA"/>
        </w:rPr>
        <w:t>опиченням речовин обміну. Однак</w:t>
      </w:r>
      <w:r w:rsidRPr="005A373E">
        <w:rPr>
          <w:rFonts w:asciiTheme="minorEastAsia" w:hAnsiTheme="minorEastAsia" w:cstheme="minorEastAsia"/>
          <w:sz w:val="28"/>
          <w:szCs w:val="28"/>
          <w:lang w:val="uk-UA"/>
        </w:rPr>
        <w:t xml:space="preserve"> після терапії ШОЕ в підгрупах з СН </w:t>
      </w:r>
      <w:r w:rsidR="00715EC0">
        <w:rPr>
          <w:rFonts w:asciiTheme="minorEastAsia" w:hAnsiTheme="minorEastAsia" w:cstheme="minorEastAsia"/>
          <w:sz w:val="28"/>
          <w:szCs w:val="28"/>
          <w:lang w:val="uk-UA"/>
        </w:rPr>
        <w:t>ІІ</w:t>
      </w:r>
      <w:r w:rsidRPr="005A373E">
        <w:rPr>
          <w:rFonts w:asciiTheme="minorEastAsia" w:hAnsiTheme="minorEastAsia" w:cstheme="minorEastAsia"/>
          <w:sz w:val="28"/>
          <w:szCs w:val="28"/>
          <w:lang w:val="uk-UA"/>
        </w:rPr>
        <w:t xml:space="preserve">А та </w:t>
      </w:r>
      <w:r w:rsidR="00715EC0" w:rsidRPr="00A8255D">
        <w:rPr>
          <w:sz w:val="28"/>
          <w:szCs w:val="28"/>
          <w:lang w:val="uk-UA"/>
        </w:rPr>
        <w:t>ІІ</w:t>
      </w:r>
      <w:r w:rsidRPr="00A8255D">
        <w:rPr>
          <w:sz w:val="28"/>
          <w:szCs w:val="28"/>
          <w:lang w:val="uk-UA"/>
        </w:rPr>
        <w:t>Б зменшил</w:t>
      </w:r>
      <w:r w:rsidR="00D77073">
        <w:rPr>
          <w:sz w:val="28"/>
          <w:szCs w:val="28"/>
          <w:lang w:val="uk-UA"/>
        </w:rPr>
        <w:t>ась на 13,4 та 12,1 %</w:t>
      </w:r>
      <w:r w:rsidRPr="00A8255D">
        <w:rPr>
          <w:sz w:val="28"/>
          <w:szCs w:val="28"/>
          <w:lang w:val="uk-UA"/>
        </w:rPr>
        <w:t xml:space="preserve"> відповідно, ЛІІ досяг нормальних значень в обох підгрупах.</w:t>
      </w:r>
    </w:p>
    <w:p w:rsidR="007B53A6" w:rsidRPr="00A8255D" w:rsidRDefault="007B53A6" w:rsidP="00A8255D">
      <w:pPr>
        <w:spacing w:after="0" w:line="360" w:lineRule="auto"/>
        <w:ind w:firstLine="709"/>
        <w:jc w:val="both"/>
        <w:rPr>
          <w:rFonts w:ascii="Times New Roman" w:hAnsi="Times New Roman" w:cs="Times New Roman"/>
          <w:sz w:val="28"/>
          <w:szCs w:val="28"/>
          <w:lang w:val="uk-UA"/>
        </w:rPr>
      </w:pPr>
      <w:r w:rsidRPr="00A8255D">
        <w:rPr>
          <w:rFonts w:ascii="Times New Roman" w:hAnsi="Times New Roman" w:cs="Times New Roman"/>
          <w:sz w:val="28"/>
          <w:szCs w:val="28"/>
          <w:lang w:val="uk-UA"/>
        </w:rPr>
        <w:t xml:space="preserve">Отримана динаміка біохімічних показників </w:t>
      </w:r>
      <w:r w:rsidR="00A8255D" w:rsidRPr="00A8255D">
        <w:rPr>
          <w:rFonts w:ascii="Times New Roman" w:hAnsi="Times New Roman" w:cs="Times New Roman"/>
          <w:sz w:val="28"/>
          <w:szCs w:val="28"/>
          <w:lang w:val="uk-UA"/>
        </w:rPr>
        <w:t>продемонструвала особливості впливу нітратів на печінковий та нирковий кровотік при тривалому застосуванні даного препарату</w:t>
      </w:r>
      <w:r w:rsidRPr="00A8255D">
        <w:rPr>
          <w:rFonts w:ascii="Times New Roman" w:hAnsi="Times New Roman" w:cs="Times New Roman"/>
          <w:sz w:val="28"/>
          <w:szCs w:val="28"/>
          <w:lang w:val="uk-UA"/>
        </w:rPr>
        <w:t xml:space="preserve"> у підгрупах з СН </w:t>
      </w:r>
      <w:r w:rsidR="00715EC0" w:rsidRPr="00A8255D">
        <w:rPr>
          <w:rFonts w:ascii="Times New Roman" w:hAnsi="Times New Roman" w:cs="Times New Roman"/>
          <w:sz w:val="28"/>
          <w:szCs w:val="28"/>
          <w:lang w:val="uk-UA"/>
        </w:rPr>
        <w:t>ІІ</w:t>
      </w:r>
      <w:r w:rsidRPr="00A8255D">
        <w:rPr>
          <w:rFonts w:ascii="Times New Roman" w:hAnsi="Times New Roman" w:cs="Times New Roman"/>
          <w:sz w:val="28"/>
          <w:szCs w:val="28"/>
          <w:lang w:val="uk-UA"/>
        </w:rPr>
        <w:t xml:space="preserve">А та </w:t>
      </w:r>
      <w:r w:rsidR="00715EC0" w:rsidRPr="00A8255D">
        <w:rPr>
          <w:rFonts w:ascii="Times New Roman" w:hAnsi="Times New Roman" w:cs="Times New Roman"/>
          <w:sz w:val="28"/>
          <w:szCs w:val="28"/>
          <w:lang w:val="uk-UA"/>
        </w:rPr>
        <w:t>ІІ</w:t>
      </w:r>
      <w:r w:rsidRPr="00A8255D">
        <w:rPr>
          <w:rFonts w:ascii="Times New Roman" w:hAnsi="Times New Roman" w:cs="Times New Roman"/>
          <w:sz w:val="28"/>
          <w:szCs w:val="28"/>
          <w:lang w:val="uk-UA"/>
        </w:rPr>
        <w:t>Б. Після курсу терапії спостерігалася нормалізація рівн</w:t>
      </w:r>
      <w:r w:rsidR="00D77073">
        <w:rPr>
          <w:rFonts w:ascii="Times New Roman" w:hAnsi="Times New Roman" w:cs="Times New Roman"/>
          <w:sz w:val="28"/>
          <w:szCs w:val="28"/>
          <w:lang w:val="uk-UA"/>
        </w:rPr>
        <w:t>я</w:t>
      </w:r>
      <w:r w:rsidRPr="00A8255D">
        <w:rPr>
          <w:rFonts w:ascii="Times New Roman" w:hAnsi="Times New Roman" w:cs="Times New Roman"/>
          <w:sz w:val="28"/>
          <w:szCs w:val="28"/>
          <w:lang w:val="uk-UA"/>
        </w:rPr>
        <w:t xml:space="preserve"> ГГТП (р&lt;0.001) при СН </w:t>
      </w:r>
      <w:r w:rsidR="00715EC0" w:rsidRPr="00A8255D">
        <w:rPr>
          <w:rFonts w:ascii="Times New Roman" w:hAnsi="Times New Roman" w:cs="Times New Roman"/>
          <w:sz w:val="28"/>
          <w:szCs w:val="28"/>
          <w:lang w:val="uk-UA"/>
        </w:rPr>
        <w:t>ІІ</w:t>
      </w:r>
      <w:r w:rsidRPr="00A8255D">
        <w:rPr>
          <w:rFonts w:ascii="Times New Roman" w:hAnsi="Times New Roman" w:cs="Times New Roman"/>
          <w:sz w:val="28"/>
          <w:szCs w:val="28"/>
          <w:lang w:val="uk-UA"/>
        </w:rPr>
        <w:t>А та його зменшення у 1,1 раз</w:t>
      </w:r>
      <w:r w:rsidR="00D77073">
        <w:rPr>
          <w:rFonts w:ascii="Times New Roman" w:hAnsi="Times New Roman" w:cs="Times New Roman"/>
          <w:sz w:val="28"/>
          <w:szCs w:val="28"/>
          <w:lang w:val="uk-UA"/>
        </w:rPr>
        <w:t>а</w:t>
      </w:r>
      <w:r w:rsidRPr="00A8255D">
        <w:rPr>
          <w:rFonts w:ascii="Times New Roman" w:hAnsi="Times New Roman" w:cs="Times New Roman"/>
          <w:sz w:val="28"/>
          <w:szCs w:val="28"/>
          <w:lang w:val="uk-UA"/>
        </w:rPr>
        <w:t xml:space="preserve"> при СН </w:t>
      </w:r>
      <w:r w:rsidR="00715EC0" w:rsidRPr="00A8255D">
        <w:rPr>
          <w:rFonts w:ascii="Times New Roman" w:hAnsi="Times New Roman" w:cs="Times New Roman"/>
          <w:sz w:val="28"/>
          <w:szCs w:val="28"/>
          <w:lang w:val="uk-UA"/>
        </w:rPr>
        <w:t>ІІ</w:t>
      </w:r>
      <w:r w:rsidRPr="00A8255D">
        <w:rPr>
          <w:rFonts w:ascii="Times New Roman" w:hAnsi="Times New Roman" w:cs="Times New Roman"/>
          <w:sz w:val="28"/>
          <w:szCs w:val="28"/>
          <w:lang w:val="uk-UA"/>
        </w:rPr>
        <w:t>Б, однак референтних значень</w:t>
      </w:r>
      <w:r w:rsidR="00D77073">
        <w:rPr>
          <w:rFonts w:ascii="Times New Roman" w:hAnsi="Times New Roman" w:cs="Times New Roman"/>
          <w:sz w:val="28"/>
          <w:szCs w:val="28"/>
          <w:lang w:val="uk-UA"/>
        </w:rPr>
        <w:t xml:space="preserve"> він</w:t>
      </w:r>
      <w:r w:rsidRPr="00A8255D">
        <w:rPr>
          <w:rFonts w:ascii="Times New Roman" w:hAnsi="Times New Roman" w:cs="Times New Roman"/>
          <w:sz w:val="28"/>
          <w:szCs w:val="28"/>
          <w:lang w:val="uk-UA"/>
        </w:rPr>
        <w:t xml:space="preserve"> не досяг. При СН </w:t>
      </w:r>
      <w:r w:rsidR="00715EC0" w:rsidRPr="00A8255D">
        <w:rPr>
          <w:rFonts w:ascii="Times New Roman" w:hAnsi="Times New Roman" w:cs="Times New Roman"/>
          <w:sz w:val="28"/>
          <w:szCs w:val="28"/>
          <w:lang w:val="uk-UA"/>
        </w:rPr>
        <w:t>ІІ</w:t>
      </w:r>
      <w:r w:rsidRPr="00A8255D">
        <w:rPr>
          <w:rFonts w:ascii="Times New Roman" w:hAnsi="Times New Roman" w:cs="Times New Roman"/>
          <w:sz w:val="28"/>
          <w:szCs w:val="28"/>
          <w:lang w:val="uk-UA"/>
        </w:rPr>
        <w:t>А підвищився рівень АсАт на 37,4 % (р&lt;0.01) і АлА</w:t>
      </w:r>
      <w:r w:rsidR="00D77073">
        <w:rPr>
          <w:rFonts w:ascii="Times New Roman" w:hAnsi="Times New Roman" w:cs="Times New Roman"/>
          <w:sz w:val="28"/>
          <w:szCs w:val="28"/>
          <w:lang w:val="uk-UA"/>
        </w:rPr>
        <w:t>т</w:t>
      </w:r>
      <w:r w:rsidRPr="00A8255D">
        <w:rPr>
          <w:rFonts w:ascii="Times New Roman" w:hAnsi="Times New Roman" w:cs="Times New Roman"/>
          <w:sz w:val="28"/>
          <w:szCs w:val="28"/>
          <w:lang w:val="uk-UA"/>
        </w:rPr>
        <w:t xml:space="preserve"> </w:t>
      </w:r>
      <w:r w:rsidR="00D77073">
        <w:rPr>
          <w:rFonts w:ascii="Times New Roman" w:hAnsi="Times New Roman" w:cs="Times New Roman"/>
          <w:sz w:val="28"/>
          <w:szCs w:val="28"/>
          <w:lang w:val="uk-UA"/>
        </w:rPr>
        <w:t>–</w:t>
      </w:r>
      <w:r w:rsidRPr="00A8255D">
        <w:rPr>
          <w:rFonts w:ascii="Times New Roman" w:hAnsi="Times New Roman" w:cs="Times New Roman"/>
          <w:sz w:val="28"/>
          <w:szCs w:val="28"/>
          <w:lang w:val="uk-UA"/>
        </w:rPr>
        <w:t xml:space="preserve"> на 5 %; при СН </w:t>
      </w:r>
      <w:r w:rsidR="00715EC0" w:rsidRPr="00A8255D">
        <w:rPr>
          <w:rFonts w:ascii="Times New Roman" w:hAnsi="Times New Roman" w:cs="Times New Roman"/>
          <w:sz w:val="28"/>
          <w:szCs w:val="28"/>
          <w:lang w:val="uk-UA"/>
        </w:rPr>
        <w:t>ІІ</w:t>
      </w:r>
      <w:r w:rsidRPr="00A8255D">
        <w:rPr>
          <w:rFonts w:ascii="Times New Roman" w:hAnsi="Times New Roman" w:cs="Times New Roman"/>
          <w:sz w:val="28"/>
          <w:szCs w:val="28"/>
          <w:lang w:val="uk-UA"/>
        </w:rPr>
        <w:t xml:space="preserve">Б підвищився рівень АсАт на 13,6 % (р&lt;0.05) і вміст АлАт </w:t>
      </w:r>
      <w:r w:rsidR="00D77073">
        <w:rPr>
          <w:rFonts w:ascii="Times New Roman" w:hAnsi="Times New Roman" w:cs="Times New Roman"/>
          <w:sz w:val="28"/>
          <w:szCs w:val="28"/>
          <w:lang w:val="uk-UA"/>
        </w:rPr>
        <w:t>–</w:t>
      </w:r>
      <w:r w:rsidRPr="00A8255D">
        <w:rPr>
          <w:rFonts w:ascii="Times New Roman" w:hAnsi="Times New Roman" w:cs="Times New Roman"/>
          <w:sz w:val="28"/>
          <w:szCs w:val="28"/>
          <w:lang w:val="uk-UA"/>
        </w:rPr>
        <w:t xml:space="preserve"> на 24,6</w:t>
      </w:r>
      <w:r w:rsidR="00D77073">
        <w:rPr>
          <w:rFonts w:ascii="Times New Roman" w:hAnsi="Times New Roman" w:cs="Times New Roman"/>
          <w:sz w:val="28"/>
          <w:szCs w:val="28"/>
          <w:lang w:val="uk-UA"/>
        </w:rPr>
        <w:t xml:space="preserve"> </w:t>
      </w:r>
      <w:r w:rsidRPr="00A8255D">
        <w:rPr>
          <w:rFonts w:ascii="Times New Roman" w:hAnsi="Times New Roman" w:cs="Times New Roman"/>
          <w:sz w:val="28"/>
          <w:szCs w:val="28"/>
          <w:lang w:val="uk-UA"/>
        </w:rPr>
        <w:t xml:space="preserve">% (р&lt;0.05). Загальний білірубін при СН </w:t>
      </w:r>
      <w:r w:rsidR="00715EC0" w:rsidRPr="00A8255D">
        <w:rPr>
          <w:rFonts w:ascii="Times New Roman" w:hAnsi="Times New Roman" w:cs="Times New Roman"/>
          <w:sz w:val="28"/>
          <w:szCs w:val="28"/>
          <w:lang w:val="uk-UA"/>
        </w:rPr>
        <w:t>ІІ</w:t>
      </w:r>
      <w:r w:rsidRPr="00A8255D">
        <w:rPr>
          <w:rFonts w:ascii="Times New Roman" w:hAnsi="Times New Roman" w:cs="Times New Roman"/>
          <w:sz w:val="28"/>
          <w:szCs w:val="28"/>
          <w:lang w:val="uk-UA"/>
        </w:rPr>
        <w:t>Б д</w:t>
      </w:r>
      <w:r w:rsidR="00D77073">
        <w:rPr>
          <w:rFonts w:ascii="Times New Roman" w:hAnsi="Times New Roman" w:cs="Times New Roman"/>
          <w:sz w:val="28"/>
          <w:szCs w:val="28"/>
          <w:lang w:val="uk-UA"/>
        </w:rPr>
        <w:t xml:space="preserve">осяг фізіологічного рівня, але </w:t>
      </w:r>
      <w:r w:rsidRPr="00A8255D">
        <w:rPr>
          <w:rFonts w:ascii="Times New Roman" w:hAnsi="Times New Roman" w:cs="Times New Roman"/>
          <w:sz w:val="28"/>
          <w:szCs w:val="28"/>
          <w:lang w:val="uk-UA"/>
        </w:rPr>
        <w:t>співвідношення прямого до непрямого білірубіну змінилося: з 1:3,85 до 1:2,99  (р&lt;0.05), збільшився вміст прямого білірубіну.</w:t>
      </w:r>
    </w:p>
    <w:p w:rsidR="007B53A6" w:rsidRPr="00A8255D" w:rsidRDefault="007B53A6" w:rsidP="00A8255D">
      <w:pPr>
        <w:pStyle w:val="a4"/>
        <w:spacing w:line="360" w:lineRule="auto"/>
        <w:ind w:left="0" w:firstLine="709"/>
        <w:jc w:val="both"/>
        <w:rPr>
          <w:sz w:val="28"/>
          <w:szCs w:val="28"/>
          <w:lang w:val="uk-UA"/>
        </w:rPr>
      </w:pPr>
      <w:r w:rsidRPr="00A8255D">
        <w:rPr>
          <w:sz w:val="28"/>
          <w:szCs w:val="28"/>
          <w:lang w:val="uk-UA"/>
        </w:rPr>
        <w:t xml:space="preserve">Вміст сечовини у підгрупі з СН </w:t>
      </w:r>
      <w:r w:rsidR="00715EC0" w:rsidRPr="00A8255D">
        <w:rPr>
          <w:sz w:val="28"/>
          <w:szCs w:val="28"/>
          <w:lang w:val="uk-UA"/>
        </w:rPr>
        <w:t>ІІ</w:t>
      </w:r>
      <w:r w:rsidRPr="00A8255D">
        <w:rPr>
          <w:sz w:val="28"/>
          <w:szCs w:val="28"/>
          <w:lang w:val="uk-UA"/>
        </w:rPr>
        <w:t>А підвищився на 37,2</w:t>
      </w:r>
      <w:r w:rsidR="00D77073">
        <w:rPr>
          <w:sz w:val="28"/>
          <w:szCs w:val="28"/>
          <w:lang w:val="uk-UA"/>
        </w:rPr>
        <w:t xml:space="preserve"> </w:t>
      </w:r>
      <w:r w:rsidRPr="00A8255D">
        <w:rPr>
          <w:sz w:val="28"/>
          <w:szCs w:val="28"/>
          <w:lang w:val="uk-UA"/>
        </w:rPr>
        <w:t xml:space="preserve">%, рівень креатиніну зріс на 29,1 %; у підгрупі з СН </w:t>
      </w:r>
      <w:r w:rsidR="00715EC0" w:rsidRPr="00A8255D">
        <w:rPr>
          <w:sz w:val="28"/>
          <w:szCs w:val="28"/>
          <w:lang w:val="uk-UA"/>
        </w:rPr>
        <w:t>ІІ</w:t>
      </w:r>
      <w:r w:rsidRPr="00A8255D">
        <w:rPr>
          <w:sz w:val="28"/>
          <w:szCs w:val="28"/>
          <w:lang w:val="uk-UA"/>
        </w:rPr>
        <w:t>Б вміст сечовини зріс на 37,5 % (р&lt;0.001), а кр</w:t>
      </w:r>
      <w:r w:rsidR="00D77073">
        <w:rPr>
          <w:sz w:val="28"/>
          <w:szCs w:val="28"/>
          <w:lang w:val="uk-UA"/>
        </w:rPr>
        <w:t>еатиніну – на 11,9 %. При цьому</w:t>
      </w:r>
      <w:r w:rsidRPr="00A8255D">
        <w:rPr>
          <w:sz w:val="28"/>
          <w:szCs w:val="28"/>
          <w:lang w:val="uk-UA"/>
        </w:rPr>
        <w:t xml:space="preserve"> діурез при СН </w:t>
      </w:r>
      <w:r w:rsidR="00715EC0" w:rsidRPr="00A8255D">
        <w:rPr>
          <w:sz w:val="28"/>
          <w:szCs w:val="28"/>
          <w:lang w:val="uk-UA"/>
        </w:rPr>
        <w:t>ІІ</w:t>
      </w:r>
      <w:r w:rsidRPr="00A8255D">
        <w:rPr>
          <w:sz w:val="28"/>
          <w:szCs w:val="28"/>
          <w:lang w:val="uk-UA"/>
        </w:rPr>
        <w:t>А збільшився у 1,2 раз</w:t>
      </w:r>
      <w:r w:rsidR="00D77073">
        <w:rPr>
          <w:sz w:val="28"/>
          <w:szCs w:val="28"/>
          <w:lang w:val="uk-UA"/>
        </w:rPr>
        <w:t>а</w:t>
      </w:r>
      <w:r w:rsidRPr="00A8255D">
        <w:rPr>
          <w:sz w:val="28"/>
          <w:szCs w:val="28"/>
          <w:lang w:val="uk-UA"/>
        </w:rPr>
        <w:t xml:space="preserve">, ШКФ зменшилась на 32,2 %, а при СН </w:t>
      </w:r>
      <w:r w:rsidR="00715EC0" w:rsidRPr="00A8255D">
        <w:rPr>
          <w:sz w:val="28"/>
          <w:szCs w:val="28"/>
          <w:lang w:val="uk-UA"/>
        </w:rPr>
        <w:t>ІІ</w:t>
      </w:r>
      <w:r w:rsidRPr="00A8255D">
        <w:rPr>
          <w:sz w:val="28"/>
          <w:szCs w:val="28"/>
          <w:lang w:val="uk-UA"/>
        </w:rPr>
        <w:t xml:space="preserve">Б достовірно збільшився діурез </w:t>
      </w:r>
      <w:r w:rsidR="00D77073">
        <w:rPr>
          <w:sz w:val="28"/>
          <w:szCs w:val="28"/>
          <w:lang w:val="uk-UA"/>
        </w:rPr>
        <w:t>в</w:t>
      </w:r>
      <w:r w:rsidRPr="00A8255D">
        <w:rPr>
          <w:sz w:val="28"/>
          <w:szCs w:val="28"/>
          <w:lang w:val="uk-UA"/>
        </w:rPr>
        <w:t xml:space="preserve"> 1,5 рази (р</w:t>
      </w:r>
      <w:r w:rsidRPr="00A8255D">
        <w:rPr>
          <w:sz w:val="28"/>
          <w:szCs w:val="28"/>
        </w:rPr>
        <w:t>&lt;0.05</w:t>
      </w:r>
      <w:r w:rsidRPr="00A8255D">
        <w:rPr>
          <w:sz w:val="28"/>
          <w:szCs w:val="28"/>
          <w:lang w:val="uk-UA"/>
        </w:rPr>
        <w:t>), зменшилася ШКФ на 12,5 %.</w:t>
      </w:r>
    </w:p>
    <w:p w:rsidR="007B53A6" w:rsidRPr="005A373E" w:rsidRDefault="007B53A6" w:rsidP="008B4AE1">
      <w:pPr>
        <w:pStyle w:val="a4"/>
        <w:numPr>
          <w:ilvl w:val="0"/>
          <w:numId w:val="11"/>
        </w:numPr>
        <w:spacing w:line="360" w:lineRule="auto"/>
        <w:ind w:left="0" w:firstLine="709"/>
        <w:jc w:val="both"/>
        <w:rPr>
          <w:color w:val="000000"/>
          <w:sz w:val="28"/>
          <w:szCs w:val="28"/>
          <w:lang w:val="uk-UA"/>
        </w:rPr>
      </w:pPr>
      <w:r w:rsidRPr="005A373E">
        <w:rPr>
          <w:sz w:val="28"/>
          <w:szCs w:val="28"/>
          <w:lang w:val="uk-UA"/>
        </w:rPr>
        <w:t xml:space="preserve">Показник сфери фізичного здоров’я після лікування збільшився на 14,3 %, показники самосприйняття хворих та навколишнього середовища </w:t>
      </w:r>
      <w:r>
        <w:rPr>
          <w:sz w:val="28"/>
          <w:szCs w:val="28"/>
          <w:lang w:val="uk-UA"/>
        </w:rPr>
        <w:t xml:space="preserve">– </w:t>
      </w:r>
      <w:r w:rsidRPr="005A373E">
        <w:rPr>
          <w:sz w:val="28"/>
          <w:szCs w:val="28"/>
          <w:lang w:val="uk-UA"/>
        </w:rPr>
        <w:t xml:space="preserve">на 4 % при СН </w:t>
      </w:r>
      <w:r w:rsidR="00715EC0">
        <w:rPr>
          <w:sz w:val="28"/>
          <w:szCs w:val="28"/>
          <w:lang w:val="uk-UA"/>
        </w:rPr>
        <w:t>ІІ</w:t>
      </w:r>
      <w:r w:rsidRPr="005A373E">
        <w:rPr>
          <w:sz w:val="28"/>
          <w:szCs w:val="28"/>
          <w:lang w:val="uk-UA"/>
        </w:rPr>
        <w:t xml:space="preserve">А. У підгрупі з СН </w:t>
      </w:r>
      <w:r w:rsidR="00715EC0">
        <w:rPr>
          <w:sz w:val="28"/>
          <w:szCs w:val="28"/>
          <w:lang w:val="uk-UA"/>
        </w:rPr>
        <w:t>ІІ</w:t>
      </w:r>
      <w:r w:rsidRPr="005A373E">
        <w:rPr>
          <w:sz w:val="28"/>
          <w:szCs w:val="28"/>
          <w:lang w:val="uk-UA"/>
        </w:rPr>
        <w:t>Б після лікування зріс показник фізичного здоров’я на 8.6 %, покращилось самосприйняття хворих на 4 %.</w:t>
      </w:r>
    </w:p>
    <w:p w:rsidR="007B53A6" w:rsidRPr="006D3C85" w:rsidRDefault="007B53A6" w:rsidP="008B4AE1">
      <w:pPr>
        <w:pStyle w:val="a4"/>
        <w:numPr>
          <w:ilvl w:val="0"/>
          <w:numId w:val="11"/>
        </w:numPr>
        <w:spacing w:line="360" w:lineRule="auto"/>
        <w:ind w:left="0" w:firstLine="709"/>
        <w:jc w:val="both"/>
        <w:rPr>
          <w:sz w:val="28"/>
          <w:szCs w:val="28"/>
          <w:lang w:val="uk-UA"/>
        </w:rPr>
      </w:pPr>
      <w:r w:rsidRPr="005A373E">
        <w:rPr>
          <w:color w:val="000000"/>
          <w:sz w:val="28"/>
          <w:szCs w:val="28"/>
          <w:lang w:val="uk-UA"/>
        </w:rPr>
        <w:t xml:space="preserve"> Суттєве покращ</w:t>
      </w:r>
      <w:r w:rsidR="00407467">
        <w:rPr>
          <w:color w:val="000000"/>
          <w:sz w:val="28"/>
          <w:szCs w:val="28"/>
          <w:lang w:val="uk-UA"/>
        </w:rPr>
        <w:t>а</w:t>
      </w:r>
      <w:r w:rsidRPr="005A373E">
        <w:rPr>
          <w:color w:val="000000"/>
          <w:sz w:val="28"/>
          <w:szCs w:val="28"/>
          <w:lang w:val="uk-UA"/>
        </w:rPr>
        <w:t xml:space="preserve">ння клінічних </w:t>
      </w:r>
      <w:r w:rsidRPr="005A373E">
        <w:rPr>
          <w:sz w:val="28"/>
          <w:szCs w:val="28"/>
          <w:lang w:val="uk-UA"/>
        </w:rPr>
        <w:t xml:space="preserve">ознак ІХС у поєднанні з АГ та </w:t>
      </w:r>
      <w:r w:rsidR="00407467">
        <w:rPr>
          <w:sz w:val="28"/>
          <w:szCs w:val="28"/>
          <w:lang w:val="uk-UA"/>
        </w:rPr>
        <w:t>ЛГ</w:t>
      </w:r>
      <w:r w:rsidRPr="005A373E">
        <w:rPr>
          <w:color w:val="000000"/>
          <w:sz w:val="28"/>
          <w:szCs w:val="28"/>
          <w:lang w:val="uk-UA"/>
        </w:rPr>
        <w:t>, позитивна динаміка показників функціональної діагностики, зменшення ознак ендогенної інтоксикації</w:t>
      </w:r>
      <w:r w:rsidR="00407467">
        <w:rPr>
          <w:color w:val="000000"/>
          <w:sz w:val="28"/>
          <w:szCs w:val="28"/>
          <w:lang w:val="uk-UA"/>
        </w:rPr>
        <w:t>, якості життя</w:t>
      </w:r>
      <w:r w:rsidRPr="005A373E">
        <w:rPr>
          <w:sz w:val="28"/>
          <w:szCs w:val="28"/>
          <w:lang w:val="uk-UA"/>
        </w:rPr>
        <w:t xml:space="preserve"> зберігалися у більшості хворих з СН </w:t>
      </w:r>
      <w:r w:rsidR="00715EC0">
        <w:rPr>
          <w:sz w:val="28"/>
          <w:szCs w:val="28"/>
          <w:lang w:val="uk-UA"/>
        </w:rPr>
        <w:t>ІІ</w:t>
      </w:r>
      <w:r w:rsidRPr="005A373E">
        <w:rPr>
          <w:sz w:val="28"/>
          <w:szCs w:val="28"/>
          <w:lang w:val="uk-UA"/>
        </w:rPr>
        <w:t>А протягом 6 міс</w:t>
      </w:r>
      <w:r w:rsidR="00407467">
        <w:rPr>
          <w:sz w:val="28"/>
          <w:szCs w:val="28"/>
          <w:lang w:val="uk-UA"/>
        </w:rPr>
        <w:t>.</w:t>
      </w:r>
      <w:r w:rsidRPr="005A373E">
        <w:rPr>
          <w:sz w:val="28"/>
          <w:szCs w:val="28"/>
          <w:lang w:val="uk-UA"/>
        </w:rPr>
        <w:t xml:space="preserve">, а з СН </w:t>
      </w:r>
      <w:r w:rsidR="00715EC0">
        <w:rPr>
          <w:sz w:val="28"/>
          <w:szCs w:val="28"/>
          <w:lang w:val="uk-UA"/>
        </w:rPr>
        <w:t>ІІ</w:t>
      </w:r>
      <w:r w:rsidRPr="005A373E">
        <w:rPr>
          <w:sz w:val="28"/>
          <w:szCs w:val="28"/>
          <w:lang w:val="uk-UA"/>
        </w:rPr>
        <w:t>Б – 2</w:t>
      </w:r>
      <w:r w:rsidR="00407467">
        <w:rPr>
          <w:sz w:val="28"/>
          <w:szCs w:val="28"/>
          <w:lang w:val="uk-UA"/>
        </w:rPr>
        <w:t>–</w:t>
      </w:r>
      <w:r w:rsidRPr="005A373E">
        <w:rPr>
          <w:sz w:val="28"/>
          <w:szCs w:val="28"/>
          <w:lang w:val="uk-UA"/>
        </w:rPr>
        <w:t xml:space="preserve">3 міс. </w:t>
      </w:r>
    </w:p>
    <w:p w:rsidR="00107AB9" w:rsidRDefault="00107AB9" w:rsidP="00107AB9">
      <w:pPr>
        <w:shd w:val="clear" w:color="auto" w:fill="FFFFFF"/>
        <w:spacing w:after="0" w:line="360" w:lineRule="auto"/>
        <w:ind w:firstLine="709"/>
        <w:jc w:val="both"/>
        <w:rPr>
          <w:rStyle w:val="a8"/>
          <w:rFonts w:ascii="Times New Roman" w:hAnsi="Times New Roman" w:cs="Times New Roman"/>
          <w:b w:val="0"/>
          <w:sz w:val="28"/>
          <w:szCs w:val="28"/>
          <w:lang w:val="uk-UA"/>
        </w:rPr>
      </w:pPr>
      <w:r w:rsidRPr="00107AB9">
        <w:rPr>
          <w:rStyle w:val="a8"/>
          <w:rFonts w:ascii="Times New Roman" w:hAnsi="Times New Roman" w:cs="Times New Roman"/>
          <w:b w:val="0"/>
          <w:sz w:val="28"/>
          <w:szCs w:val="28"/>
          <w:lang w:val="uk-UA"/>
        </w:rPr>
        <w:t>Даний розділ викладений у публікаціях:</w:t>
      </w:r>
    </w:p>
    <w:p w:rsidR="00107AB9" w:rsidRPr="00E344AC" w:rsidRDefault="00107AB9" w:rsidP="00E344AC">
      <w:pPr>
        <w:pStyle w:val="a3"/>
        <w:numPr>
          <w:ilvl w:val="0"/>
          <w:numId w:val="41"/>
        </w:numPr>
        <w:spacing w:before="0" w:beforeAutospacing="0" w:after="0" w:line="360" w:lineRule="auto"/>
        <w:ind w:left="0" w:firstLine="0"/>
        <w:jc w:val="both"/>
        <w:rPr>
          <w:sz w:val="28"/>
          <w:szCs w:val="28"/>
        </w:rPr>
      </w:pPr>
      <w:r w:rsidRPr="00E344AC">
        <w:rPr>
          <w:sz w:val="28"/>
          <w:szCs w:val="28"/>
          <w:lang w:val="uk-UA"/>
        </w:rPr>
        <w:t xml:space="preserve">Мацегора НА, Мітасова НЮ. Обгрунтування диференційованого призначення вазоактивних препаратів у лікуванні хворих на ішемічну хворобу серця у сполученні з артеріальною гіпертензією відповідно до ступеня легеневої гіпертензії та/чи стадії хронічної серцевої недостатності (огляд літератури, </w:t>
      </w:r>
      <w:r w:rsidRPr="00E344AC">
        <w:rPr>
          <w:sz w:val="28"/>
          <w:szCs w:val="28"/>
          <w:lang w:val="uk-UA"/>
        </w:rPr>
        <w:lastRenderedPageBreak/>
        <w:t xml:space="preserve">приклади із практики). </w:t>
      </w:r>
      <w:r w:rsidRPr="00E344AC">
        <w:rPr>
          <w:i/>
          <w:iCs/>
          <w:sz w:val="28"/>
          <w:szCs w:val="28"/>
          <w:lang w:val="uk-UA"/>
        </w:rPr>
        <w:t>Актуальні проблеми транспортної медицини.</w:t>
      </w:r>
      <w:r w:rsidRPr="00E344AC">
        <w:rPr>
          <w:sz w:val="28"/>
          <w:szCs w:val="28"/>
          <w:lang w:val="uk-UA"/>
        </w:rPr>
        <w:t xml:space="preserve"> 2017;49(3):26-40.</w:t>
      </w:r>
      <w:r w:rsidRPr="00E344AC">
        <w:rPr>
          <w:sz w:val="28"/>
          <w:szCs w:val="28"/>
        </w:rPr>
        <w:t xml:space="preserve"> </w:t>
      </w:r>
      <w:r w:rsidRPr="00E344AC">
        <w:rPr>
          <w:sz w:val="28"/>
          <w:szCs w:val="28"/>
          <w:lang w:val="en-US"/>
        </w:rPr>
        <w:t>ISSN</w:t>
      </w:r>
      <w:r w:rsidRPr="00E344AC">
        <w:rPr>
          <w:sz w:val="28"/>
          <w:szCs w:val="28"/>
        </w:rPr>
        <w:t>: 1818-9385</w:t>
      </w:r>
      <w:r w:rsidRPr="00E344AC">
        <w:rPr>
          <w:sz w:val="28"/>
          <w:szCs w:val="28"/>
          <w:shd w:val="clear" w:color="auto" w:fill="F5F5F5"/>
          <w:lang w:val="uk-UA"/>
        </w:rPr>
        <w:t>.</w:t>
      </w:r>
    </w:p>
    <w:p w:rsidR="00107AB9" w:rsidRPr="00E344AC" w:rsidRDefault="00107AB9" w:rsidP="00E344AC">
      <w:pPr>
        <w:pStyle w:val="a3"/>
        <w:numPr>
          <w:ilvl w:val="0"/>
          <w:numId w:val="41"/>
        </w:numPr>
        <w:spacing w:before="0" w:beforeAutospacing="0" w:after="0" w:line="360" w:lineRule="auto"/>
        <w:ind w:left="0" w:firstLine="0"/>
        <w:jc w:val="both"/>
        <w:rPr>
          <w:sz w:val="28"/>
          <w:szCs w:val="28"/>
          <w:lang w:val="en-US"/>
        </w:rPr>
      </w:pPr>
      <w:r w:rsidRPr="00E344AC">
        <w:rPr>
          <w:sz w:val="28"/>
          <w:szCs w:val="28"/>
          <w:lang w:val="en-US"/>
        </w:rPr>
        <w:t xml:space="preserve">Matsegora NA, Ilikchiieva NYu. Characteristics of laboratory indicators when prescribing nitrates and amlodipine to patients with chronic heart failure of ischemic and hypertensive genesis. </w:t>
      </w:r>
      <w:r w:rsidRPr="00E344AC">
        <w:rPr>
          <w:i/>
          <w:iCs/>
          <w:sz w:val="28"/>
          <w:szCs w:val="28"/>
          <w:lang w:val="en-US"/>
        </w:rPr>
        <w:t>Journal of Education, Health and Sport.</w:t>
      </w:r>
      <w:r w:rsidRPr="00E344AC">
        <w:rPr>
          <w:sz w:val="28"/>
          <w:szCs w:val="28"/>
          <w:lang w:val="en-US"/>
        </w:rPr>
        <w:t xml:space="preserve"> 2017;7(10):239-52. Available from</w:t>
      </w:r>
      <w:r w:rsidRPr="00E344AC">
        <w:rPr>
          <w:sz w:val="28"/>
          <w:szCs w:val="28"/>
          <w:lang w:val="uk-UA"/>
        </w:rPr>
        <w:t xml:space="preserve">: </w:t>
      </w:r>
      <w:r w:rsidRPr="00E344AC">
        <w:rPr>
          <w:sz w:val="28"/>
          <w:szCs w:val="28"/>
          <w:lang w:val="en-US"/>
        </w:rPr>
        <w:t xml:space="preserve">DOI </w:t>
      </w:r>
      <w:hyperlink r:id="rId19" w:history="1">
        <w:r w:rsidRPr="00E344AC">
          <w:rPr>
            <w:rStyle w:val="a5"/>
            <w:sz w:val="28"/>
            <w:szCs w:val="28"/>
            <w:lang w:val="en-US"/>
          </w:rPr>
          <w:t>http://dx.doi.org/10.5281/zenodo.1133456</w:t>
        </w:r>
      </w:hyperlink>
      <w:r w:rsidRPr="00E344AC">
        <w:rPr>
          <w:sz w:val="28"/>
          <w:szCs w:val="28"/>
          <w:lang w:val="en-US"/>
        </w:rPr>
        <w:t xml:space="preserve"> </w:t>
      </w:r>
      <w:hyperlink r:id="rId20" w:history="1">
        <w:r w:rsidRPr="00E344AC">
          <w:rPr>
            <w:rStyle w:val="a5"/>
            <w:sz w:val="28"/>
            <w:szCs w:val="28"/>
            <w:lang w:val="en-US"/>
          </w:rPr>
          <w:t>http://ojs.ukw.edu.pl/index.php/johs/article/view/5173</w:t>
        </w:r>
      </w:hyperlink>
      <w:r w:rsidRPr="00E344AC">
        <w:rPr>
          <w:sz w:val="28"/>
          <w:szCs w:val="28"/>
          <w:lang w:val="uk-UA"/>
        </w:rPr>
        <w:t>.</w:t>
      </w:r>
    </w:p>
    <w:p w:rsidR="00E344AC" w:rsidRPr="00E344AC" w:rsidRDefault="00E344AC" w:rsidP="00E344AC">
      <w:pPr>
        <w:pStyle w:val="a3"/>
        <w:numPr>
          <w:ilvl w:val="0"/>
          <w:numId w:val="41"/>
        </w:numPr>
        <w:spacing w:before="0" w:beforeAutospacing="0" w:after="0" w:line="360" w:lineRule="auto"/>
        <w:ind w:left="0" w:firstLine="0"/>
        <w:jc w:val="both"/>
        <w:rPr>
          <w:sz w:val="28"/>
          <w:szCs w:val="28"/>
          <w:lang w:val="uk-UA"/>
        </w:rPr>
      </w:pPr>
      <w:r w:rsidRPr="00E344AC">
        <w:rPr>
          <w:sz w:val="28"/>
          <w:szCs w:val="28"/>
          <w:lang w:val="uk-UA"/>
        </w:rPr>
        <w:t>Мітасова НЮ. Клініко-лабораторні показники в діагностиці захворювань серцево-судинної і кістково-м’язової систем у робітників промислових підприємств. Соціально-економічна значимість відновлювальної терапії захворювань внутрішніх органів і кістково-м’язової системи екзогенного і ендогенного походження. Матеріали міжнародної конференція; 2013 верес. 18-19;Одеса, Україна.</w:t>
      </w:r>
    </w:p>
    <w:p w:rsidR="00E344AC" w:rsidRPr="00E344AC" w:rsidRDefault="00E344AC" w:rsidP="00E344AC">
      <w:pPr>
        <w:pStyle w:val="a3"/>
        <w:numPr>
          <w:ilvl w:val="0"/>
          <w:numId w:val="41"/>
        </w:numPr>
        <w:spacing w:before="0" w:beforeAutospacing="0" w:after="0" w:line="360" w:lineRule="auto"/>
        <w:ind w:left="0" w:firstLine="0"/>
        <w:jc w:val="both"/>
        <w:rPr>
          <w:sz w:val="28"/>
          <w:szCs w:val="28"/>
        </w:rPr>
      </w:pPr>
      <w:r w:rsidRPr="00E344AC">
        <w:rPr>
          <w:sz w:val="28"/>
          <w:szCs w:val="28"/>
          <w:lang w:val="uk-UA"/>
        </w:rPr>
        <w:t>Мітасова НЮ. Ефективність лікування хронічної серцевої недостатності у хворих на ішемічну хворобу серця у сполученні з артеріальною гіпертензією. ХІІІ читання ім. В.В. Підвисоцького. Матеріали наукової конференції студентів та молодих вчених; 2014 черв. 19-20;Одеса, Україна.</w:t>
      </w:r>
    </w:p>
    <w:p w:rsidR="00107AB9" w:rsidRPr="00107AB9" w:rsidRDefault="00107AB9" w:rsidP="00107AB9">
      <w:pPr>
        <w:shd w:val="clear" w:color="auto" w:fill="FFFFFF"/>
        <w:spacing w:after="0" w:line="360" w:lineRule="auto"/>
        <w:ind w:firstLine="709"/>
        <w:jc w:val="both"/>
        <w:rPr>
          <w:rStyle w:val="a8"/>
          <w:rFonts w:ascii="Times New Roman" w:hAnsi="Times New Roman" w:cs="Times New Roman"/>
          <w:b w:val="0"/>
          <w:sz w:val="28"/>
          <w:szCs w:val="28"/>
          <w:lang w:val="en-US"/>
        </w:rPr>
      </w:pPr>
    </w:p>
    <w:p w:rsidR="007B53A6" w:rsidRPr="00695FC1" w:rsidRDefault="007B53A6" w:rsidP="007B53A6">
      <w:pPr>
        <w:pStyle w:val="a4"/>
        <w:spacing w:line="360" w:lineRule="auto"/>
        <w:ind w:left="0" w:firstLine="709"/>
        <w:jc w:val="both"/>
        <w:rPr>
          <w:sz w:val="28"/>
          <w:szCs w:val="28"/>
          <w:lang w:val="uk-UA"/>
        </w:rPr>
      </w:pPr>
    </w:p>
    <w:p w:rsidR="007B53A6" w:rsidRPr="00941D01" w:rsidRDefault="007B53A6" w:rsidP="007B53A6">
      <w:pPr>
        <w:spacing w:after="0" w:line="360" w:lineRule="auto"/>
        <w:ind w:firstLine="709"/>
        <w:jc w:val="both"/>
        <w:rPr>
          <w:rFonts w:ascii="Times New Roman" w:hAnsi="Times New Roman" w:cs="Times New Roman"/>
          <w:sz w:val="28"/>
          <w:szCs w:val="28"/>
          <w:lang w:val="uk-UA"/>
        </w:rPr>
      </w:pPr>
    </w:p>
    <w:p w:rsidR="007B53A6" w:rsidRDefault="007B53A6" w:rsidP="007F68FA">
      <w:pPr>
        <w:autoSpaceDE w:val="0"/>
        <w:autoSpaceDN w:val="0"/>
        <w:adjustRightInd w:val="0"/>
        <w:spacing w:after="0" w:line="360" w:lineRule="auto"/>
        <w:ind w:firstLine="709"/>
        <w:jc w:val="both"/>
        <w:rPr>
          <w:rFonts w:ascii="Times New Roman" w:hAnsi="Times New Roman" w:cs="Times New Roman"/>
          <w:sz w:val="28"/>
          <w:szCs w:val="28"/>
          <w:lang w:val="uk-UA"/>
        </w:rPr>
      </w:pPr>
    </w:p>
    <w:p w:rsidR="00D36BB5" w:rsidRDefault="00D36BB5" w:rsidP="007F68FA">
      <w:pPr>
        <w:autoSpaceDE w:val="0"/>
        <w:autoSpaceDN w:val="0"/>
        <w:adjustRightInd w:val="0"/>
        <w:spacing w:after="0" w:line="360" w:lineRule="auto"/>
        <w:ind w:firstLine="709"/>
        <w:jc w:val="both"/>
        <w:rPr>
          <w:rFonts w:ascii="Times New Roman" w:hAnsi="Times New Roman" w:cs="Times New Roman"/>
          <w:sz w:val="28"/>
          <w:szCs w:val="28"/>
          <w:lang w:val="uk-UA"/>
        </w:rPr>
      </w:pPr>
    </w:p>
    <w:p w:rsidR="00690BA0" w:rsidRDefault="00690BA0" w:rsidP="00690BA0">
      <w:pPr>
        <w:pStyle w:val="a3"/>
        <w:spacing w:before="0" w:beforeAutospacing="0" w:after="0" w:line="360" w:lineRule="auto"/>
        <w:rPr>
          <w:rFonts w:eastAsiaTheme="minorHAnsi"/>
          <w:sz w:val="28"/>
          <w:szCs w:val="28"/>
          <w:lang w:val="uk-UA" w:eastAsia="en-US"/>
        </w:rPr>
      </w:pPr>
    </w:p>
    <w:p w:rsidR="00A83AF4" w:rsidRDefault="00A83AF4" w:rsidP="00690BA0">
      <w:pPr>
        <w:pStyle w:val="a3"/>
        <w:spacing w:before="0" w:beforeAutospacing="0" w:after="0" w:line="360" w:lineRule="auto"/>
        <w:rPr>
          <w:b/>
          <w:color w:val="000000"/>
          <w:sz w:val="28"/>
          <w:szCs w:val="28"/>
          <w:lang w:val="uk-UA"/>
        </w:rPr>
      </w:pPr>
    </w:p>
    <w:p w:rsidR="00A57CD7" w:rsidRDefault="00A57CD7" w:rsidP="00D36BB5">
      <w:pPr>
        <w:pStyle w:val="a3"/>
        <w:spacing w:before="0" w:beforeAutospacing="0" w:after="0" w:line="360" w:lineRule="auto"/>
        <w:ind w:firstLine="709"/>
        <w:jc w:val="center"/>
        <w:rPr>
          <w:b/>
          <w:color w:val="000000"/>
          <w:sz w:val="28"/>
          <w:szCs w:val="28"/>
          <w:lang w:val="uk-UA"/>
        </w:rPr>
      </w:pPr>
    </w:p>
    <w:p w:rsidR="00A57CD7" w:rsidRDefault="00A57CD7" w:rsidP="00D36BB5">
      <w:pPr>
        <w:pStyle w:val="a3"/>
        <w:spacing w:before="0" w:beforeAutospacing="0" w:after="0" w:line="360" w:lineRule="auto"/>
        <w:ind w:firstLine="709"/>
        <w:jc w:val="center"/>
        <w:rPr>
          <w:b/>
          <w:color w:val="000000"/>
          <w:sz w:val="28"/>
          <w:szCs w:val="28"/>
          <w:lang w:val="uk-UA"/>
        </w:rPr>
      </w:pPr>
    </w:p>
    <w:p w:rsidR="00A57CD7" w:rsidRDefault="00A57CD7" w:rsidP="00D36BB5">
      <w:pPr>
        <w:pStyle w:val="a3"/>
        <w:spacing w:before="0" w:beforeAutospacing="0" w:after="0" w:line="360" w:lineRule="auto"/>
        <w:ind w:firstLine="709"/>
        <w:jc w:val="center"/>
        <w:rPr>
          <w:b/>
          <w:color w:val="000000"/>
          <w:sz w:val="28"/>
          <w:szCs w:val="28"/>
          <w:lang w:val="uk-UA"/>
        </w:rPr>
      </w:pPr>
    </w:p>
    <w:p w:rsidR="00E344AC" w:rsidRDefault="00E344AC" w:rsidP="00FF07D9">
      <w:pPr>
        <w:pStyle w:val="a3"/>
        <w:spacing w:before="0" w:beforeAutospacing="0" w:after="0" w:line="360" w:lineRule="auto"/>
        <w:rPr>
          <w:b/>
          <w:color w:val="000000"/>
          <w:sz w:val="28"/>
          <w:szCs w:val="28"/>
          <w:lang w:val="uk-UA"/>
        </w:rPr>
      </w:pPr>
    </w:p>
    <w:p w:rsidR="007F07BF" w:rsidRDefault="007F07BF" w:rsidP="00FF07D9">
      <w:pPr>
        <w:pStyle w:val="a3"/>
        <w:spacing w:before="0" w:beforeAutospacing="0" w:after="0" w:line="360" w:lineRule="auto"/>
        <w:rPr>
          <w:b/>
          <w:color w:val="000000"/>
          <w:sz w:val="28"/>
          <w:szCs w:val="28"/>
          <w:lang w:val="uk-UA"/>
        </w:rPr>
      </w:pPr>
    </w:p>
    <w:p w:rsidR="00E344AC" w:rsidRDefault="00E344AC" w:rsidP="00FF07D9">
      <w:pPr>
        <w:pStyle w:val="a3"/>
        <w:spacing w:before="0" w:beforeAutospacing="0" w:after="0" w:line="360" w:lineRule="auto"/>
        <w:rPr>
          <w:b/>
          <w:color w:val="000000"/>
          <w:sz w:val="28"/>
          <w:szCs w:val="28"/>
          <w:lang w:val="uk-UA"/>
        </w:rPr>
      </w:pPr>
    </w:p>
    <w:p w:rsidR="00D36BB5" w:rsidRDefault="00D36BB5" w:rsidP="00A57CD7">
      <w:pPr>
        <w:pStyle w:val="a3"/>
        <w:spacing w:before="0" w:beforeAutospacing="0" w:after="0" w:line="360" w:lineRule="auto"/>
        <w:ind w:firstLine="709"/>
        <w:jc w:val="center"/>
        <w:rPr>
          <w:b/>
          <w:color w:val="000000"/>
          <w:sz w:val="28"/>
          <w:szCs w:val="28"/>
          <w:lang w:val="uk-UA"/>
        </w:rPr>
      </w:pPr>
      <w:r>
        <w:rPr>
          <w:b/>
          <w:color w:val="000000"/>
          <w:sz w:val="28"/>
          <w:szCs w:val="28"/>
          <w:lang w:val="uk-UA"/>
        </w:rPr>
        <w:lastRenderedPageBreak/>
        <w:t>РОЗДІЛ 5</w:t>
      </w:r>
    </w:p>
    <w:p w:rsidR="005D41EF" w:rsidRDefault="00D36BB5" w:rsidP="00DA2B32">
      <w:pPr>
        <w:autoSpaceDE w:val="0"/>
        <w:autoSpaceDN w:val="0"/>
        <w:adjustRightInd w:val="0"/>
        <w:spacing w:after="0" w:line="360" w:lineRule="auto"/>
        <w:jc w:val="center"/>
        <w:rPr>
          <w:rFonts w:ascii="Times New Roman" w:hAnsi="Times New Roman" w:cs="Times New Roman"/>
          <w:b/>
          <w:sz w:val="28"/>
          <w:szCs w:val="28"/>
          <w:lang w:val="uk-UA"/>
        </w:rPr>
      </w:pPr>
      <w:r w:rsidRPr="00D55831">
        <w:rPr>
          <w:rFonts w:ascii="Times New Roman" w:hAnsi="Times New Roman" w:cs="Times New Roman"/>
          <w:b/>
          <w:color w:val="000000"/>
          <w:sz w:val="28"/>
          <w:szCs w:val="28"/>
          <w:lang w:val="uk-UA"/>
        </w:rPr>
        <w:t xml:space="preserve">ЕФЕКТИВНІСТЬ </w:t>
      </w:r>
      <w:r w:rsidRPr="00D55831">
        <w:rPr>
          <w:rFonts w:ascii="Times New Roman" w:hAnsi="Times New Roman" w:cs="Times New Roman"/>
          <w:b/>
          <w:color w:val="000000"/>
          <w:sz w:val="28"/>
          <w:szCs w:val="28"/>
          <w:highlight w:val="white"/>
          <w:lang w:val="uk-UA"/>
        </w:rPr>
        <w:t xml:space="preserve">ПРИЗНАЧЕННЯ </w:t>
      </w:r>
      <w:r w:rsidRPr="00D55831">
        <w:rPr>
          <w:rFonts w:ascii="Times New Roman" w:hAnsi="Times New Roman" w:cs="Times New Roman"/>
          <w:b/>
          <w:sz w:val="28"/>
          <w:szCs w:val="28"/>
          <w:lang w:val="uk-UA"/>
        </w:rPr>
        <w:t xml:space="preserve">АНТАГОНІСТІВ КАЛЬЦІЮ </w:t>
      </w:r>
    </w:p>
    <w:p w:rsidR="005D41EF" w:rsidRDefault="00D36BB5" w:rsidP="005D41EF">
      <w:pPr>
        <w:autoSpaceDE w:val="0"/>
        <w:autoSpaceDN w:val="0"/>
        <w:adjustRightInd w:val="0"/>
        <w:spacing w:after="0" w:line="360" w:lineRule="auto"/>
        <w:jc w:val="center"/>
        <w:rPr>
          <w:rFonts w:ascii="Times New Roman" w:hAnsi="Times New Roman" w:cs="Times New Roman"/>
          <w:b/>
          <w:color w:val="000000"/>
          <w:sz w:val="28"/>
          <w:szCs w:val="28"/>
          <w:highlight w:val="white"/>
          <w:lang w:val="uk-UA"/>
        </w:rPr>
      </w:pPr>
      <w:r w:rsidRPr="00D55831">
        <w:rPr>
          <w:rFonts w:ascii="Times New Roman" w:hAnsi="Times New Roman" w:cs="Times New Roman"/>
          <w:b/>
          <w:color w:val="000000"/>
          <w:sz w:val="28"/>
          <w:szCs w:val="28"/>
          <w:highlight w:val="white"/>
          <w:lang w:val="uk-UA"/>
        </w:rPr>
        <w:t xml:space="preserve">У ЛІКУВАННІ ХВОРИХ НА </w:t>
      </w:r>
      <w:r w:rsidR="00D55831" w:rsidRPr="00D55831">
        <w:rPr>
          <w:rFonts w:ascii="Times New Roman" w:hAnsi="Times New Roman" w:cs="Times New Roman"/>
          <w:b/>
          <w:color w:val="000000"/>
          <w:sz w:val="28"/>
          <w:szCs w:val="28"/>
          <w:highlight w:val="white"/>
          <w:lang w:val="uk-UA"/>
        </w:rPr>
        <w:t>ІШЕМІЧНУ ХВОРОБУ СЕРЦЯ У СПОЛУЧЕННІ З АРТЕРІАЛЬНОЮ ТА ЛЕГЕНЕВОЮ ГІПЕРТЕНЗІЯМИ, УСКЛАДНЕНИХ ХРОНІЧНОЮ СЕРЦЕВОЮ НЕДОСТАТНІСТЮ</w:t>
      </w:r>
    </w:p>
    <w:p w:rsidR="00D36BB5" w:rsidRPr="00D55831" w:rsidRDefault="00D55831" w:rsidP="005D41EF">
      <w:pPr>
        <w:autoSpaceDE w:val="0"/>
        <w:autoSpaceDN w:val="0"/>
        <w:adjustRightInd w:val="0"/>
        <w:spacing w:after="0" w:line="360" w:lineRule="auto"/>
        <w:jc w:val="center"/>
        <w:rPr>
          <w:rFonts w:ascii="Times New Roman" w:hAnsi="Times New Roman" w:cs="Times New Roman"/>
          <w:b/>
          <w:color w:val="000000"/>
          <w:sz w:val="28"/>
          <w:szCs w:val="28"/>
          <w:highlight w:val="white"/>
          <w:lang w:val="uk-UA"/>
        </w:rPr>
      </w:pPr>
      <w:r w:rsidRPr="00D55831">
        <w:rPr>
          <w:rFonts w:ascii="Times New Roman" w:hAnsi="Times New Roman" w:cs="Times New Roman"/>
          <w:b/>
          <w:color w:val="000000"/>
          <w:sz w:val="28"/>
          <w:szCs w:val="28"/>
          <w:highlight w:val="white"/>
          <w:lang w:val="uk-UA"/>
        </w:rPr>
        <w:t xml:space="preserve"> ІІА ТА </w:t>
      </w:r>
      <w:r w:rsidR="00AB09DC" w:rsidRPr="00D55831">
        <w:rPr>
          <w:rFonts w:ascii="Times New Roman" w:hAnsi="Times New Roman" w:cs="Times New Roman"/>
          <w:b/>
          <w:color w:val="000000"/>
          <w:sz w:val="28"/>
          <w:szCs w:val="28"/>
          <w:highlight w:val="white"/>
          <w:lang w:val="uk-UA"/>
        </w:rPr>
        <w:t>ІІ</w:t>
      </w:r>
      <w:r w:rsidR="00D36BB5" w:rsidRPr="00D55831">
        <w:rPr>
          <w:rFonts w:ascii="Times New Roman" w:hAnsi="Times New Roman" w:cs="Times New Roman"/>
          <w:b/>
          <w:color w:val="000000"/>
          <w:sz w:val="28"/>
          <w:szCs w:val="28"/>
          <w:highlight w:val="white"/>
          <w:lang w:val="uk-UA"/>
        </w:rPr>
        <w:t>Б</w:t>
      </w:r>
    </w:p>
    <w:p w:rsidR="00D36BB5" w:rsidRPr="00CF7831" w:rsidRDefault="00D36BB5" w:rsidP="007F07BF">
      <w:pPr>
        <w:pStyle w:val="a3"/>
        <w:spacing w:before="0" w:beforeAutospacing="0" w:after="0" w:line="276" w:lineRule="auto"/>
        <w:ind w:firstLine="709"/>
        <w:jc w:val="center"/>
        <w:rPr>
          <w:b/>
          <w:sz w:val="28"/>
          <w:szCs w:val="28"/>
          <w:lang w:val="uk-UA"/>
        </w:rPr>
      </w:pPr>
    </w:p>
    <w:p w:rsidR="00D36BB5" w:rsidRPr="00CF7831" w:rsidRDefault="00D36BB5" w:rsidP="00DA2B32">
      <w:pPr>
        <w:shd w:val="clear" w:color="auto" w:fill="FFFFFF"/>
        <w:spacing w:after="0" w:line="360" w:lineRule="auto"/>
        <w:ind w:firstLine="709"/>
        <w:jc w:val="both"/>
        <w:rPr>
          <w:rFonts w:ascii="Times New Roman" w:eastAsia="Times New Roman" w:hAnsi="Times New Roman" w:cs="Times New Roman"/>
          <w:sz w:val="28"/>
          <w:szCs w:val="28"/>
          <w:lang w:val="uk-UA"/>
        </w:rPr>
      </w:pPr>
      <w:r w:rsidRPr="00CF7831">
        <w:rPr>
          <w:rFonts w:ascii="Times New Roman" w:eastAsia="Times New Roman" w:hAnsi="Times New Roman" w:cs="Times New Roman"/>
          <w:sz w:val="28"/>
          <w:szCs w:val="28"/>
          <w:lang w:val="uk-UA"/>
        </w:rPr>
        <w:t>У лікуванні хворих на ХСН вазо</w:t>
      </w:r>
      <w:r>
        <w:rPr>
          <w:rFonts w:ascii="Times New Roman" w:eastAsia="Times New Roman" w:hAnsi="Times New Roman" w:cs="Times New Roman"/>
          <w:sz w:val="28"/>
          <w:szCs w:val="28"/>
          <w:lang w:val="uk-UA"/>
        </w:rPr>
        <w:t xml:space="preserve">дилататори, </w:t>
      </w:r>
      <w:r w:rsidR="005D41EF">
        <w:rPr>
          <w:rFonts w:ascii="Times New Roman" w:eastAsia="Times New Roman" w:hAnsi="Times New Roman" w:cs="Times New Roman"/>
          <w:sz w:val="28"/>
          <w:szCs w:val="28"/>
          <w:lang w:val="uk-UA"/>
        </w:rPr>
        <w:t>зокрема</w:t>
      </w:r>
      <w:r>
        <w:rPr>
          <w:rFonts w:ascii="Times New Roman" w:eastAsia="Times New Roman" w:hAnsi="Times New Roman" w:cs="Times New Roman"/>
          <w:sz w:val="28"/>
          <w:szCs w:val="28"/>
          <w:lang w:val="uk-UA"/>
        </w:rPr>
        <w:t xml:space="preserve"> антагоністи </w:t>
      </w:r>
      <w:r w:rsidRPr="00CF7831">
        <w:rPr>
          <w:rFonts w:ascii="Times New Roman" w:eastAsia="Times New Roman" w:hAnsi="Times New Roman" w:cs="Times New Roman"/>
          <w:sz w:val="28"/>
          <w:szCs w:val="28"/>
          <w:lang w:val="uk-UA"/>
        </w:rPr>
        <w:t>кальцію</w:t>
      </w:r>
      <w:r>
        <w:rPr>
          <w:rFonts w:ascii="Times New Roman" w:eastAsia="Times New Roman" w:hAnsi="Times New Roman" w:cs="Times New Roman"/>
          <w:sz w:val="28"/>
          <w:szCs w:val="28"/>
          <w:lang w:val="uk-UA"/>
        </w:rPr>
        <w:t xml:space="preserve">, </w:t>
      </w:r>
      <w:r w:rsidR="005D41EF">
        <w:rPr>
          <w:rFonts w:ascii="Times New Roman" w:eastAsia="Times New Roman" w:hAnsi="Times New Roman" w:cs="Times New Roman"/>
          <w:sz w:val="28"/>
          <w:szCs w:val="28"/>
          <w:lang w:val="uk-UA"/>
        </w:rPr>
        <w:t>належать</w:t>
      </w:r>
      <w:r>
        <w:rPr>
          <w:rFonts w:ascii="Times New Roman" w:eastAsia="Times New Roman" w:hAnsi="Times New Roman" w:cs="Times New Roman"/>
          <w:sz w:val="28"/>
          <w:szCs w:val="28"/>
          <w:lang w:val="uk-UA"/>
        </w:rPr>
        <w:t xml:space="preserve"> до додаткової групи</w:t>
      </w:r>
      <w:r w:rsidRPr="00CF7831">
        <w:rPr>
          <w:rFonts w:ascii="Times New Roman" w:eastAsia="Times New Roman" w:hAnsi="Times New Roman" w:cs="Times New Roman"/>
          <w:sz w:val="28"/>
          <w:szCs w:val="28"/>
          <w:lang w:val="uk-UA"/>
        </w:rPr>
        <w:t xml:space="preserve"> препаратів другої </w:t>
      </w:r>
      <w:r w:rsidR="005D41EF" w:rsidRPr="00CF7831">
        <w:rPr>
          <w:rFonts w:ascii="Times New Roman" w:eastAsia="Times New Roman" w:hAnsi="Times New Roman" w:cs="Times New Roman"/>
          <w:sz w:val="28"/>
          <w:szCs w:val="28"/>
          <w:lang w:val="uk-UA"/>
        </w:rPr>
        <w:t>л</w:t>
      </w:r>
      <w:r w:rsidR="005D41EF">
        <w:rPr>
          <w:rFonts w:ascii="Times New Roman" w:eastAsia="Times New Roman" w:hAnsi="Times New Roman" w:cs="Times New Roman"/>
          <w:sz w:val="28"/>
          <w:szCs w:val="28"/>
          <w:lang w:val="uk-UA"/>
        </w:rPr>
        <w:t>інії</w:t>
      </w:r>
      <w:r w:rsidR="005D41EF" w:rsidRPr="00864943">
        <w:rPr>
          <w:rFonts w:ascii="Times New Roman" w:eastAsia="Times New Roman" w:hAnsi="Times New Roman" w:cs="Times New Roman"/>
          <w:sz w:val="28"/>
          <w:szCs w:val="28"/>
          <w:lang w:val="uk-UA"/>
        </w:rPr>
        <w:t xml:space="preserve"> </w:t>
      </w:r>
      <w:r w:rsidRPr="00864943">
        <w:rPr>
          <w:rFonts w:ascii="Times New Roman" w:eastAsia="Times New Roman" w:hAnsi="Times New Roman" w:cs="Times New Roman"/>
          <w:sz w:val="28"/>
          <w:szCs w:val="28"/>
          <w:lang w:val="uk-UA"/>
        </w:rPr>
        <w:t>[</w:t>
      </w:r>
      <w:r w:rsidR="00DF7F2B" w:rsidRPr="002A0957">
        <w:rPr>
          <w:rFonts w:ascii="Times New Roman" w:eastAsia="Times New Roman" w:hAnsi="Times New Roman" w:cs="Times New Roman"/>
          <w:sz w:val="28"/>
          <w:szCs w:val="28"/>
          <w:lang w:val="uk-UA"/>
        </w:rPr>
        <w:t>14</w:t>
      </w:r>
      <w:r w:rsidRPr="00864943">
        <w:rPr>
          <w:rFonts w:ascii="Times New Roman" w:eastAsia="Times New Roman" w:hAnsi="Times New Roman" w:cs="Times New Roman"/>
          <w:sz w:val="28"/>
          <w:szCs w:val="28"/>
          <w:lang w:val="uk-UA"/>
        </w:rPr>
        <w:t>,</w:t>
      </w:r>
      <w:r w:rsidR="00DF7F2B">
        <w:rPr>
          <w:rFonts w:ascii="Times New Roman" w:eastAsia="Times New Roman" w:hAnsi="Times New Roman" w:cs="Times New Roman"/>
          <w:sz w:val="28"/>
          <w:szCs w:val="28"/>
          <w:lang w:val="uk-UA"/>
        </w:rPr>
        <w:t>53</w:t>
      </w:r>
      <w:r w:rsidR="004F26B0">
        <w:rPr>
          <w:rFonts w:ascii="Times New Roman" w:eastAsia="Times New Roman" w:hAnsi="Times New Roman" w:cs="Times New Roman"/>
          <w:sz w:val="28"/>
          <w:szCs w:val="28"/>
          <w:lang w:val="uk-UA"/>
        </w:rPr>
        <w:t>,</w:t>
      </w:r>
      <w:r w:rsidR="00DF7F2B" w:rsidRPr="002A0957">
        <w:rPr>
          <w:rFonts w:ascii="Times New Roman" w:eastAsia="Times New Roman" w:hAnsi="Times New Roman" w:cs="Times New Roman"/>
          <w:sz w:val="28"/>
          <w:szCs w:val="28"/>
          <w:lang w:val="uk-UA"/>
        </w:rPr>
        <w:t>215</w:t>
      </w:r>
      <w:r w:rsidRPr="00864943">
        <w:rPr>
          <w:rFonts w:ascii="Times New Roman" w:eastAsia="Times New Roman" w:hAnsi="Times New Roman" w:cs="Times New Roman"/>
          <w:sz w:val="28"/>
          <w:szCs w:val="28"/>
          <w:lang w:val="uk-UA"/>
        </w:rPr>
        <w:t>]</w:t>
      </w:r>
      <w:r w:rsidRPr="00CF7831">
        <w:rPr>
          <w:rFonts w:ascii="Times New Roman" w:eastAsia="Times New Roman" w:hAnsi="Times New Roman" w:cs="Times New Roman"/>
          <w:sz w:val="28"/>
          <w:szCs w:val="28"/>
          <w:lang w:val="uk-UA"/>
        </w:rPr>
        <w:t xml:space="preserve">. Поряд із </w:t>
      </w:r>
      <w:r w:rsidR="005D41EF">
        <w:rPr>
          <w:rFonts w:ascii="Times New Roman" w:eastAsia="Times New Roman" w:hAnsi="Times New Roman" w:cs="Times New Roman"/>
          <w:sz w:val="28"/>
          <w:szCs w:val="28"/>
          <w:lang w:val="uk-UA"/>
        </w:rPr>
        <w:t>цим</w:t>
      </w:r>
      <w:r w:rsidRPr="00CF7831">
        <w:rPr>
          <w:rFonts w:ascii="Times New Roman" w:eastAsia="Times New Roman" w:hAnsi="Times New Roman" w:cs="Times New Roman"/>
          <w:sz w:val="28"/>
          <w:szCs w:val="28"/>
          <w:lang w:val="uk-UA"/>
        </w:rPr>
        <w:t xml:space="preserve"> п</w:t>
      </w:r>
      <w:r w:rsidRPr="00CF7831">
        <w:rPr>
          <w:rFonts w:ascii="Times New Roman" w:eastAsia="Times New Roman" w:hAnsi="Times New Roman" w:cs="Times New Roman"/>
          <w:color w:val="000000"/>
          <w:sz w:val="28"/>
          <w:szCs w:val="28"/>
          <w:lang w:val="uk-UA"/>
        </w:rPr>
        <w:t xml:space="preserve">ризначення їх сприяє зменшенню тонусу артеріальних та/або венозних судин. </w:t>
      </w:r>
      <w:r w:rsidRPr="00CF7831">
        <w:rPr>
          <w:rFonts w:ascii="Times New Roman" w:eastAsia="Times New Roman" w:hAnsi="Times New Roman" w:cs="Times New Roman"/>
          <w:color w:val="000000"/>
          <w:sz w:val="28"/>
          <w:szCs w:val="28"/>
        </w:rPr>
        <w:t>Останнє приводить  до зменшення периферичного судинного опору</w:t>
      </w:r>
      <w:r w:rsidRPr="00CF7831">
        <w:rPr>
          <w:rFonts w:ascii="Times New Roman" w:eastAsia="Times New Roman" w:hAnsi="Times New Roman" w:cs="Times New Roman"/>
          <w:color w:val="000000"/>
          <w:sz w:val="28"/>
          <w:szCs w:val="28"/>
          <w:lang w:val="uk-UA"/>
        </w:rPr>
        <w:t xml:space="preserve"> </w:t>
      </w:r>
      <w:r w:rsidRPr="00CF7831">
        <w:rPr>
          <w:rFonts w:ascii="Times New Roman" w:eastAsia="Times New Roman" w:hAnsi="Times New Roman" w:cs="Times New Roman"/>
          <w:color w:val="000000"/>
          <w:sz w:val="28"/>
          <w:szCs w:val="28"/>
        </w:rPr>
        <w:t>і зниження навантаження на серце, що с</w:t>
      </w:r>
      <w:r w:rsidRPr="00CF7831">
        <w:rPr>
          <w:rFonts w:ascii="Times New Roman" w:eastAsia="Times New Roman" w:hAnsi="Times New Roman" w:cs="Times New Roman"/>
          <w:color w:val="000000"/>
          <w:sz w:val="28"/>
          <w:szCs w:val="28"/>
          <w:lang w:val="uk-UA"/>
        </w:rPr>
        <w:t xml:space="preserve">прияє </w:t>
      </w:r>
      <w:r w:rsidRPr="00CF7831">
        <w:rPr>
          <w:rFonts w:ascii="Times New Roman" w:eastAsia="Times New Roman" w:hAnsi="Times New Roman" w:cs="Times New Roman"/>
          <w:color w:val="000000"/>
          <w:sz w:val="28"/>
          <w:szCs w:val="28"/>
        </w:rPr>
        <w:t xml:space="preserve"> зростанн</w:t>
      </w:r>
      <w:r w:rsidRPr="00CF7831">
        <w:rPr>
          <w:rFonts w:ascii="Times New Roman" w:eastAsia="Times New Roman" w:hAnsi="Times New Roman" w:cs="Times New Roman"/>
          <w:color w:val="000000"/>
          <w:sz w:val="28"/>
          <w:szCs w:val="28"/>
          <w:lang w:val="uk-UA"/>
        </w:rPr>
        <w:t xml:space="preserve">ю </w:t>
      </w:r>
      <w:r w:rsidRPr="00CF7831">
        <w:rPr>
          <w:rFonts w:ascii="Times New Roman" w:eastAsia="Times New Roman" w:hAnsi="Times New Roman" w:cs="Times New Roman"/>
          <w:color w:val="000000"/>
          <w:sz w:val="28"/>
          <w:szCs w:val="28"/>
        </w:rPr>
        <w:t xml:space="preserve"> скоротливої функції міокарда, зменшенн</w:t>
      </w:r>
      <w:r w:rsidRPr="00CF7831">
        <w:rPr>
          <w:rFonts w:ascii="Times New Roman" w:eastAsia="Times New Roman" w:hAnsi="Times New Roman" w:cs="Times New Roman"/>
          <w:color w:val="000000"/>
          <w:sz w:val="28"/>
          <w:szCs w:val="28"/>
          <w:lang w:val="uk-UA"/>
        </w:rPr>
        <w:t>ю</w:t>
      </w:r>
      <w:r w:rsidRPr="00CF7831">
        <w:rPr>
          <w:rFonts w:ascii="Times New Roman" w:eastAsia="Times New Roman" w:hAnsi="Times New Roman" w:cs="Times New Roman"/>
          <w:color w:val="000000"/>
          <w:sz w:val="28"/>
          <w:szCs w:val="28"/>
        </w:rPr>
        <w:t xml:space="preserve"> кінцевого систолічного об’єму</w:t>
      </w:r>
      <w:r w:rsidRPr="00CF7831">
        <w:rPr>
          <w:rFonts w:ascii="Times New Roman" w:eastAsia="Times New Roman" w:hAnsi="Times New Roman" w:cs="Times New Roman"/>
          <w:color w:val="000000"/>
          <w:sz w:val="28"/>
          <w:szCs w:val="28"/>
          <w:lang w:val="uk-UA"/>
        </w:rPr>
        <w:t>, відновленню коронарного кровотоку та зменшенню клінічних ознак ХСН</w:t>
      </w:r>
      <w:r w:rsidRPr="00CF7831">
        <w:rPr>
          <w:rFonts w:ascii="Times New Roman" w:eastAsia="Times New Roman" w:hAnsi="Times New Roman" w:cs="Times New Roman"/>
          <w:color w:val="000000"/>
          <w:sz w:val="28"/>
          <w:szCs w:val="28"/>
        </w:rPr>
        <w:t> </w:t>
      </w:r>
      <w:r w:rsidRPr="00864943">
        <w:rPr>
          <w:rFonts w:ascii="Times New Roman" w:eastAsia="Times New Roman" w:hAnsi="Times New Roman" w:cs="Times New Roman"/>
          <w:sz w:val="28"/>
          <w:szCs w:val="28"/>
          <w:lang w:val="uk-UA"/>
        </w:rPr>
        <w:t>[</w:t>
      </w:r>
      <w:r w:rsidR="00DF7F2B">
        <w:rPr>
          <w:rFonts w:ascii="Times New Roman" w:eastAsia="Times New Roman" w:hAnsi="Times New Roman" w:cs="Times New Roman"/>
          <w:sz w:val="28"/>
          <w:szCs w:val="28"/>
        </w:rPr>
        <w:t>120</w:t>
      </w:r>
      <w:r w:rsidR="004F26B0">
        <w:rPr>
          <w:rFonts w:ascii="Times New Roman" w:eastAsia="Times New Roman" w:hAnsi="Times New Roman" w:cs="Times New Roman"/>
          <w:sz w:val="28"/>
          <w:szCs w:val="28"/>
        </w:rPr>
        <w:t>,</w:t>
      </w:r>
      <w:r w:rsidR="00DF7F2B">
        <w:rPr>
          <w:rFonts w:ascii="Times New Roman" w:eastAsia="Times New Roman" w:hAnsi="Times New Roman" w:cs="Times New Roman"/>
          <w:sz w:val="28"/>
          <w:szCs w:val="28"/>
        </w:rPr>
        <w:t>138</w:t>
      </w:r>
      <w:r w:rsidRPr="00864943">
        <w:rPr>
          <w:rFonts w:ascii="Times New Roman" w:eastAsia="Times New Roman" w:hAnsi="Times New Roman" w:cs="Times New Roman"/>
          <w:sz w:val="28"/>
          <w:szCs w:val="28"/>
          <w:lang w:val="uk-UA"/>
        </w:rPr>
        <w:t>].</w:t>
      </w:r>
      <w:r w:rsidRPr="00CF7831">
        <w:rPr>
          <w:rFonts w:ascii="Times New Roman" w:eastAsia="Times New Roman" w:hAnsi="Times New Roman" w:cs="Times New Roman"/>
          <w:sz w:val="28"/>
          <w:szCs w:val="28"/>
          <w:lang w:val="uk-UA"/>
        </w:rPr>
        <w:t xml:space="preserve"> </w:t>
      </w:r>
      <w:r w:rsidR="005D41EF">
        <w:rPr>
          <w:rFonts w:ascii="Times New Roman" w:eastAsia="Times New Roman" w:hAnsi="Times New Roman" w:cs="Times New Roman"/>
          <w:color w:val="000000"/>
          <w:sz w:val="28"/>
          <w:szCs w:val="28"/>
          <w:lang w:val="uk-UA"/>
        </w:rPr>
        <w:t>Антагоністи кальцію</w:t>
      </w:r>
      <w:r w:rsidRPr="00CF7831">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м</w:t>
      </w:r>
      <w:r w:rsidRPr="00CF7831">
        <w:rPr>
          <w:rFonts w:ascii="Times New Roman" w:eastAsia="Times New Roman" w:hAnsi="Times New Roman" w:cs="Times New Roman"/>
          <w:color w:val="000000"/>
          <w:sz w:val="28"/>
          <w:szCs w:val="28"/>
          <w:lang w:val="uk-UA"/>
        </w:rPr>
        <w:t xml:space="preserve">ають антигіпертензивну, антиішемічну, </w:t>
      </w:r>
      <w:r w:rsidRPr="00CF7831">
        <w:rPr>
          <w:rFonts w:ascii="Times New Roman" w:eastAsia="Times New Roman" w:hAnsi="Times New Roman" w:cs="Times New Roman"/>
          <w:sz w:val="28"/>
          <w:szCs w:val="28"/>
          <w:lang w:val="uk-UA"/>
        </w:rPr>
        <w:t xml:space="preserve">антиангінальну, ренопротекторну дію, негативний інотропний </w:t>
      </w:r>
      <w:r w:rsidR="005D41EF">
        <w:rPr>
          <w:rFonts w:ascii="Times New Roman" w:eastAsia="Times New Roman" w:hAnsi="Times New Roman" w:cs="Times New Roman"/>
          <w:sz w:val="28"/>
          <w:szCs w:val="28"/>
          <w:lang w:val="uk-UA"/>
        </w:rPr>
        <w:t>ефект.</w:t>
      </w:r>
      <w:r w:rsidRPr="00CF7831">
        <w:rPr>
          <w:rFonts w:ascii="Times New Roman" w:eastAsia="Times New Roman" w:hAnsi="Times New Roman" w:cs="Times New Roman"/>
          <w:sz w:val="28"/>
          <w:szCs w:val="28"/>
          <w:lang w:val="uk-UA"/>
        </w:rPr>
        <w:t xml:space="preserve"> Вони поліпшують гемодинаміку нирок, збільшують нирковий плазмотік і </w:t>
      </w:r>
      <w:r w:rsidR="005D41EF">
        <w:rPr>
          <w:rFonts w:ascii="Times New Roman" w:eastAsia="Times New Roman" w:hAnsi="Times New Roman" w:cs="Times New Roman"/>
          <w:sz w:val="28"/>
          <w:szCs w:val="28"/>
          <w:lang w:val="uk-UA"/>
        </w:rPr>
        <w:t>ШКФ</w:t>
      </w:r>
      <w:r w:rsidRPr="00CF7831">
        <w:rPr>
          <w:rFonts w:ascii="Times New Roman" w:eastAsia="Times New Roman" w:hAnsi="Times New Roman" w:cs="Times New Roman"/>
          <w:sz w:val="28"/>
          <w:szCs w:val="28"/>
          <w:lang w:val="uk-UA"/>
        </w:rPr>
        <w:t>, завдяки чому вазодилатаційна дія не супроводжується затримкою рідини в організмі, АК не впливають на толерантність до глюкози та рівень ліпідів у крові.</w:t>
      </w:r>
    </w:p>
    <w:p w:rsidR="00D36BB5" w:rsidRPr="00CF7831" w:rsidRDefault="00D36BB5" w:rsidP="00D36BB5">
      <w:pPr>
        <w:shd w:val="clear" w:color="auto" w:fill="FDFDFD"/>
        <w:spacing w:after="0" w:line="360" w:lineRule="auto"/>
        <w:ind w:firstLine="709"/>
        <w:jc w:val="both"/>
        <w:rPr>
          <w:rFonts w:ascii="Times New Roman" w:eastAsia="Times New Roman" w:hAnsi="Times New Roman" w:cs="Times New Roman"/>
          <w:sz w:val="28"/>
          <w:szCs w:val="28"/>
          <w:lang w:val="uk-UA"/>
        </w:rPr>
      </w:pPr>
      <w:r w:rsidRPr="00CF7831">
        <w:rPr>
          <w:rFonts w:ascii="Times New Roman" w:eastAsia="Times New Roman" w:hAnsi="Times New Roman" w:cs="Times New Roman"/>
          <w:sz w:val="28"/>
          <w:szCs w:val="28"/>
          <w:lang w:val="uk-UA"/>
        </w:rPr>
        <w:t xml:space="preserve">Саме ці властивості препаратів дозволяють проводити підбір адекватної терапії ХСН, що ускладнює перебіг ІХС </w:t>
      </w:r>
      <w:r w:rsidR="005D41EF">
        <w:rPr>
          <w:rFonts w:ascii="Times New Roman" w:eastAsia="Times New Roman" w:hAnsi="Times New Roman" w:cs="Times New Roman"/>
          <w:sz w:val="28"/>
          <w:szCs w:val="28"/>
          <w:lang w:val="uk-UA"/>
        </w:rPr>
        <w:t xml:space="preserve">у сполученні з </w:t>
      </w:r>
      <w:r w:rsidRPr="00CF7831">
        <w:rPr>
          <w:rFonts w:ascii="Times New Roman" w:eastAsia="Times New Roman" w:hAnsi="Times New Roman" w:cs="Times New Roman"/>
          <w:sz w:val="28"/>
          <w:szCs w:val="28"/>
          <w:lang w:val="uk-UA"/>
        </w:rPr>
        <w:t>АГ</w:t>
      </w:r>
      <w:r w:rsidR="005D41EF">
        <w:rPr>
          <w:rFonts w:ascii="Times New Roman" w:eastAsia="Times New Roman" w:hAnsi="Times New Roman" w:cs="Times New Roman"/>
          <w:sz w:val="28"/>
          <w:szCs w:val="28"/>
          <w:lang w:val="uk-UA"/>
        </w:rPr>
        <w:t xml:space="preserve"> та ЛГ</w:t>
      </w:r>
      <w:r w:rsidRPr="00CF7831">
        <w:rPr>
          <w:rFonts w:ascii="Times New Roman" w:eastAsia="Times New Roman" w:hAnsi="Times New Roman" w:cs="Times New Roman"/>
          <w:sz w:val="28"/>
          <w:szCs w:val="28"/>
          <w:lang w:val="uk-UA"/>
        </w:rPr>
        <w:t xml:space="preserve">. </w:t>
      </w:r>
    </w:p>
    <w:p w:rsidR="00D36BB5" w:rsidRPr="00CF7831" w:rsidRDefault="005D41EF" w:rsidP="00D36BB5">
      <w:pPr>
        <w:shd w:val="clear" w:color="auto" w:fill="FFFFFF"/>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Сьогодні</w:t>
      </w:r>
      <w:r w:rsidR="00D36BB5" w:rsidRPr="00CF7831">
        <w:rPr>
          <w:rFonts w:ascii="Times New Roman" w:eastAsia="Times New Roman" w:hAnsi="Times New Roman" w:cs="Times New Roman"/>
          <w:sz w:val="28"/>
          <w:szCs w:val="28"/>
          <w:lang w:val="uk-UA"/>
        </w:rPr>
        <w:t xml:space="preserve"> існує </w:t>
      </w:r>
      <w:r>
        <w:rPr>
          <w:rFonts w:ascii="Times New Roman" w:eastAsia="Times New Roman" w:hAnsi="Times New Roman" w:cs="Times New Roman"/>
          <w:sz w:val="28"/>
          <w:szCs w:val="28"/>
          <w:lang w:val="uk-UA"/>
        </w:rPr>
        <w:t>три</w:t>
      </w:r>
      <w:r w:rsidR="00D36BB5" w:rsidRPr="00CF7831">
        <w:rPr>
          <w:rFonts w:ascii="Times New Roman" w:eastAsia="Times New Roman" w:hAnsi="Times New Roman" w:cs="Times New Roman"/>
          <w:sz w:val="28"/>
          <w:szCs w:val="28"/>
          <w:lang w:val="uk-UA"/>
        </w:rPr>
        <w:t xml:space="preserve"> класи АК, але всі антагоністи кальцію, крім амлодипіну та фелодипіну, протипоказані при ХСН із систолічною дисфункцією, оскільки мають виражену негативну інотропну дію. </w:t>
      </w:r>
      <w:r w:rsidR="00EC501C">
        <w:rPr>
          <w:rFonts w:ascii="Times New Roman" w:eastAsia="Times New Roman" w:hAnsi="Times New Roman" w:cs="Times New Roman"/>
          <w:sz w:val="28"/>
          <w:szCs w:val="28"/>
          <w:lang w:val="uk-UA"/>
        </w:rPr>
        <w:t>Водночас</w:t>
      </w:r>
      <w:r w:rsidR="00D36BB5" w:rsidRPr="00CF7831">
        <w:rPr>
          <w:rFonts w:ascii="Times New Roman" w:eastAsia="Times New Roman" w:hAnsi="Times New Roman" w:cs="Times New Roman"/>
          <w:sz w:val="28"/>
          <w:szCs w:val="28"/>
          <w:lang w:val="uk-UA"/>
        </w:rPr>
        <w:t xml:space="preserve"> з</w:t>
      </w:r>
      <w:r w:rsidR="00D36BB5" w:rsidRPr="00CF7831">
        <w:rPr>
          <w:rFonts w:ascii="Times New Roman" w:eastAsia="Times New Roman" w:hAnsi="Times New Roman" w:cs="Times New Roman"/>
          <w:sz w:val="28"/>
          <w:szCs w:val="28"/>
        </w:rPr>
        <w:t xml:space="preserve">астосування </w:t>
      </w:r>
      <w:r w:rsidR="00D36BB5" w:rsidRPr="00CF7831">
        <w:rPr>
          <w:rFonts w:ascii="Times New Roman" w:eastAsia="Times New Roman" w:hAnsi="Times New Roman" w:cs="Times New Roman"/>
          <w:sz w:val="28"/>
          <w:szCs w:val="28"/>
          <w:lang w:val="uk-UA"/>
        </w:rPr>
        <w:t>АК</w:t>
      </w:r>
      <w:r w:rsidR="00D36BB5" w:rsidRPr="00CF7831">
        <w:rPr>
          <w:rFonts w:ascii="Times New Roman" w:eastAsia="Times New Roman" w:hAnsi="Times New Roman" w:cs="Times New Roman"/>
          <w:sz w:val="28"/>
          <w:szCs w:val="28"/>
        </w:rPr>
        <w:t xml:space="preserve"> у хворих </w:t>
      </w:r>
      <w:r w:rsidR="00D36BB5" w:rsidRPr="00CF7831">
        <w:rPr>
          <w:rFonts w:ascii="Times New Roman" w:eastAsia="Times New Roman" w:hAnsi="Times New Roman" w:cs="Times New Roman"/>
          <w:sz w:val="28"/>
          <w:szCs w:val="28"/>
          <w:lang w:val="uk-UA"/>
        </w:rPr>
        <w:t>на Х</w:t>
      </w:r>
      <w:r w:rsidR="00D36BB5" w:rsidRPr="00CF7831">
        <w:rPr>
          <w:rFonts w:ascii="Times New Roman" w:eastAsia="Times New Roman" w:hAnsi="Times New Roman" w:cs="Times New Roman"/>
          <w:sz w:val="28"/>
          <w:szCs w:val="28"/>
        </w:rPr>
        <w:t xml:space="preserve">СН, </w:t>
      </w:r>
      <w:r w:rsidR="00D36BB5" w:rsidRPr="00CF7831">
        <w:rPr>
          <w:rFonts w:ascii="Times New Roman" w:eastAsia="Times New Roman" w:hAnsi="Times New Roman" w:cs="Times New Roman"/>
          <w:sz w:val="28"/>
          <w:szCs w:val="28"/>
          <w:lang w:val="uk-UA"/>
        </w:rPr>
        <w:t xml:space="preserve">що </w:t>
      </w:r>
      <w:r w:rsidR="00D36BB5" w:rsidRPr="00CF7831">
        <w:rPr>
          <w:rFonts w:ascii="Times New Roman" w:eastAsia="Times New Roman" w:hAnsi="Times New Roman" w:cs="Times New Roman"/>
          <w:sz w:val="28"/>
          <w:szCs w:val="28"/>
        </w:rPr>
        <w:t>зумовлен</w:t>
      </w:r>
      <w:r w:rsidR="00D36BB5" w:rsidRPr="00CF7831">
        <w:rPr>
          <w:rFonts w:ascii="Times New Roman" w:eastAsia="Times New Roman" w:hAnsi="Times New Roman" w:cs="Times New Roman"/>
          <w:sz w:val="28"/>
          <w:szCs w:val="28"/>
          <w:lang w:val="uk-UA"/>
        </w:rPr>
        <w:t xml:space="preserve">а </w:t>
      </w:r>
      <w:r w:rsidR="00D36BB5" w:rsidRPr="00CF7831">
        <w:rPr>
          <w:rFonts w:ascii="Times New Roman" w:eastAsia="Times New Roman" w:hAnsi="Times New Roman" w:cs="Times New Roman"/>
          <w:sz w:val="28"/>
          <w:szCs w:val="28"/>
        </w:rPr>
        <w:t>діастолічною дисфункцією, не протипоказане</w:t>
      </w:r>
      <w:r w:rsidR="00D36BB5" w:rsidRPr="00CF7831">
        <w:rPr>
          <w:rFonts w:ascii="Times New Roman" w:eastAsia="Times New Roman" w:hAnsi="Times New Roman" w:cs="Times New Roman"/>
          <w:sz w:val="28"/>
          <w:szCs w:val="28"/>
          <w:lang w:val="uk-UA"/>
        </w:rPr>
        <w:t xml:space="preserve"> </w:t>
      </w:r>
      <w:r w:rsidR="00D36BB5" w:rsidRPr="00864943">
        <w:rPr>
          <w:rFonts w:ascii="Times New Roman" w:eastAsia="Times New Roman" w:hAnsi="Times New Roman" w:cs="Times New Roman"/>
          <w:sz w:val="28"/>
          <w:szCs w:val="28"/>
          <w:lang w:val="uk-UA"/>
        </w:rPr>
        <w:t>[</w:t>
      </w:r>
      <w:r w:rsidR="00DF7F2B">
        <w:rPr>
          <w:rFonts w:ascii="Times New Roman" w:eastAsia="Times New Roman" w:hAnsi="Times New Roman" w:cs="Times New Roman"/>
          <w:sz w:val="28"/>
          <w:szCs w:val="28"/>
        </w:rPr>
        <w:t>100</w:t>
      </w:r>
      <w:r w:rsidR="00D36BB5">
        <w:rPr>
          <w:rFonts w:ascii="Times New Roman" w:eastAsia="Times New Roman" w:hAnsi="Times New Roman" w:cs="Times New Roman"/>
          <w:sz w:val="28"/>
          <w:szCs w:val="28"/>
          <w:lang w:val="uk-UA"/>
        </w:rPr>
        <w:t>,</w:t>
      </w:r>
      <w:r w:rsidR="00DF7F2B">
        <w:rPr>
          <w:rFonts w:ascii="Times New Roman" w:eastAsia="Times New Roman" w:hAnsi="Times New Roman" w:cs="Times New Roman"/>
          <w:sz w:val="28"/>
          <w:szCs w:val="28"/>
          <w:lang w:val="uk-UA"/>
        </w:rPr>
        <w:t>18</w:t>
      </w:r>
      <w:r w:rsidR="006E016F">
        <w:rPr>
          <w:rFonts w:ascii="Times New Roman" w:eastAsia="Times New Roman" w:hAnsi="Times New Roman" w:cs="Times New Roman"/>
          <w:sz w:val="28"/>
          <w:szCs w:val="28"/>
          <w:lang w:val="uk-UA"/>
        </w:rPr>
        <w:t>3</w:t>
      </w:r>
      <w:r w:rsidR="004F26B0">
        <w:rPr>
          <w:rFonts w:ascii="Times New Roman" w:eastAsia="Times New Roman" w:hAnsi="Times New Roman" w:cs="Times New Roman"/>
          <w:sz w:val="28"/>
          <w:szCs w:val="28"/>
          <w:lang w:val="uk-UA"/>
        </w:rPr>
        <w:t>,</w:t>
      </w:r>
      <w:r w:rsidR="00DF7F2B">
        <w:rPr>
          <w:rFonts w:ascii="Times New Roman" w:eastAsia="Times New Roman" w:hAnsi="Times New Roman" w:cs="Times New Roman"/>
          <w:sz w:val="28"/>
          <w:szCs w:val="28"/>
        </w:rPr>
        <w:t>18</w:t>
      </w:r>
      <w:r w:rsidR="006E016F">
        <w:rPr>
          <w:rFonts w:ascii="Times New Roman" w:eastAsia="Times New Roman" w:hAnsi="Times New Roman" w:cs="Times New Roman"/>
          <w:sz w:val="28"/>
          <w:szCs w:val="28"/>
          <w:lang w:val="uk-UA"/>
        </w:rPr>
        <w:t>5</w:t>
      </w:r>
      <w:r w:rsidR="00D36BB5" w:rsidRPr="00864943">
        <w:rPr>
          <w:rFonts w:ascii="Times New Roman" w:eastAsia="Times New Roman" w:hAnsi="Times New Roman" w:cs="Times New Roman"/>
          <w:sz w:val="28"/>
          <w:szCs w:val="28"/>
          <w:lang w:val="uk-UA"/>
        </w:rPr>
        <w:t>]</w:t>
      </w:r>
      <w:r w:rsidR="00D36BB5" w:rsidRPr="00CF7831">
        <w:rPr>
          <w:rFonts w:ascii="Times New Roman" w:eastAsia="Times New Roman" w:hAnsi="Times New Roman" w:cs="Times New Roman"/>
          <w:sz w:val="28"/>
          <w:szCs w:val="28"/>
        </w:rPr>
        <w:t xml:space="preserve">. </w:t>
      </w:r>
    </w:p>
    <w:p w:rsidR="00D36BB5" w:rsidRPr="0009502A" w:rsidRDefault="00D36BB5" w:rsidP="00D36BB5">
      <w:pPr>
        <w:shd w:val="clear" w:color="auto" w:fill="FFFFFF"/>
        <w:spacing w:after="0" w:line="360" w:lineRule="auto"/>
        <w:ind w:firstLine="709"/>
        <w:jc w:val="both"/>
        <w:rPr>
          <w:rFonts w:ascii="Times New Roman" w:eastAsia="Times New Roman" w:hAnsi="Times New Roman" w:cs="Times New Roman"/>
          <w:sz w:val="28"/>
          <w:szCs w:val="28"/>
          <w:lang w:val="uk-UA"/>
        </w:rPr>
      </w:pPr>
      <w:r w:rsidRPr="00CF7831">
        <w:rPr>
          <w:rFonts w:ascii="Times New Roman" w:eastAsia="Times New Roman" w:hAnsi="Times New Roman" w:cs="Times New Roman"/>
          <w:sz w:val="28"/>
          <w:szCs w:val="28"/>
          <w:lang w:val="uk-UA"/>
        </w:rPr>
        <w:t xml:space="preserve">Незважаючи на численні роботи </w:t>
      </w:r>
      <w:r w:rsidR="00EC501C">
        <w:rPr>
          <w:rFonts w:ascii="Times New Roman" w:eastAsia="Times New Roman" w:hAnsi="Times New Roman" w:cs="Times New Roman"/>
          <w:sz w:val="28"/>
          <w:szCs w:val="28"/>
          <w:lang w:val="uk-UA"/>
        </w:rPr>
        <w:t>з вивчення</w:t>
      </w:r>
      <w:r w:rsidRPr="00CF7831">
        <w:rPr>
          <w:rFonts w:ascii="Times New Roman" w:eastAsia="Times New Roman" w:hAnsi="Times New Roman" w:cs="Times New Roman"/>
          <w:sz w:val="28"/>
          <w:szCs w:val="28"/>
          <w:lang w:val="uk-UA"/>
        </w:rPr>
        <w:t xml:space="preserve"> механізм</w:t>
      </w:r>
      <w:r w:rsidR="00EC501C">
        <w:rPr>
          <w:rFonts w:ascii="Times New Roman" w:eastAsia="Times New Roman" w:hAnsi="Times New Roman" w:cs="Times New Roman"/>
          <w:sz w:val="28"/>
          <w:szCs w:val="28"/>
          <w:lang w:val="uk-UA"/>
        </w:rPr>
        <w:t>у</w:t>
      </w:r>
      <w:r w:rsidRPr="00CF7831">
        <w:rPr>
          <w:rFonts w:ascii="Times New Roman" w:eastAsia="Times New Roman" w:hAnsi="Times New Roman" w:cs="Times New Roman"/>
          <w:sz w:val="28"/>
          <w:szCs w:val="28"/>
          <w:lang w:val="uk-UA"/>
        </w:rPr>
        <w:t xml:space="preserve"> дії </w:t>
      </w:r>
      <w:r w:rsidR="00EC501C">
        <w:rPr>
          <w:rFonts w:ascii="Times New Roman" w:eastAsia="Times New Roman" w:hAnsi="Times New Roman" w:cs="Times New Roman"/>
          <w:sz w:val="28"/>
          <w:szCs w:val="28"/>
          <w:lang w:val="uk-UA"/>
        </w:rPr>
        <w:t>АК,</w:t>
      </w:r>
      <w:r w:rsidRPr="00CF7831">
        <w:rPr>
          <w:rFonts w:ascii="Times New Roman" w:eastAsia="Times New Roman" w:hAnsi="Times New Roman" w:cs="Times New Roman"/>
          <w:sz w:val="28"/>
          <w:szCs w:val="28"/>
          <w:lang w:val="uk-UA"/>
        </w:rPr>
        <w:t xml:space="preserve"> досі залишаються не висвітлені особливості впливу амлодипі</w:t>
      </w:r>
      <w:r w:rsidR="00EC501C">
        <w:rPr>
          <w:rFonts w:ascii="Times New Roman" w:eastAsia="Times New Roman" w:hAnsi="Times New Roman" w:cs="Times New Roman"/>
          <w:sz w:val="28"/>
          <w:szCs w:val="28"/>
          <w:lang w:val="uk-UA"/>
        </w:rPr>
        <w:t>ну на гемодинамічні показники в</w:t>
      </w:r>
      <w:r w:rsidRPr="00CF7831">
        <w:rPr>
          <w:rFonts w:ascii="Times New Roman" w:eastAsia="Times New Roman" w:hAnsi="Times New Roman" w:cs="Times New Roman"/>
          <w:sz w:val="28"/>
          <w:szCs w:val="28"/>
          <w:lang w:val="uk-UA"/>
        </w:rPr>
        <w:t xml:space="preserve"> залежності від </w:t>
      </w:r>
      <w:r w:rsidR="00EC501C">
        <w:rPr>
          <w:rFonts w:ascii="Times New Roman" w:eastAsia="Times New Roman" w:hAnsi="Times New Roman" w:cs="Times New Roman"/>
          <w:sz w:val="28"/>
          <w:szCs w:val="28"/>
          <w:lang w:val="uk-UA"/>
        </w:rPr>
        <w:t>ступеня</w:t>
      </w:r>
      <w:r w:rsidRPr="0009502A">
        <w:rPr>
          <w:rFonts w:ascii="Times New Roman" w:eastAsia="Times New Roman" w:hAnsi="Times New Roman" w:cs="Times New Roman"/>
          <w:sz w:val="28"/>
          <w:szCs w:val="28"/>
          <w:lang w:val="uk-UA"/>
        </w:rPr>
        <w:t xml:space="preserve"> СН та ефективність його призначення на тривалість зберігання позитивного лікувального ефекту. </w:t>
      </w:r>
    </w:p>
    <w:p w:rsidR="00D36BB5" w:rsidRPr="00CF7831" w:rsidRDefault="00D36BB5" w:rsidP="00D36BB5">
      <w:pPr>
        <w:pStyle w:val="a4"/>
        <w:shd w:val="clear" w:color="auto" w:fill="FFFFFF"/>
        <w:spacing w:line="360" w:lineRule="auto"/>
        <w:ind w:left="0" w:firstLine="709"/>
        <w:jc w:val="both"/>
        <w:rPr>
          <w:rFonts w:eastAsiaTheme="minorHAnsi"/>
          <w:sz w:val="28"/>
          <w:szCs w:val="28"/>
          <w:highlight w:val="white"/>
          <w:lang w:val="uk-UA"/>
        </w:rPr>
      </w:pPr>
      <w:r w:rsidRPr="00CF7831">
        <w:rPr>
          <w:sz w:val="28"/>
          <w:szCs w:val="28"/>
          <w:highlight w:val="white"/>
          <w:lang w:val="uk-UA"/>
        </w:rPr>
        <w:lastRenderedPageBreak/>
        <w:t xml:space="preserve">Метою </w:t>
      </w:r>
      <w:r w:rsidR="00B32A97">
        <w:rPr>
          <w:sz w:val="28"/>
          <w:szCs w:val="28"/>
          <w:highlight w:val="white"/>
          <w:lang w:val="uk-UA"/>
        </w:rPr>
        <w:t>дослідження було</w:t>
      </w:r>
      <w:r w:rsidRPr="00CF7831">
        <w:rPr>
          <w:sz w:val="28"/>
          <w:szCs w:val="28"/>
          <w:highlight w:val="white"/>
          <w:lang w:val="uk-UA"/>
        </w:rPr>
        <w:t xml:space="preserve"> вивчити характер впливу антагоніст</w:t>
      </w:r>
      <w:r w:rsidR="00B32A97">
        <w:rPr>
          <w:sz w:val="28"/>
          <w:szCs w:val="28"/>
          <w:highlight w:val="white"/>
          <w:lang w:val="uk-UA"/>
        </w:rPr>
        <w:t>а</w:t>
      </w:r>
      <w:r w:rsidRPr="00CF7831">
        <w:rPr>
          <w:sz w:val="28"/>
          <w:szCs w:val="28"/>
          <w:highlight w:val="white"/>
          <w:lang w:val="uk-UA"/>
        </w:rPr>
        <w:t xml:space="preserve"> кальцію амлодипіну, призначено</w:t>
      </w:r>
      <w:r w:rsidR="00B32A97">
        <w:rPr>
          <w:sz w:val="28"/>
          <w:szCs w:val="28"/>
          <w:highlight w:val="white"/>
          <w:lang w:val="uk-UA"/>
        </w:rPr>
        <w:t>го</w:t>
      </w:r>
      <w:r w:rsidRPr="00CF7831">
        <w:rPr>
          <w:sz w:val="28"/>
          <w:szCs w:val="28"/>
          <w:highlight w:val="white"/>
          <w:lang w:val="uk-UA"/>
        </w:rPr>
        <w:t xml:space="preserve"> на тлі базов</w:t>
      </w:r>
      <w:r>
        <w:rPr>
          <w:sz w:val="28"/>
          <w:szCs w:val="28"/>
          <w:highlight w:val="white"/>
          <w:lang w:val="uk-UA"/>
        </w:rPr>
        <w:t>ої</w:t>
      </w:r>
      <w:r w:rsidRPr="00CF7831">
        <w:rPr>
          <w:sz w:val="28"/>
          <w:szCs w:val="28"/>
          <w:highlight w:val="white"/>
          <w:lang w:val="uk-UA"/>
        </w:rPr>
        <w:t xml:space="preserve"> </w:t>
      </w:r>
      <w:r w:rsidRPr="00CF7831">
        <w:rPr>
          <w:rFonts w:eastAsia="Times New Roman"/>
          <w:sz w:val="28"/>
          <w:szCs w:val="28"/>
          <w:lang w:val="uk-UA"/>
        </w:rPr>
        <w:t>комплексн</w:t>
      </w:r>
      <w:r>
        <w:rPr>
          <w:rFonts w:eastAsia="Times New Roman"/>
          <w:sz w:val="28"/>
          <w:szCs w:val="28"/>
          <w:lang w:val="uk-UA"/>
        </w:rPr>
        <w:t>ої</w:t>
      </w:r>
      <w:r w:rsidRPr="00CF7831">
        <w:rPr>
          <w:rFonts w:eastAsia="Times New Roman"/>
          <w:sz w:val="28"/>
          <w:szCs w:val="28"/>
          <w:lang w:val="uk-UA"/>
        </w:rPr>
        <w:t xml:space="preserve"> фармакотерапії,</w:t>
      </w:r>
      <w:r w:rsidRPr="00CF7831">
        <w:rPr>
          <w:sz w:val="28"/>
          <w:szCs w:val="28"/>
          <w:highlight w:val="white"/>
          <w:lang w:val="uk-UA"/>
        </w:rPr>
        <w:t xml:space="preserve"> на основні клінічн</w:t>
      </w:r>
      <w:r w:rsidR="00B32A97">
        <w:rPr>
          <w:sz w:val="28"/>
          <w:szCs w:val="28"/>
          <w:highlight w:val="white"/>
          <w:lang w:val="uk-UA"/>
        </w:rPr>
        <w:t>их</w:t>
      </w:r>
      <w:r w:rsidRPr="00CF7831">
        <w:rPr>
          <w:sz w:val="28"/>
          <w:szCs w:val="28"/>
          <w:highlight w:val="white"/>
          <w:lang w:val="uk-UA"/>
        </w:rPr>
        <w:t>, гемодинамічн</w:t>
      </w:r>
      <w:r w:rsidR="00B32A97">
        <w:rPr>
          <w:sz w:val="28"/>
          <w:szCs w:val="28"/>
          <w:highlight w:val="white"/>
          <w:lang w:val="uk-UA"/>
        </w:rPr>
        <w:t>их</w:t>
      </w:r>
      <w:r w:rsidRPr="00CF7831">
        <w:rPr>
          <w:sz w:val="28"/>
          <w:szCs w:val="28"/>
          <w:highlight w:val="white"/>
          <w:lang w:val="uk-UA"/>
        </w:rPr>
        <w:t xml:space="preserve"> та лабораторн</w:t>
      </w:r>
      <w:r w:rsidR="00B32A97">
        <w:rPr>
          <w:sz w:val="28"/>
          <w:szCs w:val="28"/>
          <w:highlight w:val="white"/>
          <w:lang w:val="uk-UA"/>
        </w:rPr>
        <w:t>их</w:t>
      </w:r>
      <w:r w:rsidRPr="00CF7831">
        <w:rPr>
          <w:sz w:val="28"/>
          <w:szCs w:val="28"/>
          <w:highlight w:val="white"/>
          <w:lang w:val="uk-UA"/>
        </w:rPr>
        <w:t xml:space="preserve"> показник</w:t>
      </w:r>
      <w:r w:rsidR="00B32A97">
        <w:rPr>
          <w:sz w:val="28"/>
          <w:szCs w:val="28"/>
          <w:highlight w:val="white"/>
          <w:lang w:val="uk-UA"/>
        </w:rPr>
        <w:t>ів</w:t>
      </w:r>
      <w:r w:rsidRPr="00CF7831">
        <w:rPr>
          <w:sz w:val="28"/>
          <w:szCs w:val="28"/>
          <w:highlight w:val="white"/>
          <w:lang w:val="uk-UA"/>
        </w:rPr>
        <w:t xml:space="preserve"> хворих на ХСН </w:t>
      </w:r>
      <w:r w:rsidR="0088177F">
        <w:rPr>
          <w:sz w:val="28"/>
          <w:szCs w:val="28"/>
          <w:highlight w:val="white"/>
          <w:lang w:val="uk-UA"/>
        </w:rPr>
        <w:t>ІІ</w:t>
      </w:r>
      <w:r w:rsidRPr="00CF7831">
        <w:rPr>
          <w:sz w:val="28"/>
          <w:szCs w:val="28"/>
          <w:highlight w:val="white"/>
          <w:lang w:val="uk-UA"/>
        </w:rPr>
        <w:t xml:space="preserve">А та </w:t>
      </w:r>
      <w:r w:rsidR="0088177F">
        <w:rPr>
          <w:sz w:val="28"/>
          <w:szCs w:val="28"/>
          <w:highlight w:val="white"/>
          <w:lang w:val="uk-UA"/>
        </w:rPr>
        <w:t>ІІ</w:t>
      </w:r>
      <w:r w:rsidRPr="00CF7831">
        <w:rPr>
          <w:sz w:val="28"/>
          <w:szCs w:val="28"/>
          <w:highlight w:val="white"/>
          <w:lang w:val="uk-UA"/>
        </w:rPr>
        <w:t xml:space="preserve">Б, що страждають на ІХС </w:t>
      </w:r>
      <w:r w:rsidR="0088177F">
        <w:rPr>
          <w:sz w:val="28"/>
          <w:szCs w:val="28"/>
          <w:highlight w:val="white"/>
          <w:lang w:val="uk-UA"/>
        </w:rPr>
        <w:t>у сполученні з</w:t>
      </w:r>
      <w:r w:rsidRPr="00CF7831">
        <w:rPr>
          <w:sz w:val="28"/>
          <w:szCs w:val="28"/>
          <w:highlight w:val="white"/>
          <w:lang w:val="uk-UA"/>
        </w:rPr>
        <w:t xml:space="preserve"> АГ</w:t>
      </w:r>
      <w:r w:rsidR="0088177F">
        <w:rPr>
          <w:sz w:val="28"/>
          <w:szCs w:val="28"/>
          <w:highlight w:val="white"/>
          <w:lang w:val="uk-UA"/>
        </w:rPr>
        <w:t xml:space="preserve"> та ЛГ</w:t>
      </w:r>
      <w:r w:rsidRPr="00CF7831">
        <w:rPr>
          <w:sz w:val="28"/>
          <w:szCs w:val="28"/>
          <w:highlight w:val="white"/>
          <w:lang w:val="uk-UA"/>
        </w:rPr>
        <w:t>.</w:t>
      </w:r>
    </w:p>
    <w:p w:rsidR="00D36BB5" w:rsidRDefault="00D36BB5" w:rsidP="007F07BF">
      <w:pPr>
        <w:pStyle w:val="a4"/>
        <w:shd w:val="clear" w:color="auto" w:fill="FFFFFF"/>
        <w:spacing w:line="276" w:lineRule="auto"/>
        <w:ind w:left="0" w:firstLine="709"/>
        <w:jc w:val="both"/>
        <w:rPr>
          <w:highlight w:val="white"/>
          <w:lang w:val="uk-UA"/>
        </w:rPr>
      </w:pPr>
    </w:p>
    <w:p w:rsidR="00D36BB5" w:rsidRDefault="00D36BB5" w:rsidP="00D36BB5">
      <w:pPr>
        <w:pStyle w:val="a3"/>
        <w:spacing w:before="0" w:beforeAutospacing="0" w:after="0" w:line="360" w:lineRule="auto"/>
        <w:ind w:firstLine="709"/>
        <w:jc w:val="both"/>
        <w:rPr>
          <w:color w:val="000000"/>
          <w:sz w:val="28"/>
          <w:szCs w:val="28"/>
          <w:lang w:val="uk-UA"/>
        </w:rPr>
      </w:pPr>
      <w:r>
        <w:rPr>
          <w:color w:val="000000"/>
          <w:sz w:val="28"/>
          <w:szCs w:val="28"/>
          <w:lang w:val="uk-UA"/>
        </w:rPr>
        <w:t>5.</w:t>
      </w:r>
      <w:r w:rsidR="00A442C5">
        <w:rPr>
          <w:color w:val="000000"/>
          <w:sz w:val="28"/>
          <w:szCs w:val="28"/>
          <w:lang w:val="uk-UA"/>
        </w:rPr>
        <w:t>1</w:t>
      </w:r>
      <w:r>
        <w:rPr>
          <w:color w:val="000000"/>
          <w:sz w:val="28"/>
          <w:szCs w:val="28"/>
          <w:lang w:val="uk-UA"/>
        </w:rPr>
        <w:t xml:space="preserve"> Динаміка </w:t>
      </w:r>
      <w:r w:rsidR="00FE539A">
        <w:rPr>
          <w:color w:val="000000"/>
          <w:sz w:val="28"/>
          <w:szCs w:val="28"/>
          <w:lang w:val="uk-UA"/>
        </w:rPr>
        <w:t>загально</w:t>
      </w:r>
      <w:r w:rsidR="00FE539A" w:rsidRPr="00E03D0C">
        <w:rPr>
          <w:color w:val="000000"/>
          <w:sz w:val="28"/>
          <w:szCs w:val="28"/>
          <w:lang w:val="uk-UA"/>
        </w:rPr>
        <w:t>клінічних показників</w:t>
      </w:r>
      <w:r w:rsidR="00FE539A">
        <w:rPr>
          <w:color w:val="000000"/>
          <w:sz w:val="28"/>
          <w:szCs w:val="28"/>
          <w:lang w:val="uk-UA"/>
        </w:rPr>
        <w:t xml:space="preserve"> </w:t>
      </w:r>
    </w:p>
    <w:p w:rsidR="00FE539A" w:rsidRDefault="00FE539A" w:rsidP="007F07BF">
      <w:pPr>
        <w:pStyle w:val="a3"/>
        <w:spacing w:before="0" w:beforeAutospacing="0" w:after="0" w:line="276" w:lineRule="auto"/>
        <w:ind w:firstLine="709"/>
        <w:jc w:val="both"/>
        <w:rPr>
          <w:color w:val="000000"/>
          <w:sz w:val="28"/>
          <w:szCs w:val="28"/>
          <w:lang w:val="uk-UA"/>
        </w:rPr>
      </w:pPr>
    </w:p>
    <w:p w:rsidR="00D36BB5" w:rsidRDefault="00D36BB5" w:rsidP="00D36BB5">
      <w:pPr>
        <w:shd w:val="clear" w:color="auto" w:fill="FFFFFF"/>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Усі 42 хворих </w:t>
      </w:r>
      <w:r w:rsidR="007916CF">
        <w:rPr>
          <w:rFonts w:ascii="Times New Roman" w:hAnsi="Times New Roman" w:cs="Times New Roman"/>
          <w:sz w:val="28"/>
          <w:szCs w:val="28"/>
          <w:lang w:val="uk-UA"/>
        </w:rPr>
        <w:t>друг</w:t>
      </w:r>
      <w:r>
        <w:rPr>
          <w:rFonts w:ascii="Times New Roman" w:hAnsi="Times New Roman" w:cs="Times New Roman"/>
          <w:sz w:val="28"/>
          <w:szCs w:val="28"/>
          <w:lang w:val="uk-UA"/>
        </w:rPr>
        <w:t xml:space="preserve">ої </w:t>
      </w:r>
      <w:r>
        <w:rPr>
          <w:rFonts w:ascii="Times New Roman" w:eastAsia="Times New Roman" w:hAnsi="Times New Roman" w:cs="Times New Roman"/>
          <w:sz w:val="28"/>
          <w:szCs w:val="28"/>
          <w:lang w:val="uk-UA"/>
        </w:rPr>
        <w:t>к</w:t>
      </w:r>
      <w:r>
        <w:rPr>
          <w:rFonts w:ascii="Times New Roman" w:hAnsi="Times New Roman" w:cs="Times New Roman"/>
          <w:sz w:val="28"/>
          <w:szCs w:val="28"/>
          <w:lang w:val="uk-UA"/>
        </w:rPr>
        <w:t>лінічної групи</w:t>
      </w:r>
      <w:r>
        <w:rPr>
          <w:sz w:val="28"/>
          <w:szCs w:val="28"/>
          <w:lang w:val="uk-UA"/>
        </w:rPr>
        <w:t xml:space="preserve"> </w:t>
      </w:r>
      <w:r>
        <w:rPr>
          <w:rFonts w:ascii="Times New Roman" w:hAnsi="Times New Roman" w:cs="Times New Roman"/>
          <w:sz w:val="28"/>
          <w:szCs w:val="28"/>
          <w:lang w:val="uk-UA"/>
        </w:rPr>
        <w:t>(КГ</w:t>
      </w:r>
      <w:r w:rsidRPr="000556BC">
        <w:rPr>
          <w:rFonts w:ascii="Times New Roman" w:hAnsi="Times New Roman" w:cs="Times New Roman"/>
          <w:sz w:val="28"/>
          <w:szCs w:val="28"/>
          <w:lang w:val="uk-UA"/>
        </w:rPr>
        <w:t>-2) були</w:t>
      </w:r>
      <w:r>
        <w:rPr>
          <w:rFonts w:ascii="Times New Roman" w:hAnsi="Times New Roman" w:cs="Times New Roman"/>
          <w:sz w:val="28"/>
          <w:szCs w:val="28"/>
          <w:lang w:val="uk-UA"/>
        </w:rPr>
        <w:t xml:space="preserve"> розподілені в залежності від</w:t>
      </w:r>
      <w:r w:rsidR="00364869">
        <w:rPr>
          <w:rFonts w:ascii="Times New Roman" w:hAnsi="Times New Roman" w:cs="Times New Roman"/>
          <w:sz w:val="28"/>
          <w:szCs w:val="28"/>
          <w:lang w:val="uk-UA"/>
        </w:rPr>
        <w:t xml:space="preserve"> ступен</w:t>
      </w:r>
      <w:r w:rsidR="007916CF">
        <w:rPr>
          <w:rFonts w:ascii="Times New Roman" w:hAnsi="Times New Roman" w:cs="Times New Roman"/>
          <w:sz w:val="28"/>
          <w:szCs w:val="28"/>
          <w:lang w:val="uk-UA"/>
        </w:rPr>
        <w:t>я</w:t>
      </w:r>
      <w:r w:rsidR="00364869">
        <w:rPr>
          <w:rFonts w:ascii="Times New Roman" w:hAnsi="Times New Roman" w:cs="Times New Roman"/>
          <w:sz w:val="28"/>
          <w:szCs w:val="28"/>
          <w:lang w:val="uk-UA"/>
        </w:rPr>
        <w:t xml:space="preserve"> серцевої недостатності</w:t>
      </w:r>
      <w:r>
        <w:rPr>
          <w:rFonts w:ascii="Times New Roman" w:hAnsi="Times New Roman" w:cs="Times New Roman"/>
          <w:sz w:val="28"/>
          <w:szCs w:val="28"/>
          <w:lang w:val="uk-UA"/>
        </w:rPr>
        <w:t xml:space="preserve"> на дві підгрупи, середній вік хворих з СН </w:t>
      </w:r>
      <w:r w:rsidR="00026A4A">
        <w:rPr>
          <w:rFonts w:ascii="Times New Roman" w:hAnsi="Times New Roman" w:cs="Times New Roman"/>
          <w:sz w:val="28"/>
          <w:szCs w:val="28"/>
          <w:lang w:val="uk-UA"/>
        </w:rPr>
        <w:t>ІІ</w:t>
      </w:r>
      <w:r>
        <w:rPr>
          <w:rFonts w:ascii="Times New Roman" w:hAnsi="Times New Roman" w:cs="Times New Roman"/>
          <w:sz w:val="28"/>
          <w:szCs w:val="28"/>
          <w:lang w:val="uk-UA"/>
        </w:rPr>
        <w:t>А</w:t>
      </w:r>
      <w:r w:rsidR="00277B35">
        <w:rPr>
          <w:rFonts w:ascii="Times New Roman" w:hAnsi="Times New Roman" w:cs="Times New Roman"/>
          <w:sz w:val="28"/>
          <w:szCs w:val="28"/>
          <w:lang w:val="uk-UA"/>
        </w:rPr>
        <w:t xml:space="preserve"> ФК ІІІ</w:t>
      </w:r>
      <w:r>
        <w:rPr>
          <w:rFonts w:ascii="Times New Roman" w:hAnsi="Times New Roman" w:cs="Times New Roman"/>
          <w:sz w:val="28"/>
          <w:szCs w:val="28"/>
          <w:lang w:val="uk-UA"/>
        </w:rPr>
        <w:t xml:space="preserve"> </w:t>
      </w:r>
      <w:r w:rsidR="007916CF">
        <w:rPr>
          <w:rFonts w:ascii="Times New Roman" w:hAnsi="Times New Roman" w:cs="Times New Roman"/>
          <w:sz w:val="28"/>
          <w:szCs w:val="28"/>
          <w:lang w:val="uk-UA"/>
        </w:rPr>
        <w:t>становив</w:t>
      </w:r>
      <w:r>
        <w:rPr>
          <w:rFonts w:ascii="Times New Roman" w:hAnsi="Times New Roman" w:cs="Times New Roman"/>
          <w:sz w:val="28"/>
          <w:szCs w:val="28"/>
          <w:lang w:val="uk-UA"/>
        </w:rPr>
        <w:t xml:space="preserve"> </w:t>
      </w:r>
      <w:r w:rsidR="007916CF">
        <w:rPr>
          <w:rFonts w:ascii="Times New Roman" w:hAnsi="Times New Roman" w:cs="Times New Roman"/>
          <w:sz w:val="28"/>
          <w:szCs w:val="28"/>
          <w:lang w:val="uk-UA"/>
        </w:rPr>
        <w:t>(</w:t>
      </w:r>
      <w:r w:rsidRPr="000C6E5F">
        <w:rPr>
          <w:rFonts w:ascii="Times New Roman" w:hAnsi="Times New Roman" w:cs="Times New Roman"/>
          <w:sz w:val="28"/>
          <w:szCs w:val="28"/>
          <w:lang w:val="uk-UA"/>
        </w:rPr>
        <w:t>70,11±3,95</w:t>
      </w:r>
      <w:r w:rsidR="007916CF">
        <w:rPr>
          <w:rFonts w:ascii="Times New Roman" w:hAnsi="Times New Roman" w:cs="Times New Roman"/>
          <w:sz w:val="28"/>
          <w:szCs w:val="28"/>
          <w:lang w:val="uk-UA"/>
        </w:rPr>
        <w:t>) року</w:t>
      </w:r>
      <w:r w:rsidRPr="000C6E5F">
        <w:rPr>
          <w:rFonts w:ascii="Times New Roman" w:hAnsi="Times New Roman" w:cs="Times New Roman"/>
          <w:sz w:val="28"/>
          <w:szCs w:val="28"/>
          <w:lang w:val="uk-UA"/>
        </w:rPr>
        <w:t xml:space="preserve">, з СН </w:t>
      </w:r>
      <w:r w:rsidR="00026A4A">
        <w:rPr>
          <w:rFonts w:ascii="Times New Roman" w:hAnsi="Times New Roman" w:cs="Times New Roman"/>
          <w:sz w:val="28"/>
          <w:szCs w:val="28"/>
          <w:lang w:val="uk-UA"/>
        </w:rPr>
        <w:t>ІІ</w:t>
      </w:r>
      <w:r w:rsidRPr="000C6E5F">
        <w:rPr>
          <w:rFonts w:ascii="Times New Roman" w:hAnsi="Times New Roman" w:cs="Times New Roman"/>
          <w:sz w:val="28"/>
          <w:szCs w:val="28"/>
          <w:lang w:val="uk-UA"/>
        </w:rPr>
        <w:t xml:space="preserve">Б </w:t>
      </w:r>
      <w:r w:rsidR="00277B35">
        <w:rPr>
          <w:rFonts w:ascii="Times New Roman" w:hAnsi="Times New Roman" w:cs="Times New Roman"/>
          <w:sz w:val="28"/>
          <w:szCs w:val="28"/>
          <w:lang w:val="uk-UA"/>
        </w:rPr>
        <w:t>ФК І</w:t>
      </w:r>
      <w:r w:rsidR="00277B35">
        <w:rPr>
          <w:rFonts w:ascii="Times New Roman" w:hAnsi="Times New Roman" w:cs="Times New Roman"/>
          <w:sz w:val="28"/>
          <w:szCs w:val="28"/>
          <w:lang w:val="en-US"/>
        </w:rPr>
        <w:t>V</w:t>
      </w:r>
      <w:r w:rsidR="00277B35">
        <w:rPr>
          <w:rFonts w:ascii="Times New Roman" w:hAnsi="Times New Roman" w:cs="Times New Roman"/>
          <w:sz w:val="28"/>
          <w:szCs w:val="28"/>
          <w:lang w:val="uk-UA"/>
        </w:rPr>
        <w:t xml:space="preserve"> </w:t>
      </w:r>
      <w:r w:rsidRPr="000C6E5F">
        <w:rPr>
          <w:rFonts w:ascii="Times New Roman" w:hAnsi="Times New Roman" w:cs="Times New Roman"/>
          <w:sz w:val="28"/>
          <w:szCs w:val="28"/>
          <w:lang w:val="uk-UA"/>
        </w:rPr>
        <w:t xml:space="preserve">– </w:t>
      </w:r>
      <w:r w:rsidR="007916CF">
        <w:rPr>
          <w:rFonts w:ascii="Times New Roman" w:hAnsi="Times New Roman" w:cs="Times New Roman"/>
          <w:sz w:val="28"/>
          <w:szCs w:val="28"/>
          <w:lang w:val="uk-UA"/>
        </w:rPr>
        <w:t>(</w:t>
      </w:r>
      <w:r w:rsidRPr="000C6E5F">
        <w:rPr>
          <w:rFonts w:ascii="Times New Roman" w:hAnsi="Times New Roman" w:cs="Times New Roman"/>
          <w:sz w:val="28"/>
          <w:szCs w:val="28"/>
          <w:lang w:val="uk-UA"/>
        </w:rPr>
        <w:t>76,27±6,39</w:t>
      </w:r>
      <w:r w:rsidR="007916CF">
        <w:rPr>
          <w:rFonts w:ascii="Times New Roman" w:hAnsi="Times New Roman" w:cs="Times New Roman"/>
          <w:sz w:val="28"/>
          <w:szCs w:val="28"/>
          <w:lang w:val="uk-UA"/>
        </w:rPr>
        <w:t>) року</w:t>
      </w:r>
      <w:r w:rsidRPr="00274BDB">
        <w:rPr>
          <w:rFonts w:ascii="Times New Roman" w:hAnsi="Times New Roman" w:cs="Times New Roman"/>
          <w:color w:val="FF0000"/>
          <w:sz w:val="28"/>
          <w:szCs w:val="28"/>
          <w:lang w:val="uk-UA"/>
        </w:rPr>
        <w:t xml:space="preserve"> </w:t>
      </w:r>
      <w:r w:rsidRPr="000C6E5F">
        <w:rPr>
          <w:rFonts w:ascii="Times New Roman" w:hAnsi="Times New Roman" w:cs="Times New Roman"/>
          <w:sz w:val="28"/>
          <w:szCs w:val="28"/>
          <w:lang w:val="uk-UA"/>
        </w:rPr>
        <w:t>(р</w:t>
      </w:r>
      <w:r w:rsidRPr="000556BC">
        <w:rPr>
          <w:rFonts w:ascii="Times New Roman" w:hAnsi="Times New Roman" w:cs="Times New Roman"/>
          <w:sz w:val="28"/>
          <w:szCs w:val="28"/>
          <w:lang w:val="uk-UA"/>
        </w:rPr>
        <w:t>&gt;0.05</w:t>
      </w:r>
      <w:r w:rsidR="007B1AC3">
        <w:rPr>
          <w:rFonts w:ascii="Times New Roman" w:hAnsi="Times New Roman" w:cs="Times New Roman"/>
          <w:sz w:val="28"/>
          <w:szCs w:val="28"/>
          <w:lang w:val="uk-UA"/>
        </w:rPr>
        <w:t>). В</w:t>
      </w:r>
      <w:r>
        <w:rPr>
          <w:rFonts w:ascii="Times New Roman" w:hAnsi="Times New Roman" w:cs="Times New Roman"/>
          <w:sz w:val="28"/>
          <w:szCs w:val="28"/>
          <w:lang w:val="uk-UA"/>
        </w:rPr>
        <w:t xml:space="preserve">они </w:t>
      </w:r>
      <w:r>
        <w:rPr>
          <w:rFonts w:ascii="Times New Roman" w:eastAsia="Times New Roman" w:hAnsi="Times New Roman" w:cs="Times New Roman"/>
          <w:sz w:val="28"/>
          <w:szCs w:val="28"/>
          <w:lang w:val="uk-UA"/>
        </w:rPr>
        <w:t>отримували комплексну фармакотерапію препаратами першої л</w:t>
      </w:r>
      <w:r w:rsidR="00364869">
        <w:rPr>
          <w:rFonts w:ascii="Times New Roman" w:eastAsia="Times New Roman" w:hAnsi="Times New Roman" w:cs="Times New Roman"/>
          <w:sz w:val="28"/>
          <w:szCs w:val="28"/>
          <w:lang w:val="uk-UA"/>
        </w:rPr>
        <w:t>інії</w:t>
      </w:r>
      <w:r>
        <w:rPr>
          <w:rFonts w:ascii="Times New Roman" w:eastAsia="Times New Roman" w:hAnsi="Times New Roman" w:cs="Times New Roman"/>
          <w:sz w:val="28"/>
          <w:szCs w:val="28"/>
          <w:lang w:val="uk-UA"/>
        </w:rPr>
        <w:t xml:space="preserve"> відповідно </w:t>
      </w:r>
      <w:r w:rsidR="007B1AC3">
        <w:rPr>
          <w:rFonts w:ascii="Times New Roman" w:eastAsia="Times New Roman" w:hAnsi="Times New Roman" w:cs="Times New Roman"/>
          <w:sz w:val="28"/>
          <w:szCs w:val="28"/>
          <w:lang w:val="uk-UA"/>
        </w:rPr>
        <w:t xml:space="preserve">до </w:t>
      </w:r>
      <w:r>
        <w:rPr>
          <w:rFonts w:ascii="Times New Roman" w:eastAsia="Times New Roman" w:hAnsi="Times New Roman" w:cs="Times New Roman"/>
          <w:sz w:val="28"/>
          <w:szCs w:val="28"/>
          <w:lang w:val="uk-UA"/>
        </w:rPr>
        <w:t xml:space="preserve">«Протоколу надання медичної допомоги хворим із хронічною серцевою недостатністю»; </w:t>
      </w:r>
      <w:r w:rsidR="007B1AC3">
        <w:rPr>
          <w:rFonts w:ascii="Times New Roman" w:eastAsia="Times New Roman" w:hAnsi="Times New Roman" w:cs="Times New Roman"/>
          <w:sz w:val="28"/>
          <w:szCs w:val="28"/>
          <w:lang w:val="uk-UA"/>
        </w:rPr>
        <w:t>з-поміж</w:t>
      </w:r>
      <w:r>
        <w:rPr>
          <w:rFonts w:ascii="Times New Roman" w:eastAsia="Times New Roman" w:hAnsi="Times New Roman" w:cs="Times New Roman"/>
          <w:sz w:val="28"/>
          <w:szCs w:val="28"/>
          <w:lang w:val="uk-UA"/>
        </w:rPr>
        <w:t xml:space="preserve"> вазодилататорів при</w:t>
      </w:r>
      <w:r w:rsidR="007B1AC3">
        <w:rPr>
          <w:rFonts w:ascii="Times New Roman" w:eastAsia="Times New Roman" w:hAnsi="Times New Roman" w:cs="Times New Roman"/>
          <w:sz w:val="28"/>
          <w:szCs w:val="28"/>
          <w:lang w:val="uk-UA"/>
        </w:rPr>
        <w:t>значався амлодипін в дозі 2,5–</w:t>
      </w:r>
      <w:r>
        <w:rPr>
          <w:rFonts w:ascii="Times New Roman" w:eastAsia="Times New Roman" w:hAnsi="Times New Roman" w:cs="Times New Roman"/>
          <w:sz w:val="28"/>
          <w:szCs w:val="28"/>
          <w:lang w:val="uk-UA"/>
        </w:rPr>
        <w:t xml:space="preserve">5 мг на добу, </w:t>
      </w:r>
      <w:r w:rsidRPr="007B1AC3">
        <w:rPr>
          <w:rFonts w:ascii="Times New Roman" w:eastAsia="Times New Roman" w:hAnsi="Times New Roman" w:cs="Times New Roman"/>
          <w:i/>
          <w:sz w:val="28"/>
          <w:szCs w:val="28"/>
          <w:lang w:val="en-US"/>
        </w:rPr>
        <w:t>per</w:t>
      </w:r>
      <w:r w:rsidRPr="007B1AC3">
        <w:rPr>
          <w:rFonts w:ascii="Times New Roman" w:eastAsia="Times New Roman" w:hAnsi="Times New Roman" w:cs="Times New Roman"/>
          <w:i/>
          <w:sz w:val="28"/>
          <w:szCs w:val="28"/>
          <w:lang w:val="uk-UA"/>
        </w:rPr>
        <w:t xml:space="preserve"> </w:t>
      </w:r>
      <w:r w:rsidRPr="007B1AC3">
        <w:rPr>
          <w:rFonts w:ascii="Times New Roman" w:eastAsia="Times New Roman" w:hAnsi="Times New Roman" w:cs="Times New Roman"/>
          <w:i/>
          <w:sz w:val="28"/>
          <w:szCs w:val="28"/>
          <w:lang w:val="en-US"/>
        </w:rPr>
        <w:t>os</w:t>
      </w:r>
      <w:r>
        <w:rPr>
          <w:rFonts w:ascii="Times New Roman" w:eastAsia="Times New Roman" w:hAnsi="Times New Roman" w:cs="Times New Roman"/>
          <w:sz w:val="28"/>
          <w:szCs w:val="28"/>
          <w:lang w:val="uk-UA"/>
        </w:rPr>
        <w:t>.</w:t>
      </w:r>
    </w:p>
    <w:p w:rsidR="00D36BB5" w:rsidRPr="00EE6627" w:rsidRDefault="00D36BB5" w:rsidP="00D36BB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к</w:t>
      </w:r>
      <w:r w:rsidR="00364869">
        <w:rPr>
          <w:rFonts w:ascii="Times New Roman" w:hAnsi="Times New Roman" w:cs="Times New Roman"/>
          <w:sz w:val="28"/>
          <w:szCs w:val="28"/>
          <w:lang w:val="uk-UA"/>
        </w:rPr>
        <w:t xml:space="preserve">лінічному обстеженні пацієнти </w:t>
      </w:r>
      <w:r>
        <w:rPr>
          <w:rFonts w:ascii="Times New Roman" w:hAnsi="Times New Roman" w:cs="Times New Roman"/>
          <w:sz w:val="28"/>
          <w:szCs w:val="28"/>
          <w:lang w:val="uk-UA"/>
        </w:rPr>
        <w:t xml:space="preserve">підгрупи з СН </w:t>
      </w:r>
      <w:r w:rsidR="00026A4A">
        <w:rPr>
          <w:rFonts w:ascii="Times New Roman" w:hAnsi="Times New Roman" w:cs="Times New Roman"/>
          <w:sz w:val="28"/>
          <w:szCs w:val="28"/>
          <w:lang w:val="uk-UA"/>
        </w:rPr>
        <w:t>ІІ</w:t>
      </w:r>
      <w:r>
        <w:rPr>
          <w:rFonts w:ascii="Times New Roman" w:hAnsi="Times New Roman" w:cs="Times New Roman"/>
          <w:sz w:val="28"/>
          <w:szCs w:val="28"/>
          <w:lang w:val="uk-UA"/>
        </w:rPr>
        <w:t xml:space="preserve">А до лікування відмічали задишку при незначному фізичному </w:t>
      </w:r>
      <w:r w:rsidRPr="004E3772">
        <w:rPr>
          <w:rFonts w:ascii="Times New Roman" w:hAnsi="Times New Roman" w:cs="Times New Roman"/>
          <w:sz w:val="28"/>
          <w:szCs w:val="28"/>
          <w:lang w:val="uk-UA"/>
        </w:rPr>
        <w:t xml:space="preserve">навантаженні </w:t>
      </w:r>
      <w:r>
        <w:rPr>
          <w:rFonts w:ascii="Times New Roman" w:hAnsi="Times New Roman" w:cs="Times New Roman"/>
          <w:sz w:val="28"/>
          <w:szCs w:val="28"/>
          <w:lang w:val="uk-UA"/>
        </w:rPr>
        <w:t xml:space="preserve">у </w:t>
      </w:r>
      <w:r w:rsidR="00364869">
        <w:rPr>
          <w:rFonts w:ascii="Times New Roman" w:hAnsi="Times New Roman" w:cs="Times New Roman"/>
          <w:sz w:val="28"/>
          <w:szCs w:val="28"/>
          <w:lang w:val="uk-UA"/>
        </w:rPr>
        <w:t>(</w:t>
      </w:r>
      <w:r w:rsidRPr="004E3772">
        <w:rPr>
          <w:rFonts w:ascii="Times New Roman" w:hAnsi="Times New Roman" w:cs="Times New Roman"/>
          <w:sz w:val="28"/>
          <w:szCs w:val="28"/>
        </w:rPr>
        <w:t>50,0</w:t>
      </w:r>
      <w:r w:rsidR="00BC4825">
        <w:rPr>
          <w:rFonts w:ascii="Times New Roman" w:hAnsi="Times New Roman" w:cs="Times New Roman"/>
          <w:sz w:val="28"/>
          <w:szCs w:val="28"/>
          <w:lang w:val="uk-UA"/>
        </w:rPr>
        <w:t>0</w:t>
      </w:r>
      <w:r w:rsidRPr="004E3772">
        <w:rPr>
          <w:rFonts w:ascii="Times New Roman" w:hAnsi="Times New Roman" w:cs="Times New Roman"/>
          <w:sz w:val="28"/>
          <w:szCs w:val="28"/>
        </w:rPr>
        <w:t>±11,78</w:t>
      </w:r>
      <w:r w:rsidR="00364869">
        <w:rPr>
          <w:rFonts w:ascii="Times New Roman" w:hAnsi="Times New Roman" w:cs="Times New Roman"/>
          <w:sz w:val="28"/>
          <w:szCs w:val="28"/>
          <w:lang w:val="uk-UA"/>
        </w:rPr>
        <w:t>)</w:t>
      </w:r>
      <w:r w:rsidRPr="004E3772">
        <w:rPr>
          <w:rFonts w:ascii="Times New Roman" w:hAnsi="Times New Roman" w:cs="Times New Roman"/>
          <w:sz w:val="28"/>
          <w:szCs w:val="28"/>
          <w:lang w:val="uk-UA"/>
        </w:rPr>
        <w:t xml:space="preserve"> %</w:t>
      </w:r>
      <w:r w:rsidR="00BC4825">
        <w:rPr>
          <w:rFonts w:ascii="Times New Roman" w:hAnsi="Times New Roman" w:cs="Times New Roman"/>
          <w:sz w:val="28"/>
          <w:szCs w:val="28"/>
          <w:lang w:val="uk-UA"/>
        </w:rPr>
        <w:t xml:space="preserve"> випадків</w:t>
      </w:r>
      <w:r>
        <w:rPr>
          <w:sz w:val="24"/>
          <w:szCs w:val="24"/>
          <w:lang w:val="uk-UA"/>
        </w:rPr>
        <w:t xml:space="preserve">, </w:t>
      </w:r>
      <w:r w:rsidRPr="00C532BF">
        <w:rPr>
          <w:rFonts w:ascii="Times New Roman" w:hAnsi="Times New Roman" w:cs="Times New Roman"/>
          <w:sz w:val="28"/>
          <w:szCs w:val="28"/>
          <w:lang w:val="uk-UA"/>
        </w:rPr>
        <w:t>при</w:t>
      </w:r>
      <w:r w:rsidRPr="00C532BF">
        <w:rPr>
          <w:rFonts w:ascii="Times New Roman" w:eastAsia="Times New Roman" w:hAnsi="Times New Roman" w:cs="Times New Roman"/>
          <w:color w:val="000000"/>
          <w:sz w:val="28"/>
          <w:szCs w:val="28"/>
          <w:lang w:val="uk-UA"/>
        </w:rPr>
        <w:t xml:space="preserve"> помірному</w:t>
      </w:r>
      <w:r w:rsidR="00BC482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C532BF">
        <w:rPr>
          <w:rFonts w:ascii="Times New Roman" w:hAnsi="Times New Roman" w:cs="Times New Roman"/>
          <w:sz w:val="28"/>
          <w:szCs w:val="28"/>
          <w:lang w:val="uk-UA"/>
        </w:rPr>
        <w:t xml:space="preserve">у </w:t>
      </w:r>
      <w:r w:rsidR="00364869">
        <w:rPr>
          <w:rFonts w:ascii="Times New Roman" w:hAnsi="Times New Roman" w:cs="Times New Roman"/>
          <w:sz w:val="28"/>
          <w:szCs w:val="28"/>
          <w:lang w:val="uk-UA"/>
        </w:rPr>
        <w:t>(</w:t>
      </w:r>
      <w:r w:rsidRPr="00C532BF">
        <w:rPr>
          <w:rFonts w:ascii="Times New Roman" w:hAnsi="Times New Roman" w:cs="Times New Roman"/>
          <w:sz w:val="28"/>
          <w:szCs w:val="28"/>
          <w:lang w:val="uk-UA"/>
        </w:rPr>
        <w:t>27,8</w:t>
      </w:r>
      <w:r w:rsidR="00BC4825">
        <w:rPr>
          <w:rFonts w:ascii="Times New Roman" w:hAnsi="Times New Roman" w:cs="Times New Roman"/>
          <w:sz w:val="28"/>
          <w:szCs w:val="28"/>
          <w:lang w:val="uk-UA"/>
        </w:rPr>
        <w:t>0</w:t>
      </w:r>
      <w:r w:rsidRPr="00C532BF">
        <w:rPr>
          <w:rFonts w:ascii="Times New Roman" w:hAnsi="Times New Roman" w:cs="Times New Roman"/>
          <w:sz w:val="28"/>
          <w:szCs w:val="28"/>
          <w:lang w:val="uk-UA"/>
        </w:rPr>
        <w:t>±10,55</w:t>
      </w:r>
      <w:r w:rsidR="0036486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532BF">
        <w:rPr>
          <w:rFonts w:ascii="Times New Roman" w:hAnsi="Times New Roman" w:cs="Times New Roman"/>
          <w:sz w:val="28"/>
          <w:szCs w:val="28"/>
          <w:lang w:val="uk-UA"/>
        </w:rPr>
        <w:t xml:space="preserve">, а при достатньому фізичному навантаженні </w:t>
      </w:r>
      <w:r w:rsidR="00BC4825">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C532BF">
        <w:rPr>
          <w:rFonts w:ascii="Times New Roman" w:hAnsi="Times New Roman" w:cs="Times New Roman"/>
          <w:sz w:val="28"/>
          <w:szCs w:val="28"/>
          <w:lang w:val="uk-UA"/>
        </w:rPr>
        <w:t xml:space="preserve"> </w:t>
      </w:r>
      <w:r w:rsidR="00364869">
        <w:rPr>
          <w:rFonts w:ascii="Times New Roman" w:hAnsi="Times New Roman" w:cs="Times New Roman"/>
          <w:sz w:val="28"/>
          <w:szCs w:val="28"/>
          <w:lang w:val="uk-UA"/>
        </w:rPr>
        <w:t>(</w:t>
      </w:r>
      <w:r w:rsidRPr="00C532BF">
        <w:rPr>
          <w:rFonts w:ascii="Times New Roman" w:hAnsi="Times New Roman" w:cs="Times New Roman"/>
          <w:sz w:val="28"/>
          <w:szCs w:val="28"/>
        </w:rPr>
        <w:t>22,2</w:t>
      </w:r>
      <w:r w:rsidR="00BC4825">
        <w:rPr>
          <w:rFonts w:ascii="Times New Roman" w:hAnsi="Times New Roman" w:cs="Times New Roman"/>
          <w:sz w:val="28"/>
          <w:szCs w:val="28"/>
          <w:lang w:val="uk-UA"/>
        </w:rPr>
        <w:t>0</w:t>
      </w:r>
      <w:r w:rsidRPr="00C532BF">
        <w:rPr>
          <w:rFonts w:ascii="Times New Roman" w:hAnsi="Times New Roman" w:cs="Times New Roman"/>
          <w:sz w:val="28"/>
          <w:szCs w:val="28"/>
        </w:rPr>
        <w:t>±9,79</w:t>
      </w:r>
      <w:r w:rsidR="00364869">
        <w:rPr>
          <w:rFonts w:ascii="Times New Roman" w:hAnsi="Times New Roman" w:cs="Times New Roman"/>
          <w:sz w:val="28"/>
          <w:szCs w:val="28"/>
          <w:lang w:val="uk-UA"/>
        </w:rPr>
        <w:t>)</w:t>
      </w:r>
      <w:r w:rsidRPr="00C532B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Після лікування ці показники достовірно (</w:t>
      </w:r>
      <w:r w:rsidRPr="00CA50F4">
        <w:rPr>
          <w:rFonts w:ascii="Times New Roman" w:hAnsi="Times New Roman" w:cs="Times New Roman"/>
          <w:sz w:val="28"/>
          <w:szCs w:val="28"/>
          <w:lang w:val="uk-UA"/>
        </w:rPr>
        <w:t>р</w:t>
      </w:r>
      <w:r w:rsidRPr="00CA50F4">
        <w:rPr>
          <w:rFonts w:ascii="Times New Roman" w:hAnsi="Times New Roman" w:cs="Times New Roman"/>
          <w:sz w:val="28"/>
          <w:szCs w:val="28"/>
        </w:rPr>
        <w:t>&lt;0.05</w:t>
      </w:r>
      <w:r>
        <w:rPr>
          <w:rFonts w:ascii="Times New Roman" w:hAnsi="Times New Roman" w:cs="Times New Roman"/>
          <w:sz w:val="28"/>
          <w:szCs w:val="28"/>
          <w:lang w:val="uk-UA"/>
        </w:rPr>
        <w:t xml:space="preserve">) змістилися в позитивний бік. Так, задишка при незначному навантаженні реєструвалася у </w:t>
      </w:r>
      <w:r w:rsidR="00364869">
        <w:rPr>
          <w:rFonts w:ascii="Times New Roman" w:hAnsi="Times New Roman" w:cs="Times New Roman"/>
          <w:sz w:val="28"/>
          <w:szCs w:val="28"/>
          <w:lang w:val="uk-UA"/>
        </w:rPr>
        <w:t>(</w:t>
      </w:r>
      <w:r w:rsidRPr="00EE6627">
        <w:rPr>
          <w:rFonts w:ascii="Times New Roman" w:hAnsi="Times New Roman" w:cs="Times New Roman"/>
          <w:sz w:val="28"/>
          <w:szCs w:val="28"/>
        </w:rPr>
        <w:t>5,6</w:t>
      </w:r>
      <w:r w:rsidR="00BC4825">
        <w:rPr>
          <w:rFonts w:ascii="Times New Roman" w:hAnsi="Times New Roman" w:cs="Times New Roman"/>
          <w:sz w:val="28"/>
          <w:szCs w:val="28"/>
          <w:lang w:val="uk-UA"/>
        </w:rPr>
        <w:t>0</w:t>
      </w:r>
      <w:r w:rsidRPr="00EE6627">
        <w:rPr>
          <w:rFonts w:ascii="Times New Roman" w:hAnsi="Times New Roman" w:cs="Times New Roman"/>
          <w:sz w:val="28"/>
          <w:szCs w:val="28"/>
        </w:rPr>
        <w:t>±5,42</w:t>
      </w:r>
      <w:r w:rsidR="00364869">
        <w:rPr>
          <w:rFonts w:ascii="Times New Roman" w:hAnsi="Times New Roman" w:cs="Times New Roman"/>
          <w:sz w:val="28"/>
          <w:szCs w:val="28"/>
          <w:lang w:val="uk-UA"/>
        </w:rPr>
        <w:t>)</w:t>
      </w:r>
      <w:r w:rsidRPr="00EE6627">
        <w:rPr>
          <w:rFonts w:ascii="Times New Roman" w:hAnsi="Times New Roman" w:cs="Times New Roman"/>
          <w:sz w:val="28"/>
          <w:szCs w:val="28"/>
          <w:lang w:val="uk-UA"/>
        </w:rPr>
        <w:t xml:space="preserve"> % хворих</w:t>
      </w:r>
      <w:r>
        <w:rPr>
          <w:rFonts w:ascii="Times New Roman" w:hAnsi="Times New Roman" w:cs="Times New Roman"/>
          <w:sz w:val="28"/>
          <w:szCs w:val="28"/>
          <w:lang w:val="uk-UA"/>
        </w:rPr>
        <w:t xml:space="preserve">, тобто зменшилась на 44,4 %, а кількість хворих </w:t>
      </w:r>
      <w:r w:rsidR="00BC4825">
        <w:rPr>
          <w:rFonts w:ascii="Times New Roman" w:hAnsi="Times New Roman" w:cs="Times New Roman"/>
          <w:sz w:val="28"/>
          <w:szCs w:val="28"/>
          <w:lang w:val="uk-UA"/>
        </w:rPr>
        <w:t>і</w:t>
      </w:r>
      <w:r>
        <w:rPr>
          <w:rFonts w:ascii="Times New Roman" w:hAnsi="Times New Roman" w:cs="Times New Roman"/>
          <w:sz w:val="28"/>
          <w:szCs w:val="28"/>
          <w:lang w:val="uk-UA"/>
        </w:rPr>
        <w:t>з задишкою при достатньому фізичному навантаженні збільшилась на 33,4 % (табл. 5.1).</w:t>
      </w:r>
    </w:p>
    <w:p w:rsidR="00D36BB5" w:rsidRPr="007530A5" w:rsidRDefault="00D36BB5" w:rsidP="00D36BB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Ортопное та задишка в нічний час також мали позитивну динаміку у даної категорії хворих: показник </w:t>
      </w:r>
      <w:r w:rsidRPr="00EE6627">
        <w:rPr>
          <w:rFonts w:ascii="Times New Roman" w:hAnsi="Times New Roman" w:cs="Times New Roman"/>
          <w:sz w:val="28"/>
          <w:szCs w:val="28"/>
          <w:lang w:val="uk-UA"/>
        </w:rPr>
        <w:t xml:space="preserve">ортопное знизився </w:t>
      </w:r>
      <w:r>
        <w:rPr>
          <w:rFonts w:ascii="Times New Roman" w:hAnsi="Times New Roman" w:cs="Times New Roman"/>
          <w:sz w:val="28"/>
          <w:szCs w:val="28"/>
          <w:lang w:val="uk-UA"/>
        </w:rPr>
        <w:t>у 4 рази (</w:t>
      </w:r>
      <w:r w:rsidRPr="00CA50F4">
        <w:rPr>
          <w:rFonts w:ascii="Times New Roman" w:hAnsi="Times New Roman" w:cs="Times New Roman"/>
          <w:sz w:val="28"/>
          <w:szCs w:val="28"/>
          <w:lang w:val="uk-UA"/>
        </w:rPr>
        <w:t>р</w:t>
      </w:r>
      <w:r w:rsidRPr="00CA50F4">
        <w:rPr>
          <w:rFonts w:ascii="Times New Roman" w:hAnsi="Times New Roman" w:cs="Times New Roman"/>
          <w:sz w:val="28"/>
          <w:szCs w:val="28"/>
        </w:rPr>
        <w:t>&lt;0.05</w:t>
      </w:r>
      <w:r>
        <w:rPr>
          <w:rFonts w:ascii="Times New Roman" w:hAnsi="Times New Roman" w:cs="Times New Roman"/>
          <w:sz w:val="28"/>
          <w:szCs w:val="28"/>
          <w:lang w:val="uk-UA"/>
        </w:rPr>
        <w:t xml:space="preserve">), а задишки в нічний час </w:t>
      </w:r>
      <w:r w:rsidR="00BC4825">
        <w:rPr>
          <w:rFonts w:ascii="Times New Roman" w:hAnsi="Times New Roman" w:cs="Times New Roman"/>
          <w:sz w:val="28"/>
          <w:szCs w:val="28"/>
          <w:lang w:val="uk-UA"/>
        </w:rPr>
        <w:t xml:space="preserve">– </w:t>
      </w:r>
      <w:r>
        <w:rPr>
          <w:rFonts w:ascii="Times New Roman" w:hAnsi="Times New Roman" w:cs="Times New Roman"/>
          <w:sz w:val="28"/>
          <w:szCs w:val="28"/>
          <w:lang w:val="uk-UA"/>
        </w:rPr>
        <w:t>у 2,3 раз</w:t>
      </w:r>
      <w:r w:rsidR="00BC4825">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7530A5">
        <w:rPr>
          <w:rFonts w:ascii="Times New Roman" w:hAnsi="Times New Roman" w:cs="Times New Roman"/>
          <w:sz w:val="28"/>
          <w:szCs w:val="28"/>
          <w:lang w:val="uk-UA"/>
        </w:rPr>
        <w:t>(</w:t>
      </w:r>
      <w:r w:rsidRPr="00CA50F4">
        <w:rPr>
          <w:rFonts w:ascii="Times New Roman" w:hAnsi="Times New Roman" w:cs="Times New Roman"/>
          <w:sz w:val="28"/>
          <w:szCs w:val="28"/>
          <w:lang w:val="uk-UA"/>
        </w:rPr>
        <w:t>р</w:t>
      </w:r>
      <w:r w:rsidRPr="00CA50F4">
        <w:rPr>
          <w:rFonts w:ascii="Times New Roman" w:hAnsi="Times New Roman" w:cs="Times New Roman"/>
          <w:sz w:val="28"/>
          <w:szCs w:val="28"/>
        </w:rPr>
        <w:t>&lt;0.05</w:t>
      </w:r>
      <w:r w:rsidRPr="007530A5">
        <w:rPr>
          <w:rFonts w:ascii="Times New Roman" w:hAnsi="Times New Roman" w:cs="Times New Roman"/>
          <w:sz w:val="28"/>
          <w:szCs w:val="28"/>
          <w:lang w:val="uk-UA"/>
        </w:rPr>
        <w:t>)</w:t>
      </w:r>
      <w:r>
        <w:rPr>
          <w:rFonts w:ascii="Times New Roman" w:hAnsi="Times New Roman" w:cs="Times New Roman"/>
          <w:sz w:val="28"/>
          <w:szCs w:val="28"/>
          <w:lang w:val="uk-UA"/>
        </w:rPr>
        <w:t>, що відображало зменшення переднавантаження.</w:t>
      </w:r>
    </w:p>
    <w:p w:rsidR="00D36BB5" w:rsidRDefault="00D36BB5" w:rsidP="00D36BB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Непродуктивний кашель після лікування турбував у 1,4 раз</w:t>
      </w:r>
      <w:r w:rsidR="00BC4825">
        <w:rPr>
          <w:rFonts w:ascii="Times New Roman" w:hAnsi="Times New Roman" w:cs="Times New Roman"/>
          <w:sz w:val="28"/>
          <w:szCs w:val="28"/>
          <w:lang w:val="uk-UA"/>
        </w:rPr>
        <w:t>а</w:t>
      </w:r>
      <w:r>
        <w:rPr>
          <w:rFonts w:ascii="Times New Roman" w:hAnsi="Times New Roman" w:cs="Times New Roman"/>
          <w:sz w:val="28"/>
          <w:szCs w:val="28"/>
          <w:lang w:val="uk-UA"/>
        </w:rPr>
        <w:t xml:space="preserve"> менше.</w:t>
      </w:r>
    </w:p>
    <w:p w:rsidR="00D36BB5" w:rsidRPr="001113DB" w:rsidRDefault="00D36BB5" w:rsidP="00D36BB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Втомлюваність при повсякденному навантаженні зменшилась у 1,8 раз</w:t>
      </w:r>
      <w:r w:rsidR="00BC4825">
        <w:rPr>
          <w:rFonts w:ascii="Times New Roman" w:hAnsi="Times New Roman" w:cs="Times New Roman"/>
          <w:sz w:val="28"/>
          <w:szCs w:val="28"/>
          <w:lang w:val="uk-UA"/>
        </w:rPr>
        <w:t>а</w:t>
      </w:r>
      <w:r>
        <w:rPr>
          <w:rFonts w:ascii="Times New Roman" w:hAnsi="Times New Roman" w:cs="Times New Roman"/>
          <w:sz w:val="28"/>
          <w:szCs w:val="28"/>
          <w:lang w:val="uk-UA"/>
        </w:rPr>
        <w:t>, а астенічний синдром у 1,4 раз</w:t>
      </w:r>
      <w:r w:rsidR="00BC4825">
        <w:rPr>
          <w:rFonts w:ascii="Times New Roman" w:hAnsi="Times New Roman" w:cs="Times New Roman"/>
          <w:sz w:val="28"/>
          <w:szCs w:val="28"/>
          <w:lang w:val="uk-UA"/>
        </w:rPr>
        <w:t>а</w:t>
      </w:r>
      <w:r>
        <w:rPr>
          <w:rFonts w:ascii="Times New Roman" w:hAnsi="Times New Roman" w:cs="Times New Roman"/>
          <w:sz w:val="28"/>
          <w:szCs w:val="28"/>
          <w:lang w:val="uk-UA"/>
        </w:rPr>
        <w:t>. Відчуття серцебиття та головний біль турбували достовірно рідше (</w:t>
      </w:r>
      <w:r w:rsidRPr="00CA50F4">
        <w:rPr>
          <w:rFonts w:ascii="Times New Roman" w:hAnsi="Times New Roman" w:cs="Times New Roman"/>
          <w:sz w:val="28"/>
          <w:szCs w:val="28"/>
          <w:lang w:val="uk-UA"/>
        </w:rPr>
        <w:t>р</w:t>
      </w:r>
      <w:r w:rsidRPr="00D734D9">
        <w:rPr>
          <w:rFonts w:ascii="Times New Roman" w:hAnsi="Times New Roman" w:cs="Times New Roman"/>
          <w:sz w:val="28"/>
          <w:szCs w:val="28"/>
          <w:lang w:val="uk-UA"/>
        </w:rPr>
        <w:t>&lt;0.05</w:t>
      </w:r>
      <w:r>
        <w:rPr>
          <w:rFonts w:ascii="Times New Roman" w:hAnsi="Times New Roman" w:cs="Times New Roman"/>
          <w:sz w:val="28"/>
          <w:szCs w:val="28"/>
          <w:lang w:val="uk-UA"/>
        </w:rPr>
        <w:t xml:space="preserve">) </w:t>
      </w:r>
      <w:r w:rsidR="00BC4825">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00BC4825">
        <w:rPr>
          <w:rFonts w:ascii="Times New Roman" w:hAnsi="Times New Roman" w:cs="Times New Roman"/>
          <w:sz w:val="28"/>
          <w:szCs w:val="28"/>
          <w:lang w:val="uk-UA"/>
        </w:rPr>
        <w:t xml:space="preserve"> 2 та 3,5 рази</w:t>
      </w:r>
      <w:r>
        <w:rPr>
          <w:rFonts w:ascii="Times New Roman" w:hAnsi="Times New Roman" w:cs="Times New Roman"/>
          <w:sz w:val="28"/>
          <w:szCs w:val="28"/>
          <w:lang w:val="uk-UA"/>
        </w:rPr>
        <w:t xml:space="preserve"> відповідно, кількість хворих з </w:t>
      </w:r>
      <w:r>
        <w:rPr>
          <w:rFonts w:ascii="Times New Roman" w:hAnsi="Times New Roman" w:cs="Times New Roman"/>
          <w:sz w:val="28"/>
          <w:szCs w:val="28"/>
          <w:lang w:val="uk-UA"/>
        </w:rPr>
        <w:lastRenderedPageBreak/>
        <w:t xml:space="preserve">порушенням сну </w:t>
      </w:r>
      <w:r w:rsidRPr="006D4785">
        <w:rPr>
          <w:rFonts w:ascii="Times New Roman" w:hAnsi="Times New Roman" w:cs="Times New Roman"/>
          <w:sz w:val="28"/>
          <w:szCs w:val="28"/>
          <w:lang w:val="uk-UA"/>
        </w:rPr>
        <w:t xml:space="preserve">знизилась </w:t>
      </w:r>
      <w:r>
        <w:rPr>
          <w:rFonts w:ascii="Times New Roman" w:hAnsi="Times New Roman" w:cs="Times New Roman"/>
          <w:sz w:val="28"/>
          <w:szCs w:val="28"/>
          <w:lang w:val="uk-UA"/>
        </w:rPr>
        <w:t>у 1,7 раз</w:t>
      </w:r>
      <w:r w:rsidR="00BC4825">
        <w:rPr>
          <w:rFonts w:ascii="Times New Roman" w:hAnsi="Times New Roman" w:cs="Times New Roman"/>
          <w:sz w:val="28"/>
          <w:szCs w:val="28"/>
          <w:lang w:val="uk-UA"/>
        </w:rPr>
        <w:t>а</w:t>
      </w:r>
      <w:r w:rsidRPr="006D4785">
        <w:rPr>
          <w:rFonts w:ascii="Times New Roman" w:hAnsi="Times New Roman" w:cs="Times New Roman"/>
          <w:sz w:val="28"/>
          <w:szCs w:val="28"/>
          <w:lang w:val="uk-UA"/>
        </w:rPr>
        <w:t>, що також демонструвало позитивну динаміку від застосування комплексної терапії (</w:t>
      </w:r>
      <w:r w:rsidR="00BC4825">
        <w:rPr>
          <w:rFonts w:ascii="Times New Roman" w:hAnsi="Times New Roman" w:cs="Times New Roman"/>
          <w:sz w:val="28"/>
          <w:szCs w:val="28"/>
          <w:lang w:val="uk-UA"/>
        </w:rPr>
        <w:t xml:space="preserve">див. </w:t>
      </w:r>
      <w:r w:rsidRPr="006D4785">
        <w:rPr>
          <w:rFonts w:ascii="Times New Roman" w:hAnsi="Times New Roman" w:cs="Times New Roman"/>
          <w:sz w:val="28"/>
          <w:szCs w:val="28"/>
          <w:lang w:val="uk-UA"/>
        </w:rPr>
        <w:t>табл.</w:t>
      </w:r>
      <w:r>
        <w:rPr>
          <w:rFonts w:ascii="Times New Roman" w:hAnsi="Times New Roman" w:cs="Times New Roman"/>
          <w:sz w:val="28"/>
          <w:szCs w:val="28"/>
          <w:lang w:val="uk-UA"/>
        </w:rPr>
        <w:t xml:space="preserve"> 5.1).</w:t>
      </w:r>
    </w:p>
    <w:p w:rsidR="00556E70" w:rsidRDefault="00556E70" w:rsidP="00FF07D9">
      <w:pPr>
        <w:spacing w:after="0"/>
        <w:jc w:val="right"/>
        <w:rPr>
          <w:rFonts w:ascii="Times New Roman" w:hAnsi="Times New Roman" w:cs="Times New Roman"/>
          <w:i/>
          <w:sz w:val="28"/>
          <w:szCs w:val="28"/>
          <w:lang w:val="uk-UA"/>
        </w:rPr>
      </w:pPr>
    </w:p>
    <w:p w:rsidR="00D36BB5" w:rsidRPr="00DA0234" w:rsidRDefault="00D36BB5" w:rsidP="00D36BB5">
      <w:pPr>
        <w:spacing w:after="0" w:line="360" w:lineRule="auto"/>
        <w:jc w:val="right"/>
        <w:rPr>
          <w:rFonts w:ascii="Times New Roman" w:hAnsi="Times New Roman" w:cs="Times New Roman"/>
          <w:i/>
          <w:sz w:val="28"/>
          <w:szCs w:val="28"/>
          <w:lang w:val="uk-UA"/>
        </w:rPr>
      </w:pPr>
      <w:r w:rsidRPr="005F5A72">
        <w:rPr>
          <w:rFonts w:ascii="Times New Roman" w:hAnsi="Times New Roman" w:cs="Times New Roman"/>
          <w:i/>
          <w:sz w:val="28"/>
          <w:szCs w:val="28"/>
          <w:lang w:val="uk-UA"/>
        </w:rPr>
        <w:t xml:space="preserve">Таблиця </w:t>
      </w:r>
      <w:r>
        <w:rPr>
          <w:rFonts w:ascii="Times New Roman" w:hAnsi="Times New Roman" w:cs="Times New Roman"/>
          <w:i/>
          <w:sz w:val="28"/>
          <w:szCs w:val="28"/>
          <w:lang w:val="uk-UA"/>
        </w:rPr>
        <w:t>5.1</w:t>
      </w:r>
    </w:p>
    <w:p w:rsidR="00D36BB5" w:rsidRPr="005F5A72" w:rsidRDefault="00D36BB5" w:rsidP="004D3539">
      <w:pPr>
        <w:spacing w:after="0"/>
        <w:jc w:val="center"/>
        <w:rPr>
          <w:rFonts w:ascii="Times New Roman" w:hAnsi="Times New Roman" w:cs="Times New Roman"/>
          <w:b/>
          <w:sz w:val="28"/>
          <w:szCs w:val="28"/>
          <w:lang w:val="uk-UA"/>
        </w:rPr>
      </w:pPr>
      <w:r w:rsidRPr="00B9664A">
        <w:rPr>
          <w:rFonts w:ascii="Times New Roman" w:hAnsi="Times New Roman" w:cs="Times New Roman"/>
          <w:b/>
          <w:sz w:val="28"/>
          <w:szCs w:val="28"/>
          <w:lang w:val="uk-UA"/>
        </w:rPr>
        <w:t xml:space="preserve">Клінічні ознаки при дослідженні хворих на ІХС </w:t>
      </w:r>
      <w:r w:rsidR="00026A4A">
        <w:rPr>
          <w:rFonts w:ascii="Times New Roman" w:hAnsi="Times New Roman" w:cs="Times New Roman"/>
          <w:b/>
          <w:sz w:val="28"/>
          <w:szCs w:val="28"/>
          <w:lang w:val="uk-UA"/>
        </w:rPr>
        <w:t>у сполученні з</w:t>
      </w:r>
      <w:r w:rsidRPr="00B9664A">
        <w:rPr>
          <w:rFonts w:ascii="Times New Roman" w:hAnsi="Times New Roman" w:cs="Times New Roman"/>
          <w:b/>
          <w:sz w:val="28"/>
          <w:szCs w:val="28"/>
          <w:lang w:val="uk-UA"/>
        </w:rPr>
        <w:t xml:space="preserve"> АГ </w:t>
      </w:r>
      <w:r w:rsidR="00026A4A">
        <w:rPr>
          <w:rFonts w:ascii="Times New Roman" w:hAnsi="Times New Roman" w:cs="Times New Roman"/>
          <w:b/>
          <w:sz w:val="28"/>
          <w:szCs w:val="28"/>
          <w:lang w:val="uk-UA"/>
        </w:rPr>
        <w:t xml:space="preserve">та ЛГ </w:t>
      </w:r>
      <w:r w:rsidRPr="00B9664A">
        <w:rPr>
          <w:rFonts w:ascii="Times New Roman" w:hAnsi="Times New Roman" w:cs="Times New Roman"/>
          <w:b/>
          <w:sz w:val="28"/>
          <w:szCs w:val="28"/>
          <w:lang w:val="uk-UA"/>
        </w:rPr>
        <w:t>в залежності від важкості серцевої недостатності</w:t>
      </w:r>
      <w:r>
        <w:rPr>
          <w:rFonts w:ascii="Times New Roman" w:hAnsi="Times New Roman" w:cs="Times New Roman"/>
          <w:b/>
          <w:sz w:val="28"/>
          <w:szCs w:val="28"/>
          <w:lang w:val="uk-UA"/>
        </w:rPr>
        <w:t xml:space="preserve"> </w:t>
      </w:r>
      <w:r w:rsidRPr="00CA50F4">
        <w:rPr>
          <w:rFonts w:ascii="Times New Roman" w:hAnsi="Times New Roman" w:cs="Times New Roman"/>
          <w:b/>
          <w:sz w:val="28"/>
          <w:szCs w:val="28"/>
          <w:lang w:val="uk-UA"/>
        </w:rPr>
        <w:t xml:space="preserve">у </w:t>
      </w:r>
      <w:r w:rsidRPr="005F5A72">
        <w:rPr>
          <w:rFonts w:ascii="Times New Roman" w:hAnsi="Times New Roman" w:cs="Times New Roman"/>
          <w:b/>
          <w:sz w:val="28"/>
          <w:szCs w:val="28"/>
          <w:lang w:val="uk-UA"/>
        </w:rPr>
        <w:t xml:space="preserve">пацієнтів, що вживали </w:t>
      </w:r>
      <w:r>
        <w:rPr>
          <w:rFonts w:ascii="Times New Roman" w:hAnsi="Times New Roman" w:cs="Times New Roman"/>
          <w:b/>
          <w:sz w:val="28"/>
          <w:szCs w:val="28"/>
          <w:lang w:val="uk-UA"/>
        </w:rPr>
        <w:t>антагоністи кальцію</w:t>
      </w:r>
      <w:r w:rsidR="00611C97">
        <w:rPr>
          <w:rFonts w:ascii="Times New Roman" w:hAnsi="Times New Roman" w:cs="Times New Roman"/>
          <w:b/>
          <w:sz w:val="28"/>
          <w:szCs w:val="28"/>
          <w:lang w:val="uk-UA"/>
        </w:rPr>
        <w:t>,</w:t>
      </w:r>
      <w:r w:rsidR="00611C97" w:rsidRPr="009D432C">
        <w:rPr>
          <w:rFonts w:ascii="Times New Roman" w:hAnsi="Times New Roman" w:cs="Times New Roman"/>
          <w:b/>
          <w:sz w:val="28"/>
          <w:szCs w:val="28"/>
          <w:lang w:val="uk-UA"/>
        </w:rPr>
        <w:t xml:space="preserve"> </w:t>
      </w:r>
      <w:r w:rsidR="00611C97" w:rsidRPr="009B2FE6">
        <w:rPr>
          <w:rFonts w:ascii="Times New Roman" w:hAnsi="Times New Roman" w:cs="Times New Roman"/>
          <w:b/>
          <w:sz w:val="28"/>
          <w:szCs w:val="28"/>
          <w:lang w:val="uk-UA"/>
        </w:rPr>
        <w:t>(</w:t>
      </w:r>
      <w:r w:rsidR="00611C97" w:rsidRPr="009B2FE6">
        <w:rPr>
          <w:rFonts w:ascii="Times New Roman" w:hAnsi="Times New Roman" w:cs="Times New Roman"/>
          <w:b/>
          <w:sz w:val="28"/>
          <w:szCs w:val="28"/>
          <w:lang w:val="en-US"/>
        </w:rPr>
        <w:t>Q</w:t>
      </w:r>
      <w:r w:rsidR="00611C97" w:rsidRPr="009B2FE6">
        <w:rPr>
          <w:rFonts w:ascii="Times New Roman" w:hAnsi="Times New Roman" w:cs="Times New Roman"/>
          <w:b/>
          <w:sz w:val="28"/>
          <w:szCs w:val="28"/>
          <w:lang w:val="uk-UA"/>
        </w:rPr>
        <w:t xml:space="preserve"> ± </w:t>
      </w:r>
      <w:r w:rsidR="00611C97" w:rsidRPr="009B2FE6">
        <w:rPr>
          <w:rFonts w:ascii="Times New Roman" w:hAnsi="Times New Roman" w:cs="Times New Roman"/>
          <w:b/>
          <w:sz w:val="28"/>
          <w:szCs w:val="28"/>
          <w:lang w:val="en-US"/>
        </w:rPr>
        <w:t>m</w:t>
      </w:r>
      <w:r w:rsidR="00611C97" w:rsidRPr="009B2FE6">
        <w:rPr>
          <w:rFonts w:ascii="Times New Roman" w:hAnsi="Times New Roman" w:cs="Times New Roman"/>
          <w:b/>
          <w:sz w:val="28"/>
          <w:szCs w:val="28"/>
          <w:vertAlign w:val="subscript"/>
          <w:lang w:val="en-US"/>
        </w:rPr>
        <w:t>q</w:t>
      </w:r>
      <w:r w:rsidR="00611C97" w:rsidRPr="009B2FE6">
        <w:rPr>
          <w:rFonts w:ascii="Times New Roman" w:hAnsi="Times New Roman" w:cs="Times New Roman"/>
          <w:b/>
          <w:sz w:val="28"/>
          <w:szCs w:val="28"/>
          <w:lang w:val="uk-UA"/>
        </w:rPr>
        <w:t xml:space="preserve"> ) %</w:t>
      </w:r>
    </w:p>
    <w:tbl>
      <w:tblPr>
        <w:tblStyle w:val="a7"/>
        <w:tblW w:w="0" w:type="auto"/>
        <w:tblInd w:w="108" w:type="dxa"/>
        <w:tblLook w:val="04A0"/>
      </w:tblPr>
      <w:tblGrid>
        <w:gridCol w:w="3817"/>
        <w:gridCol w:w="1428"/>
        <w:gridCol w:w="1691"/>
        <w:gridCol w:w="1428"/>
        <w:gridCol w:w="1559"/>
      </w:tblGrid>
      <w:tr w:rsidR="00D36BB5" w:rsidRPr="003231E1" w:rsidTr="007F07BF">
        <w:trPr>
          <w:trHeight w:val="373"/>
        </w:trPr>
        <w:tc>
          <w:tcPr>
            <w:tcW w:w="3817" w:type="dxa"/>
            <w:vMerge w:val="restart"/>
            <w:tcBorders>
              <w:top w:val="single" w:sz="4" w:space="0" w:color="auto"/>
              <w:left w:val="single" w:sz="4" w:space="0" w:color="auto"/>
              <w:bottom w:val="single" w:sz="4" w:space="0" w:color="auto"/>
              <w:right w:val="single" w:sz="4" w:space="0" w:color="auto"/>
            </w:tcBorders>
            <w:hideMark/>
          </w:tcPr>
          <w:p w:rsidR="00D36BB5" w:rsidRPr="00611C97" w:rsidRDefault="00D36BB5" w:rsidP="00AB6325">
            <w:pPr>
              <w:jc w:val="center"/>
              <w:rPr>
                <w:spacing w:val="0"/>
                <w:sz w:val="24"/>
                <w:szCs w:val="24"/>
              </w:rPr>
            </w:pPr>
            <w:r w:rsidRPr="00611C97">
              <w:rPr>
                <w:rFonts w:eastAsia="Times New Roman"/>
                <w:color w:val="000000"/>
                <w:spacing w:val="0"/>
                <w:sz w:val="24"/>
                <w:szCs w:val="24"/>
              </w:rPr>
              <w:t>Показник</w:t>
            </w:r>
          </w:p>
        </w:tc>
        <w:tc>
          <w:tcPr>
            <w:tcW w:w="3119" w:type="dxa"/>
            <w:gridSpan w:val="2"/>
            <w:tcBorders>
              <w:top w:val="single" w:sz="4" w:space="0" w:color="auto"/>
              <w:left w:val="single" w:sz="4" w:space="0" w:color="auto"/>
              <w:bottom w:val="single" w:sz="4" w:space="0" w:color="auto"/>
              <w:right w:val="single" w:sz="4" w:space="0" w:color="auto"/>
            </w:tcBorders>
            <w:hideMark/>
          </w:tcPr>
          <w:p w:rsidR="00D36BB5" w:rsidRPr="00611C97" w:rsidRDefault="00D36BB5" w:rsidP="00026A4A">
            <w:pPr>
              <w:jc w:val="center"/>
              <w:rPr>
                <w:rFonts w:eastAsia="Times New Roman"/>
                <w:color w:val="000000"/>
                <w:spacing w:val="0"/>
                <w:sz w:val="24"/>
                <w:szCs w:val="24"/>
              </w:rPr>
            </w:pPr>
            <w:r w:rsidRPr="00611C97">
              <w:rPr>
                <w:rFonts w:eastAsia="Times New Roman"/>
                <w:color w:val="000000"/>
                <w:spacing w:val="0"/>
                <w:sz w:val="24"/>
                <w:szCs w:val="24"/>
              </w:rPr>
              <w:t xml:space="preserve">СН </w:t>
            </w:r>
            <w:r w:rsidR="00026A4A" w:rsidRPr="00611C97">
              <w:rPr>
                <w:rFonts w:eastAsia="Times New Roman"/>
                <w:color w:val="000000"/>
                <w:spacing w:val="0"/>
                <w:sz w:val="24"/>
                <w:szCs w:val="24"/>
              </w:rPr>
              <w:t>ІІ</w:t>
            </w:r>
            <w:r w:rsidRPr="00611C97">
              <w:rPr>
                <w:rFonts w:eastAsia="Times New Roman"/>
                <w:color w:val="000000"/>
                <w:spacing w:val="0"/>
                <w:sz w:val="24"/>
                <w:szCs w:val="24"/>
              </w:rPr>
              <w:t>А, n=18</w:t>
            </w:r>
          </w:p>
        </w:tc>
        <w:tc>
          <w:tcPr>
            <w:tcW w:w="2987" w:type="dxa"/>
            <w:gridSpan w:val="2"/>
            <w:tcBorders>
              <w:top w:val="single" w:sz="4" w:space="0" w:color="auto"/>
              <w:left w:val="single" w:sz="4" w:space="0" w:color="auto"/>
              <w:bottom w:val="single" w:sz="4" w:space="0" w:color="auto"/>
              <w:right w:val="single" w:sz="4" w:space="0" w:color="auto"/>
            </w:tcBorders>
            <w:hideMark/>
          </w:tcPr>
          <w:p w:rsidR="00D36BB5" w:rsidRPr="00611C97" w:rsidRDefault="00D36BB5" w:rsidP="00026A4A">
            <w:pPr>
              <w:jc w:val="center"/>
              <w:rPr>
                <w:spacing w:val="0"/>
                <w:sz w:val="24"/>
                <w:szCs w:val="24"/>
              </w:rPr>
            </w:pPr>
            <w:r w:rsidRPr="00611C97">
              <w:rPr>
                <w:rFonts w:eastAsia="Times New Roman"/>
                <w:color w:val="000000"/>
                <w:spacing w:val="0"/>
                <w:sz w:val="24"/>
                <w:szCs w:val="24"/>
              </w:rPr>
              <w:t xml:space="preserve">СН </w:t>
            </w:r>
            <w:r w:rsidR="00026A4A" w:rsidRPr="00611C97">
              <w:rPr>
                <w:rFonts w:eastAsia="Times New Roman"/>
                <w:color w:val="000000"/>
                <w:spacing w:val="0"/>
                <w:sz w:val="24"/>
                <w:szCs w:val="24"/>
              </w:rPr>
              <w:t>ІІ</w:t>
            </w:r>
            <w:r w:rsidRPr="00611C97">
              <w:rPr>
                <w:rFonts w:eastAsia="Times New Roman"/>
                <w:color w:val="000000"/>
                <w:spacing w:val="0"/>
                <w:sz w:val="24"/>
                <w:szCs w:val="24"/>
              </w:rPr>
              <w:t>Б, n=24</w:t>
            </w:r>
          </w:p>
        </w:tc>
      </w:tr>
      <w:tr w:rsidR="00D36BB5" w:rsidRPr="003231E1" w:rsidTr="007F07BF">
        <w:trPr>
          <w:trHeight w:val="550"/>
        </w:trPr>
        <w:tc>
          <w:tcPr>
            <w:tcW w:w="3817" w:type="dxa"/>
            <w:vMerge/>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jc w:val="center"/>
              <w:rPr>
                <w:b/>
                <w:spacing w:val="0"/>
                <w:sz w:val="24"/>
                <w:szCs w:val="24"/>
              </w:rPr>
            </w:pPr>
          </w:p>
        </w:tc>
        <w:tc>
          <w:tcPr>
            <w:tcW w:w="1428" w:type="dxa"/>
            <w:tcBorders>
              <w:top w:val="single" w:sz="4" w:space="0" w:color="auto"/>
              <w:left w:val="single" w:sz="4" w:space="0" w:color="auto"/>
              <w:bottom w:val="single" w:sz="4" w:space="0" w:color="auto"/>
              <w:right w:val="single" w:sz="4" w:space="0" w:color="auto"/>
            </w:tcBorders>
            <w:hideMark/>
          </w:tcPr>
          <w:p w:rsidR="00D36BB5" w:rsidRPr="003231E1" w:rsidRDefault="009D3AC3" w:rsidP="00AB6325">
            <w:pPr>
              <w:jc w:val="center"/>
              <w:rPr>
                <w:spacing w:val="0"/>
                <w:sz w:val="24"/>
                <w:szCs w:val="24"/>
              </w:rPr>
            </w:pPr>
            <w:r>
              <w:rPr>
                <w:spacing w:val="0"/>
                <w:sz w:val="24"/>
                <w:szCs w:val="24"/>
              </w:rPr>
              <w:t>Д</w:t>
            </w:r>
            <w:r w:rsidR="00D36BB5" w:rsidRPr="003231E1">
              <w:rPr>
                <w:spacing w:val="0"/>
                <w:sz w:val="24"/>
                <w:szCs w:val="24"/>
              </w:rPr>
              <w:t>о лікування</w:t>
            </w:r>
          </w:p>
        </w:tc>
        <w:tc>
          <w:tcPr>
            <w:tcW w:w="1691" w:type="dxa"/>
            <w:tcBorders>
              <w:top w:val="single" w:sz="4" w:space="0" w:color="auto"/>
              <w:left w:val="single" w:sz="4" w:space="0" w:color="auto"/>
              <w:bottom w:val="single" w:sz="4" w:space="0" w:color="auto"/>
              <w:right w:val="single" w:sz="4" w:space="0" w:color="auto"/>
            </w:tcBorders>
            <w:hideMark/>
          </w:tcPr>
          <w:p w:rsidR="00D36BB5" w:rsidRPr="003231E1" w:rsidRDefault="009D3AC3" w:rsidP="00AB6325">
            <w:pPr>
              <w:jc w:val="center"/>
              <w:rPr>
                <w:spacing w:val="0"/>
                <w:sz w:val="24"/>
                <w:szCs w:val="24"/>
              </w:rPr>
            </w:pPr>
            <w:r>
              <w:rPr>
                <w:spacing w:val="0"/>
                <w:sz w:val="24"/>
                <w:szCs w:val="24"/>
              </w:rPr>
              <w:t>П</w:t>
            </w:r>
            <w:r w:rsidR="00D36BB5" w:rsidRPr="003231E1">
              <w:rPr>
                <w:spacing w:val="0"/>
                <w:sz w:val="24"/>
                <w:szCs w:val="24"/>
              </w:rPr>
              <w:t>ісля лікування</w:t>
            </w:r>
          </w:p>
        </w:tc>
        <w:tc>
          <w:tcPr>
            <w:tcW w:w="1428" w:type="dxa"/>
            <w:tcBorders>
              <w:top w:val="single" w:sz="4" w:space="0" w:color="auto"/>
              <w:left w:val="single" w:sz="4" w:space="0" w:color="auto"/>
              <w:bottom w:val="single" w:sz="4" w:space="0" w:color="auto"/>
              <w:right w:val="single" w:sz="4" w:space="0" w:color="auto"/>
            </w:tcBorders>
            <w:hideMark/>
          </w:tcPr>
          <w:p w:rsidR="00D36BB5" w:rsidRPr="003231E1" w:rsidRDefault="009D3AC3" w:rsidP="00AB6325">
            <w:pPr>
              <w:jc w:val="center"/>
              <w:rPr>
                <w:b/>
                <w:spacing w:val="0"/>
                <w:sz w:val="24"/>
                <w:szCs w:val="24"/>
              </w:rPr>
            </w:pPr>
            <w:r>
              <w:rPr>
                <w:spacing w:val="0"/>
                <w:sz w:val="24"/>
                <w:szCs w:val="24"/>
              </w:rPr>
              <w:t>Д</w:t>
            </w:r>
            <w:r w:rsidR="00D36BB5" w:rsidRPr="003231E1">
              <w:rPr>
                <w:spacing w:val="0"/>
                <w:sz w:val="24"/>
                <w:szCs w:val="24"/>
              </w:rPr>
              <w:t>о лікування</w:t>
            </w:r>
          </w:p>
        </w:tc>
        <w:tc>
          <w:tcPr>
            <w:tcW w:w="1559" w:type="dxa"/>
            <w:tcBorders>
              <w:top w:val="single" w:sz="4" w:space="0" w:color="auto"/>
              <w:left w:val="single" w:sz="4" w:space="0" w:color="auto"/>
              <w:bottom w:val="single" w:sz="4" w:space="0" w:color="auto"/>
              <w:right w:val="single" w:sz="4" w:space="0" w:color="auto"/>
            </w:tcBorders>
            <w:hideMark/>
          </w:tcPr>
          <w:p w:rsidR="00D36BB5" w:rsidRPr="003231E1" w:rsidRDefault="009D3AC3" w:rsidP="00AB6325">
            <w:pPr>
              <w:jc w:val="center"/>
              <w:rPr>
                <w:b/>
                <w:spacing w:val="0"/>
                <w:sz w:val="24"/>
                <w:szCs w:val="24"/>
              </w:rPr>
            </w:pPr>
            <w:r>
              <w:rPr>
                <w:spacing w:val="0"/>
                <w:sz w:val="24"/>
                <w:szCs w:val="24"/>
              </w:rPr>
              <w:t>П</w:t>
            </w:r>
            <w:r w:rsidR="00D36BB5" w:rsidRPr="003231E1">
              <w:rPr>
                <w:spacing w:val="0"/>
                <w:sz w:val="24"/>
                <w:szCs w:val="24"/>
              </w:rPr>
              <w:t>ісля лікування</w:t>
            </w:r>
          </w:p>
        </w:tc>
      </w:tr>
      <w:tr w:rsidR="00D36BB5" w:rsidRPr="003231E1" w:rsidTr="007F07BF">
        <w:trPr>
          <w:trHeight w:val="531"/>
        </w:trPr>
        <w:tc>
          <w:tcPr>
            <w:tcW w:w="3817"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pStyle w:val="af"/>
              <w:rPr>
                <w:spacing w:val="0"/>
                <w:sz w:val="24"/>
                <w:szCs w:val="24"/>
              </w:rPr>
            </w:pPr>
            <w:r w:rsidRPr="003231E1">
              <w:rPr>
                <w:spacing w:val="0"/>
                <w:sz w:val="24"/>
                <w:szCs w:val="24"/>
              </w:rPr>
              <w:t>Задишка при достатньому фіз. навантаженні</w:t>
            </w:r>
          </w:p>
        </w:tc>
        <w:tc>
          <w:tcPr>
            <w:tcW w:w="1428"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22,2</w:t>
            </w:r>
            <w:r w:rsidR="009D3AC3">
              <w:rPr>
                <w:spacing w:val="0"/>
                <w:sz w:val="24"/>
                <w:szCs w:val="24"/>
              </w:rPr>
              <w:t>0</w:t>
            </w:r>
            <w:r w:rsidRPr="003231E1">
              <w:rPr>
                <w:spacing w:val="0"/>
                <w:sz w:val="24"/>
                <w:szCs w:val="24"/>
              </w:rPr>
              <w:t>±9,79</w:t>
            </w:r>
          </w:p>
        </w:tc>
        <w:tc>
          <w:tcPr>
            <w:tcW w:w="1691"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55,6</w:t>
            </w:r>
            <w:r w:rsidR="009D3AC3">
              <w:rPr>
                <w:spacing w:val="0"/>
                <w:sz w:val="24"/>
                <w:szCs w:val="24"/>
              </w:rPr>
              <w:t>0</w:t>
            </w:r>
            <w:r w:rsidRPr="003231E1">
              <w:rPr>
                <w:spacing w:val="0"/>
                <w:sz w:val="24"/>
                <w:szCs w:val="24"/>
              </w:rPr>
              <w:t>±11,71*</w:t>
            </w:r>
          </w:p>
        </w:tc>
        <w:tc>
          <w:tcPr>
            <w:tcW w:w="1428"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0</w:t>
            </w:r>
          </w:p>
        </w:tc>
        <w:tc>
          <w:tcPr>
            <w:tcW w:w="1559"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37,5</w:t>
            </w:r>
            <w:r w:rsidR="009D3AC3">
              <w:rPr>
                <w:spacing w:val="0"/>
                <w:sz w:val="24"/>
                <w:szCs w:val="24"/>
              </w:rPr>
              <w:t>0</w:t>
            </w:r>
            <w:r w:rsidRPr="003231E1">
              <w:rPr>
                <w:spacing w:val="0"/>
                <w:sz w:val="24"/>
                <w:szCs w:val="24"/>
              </w:rPr>
              <w:t>±9,88*</w:t>
            </w:r>
          </w:p>
        </w:tc>
      </w:tr>
      <w:tr w:rsidR="00D36BB5" w:rsidRPr="003231E1" w:rsidTr="007F07BF">
        <w:trPr>
          <w:trHeight w:val="490"/>
        </w:trPr>
        <w:tc>
          <w:tcPr>
            <w:tcW w:w="3817"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rPr>
                <w:spacing w:val="0"/>
                <w:sz w:val="24"/>
                <w:szCs w:val="24"/>
              </w:rPr>
            </w:pPr>
            <w:r w:rsidRPr="003231E1">
              <w:rPr>
                <w:spacing w:val="0"/>
                <w:sz w:val="24"/>
                <w:szCs w:val="24"/>
              </w:rPr>
              <w:t>Задишка при</w:t>
            </w:r>
            <w:r w:rsidRPr="003231E1">
              <w:rPr>
                <w:rFonts w:eastAsia="Times New Roman"/>
                <w:color w:val="000000"/>
                <w:spacing w:val="0"/>
                <w:sz w:val="24"/>
                <w:szCs w:val="24"/>
              </w:rPr>
              <w:t xml:space="preserve"> помірному</w:t>
            </w:r>
            <w:r w:rsidRPr="003231E1">
              <w:rPr>
                <w:spacing w:val="0"/>
                <w:sz w:val="24"/>
                <w:szCs w:val="24"/>
              </w:rPr>
              <w:t xml:space="preserve"> фіз. навантаженні</w:t>
            </w:r>
          </w:p>
        </w:tc>
        <w:tc>
          <w:tcPr>
            <w:tcW w:w="1428"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27,8</w:t>
            </w:r>
            <w:r w:rsidR="009D3AC3">
              <w:rPr>
                <w:spacing w:val="0"/>
                <w:sz w:val="24"/>
                <w:szCs w:val="24"/>
              </w:rPr>
              <w:t>0</w:t>
            </w:r>
            <w:r w:rsidRPr="003231E1">
              <w:rPr>
                <w:spacing w:val="0"/>
                <w:sz w:val="24"/>
                <w:szCs w:val="24"/>
              </w:rPr>
              <w:t>±10,55</w:t>
            </w:r>
          </w:p>
        </w:tc>
        <w:tc>
          <w:tcPr>
            <w:tcW w:w="1691"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27,8</w:t>
            </w:r>
            <w:r w:rsidR="009D3AC3">
              <w:rPr>
                <w:spacing w:val="0"/>
                <w:sz w:val="24"/>
                <w:szCs w:val="24"/>
              </w:rPr>
              <w:t>0</w:t>
            </w:r>
            <w:r w:rsidRPr="003231E1">
              <w:rPr>
                <w:spacing w:val="0"/>
                <w:sz w:val="24"/>
                <w:szCs w:val="24"/>
              </w:rPr>
              <w:t>±10,55</w:t>
            </w:r>
          </w:p>
        </w:tc>
        <w:tc>
          <w:tcPr>
            <w:tcW w:w="1428"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4,2</w:t>
            </w:r>
            <w:r w:rsidR="009D3AC3">
              <w:rPr>
                <w:spacing w:val="0"/>
                <w:sz w:val="24"/>
                <w:szCs w:val="24"/>
              </w:rPr>
              <w:t>0</w:t>
            </w:r>
            <w:r w:rsidRPr="003231E1">
              <w:rPr>
                <w:spacing w:val="0"/>
                <w:sz w:val="24"/>
                <w:szCs w:val="24"/>
              </w:rPr>
              <w:t>±4,09</w:t>
            </w:r>
          </w:p>
        </w:tc>
        <w:tc>
          <w:tcPr>
            <w:tcW w:w="1559"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54,2</w:t>
            </w:r>
            <w:r w:rsidR="009D3AC3">
              <w:rPr>
                <w:spacing w:val="0"/>
                <w:sz w:val="24"/>
                <w:szCs w:val="24"/>
              </w:rPr>
              <w:t>0</w:t>
            </w:r>
            <w:r w:rsidRPr="003231E1">
              <w:rPr>
                <w:spacing w:val="0"/>
                <w:sz w:val="24"/>
                <w:szCs w:val="24"/>
              </w:rPr>
              <w:t>±10,17*</w:t>
            </w:r>
          </w:p>
        </w:tc>
      </w:tr>
      <w:tr w:rsidR="00D36BB5" w:rsidRPr="003231E1" w:rsidTr="007F07BF">
        <w:trPr>
          <w:trHeight w:val="549"/>
        </w:trPr>
        <w:tc>
          <w:tcPr>
            <w:tcW w:w="3817"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rPr>
                <w:spacing w:val="0"/>
                <w:sz w:val="24"/>
                <w:szCs w:val="24"/>
              </w:rPr>
            </w:pPr>
            <w:r w:rsidRPr="003231E1">
              <w:rPr>
                <w:spacing w:val="0"/>
                <w:sz w:val="24"/>
                <w:szCs w:val="24"/>
              </w:rPr>
              <w:t>Задишка при</w:t>
            </w:r>
            <w:r w:rsidRPr="003231E1">
              <w:rPr>
                <w:rFonts w:eastAsia="Times New Roman"/>
                <w:color w:val="000000"/>
                <w:spacing w:val="0"/>
                <w:sz w:val="24"/>
                <w:szCs w:val="24"/>
              </w:rPr>
              <w:t xml:space="preserve"> незначному</w:t>
            </w:r>
            <w:r w:rsidRPr="003231E1">
              <w:rPr>
                <w:spacing w:val="0"/>
                <w:sz w:val="24"/>
                <w:szCs w:val="24"/>
              </w:rPr>
              <w:t xml:space="preserve"> фіз. навантаженні</w:t>
            </w:r>
          </w:p>
        </w:tc>
        <w:tc>
          <w:tcPr>
            <w:tcW w:w="1428"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50,0</w:t>
            </w:r>
            <w:r w:rsidR="009D3AC3">
              <w:rPr>
                <w:spacing w:val="0"/>
                <w:sz w:val="24"/>
                <w:szCs w:val="24"/>
              </w:rPr>
              <w:t>0</w:t>
            </w:r>
            <w:r w:rsidRPr="003231E1">
              <w:rPr>
                <w:spacing w:val="0"/>
                <w:sz w:val="24"/>
                <w:szCs w:val="24"/>
              </w:rPr>
              <w:t>±11,78</w:t>
            </w:r>
          </w:p>
        </w:tc>
        <w:tc>
          <w:tcPr>
            <w:tcW w:w="1691"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5,6</w:t>
            </w:r>
            <w:r w:rsidR="009D3AC3">
              <w:rPr>
                <w:spacing w:val="0"/>
                <w:sz w:val="24"/>
                <w:szCs w:val="24"/>
              </w:rPr>
              <w:t>0</w:t>
            </w:r>
            <w:r w:rsidRPr="003231E1">
              <w:rPr>
                <w:spacing w:val="0"/>
                <w:sz w:val="24"/>
                <w:szCs w:val="24"/>
              </w:rPr>
              <w:t>±5,42*</w:t>
            </w:r>
          </w:p>
        </w:tc>
        <w:tc>
          <w:tcPr>
            <w:tcW w:w="1428"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95,8</w:t>
            </w:r>
            <w:r w:rsidR="009D3AC3">
              <w:rPr>
                <w:spacing w:val="0"/>
                <w:sz w:val="24"/>
                <w:szCs w:val="24"/>
              </w:rPr>
              <w:t>0</w:t>
            </w:r>
            <w:r w:rsidRPr="003231E1">
              <w:rPr>
                <w:spacing w:val="0"/>
                <w:sz w:val="24"/>
                <w:szCs w:val="24"/>
              </w:rPr>
              <w:t>±4,09</w:t>
            </w:r>
          </w:p>
        </w:tc>
        <w:tc>
          <w:tcPr>
            <w:tcW w:w="1559"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8,3</w:t>
            </w:r>
            <w:r w:rsidR="009D3AC3">
              <w:rPr>
                <w:spacing w:val="0"/>
                <w:sz w:val="24"/>
                <w:szCs w:val="24"/>
              </w:rPr>
              <w:t>0</w:t>
            </w:r>
            <w:r w:rsidRPr="003231E1">
              <w:rPr>
                <w:spacing w:val="0"/>
                <w:sz w:val="24"/>
                <w:szCs w:val="24"/>
              </w:rPr>
              <w:t>±5,63*</w:t>
            </w:r>
          </w:p>
        </w:tc>
      </w:tr>
      <w:tr w:rsidR="00D36BB5" w:rsidRPr="003231E1" w:rsidTr="007F07BF">
        <w:trPr>
          <w:trHeight w:val="257"/>
        </w:trPr>
        <w:tc>
          <w:tcPr>
            <w:tcW w:w="3817"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rPr>
                <w:spacing w:val="0"/>
                <w:sz w:val="24"/>
                <w:szCs w:val="24"/>
              </w:rPr>
            </w:pPr>
            <w:r w:rsidRPr="003231E1">
              <w:rPr>
                <w:spacing w:val="0"/>
                <w:sz w:val="24"/>
                <w:szCs w:val="24"/>
              </w:rPr>
              <w:t>Ортопное</w:t>
            </w:r>
          </w:p>
        </w:tc>
        <w:tc>
          <w:tcPr>
            <w:tcW w:w="1428"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44,4</w:t>
            </w:r>
            <w:r w:rsidR="009D3AC3">
              <w:rPr>
                <w:spacing w:val="0"/>
                <w:sz w:val="24"/>
                <w:szCs w:val="24"/>
              </w:rPr>
              <w:t>0</w:t>
            </w:r>
            <w:r w:rsidRPr="003231E1">
              <w:rPr>
                <w:spacing w:val="0"/>
                <w:sz w:val="24"/>
                <w:szCs w:val="24"/>
              </w:rPr>
              <w:t>±11,71</w:t>
            </w:r>
          </w:p>
        </w:tc>
        <w:tc>
          <w:tcPr>
            <w:tcW w:w="1691"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11,1</w:t>
            </w:r>
            <w:r w:rsidR="009D3AC3">
              <w:rPr>
                <w:spacing w:val="0"/>
                <w:sz w:val="24"/>
                <w:szCs w:val="24"/>
              </w:rPr>
              <w:t>0</w:t>
            </w:r>
            <w:r w:rsidRPr="003231E1">
              <w:rPr>
                <w:spacing w:val="0"/>
                <w:sz w:val="24"/>
                <w:szCs w:val="24"/>
              </w:rPr>
              <w:t>±7,40*</w:t>
            </w:r>
          </w:p>
        </w:tc>
        <w:tc>
          <w:tcPr>
            <w:tcW w:w="1428"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87,5</w:t>
            </w:r>
            <w:r w:rsidR="009D3AC3">
              <w:rPr>
                <w:spacing w:val="0"/>
                <w:sz w:val="24"/>
                <w:szCs w:val="24"/>
              </w:rPr>
              <w:t>0</w:t>
            </w:r>
            <w:r w:rsidRPr="003231E1">
              <w:rPr>
                <w:spacing w:val="0"/>
                <w:sz w:val="24"/>
                <w:szCs w:val="24"/>
              </w:rPr>
              <w:t>±6,82</w:t>
            </w:r>
          </w:p>
        </w:tc>
        <w:tc>
          <w:tcPr>
            <w:tcW w:w="1559"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54,2</w:t>
            </w:r>
            <w:r w:rsidR="009D3AC3">
              <w:rPr>
                <w:spacing w:val="0"/>
                <w:sz w:val="24"/>
                <w:szCs w:val="24"/>
              </w:rPr>
              <w:t>0</w:t>
            </w:r>
            <w:r w:rsidRPr="003231E1">
              <w:rPr>
                <w:spacing w:val="0"/>
                <w:sz w:val="24"/>
                <w:szCs w:val="24"/>
              </w:rPr>
              <w:t>±10,17*</w:t>
            </w:r>
          </w:p>
        </w:tc>
      </w:tr>
      <w:tr w:rsidR="00D36BB5" w:rsidRPr="003231E1" w:rsidTr="007F07BF">
        <w:trPr>
          <w:trHeight w:val="332"/>
        </w:trPr>
        <w:tc>
          <w:tcPr>
            <w:tcW w:w="3817"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rPr>
                <w:spacing w:val="0"/>
                <w:sz w:val="24"/>
                <w:szCs w:val="24"/>
              </w:rPr>
            </w:pPr>
            <w:r w:rsidRPr="003231E1">
              <w:rPr>
                <w:spacing w:val="0"/>
                <w:sz w:val="24"/>
                <w:szCs w:val="24"/>
              </w:rPr>
              <w:t>Задишка в нічний час</w:t>
            </w:r>
          </w:p>
        </w:tc>
        <w:tc>
          <w:tcPr>
            <w:tcW w:w="1428"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50,0</w:t>
            </w:r>
            <w:r w:rsidR="009D3AC3">
              <w:rPr>
                <w:spacing w:val="0"/>
                <w:sz w:val="24"/>
                <w:szCs w:val="24"/>
              </w:rPr>
              <w:t>0</w:t>
            </w:r>
            <w:r w:rsidRPr="003231E1">
              <w:rPr>
                <w:spacing w:val="0"/>
                <w:sz w:val="24"/>
                <w:szCs w:val="24"/>
              </w:rPr>
              <w:t>±11,78</w:t>
            </w:r>
          </w:p>
        </w:tc>
        <w:tc>
          <w:tcPr>
            <w:tcW w:w="1691"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22,2</w:t>
            </w:r>
            <w:r w:rsidR="009D3AC3">
              <w:rPr>
                <w:spacing w:val="0"/>
                <w:sz w:val="24"/>
                <w:szCs w:val="24"/>
              </w:rPr>
              <w:t>0</w:t>
            </w:r>
            <w:r w:rsidRPr="003231E1">
              <w:rPr>
                <w:spacing w:val="0"/>
                <w:sz w:val="24"/>
                <w:szCs w:val="24"/>
              </w:rPr>
              <w:t>±9,79*</w:t>
            </w:r>
          </w:p>
        </w:tc>
        <w:tc>
          <w:tcPr>
            <w:tcW w:w="1428"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79,2</w:t>
            </w:r>
            <w:r w:rsidR="009D3AC3">
              <w:rPr>
                <w:spacing w:val="0"/>
                <w:sz w:val="24"/>
                <w:szCs w:val="24"/>
              </w:rPr>
              <w:t>0</w:t>
            </w:r>
            <w:r w:rsidRPr="003231E1">
              <w:rPr>
                <w:spacing w:val="0"/>
                <w:sz w:val="24"/>
                <w:szCs w:val="24"/>
              </w:rPr>
              <w:t>±8,28</w:t>
            </w:r>
          </w:p>
        </w:tc>
        <w:tc>
          <w:tcPr>
            <w:tcW w:w="1559"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58,3</w:t>
            </w:r>
            <w:r w:rsidR="009D3AC3">
              <w:rPr>
                <w:spacing w:val="0"/>
                <w:sz w:val="24"/>
                <w:szCs w:val="24"/>
              </w:rPr>
              <w:t>0</w:t>
            </w:r>
            <w:r w:rsidRPr="003231E1">
              <w:rPr>
                <w:spacing w:val="0"/>
                <w:sz w:val="24"/>
                <w:szCs w:val="24"/>
              </w:rPr>
              <w:t>±10,06</w:t>
            </w:r>
          </w:p>
        </w:tc>
      </w:tr>
      <w:tr w:rsidR="00D36BB5" w:rsidRPr="003231E1" w:rsidTr="007F07BF">
        <w:trPr>
          <w:trHeight w:val="345"/>
        </w:trPr>
        <w:tc>
          <w:tcPr>
            <w:tcW w:w="3817"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rPr>
                <w:spacing w:val="0"/>
                <w:sz w:val="24"/>
                <w:szCs w:val="24"/>
              </w:rPr>
            </w:pPr>
            <w:r w:rsidRPr="003231E1">
              <w:rPr>
                <w:rFonts w:eastAsia="Times New Roman"/>
                <w:color w:val="000000"/>
                <w:spacing w:val="0"/>
                <w:sz w:val="24"/>
                <w:szCs w:val="24"/>
              </w:rPr>
              <w:t>Непродуктивний кашель</w:t>
            </w:r>
          </w:p>
        </w:tc>
        <w:tc>
          <w:tcPr>
            <w:tcW w:w="1428"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55,6</w:t>
            </w:r>
            <w:r w:rsidR="009D3AC3">
              <w:rPr>
                <w:spacing w:val="0"/>
                <w:sz w:val="24"/>
                <w:szCs w:val="24"/>
              </w:rPr>
              <w:t>0</w:t>
            </w:r>
            <w:r w:rsidRPr="003231E1">
              <w:rPr>
                <w:spacing w:val="0"/>
                <w:sz w:val="24"/>
                <w:szCs w:val="24"/>
              </w:rPr>
              <w:t>±11,71</w:t>
            </w:r>
          </w:p>
        </w:tc>
        <w:tc>
          <w:tcPr>
            <w:tcW w:w="1691"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38,9</w:t>
            </w:r>
            <w:r w:rsidR="009D3AC3">
              <w:rPr>
                <w:spacing w:val="0"/>
                <w:sz w:val="24"/>
                <w:szCs w:val="24"/>
              </w:rPr>
              <w:t>0</w:t>
            </w:r>
            <w:r w:rsidRPr="003231E1">
              <w:rPr>
                <w:spacing w:val="0"/>
                <w:sz w:val="24"/>
                <w:szCs w:val="24"/>
              </w:rPr>
              <w:t>±11,49</w:t>
            </w:r>
          </w:p>
        </w:tc>
        <w:tc>
          <w:tcPr>
            <w:tcW w:w="1428"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62,5</w:t>
            </w:r>
            <w:r w:rsidR="009D3AC3">
              <w:rPr>
                <w:spacing w:val="0"/>
                <w:sz w:val="24"/>
                <w:szCs w:val="24"/>
              </w:rPr>
              <w:t>0</w:t>
            </w:r>
            <w:r w:rsidRPr="003231E1">
              <w:rPr>
                <w:spacing w:val="0"/>
                <w:sz w:val="24"/>
                <w:szCs w:val="24"/>
              </w:rPr>
              <w:t>±9,88</w:t>
            </w:r>
          </w:p>
        </w:tc>
        <w:tc>
          <w:tcPr>
            <w:tcW w:w="1559"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58,3</w:t>
            </w:r>
            <w:r w:rsidR="009D3AC3">
              <w:rPr>
                <w:spacing w:val="0"/>
                <w:sz w:val="24"/>
                <w:szCs w:val="24"/>
              </w:rPr>
              <w:t>0</w:t>
            </w:r>
            <w:r w:rsidRPr="003231E1">
              <w:rPr>
                <w:spacing w:val="0"/>
                <w:sz w:val="24"/>
                <w:szCs w:val="24"/>
              </w:rPr>
              <w:t>±10,06</w:t>
            </w:r>
          </w:p>
        </w:tc>
      </w:tr>
      <w:tr w:rsidR="00D36BB5" w:rsidRPr="003231E1" w:rsidTr="007F07BF">
        <w:trPr>
          <w:trHeight w:val="131"/>
        </w:trPr>
        <w:tc>
          <w:tcPr>
            <w:tcW w:w="3817"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rPr>
                <w:rFonts w:eastAsia="Times New Roman"/>
                <w:color w:val="000000"/>
                <w:spacing w:val="0"/>
                <w:sz w:val="24"/>
                <w:szCs w:val="24"/>
              </w:rPr>
            </w:pPr>
            <w:r w:rsidRPr="003231E1">
              <w:rPr>
                <w:rFonts w:eastAsia="Times New Roman"/>
                <w:color w:val="000000"/>
                <w:spacing w:val="0"/>
                <w:sz w:val="24"/>
                <w:szCs w:val="24"/>
              </w:rPr>
              <w:t>Відчуття серцебиття</w:t>
            </w:r>
          </w:p>
        </w:tc>
        <w:tc>
          <w:tcPr>
            <w:tcW w:w="1428"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33,3</w:t>
            </w:r>
            <w:r w:rsidR="009D3AC3">
              <w:rPr>
                <w:spacing w:val="0"/>
                <w:sz w:val="24"/>
                <w:szCs w:val="24"/>
              </w:rPr>
              <w:t>0</w:t>
            </w:r>
            <w:r w:rsidRPr="003231E1">
              <w:rPr>
                <w:spacing w:val="0"/>
                <w:sz w:val="24"/>
                <w:szCs w:val="24"/>
              </w:rPr>
              <w:t>±11,11</w:t>
            </w:r>
          </w:p>
        </w:tc>
        <w:tc>
          <w:tcPr>
            <w:tcW w:w="1691"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16,7</w:t>
            </w:r>
            <w:r w:rsidR="009D3AC3">
              <w:rPr>
                <w:spacing w:val="0"/>
                <w:sz w:val="24"/>
                <w:szCs w:val="24"/>
              </w:rPr>
              <w:t>0</w:t>
            </w:r>
            <w:r w:rsidRPr="003231E1">
              <w:rPr>
                <w:spacing w:val="0"/>
                <w:sz w:val="24"/>
                <w:szCs w:val="24"/>
              </w:rPr>
              <w:t>±8,79*</w:t>
            </w:r>
          </w:p>
        </w:tc>
        <w:tc>
          <w:tcPr>
            <w:tcW w:w="1428"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45,8</w:t>
            </w:r>
            <w:r w:rsidR="009D3AC3">
              <w:rPr>
                <w:spacing w:val="0"/>
                <w:sz w:val="24"/>
                <w:szCs w:val="24"/>
              </w:rPr>
              <w:t>0</w:t>
            </w:r>
            <w:r w:rsidRPr="003231E1">
              <w:rPr>
                <w:spacing w:val="0"/>
                <w:sz w:val="24"/>
                <w:szCs w:val="24"/>
              </w:rPr>
              <w:t>±10,17</w:t>
            </w:r>
          </w:p>
        </w:tc>
        <w:tc>
          <w:tcPr>
            <w:tcW w:w="1559"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29,2</w:t>
            </w:r>
            <w:r w:rsidR="009D3AC3">
              <w:rPr>
                <w:spacing w:val="0"/>
                <w:sz w:val="24"/>
                <w:szCs w:val="24"/>
              </w:rPr>
              <w:t>0</w:t>
            </w:r>
            <w:r w:rsidRPr="003231E1">
              <w:rPr>
                <w:spacing w:val="0"/>
                <w:sz w:val="24"/>
                <w:szCs w:val="24"/>
              </w:rPr>
              <w:t>±9,28</w:t>
            </w:r>
          </w:p>
        </w:tc>
      </w:tr>
      <w:tr w:rsidR="00D36BB5" w:rsidRPr="003231E1" w:rsidTr="007F07BF">
        <w:trPr>
          <w:trHeight w:val="471"/>
        </w:trPr>
        <w:tc>
          <w:tcPr>
            <w:tcW w:w="3817" w:type="dxa"/>
            <w:tcBorders>
              <w:top w:val="single" w:sz="4" w:space="0" w:color="auto"/>
              <w:left w:val="single" w:sz="4" w:space="0" w:color="auto"/>
              <w:bottom w:val="single" w:sz="4" w:space="0" w:color="auto"/>
              <w:right w:val="single" w:sz="4" w:space="0" w:color="auto"/>
            </w:tcBorders>
            <w:hideMark/>
          </w:tcPr>
          <w:p w:rsidR="00D36BB5" w:rsidRPr="003231E1" w:rsidRDefault="00D36BB5" w:rsidP="007F07BF">
            <w:pPr>
              <w:rPr>
                <w:rFonts w:eastAsia="Times New Roman"/>
                <w:color w:val="000000"/>
                <w:spacing w:val="0"/>
                <w:sz w:val="24"/>
                <w:szCs w:val="24"/>
              </w:rPr>
            </w:pPr>
            <w:r w:rsidRPr="003231E1">
              <w:rPr>
                <w:rFonts w:eastAsia="Times New Roman"/>
                <w:color w:val="000000"/>
                <w:spacing w:val="0"/>
                <w:sz w:val="24"/>
                <w:szCs w:val="24"/>
              </w:rPr>
              <w:t>Втомлюваність при повсякденному фіз. навантаж</w:t>
            </w:r>
            <w:r w:rsidR="007F07BF">
              <w:rPr>
                <w:rFonts w:eastAsia="Times New Roman"/>
                <w:color w:val="000000"/>
                <w:spacing w:val="0"/>
                <w:sz w:val="24"/>
                <w:szCs w:val="24"/>
              </w:rPr>
              <w:t>.</w:t>
            </w:r>
          </w:p>
        </w:tc>
        <w:tc>
          <w:tcPr>
            <w:tcW w:w="1428"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88,9</w:t>
            </w:r>
            <w:r w:rsidR="002F6C68">
              <w:rPr>
                <w:spacing w:val="0"/>
                <w:sz w:val="24"/>
                <w:szCs w:val="24"/>
              </w:rPr>
              <w:t>±7,4</w:t>
            </w:r>
          </w:p>
        </w:tc>
        <w:tc>
          <w:tcPr>
            <w:tcW w:w="1691"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50,0</w:t>
            </w:r>
            <w:r w:rsidR="009D3AC3">
              <w:rPr>
                <w:spacing w:val="0"/>
                <w:sz w:val="24"/>
                <w:szCs w:val="24"/>
              </w:rPr>
              <w:t>0</w:t>
            </w:r>
            <w:r w:rsidRPr="003231E1">
              <w:rPr>
                <w:spacing w:val="0"/>
                <w:sz w:val="24"/>
                <w:szCs w:val="24"/>
              </w:rPr>
              <w:t>±11,78*</w:t>
            </w:r>
          </w:p>
        </w:tc>
        <w:tc>
          <w:tcPr>
            <w:tcW w:w="1428"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95,8</w:t>
            </w:r>
            <w:r w:rsidR="009D3AC3">
              <w:rPr>
                <w:spacing w:val="0"/>
                <w:sz w:val="24"/>
                <w:szCs w:val="24"/>
              </w:rPr>
              <w:t>0</w:t>
            </w:r>
            <w:r w:rsidRPr="003231E1">
              <w:rPr>
                <w:spacing w:val="0"/>
                <w:sz w:val="24"/>
                <w:szCs w:val="24"/>
              </w:rPr>
              <w:t>±4,09</w:t>
            </w:r>
          </w:p>
        </w:tc>
        <w:tc>
          <w:tcPr>
            <w:tcW w:w="1559"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62,5</w:t>
            </w:r>
            <w:r w:rsidR="009D3AC3">
              <w:rPr>
                <w:spacing w:val="0"/>
                <w:sz w:val="24"/>
                <w:szCs w:val="24"/>
              </w:rPr>
              <w:t>0</w:t>
            </w:r>
            <w:r w:rsidRPr="003231E1">
              <w:rPr>
                <w:spacing w:val="0"/>
                <w:sz w:val="24"/>
                <w:szCs w:val="24"/>
              </w:rPr>
              <w:t>±9,88*</w:t>
            </w:r>
          </w:p>
        </w:tc>
      </w:tr>
      <w:tr w:rsidR="00D36BB5" w:rsidRPr="003231E1" w:rsidTr="007F07BF">
        <w:trPr>
          <w:trHeight w:val="234"/>
        </w:trPr>
        <w:tc>
          <w:tcPr>
            <w:tcW w:w="3817"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rPr>
                <w:rFonts w:eastAsia="Times New Roman"/>
                <w:color w:val="000000"/>
                <w:spacing w:val="0"/>
                <w:sz w:val="24"/>
                <w:szCs w:val="24"/>
              </w:rPr>
            </w:pPr>
            <w:r w:rsidRPr="003231E1">
              <w:rPr>
                <w:rFonts w:eastAsia="Times New Roman"/>
                <w:color w:val="000000"/>
                <w:spacing w:val="0"/>
                <w:sz w:val="24"/>
                <w:szCs w:val="24"/>
              </w:rPr>
              <w:t>Головний біль</w:t>
            </w:r>
          </w:p>
        </w:tc>
        <w:tc>
          <w:tcPr>
            <w:tcW w:w="1428"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38,9</w:t>
            </w:r>
            <w:r w:rsidR="009D3AC3">
              <w:rPr>
                <w:spacing w:val="0"/>
                <w:sz w:val="24"/>
                <w:szCs w:val="24"/>
              </w:rPr>
              <w:t>0</w:t>
            </w:r>
            <w:r w:rsidRPr="003231E1">
              <w:rPr>
                <w:spacing w:val="0"/>
                <w:sz w:val="24"/>
                <w:szCs w:val="24"/>
              </w:rPr>
              <w:t>±11,49</w:t>
            </w:r>
          </w:p>
        </w:tc>
        <w:tc>
          <w:tcPr>
            <w:tcW w:w="1691"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11,1</w:t>
            </w:r>
            <w:r w:rsidR="009D3AC3">
              <w:rPr>
                <w:spacing w:val="0"/>
                <w:sz w:val="24"/>
                <w:szCs w:val="24"/>
              </w:rPr>
              <w:t>0</w:t>
            </w:r>
            <w:r w:rsidRPr="003231E1">
              <w:rPr>
                <w:spacing w:val="0"/>
                <w:sz w:val="24"/>
                <w:szCs w:val="24"/>
              </w:rPr>
              <w:t>±7,40*</w:t>
            </w:r>
          </w:p>
        </w:tc>
        <w:tc>
          <w:tcPr>
            <w:tcW w:w="1428"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37,5</w:t>
            </w:r>
            <w:r w:rsidR="009D3AC3">
              <w:rPr>
                <w:spacing w:val="0"/>
                <w:sz w:val="24"/>
                <w:szCs w:val="24"/>
              </w:rPr>
              <w:t>0</w:t>
            </w:r>
            <w:r w:rsidRPr="003231E1">
              <w:rPr>
                <w:spacing w:val="0"/>
                <w:sz w:val="24"/>
                <w:szCs w:val="24"/>
              </w:rPr>
              <w:t>±9,88</w:t>
            </w:r>
          </w:p>
        </w:tc>
        <w:tc>
          <w:tcPr>
            <w:tcW w:w="1559"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25,0</w:t>
            </w:r>
            <w:r w:rsidR="009D3AC3">
              <w:rPr>
                <w:spacing w:val="0"/>
                <w:sz w:val="24"/>
                <w:szCs w:val="24"/>
              </w:rPr>
              <w:t>0</w:t>
            </w:r>
            <w:r w:rsidRPr="003231E1">
              <w:rPr>
                <w:spacing w:val="0"/>
                <w:sz w:val="24"/>
                <w:szCs w:val="24"/>
              </w:rPr>
              <w:t>±8,84</w:t>
            </w:r>
          </w:p>
        </w:tc>
      </w:tr>
      <w:tr w:rsidR="00D36BB5" w:rsidRPr="003231E1" w:rsidTr="007F07BF">
        <w:trPr>
          <w:trHeight w:val="248"/>
        </w:trPr>
        <w:tc>
          <w:tcPr>
            <w:tcW w:w="3817"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rPr>
                <w:rFonts w:eastAsia="Times New Roman"/>
                <w:color w:val="000000"/>
                <w:spacing w:val="0"/>
                <w:sz w:val="24"/>
                <w:szCs w:val="24"/>
              </w:rPr>
            </w:pPr>
            <w:r w:rsidRPr="003231E1">
              <w:rPr>
                <w:rFonts w:eastAsia="Times New Roman"/>
                <w:color w:val="000000"/>
                <w:spacing w:val="0"/>
                <w:sz w:val="24"/>
                <w:szCs w:val="24"/>
              </w:rPr>
              <w:t>Синкопе</w:t>
            </w:r>
          </w:p>
        </w:tc>
        <w:tc>
          <w:tcPr>
            <w:tcW w:w="1428"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5,6</w:t>
            </w:r>
            <w:r w:rsidR="009D3AC3">
              <w:rPr>
                <w:spacing w:val="0"/>
                <w:sz w:val="24"/>
                <w:szCs w:val="24"/>
              </w:rPr>
              <w:t>0</w:t>
            </w:r>
            <w:r w:rsidRPr="003231E1">
              <w:rPr>
                <w:spacing w:val="0"/>
                <w:sz w:val="24"/>
                <w:szCs w:val="24"/>
              </w:rPr>
              <w:t>±5,42</w:t>
            </w:r>
          </w:p>
        </w:tc>
        <w:tc>
          <w:tcPr>
            <w:tcW w:w="1691"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0*</w:t>
            </w:r>
          </w:p>
        </w:tc>
        <w:tc>
          <w:tcPr>
            <w:tcW w:w="1428"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0</w:t>
            </w:r>
          </w:p>
        </w:tc>
        <w:tc>
          <w:tcPr>
            <w:tcW w:w="1559"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0</w:t>
            </w:r>
          </w:p>
        </w:tc>
      </w:tr>
      <w:tr w:rsidR="00D36BB5" w:rsidRPr="003231E1" w:rsidTr="007F07BF">
        <w:trPr>
          <w:trHeight w:val="188"/>
        </w:trPr>
        <w:tc>
          <w:tcPr>
            <w:tcW w:w="3817"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rPr>
                <w:rFonts w:eastAsia="Times New Roman"/>
                <w:color w:val="000000"/>
                <w:spacing w:val="0"/>
                <w:sz w:val="24"/>
                <w:szCs w:val="24"/>
              </w:rPr>
            </w:pPr>
            <w:r w:rsidRPr="003231E1">
              <w:rPr>
                <w:rFonts w:eastAsia="Times New Roman"/>
                <w:color w:val="000000"/>
                <w:spacing w:val="0"/>
                <w:sz w:val="24"/>
                <w:szCs w:val="24"/>
              </w:rPr>
              <w:t>Порушення сну</w:t>
            </w:r>
          </w:p>
        </w:tc>
        <w:tc>
          <w:tcPr>
            <w:tcW w:w="1428"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55,6</w:t>
            </w:r>
            <w:r w:rsidR="009D3AC3">
              <w:rPr>
                <w:spacing w:val="0"/>
                <w:sz w:val="24"/>
                <w:szCs w:val="24"/>
              </w:rPr>
              <w:t>0</w:t>
            </w:r>
            <w:r w:rsidRPr="003231E1">
              <w:rPr>
                <w:spacing w:val="0"/>
                <w:sz w:val="24"/>
                <w:szCs w:val="24"/>
              </w:rPr>
              <w:t>±11,71</w:t>
            </w:r>
          </w:p>
        </w:tc>
        <w:tc>
          <w:tcPr>
            <w:tcW w:w="1691"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33,3</w:t>
            </w:r>
            <w:r w:rsidR="009D3AC3">
              <w:rPr>
                <w:spacing w:val="0"/>
                <w:sz w:val="24"/>
                <w:szCs w:val="24"/>
              </w:rPr>
              <w:t>0</w:t>
            </w:r>
            <w:r w:rsidRPr="003231E1">
              <w:rPr>
                <w:spacing w:val="0"/>
                <w:sz w:val="24"/>
                <w:szCs w:val="24"/>
              </w:rPr>
              <w:t>±11,11</w:t>
            </w:r>
          </w:p>
        </w:tc>
        <w:tc>
          <w:tcPr>
            <w:tcW w:w="1428"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95,8</w:t>
            </w:r>
            <w:r w:rsidR="009D3AC3">
              <w:rPr>
                <w:spacing w:val="0"/>
                <w:sz w:val="24"/>
                <w:szCs w:val="24"/>
              </w:rPr>
              <w:t>0</w:t>
            </w:r>
            <w:r w:rsidRPr="003231E1">
              <w:rPr>
                <w:spacing w:val="0"/>
                <w:sz w:val="24"/>
                <w:szCs w:val="24"/>
              </w:rPr>
              <w:t>±4,09</w:t>
            </w:r>
          </w:p>
        </w:tc>
        <w:tc>
          <w:tcPr>
            <w:tcW w:w="1559"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66,7</w:t>
            </w:r>
            <w:r w:rsidR="009D3AC3">
              <w:rPr>
                <w:spacing w:val="0"/>
                <w:sz w:val="24"/>
                <w:szCs w:val="24"/>
              </w:rPr>
              <w:t>0</w:t>
            </w:r>
            <w:r w:rsidRPr="003231E1">
              <w:rPr>
                <w:spacing w:val="0"/>
                <w:sz w:val="24"/>
                <w:szCs w:val="24"/>
              </w:rPr>
              <w:t>±9,62*</w:t>
            </w:r>
          </w:p>
        </w:tc>
      </w:tr>
      <w:tr w:rsidR="00D36BB5" w:rsidRPr="003231E1" w:rsidTr="007F07BF">
        <w:trPr>
          <w:trHeight w:val="291"/>
        </w:trPr>
        <w:tc>
          <w:tcPr>
            <w:tcW w:w="3817"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rPr>
                <w:spacing w:val="0"/>
                <w:sz w:val="24"/>
                <w:szCs w:val="24"/>
              </w:rPr>
            </w:pPr>
            <w:r w:rsidRPr="003231E1">
              <w:rPr>
                <w:spacing w:val="0"/>
                <w:sz w:val="24"/>
                <w:szCs w:val="24"/>
              </w:rPr>
              <w:t>Астенічний синдром</w:t>
            </w:r>
          </w:p>
        </w:tc>
        <w:tc>
          <w:tcPr>
            <w:tcW w:w="1428"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94,4</w:t>
            </w:r>
            <w:r w:rsidR="009D3AC3">
              <w:rPr>
                <w:spacing w:val="0"/>
                <w:sz w:val="24"/>
                <w:szCs w:val="24"/>
              </w:rPr>
              <w:t>0</w:t>
            </w:r>
            <w:r w:rsidRPr="003231E1">
              <w:rPr>
                <w:spacing w:val="0"/>
                <w:sz w:val="24"/>
                <w:szCs w:val="24"/>
              </w:rPr>
              <w:t>±5,42</w:t>
            </w:r>
          </w:p>
        </w:tc>
        <w:tc>
          <w:tcPr>
            <w:tcW w:w="1691"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66,7</w:t>
            </w:r>
            <w:r w:rsidR="009D3AC3">
              <w:rPr>
                <w:spacing w:val="0"/>
                <w:sz w:val="24"/>
                <w:szCs w:val="24"/>
              </w:rPr>
              <w:t>0</w:t>
            </w:r>
            <w:r w:rsidRPr="003231E1">
              <w:rPr>
                <w:spacing w:val="0"/>
                <w:sz w:val="24"/>
                <w:szCs w:val="24"/>
              </w:rPr>
              <w:t>±11,11*</w:t>
            </w:r>
          </w:p>
        </w:tc>
        <w:tc>
          <w:tcPr>
            <w:tcW w:w="1428"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100</w:t>
            </w:r>
          </w:p>
        </w:tc>
        <w:tc>
          <w:tcPr>
            <w:tcW w:w="1559"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87,5</w:t>
            </w:r>
            <w:r w:rsidR="009D3AC3">
              <w:rPr>
                <w:spacing w:val="0"/>
                <w:sz w:val="24"/>
                <w:szCs w:val="24"/>
              </w:rPr>
              <w:t>0</w:t>
            </w:r>
            <w:r w:rsidRPr="003231E1">
              <w:rPr>
                <w:spacing w:val="0"/>
                <w:sz w:val="24"/>
                <w:szCs w:val="24"/>
              </w:rPr>
              <w:t>±6,75</w:t>
            </w:r>
          </w:p>
        </w:tc>
      </w:tr>
    </w:tbl>
    <w:p w:rsidR="00D36BB5" w:rsidRPr="00364869" w:rsidRDefault="00364869" w:rsidP="009A1575">
      <w:pPr>
        <w:spacing w:after="0" w:line="360" w:lineRule="auto"/>
        <w:ind w:firstLine="709"/>
        <w:jc w:val="both"/>
        <w:rPr>
          <w:rFonts w:ascii="Times New Roman" w:hAnsi="Times New Roman" w:cs="Times New Roman"/>
          <w:sz w:val="24"/>
          <w:szCs w:val="24"/>
          <w:lang w:val="uk-UA"/>
        </w:rPr>
      </w:pPr>
      <w:r w:rsidRPr="00364869">
        <w:rPr>
          <w:rFonts w:ascii="Times New Roman" w:hAnsi="Times New Roman" w:cs="Times New Roman"/>
          <w:sz w:val="24"/>
          <w:szCs w:val="24"/>
          <w:lang w:val="uk-UA"/>
        </w:rPr>
        <w:t>Примітка.</w:t>
      </w:r>
      <w:r w:rsidR="00D36BB5" w:rsidRPr="00364869">
        <w:rPr>
          <w:rFonts w:ascii="Times New Roman" w:hAnsi="Times New Roman" w:cs="Times New Roman"/>
          <w:sz w:val="24"/>
          <w:szCs w:val="24"/>
          <w:lang w:val="uk-UA"/>
        </w:rPr>
        <w:t xml:space="preserve"> * - р</w:t>
      </w:r>
      <w:r w:rsidR="00D36BB5" w:rsidRPr="00364869">
        <w:rPr>
          <w:rFonts w:ascii="Times New Roman" w:hAnsi="Times New Roman" w:cs="Times New Roman"/>
          <w:sz w:val="24"/>
          <w:szCs w:val="24"/>
        </w:rPr>
        <w:t>&lt;0.05 –</w:t>
      </w:r>
      <w:r w:rsidR="00D36BB5" w:rsidRPr="00364869">
        <w:rPr>
          <w:rFonts w:ascii="Times New Roman" w:hAnsi="Times New Roman" w:cs="Times New Roman"/>
          <w:sz w:val="24"/>
          <w:szCs w:val="24"/>
          <w:lang w:val="uk-UA"/>
        </w:rPr>
        <w:t xml:space="preserve"> достовірність відмінностей</w:t>
      </w:r>
      <w:r w:rsidR="00D36BB5" w:rsidRPr="00364869">
        <w:rPr>
          <w:rFonts w:ascii="Times New Roman" w:hAnsi="Times New Roman" w:cs="Times New Roman"/>
          <w:sz w:val="24"/>
          <w:szCs w:val="24"/>
        </w:rPr>
        <w:t xml:space="preserve"> </w:t>
      </w:r>
      <w:r w:rsidR="00D36BB5" w:rsidRPr="00364869">
        <w:rPr>
          <w:rFonts w:ascii="Times New Roman" w:hAnsi="Times New Roman" w:cs="Times New Roman"/>
          <w:sz w:val="24"/>
          <w:szCs w:val="24"/>
          <w:lang w:val="uk-UA"/>
        </w:rPr>
        <w:t>між групами до та після лікування.</w:t>
      </w:r>
    </w:p>
    <w:p w:rsidR="001B56D4" w:rsidRDefault="001B56D4" w:rsidP="007F07BF">
      <w:pPr>
        <w:spacing w:after="0"/>
        <w:ind w:firstLine="709"/>
        <w:jc w:val="both"/>
        <w:rPr>
          <w:rFonts w:ascii="Times New Roman" w:hAnsi="Times New Roman" w:cs="Times New Roman"/>
          <w:sz w:val="28"/>
          <w:szCs w:val="28"/>
          <w:lang w:val="uk-UA"/>
        </w:rPr>
      </w:pPr>
    </w:p>
    <w:p w:rsidR="00D36BB5" w:rsidRDefault="00713092" w:rsidP="00D36BB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D36BB5">
        <w:rPr>
          <w:rFonts w:ascii="Times New Roman" w:hAnsi="Times New Roman" w:cs="Times New Roman"/>
          <w:sz w:val="28"/>
          <w:szCs w:val="28"/>
          <w:lang w:val="uk-UA"/>
        </w:rPr>
        <w:t xml:space="preserve"> підгрупі з СН </w:t>
      </w:r>
      <w:r w:rsidR="00026A4A">
        <w:rPr>
          <w:rFonts w:ascii="Times New Roman" w:hAnsi="Times New Roman" w:cs="Times New Roman"/>
          <w:sz w:val="28"/>
          <w:szCs w:val="28"/>
          <w:lang w:val="uk-UA"/>
        </w:rPr>
        <w:t>ІІ</w:t>
      </w:r>
      <w:r w:rsidR="00D36BB5">
        <w:rPr>
          <w:rFonts w:ascii="Times New Roman" w:hAnsi="Times New Roman" w:cs="Times New Roman"/>
          <w:sz w:val="28"/>
          <w:szCs w:val="28"/>
          <w:lang w:val="uk-UA"/>
        </w:rPr>
        <w:t xml:space="preserve">Б в результаті проведеного лікування задишка при незначному фізичному навантаженні </w:t>
      </w:r>
      <w:r w:rsidR="00D36BB5" w:rsidRPr="00CF67BD">
        <w:rPr>
          <w:rFonts w:ascii="Times New Roman" w:hAnsi="Times New Roman" w:cs="Times New Roman"/>
          <w:sz w:val="28"/>
          <w:szCs w:val="28"/>
          <w:lang w:val="uk-UA"/>
        </w:rPr>
        <w:t>достовірно</w:t>
      </w:r>
      <w:r w:rsidR="00D36BB5">
        <w:rPr>
          <w:rFonts w:ascii="Times New Roman" w:hAnsi="Times New Roman" w:cs="Times New Roman"/>
          <w:sz w:val="28"/>
          <w:szCs w:val="28"/>
          <w:lang w:val="uk-UA"/>
        </w:rPr>
        <w:t xml:space="preserve"> зменшилась </w:t>
      </w:r>
      <w:r w:rsidR="00D36BB5" w:rsidRPr="00941640">
        <w:rPr>
          <w:rFonts w:ascii="Times New Roman" w:hAnsi="Times New Roman" w:cs="Times New Roman"/>
          <w:sz w:val="28"/>
          <w:szCs w:val="28"/>
          <w:lang w:val="uk-UA"/>
        </w:rPr>
        <w:t xml:space="preserve">до </w:t>
      </w:r>
      <w:r w:rsidR="00364869">
        <w:rPr>
          <w:rFonts w:ascii="Times New Roman" w:hAnsi="Times New Roman" w:cs="Times New Roman"/>
          <w:sz w:val="28"/>
          <w:szCs w:val="28"/>
          <w:lang w:val="uk-UA"/>
        </w:rPr>
        <w:t>(</w:t>
      </w:r>
      <w:r w:rsidR="00D36BB5" w:rsidRPr="00713092">
        <w:rPr>
          <w:rFonts w:ascii="Times New Roman" w:hAnsi="Times New Roman" w:cs="Times New Roman"/>
          <w:sz w:val="28"/>
          <w:szCs w:val="28"/>
          <w:lang w:val="uk-UA"/>
        </w:rPr>
        <w:t>8,3</w:t>
      </w:r>
      <w:r>
        <w:rPr>
          <w:rFonts w:ascii="Times New Roman" w:hAnsi="Times New Roman" w:cs="Times New Roman"/>
          <w:sz w:val="28"/>
          <w:szCs w:val="28"/>
          <w:lang w:val="uk-UA"/>
        </w:rPr>
        <w:t>0</w:t>
      </w:r>
      <w:r w:rsidR="00D36BB5" w:rsidRPr="00713092">
        <w:rPr>
          <w:rFonts w:ascii="Times New Roman" w:hAnsi="Times New Roman" w:cs="Times New Roman"/>
          <w:sz w:val="28"/>
          <w:szCs w:val="28"/>
          <w:lang w:val="uk-UA"/>
        </w:rPr>
        <w:t>±5,63</w:t>
      </w:r>
      <w:r w:rsidR="00364869">
        <w:rPr>
          <w:rFonts w:ascii="Times New Roman" w:hAnsi="Times New Roman" w:cs="Times New Roman"/>
          <w:sz w:val="28"/>
          <w:szCs w:val="28"/>
          <w:lang w:val="uk-UA"/>
        </w:rPr>
        <w:t>)</w:t>
      </w:r>
      <w:r w:rsidR="00D36BB5" w:rsidRPr="00941640">
        <w:rPr>
          <w:rFonts w:ascii="Times New Roman" w:hAnsi="Times New Roman" w:cs="Times New Roman"/>
          <w:sz w:val="28"/>
          <w:szCs w:val="28"/>
          <w:lang w:val="uk-UA"/>
        </w:rPr>
        <w:t xml:space="preserve"> %</w:t>
      </w:r>
      <w:r w:rsidR="00D36BB5">
        <w:rPr>
          <w:sz w:val="24"/>
          <w:szCs w:val="24"/>
          <w:lang w:val="uk-UA"/>
        </w:rPr>
        <w:t xml:space="preserve"> </w:t>
      </w:r>
      <w:r w:rsidR="00D36BB5">
        <w:rPr>
          <w:rFonts w:ascii="Times New Roman" w:hAnsi="Times New Roman" w:cs="Times New Roman"/>
          <w:sz w:val="28"/>
          <w:szCs w:val="28"/>
          <w:lang w:val="uk-UA"/>
        </w:rPr>
        <w:t xml:space="preserve">випадків (на 87,5 %, </w:t>
      </w:r>
      <w:r w:rsidR="00D36BB5" w:rsidRPr="00CA50F4">
        <w:rPr>
          <w:rFonts w:ascii="Times New Roman" w:hAnsi="Times New Roman" w:cs="Times New Roman"/>
          <w:sz w:val="28"/>
          <w:szCs w:val="28"/>
          <w:lang w:val="uk-UA"/>
        </w:rPr>
        <w:t>р</w:t>
      </w:r>
      <w:r w:rsidR="00D36BB5" w:rsidRPr="00713092">
        <w:rPr>
          <w:rFonts w:ascii="Times New Roman" w:hAnsi="Times New Roman" w:cs="Times New Roman"/>
          <w:sz w:val="28"/>
          <w:szCs w:val="28"/>
          <w:lang w:val="uk-UA"/>
        </w:rPr>
        <w:t>&lt;0.05</w:t>
      </w:r>
      <w:r>
        <w:rPr>
          <w:rFonts w:ascii="Times New Roman" w:hAnsi="Times New Roman" w:cs="Times New Roman"/>
          <w:sz w:val="28"/>
          <w:szCs w:val="28"/>
          <w:lang w:val="uk-UA"/>
        </w:rPr>
        <w:t>), ч</w:t>
      </w:r>
      <w:r w:rsidR="00D36BB5">
        <w:rPr>
          <w:rFonts w:ascii="Times New Roman" w:hAnsi="Times New Roman" w:cs="Times New Roman"/>
          <w:sz w:val="28"/>
          <w:szCs w:val="28"/>
          <w:lang w:val="uk-UA"/>
        </w:rPr>
        <w:t xml:space="preserve">ерез що відсоток </w:t>
      </w:r>
      <w:r w:rsidR="00364869">
        <w:rPr>
          <w:rFonts w:ascii="Times New Roman" w:hAnsi="Times New Roman" w:cs="Times New Roman"/>
          <w:sz w:val="28"/>
          <w:szCs w:val="28"/>
          <w:lang w:val="uk-UA"/>
        </w:rPr>
        <w:t>епізодів</w:t>
      </w:r>
      <w:r w:rsidR="00D36BB5">
        <w:rPr>
          <w:rFonts w:ascii="Times New Roman" w:hAnsi="Times New Roman" w:cs="Times New Roman"/>
          <w:sz w:val="28"/>
          <w:szCs w:val="28"/>
          <w:lang w:val="uk-UA"/>
        </w:rPr>
        <w:t xml:space="preserve"> задишки при помірному та достатньому фізичному навантаженні збільшився </w:t>
      </w:r>
      <w:r w:rsidR="00D36BB5" w:rsidRPr="00BF2E50">
        <w:rPr>
          <w:rFonts w:ascii="Times New Roman" w:hAnsi="Times New Roman" w:cs="Times New Roman"/>
          <w:sz w:val="28"/>
          <w:szCs w:val="28"/>
          <w:lang w:val="uk-UA"/>
        </w:rPr>
        <w:t xml:space="preserve">до </w:t>
      </w:r>
      <w:r w:rsidR="00364869">
        <w:rPr>
          <w:rFonts w:ascii="Times New Roman" w:hAnsi="Times New Roman" w:cs="Times New Roman"/>
          <w:sz w:val="28"/>
          <w:szCs w:val="28"/>
          <w:lang w:val="uk-UA"/>
        </w:rPr>
        <w:t>(</w:t>
      </w:r>
      <w:r w:rsidR="00D36BB5" w:rsidRPr="00713092">
        <w:rPr>
          <w:rFonts w:ascii="Times New Roman" w:hAnsi="Times New Roman" w:cs="Times New Roman"/>
          <w:sz w:val="28"/>
          <w:szCs w:val="28"/>
          <w:lang w:val="uk-UA"/>
        </w:rPr>
        <w:t>54,2±10,17</w:t>
      </w:r>
      <w:r w:rsidR="00364869">
        <w:rPr>
          <w:rFonts w:ascii="Times New Roman" w:hAnsi="Times New Roman" w:cs="Times New Roman"/>
          <w:sz w:val="28"/>
          <w:szCs w:val="28"/>
          <w:lang w:val="uk-UA"/>
        </w:rPr>
        <w:t>)</w:t>
      </w:r>
      <w:r w:rsidR="00D36BB5" w:rsidRPr="00BF2E50">
        <w:rPr>
          <w:rFonts w:ascii="Times New Roman" w:hAnsi="Times New Roman" w:cs="Times New Roman"/>
          <w:sz w:val="28"/>
          <w:szCs w:val="28"/>
          <w:lang w:val="uk-UA"/>
        </w:rPr>
        <w:t xml:space="preserve"> та </w:t>
      </w:r>
      <w:r w:rsidR="00364869">
        <w:rPr>
          <w:rFonts w:ascii="Times New Roman" w:hAnsi="Times New Roman" w:cs="Times New Roman"/>
          <w:sz w:val="28"/>
          <w:szCs w:val="28"/>
          <w:lang w:val="uk-UA"/>
        </w:rPr>
        <w:t>(</w:t>
      </w:r>
      <w:r w:rsidR="00D36BB5" w:rsidRPr="00713092">
        <w:rPr>
          <w:rFonts w:ascii="Times New Roman" w:hAnsi="Times New Roman" w:cs="Times New Roman"/>
          <w:sz w:val="28"/>
          <w:szCs w:val="28"/>
          <w:lang w:val="uk-UA"/>
        </w:rPr>
        <w:t>37,5±9,88</w:t>
      </w:r>
      <w:r w:rsidR="0036486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D36BB5" w:rsidRPr="00BF2E50">
        <w:rPr>
          <w:rFonts w:ascii="Times New Roman" w:hAnsi="Times New Roman" w:cs="Times New Roman"/>
          <w:sz w:val="28"/>
          <w:szCs w:val="28"/>
          <w:lang w:val="uk-UA"/>
        </w:rPr>
        <w:t xml:space="preserve"> відповідно</w:t>
      </w:r>
      <w:r w:rsidR="00D36BB5">
        <w:rPr>
          <w:rFonts w:ascii="Times New Roman" w:hAnsi="Times New Roman" w:cs="Times New Roman"/>
          <w:sz w:val="28"/>
          <w:szCs w:val="28"/>
          <w:lang w:val="uk-UA"/>
        </w:rPr>
        <w:t xml:space="preserve"> (</w:t>
      </w:r>
      <w:r w:rsidR="00D36BB5" w:rsidRPr="00CA50F4">
        <w:rPr>
          <w:rFonts w:ascii="Times New Roman" w:hAnsi="Times New Roman" w:cs="Times New Roman"/>
          <w:sz w:val="28"/>
          <w:szCs w:val="28"/>
          <w:lang w:val="uk-UA"/>
        </w:rPr>
        <w:t>р</w:t>
      </w:r>
      <w:r w:rsidR="00D36BB5" w:rsidRPr="00713092">
        <w:rPr>
          <w:rFonts w:ascii="Times New Roman" w:hAnsi="Times New Roman" w:cs="Times New Roman"/>
          <w:sz w:val="28"/>
          <w:szCs w:val="28"/>
          <w:lang w:val="uk-UA"/>
        </w:rPr>
        <w:t>&lt;0.05</w:t>
      </w:r>
      <w:r w:rsidR="00D36BB5">
        <w:rPr>
          <w:rFonts w:ascii="Times New Roman" w:hAnsi="Times New Roman" w:cs="Times New Roman"/>
          <w:sz w:val="28"/>
          <w:szCs w:val="28"/>
          <w:lang w:val="uk-UA"/>
        </w:rPr>
        <w:t>)</w:t>
      </w:r>
      <w:r w:rsidR="00D36BB5" w:rsidRPr="00BF2E50">
        <w:rPr>
          <w:rFonts w:ascii="Times New Roman" w:hAnsi="Times New Roman" w:cs="Times New Roman"/>
          <w:sz w:val="28"/>
          <w:szCs w:val="28"/>
          <w:lang w:val="uk-UA"/>
        </w:rPr>
        <w:t xml:space="preserve">. </w:t>
      </w:r>
      <w:r w:rsidR="00D36BB5">
        <w:rPr>
          <w:rFonts w:ascii="Times New Roman" w:hAnsi="Times New Roman" w:cs="Times New Roman"/>
          <w:sz w:val="28"/>
          <w:szCs w:val="28"/>
          <w:lang w:val="uk-UA"/>
        </w:rPr>
        <w:t>Ортопное зменшилось у 1,6 раз</w:t>
      </w:r>
      <w:r>
        <w:rPr>
          <w:rFonts w:ascii="Times New Roman" w:hAnsi="Times New Roman" w:cs="Times New Roman"/>
          <w:sz w:val="28"/>
          <w:szCs w:val="28"/>
          <w:lang w:val="uk-UA"/>
        </w:rPr>
        <w:t>а, а задишка в нічний час</w:t>
      </w:r>
      <w:r w:rsidR="00D36BB5">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D36BB5">
        <w:rPr>
          <w:rFonts w:ascii="Times New Roman" w:hAnsi="Times New Roman" w:cs="Times New Roman"/>
          <w:sz w:val="28"/>
          <w:szCs w:val="28"/>
          <w:lang w:val="uk-UA"/>
        </w:rPr>
        <w:t xml:space="preserve"> у 1,3 раз</w:t>
      </w:r>
      <w:r>
        <w:rPr>
          <w:rFonts w:ascii="Times New Roman" w:hAnsi="Times New Roman" w:cs="Times New Roman"/>
          <w:sz w:val="28"/>
          <w:szCs w:val="28"/>
          <w:lang w:val="uk-UA"/>
        </w:rPr>
        <w:t>а</w:t>
      </w:r>
      <w:r w:rsidR="00D36BB5" w:rsidRPr="00146D4E">
        <w:rPr>
          <w:rFonts w:ascii="Times New Roman" w:hAnsi="Times New Roman" w:cs="Times New Roman"/>
          <w:sz w:val="28"/>
          <w:szCs w:val="28"/>
          <w:lang w:val="uk-UA"/>
        </w:rPr>
        <w:t>.</w:t>
      </w:r>
      <w:r w:rsidR="00D36BB5">
        <w:rPr>
          <w:rFonts w:ascii="Times New Roman" w:hAnsi="Times New Roman" w:cs="Times New Roman"/>
          <w:sz w:val="28"/>
          <w:szCs w:val="28"/>
          <w:lang w:val="uk-UA"/>
        </w:rPr>
        <w:t xml:space="preserve"> Симптоми втомлюваності при повсякденному фізичному навантаженні достовірно (</w:t>
      </w:r>
      <w:r w:rsidR="00D36BB5" w:rsidRPr="00CA50F4">
        <w:rPr>
          <w:rFonts w:ascii="Times New Roman" w:hAnsi="Times New Roman" w:cs="Times New Roman"/>
          <w:sz w:val="28"/>
          <w:szCs w:val="28"/>
          <w:lang w:val="uk-UA"/>
        </w:rPr>
        <w:t>р</w:t>
      </w:r>
      <w:r w:rsidR="00D36BB5" w:rsidRPr="00CA50F4">
        <w:rPr>
          <w:rFonts w:ascii="Times New Roman" w:hAnsi="Times New Roman" w:cs="Times New Roman"/>
          <w:sz w:val="28"/>
          <w:szCs w:val="28"/>
        </w:rPr>
        <w:t>&lt;0.05</w:t>
      </w:r>
      <w:r w:rsidR="00D36BB5">
        <w:rPr>
          <w:rFonts w:ascii="Times New Roman" w:hAnsi="Times New Roman" w:cs="Times New Roman"/>
          <w:sz w:val="28"/>
          <w:szCs w:val="28"/>
          <w:lang w:val="uk-UA"/>
        </w:rPr>
        <w:t xml:space="preserve">) зменшились у 1,5 рази. Також </w:t>
      </w:r>
      <w:r>
        <w:rPr>
          <w:rFonts w:ascii="Times New Roman" w:hAnsi="Times New Roman" w:cs="Times New Roman"/>
          <w:sz w:val="28"/>
          <w:szCs w:val="28"/>
          <w:lang w:val="uk-UA"/>
        </w:rPr>
        <w:t>у</w:t>
      </w:r>
      <w:r w:rsidR="00D36BB5">
        <w:rPr>
          <w:rFonts w:ascii="Times New Roman" w:hAnsi="Times New Roman" w:cs="Times New Roman"/>
          <w:sz w:val="28"/>
          <w:szCs w:val="28"/>
          <w:lang w:val="uk-UA"/>
        </w:rPr>
        <w:t xml:space="preserve"> позитивний бік змінилися симптоми порушення сну в 1,4 раз</w:t>
      </w:r>
      <w:r>
        <w:rPr>
          <w:rFonts w:ascii="Times New Roman" w:hAnsi="Times New Roman" w:cs="Times New Roman"/>
          <w:sz w:val="28"/>
          <w:szCs w:val="28"/>
          <w:lang w:val="uk-UA"/>
        </w:rPr>
        <w:t>а</w:t>
      </w:r>
      <w:r w:rsidR="00D36BB5">
        <w:rPr>
          <w:rFonts w:ascii="Times New Roman" w:hAnsi="Times New Roman" w:cs="Times New Roman"/>
          <w:sz w:val="28"/>
          <w:szCs w:val="28"/>
          <w:lang w:val="uk-UA"/>
        </w:rPr>
        <w:t xml:space="preserve"> та астенічного синдрому в 1,1 раз</w:t>
      </w:r>
      <w:r>
        <w:rPr>
          <w:rFonts w:ascii="Times New Roman" w:hAnsi="Times New Roman" w:cs="Times New Roman"/>
          <w:sz w:val="28"/>
          <w:szCs w:val="28"/>
          <w:lang w:val="uk-UA"/>
        </w:rPr>
        <w:t>а</w:t>
      </w:r>
      <w:r w:rsidR="00D36BB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див. </w:t>
      </w:r>
      <w:r w:rsidR="00D36BB5">
        <w:rPr>
          <w:rFonts w:ascii="Times New Roman" w:hAnsi="Times New Roman" w:cs="Times New Roman"/>
          <w:sz w:val="28"/>
          <w:szCs w:val="28"/>
          <w:lang w:val="uk-UA"/>
        </w:rPr>
        <w:t>табл. 5.1).</w:t>
      </w:r>
    </w:p>
    <w:p w:rsidR="00D36BB5" w:rsidRPr="00237693" w:rsidRDefault="00D36BB5" w:rsidP="00D36BB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За даними фізикального дослідження (табл. 5.2) визначалося </w:t>
      </w:r>
      <w:r w:rsidR="009F18BC">
        <w:rPr>
          <w:rFonts w:ascii="Times New Roman" w:hAnsi="Times New Roman" w:cs="Times New Roman"/>
          <w:sz w:val="28"/>
          <w:szCs w:val="28"/>
          <w:lang w:val="uk-UA"/>
        </w:rPr>
        <w:t>таке: набряковий синдром</w:t>
      </w:r>
      <w:r>
        <w:rPr>
          <w:rFonts w:ascii="Times New Roman" w:hAnsi="Times New Roman" w:cs="Times New Roman"/>
          <w:sz w:val="28"/>
          <w:szCs w:val="28"/>
          <w:lang w:val="uk-UA"/>
        </w:rPr>
        <w:t xml:space="preserve"> у хворих з СН </w:t>
      </w:r>
      <w:r w:rsidR="00026A4A">
        <w:rPr>
          <w:rFonts w:ascii="Times New Roman" w:hAnsi="Times New Roman" w:cs="Times New Roman"/>
          <w:sz w:val="28"/>
          <w:szCs w:val="28"/>
          <w:lang w:val="uk-UA"/>
        </w:rPr>
        <w:t>ІІ</w:t>
      </w:r>
      <w:r>
        <w:rPr>
          <w:rFonts w:ascii="Times New Roman" w:hAnsi="Times New Roman" w:cs="Times New Roman"/>
          <w:sz w:val="28"/>
          <w:szCs w:val="28"/>
          <w:lang w:val="uk-UA"/>
        </w:rPr>
        <w:t xml:space="preserve">А був у </w:t>
      </w:r>
      <w:r w:rsidR="00364869">
        <w:rPr>
          <w:rFonts w:ascii="Times New Roman" w:hAnsi="Times New Roman" w:cs="Times New Roman"/>
          <w:sz w:val="28"/>
          <w:szCs w:val="28"/>
          <w:lang w:val="uk-UA"/>
        </w:rPr>
        <w:t>(</w:t>
      </w:r>
      <w:r w:rsidRPr="00D734D9">
        <w:rPr>
          <w:rFonts w:ascii="Times New Roman" w:hAnsi="Times New Roman" w:cs="Times New Roman"/>
          <w:sz w:val="28"/>
          <w:szCs w:val="28"/>
          <w:lang w:val="uk-UA"/>
        </w:rPr>
        <w:t>66,7</w:t>
      </w:r>
      <w:r w:rsidR="009F18BC">
        <w:rPr>
          <w:rFonts w:ascii="Times New Roman" w:hAnsi="Times New Roman" w:cs="Times New Roman"/>
          <w:sz w:val="28"/>
          <w:szCs w:val="28"/>
          <w:lang w:val="uk-UA"/>
        </w:rPr>
        <w:t>0</w:t>
      </w:r>
      <w:r w:rsidRPr="00D734D9">
        <w:rPr>
          <w:rFonts w:ascii="Times New Roman" w:hAnsi="Times New Roman" w:cs="Times New Roman"/>
          <w:sz w:val="28"/>
          <w:szCs w:val="28"/>
          <w:lang w:val="uk-UA"/>
        </w:rPr>
        <w:t>±11,11</w:t>
      </w:r>
      <w:r w:rsidR="00364869">
        <w:rPr>
          <w:rFonts w:ascii="Times New Roman" w:hAnsi="Times New Roman" w:cs="Times New Roman"/>
          <w:sz w:val="28"/>
          <w:szCs w:val="28"/>
          <w:lang w:val="uk-UA"/>
        </w:rPr>
        <w:t>)</w:t>
      </w:r>
      <w:r>
        <w:rPr>
          <w:rFonts w:ascii="Times New Roman" w:hAnsi="Times New Roman" w:cs="Times New Roman"/>
          <w:sz w:val="28"/>
          <w:szCs w:val="28"/>
          <w:lang w:val="uk-UA"/>
        </w:rPr>
        <w:t xml:space="preserve"> % випадків у вигляді пастозності до рівня гомілок, після лікування його висота знизилась до рівня стоп </w:t>
      </w:r>
      <w:r w:rsidRPr="00237693">
        <w:rPr>
          <w:rFonts w:ascii="Times New Roman" w:hAnsi="Times New Roman" w:cs="Times New Roman"/>
          <w:sz w:val="28"/>
          <w:szCs w:val="28"/>
          <w:lang w:val="uk-UA"/>
        </w:rPr>
        <w:t xml:space="preserve">у </w:t>
      </w:r>
      <w:r w:rsidR="00364869">
        <w:rPr>
          <w:rFonts w:ascii="Times New Roman" w:hAnsi="Times New Roman" w:cs="Times New Roman"/>
          <w:sz w:val="28"/>
          <w:szCs w:val="28"/>
          <w:lang w:val="uk-UA"/>
        </w:rPr>
        <w:t>(</w:t>
      </w:r>
      <w:r w:rsidRPr="00D734D9">
        <w:rPr>
          <w:rFonts w:ascii="Times New Roman" w:hAnsi="Times New Roman" w:cs="Times New Roman"/>
          <w:sz w:val="28"/>
          <w:szCs w:val="28"/>
          <w:lang w:val="uk-UA"/>
        </w:rPr>
        <w:t>38,9</w:t>
      </w:r>
      <w:r w:rsidR="009F18BC">
        <w:rPr>
          <w:rFonts w:ascii="Times New Roman" w:hAnsi="Times New Roman" w:cs="Times New Roman"/>
          <w:sz w:val="28"/>
          <w:szCs w:val="28"/>
          <w:lang w:val="uk-UA"/>
        </w:rPr>
        <w:t>0</w:t>
      </w:r>
      <w:r w:rsidRPr="00D734D9">
        <w:rPr>
          <w:rFonts w:ascii="Times New Roman" w:hAnsi="Times New Roman" w:cs="Times New Roman"/>
          <w:sz w:val="28"/>
          <w:szCs w:val="28"/>
          <w:lang w:val="uk-UA"/>
        </w:rPr>
        <w:t>±11,49</w:t>
      </w:r>
      <w:r w:rsidR="00364869">
        <w:rPr>
          <w:rFonts w:ascii="Times New Roman" w:hAnsi="Times New Roman" w:cs="Times New Roman"/>
          <w:sz w:val="28"/>
          <w:szCs w:val="28"/>
          <w:lang w:val="uk-UA"/>
        </w:rPr>
        <w:t>)</w:t>
      </w:r>
      <w:r w:rsidRPr="00237693">
        <w:rPr>
          <w:rFonts w:ascii="Times New Roman" w:hAnsi="Times New Roman" w:cs="Times New Roman"/>
          <w:sz w:val="28"/>
          <w:szCs w:val="28"/>
          <w:lang w:val="uk-UA"/>
        </w:rPr>
        <w:t xml:space="preserve"> %, набряки гомілок </w:t>
      </w:r>
      <w:r>
        <w:rPr>
          <w:rFonts w:ascii="Times New Roman" w:hAnsi="Times New Roman" w:cs="Times New Roman"/>
          <w:sz w:val="28"/>
          <w:szCs w:val="28"/>
          <w:lang w:val="uk-UA"/>
        </w:rPr>
        <w:t>зменшилися у 2,4 раз</w:t>
      </w:r>
      <w:r w:rsidR="009F18BC">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CA50F4">
        <w:rPr>
          <w:rFonts w:ascii="Times New Roman" w:hAnsi="Times New Roman" w:cs="Times New Roman"/>
          <w:sz w:val="28"/>
          <w:szCs w:val="28"/>
          <w:lang w:val="uk-UA"/>
        </w:rPr>
        <w:t>р</w:t>
      </w:r>
      <w:r w:rsidRPr="00745984">
        <w:rPr>
          <w:rFonts w:ascii="Times New Roman" w:hAnsi="Times New Roman" w:cs="Times New Roman"/>
          <w:sz w:val="28"/>
          <w:szCs w:val="28"/>
          <w:lang w:val="uk-UA"/>
        </w:rPr>
        <w:t>&lt;0.05</w:t>
      </w:r>
      <w:r>
        <w:rPr>
          <w:rFonts w:ascii="Times New Roman" w:hAnsi="Times New Roman" w:cs="Times New Roman"/>
          <w:sz w:val="28"/>
          <w:szCs w:val="28"/>
          <w:lang w:val="uk-UA"/>
        </w:rPr>
        <w:t>), компенсації досягли у 11,2 % хворих</w:t>
      </w:r>
      <w:r w:rsidRPr="00237693">
        <w:rPr>
          <w:rFonts w:ascii="Times New Roman" w:hAnsi="Times New Roman" w:cs="Times New Roman"/>
          <w:sz w:val="28"/>
          <w:szCs w:val="28"/>
          <w:lang w:val="uk-UA"/>
        </w:rPr>
        <w:t>.</w:t>
      </w:r>
    </w:p>
    <w:p w:rsidR="00954C05" w:rsidRDefault="00954C05" w:rsidP="007F07BF">
      <w:pPr>
        <w:spacing w:after="0"/>
        <w:jc w:val="right"/>
        <w:rPr>
          <w:rFonts w:ascii="Times New Roman" w:hAnsi="Times New Roman" w:cs="Times New Roman"/>
          <w:i/>
          <w:sz w:val="28"/>
          <w:szCs w:val="28"/>
          <w:lang w:val="uk-UA"/>
        </w:rPr>
      </w:pPr>
    </w:p>
    <w:p w:rsidR="00D36BB5" w:rsidRPr="005F5A72" w:rsidRDefault="00D36BB5" w:rsidP="00D36BB5">
      <w:pPr>
        <w:spacing w:after="0" w:line="360" w:lineRule="auto"/>
        <w:jc w:val="right"/>
        <w:rPr>
          <w:rFonts w:ascii="Times New Roman" w:hAnsi="Times New Roman" w:cs="Times New Roman"/>
          <w:i/>
          <w:sz w:val="28"/>
          <w:szCs w:val="28"/>
          <w:lang w:val="uk-UA"/>
        </w:rPr>
      </w:pPr>
      <w:r w:rsidRPr="005F5A72">
        <w:rPr>
          <w:rFonts w:ascii="Times New Roman" w:hAnsi="Times New Roman" w:cs="Times New Roman"/>
          <w:i/>
          <w:sz w:val="28"/>
          <w:szCs w:val="28"/>
          <w:lang w:val="uk-UA"/>
        </w:rPr>
        <w:t xml:space="preserve">Таблиця </w:t>
      </w:r>
      <w:r>
        <w:rPr>
          <w:rFonts w:ascii="Times New Roman" w:hAnsi="Times New Roman" w:cs="Times New Roman"/>
          <w:i/>
          <w:sz w:val="28"/>
          <w:szCs w:val="28"/>
          <w:lang w:val="uk-UA"/>
        </w:rPr>
        <w:t>5.2</w:t>
      </w:r>
    </w:p>
    <w:p w:rsidR="00D36BB5" w:rsidRPr="005F5A72" w:rsidRDefault="00D36BB5" w:rsidP="007F07BF">
      <w:pPr>
        <w:spacing w:after="0"/>
        <w:jc w:val="center"/>
        <w:rPr>
          <w:rFonts w:ascii="Times New Roman" w:hAnsi="Times New Roman" w:cs="Times New Roman"/>
          <w:b/>
          <w:sz w:val="28"/>
          <w:szCs w:val="28"/>
          <w:lang w:val="uk-UA"/>
        </w:rPr>
      </w:pPr>
      <w:r w:rsidRPr="005F5A72">
        <w:rPr>
          <w:rFonts w:ascii="Times New Roman" w:hAnsi="Times New Roman" w:cs="Times New Roman"/>
          <w:b/>
          <w:sz w:val="28"/>
          <w:szCs w:val="28"/>
          <w:lang w:val="uk-UA"/>
        </w:rPr>
        <w:t xml:space="preserve">Набряковий синдром </w:t>
      </w:r>
      <w:r w:rsidR="009F18BC">
        <w:rPr>
          <w:rFonts w:ascii="Times New Roman" w:hAnsi="Times New Roman" w:cs="Times New Roman"/>
          <w:b/>
          <w:sz w:val="28"/>
          <w:szCs w:val="28"/>
          <w:lang w:val="uk-UA"/>
        </w:rPr>
        <w:t xml:space="preserve">у </w:t>
      </w:r>
      <w:r w:rsidRPr="005F5A72">
        <w:rPr>
          <w:rFonts w:ascii="Times New Roman" w:hAnsi="Times New Roman" w:cs="Times New Roman"/>
          <w:b/>
          <w:sz w:val="28"/>
          <w:szCs w:val="28"/>
          <w:lang w:val="uk-UA"/>
        </w:rPr>
        <w:t xml:space="preserve">хворих на ІХС </w:t>
      </w:r>
      <w:r w:rsidR="00026A4A">
        <w:rPr>
          <w:rFonts w:ascii="Times New Roman" w:hAnsi="Times New Roman" w:cs="Times New Roman"/>
          <w:b/>
          <w:sz w:val="28"/>
          <w:szCs w:val="28"/>
          <w:lang w:val="uk-UA"/>
        </w:rPr>
        <w:t>у сполученні з</w:t>
      </w:r>
      <w:r w:rsidR="00026A4A" w:rsidRPr="00B9664A">
        <w:rPr>
          <w:rFonts w:ascii="Times New Roman" w:hAnsi="Times New Roman" w:cs="Times New Roman"/>
          <w:b/>
          <w:sz w:val="28"/>
          <w:szCs w:val="28"/>
          <w:lang w:val="uk-UA"/>
        </w:rPr>
        <w:t xml:space="preserve"> АГ </w:t>
      </w:r>
      <w:r w:rsidR="00026A4A">
        <w:rPr>
          <w:rFonts w:ascii="Times New Roman" w:hAnsi="Times New Roman" w:cs="Times New Roman"/>
          <w:b/>
          <w:sz w:val="28"/>
          <w:szCs w:val="28"/>
          <w:lang w:val="uk-UA"/>
        </w:rPr>
        <w:t xml:space="preserve">та ЛГ </w:t>
      </w:r>
      <w:r w:rsidRPr="005F5A72">
        <w:rPr>
          <w:rFonts w:ascii="Times New Roman" w:hAnsi="Times New Roman" w:cs="Times New Roman"/>
          <w:b/>
          <w:sz w:val="28"/>
          <w:szCs w:val="28"/>
          <w:lang w:val="uk-UA"/>
        </w:rPr>
        <w:t xml:space="preserve">в залежності від важкості серцевої недостатності у пацієнтів, що вживали </w:t>
      </w:r>
      <w:r>
        <w:rPr>
          <w:rFonts w:ascii="Times New Roman" w:hAnsi="Times New Roman" w:cs="Times New Roman"/>
          <w:b/>
          <w:sz w:val="28"/>
          <w:szCs w:val="28"/>
          <w:lang w:val="uk-UA"/>
        </w:rPr>
        <w:t>антагоністи кальцію</w:t>
      </w:r>
      <w:r w:rsidR="009F18BC">
        <w:rPr>
          <w:rFonts w:ascii="Times New Roman" w:hAnsi="Times New Roman" w:cs="Times New Roman"/>
          <w:b/>
          <w:sz w:val="28"/>
          <w:szCs w:val="28"/>
          <w:lang w:val="uk-UA"/>
        </w:rPr>
        <w:t>,</w:t>
      </w:r>
      <w:r w:rsidRPr="005F5A72">
        <w:rPr>
          <w:rFonts w:ascii="Times New Roman" w:hAnsi="Times New Roman" w:cs="Times New Roman"/>
          <w:b/>
          <w:sz w:val="28"/>
          <w:szCs w:val="28"/>
          <w:lang w:val="uk-UA"/>
        </w:rPr>
        <w:t xml:space="preserve"> </w:t>
      </w:r>
      <w:r w:rsidR="009F18BC" w:rsidRPr="009B2FE6">
        <w:rPr>
          <w:rFonts w:ascii="Times New Roman" w:hAnsi="Times New Roman" w:cs="Times New Roman"/>
          <w:b/>
          <w:sz w:val="28"/>
          <w:szCs w:val="28"/>
          <w:lang w:val="uk-UA"/>
        </w:rPr>
        <w:t>(</w:t>
      </w:r>
      <w:r w:rsidR="009F18BC" w:rsidRPr="009B2FE6">
        <w:rPr>
          <w:rFonts w:ascii="Times New Roman" w:hAnsi="Times New Roman" w:cs="Times New Roman"/>
          <w:b/>
          <w:sz w:val="28"/>
          <w:szCs w:val="28"/>
          <w:lang w:val="en-US"/>
        </w:rPr>
        <w:t>Q</w:t>
      </w:r>
      <w:r w:rsidR="009F18BC" w:rsidRPr="009B2FE6">
        <w:rPr>
          <w:rFonts w:ascii="Times New Roman" w:hAnsi="Times New Roman" w:cs="Times New Roman"/>
          <w:b/>
          <w:sz w:val="28"/>
          <w:szCs w:val="28"/>
          <w:lang w:val="uk-UA"/>
        </w:rPr>
        <w:t xml:space="preserve"> ± </w:t>
      </w:r>
      <w:r w:rsidR="009F18BC" w:rsidRPr="009B2FE6">
        <w:rPr>
          <w:rFonts w:ascii="Times New Roman" w:hAnsi="Times New Roman" w:cs="Times New Roman"/>
          <w:b/>
          <w:sz w:val="28"/>
          <w:szCs w:val="28"/>
          <w:lang w:val="en-US"/>
        </w:rPr>
        <w:t>m</w:t>
      </w:r>
      <w:r w:rsidR="009F18BC" w:rsidRPr="009B2FE6">
        <w:rPr>
          <w:rFonts w:ascii="Times New Roman" w:hAnsi="Times New Roman" w:cs="Times New Roman"/>
          <w:b/>
          <w:sz w:val="28"/>
          <w:szCs w:val="28"/>
          <w:vertAlign w:val="subscript"/>
          <w:lang w:val="en-US"/>
        </w:rPr>
        <w:t>q</w:t>
      </w:r>
      <w:r w:rsidR="009F18BC" w:rsidRPr="009B2FE6">
        <w:rPr>
          <w:rFonts w:ascii="Times New Roman" w:hAnsi="Times New Roman" w:cs="Times New Roman"/>
          <w:b/>
          <w:sz w:val="28"/>
          <w:szCs w:val="28"/>
          <w:lang w:val="uk-UA"/>
        </w:rPr>
        <w:t xml:space="preserve"> ) %</w:t>
      </w:r>
    </w:p>
    <w:tbl>
      <w:tblPr>
        <w:tblStyle w:val="a7"/>
        <w:tblW w:w="9923" w:type="dxa"/>
        <w:tblInd w:w="108" w:type="dxa"/>
        <w:tblLook w:val="04A0"/>
      </w:tblPr>
      <w:tblGrid>
        <w:gridCol w:w="2127"/>
        <w:gridCol w:w="1842"/>
        <w:gridCol w:w="1985"/>
        <w:gridCol w:w="1843"/>
        <w:gridCol w:w="2126"/>
      </w:tblGrid>
      <w:tr w:rsidR="00D36BB5" w:rsidRPr="003231E1" w:rsidTr="009F18BC">
        <w:trPr>
          <w:trHeight w:val="442"/>
        </w:trPr>
        <w:tc>
          <w:tcPr>
            <w:tcW w:w="2127" w:type="dxa"/>
            <w:tcBorders>
              <w:top w:val="single" w:sz="4" w:space="0" w:color="auto"/>
              <w:left w:val="single" w:sz="4" w:space="0" w:color="auto"/>
              <w:bottom w:val="single" w:sz="4" w:space="0" w:color="auto"/>
              <w:right w:val="single" w:sz="4" w:space="0" w:color="auto"/>
            </w:tcBorders>
            <w:vAlign w:val="center"/>
            <w:hideMark/>
          </w:tcPr>
          <w:p w:rsidR="00D36BB5" w:rsidRPr="009F18BC" w:rsidRDefault="009F18BC" w:rsidP="009F18BC">
            <w:pPr>
              <w:jc w:val="center"/>
              <w:rPr>
                <w:spacing w:val="0"/>
                <w:sz w:val="24"/>
                <w:szCs w:val="24"/>
              </w:rPr>
            </w:pPr>
            <w:r>
              <w:rPr>
                <w:spacing w:val="0"/>
                <w:sz w:val="24"/>
                <w:szCs w:val="24"/>
              </w:rPr>
              <w:t>Показник</w:t>
            </w:r>
          </w:p>
        </w:tc>
        <w:tc>
          <w:tcPr>
            <w:tcW w:w="3827" w:type="dxa"/>
            <w:gridSpan w:val="2"/>
            <w:tcBorders>
              <w:top w:val="single" w:sz="4" w:space="0" w:color="auto"/>
              <w:left w:val="single" w:sz="4" w:space="0" w:color="auto"/>
              <w:bottom w:val="single" w:sz="4" w:space="0" w:color="auto"/>
              <w:right w:val="single" w:sz="4" w:space="0" w:color="auto"/>
            </w:tcBorders>
            <w:vAlign w:val="center"/>
            <w:hideMark/>
          </w:tcPr>
          <w:p w:rsidR="00D36BB5" w:rsidRPr="009F18BC" w:rsidRDefault="00D36BB5" w:rsidP="009F18BC">
            <w:pPr>
              <w:jc w:val="center"/>
              <w:rPr>
                <w:spacing w:val="0"/>
                <w:sz w:val="24"/>
                <w:szCs w:val="24"/>
              </w:rPr>
            </w:pPr>
            <w:r w:rsidRPr="009F18BC">
              <w:rPr>
                <w:rFonts w:eastAsia="Times New Roman"/>
                <w:color w:val="000000"/>
                <w:spacing w:val="0"/>
                <w:sz w:val="24"/>
                <w:szCs w:val="24"/>
              </w:rPr>
              <w:t xml:space="preserve">СН </w:t>
            </w:r>
            <w:r w:rsidR="00026A4A" w:rsidRPr="009F18BC">
              <w:rPr>
                <w:rFonts w:eastAsia="Times New Roman"/>
                <w:color w:val="000000"/>
                <w:spacing w:val="0"/>
                <w:sz w:val="24"/>
                <w:szCs w:val="24"/>
              </w:rPr>
              <w:t>ІІ</w:t>
            </w:r>
            <w:r w:rsidRPr="009F18BC">
              <w:rPr>
                <w:rFonts w:eastAsia="Times New Roman"/>
                <w:color w:val="000000"/>
                <w:spacing w:val="0"/>
                <w:sz w:val="24"/>
                <w:szCs w:val="24"/>
              </w:rPr>
              <w:t>А, n=18</w:t>
            </w:r>
          </w:p>
        </w:tc>
        <w:tc>
          <w:tcPr>
            <w:tcW w:w="3969" w:type="dxa"/>
            <w:gridSpan w:val="2"/>
            <w:tcBorders>
              <w:top w:val="single" w:sz="4" w:space="0" w:color="auto"/>
              <w:left w:val="single" w:sz="4" w:space="0" w:color="auto"/>
              <w:bottom w:val="single" w:sz="4" w:space="0" w:color="auto"/>
              <w:right w:val="single" w:sz="4" w:space="0" w:color="auto"/>
            </w:tcBorders>
            <w:vAlign w:val="center"/>
            <w:hideMark/>
          </w:tcPr>
          <w:p w:rsidR="00D36BB5" w:rsidRPr="009F18BC" w:rsidRDefault="00D36BB5" w:rsidP="009F18BC">
            <w:pPr>
              <w:jc w:val="center"/>
              <w:rPr>
                <w:spacing w:val="0"/>
                <w:sz w:val="24"/>
                <w:szCs w:val="24"/>
              </w:rPr>
            </w:pPr>
            <w:r w:rsidRPr="009F18BC">
              <w:rPr>
                <w:rFonts w:eastAsia="Times New Roman"/>
                <w:color w:val="000000"/>
                <w:spacing w:val="0"/>
                <w:sz w:val="24"/>
                <w:szCs w:val="24"/>
              </w:rPr>
              <w:t xml:space="preserve">СН </w:t>
            </w:r>
            <w:r w:rsidR="00026A4A" w:rsidRPr="009F18BC">
              <w:rPr>
                <w:rFonts w:eastAsia="Times New Roman"/>
                <w:color w:val="000000"/>
                <w:spacing w:val="0"/>
                <w:sz w:val="24"/>
                <w:szCs w:val="24"/>
              </w:rPr>
              <w:t>ІІ</w:t>
            </w:r>
            <w:r w:rsidRPr="009F18BC">
              <w:rPr>
                <w:rFonts w:eastAsia="Times New Roman"/>
                <w:color w:val="000000"/>
                <w:spacing w:val="0"/>
                <w:sz w:val="24"/>
                <w:szCs w:val="24"/>
              </w:rPr>
              <w:t>Б, n=24</w:t>
            </w:r>
          </w:p>
        </w:tc>
      </w:tr>
      <w:tr w:rsidR="00D36BB5" w:rsidRPr="003231E1" w:rsidTr="009F18BC">
        <w:trPr>
          <w:trHeight w:val="442"/>
        </w:trPr>
        <w:tc>
          <w:tcPr>
            <w:tcW w:w="2127" w:type="dxa"/>
            <w:tcBorders>
              <w:top w:val="single" w:sz="4" w:space="0" w:color="auto"/>
              <w:left w:val="single" w:sz="4" w:space="0" w:color="auto"/>
              <w:bottom w:val="single" w:sz="4" w:space="0" w:color="auto"/>
              <w:right w:val="single" w:sz="4" w:space="0" w:color="auto"/>
            </w:tcBorders>
            <w:vAlign w:val="center"/>
            <w:hideMark/>
          </w:tcPr>
          <w:p w:rsidR="00D36BB5" w:rsidRPr="003231E1" w:rsidRDefault="00D36BB5" w:rsidP="00AB6325">
            <w:pPr>
              <w:rPr>
                <w:spacing w:val="0"/>
                <w:sz w:val="24"/>
                <w:szCs w:val="24"/>
              </w:rPr>
            </w:pPr>
            <w:r w:rsidRPr="003231E1">
              <w:rPr>
                <w:spacing w:val="0"/>
                <w:sz w:val="24"/>
                <w:szCs w:val="24"/>
              </w:rPr>
              <w:t>Набряки:</w:t>
            </w:r>
          </w:p>
        </w:tc>
        <w:tc>
          <w:tcPr>
            <w:tcW w:w="1842" w:type="dxa"/>
            <w:tcBorders>
              <w:top w:val="single" w:sz="4" w:space="0" w:color="auto"/>
              <w:left w:val="single" w:sz="4" w:space="0" w:color="auto"/>
              <w:bottom w:val="single" w:sz="4" w:space="0" w:color="auto"/>
              <w:right w:val="single" w:sz="4" w:space="0" w:color="auto"/>
            </w:tcBorders>
            <w:vAlign w:val="center"/>
            <w:hideMark/>
          </w:tcPr>
          <w:p w:rsidR="00D36BB5" w:rsidRPr="003231E1" w:rsidRDefault="009F18BC" w:rsidP="00AB6325">
            <w:pPr>
              <w:jc w:val="center"/>
              <w:rPr>
                <w:spacing w:val="0"/>
                <w:sz w:val="24"/>
                <w:szCs w:val="24"/>
              </w:rPr>
            </w:pPr>
            <w:r>
              <w:rPr>
                <w:spacing w:val="0"/>
                <w:sz w:val="24"/>
                <w:szCs w:val="24"/>
              </w:rPr>
              <w:t>Д</w:t>
            </w:r>
            <w:r w:rsidR="00D36BB5" w:rsidRPr="003231E1">
              <w:rPr>
                <w:spacing w:val="0"/>
                <w:sz w:val="24"/>
                <w:szCs w:val="24"/>
              </w:rPr>
              <w:t>о лікування</w:t>
            </w:r>
          </w:p>
        </w:tc>
        <w:tc>
          <w:tcPr>
            <w:tcW w:w="1985" w:type="dxa"/>
            <w:tcBorders>
              <w:top w:val="single" w:sz="4" w:space="0" w:color="auto"/>
              <w:left w:val="single" w:sz="4" w:space="0" w:color="auto"/>
              <w:bottom w:val="single" w:sz="4" w:space="0" w:color="auto"/>
              <w:right w:val="single" w:sz="4" w:space="0" w:color="auto"/>
            </w:tcBorders>
            <w:vAlign w:val="center"/>
            <w:hideMark/>
          </w:tcPr>
          <w:p w:rsidR="00D36BB5" w:rsidRPr="003231E1" w:rsidRDefault="009F18BC" w:rsidP="00AB6325">
            <w:pPr>
              <w:jc w:val="center"/>
              <w:rPr>
                <w:spacing w:val="0"/>
                <w:sz w:val="24"/>
                <w:szCs w:val="24"/>
              </w:rPr>
            </w:pPr>
            <w:r>
              <w:rPr>
                <w:spacing w:val="0"/>
                <w:sz w:val="24"/>
                <w:szCs w:val="24"/>
              </w:rPr>
              <w:t>П</w:t>
            </w:r>
            <w:r w:rsidR="00D36BB5" w:rsidRPr="003231E1">
              <w:rPr>
                <w:spacing w:val="0"/>
                <w:sz w:val="24"/>
                <w:szCs w:val="24"/>
              </w:rPr>
              <w:t>ісля лікування</w:t>
            </w:r>
          </w:p>
        </w:tc>
        <w:tc>
          <w:tcPr>
            <w:tcW w:w="1843" w:type="dxa"/>
            <w:tcBorders>
              <w:top w:val="single" w:sz="4" w:space="0" w:color="auto"/>
              <w:left w:val="single" w:sz="4" w:space="0" w:color="auto"/>
              <w:bottom w:val="single" w:sz="4" w:space="0" w:color="auto"/>
              <w:right w:val="single" w:sz="4" w:space="0" w:color="auto"/>
            </w:tcBorders>
            <w:vAlign w:val="center"/>
            <w:hideMark/>
          </w:tcPr>
          <w:p w:rsidR="00D36BB5" w:rsidRPr="003231E1" w:rsidRDefault="009F18BC" w:rsidP="00AB6325">
            <w:pPr>
              <w:jc w:val="center"/>
              <w:rPr>
                <w:spacing w:val="0"/>
                <w:sz w:val="24"/>
                <w:szCs w:val="24"/>
              </w:rPr>
            </w:pPr>
            <w:r>
              <w:rPr>
                <w:spacing w:val="0"/>
                <w:sz w:val="24"/>
                <w:szCs w:val="24"/>
              </w:rPr>
              <w:t>Д</w:t>
            </w:r>
            <w:r w:rsidR="00D36BB5" w:rsidRPr="003231E1">
              <w:rPr>
                <w:spacing w:val="0"/>
                <w:sz w:val="24"/>
                <w:szCs w:val="24"/>
              </w:rPr>
              <w:t>о лікування</w:t>
            </w:r>
          </w:p>
        </w:tc>
        <w:tc>
          <w:tcPr>
            <w:tcW w:w="2126" w:type="dxa"/>
            <w:tcBorders>
              <w:top w:val="single" w:sz="4" w:space="0" w:color="auto"/>
              <w:left w:val="single" w:sz="4" w:space="0" w:color="auto"/>
              <w:bottom w:val="single" w:sz="4" w:space="0" w:color="auto"/>
              <w:right w:val="single" w:sz="4" w:space="0" w:color="auto"/>
            </w:tcBorders>
            <w:vAlign w:val="center"/>
            <w:hideMark/>
          </w:tcPr>
          <w:p w:rsidR="00D36BB5" w:rsidRPr="003231E1" w:rsidRDefault="009F18BC" w:rsidP="00AB6325">
            <w:pPr>
              <w:jc w:val="center"/>
              <w:rPr>
                <w:spacing w:val="0"/>
                <w:sz w:val="24"/>
                <w:szCs w:val="24"/>
              </w:rPr>
            </w:pPr>
            <w:r>
              <w:rPr>
                <w:spacing w:val="0"/>
                <w:sz w:val="24"/>
                <w:szCs w:val="24"/>
              </w:rPr>
              <w:t>П</w:t>
            </w:r>
            <w:r w:rsidR="00D36BB5" w:rsidRPr="003231E1">
              <w:rPr>
                <w:spacing w:val="0"/>
                <w:sz w:val="24"/>
                <w:szCs w:val="24"/>
              </w:rPr>
              <w:t>ісля лікування</w:t>
            </w:r>
          </w:p>
        </w:tc>
      </w:tr>
      <w:tr w:rsidR="00D36BB5" w:rsidRPr="003231E1" w:rsidTr="009F18BC">
        <w:trPr>
          <w:trHeight w:val="277"/>
        </w:trPr>
        <w:tc>
          <w:tcPr>
            <w:tcW w:w="2127" w:type="dxa"/>
            <w:tcBorders>
              <w:top w:val="single" w:sz="4" w:space="0" w:color="auto"/>
              <w:left w:val="single" w:sz="4" w:space="0" w:color="auto"/>
              <w:bottom w:val="single" w:sz="4" w:space="0" w:color="auto"/>
              <w:right w:val="single" w:sz="4" w:space="0" w:color="auto"/>
            </w:tcBorders>
            <w:vAlign w:val="center"/>
            <w:hideMark/>
          </w:tcPr>
          <w:p w:rsidR="00D36BB5" w:rsidRPr="003231E1" w:rsidRDefault="00D36BB5" w:rsidP="00AB6325">
            <w:pPr>
              <w:rPr>
                <w:spacing w:val="0"/>
                <w:sz w:val="24"/>
                <w:szCs w:val="24"/>
              </w:rPr>
            </w:pPr>
            <w:r w:rsidRPr="003231E1">
              <w:rPr>
                <w:rFonts w:eastAsia="Times New Roman"/>
                <w:color w:val="000000"/>
                <w:spacing w:val="0"/>
                <w:sz w:val="24"/>
                <w:szCs w:val="24"/>
              </w:rPr>
              <w:t>- до рівня стоп</w:t>
            </w:r>
          </w:p>
        </w:tc>
        <w:tc>
          <w:tcPr>
            <w:tcW w:w="1842"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5,6±5,42</w:t>
            </w:r>
          </w:p>
        </w:tc>
        <w:tc>
          <w:tcPr>
            <w:tcW w:w="1985"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38,9±11,49*</w:t>
            </w:r>
          </w:p>
        </w:tc>
        <w:tc>
          <w:tcPr>
            <w:tcW w:w="1843"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0</w:t>
            </w:r>
          </w:p>
        </w:tc>
        <w:tc>
          <w:tcPr>
            <w:tcW w:w="2126"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37,5±9,88*</w:t>
            </w:r>
          </w:p>
        </w:tc>
      </w:tr>
      <w:tr w:rsidR="00D36BB5" w:rsidRPr="003231E1" w:rsidTr="009F18BC">
        <w:trPr>
          <w:trHeight w:val="226"/>
        </w:trPr>
        <w:tc>
          <w:tcPr>
            <w:tcW w:w="2127" w:type="dxa"/>
            <w:tcBorders>
              <w:top w:val="single" w:sz="4" w:space="0" w:color="auto"/>
              <w:left w:val="single" w:sz="4" w:space="0" w:color="auto"/>
              <w:bottom w:val="single" w:sz="4" w:space="0" w:color="auto"/>
              <w:right w:val="single" w:sz="4" w:space="0" w:color="auto"/>
            </w:tcBorders>
            <w:vAlign w:val="center"/>
            <w:hideMark/>
          </w:tcPr>
          <w:p w:rsidR="00D36BB5" w:rsidRPr="003231E1" w:rsidRDefault="00D36BB5" w:rsidP="00AB6325">
            <w:pPr>
              <w:rPr>
                <w:spacing w:val="0"/>
                <w:sz w:val="24"/>
                <w:szCs w:val="24"/>
              </w:rPr>
            </w:pPr>
            <w:r w:rsidRPr="003231E1">
              <w:rPr>
                <w:rFonts w:eastAsia="Times New Roman"/>
                <w:color w:val="000000"/>
                <w:spacing w:val="0"/>
                <w:sz w:val="24"/>
                <w:szCs w:val="24"/>
              </w:rPr>
              <w:t>- до рівня гомілок</w:t>
            </w:r>
          </w:p>
        </w:tc>
        <w:tc>
          <w:tcPr>
            <w:tcW w:w="1842"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66,7±11,11</w:t>
            </w:r>
          </w:p>
        </w:tc>
        <w:tc>
          <w:tcPr>
            <w:tcW w:w="1985"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27,8±10,55*</w:t>
            </w:r>
          </w:p>
        </w:tc>
        <w:tc>
          <w:tcPr>
            <w:tcW w:w="1843"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79,2±8,28</w:t>
            </w:r>
          </w:p>
        </w:tc>
        <w:tc>
          <w:tcPr>
            <w:tcW w:w="2126"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41,7±10,06*</w:t>
            </w:r>
          </w:p>
        </w:tc>
      </w:tr>
      <w:tr w:rsidR="00D36BB5" w:rsidRPr="003231E1" w:rsidTr="009F18BC">
        <w:trPr>
          <w:trHeight w:val="315"/>
        </w:trPr>
        <w:tc>
          <w:tcPr>
            <w:tcW w:w="2127" w:type="dxa"/>
            <w:tcBorders>
              <w:top w:val="single" w:sz="4" w:space="0" w:color="auto"/>
              <w:left w:val="single" w:sz="4" w:space="0" w:color="auto"/>
              <w:bottom w:val="single" w:sz="4" w:space="0" w:color="auto"/>
              <w:right w:val="single" w:sz="4" w:space="0" w:color="auto"/>
            </w:tcBorders>
            <w:vAlign w:val="center"/>
            <w:hideMark/>
          </w:tcPr>
          <w:p w:rsidR="00D36BB5" w:rsidRPr="003231E1" w:rsidRDefault="00D36BB5" w:rsidP="00AB6325">
            <w:pPr>
              <w:rPr>
                <w:spacing w:val="0"/>
                <w:sz w:val="24"/>
                <w:szCs w:val="24"/>
              </w:rPr>
            </w:pPr>
            <w:r w:rsidRPr="003231E1">
              <w:rPr>
                <w:rFonts w:eastAsia="Times New Roman"/>
                <w:color w:val="000000"/>
                <w:spacing w:val="0"/>
                <w:sz w:val="24"/>
                <w:szCs w:val="24"/>
              </w:rPr>
              <w:t>- до рівня стегон</w:t>
            </w:r>
          </w:p>
        </w:tc>
        <w:tc>
          <w:tcPr>
            <w:tcW w:w="1842"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5,6±5,42</w:t>
            </w:r>
          </w:p>
        </w:tc>
        <w:tc>
          <w:tcPr>
            <w:tcW w:w="1985"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0*</w:t>
            </w:r>
          </w:p>
        </w:tc>
        <w:tc>
          <w:tcPr>
            <w:tcW w:w="1843"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12,5±6,75</w:t>
            </w:r>
          </w:p>
        </w:tc>
        <w:tc>
          <w:tcPr>
            <w:tcW w:w="2126"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0*</w:t>
            </w:r>
          </w:p>
        </w:tc>
      </w:tr>
      <w:tr w:rsidR="00D36BB5" w:rsidRPr="003231E1" w:rsidTr="009F18BC">
        <w:trPr>
          <w:trHeight w:val="277"/>
        </w:trPr>
        <w:tc>
          <w:tcPr>
            <w:tcW w:w="2127" w:type="dxa"/>
            <w:tcBorders>
              <w:top w:val="single" w:sz="4" w:space="0" w:color="auto"/>
              <w:left w:val="single" w:sz="4" w:space="0" w:color="auto"/>
              <w:bottom w:val="single" w:sz="4" w:space="0" w:color="auto"/>
              <w:right w:val="single" w:sz="4" w:space="0" w:color="auto"/>
            </w:tcBorders>
            <w:vAlign w:val="center"/>
            <w:hideMark/>
          </w:tcPr>
          <w:p w:rsidR="00D36BB5" w:rsidRPr="003231E1" w:rsidRDefault="00D36BB5" w:rsidP="00AB6325">
            <w:pPr>
              <w:rPr>
                <w:spacing w:val="0"/>
                <w:sz w:val="24"/>
                <w:szCs w:val="24"/>
              </w:rPr>
            </w:pPr>
            <w:r w:rsidRPr="003231E1">
              <w:rPr>
                <w:rFonts w:eastAsia="Times New Roman"/>
                <w:color w:val="000000"/>
                <w:spacing w:val="0"/>
                <w:sz w:val="24"/>
                <w:szCs w:val="24"/>
              </w:rPr>
              <w:t>Правобічний гідроторакс</w:t>
            </w:r>
          </w:p>
        </w:tc>
        <w:tc>
          <w:tcPr>
            <w:tcW w:w="1842"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0</w:t>
            </w:r>
          </w:p>
        </w:tc>
        <w:tc>
          <w:tcPr>
            <w:tcW w:w="1985"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0</w:t>
            </w:r>
          </w:p>
        </w:tc>
        <w:tc>
          <w:tcPr>
            <w:tcW w:w="1843"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33,3±9,62</w:t>
            </w:r>
          </w:p>
        </w:tc>
        <w:tc>
          <w:tcPr>
            <w:tcW w:w="2126"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8,3±5,63*</w:t>
            </w:r>
          </w:p>
        </w:tc>
      </w:tr>
      <w:tr w:rsidR="00D36BB5" w:rsidRPr="003231E1" w:rsidTr="009F18BC">
        <w:trPr>
          <w:trHeight w:val="465"/>
        </w:trPr>
        <w:tc>
          <w:tcPr>
            <w:tcW w:w="2127" w:type="dxa"/>
            <w:tcBorders>
              <w:top w:val="single" w:sz="4" w:space="0" w:color="auto"/>
              <w:left w:val="single" w:sz="4" w:space="0" w:color="auto"/>
              <w:bottom w:val="single" w:sz="4" w:space="0" w:color="auto"/>
              <w:right w:val="single" w:sz="4" w:space="0" w:color="auto"/>
            </w:tcBorders>
            <w:vAlign w:val="center"/>
            <w:hideMark/>
          </w:tcPr>
          <w:p w:rsidR="00D36BB5" w:rsidRPr="003231E1" w:rsidRDefault="00D36BB5" w:rsidP="00AB6325">
            <w:pPr>
              <w:rPr>
                <w:spacing w:val="0"/>
                <w:sz w:val="24"/>
                <w:szCs w:val="24"/>
              </w:rPr>
            </w:pPr>
            <w:r w:rsidRPr="003231E1">
              <w:rPr>
                <w:rFonts w:eastAsia="Times New Roman"/>
                <w:color w:val="000000"/>
                <w:spacing w:val="0"/>
                <w:sz w:val="24"/>
                <w:szCs w:val="24"/>
              </w:rPr>
              <w:t>Двобічний гідроторакс</w:t>
            </w:r>
          </w:p>
        </w:tc>
        <w:tc>
          <w:tcPr>
            <w:tcW w:w="1842"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0</w:t>
            </w:r>
          </w:p>
        </w:tc>
        <w:tc>
          <w:tcPr>
            <w:tcW w:w="1985"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0</w:t>
            </w:r>
          </w:p>
        </w:tc>
        <w:tc>
          <w:tcPr>
            <w:tcW w:w="1843"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41,7±10,06</w:t>
            </w:r>
          </w:p>
        </w:tc>
        <w:tc>
          <w:tcPr>
            <w:tcW w:w="2126"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16,7±7,61*</w:t>
            </w:r>
          </w:p>
        </w:tc>
      </w:tr>
      <w:tr w:rsidR="00D36BB5" w:rsidRPr="003231E1" w:rsidTr="009F18BC">
        <w:trPr>
          <w:trHeight w:val="280"/>
        </w:trPr>
        <w:tc>
          <w:tcPr>
            <w:tcW w:w="2127" w:type="dxa"/>
            <w:tcBorders>
              <w:top w:val="single" w:sz="4" w:space="0" w:color="auto"/>
              <w:left w:val="single" w:sz="4" w:space="0" w:color="auto"/>
              <w:bottom w:val="single" w:sz="4" w:space="0" w:color="auto"/>
              <w:right w:val="single" w:sz="4" w:space="0" w:color="auto"/>
            </w:tcBorders>
            <w:vAlign w:val="center"/>
            <w:hideMark/>
          </w:tcPr>
          <w:p w:rsidR="00D36BB5" w:rsidRPr="003231E1" w:rsidRDefault="00D36BB5" w:rsidP="00AB6325">
            <w:pPr>
              <w:rPr>
                <w:spacing w:val="0"/>
                <w:sz w:val="24"/>
                <w:szCs w:val="24"/>
              </w:rPr>
            </w:pPr>
            <w:r w:rsidRPr="003231E1">
              <w:rPr>
                <w:rFonts w:eastAsia="Times New Roman"/>
                <w:color w:val="000000"/>
                <w:spacing w:val="0"/>
                <w:sz w:val="24"/>
                <w:szCs w:val="24"/>
              </w:rPr>
              <w:t>Асцит</w:t>
            </w:r>
          </w:p>
        </w:tc>
        <w:tc>
          <w:tcPr>
            <w:tcW w:w="1842"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0</w:t>
            </w:r>
          </w:p>
        </w:tc>
        <w:tc>
          <w:tcPr>
            <w:tcW w:w="1985"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0</w:t>
            </w:r>
          </w:p>
        </w:tc>
        <w:tc>
          <w:tcPr>
            <w:tcW w:w="1843"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8,3±5,63</w:t>
            </w:r>
          </w:p>
        </w:tc>
        <w:tc>
          <w:tcPr>
            <w:tcW w:w="2126" w:type="dxa"/>
            <w:tcBorders>
              <w:top w:val="single" w:sz="4" w:space="0" w:color="auto"/>
              <w:left w:val="single" w:sz="4" w:space="0" w:color="auto"/>
              <w:bottom w:val="single" w:sz="4" w:space="0" w:color="auto"/>
              <w:right w:val="single" w:sz="4" w:space="0" w:color="auto"/>
            </w:tcBorders>
            <w:hideMark/>
          </w:tcPr>
          <w:p w:rsidR="00D36BB5" w:rsidRPr="003231E1" w:rsidRDefault="00D36BB5" w:rsidP="00AB6325">
            <w:pPr>
              <w:spacing w:line="276" w:lineRule="auto"/>
              <w:jc w:val="center"/>
              <w:rPr>
                <w:spacing w:val="0"/>
                <w:sz w:val="24"/>
                <w:szCs w:val="24"/>
              </w:rPr>
            </w:pPr>
            <w:r w:rsidRPr="003231E1">
              <w:rPr>
                <w:spacing w:val="0"/>
                <w:sz w:val="24"/>
                <w:szCs w:val="24"/>
              </w:rPr>
              <w:t>0*</w:t>
            </w:r>
          </w:p>
        </w:tc>
      </w:tr>
    </w:tbl>
    <w:p w:rsidR="00D36BB5" w:rsidRDefault="00364869" w:rsidP="00583984">
      <w:pPr>
        <w:spacing w:after="0" w:line="360" w:lineRule="auto"/>
        <w:ind w:firstLine="709"/>
        <w:jc w:val="both"/>
        <w:rPr>
          <w:rFonts w:ascii="Times New Roman" w:hAnsi="Times New Roman" w:cs="Times New Roman"/>
          <w:sz w:val="24"/>
          <w:szCs w:val="24"/>
          <w:lang w:val="uk-UA"/>
        </w:rPr>
      </w:pPr>
      <w:r w:rsidRPr="00364869">
        <w:rPr>
          <w:rFonts w:ascii="Times New Roman" w:hAnsi="Times New Roman" w:cs="Times New Roman"/>
          <w:sz w:val="24"/>
          <w:szCs w:val="24"/>
          <w:lang w:val="uk-UA"/>
        </w:rPr>
        <w:t>Примітка.</w:t>
      </w:r>
      <w:r w:rsidR="00D36BB5" w:rsidRPr="00364869">
        <w:rPr>
          <w:rFonts w:ascii="Times New Roman" w:hAnsi="Times New Roman" w:cs="Times New Roman"/>
          <w:sz w:val="24"/>
          <w:szCs w:val="24"/>
          <w:lang w:val="uk-UA"/>
        </w:rPr>
        <w:t xml:space="preserve"> * - р</w:t>
      </w:r>
      <w:r w:rsidR="00D36BB5" w:rsidRPr="00364869">
        <w:rPr>
          <w:rFonts w:ascii="Times New Roman" w:hAnsi="Times New Roman" w:cs="Times New Roman"/>
          <w:sz w:val="24"/>
          <w:szCs w:val="24"/>
        </w:rPr>
        <w:t>&lt;0.05 –</w:t>
      </w:r>
      <w:r w:rsidR="00D36BB5" w:rsidRPr="00364869">
        <w:rPr>
          <w:rFonts w:ascii="Times New Roman" w:hAnsi="Times New Roman" w:cs="Times New Roman"/>
          <w:sz w:val="24"/>
          <w:szCs w:val="24"/>
          <w:lang w:val="uk-UA"/>
        </w:rPr>
        <w:t xml:space="preserve"> достовірність відмінностей</w:t>
      </w:r>
      <w:r w:rsidR="00D36BB5" w:rsidRPr="00364869">
        <w:rPr>
          <w:rFonts w:ascii="Times New Roman" w:hAnsi="Times New Roman" w:cs="Times New Roman"/>
          <w:sz w:val="24"/>
          <w:szCs w:val="24"/>
        </w:rPr>
        <w:t xml:space="preserve"> </w:t>
      </w:r>
      <w:r w:rsidR="00D36BB5" w:rsidRPr="00364869">
        <w:rPr>
          <w:rFonts w:ascii="Times New Roman" w:hAnsi="Times New Roman" w:cs="Times New Roman"/>
          <w:sz w:val="24"/>
          <w:szCs w:val="24"/>
          <w:lang w:val="uk-UA"/>
        </w:rPr>
        <w:t>між групами до та після лікування.</w:t>
      </w:r>
    </w:p>
    <w:p w:rsidR="00364869" w:rsidRPr="00364869" w:rsidRDefault="00364869" w:rsidP="00D36BB5">
      <w:pPr>
        <w:spacing w:after="0" w:line="360" w:lineRule="auto"/>
        <w:jc w:val="both"/>
        <w:rPr>
          <w:rFonts w:ascii="Times New Roman" w:hAnsi="Times New Roman" w:cs="Times New Roman"/>
          <w:sz w:val="24"/>
          <w:szCs w:val="24"/>
          <w:lang w:val="uk-UA"/>
        </w:rPr>
      </w:pPr>
    </w:p>
    <w:p w:rsidR="00D36BB5" w:rsidRPr="00A551F2" w:rsidRDefault="00D36BB5" w:rsidP="00D36BB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Дані хворих </w:t>
      </w:r>
      <w:r w:rsidR="00CB2132">
        <w:rPr>
          <w:rFonts w:ascii="Times New Roman" w:hAnsi="Times New Roman" w:cs="Times New Roman"/>
          <w:sz w:val="28"/>
          <w:szCs w:val="28"/>
          <w:lang w:val="uk-UA"/>
        </w:rPr>
        <w:t>і</w:t>
      </w:r>
      <w:r>
        <w:rPr>
          <w:rFonts w:ascii="Times New Roman" w:hAnsi="Times New Roman" w:cs="Times New Roman"/>
          <w:sz w:val="28"/>
          <w:szCs w:val="28"/>
          <w:lang w:val="uk-UA"/>
        </w:rPr>
        <w:t xml:space="preserve">з СН </w:t>
      </w:r>
      <w:r w:rsidR="00026A4A">
        <w:rPr>
          <w:rFonts w:ascii="Times New Roman" w:hAnsi="Times New Roman" w:cs="Times New Roman"/>
          <w:sz w:val="28"/>
          <w:szCs w:val="28"/>
          <w:lang w:val="uk-UA"/>
        </w:rPr>
        <w:t>ІІ</w:t>
      </w:r>
      <w:r>
        <w:rPr>
          <w:rFonts w:ascii="Times New Roman" w:hAnsi="Times New Roman" w:cs="Times New Roman"/>
          <w:sz w:val="28"/>
          <w:szCs w:val="28"/>
          <w:lang w:val="uk-UA"/>
        </w:rPr>
        <w:t>Б за набряковим синдромом відображали як периферичні</w:t>
      </w:r>
      <w:r w:rsidR="00CB2132">
        <w:rPr>
          <w:rFonts w:ascii="Times New Roman" w:hAnsi="Times New Roman" w:cs="Times New Roman"/>
          <w:sz w:val="28"/>
          <w:szCs w:val="28"/>
          <w:lang w:val="uk-UA"/>
        </w:rPr>
        <w:t>,</w:t>
      </w:r>
      <w:r>
        <w:rPr>
          <w:rFonts w:ascii="Times New Roman" w:hAnsi="Times New Roman" w:cs="Times New Roman"/>
          <w:sz w:val="28"/>
          <w:szCs w:val="28"/>
          <w:lang w:val="uk-UA"/>
        </w:rPr>
        <w:t xml:space="preserve"> так і порожнинні накопичення рідини. До лікування набряки на рівні стегон </w:t>
      </w:r>
      <w:r w:rsidRPr="00A551F2">
        <w:rPr>
          <w:rFonts w:ascii="Times New Roman" w:hAnsi="Times New Roman" w:cs="Times New Roman"/>
          <w:sz w:val="28"/>
          <w:szCs w:val="28"/>
          <w:lang w:val="uk-UA"/>
        </w:rPr>
        <w:t xml:space="preserve">мали </w:t>
      </w:r>
      <w:r w:rsidR="00364869">
        <w:rPr>
          <w:rFonts w:ascii="Times New Roman" w:hAnsi="Times New Roman" w:cs="Times New Roman"/>
          <w:sz w:val="28"/>
          <w:szCs w:val="28"/>
          <w:lang w:val="uk-UA"/>
        </w:rPr>
        <w:t>(</w:t>
      </w:r>
      <w:r w:rsidRPr="004F4ACA">
        <w:rPr>
          <w:rFonts w:ascii="Times New Roman" w:hAnsi="Times New Roman" w:cs="Times New Roman"/>
          <w:sz w:val="28"/>
          <w:szCs w:val="28"/>
          <w:lang w:val="uk-UA"/>
        </w:rPr>
        <w:t>12,5</w:t>
      </w:r>
      <w:r w:rsidR="00CB2132">
        <w:rPr>
          <w:rFonts w:ascii="Times New Roman" w:hAnsi="Times New Roman" w:cs="Times New Roman"/>
          <w:sz w:val="28"/>
          <w:szCs w:val="28"/>
          <w:lang w:val="uk-UA"/>
        </w:rPr>
        <w:t>0</w:t>
      </w:r>
      <w:r w:rsidRPr="004F4ACA">
        <w:rPr>
          <w:rFonts w:ascii="Times New Roman" w:hAnsi="Times New Roman" w:cs="Times New Roman"/>
          <w:sz w:val="28"/>
          <w:szCs w:val="28"/>
          <w:lang w:val="uk-UA"/>
        </w:rPr>
        <w:t>±6,75</w:t>
      </w:r>
      <w:r w:rsidR="00364869">
        <w:rPr>
          <w:rFonts w:ascii="Times New Roman" w:hAnsi="Times New Roman" w:cs="Times New Roman"/>
          <w:sz w:val="28"/>
          <w:szCs w:val="28"/>
          <w:lang w:val="uk-UA"/>
        </w:rPr>
        <w:t>)</w:t>
      </w:r>
      <w:r w:rsidRPr="00A551F2">
        <w:rPr>
          <w:rFonts w:ascii="Times New Roman" w:hAnsi="Times New Roman" w:cs="Times New Roman"/>
          <w:sz w:val="28"/>
          <w:szCs w:val="28"/>
          <w:lang w:val="uk-UA"/>
        </w:rPr>
        <w:t xml:space="preserve"> %, а на рівні гомілок </w:t>
      </w:r>
      <w:r w:rsidR="00364869">
        <w:rPr>
          <w:rFonts w:ascii="Times New Roman" w:hAnsi="Times New Roman" w:cs="Times New Roman"/>
          <w:sz w:val="28"/>
          <w:szCs w:val="28"/>
          <w:lang w:val="uk-UA"/>
        </w:rPr>
        <w:t>–</w:t>
      </w:r>
      <w:r w:rsidRPr="00A551F2">
        <w:rPr>
          <w:rFonts w:ascii="Times New Roman" w:hAnsi="Times New Roman" w:cs="Times New Roman"/>
          <w:sz w:val="28"/>
          <w:szCs w:val="28"/>
          <w:lang w:val="uk-UA"/>
        </w:rPr>
        <w:t xml:space="preserve"> </w:t>
      </w:r>
      <w:r w:rsidR="00364869">
        <w:rPr>
          <w:rFonts w:ascii="Times New Roman" w:hAnsi="Times New Roman" w:cs="Times New Roman"/>
          <w:sz w:val="28"/>
          <w:szCs w:val="28"/>
          <w:lang w:val="uk-UA"/>
        </w:rPr>
        <w:t>(</w:t>
      </w:r>
      <w:r w:rsidRPr="004F4ACA">
        <w:rPr>
          <w:rFonts w:ascii="Times New Roman" w:hAnsi="Times New Roman" w:cs="Times New Roman"/>
          <w:sz w:val="28"/>
          <w:szCs w:val="28"/>
          <w:lang w:val="uk-UA"/>
        </w:rPr>
        <w:t>79,2</w:t>
      </w:r>
      <w:r w:rsidR="00CB2132">
        <w:rPr>
          <w:rFonts w:ascii="Times New Roman" w:hAnsi="Times New Roman" w:cs="Times New Roman"/>
          <w:sz w:val="28"/>
          <w:szCs w:val="28"/>
          <w:lang w:val="uk-UA"/>
        </w:rPr>
        <w:t>0</w:t>
      </w:r>
      <w:r w:rsidRPr="004F4ACA">
        <w:rPr>
          <w:rFonts w:ascii="Times New Roman" w:hAnsi="Times New Roman" w:cs="Times New Roman"/>
          <w:sz w:val="28"/>
          <w:szCs w:val="28"/>
          <w:lang w:val="uk-UA"/>
        </w:rPr>
        <w:t>±8,28</w:t>
      </w:r>
      <w:r w:rsidR="00364869">
        <w:rPr>
          <w:rFonts w:ascii="Times New Roman" w:hAnsi="Times New Roman" w:cs="Times New Roman"/>
          <w:sz w:val="28"/>
          <w:szCs w:val="28"/>
          <w:lang w:val="uk-UA"/>
        </w:rPr>
        <w:t>)</w:t>
      </w:r>
      <w:r w:rsidRPr="00A551F2">
        <w:rPr>
          <w:rFonts w:ascii="Times New Roman" w:hAnsi="Times New Roman" w:cs="Times New Roman"/>
          <w:sz w:val="28"/>
          <w:szCs w:val="28"/>
          <w:lang w:val="uk-UA"/>
        </w:rPr>
        <w:t xml:space="preserve"> %, після комплексної терапії вони </w:t>
      </w:r>
      <w:r>
        <w:rPr>
          <w:rFonts w:ascii="Times New Roman" w:hAnsi="Times New Roman" w:cs="Times New Roman"/>
          <w:sz w:val="28"/>
          <w:szCs w:val="28"/>
          <w:lang w:val="uk-UA"/>
        </w:rPr>
        <w:t>знизилися до рівня</w:t>
      </w:r>
      <w:r w:rsidRPr="00A551F2">
        <w:rPr>
          <w:rFonts w:ascii="Times New Roman" w:hAnsi="Times New Roman" w:cs="Times New Roman"/>
          <w:sz w:val="28"/>
          <w:szCs w:val="28"/>
          <w:lang w:val="uk-UA"/>
        </w:rPr>
        <w:t xml:space="preserve"> гомілок у </w:t>
      </w:r>
      <w:r w:rsidR="00364869">
        <w:rPr>
          <w:rFonts w:ascii="Times New Roman" w:hAnsi="Times New Roman" w:cs="Times New Roman"/>
          <w:sz w:val="28"/>
          <w:szCs w:val="28"/>
          <w:lang w:val="uk-UA"/>
        </w:rPr>
        <w:t>(</w:t>
      </w:r>
      <w:r w:rsidRPr="004F4ACA">
        <w:rPr>
          <w:rFonts w:ascii="Times New Roman" w:hAnsi="Times New Roman" w:cs="Times New Roman"/>
          <w:sz w:val="28"/>
          <w:szCs w:val="28"/>
          <w:lang w:val="uk-UA"/>
        </w:rPr>
        <w:t>41,7</w:t>
      </w:r>
      <w:r w:rsidR="00CB2132">
        <w:rPr>
          <w:rFonts w:ascii="Times New Roman" w:hAnsi="Times New Roman" w:cs="Times New Roman"/>
          <w:sz w:val="28"/>
          <w:szCs w:val="28"/>
          <w:lang w:val="uk-UA"/>
        </w:rPr>
        <w:t>0</w:t>
      </w:r>
      <w:r w:rsidRPr="004F4ACA">
        <w:rPr>
          <w:rFonts w:ascii="Times New Roman" w:hAnsi="Times New Roman" w:cs="Times New Roman"/>
          <w:sz w:val="28"/>
          <w:szCs w:val="28"/>
          <w:lang w:val="uk-UA"/>
        </w:rPr>
        <w:t>±10,06</w:t>
      </w:r>
      <w:r w:rsidR="0036486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551F2">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Pr="00A551F2">
        <w:rPr>
          <w:rFonts w:ascii="Times New Roman" w:hAnsi="Times New Roman" w:cs="Times New Roman"/>
          <w:sz w:val="28"/>
          <w:szCs w:val="28"/>
          <w:lang w:val="uk-UA"/>
        </w:rPr>
        <w:t xml:space="preserve"> рівн</w:t>
      </w:r>
      <w:r>
        <w:rPr>
          <w:rFonts w:ascii="Times New Roman" w:hAnsi="Times New Roman" w:cs="Times New Roman"/>
          <w:sz w:val="28"/>
          <w:szCs w:val="28"/>
          <w:lang w:val="uk-UA"/>
        </w:rPr>
        <w:t>я</w:t>
      </w:r>
      <w:r w:rsidRPr="00A551F2">
        <w:rPr>
          <w:rFonts w:ascii="Times New Roman" w:hAnsi="Times New Roman" w:cs="Times New Roman"/>
          <w:sz w:val="28"/>
          <w:szCs w:val="28"/>
          <w:lang w:val="uk-UA"/>
        </w:rPr>
        <w:t xml:space="preserve"> стоп – у </w:t>
      </w:r>
      <w:r w:rsidR="00364869">
        <w:rPr>
          <w:rFonts w:ascii="Times New Roman" w:hAnsi="Times New Roman" w:cs="Times New Roman"/>
          <w:sz w:val="28"/>
          <w:szCs w:val="28"/>
          <w:lang w:val="uk-UA"/>
        </w:rPr>
        <w:t>(</w:t>
      </w:r>
      <w:r w:rsidRPr="004F4ACA">
        <w:rPr>
          <w:rFonts w:ascii="Times New Roman" w:hAnsi="Times New Roman" w:cs="Times New Roman"/>
          <w:sz w:val="28"/>
          <w:szCs w:val="28"/>
          <w:lang w:val="uk-UA"/>
        </w:rPr>
        <w:t>37,5</w:t>
      </w:r>
      <w:r w:rsidR="00CB2132">
        <w:rPr>
          <w:rFonts w:ascii="Times New Roman" w:hAnsi="Times New Roman" w:cs="Times New Roman"/>
          <w:sz w:val="28"/>
          <w:szCs w:val="28"/>
          <w:lang w:val="uk-UA"/>
        </w:rPr>
        <w:t>0</w:t>
      </w:r>
      <w:r w:rsidRPr="004F4ACA">
        <w:rPr>
          <w:rFonts w:ascii="Times New Roman" w:hAnsi="Times New Roman" w:cs="Times New Roman"/>
          <w:sz w:val="28"/>
          <w:szCs w:val="28"/>
          <w:lang w:val="uk-UA"/>
        </w:rPr>
        <w:t>±9,88</w:t>
      </w:r>
      <w:r w:rsidR="00364869">
        <w:rPr>
          <w:rFonts w:ascii="Times New Roman" w:hAnsi="Times New Roman" w:cs="Times New Roman"/>
          <w:sz w:val="28"/>
          <w:szCs w:val="28"/>
          <w:lang w:val="uk-UA"/>
        </w:rPr>
        <w:t>)</w:t>
      </w:r>
      <w:r w:rsidRPr="00A551F2">
        <w:rPr>
          <w:rFonts w:ascii="Times New Roman" w:hAnsi="Times New Roman" w:cs="Times New Roman"/>
          <w:sz w:val="28"/>
          <w:szCs w:val="28"/>
          <w:lang w:val="uk-UA"/>
        </w:rPr>
        <w:t xml:space="preserve"> % випадків </w:t>
      </w:r>
      <w:r>
        <w:rPr>
          <w:rFonts w:ascii="Times New Roman" w:hAnsi="Times New Roman" w:cs="Times New Roman"/>
          <w:sz w:val="28"/>
          <w:szCs w:val="28"/>
          <w:lang w:val="uk-UA"/>
        </w:rPr>
        <w:t>(</w:t>
      </w:r>
      <w:r w:rsidRPr="00CA50F4">
        <w:rPr>
          <w:rFonts w:ascii="Times New Roman" w:hAnsi="Times New Roman" w:cs="Times New Roman"/>
          <w:sz w:val="28"/>
          <w:szCs w:val="28"/>
          <w:lang w:val="uk-UA"/>
        </w:rPr>
        <w:t>р</w:t>
      </w:r>
      <w:r w:rsidRPr="004F4ACA">
        <w:rPr>
          <w:rFonts w:ascii="Times New Roman" w:hAnsi="Times New Roman" w:cs="Times New Roman"/>
          <w:sz w:val="28"/>
          <w:szCs w:val="28"/>
          <w:lang w:val="uk-UA"/>
        </w:rPr>
        <w:t>&lt;0.05</w:t>
      </w:r>
      <w:r>
        <w:rPr>
          <w:rFonts w:ascii="Times New Roman" w:hAnsi="Times New Roman" w:cs="Times New Roman"/>
          <w:sz w:val="28"/>
          <w:szCs w:val="28"/>
          <w:lang w:val="uk-UA"/>
        </w:rPr>
        <w:t>), компенсації досягнуто у 12,5</w:t>
      </w:r>
      <w:r w:rsidR="00CB213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A551F2">
        <w:rPr>
          <w:rFonts w:ascii="Times New Roman" w:hAnsi="Times New Roman" w:cs="Times New Roman"/>
          <w:sz w:val="28"/>
          <w:szCs w:val="28"/>
          <w:lang w:val="uk-UA"/>
        </w:rPr>
        <w:t>.</w:t>
      </w:r>
      <w:r>
        <w:rPr>
          <w:rFonts w:ascii="Times New Roman" w:hAnsi="Times New Roman" w:cs="Times New Roman"/>
          <w:sz w:val="28"/>
          <w:szCs w:val="28"/>
          <w:lang w:val="uk-UA"/>
        </w:rPr>
        <w:t xml:space="preserve"> Двобічний гідроторакс зменшився у 2,5 рази, правобічний – у 4 рази, асцит після лікування не реєструвався (</w:t>
      </w:r>
      <w:r w:rsidR="00CB2132">
        <w:rPr>
          <w:rFonts w:ascii="Times New Roman" w:hAnsi="Times New Roman" w:cs="Times New Roman"/>
          <w:sz w:val="28"/>
          <w:szCs w:val="28"/>
          <w:lang w:val="uk-UA"/>
        </w:rPr>
        <w:t xml:space="preserve">див. </w:t>
      </w:r>
      <w:r>
        <w:rPr>
          <w:rFonts w:ascii="Times New Roman" w:hAnsi="Times New Roman" w:cs="Times New Roman"/>
          <w:sz w:val="28"/>
          <w:szCs w:val="28"/>
          <w:lang w:val="uk-UA"/>
        </w:rPr>
        <w:t>табл. 5.2).</w:t>
      </w:r>
    </w:p>
    <w:p w:rsidR="00556E70" w:rsidRPr="00954C05" w:rsidRDefault="00D36BB5" w:rsidP="00954C05">
      <w:pPr>
        <w:spacing w:after="0" w:line="360" w:lineRule="auto"/>
        <w:ind w:firstLine="709"/>
        <w:jc w:val="both"/>
        <w:rPr>
          <w:rFonts w:ascii="Times New Roman" w:hAnsi="Times New Roman" w:cs="Times New Roman"/>
          <w:sz w:val="28"/>
          <w:szCs w:val="28"/>
          <w:lang w:val="uk-UA"/>
        </w:rPr>
      </w:pPr>
      <w:r w:rsidRPr="002460C5">
        <w:rPr>
          <w:rFonts w:ascii="Times New Roman" w:hAnsi="Times New Roman" w:cs="Times New Roman"/>
          <w:sz w:val="28"/>
          <w:szCs w:val="28"/>
          <w:shd w:val="clear" w:color="auto" w:fill="FFFFFF"/>
          <w:lang w:val="uk-UA"/>
        </w:rPr>
        <w:t xml:space="preserve">Дані гемодинамічних показників хворих </w:t>
      </w:r>
      <w:r>
        <w:rPr>
          <w:rFonts w:ascii="Times New Roman" w:hAnsi="Times New Roman" w:cs="Times New Roman"/>
          <w:sz w:val="28"/>
          <w:szCs w:val="28"/>
          <w:shd w:val="clear" w:color="auto" w:fill="FFFFFF"/>
          <w:lang w:val="uk-UA"/>
        </w:rPr>
        <w:t xml:space="preserve">з </w:t>
      </w:r>
      <w:r w:rsidRPr="002460C5">
        <w:rPr>
          <w:rFonts w:ascii="Times New Roman" w:hAnsi="Times New Roman" w:cs="Times New Roman"/>
          <w:sz w:val="28"/>
          <w:szCs w:val="28"/>
          <w:shd w:val="clear" w:color="auto" w:fill="FFFFFF"/>
          <w:lang w:val="uk-UA"/>
        </w:rPr>
        <w:t xml:space="preserve">СН </w:t>
      </w:r>
      <w:r w:rsidR="00026A4A">
        <w:rPr>
          <w:rFonts w:ascii="Times New Roman" w:hAnsi="Times New Roman" w:cs="Times New Roman"/>
          <w:sz w:val="28"/>
          <w:szCs w:val="28"/>
          <w:shd w:val="clear" w:color="auto" w:fill="FFFFFF"/>
          <w:lang w:val="uk-UA"/>
        </w:rPr>
        <w:t>ІІ</w:t>
      </w:r>
      <w:r w:rsidRPr="002460C5">
        <w:rPr>
          <w:rFonts w:ascii="Times New Roman" w:hAnsi="Times New Roman" w:cs="Times New Roman"/>
          <w:sz w:val="28"/>
          <w:szCs w:val="28"/>
          <w:shd w:val="clear" w:color="auto" w:fill="FFFFFF"/>
          <w:lang w:val="uk-UA"/>
        </w:rPr>
        <w:t>А</w:t>
      </w:r>
      <w:r w:rsidRPr="00355FFF">
        <w:rPr>
          <w:shd w:val="clear" w:color="auto" w:fill="FFFFFF"/>
          <w:lang w:val="uk-UA"/>
        </w:rPr>
        <w:t xml:space="preserve"> </w:t>
      </w:r>
      <w:r w:rsidRPr="006369B0">
        <w:rPr>
          <w:rFonts w:ascii="Times New Roman" w:hAnsi="Times New Roman" w:cs="Times New Roman"/>
          <w:sz w:val="28"/>
          <w:szCs w:val="28"/>
          <w:shd w:val="clear" w:color="auto" w:fill="FFFFFF"/>
          <w:lang w:val="uk-UA"/>
        </w:rPr>
        <w:t xml:space="preserve">продемонстрували достовірно </w:t>
      </w:r>
      <w:r w:rsidRPr="006369B0">
        <w:rPr>
          <w:rFonts w:ascii="Times New Roman" w:hAnsi="Times New Roman" w:cs="Times New Roman"/>
          <w:sz w:val="28"/>
          <w:szCs w:val="28"/>
          <w:lang w:val="uk-UA"/>
        </w:rPr>
        <w:t xml:space="preserve"> </w:t>
      </w:r>
      <w:r w:rsidRPr="006369B0">
        <w:rPr>
          <w:rFonts w:ascii="Times New Roman" w:hAnsi="Times New Roman" w:cs="Times New Roman"/>
          <w:sz w:val="28"/>
          <w:szCs w:val="28"/>
          <w:shd w:val="clear" w:color="auto" w:fill="FFFFFF"/>
          <w:lang w:val="uk-UA"/>
        </w:rPr>
        <w:t>позитивну динаміку за результатами  дослідження систолічного</w:t>
      </w:r>
      <w:r w:rsidRPr="002A1999">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CA50F4">
        <w:rPr>
          <w:rFonts w:ascii="Times New Roman" w:hAnsi="Times New Roman" w:cs="Times New Roman"/>
          <w:sz w:val="28"/>
          <w:szCs w:val="28"/>
          <w:lang w:val="uk-UA"/>
        </w:rPr>
        <w:t>р</w:t>
      </w:r>
      <w:r w:rsidRPr="00CA50F4">
        <w:rPr>
          <w:rFonts w:ascii="Times New Roman" w:hAnsi="Times New Roman" w:cs="Times New Roman"/>
          <w:sz w:val="28"/>
          <w:szCs w:val="28"/>
        </w:rPr>
        <w:t>&lt;0.0</w:t>
      </w:r>
      <w:r>
        <w:rPr>
          <w:rFonts w:ascii="Times New Roman" w:hAnsi="Times New Roman" w:cs="Times New Roman"/>
          <w:sz w:val="28"/>
          <w:szCs w:val="28"/>
          <w:lang w:val="uk-UA"/>
        </w:rPr>
        <w:t>01)</w:t>
      </w:r>
      <w:r w:rsidRPr="006369B0">
        <w:rPr>
          <w:rFonts w:ascii="Times New Roman" w:hAnsi="Times New Roman" w:cs="Times New Roman"/>
          <w:sz w:val="28"/>
          <w:szCs w:val="28"/>
          <w:shd w:val="clear" w:color="auto" w:fill="FFFFFF"/>
          <w:lang w:val="uk-UA"/>
        </w:rPr>
        <w:t>, діастолічного</w:t>
      </w:r>
      <w:r>
        <w:rPr>
          <w:rFonts w:ascii="Times New Roman" w:hAnsi="Times New Roman" w:cs="Times New Roman"/>
          <w:sz w:val="28"/>
          <w:szCs w:val="28"/>
          <w:shd w:val="clear" w:color="auto" w:fill="FFFFFF"/>
          <w:lang w:val="uk-UA"/>
        </w:rPr>
        <w:t xml:space="preserve"> </w:t>
      </w:r>
      <w:r w:rsidRPr="006369B0">
        <w:rPr>
          <w:rFonts w:ascii="Times New Roman" w:hAnsi="Times New Roman" w:cs="Times New Roman"/>
          <w:sz w:val="28"/>
          <w:szCs w:val="28"/>
          <w:lang w:val="uk-UA"/>
        </w:rPr>
        <w:t>(р&lt;0.05)</w:t>
      </w:r>
      <w:r w:rsidRPr="006369B0">
        <w:rPr>
          <w:rFonts w:ascii="Times New Roman" w:hAnsi="Times New Roman" w:cs="Times New Roman"/>
          <w:sz w:val="28"/>
          <w:szCs w:val="28"/>
          <w:shd w:val="clear" w:color="auto" w:fill="FFFFFF"/>
          <w:lang w:val="uk-UA"/>
        </w:rPr>
        <w:t xml:space="preserve"> та пульсового </w:t>
      </w:r>
      <w:r>
        <w:rPr>
          <w:rFonts w:ascii="Times New Roman" w:hAnsi="Times New Roman" w:cs="Times New Roman"/>
          <w:sz w:val="28"/>
          <w:szCs w:val="28"/>
          <w:lang w:val="uk-UA"/>
        </w:rPr>
        <w:t>(</w:t>
      </w:r>
      <w:r w:rsidRPr="00CA50F4">
        <w:rPr>
          <w:rFonts w:ascii="Times New Roman" w:hAnsi="Times New Roman" w:cs="Times New Roman"/>
          <w:sz w:val="28"/>
          <w:szCs w:val="28"/>
          <w:lang w:val="uk-UA"/>
        </w:rPr>
        <w:t>р</w:t>
      </w:r>
      <w:r w:rsidRPr="00CA50F4">
        <w:rPr>
          <w:rFonts w:ascii="Times New Roman" w:hAnsi="Times New Roman" w:cs="Times New Roman"/>
          <w:sz w:val="28"/>
          <w:szCs w:val="28"/>
        </w:rPr>
        <w:t>&lt;0.0</w:t>
      </w:r>
      <w:r>
        <w:rPr>
          <w:rFonts w:ascii="Times New Roman" w:hAnsi="Times New Roman" w:cs="Times New Roman"/>
          <w:sz w:val="28"/>
          <w:szCs w:val="28"/>
          <w:lang w:val="uk-UA"/>
        </w:rPr>
        <w:t xml:space="preserve">01) </w:t>
      </w:r>
      <w:r w:rsidRPr="006369B0">
        <w:rPr>
          <w:rFonts w:ascii="Times New Roman" w:hAnsi="Times New Roman" w:cs="Times New Roman"/>
          <w:sz w:val="28"/>
          <w:szCs w:val="28"/>
          <w:shd w:val="clear" w:color="auto" w:fill="FFFFFF"/>
          <w:lang w:val="uk-UA"/>
        </w:rPr>
        <w:t>артеріального тиску</w:t>
      </w:r>
      <w:r>
        <w:rPr>
          <w:rFonts w:ascii="Times New Roman" w:hAnsi="Times New Roman" w:cs="Times New Roman"/>
          <w:sz w:val="28"/>
          <w:szCs w:val="28"/>
          <w:lang w:val="uk-UA"/>
        </w:rPr>
        <w:t xml:space="preserve">. Частота серцевих скорочень залишилась в межах нормальних значень (табл. 5.3). </w:t>
      </w:r>
    </w:p>
    <w:p w:rsidR="00CB2132" w:rsidRDefault="00CB2132" w:rsidP="00D36BB5">
      <w:pPr>
        <w:jc w:val="right"/>
        <w:rPr>
          <w:rFonts w:ascii="Times New Roman" w:hAnsi="Times New Roman" w:cs="Times New Roman"/>
          <w:i/>
          <w:sz w:val="28"/>
          <w:szCs w:val="28"/>
          <w:lang w:val="uk-UA"/>
        </w:rPr>
      </w:pPr>
    </w:p>
    <w:p w:rsidR="00D36BB5" w:rsidRDefault="00D36BB5" w:rsidP="00D36BB5">
      <w:pPr>
        <w:jc w:val="right"/>
        <w:rPr>
          <w:rFonts w:ascii="Times New Roman" w:hAnsi="Times New Roman" w:cs="Times New Roman"/>
          <w:i/>
          <w:sz w:val="28"/>
          <w:szCs w:val="28"/>
          <w:lang w:val="uk-UA"/>
        </w:rPr>
      </w:pPr>
      <w:r w:rsidRPr="004D47D8">
        <w:rPr>
          <w:rFonts w:ascii="Times New Roman" w:hAnsi="Times New Roman" w:cs="Times New Roman"/>
          <w:i/>
          <w:sz w:val="28"/>
          <w:szCs w:val="28"/>
          <w:lang w:val="uk-UA"/>
        </w:rPr>
        <w:lastRenderedPageBreak/>
        <w:t xml:space="preserve">Таблиця </w:t>
      </w:r>
      <w:r>
        <w:rPr>
          <w:rFonts w:ascii="Times New Roman" w:hAnsi="Times New Roman" w:cs="Times New Roman"/>
          <w:i/>
          <w:sz w:val="28"/>
          <w:szCs w:val="28"/>
          <w:lang w:val="uk-UA"/>
        </w:rPr>
        <w:t>5.3</w:t>
      </w:r>
    </w:p>
    <w:p w:rsidR="00D36BB5" w:rsidRPr="00B9664A" w:rsidRDefault="00D36BB5" w:rsidP="007F07BF">
      <w:pPr>
        <w:spacing w:after="0"/>
        <w:jc w:val="center"/>
        <w:rPr>
          <w:rFonts w:ascii="Times New Roman" w:hAnsi="Times New Roman" w:cs="Times New Roman"/>
          <w:b/>
          <w:sz w:val="28"/>
          <w:szCs w:val="28"/>
          <w:lang w:val="uk-UA"/>
        </w:rPr>
      </w:pPr>
      <w:r w:rsidRPr="004A0CCD">
        <w:rPr>
          <w:rFonts w:ascii="Times New Roman" w:hAnsi="Times New Roman" w:cs="Times New Roman"/>
          <w:b/>
          <w:sz w:val="28"/>
          <w:szCs w:val="28"/>
          <w:lang w:val="uk-UA"/>
        </w:rPr>
        <w:t xml:space="preserve">Показники гемодинаміки хворих на ІХС у </w:t>
      </w:r>
      <w:r w:rsidR="00B961AB">
        <w:rPr>
          <w:rFonts w:ascii="Times New Roman" w:hAnsi="Times New Roman" w:cs="Times New Roman"/>
          <w:b/>
          <w:sz w:val="28"/>
          <w:szCs w:val="28"/>
          <w:lang w:val="uk-UA"/>
        </w:rPr>
        <w:t>сполуче</w:t>
      </w:r>
      <w:r w:rsidRPr="004A0CCD">
        <w:rPr>
          <w:rFonts w:ascii="Times New Roman" w:hAnsi="Times New Roman" w:cs="Times New Roman"/>
          <w:b/>
          <w:sz w:val="28"/>
          <w:szCs w:val="28"/>
          <w:lang w:val="uk-UA"/>
        </w:rPr>
        <w:t>нні</w:t>
      </w:r>
      <w:r w:rsidRPr="00CA50F4">
        <w:rPr>
          <w:rFonts w:ascii="Times New Roman" w:hAnsi="Times New Roman" w:cs="Times New Roman"/>
          <w:b/>
          <w:sz w:val="28"/>
          <w:szCs w:val="28"/>
          <w:lang w:val="uk-UA"/>
        </w:rPr>
        <w:t xml:space="preserve"> з АГ </w:t>
      </w:r>
      <w:r w:rsidR="00026A4A">
        <w:rPr>
          <w:rFonts w:ascii="Times New Roman" w:hAnsi="Times New Roman" w:cs="Times New Roman"/>
          <w:b/>
          <w:sz w:val="28"/>
          <w:szCs w:val="28"/>
          <w:lang w:val="uk-UA"/>
        </w:rPr>
        <w:t xml:space="preserve">та ЛГ </w:t>
      </w:r>
      <w:r w:rsidRPr="00CA50F4">
        <w:rPr>
          <w:rFonts w:ascii="Times New Roman" w:hAnsi="Times New Roman" w:cs="Times New Roman"/>
          <w:b/>
          <w:sz w:val="28"/>
          <w:szCs w:val="28"/>
          <w:lang w:val="uk-UA"/>
        </w:rPr>
        <w:t xml:space="preserve">в залежності від важкості серцевої недостатності у пацієнтів, що вживали </w:t>
      </w:r>
      <w:r>
        <w:rPr>
          <w:rFonts w:ascii="Times New Roman" w:hAnsi="Times New Roman" w:cs="Times New Roman"/>
          <w:b/>
          <w:sz w:val="28"/>
          <w:szCs w:val="28"/>
          <w:lang w:val="uk-UA"/>
        </w:rPr>
        <w:t>антагоністи кальцію</w:t>
      </w:r>
      <w:r w:rsidR="00B961AB">
        <w:rPr>
          <w:rFonts w:ascii="Times New Roman" w:hAnsi="Times New Roman" w:cs="Times New Roman"/>
          <w:b/>
          <w:sz w:val="28"/>
          <w:szCs w:val="28"/>
          <w:lang w:val="uk-UA"/>
        </w:rPr>
        <w:t>,</w:t>
      </w:r>
      <w:r w:rsidR="00B961AB" w:rsidRPr="009D432C">
        <w:rPr>
          <w:rFonts w:ascii="Times New Roman" w:hAnsi="Times New Roman" w:cs="Times New Roman"/>
          <w:b/>
          <w:sz w:val="28"/>
          <w:szCs w:val="28"/>
          <w:lang w:val="uk-UA"/>
        </w:rPr>
        <w:t xml:space="preserve"> </w:t>
      </w:r>
      <w:r w:rsidR="00B961AB" w:rsidRPr="00533F1C">
        <w:rPr>
          <w:rStyle w:val="a8"/>
          <w:rFonts w:ascii="Times New Roman" w:hAnsi="Times New Roman" w:cs="Times New Roman"/>
          <w:sz w:val="28"/>
          <w:szCs w:val="28"/>
          <w:lang w:val="uk-UA"/>
        </w:rPr>
        <w:t>(</w:t>
      </w:r>
      <w:r w:rsidR="00B961AB" w:rsidRPr="00533F1C">
        <w:rPr>
          <w:rStyle w:val="a8"/>
          <w:rFonts w:ascii="Times New Roman" w:hAnsi="Times New Roman" w:cs="Times New Roman"/>
          <w:sz w:val="28"/>
          <w:szCs w:val="28"/>
          <w:lang w:val="en-US"/>
        </w:rPr>
        <w:t>M</w:t>
      </w:r>
      <w:r w:rsidR="00B961AB" w:rsidRPr="00D13E92">
        <w:rPr>
          <w:rStyle w:val="a8"/>
          <w:rFonts w:ascii="Times New Roman" w:hAnsi="Times New Roman" w:cs="Times New Roman"/>
          <w:sz w:val="28"/>
          <w:szCs w:val="28"/>
          <w:lang w:val="uk-UA"/>
        </w:rPr>
        <w:t xml:space="preserve"> </w:t>
      </w:r>
      <w:r w:rsidR="00B961AB" w:rsidRPr="00533F1C">
        <w:rPr>
          <w:rStyle w:val="a8"/>
          <w:rFonts w:ascii="Times New Roman" w:hAnsi="Times New Roman" w:cs="Times New Roman"/>
          <w:sz w:val="28"/>
          <w:szCs w:val="28"/>
          <w:lang w:val="uk-UA"/>
        </w:rPr>
        <w:t>±</w:t>
      </w:r>
      <w:r w:rsidR="00B961AB" w:rsidRPr="00D13E92">
        <w:rPr>
          <w:rStyle w:val="a8"/>
          <w:rFonts w:ascii="Times New Roman" w:hAnsi="Times New Roman" w:cs="Times New Roman"/>
          <w:sz w:val="28"/>
          <w:szCs w:val="28"/>
          <w:lang w:val="uk-UA"/>
        </w:rPr>
        <w:t xml:space="preserve"> </w:t>
      </w:r>
      <w:r w:rsidR="00B961AB" w:rsidRPr="00533F1C">
        <w:rPr>
          <w:rStyle w:val="a8"/>
          <w:rFonts w:ascii="Times New Roman" w:hAnsi="Times New Roman" w:cs="Times New Roman"/>
          <w:sz w:val="28"/>
          <w:szCs w:val="28"/>
          <w:lang w:val="en-US"/>
        </w:rPr>
        <w:t>m</w:t>
      </w:r>
      <w:r w:rsidR="00B961AB" w:rsidRPr="00533F1C">
        <w:rPr>
          <w:rStyle w:val="a8"/>
          <w:rFonts w:ascii="Times New Roman" w:hAnsi="Times New Roman" w:cs="Times New Roman"/>
          <w:sz w:val="28"/>
          <w:szCs w:val="28"/>
          <w:lang w:val="uk-UA"/>
        </w:rPr>
        <w:t>)</w:t>
      </w:r>
    </w:p>
    <w:tbl>
      <w:tblPr>
        <w:tblW w:w="0" w:type="auto"/>
        <w:tblInd w:w="108" w:type="dxa"/>
        <w:tblLook w:val="04A0"/>
      </w:tblPr>
      <w:tblGrid>
        <w:gridCol w:w="2140"/>
        <w:gridCol w:w="1971"/>
        <w:gridCol w:w="1985"/>
        <w:gridCol w:w="1842"/>
        <w:gridCol w:w="1985"/>
      </w:tblGrid>
      <w:tr w:rsidR="00D36BB5" w:rsidTr="00B961AB">
        <w:trPr>
          <w:trHeight w:val="401"/>
        </w:trPr>
        <w:tc>
          <w:tcPr>
            <w:tcW w:w="2140" w:type="dxa"/>
            <w:vMerge w:val="restart"/>
            <w:tcBorders>
              <w:top w:val="single" w:sz="4" w:space="0" w:color="000000" w:themeColor="text1"/>
              <w:left w:val="single" w:sz="4" w:space="0" w:color="000000" w:themeColor="text1"/>
              <w:right w:val="single" w:sz="4" w:space="0" w:color="000000" w:themeColor="text1"/>
            </w:tcBorders>
            <w:vAlign w:val="center"/>
            <w:hideMark/>
          </w:tcPr>
          <w:p w:rsidR="00D36BB5" w:rsidRPr="00B961AB" w:rsidRDefault="00B961AB" w:rsidP="00B961AB">
            <w:pPr>
              <w:spacing w:after="0" w:line="240" w:lineRule="auto"/>
              <w:jc w:val="center"/>
              <w:rPr>
                <w:rFonts w:ascii="Times New Roman" w:hAnsi="Times New Roman" w:cs="Times New Roman"/>
                <w:sz w:val="24"/>
                <w:szCs w:val="24"/>
                <w:lang w:val="uk-UA"/>
              </w:rPr>
            </w:pPr>
            <w:r w:rsidRPr="00B961AB">
              <w:rPr>
                <w:rFonts w:ascii="Times New Roman" w:hAnsi="Times New Roman" w:cs="Times New Roman"/>
                <w:sz w:val="24"/>
                <w:szCs w:val="24"/>
                <w:lang w:val="uk-UA"/>
              </w:rPr>
              <w:t>Показник</w:t>
            </w:r>
          </w:p>
        </w:tc>
        <w:tc>
          <w:tcPr>
            <w:tcW w:w="395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B961AB" w:rsidRDefault="00D36BB5" w:rsidP="00B961AB">
            <w:pPr>
              <w:spacing w:after="0" w:line="240" w:lineRule="auto"/>
              <w:jc w:val="center"/>
              <w:rPr>
                <w:rFonts w:ascii="Times New Roman" w:hAnsi="Times New Roman" w:cs="Times New Roman"/>
                <w:sz w:val="24"/>
                <w:szCs w:val="24"/>
                <w:lang w:val="uk-UA"/>
              </w:rPr>
            </w:pPr>
            <w:r w:rsidRPr="00B961AB">
              <w:rPr>
                <w:rFonts w:ascii="Times New Roman" w:eastAsia="Times New Roman" w:hAnsi="Times New Roman" w:cs="Times New Roman"/>
                <w:color w:val="000000"/>
                <w:sz w:val="24"/>
                <w:szCs w:val="24"/>
              </w:rPr>
              <w:t xml:space="preserve">СН </w:t>
            </w:r>
            <w:r w:rsidR="00026A4A" w:rsidRPr="00B961AB">
              <w:rPr>
                <w:rFonts w:ascii="Times New Roman" w:eastAsia="Times New Roman" w:hAnsi="Times New Roman" w:cs="Times New Roman"/>
                <w:color w:val="000000"/>
                <w:sz w:val="24"/>
                <w:szCs w:val="24"/>
                <w:lang w:val="uk-UA"/>
              </w:rPr>
              <w:t>ІІ</w:t>
            </w:r>
            <w:r w:rsidRPr="00B961AB">
              <w:rPr>
                <w:rFonts w:ascii="Times New Roman" w:eastAsia="Times New Roman" w:hAnsi="Times New Roman" w:cs="Times New Roman"/>
                <w:color w:val="000000"/>
                <w:sz w:val="24"/>
                <w:szCs w:val="24"/>
              </w:rPr>
              <w:t>А, n=18</w:t>
            </w:r>
          </w:p>
        </w:tc>
        <w:tc>
          <w:tcPr>
            <w:tcW w:w="382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B961AB" w:rsidRDefault="00D36BB5" w:rsidP="00B961AB">
            <w:pPr>
              <w:spacing w:after="0" w:line="240" w:lineRule="auto"/>
              <w:jc w:val="center"/>
              <w:rPr>
                <w:rFonts w:ascii="Times New Roman" w:hAnsi="Times New Roman" w:cs="Times New Roman"/>
                <w:sz w:val="24"/>
                <w:szCs w:val="24"/>
                <w:lang w:val="uk-UA"/>
              </w:rPr>
            </w:pPr>
            <w:r w:rsidRPr="00B961AB">
              <w:rPr>
                <w:rFonts w:ascii="Times New Roman" w:eastAsia="Times New Roman" w:hAnsi="Times New Roman" w:cs="Times New Roman"/>
                <w:color w:val="000000"/>
                <w:sz w:val="24"/>
                <w:szCs w:val="24"/>
              </w:rPr>
              <w:t xml:space="preserve">СН </w:t>
            </w:r>
            <w:r w:rsidR="00026A4A" w:rsidRPr="00B961AB">
              <w:rPr>
                <w:rFonts w:ascii="Times New Roman" w:eastAsia="Times New Roman" w:hAnsi="Times New Roman" w:cs="Times New Roman"/>
                <w:color w:val="000000"/>
                <w:sz w:val="24"/>
                <w:szCs w:val="24"/>
                <w:lang w:val="uk-UA"/>
              </w:rPr>
              <w:t>ІІ</w:t>
            </w:r>
            <w:r w:rsidRPr="00B961AB">
              <w:rPr>
                <w:rFonts w:ascii="Times New Roman" w:eastAsia="Times New Roman" w:hAnsi="Times New Roman" w:cs="Times New Roman"/>
                <w:color w:val="000000"/>
                <w:sz w:val="24"/>
                <w:szCs w:val="24"/>
              </w:rPr>
              <w:t>Б, n=2</w:t>
            </w:r>
            <w:r w:rsidRPr="00B961AB">
              <w:rPr>
                <w:rFonts w:ascii="Times New Roman" w:eastAsia="Times New Roman" w:hAnsi="Times New Roman" w:cs="Times New Roman"/>
                <w:color w:val="000000"/>
                <w:sz w:val="24"/>
                <w:szCs w:val="24"/>
                <w:lang w:val="uk-UA"/>
              </w:rPr>
              <w:t>4</w:t>
            </w:r>
          </w:p>
        </w:tc>
      </w:tr>
      <w:tr w:rsidR="00D36BB5" w:rsidTr="00DA2B32">
        <w:trPr>
          <w:trHeight w:val="409"/>
        </w:trPr>
        <w:tc>
          <w:tcPr>
            <w:tcW w:w="2140" w:type="dxa"/>
            <w:vMerge/>
            <w:tcBorders>
              <w:left w:val="single" w:sz="4" w:space="0" w:color="000000" w:themeColor="text1"/>
              <w:bottom w:val="single" w:sz="4" w:space="0" w:color="000000" w:themeColor="text1"/>
              <w:right w:val="single" w:sz="4" w:space="0" w:color="000000" w:themeColor="text1"/>
            </w:tcBorders>
            <w:vAlign w:val="center"/>
            <w:hideMark/>
          </w:tcPr>
          <w:p w:rsidR="00D36BB5" w:rsidRPr="00B961AB" w:rsidRDefault="00D36BB5" w:rsidP="00B961AB">
            <w:pPr>
              <w:spacing w:after="0" w:line="240" w:lineRule="auto"/>
              <w:jc w:val="center"/>
              <w:rPr>
                <w:rFonts w:ascii="Times New Roman" w:hAnsi="Times New Roman" w:cs="Times New Roman"/>
                <w:sz w:val="24"/>
                <w:szCs w:val="24"/>
                <w:lang w:val="uk-UA"/>
              </w:rPr>
            </w:pPr>
          </w:p>
        </w:tc>
        <w:tc>
          <w:tcPr>
            <w:tcW w:w="197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B961AB" w:rsidRDefault="00B961AB" w:rsidP="00B961AB">
            <w:pPr>
              <w:spacing w:after="0" w:line="240" w:lineRule="auto"/>
              <w:jc w:val="center"/>
              <w:rPr>
                <w:rFonts w:ascii="Times New Roman" w:hAnsi="Times New Roman" w:cs="Times New Roman"/>
                <w:sz w:val="24"/>
                <w:szCs w:val="24"/>
                <w:lang w:val="uk-UA"/>
              </w:rPr>
            </w:pPr>
            <w:r w:rsidRPr="00B961AB">
              <w:rPr>
                <w:rFonts w:ascii="Times New Roman" w:hAnsi="Times New Roman" w:cs="Times New Roman"/>
                <w:sz w:val="24"/>
                <w:szCs w:val="24"/>
                <w:lang w:val="uk-UA"/>
              </w:rPr>
              <w:t>Д</w:t>
            </w:r>
            <w:r w:rsidR="00D36BB5" w:rsidRPr="00B961AB">
              <w:rPr>
                <w:rFonts w:ascii="Times New Roman" w:hAnsi="Times New Roman" w:cs="Times New Roman"/>
                <w:sz w:val="24"/>
                <w:szCs w:val="24"/>
                <w:lang w:val="uk-UA"/>
              </w:rPr>
              <w:t>о лікування</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B961AB" w:rsidRDefault="00B961AB" w:rsidP="00B961AB">
            <w:pPr>
              <w:spacing w:after="0" w:line="240" w:lineRule="auto"/>
              <w:jc w:val="center"/>
              <w:rPr>
                <w:rFonts w:ascii="Times New Roman" w:hAnsi="Times New Roman" w:cs="Times New Roman"/>
                <w:sz w:val="24"/>
                <w:szCs w:val="24"/>
                <w:lang w:val="uk-UA"/>
              </w:rPr>
            </w:pPr>
            <w:r w:rsidRPr="00B961AB">
              <w:rPr>
                <w:rFonts w:ascii="Times New Roman" w:hAnsi="Times New Roman" w:cs="Times New Roman"/>
                <w:sz w:val="24"/>
                <w:szCs w:val="24"/>
                <w:lang w:val="uk-UA"/>
              </w:rPr>
              <w:t>П</w:t>
            </w:r>
            <w:r w:rsidR="00D36BB5" w:rsidRPr="00B961AB">
              <w:rPr>
                <w:rFonts w:ascii="Times New Roman" w:hAnsi="Times New Roman" w:cs="Times New Roman"/>
                <w:sz w:val="24"/>
                <w:szCs w:val="24"/>
                <w:lang w:val="uk-UA"/>
              </w:rPr>
              <w:t>ісля лікування</w:t>
            </w:r>
          </w:p>
        </w:tc>
        <w:tc>
          <w:tcPr>
            <w:tcW w:w="184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B961AB" w:rsidRDefault="00B961AB" w:rsidP="00B961AB">
            <w:pPr>
              <w:spacing w:after="0" w:line="240" w:lineRule="auto"/>
              <w:jc w:val="center"/>
              <w:rPr>
                <w:rFonts w:ascii="Times New Roman" w:hAnsi="Times New Roman" w:cs="Times New Roman"/>
                <w:sz w:val="24"/>
                <w:szCs w:val="24"/>
                <w:lang w:val="uk-UA"/>
              </w:rPr>
            </w:pPr>
            <w:r w:rsidRPr="00B961AB">
              <w:rPr>
                <w:rFonts w:ascii="Times New Roman" w:hAnsi="Times New Roman" w:cs="Times New Roman"/>
                <w:sz w:val="24"/>
                <w:szCs w:val="24"/>
                <w:lang w:val="uk-UA"/>
              </w:rPr>
              <w:t>Д</w:t>
            </w:r>
            <w:r w:rsidR="00D36BB5" w:rsidRPr="00B961AB">
              <w:rPr>
                <w:rFonts w:ascii="Times New Roman" w:hAnsi="Times New Roman" w:cs="Times New Roman"/>
                <w:sz w:val="24"/>
                <w:szCs w:val="24"/>
                <w:lang w:val="uk-UA"/>
              </w:rPr>
              <w:t>о лікування</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B961AB" w:rsidRDefault="00B961AB" w:rsidP="00B961AB">
            <w:pPr>
              <w:spacing w:after="0" w:line="240" w:lineRule="auto"/>
              <w:jc w:val="center"/>
              <w:rPr>
                <w:rFonts w:ascii="Times New Roman" w:hAnsi="Times New Roman" w:cs="Times New Roman"/>
                <w:sz w:val="24"/>
                <w:szCs w:val="24"/>
                <w:lang w:val="uk-UA"/>
              </w:rPr>
            </w:pPr>
            <w:r w:rsidRPr="00B961AB">
              <w:rPr>
                <w:rFonts w:ascii="Times New Roman" w:hAnsi="Times New Roman" w:cs="Times New Roman"/>
                <w:sz w:val="24"/>
                <w:szCs w:val="24"/>
                <w:lang w:val="uk-UA"/>
              </w:rPr>
              <w:t>П</w:t>
            </w:r>
            <w:r w:rsidR="00D36BB5" w:rsidRPr="00B961AB">
              <w:rPr>
                <w:rFonts w:ascii="Times New Roman" w:hAnsi="Times New Roman" w:cs="Times New Roman"/>
                <w:sz w:val="24"/>
                <w:szCs w:val="24"/>
                <w:lang w:val="uk-UA"/>
              </w:rPr>
              <w:t>ісля лікування</w:t>
            </w:r>
          </w:p>
        </w:tc>
      </w:tr>
      <w:tr w:rsidR="00D36BB5" w:rsidTr="00DA2B32">
        <w:trPr>
          <w:trHeight w:val="362"/>
        </w:trPr>
        <w:tc>
          <w:tcPr>
            <w:tcW w:w="21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DA2B32" w:rsidRDefault="00D36BB5" w:rsidP="00AB6325">
            <w:pPr>
              <w:spacing w:after="0" w:line="240" w:lineRule="auto"/>
              <w:rPr>
                <w:rFonts w:ascii="Times New Roman" w:hAnsi="Times New Roman" w:cs="Times New Roman"/>
                <w:sz w:val="24"/>
                <w:szCs w:val="24"/>
                <w:lang w:val="uk-UA"/>
              </w:rPr>
            </w:pPr>
            <w:r w:rsidRPr="00DA2B32">
              <w:rPr>
                <w:rFonts w:ascii="Times New Roman" w:hAnsi="Times New Roman" w:cs="Times New Roman"/>
                <w:sz w:val="24"/>
                <w:szCs w:val="24"/>
                <w:lang w:val="uk-UA"/>
              </w:rPr>
              <w:t>САТ, мм рт. ст.</w:t>
            </w:r>
          </w:p>
        </w:tc>
        <w:tc>
          <w:tcPr>
            <w:tcW w:w="19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6BB5" w:rsidRPr="00DA2B32" w:rsidRDefault="00D36BB5" w:rsidP="00AB6325">
            <w:pPr>
              <w:spacing w:after="0" w:line="240" w:lineRule="auto"/>
              <w:jc w:val="center"/>
              <w:rPr>
                <w:rFonts w:ascii="Times New Roman" w:hAnsi="Times New Roman" w:cs="Times New Roman"/>
                <w:sz w:val="24"/>
                <w:szCs w:val="24"/>
                <w:lang w:val="uk-UA"/>
              </w:rPr>
            </w:pPr>
            <w:r w:rsidRPr="00DA2B32">
              <w:rPr>
                <w:rFonts w:ascii="Times New Roman" w:hAnsi="Times New Roman" w:cs="Times New Roman"/>
                <w:sz w:val="24"/>
                <w:szCs w:val="24"/>
                <w:lang w:val="uk-UA"/>
              </w:rPr>
              <w:t>151,85±8,51</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36BB5" w:rsidRPr="00DA2B32" w:rsidRDefault="00D36BB5" w:rsidP="00AB6325">
            <w:pPr>
              <w:spacing w:after="0" w:line="240" w:lineRule="auto"/>
              <w:jc w:val="center"/>
              <w:rPr>
                <w:rFonts w:ascii="Times New Roman" w:hAnsi="Times New Roman" w:cs="Times New Roman"/>
                <w:sz w:val="24"/>
                <w:szCs w:val="24"/>
                <w:lang w:val="uk-UA"/>
              </w:rPr>
            </w:pPr>
            <w:r w:rsidRPr="00DA2B32">
              <w:rPr>
                <w:rFonts w:ascii="Times New Roman" w:hAnsi="Times New Roman" w:cs="Times New Roman"/>
                <w:sz w:val="24"/>
                <w:szCs w:val="24"/>
                <w:lang w:val="uk-UA"/>
              </w:rPr>
              <w:t>129,04±3,64***</w:t>
            </w:r>
          </w:p>
        </w:tc>
        <w:tc>
          <w:tcPr>
            <w:tcW w:w="184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6BB5" w:rsidRPr="00DA2B32" w:rsidRDefault="00D36BB5" w:rsidP="00AB6325">
            <w:pPr>
              <w:spacing w:after="0" w:line="240" w:lineRule="auto"/>
              <w:jc w:val="center"/>
              <w:rPr>
                <w:rFonts w:ascii="Times New Roman" w:hAnsi="Times New Roman" w:cs="Times New Roman"/>
                <w:sz w:val="24"/>
                <w:szCs w:val="24"/>
                <w:lang w:val="uk-UA"/>
              </w:rPr>
            </w:pPr>
            <w:r w:rsidRPr="00DA2B32">
              <w:rPr>
                <w:rFonts w:ascii="Times New Roman" w:hAnsi="Times New Roman" w:cs="Times New Roman"/>
                <w:sz w:val="24"/>
                <w:szCs w:val="24"/>
                <w:lang w:val="uk-UA"/>
              </w:rPr>
              <w:t>136,33±9,52</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36BB5" w:rsidRPr="00DA2B32" w:rsidRDefault="00D36BB5" w:rsidP="00AB6325">
            <w:pPr>
              <w:spacing w:after="0" w:line="240" w:lineRule="auto"/>
              <w:jc w:val="center"/>
              <w:rPr>
                <w:rFonts w:ascii="Times New Roman" w:hAnsi="Times New Roman" w:cs="Times New Roman"/>
                <w:sz w:val="24"/>
                <w:szCs w:val="24"/>
                <w:lang w:val="uk-UA"/>
              </w:rPr>
            </w:pPr>
            <w:r w:rsidRPr="00DA2B32">
              <w:rPr>
                <w:rFonts w:ascii="Times New Roman" w:hAnsi="Times New Roman" w:cs="Times New Roman"/>
                <w:sz w:val="24"/>
                <w:szCs w:val="24"/>
                <w:lang w:val="uk-UA"/>
              </w:rPr>
              <w:t>127,77±6,38*</w:t>
            </w:r>
          </w:p>
        </w:tc>
      </w:tr>
      <w:tr w:rsidR="00D36BB5" w:rsidTr="00DA2B32">
        <w:trPr>
          <w:trHeight w:val="381"/>
        </w:trPr>
        <w:tc>
          <w:tcPr>
            <w:tcW w:w="21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DA2B32" w:rsidRDefault="00D36BB5" w:rsidP="00AB6325">
            <w:pPr>
              <w:spacing w:after="0" w:line="240" w:lineRule="auto"/>
              <w:rPr>
                <w:rFonts w:ascii="Times New Roman" w:hAnsi="Times New Roman" w:cs="Times New Roman"/>
                <w:sz w:val="24"/>
                <w:szCs w:val="24"/>
                <w:lang w:val="uk-UA"/>
              </w:rPr>
            </w:pPr>
            <w:r w:rsidRPr="00DA2B32">
              <w:rPr>
                <w:rFonts w:ascii="Times New Roman" w:hAnsi="Times New Roman" w:cs="Times New Roman"/>
                <w:sz w:val="24"/>
                <w:szCs w:val="24"/>
                <w:lang w:val="uk-UA"/>
              </w:rPr>
              <w:t>ДАТ, мм рт. ст.</w:t>
            </w:r>
          </w:p>
        </w:tc>
        <w:tc>
          <w:tcPr>
            <w:tcW w:w="19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6BB5" w:rsidRPr="00DA2B32" w:rsidRDefault="00D36BB5" w:rsidP="00AB6325">
            <w:pPr>
              <w:spacing w:after="0" w:line="240" w:lineRule="auto"/>
              <w:jc w:val="center"/>
              <w:rPr>
                <w:rFonts w:ascii="Times New Roman" w:hAnsi="Times New Roman" w:cs="Times New Roman"/>
                <w:sz w:val="24"/>
                <w:szCs w:val="24"/>
                <w:lang w:val="uk-UA"/>
              </w:rPr>
            </w:pPr>
            <w:r w:rsidRPr="00DA2B32">
              <w:rPr>
                <w:rFonts w:ascii="Times New Roman" w:hAnsi="Times New Roman" w:cs="Times New Roman"/>
                <w:sz w:val="24"/>
                <w:szCs w:val="24"/>
                <w:lang w:val="uk-UA"/>
              </w:rPr>
              <w:t>84,89±4,58</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36BB5" w:rsidRPr="00DA2B32" w:rsidRDefault="00D36BB5" w:rsidP="00AB6325">
            <w:pPr>
              <w:spacing w:after="0" w:line="240" w:lineRule="auto"/>
              <w:jc w:val="center"/>
              <w:rPr>
                <w:rFonts w:ascii="Times New Roman" w:hAnsi="Times New Roman" w:cs="Times New Roman"/>
                <w:sz w:val="24"/>
                <w:szCs w:val="24"/>
                <w:lang w:val="uk-UA"/>
              </w:rPr>
            </w:pPr>
            <w:r w:rsidRPr="00DA2B32">
              <w:rPr>
                <w:rFonts w:ascii="Times New Roman" w:hAnsi="Times New Roman" w:cs="Times New Roman"/>
                <w:sz w:val="24"/>
                <w:szCs w:val="24"/>
                <w:lang w:val="uk-UA"/>
              </w:rPr>
              <w:t>77,67±3,11*</w:t>
            </w:r>
          </w:p>
        </w:tc>
        <w:tc>
          <w:tcPr>
            <w:tcW w:w="184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6BB5" w:rsidRPr="00DA2B32" w:rsidRDefault="00D36BB5" w:rsidP="00AB6325">
            <w:pPr>
              <w:spacing w:after="0" w:line="240" w:lineRule="auto"/>
              <w:jc w:val="center"/>
              <w:rPr>
                <w:rFonts w:ascii="Times New Roman" w:hAnsi="Times New Roman" w:cs="Times New Roman"/>
                <w:sz w:val="24"/>
                <w:szCs w:val="24"/>
                <w:lang w:val="uk-UA"/>
              </w:rPr>
            </w:pPr>
            <w:r w:rsidRPr="00DA2B32">
              <w:rPr>
                <w:rFonts w:ascii="Times New Roman" w:hAnsi="Times New Roman" w:cs="Times New Roman"/>
                <w:sz w:val="24"/>
                <w:szCs w:val="24"/>
                <w:lang w:val="uk-UA"/>
              </w:rPr>
              <w:t>81,27±5,60</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36BB5" w:rsidRPr="00DA2B32" w:rsidRDefault="00D36BB5" w:rsidP="00AB6325">
            <w:pPr>
              <w:spacing w:after="0" w:line="240" w:lineRule="auto"/>
              <w:jc w:val="center"/>
              <w:rPr>
                <w:rFonts w:ascii="Times New Roman" w:hAnsi="Times New Roman" w:cs="Times New Roman"/>
                <w:sz w:val="24"/>
                <w:szCs w:val="24"/>
                <w:lang w:val="uk-UA"/>
              </w:rPr>
            </w:pPr>
            <w:r w:rsidRPr="00DA2B32">
              <w:rPr>
                <w:rFonts w:ascii="Times New Roman" w:hAnsi="Times New Roman" w:cs="Times New Roman"/>
                <w:sz w:val="24"/>
                <w:szCs w:val="24"/>
                <w:lang w:val="uk-UA"/>
              </w:rPr>
              <w:t>75,67±4,32*</w:t>
            </w:r>
          </w:p>
        </w:tc>
      </w:tr>
      <w:tr w:rsidR="00D36BB5" w:rsidTr="00DA2B32">
        <w:trPr>
          <w:trHeight w:val="362"/>
        </w:trPr>
        <w:tc>
          <w:tcPr>
            <w:tcW w:w="21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DA2B32" w:rsidRDefault="00D36BB5" w:rsidP="00AB6325">
            <w:pPr>
              <w:spacing w:after="0" w:line="240" w:lineRule="auto"/>
              <w:rPr>
                <w:rFonts w:ascii="Times New Roman" w:hAnsi="Times New Roman" w:cs="Times New Roman"/>
                <w:sz w:val="24"/>
                <w:szCs w:val="24"/>
                <w:lang w:val="uk-UA"/>
              </w:rPr>
            </w:pPr>
            <w:r w:rsidRPr="00DA2B32">
              <w:rPr>
                <w:rFonts w:ascii="Times New Roman" w:hAnsi="Times New Roman" w:cs="Times New Roman"/>
                <w:sz w:val="24"/>
                <w:szCs w:val="24"/>
                <w:lang w:val="uk-UA"/>
              </w:rPr>
              <w:t>ПАТ, мм рт. ст.</w:t>
            </w:r>
          </w:p>
        </w:tc>
        <w:tc>
          <w:tcPr>
            <w:tcW w:w="19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6BB5" w:rsidRPr="00DA2B32" w:rsidRDefault="00D36BB5" w:rsidP="00AB6325">
            <w:pPr>
              <w:spacing w:after="0" w:line="240" w:lineRule="auto"/>
              <w:jc w:val="center"/>
              <w:rPr>
                <w:rFonts w:ascii="Times New Roman" w:hAnsi="Times New Roman" w:cs="Times New Roman"/>
                <w:sz w:val="24"/>
                <w:szCs w:val="24"/>
                <w:lang w:val="uk-UA"/>
              </w:rPr>
            </w:pPr>
            <w:r w:rsidRPr="00DA2B32">
              <w:rPr>
                <w:rFonts w:ascii="Times New Roman" w:hAnsi="Times New Roman" w:cs="Times New Roman"/>
                <w:sz w:val="24"/>
                <w:szCs w:val="24"/>
                <w:lang w:val="uk-UA"/>
              </w:rPr>
              <w:t>66,96±6,53</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36BB5" w:rsidRPr="00DA2B32" w:rsidRDefault="00D36BB5" w:rsidP="00AB6325">
            <w:pPr>
              <w:spacing w:after="0" w:line="240" w:lineRule="auto"/>
              <w:jc w:val="center"/>
              <w:rPr>
                <w:rFonts w:ascii="Times New Roman" w:hAnsi="Times New Roman" w:cs="Times New Roman"/>
                <w:sz w:val="24"/>
                <w:szCs w:val="24"/>
                <w:lang w:val="uk-UA"/>
              </w:rPr>
            </w:pPr>
            <w:r w:rsidRPr="00DA2B32">
              <w:rPr>
                <w:rFonts w:ascii="Times New Roman" w:hAnsi="Times New Roman" w:cs="Times New Roman"/>
                <w:sz w:val="24"/>
                <w:szCs w:val="24"/>
                <w:lang w:val="uk-UA"/>
              </w:rPr>
              <w:t>51,37±2,80***</w:t>
            </w:r>
          </w:p>
        </w:tc>
        <w:tc>
          <w:tcPr>
            <w:tcW w:w="184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6BB5" w:rsidRPr="00DA2B32" w:rsidRDefault="00D36BB5" w:rsidP="00AB6325">
            <w:pPr>
              <w:spacing w:after="0" w:line="240" w:lineRule="auto"/>
              <w:jc w:val="center"/>
              <w:rPr>
                <w:rFonts w:ascii="Times New Roman" w:hAnsi="Times New Roman" w:cs="Times New Roman"/>
                <w:sz w:val="24"/>
                <w:szCs w:val="24"/>
                <w:lang w:val="uk-UA"/>
              </w:rPr>
            </w:pPr>
            <w:r w:rsidRPr="00DA2B32">
              <w:rPr>
                <w:rFonts w:ascii="Times New Roman" w:hAnsi="Times New Roman" w:cs="Times New Roman"/>
                <w:sz w:val="24"/>
                <w:szCs w:val="24"/>
                <w:lang w:val="uk-UA"/>
              </w:rPr>
              <w:t>55,07±6,27</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36BB5" w:rsidRPr="00DA2B32" w:rsidRDefault="00D36BB5" w:rsidP="00AB6325">
            <w:pPr>
              <w:spacing w:after="0" w:line="240" w:lineRule="auto"/>
              <w:jc w:val="center"/>
              <w:rPr>
                <w:rFonts w:ascii="Times New Roman" w:hAnsi="Times New Roman" w:cs="Times New Roman"/>
                <w:sz w:val="24"/>
                <w:szCs w:val="24"/>
                <w:lang w:val="uk-UA"/>
              </w:rPr>
            </w:pPr>
            <w:r w:rsidRPr="00DA2B32">
              <w:rPr>
                <w:rFonts w:ascii="Times New Roman" w:hAnsi="Times New Roman" w:cs="Times New Roman"/>
                <w:sz w:val="24"/>
                <w:szCs w:val="24"/>
                <w:lang w:val="uk-UA"/>
              </w:rPr>
              <w:t>51,60±4,50</w:t>
            </w:r>
          </w:p>
        </w:tc>
      </w:tr>
      <w:tr w:rsidR="00D36BB5" w:rsidTr="00DA2B32">
        <w:trPr>
          <w:trHeight w:val="381"/>
        </w:trPr>
        <w:tc>
          <w:tcPr>
            <w:tcW w:w="21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DA2B32" w:rsidRDefault="00D36BB5" w:rsidP="00AB6325">
            <w:pPr>
              <w:spacing w:after="0" w:line="240" w:lineRule="auto"/>
              <w:rPr>
                <w:rFonts w:ascii="Times New Roman" w:hAnsi="Times New Roman" w:cs="Times New Roman"/>
                <w:sz w:val="24"/>
                <w:szCs w:val="24"/>
                <w:lang w:val="uk-UA"/>
              </w:rPr>
            </w:pPr>
            <w:r w:rsidRPr="00DA2B32">
              <w:rPr>
                <w:rFonts w:ascii="Times New Roman" w:hAnsi="Times New Roman" w:cs="Times New Roman"/>
                <w:sz w:val="24"/>
                <w:szCs w:val="24"/>
                <w:lang w:val="uk-UA"/>
              </w:rPr>
              <w:t>ЧСС, уд/хв</w:t>
            </w:r>
          </w:p>
        </w:tc>
        <w:tc>
          <w:tcPr>
            <w:tcW w:w="19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6BB5" w:rsidRPr="00DA2B32" w:rsidRDefault="00D36BB5" w:rsidP="00AB6325">
            <w:pPr>
              <w:spacing w:after="0" w:line="240" w:lineRule="auto"/>
              <w:jc w:val="center"/>
              <w:rPr>
                <w:rFonts w:ascii="Times New Roman" w:hAnsi="Times New Roman" w:cs="Times New Roman"/>
                <w:sz w:val="24"/>
                <w:szCs w:val="24"/>
                <w:lang w:val="uk-UA"/>
              </w:rPr>
            </w:pPr>
            <w:r w:rsidRPr="00DA2B32">
              <w:rPr>
                <w:rFonts w:ascii="Times New Roman" w:hAnsi="Times New Roman" w:cs="Times New Roman"/>
                <w:sz w:val="24"/>
                <w:szCs w:val="24"/>
                <w:lang w:val="uk-UA"/>
              </w:rPr>
              <w:t>86,48±10,30</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36BB5" w:rsidRPr="00DA2B32" w:rsidRDefault="00D36BB5" w:rsidP="00AB6325">
            <w:pPr>
              <w:spacing w:after="0" w:line="240" w:lineRule="auto"/>
              <w:jc w:val="center"/>
              <w:rPr>
                <w:rFonts w:ascii="Times New Roman" w:hAnsi="Times New Roman" w:cs="Times New Roman"/>
                <w:sz w:val="24"/>
                <w:szCs w:val="24"/>
                <w:lang w:val="uk-UA"/>
              </w:rPr>
            </w:pPr>
            <w:r w:rsidRPr="00DA2B32">
              <w:rPr>
                <w:rFonts w:ascii="Times New Roman" w:hAnsi="Times New Roman" w:cs="Times New Roman"/>
                <w:sz w:val="24"/>
                <w:szCs w:val="24"/>
                <w:lang w:val="uk-UA"/>
              </w:rPr>
              <w:t>71,07±3,53**</w:t>
            </w:r>
          </w:p>
        </w:tc>
        <w:tc>
          <w:tcPr>
            <w:tcW w:w="184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6BB5" w:rsidRPr="00DA2B32" w:rsidRDefault="00D36BB5" w:rsidP="00AB6325">
            <w:pPr>
              <w:spacing w:after="0" w:line="240" w:lineRule="auto"/>
              <w:jc w:val="center"/>
              <w:rPr>
                <w:rFonts w:ascii="Times New Roman" w:hAnsi="Times New Roman" w:cs="Times New Roman"/>
                <w:sz w:val="24"/>
                <w:szCs w:val="24"/>
                <w:lang w:val="uk-UA"/>
              </w:rPr>
            </w:pPr>
            <w:r w:rsidRPr="00DA2B32">
              <w:rPr>
                <w:rFonts w:ascii="Times New Roman" w:hAnsi="Times New Roman" w:cs="Times New Roman"/>
                <w:sz w:val="24"/>
                <w:szCs w:val="24"/>
                <w:lang w:val="uk-UA"/>
              </w:rPr>
              <w:t>93,13±10,78</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36BB5" w:rsidRPr="00DA2B32" w:rsidRDefault="00D36BB5" w:rsidP="00AB6325">
            <w:pPr>
              <w:spacing w:after="0" w:line="240" w:lineRule="auto"/>
              <w:jc w:val="center"/>
              <w:rPr>
                <w:rFonts w:ascii="Times New Roman" w:hAnsi="Times New Roman" w:cs="Times New Roman"/>
                <w:sz w:val="24"/>
                <w:szCs w:val="24"/>
                <w:lang w:val="uk-UA"/>
              </w:rPr>
            </w:pPr>
            <w:r w:rsidRPr="00DA2B32">
              <w:rPr>
                <w:rFonts w:ascii="Times New Roman" w:hAnsi="Times New Roman" w:cs="Times New Roman"/>
                <w:sz w:val="24"/>
                <w:szCs w:val="24"/>
                <w:lang w:val="uk-UA"/>
              </w:rPr>
              <w:t>75,00±7,86**</w:t>
            </w:r>
          </w:p>
        </w:tc>
      </w:tr>
    </w:tbl>
    <w:p w:rsidR="00E70898" w:rsidRDefault="00364869" w:rsidP="00B961AB">
      <w:pPr>
        <w:spacing w:after="0"/>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Примітка 1.</w:t>
      </w:r>
      <w:r w:rsidR="00D36BB5" w:rsidRPr="00364869">
        <w:rPr>
          <w:rFonts w:ascii="Times New Roman" w:hAnsi="Times New Roman" w:cs="Times New Roman"/>
          <w:sz w:val="24"/>
          <w:szCs w:val="24"/>
          <w:lang w:val="uk-UA"/>
        </w:rPr>
        <w:t xml:space="preserve"> * - р</w:t>
      </w:r>
      <w:r w:rsidR="00D36BB5" w:rsidRPr="00364869">
        <w:rPr>
          <w:rFonts w:ascii="Times New Roman" w:hAnsi="Times New Roman" w:cs="Times New Roman"/>
          <w:sz w:val="24"/>
          <w:szCs w:val="24"/>
        </w:rPr>
        <w:t>&lt;0.05</w:t>
      </w:r>
      <w:r w:rsidR="00D36BB5" w:rsidRPr="00364869">
        <w:rPr>
          <w:rFonts w:ascii="Times New Roman" w:hAnsi="Times New Roman" w:cs="Times New Roman"/>
          <w:sz w:val="24"/>
          <w:szCs w:val="24"/>
          <w:lang w:val="uk-UA"/>
        </w:rPr>
        <w:t xml:space="preserve"> </w:t>
      </w:r>
      <w:r w:rsidR="00E70898" w:rsidRPr="00364869">
        <w:rPr>
          <w:rFonts w:ascii="Times New Roman" w:hAnsi="Times New Roman" w:cs="Times New Roman"/>
          <w:sz w:val="24"/>
          <w:szCs w:val="24"/>
        </w:rPr>
        <w:t>–</w:t>
      </w:r>
      <w:r w:rsidR="00E70898" w:rsidRPr="00364869">
        <w:rPr>
          <w:rFonts w:ascii="Times New Roman" w:hAnsi="Times New Roman" w:cs="Times New Roman"/>
          <w:sz w:val="24"/>
          <w:szCs w:val="24"/>
          <w:lang w:val="uk-UA"/>
        </w:rPr>
        <w:t xml:space="preserve"> достовірність відмінностей</w:t>
      </w:r>
      <w:r w:rsidR="00E70898" w:rsidRPr="00364869">
        <w:rPr>
          <w:rFonts w:ascii="Times New Roman" w:hAnsi="Times New Roman" w:cs="Times New Roman"/>
          <w:sz w:val="24"/>
          <w:szCs w:val="24"/>
        </w:rPr>
        <w:t xml:space="preserve"> </w:t>
      </w:r>
      <w:r w:rsidR="00E70898" w:rsidRPr="00364869">
        <w:rPr>
          <w:rFonts w:ascii="Times New Roman" w:hAnsi="Times New Roman" w:cs="Times New Roman"/>
          <w:sz w:val="24"/>
          <w:szCs w:val="24"/>
          <w:lang w:val="uk-UA"/>
        </w:rPr>
        <w:t>між групами до та після лікування</w:t>
      </w:r>
      <w:r w:rsidR="00E70898">
        <w:rPr>
          <w:rFonts w:ascii="Times New Roman" w:hAnsi="Times New Roman" w:cs="Times New Roman"/>
          <w:sz w:val="24"/>
          <w:szCs w:val="24"/>
          <w:lang w:val="uk-UA"/>
        </w:rPr>
        <w:t>.</w:t>
      </w:r>
    </w:p>
    <w:p w:rsidR="00E70898" w:rsidRDefault="00E70898" w:rsidP="00B961AB">
      <w:pPr>
        <w:spacing w:after="0"/>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Примітка 2.</w:t>
      </w:r>
      <w:r w:rsidRPr="00364869">
        <w:rPr>
          <w:rFonts w:ascii="Times New Roman" w:hAnsi="Times New Roman" w:cs="Times New Roman"/>
          <w:sz w:val="24"/>
          <w:szCs w:val="24"/>
          <w:lang w:val="uk-UA"/>
        </w:rPr>
        <w:t xml:space="preserve"> </w:t>
      </w:r>
      <w:r w:rsidR="00D36BB5" w:rsidRPr="00364869">
        <w:rPr>
          <w:rFonts w:ascii="Times New Roman" w:hAnsi="Times New Roman" w:cs="Times New Roman"/>
          <w:sz w:val="24"/>
          <w:szCs w:val="24"/>
          <w:lang w:val="uk-UA"/>
        </w:rPr>
        <w:t>** - р</w:t>
      </w:r>
      <w:r w:rsidR="00D36BB5" w:rsidRPr="00364869">
        <w:rPr>
          <w:rFonts w:ascii="Times New Roman" w:hAnsi="Times New Roman" w:cs="Times New Roman"/>
          <w:sz w:val="24"/>
          <w:szCs w:val="24"/>
        </w:rPr>
        <w:t>&lt;0.0</w:t>
      </w:r>
      <w:r>
        <w:rPr>
          <w:rFonts w:ascii="Times New Roman" w:hAnsi="Times New Roman" w:cs="Times New Roman"/>
          <w:sz w:val="24"/>
          <w:szCs w:val="24"/>
          <w:lang w:val="uk-UA"/>
        </w:rPr>
        <w:t xml:space="preserve">1 </w:t>
      </w:r>
      <w:r w:rsidR="00D36BB5" w:rsidRPr="00364869">
        <w:rPr>
          <w:rFonts w:ascii="Times New Roman" w:hAnsi="Times New Roman" w:cs="Times New Roman"/>
          <w:sz w:val="24"/>
          <w:szCs w:val="24"/>
          <w:lang w:val="uk-UA"/>
        </w:rPr>
        <w:t xml:space="preserve"> </w:t>
      </w:r>
      <w:r w:rsidRPr="00364869">
        <w:rPr>
          <w:rFonts w:ascii="Times New Roman" w:hAnsi="Times New Roman" w:cs="Times New Roman"/>
          <w:sz w:val="24"/>
          <w:szCs w:val="24"/>
        </w:rPr>
        <w:t>–</w:t>
      </w:r>
      <w:r w:rsidRPr="00364869">
        <w:rPr>
          <w:rFonts w:ascii="Times New Roman" w:hAnsi="Times New Roman" w:cs="Times New Roman"/>
          <w:sz w:val="24"/>
          <w:szCs w:val="24"/>
          <w:lang w:val="uk-UA"/>
        </w:rPr>
        <w:t xml:space="preserve"> достовірність відмінностей</w:t>
      </w:r>
      <w:r w:rsidRPr="00364869">
        <w:rPr>
          <w:rFonts w:ascii="Times New Roman" w:hAnsi="Times New Roman" w:cs="Times New Roman"/>
          <w:sz w:val="24"/>
          <w:szCs w:val="24"/>
        </w:rPr>
        <w:t xml:space="preserve"> </w:t>
      </w:r>
      <w:r w:rsidRPr="00364869">
        <w:rPr>
          <w:rFonts w:ascii="Times New Roman" w:hAnsi="Times New Roman" w:cs="Times New Roman"/>
          <w:sz w:val="24"/>
          <w:szCs w:val="24"/>
          <w:lang w:val="uk-UA"/>
        </w:rPr>
        <w:t>між групами до та після лікування</w:t>
      </w:r>
      <w:r>
        <w:rPr>
          <w:rFonts w:ascii="Times New Roman" w:hAnsi="Times New Roman" w:cs="Times New Roman"/>
          <w:sz w:val="24"/>
          <w:szCs w:val="24"/>
          <w:lang w:val="uk-UA"/>
        </w:rPr>
        <w:t>.</w:t>
      </w:r>
    </w:p>
    <w:p w:rsidR="00D36BB5" w:rsidRPr="00364869" w:rsidRDefault="00E70898" w:rsidP="00B961AB">
      <w:pPr>
        <w:spacing w:after="0"/>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Примітка 3.</w:t>
      </w:r>
      <w:r w:rsidRPr="00364869">
        <w:rPr>
          <w:rFonts w:ascii="Times New Roman" w:hAnsi="Times New Roman" w:cs="Times New Roman"/>
          <w:sz w:val="24"/>
          <w:szCs w:val="24"/>
          <w:lang w:val="uk-UA"/>
        </w:rPr>
        <w:t xml:space="preserve"> </w:t>
      </w:r>
      <w:r w:rsidR="00D36BB5" w:rsidRPr="00364869">
        <w:rPr>
          <w:rFonts w:ascii="Times New Roman" w:hAnsi="Times New Roman" w:cs="Times New Roman"/>
          <w:sz w:val="24"/>
          <w:szCs w:val="24"/>
          <w:lang w:val="uk-UA"/>
        </w:rPr>
        <w:t>*** - р</w:t>
      </w:r>
      <w:r w:rsidR="00D36BB5" w:rsidRPr="00364869">
        <w:rPr>
          <w:rFonts w:ascii="Times New Roman" w:hAnsi="Times New Roman" w:cs="Times New Roman"/>
          <w:sz w:val="24"/>
          <w:szCs w:val="24"/>
        </w:rPr>
        <w:t>&lt;0.0</w:t>
      </w:r>
      <w:r w:rsidR="00D36BB5" w:rsidRPr="00364869">
        <w:rPr>
          <w:rFonts w:ascii="Times New Roman" w:hAnsi="Times New Roman" w:cs="Times New Roman"/>
          <w:sz w:val="24"/>
          <w:szCs w:val="24"/>
          <w:lang w:val="uk-UA"/>
        </w:rPr>
        <w:t>01</w:t>
      </w:r>
      <w:r w:rsidR="00D36BB5" w:rsidRPr="00364869">
        <w:rPr>
          <w:rFonts w:ascii="Times New Roman" w:hAnsi="Times New Roman" w:cs="Times New Roman"/>
          <w:sz w:val="24"/>
          <w:szCs w:val="24"/>
        </w:rPr>
        <w:t xml:space="preserve"> –</w:t>
      </w:r>
      <w:r w:rsidR="00D36BB5" w:rsidRPr="00364869">
        <w:rPr>
          <w:rFonts w:ascii="Times New Roman" w:hAnsi="Times New Roman" w:cs="Times New Roman"/>
          <w:sz w:val="24"/>
          <w:szCs w:val="24"/>
          <w:lang w:val="uk-UA"/>
        </w:rPr>
        <w:t xml:space="preserve"> достовірність відмінностей</w:t>
      </w:r>
      <w:r w:rsidR="00D36BB5" w:rsidRPr="00364869">
        <w:rPr>
          <w:rFonts w:ascii="Times New Roman" w:hAnsi="Times New Roman" w:cs="Times New Roman"/>
          <w:sz w:val="24"/>
          <w:szCs w:val="24"/>
        </w:rPr>
        <w:t xml:space="preserve"> </w:t>
      </w:r>
      <w:r w:rsidR="00D36BB5" w:rsidRPr="00364869">
        <w:rPr>
          <w:rFonts w:ascii="Times New Roman" w:hAnsi="Times New Roman" w:cs="Times New Roman"/>
          <w:sz w:val="24"/>
          <w:szCs w:val="24"/>
          <w:lang w:val="uk-UA"/>
        </w:rPr>
        <w:t>між групами до та після лікування.</w:t>
      </w:r>
    </w:p>
    <w:p w:rsidR="00D36BB5" w:rsidRDefault="00D36BB5" w:rsidP="00D36BB5">
      <w:pPr>
        <w:spacing w:after="0"/>
        <w:jc w:val="both"/>
        <w:rPr>
          <w:rFonts w:ascii="Times New Roman" w:hAnsi="Times New Roman" w:cs="Times New Roman"/>
          <w:sz w:val="28"/>
          <w:szCs w:val="28"/>
          <w:lang w:val="uk-UA"/>
        </w:rPr>
      </w:pPr>
    </w:p>
    <w:p w:rsidR="00D36BB5" w:rsidRDefault="00D36BB5" w:rsidP="00D36BB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підгрупі з СН </w:t>
      </w:r>
      <w:r w:rsidR="00026A4A">
        <w:rPr>
          <w:rFonts w:ascii="Times New Roman" w:hAnsi="Times New Roman" w:cs="Times New Roman"/>
          <w:sz w:val="28"/>
          <w:szCs w:val="28"/>
          <w:lang w:val="uk-UA"/>
        </w:rPr>
        <w:t>ІІ</w:t>
      </w:r>
      <w:r>
        <w:rPr>
          <w:rFonts w:ascii="Times New Roman" w:hAnsi="Times New Roman" w:cs="Times New Roman"/>
          <w:sz w:val="28"/>
          <w:szCs w:val="28"/>
          <w:lang w:val="uk-UA"/>
        </w:rPr>
        <w:t xml:space="preserve">Б після лікування значення систолічного та діастолічного тиску також досягли нормального рівня </w:t>
      </w:r>
      <w:r w:rsidRPr="006369B0">
        <w:rPr>
          <w:rFonts w:ascii="Times New Roman" w:hAnsi="Times New Roman" w:cs="Times New Roman"/>
          <w:sz w:val="28"/>
          <w:szCs w:val="28"/>
          <w:lang w:val="uk-UA"/>
        </w:rPr>
        <w:t>(р&lt;0.05)</w:t>
      </w:r>
      <w:r>
        <w:rPr>
          <w:rFonts w:ascii="Times New Roman" w:hAnsi="Times New Roman" w:cs="Times New Roman"/>
          <w:sz w:val="28"/>
          <w:szCs w:val="28"/>
          <w:lang w:val="uk-UA"/>
        </w:rPr>
        <w:t xml:space="preserve">. </w:t>
      </w:r>
      <w:r w:rsidRPr="002A1999">
        <w:rPr>
          <w:rFonts w:ascii="Times New Roman" w:hAnsi="Times New Roman" w:cs="Times New Roman"/>
          <w:sz w:val="28"/>
          <w:szCs w:val="28"/>
          <w:lang w:val="uk-UA"/>
        </w:rPr>
        <w:t>О</w:t>
      </w:r>
      <w:r w:rsidRPr="002A1999">
        <w:rPr>
          <w:rFonts w:ascii="Times New Roman" w:hAnsi="Times New Roman" w:cs="Times New Roman"/>
          <w:sz w:val="28"/>
          <w:szCs w:val="28"/>
          <w:shd w:val="clear" w:color="auto" w:fill="FFFFFF"/>
          <w:lang w:val="uk-UA"/>
        </w:rPr>
        <w:t>дночасно тахіаритмія змін</w:t>
      </w:r>
      <w:r>
        <w:rPr>
          <w:rFonts w:ascii="Times New Roman" w:hAnsi="Times New Roman" w:cs="Times New Roman"/>
          <w:sz w:val="28"/>
          <w:szCs w:val="28"/>
          <w:shd w:val="clear" w:color="auto" w:fill="FFFFFF"/>
          <w:lang w:val="uk-UA"/>
        </w:rPr>
        <w:t>илася на нормальний</w:t>
      </w:r>
      <w:r w:rsidRPr="002A1999">
        <w:rPr>
          <w:rFonts w:ascii="Times New Roman" w:hAnsi="Times New Roman" w:cs="Times New Roman"/>
          <w:sz w:val="28"/>
          <w:szCs w:val="28"/>
          <w:shd w:val="clear" w:color="auto" w:fill="FFFFFF"/>
          <w:lang w:val="uk-UA"/>
        </w:rPr>
        <w:t xml:space="preserve"> рівень ЧСС. Це свідчило про позитивний вплив призначеного лікування на гемодинамічні показники</w:t>
      </w:r>
      <w:r w:rsidRPr="00355FFF">
        <w:rPr>
          <w:shd w:val="clear" w:color="auto" w:fill="FFFFFF"/>
          <w:lang w:val="uk-UA"/>
        </w:rPr>
        <w:t xml:space="preserve"> </w:t>
      </w:r>
      <w:r>
        <w:rPr>
          <w:rFonts w:ascii="Times New Roman" w:hAnsi="Times New Roman" w:cs="Times New Roman"/>
          <w:sz w:val="28"/>
          <w:szCs w:val="28"/>
          <w:lang w:val="uk-UA"/>
        </w:rPr>
        <w:t>(</w:t>
      </w:r>
      <w:r w:rsidR="00B00C75">
        <w:rPr>
          <w:rFonts w:ascii="Times New Roman" w:hAnsi="Times New Roman" w:cs="Times New Roman"/>
          <w:sz w:val="28"/>
          <w:szCs w:val="28"/>
          <w:lang w:val="uk-UA"/>
        </w:rPr>
        <w:t xml:space="preserve">див. </w:t>
      </w:r>
      <w:r>
        <w:rPr>
          <w:rFonts w:ascii="Times New Roman" w:hAnsi="Times New Roman" w:cs="Times New Roman"/>
          <w:sz w:val="28"/>
          <w:szCs w:val="28"/>
          <w:lang w:val="uk-UA"/>
        </w:rPr>
        <w:t>табл. 5.3).</w:t>
      </w:r>
    </w:p>
    <w:p w:rsidR="00D36BB5" w:rsidRDefault="00D36BB5" w:rsidP="00D36BB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динаміка клінічних проявів ознак серцевої недостатності у досліджених хворих свідчил</w:t>
      </w:r>
      <w:r w:rsidR="00B00C75">
        <w:rPr>
          <w:rFonts w:ascii="Times New Roman" w:hAnsi="Times New Roman" w:cs="Times New Roman"/>
          <w:sz w:val="28"/>
          <w:szCs w:val="28"/>
          <w:lang w:val="uk-UA"/>
        </w:rPr>
        <w:t>а</w:t>
      </w:r>
      <w:r>
        <w:rPr>
          <w:rFonts w:ascii="Times New Roman" w:hAnsi="Times New Roman" w:cs="Times New Roman"/>
          <w:sz w:val="28"/>
          <w:szCs w:val="28"/>
          <w:lang w:val="uk-UA"/>
        </w:rPr>
        <w:t xml:space="preserve"> про позитивний вплив застосування амлодипіну </w:t>
      </w:r>
      <w:r w:rsidR="00B00C75">
        <w:rPr>
          <w:rFonts w:ascii="Times New Roman" w:hAnsi="Times New Roman" w:cs="Times New Roman"/>
          <w:sz w:val="28"/>
          <w:szCs w:val="28"/>
          <w:lang w:val="uk-UA"/>
        </w:rPr>
        <w:t>в</w:t>
      </w:r>
      <w:r>
        <w:rPr>
          <w:rFonts w:ascii="Times New Roman" w:hAnsi="Times New Roman" w:cs="Times New Roman"/>
          <w:sz w:val="28"/>
          <w:szCs w:val="28"/>
          <w:lang w:val="uk-UA"/>
        </w:rPr>
        <w:t xml:space="preserve"> комплексному лікуванні хворих обох підгруп, з більшою ефективністю при СН </w:t>
      </w:r>
      <w:r w:rsidR="00026A4A">
        <w:rPr>
          <w:rFonts w:ascii="Times New Roman" w:hAnsi="Times New Roman" w:cs="Times New Roman"/>
          <w:sz w:val="28"/>
          <w:szCs w:val="28"/>
          <w:lang w:val="uk-UA"/>
        </w:rPr>
        <w:t>ІІ</w:t>
      </w:r>
      <w:r>
        <w:rPr>
          <w:rFonts w:ascii="Times New Roman" w:hAnsi="Times New Roman" w:cs="Times New Roman"/>
          <w:sz w:val="28"/>
          <w:szCs w:val="28"/>
          <w:lang w:val="uk-UA"/>
        </w:rPr>
        <w:t>А, де задишка при навантаженні повністю зникла у 11</w:t>
      </w:r>
      <w:r w:rsidR="00B00C75">
        <w:rPr>
          <w:rFonts w:ascii="Times New Roman" w:hAnsi="Times New Roman" w:cs="Times New Roman"/>
          <w:sz w:val="28"/>
          <w:szCs w:val="28"/>
          <w:lang w:val="uk-UA"/>
        </w:rPr>
        <w:t xml:space="preserve"> </w:t>
      </w:r>
      <w:r>
        <w:rPr>
          <w:rFonts w:ascii="Times New Roman" w:hAnsi="Times New Roman" w:cs="Times New Roman"/>
          <w:sz w:val="28"/>
          <w:szCs w:val="28"/>
          <w:lang w:val="uk-UA"/>
        </w:rPr>
        <w:t>% хворих і достовірно (</w:t>
      </w:r>
      <w:r w:rsidRPr="00CA50F4">
        <w:rPr>
          <w:rFonts w:ascii="Times New Roman" w:hAnsi="Times New Roman" w:cs="Times New Roman"/>
          <w:sz w:val="28"/>
          <w:szCs w:val="28"/>
          <w:lang w:val="uk-UA"/>
        </w:rPr>
        <w:t>р</w:t>
      </w:r>
      <w:r w:rsidRPr="007C5387">
        <w:rPr>
          <w:rFonts w:ascii="Times New Roman" w:hAnsi="Times New Roman" w:cs="Times New Roman"/>
          <w:sz w:val="28"/>
          <w:szCs w:val="28"/>
          <w:lang w:val="uk-UA"/>
        </w:rPr>
        <w:t>&lt;0.05</w:t>
      </w:r>
      <w:r>
        <w:rPr>
          <w:rFonts w:ascii="Times New Roman" w:hAnsi="Times New Roman" w:cs="Times New Roman"/>
          <w:sz w:val="28"/>
          <w:szCs w:val="28"/>
          <w:lang w:val="uk-UA"/>
        </w:rPr>
        <w:t xml:space="preserve">) </w:t>
      </w:r>
      <w:r w:rsidR="00653984">
        <w:rPr>
          <w:rFonts w:ascii="Times New Roman" w:hAnsi="Times New Roman" w:cs="Times New Roman"/>
          <w:sz w:val="28"/>
          <w:szCs w:val="28"/>
          <w:lang w:val="uk-UA"/>
        </w:rPr>
        <w:t>зменшилась</w:t>
      </w:r>
      <w:r>
        <w:rPr>
          <w:rFonts w:ascii="Times New Roman" w:hAnsi="Times New Roman" w:cs="Times New Roman"/>
          <w:sz w:val="28"/>
          <w:szCs w:val="28"/>
          <w:lang w:val="uk-UA"/>
        </w:rPr>
        <w:t xml:space="preserve"> при різних ступенях переносимості фізичного навантаження ще у 61</w:t>
      </w:r>
      <w:r w:rsidR="00B00C7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пацієнтів. Також при СН </w:t>
      </w:r>
      <w:r w:rsidR="00026A4A">
        <w:rPr>
          <w:rFonts w:ascii="Times New Roman" w:hAnsi="Times New Roman" w:cs="Times New Roman"/>
          <w:sz w:val="28"/>
          <w:szCs w:val="28"/>
          <w:lang w:val="uk-UA"/>
        </w:rPr>
        <w:t>ІІ</w:t>
      </w:r>
      <w:r>
        <w:rPr>
          <w:rFonts w:ascii="Times New Roman" w:hAnsi="Times New Roman" w:cs="Times New Roman"/>
          <w:sz w:val="28"/>
          <w:szCs w:val="28"/>
          <w:lang w:val="uk-UA"/>
        </w:rPr>
        <w:t xml:space="preserve">А у 11,2 % хворих набряковий синдром досяг компенсації, у 66,7% хворих </w:t>
      </w:r>
      <w:r w:rsidR="00653984">
        <w:rPr>
          <w:rFonts w:ascii="Times New Roman" w:hAnsi="Times New Roman" w:cs="Times New Roman"/>
          <w:sz w:val="28"/>
          <w:szCs w:val="28"/>
          <w:lang w:val="uk-UA"/>
        </w:rPr>
        <w:t xml:space="preserve">– </w:t>
      </w:r>
      <w:r>
        <w:rPr>
          <w:rFonts w:ascii="Times New Roman" w:hAnsi="Times New Roman" w:cs="Times New Roman"/>
          <w:sz w:val="28"/>
          <w:szCs w:val="28"/>
          <w:lang w:val="uk-UA"/>
        </w:rPr>
        <w:t>знизилися (</w:t>
      </w:r>
      <w:r w:rsidRPr="00CA50F4">
        <w:rPr>
          <w:rFonts w:ascii="Times New Roman" w:hAnsi="Times New Roman" w:cs="Times New Roman"/>
          <w:sz w:val="28"/>
          <w:szCs w:val="28"/>
          <w:lang w:val="uk-UA"/>
        </w:rPr>
        <w:t>р</w:t>
      </w:r>
      <w:r w:rsidRPr="007C5387">
        <w:rPr>
          <w:rFonts w:ascii="Times New Roman" w:hAnsi="Times New Roman" w:cs="Times New Roman"/>
          <w:sz w:val="28"/>
          <w:szCs w:val="28"/>
          <w:lang w:val="uk-UA"/>
        </w:rPr>
        <w:t>&lt;0.05</w:t>
      </w:r>
      <w:r>
        <w:rPr>
          <w:rFonts w:ascii="Times New Roman" w:hAnsi="Times New Roman" w:cs="Times New Roman"/>
          <w:sz w:val="28"/>
          <w:szCs w:val="28"/>
          <w:lang w:val="uk-UA"/>
        </w:rPr>
        <w:t xml:space="preserve">) його рівень і вираженість, з переважною локалізацією на рівні стоп. При СН </w:t>
      </w:r>
      <w:r w:rsidR="00026A4A">
        <w:rPr>
          <w:rFonts w:ascii="Times New Roman" w:hAnsi="Times New Roman" w:cs="Times New Roman"/>
          <w:sz w:val="28"/>
          <w:szCs w:val="28"/>
          <w:lang w:val="uk-UA"/>
        </w:rPr>
        <w:t>ІІ</w:t>
      </w:r>
      <w:r>
        <w:rPr>
          <w:rFonts w:ascii="Times New Roman" w:hAnsi="Times New Roman" w:cs="Times New Roman"/>
          <w:sz w:val="28"/>
          <w:szCs w:val="28"/>
          <w:lang w:val="uk-UA"/>
        </w:rPr>
        <w:t>Б клінічні симптоми мали позитивну динаміку (</w:t>
      </w:r>
      <w:r w:rsidRPr="00CA50F4">
        <w:rPr>
          <w:rFonts w:ascii="Times New Roman" w:hAnsi="Times New Roman" w:cs="Times New Roman"/>
          <w:sz w:val="28"/>
          <w:szCs w:val="28"/>
          <w:lang w:val="uk-UA"/>
        </w:rPr>
        <w:t>р</w:t>
      </w:r>
      <w:r w:rsidRPr="007C5387">
        <w:rPr>
          <w:rFonts w:ascii="Times New Roman" w:hAnsi="Times New Roman" w:cs="Times New Roman"/>
          <w:sz w:val="28"/>
          <w:szCs w:val="28"/>
          <w:lang w:val="uk-UA"/>
        </w:rPr>
        <w:t>&lt;0.05</w:t>
      </w:r>
      <w:r>
        <w:rPr>
          <w:rFonts w:ascii="Times New Roman" w:hAnsi="Times New Roman" w:cs="Times New Roman"/>
          <w:sz w:val="28"/>
          <w:szCs w:val="28"/>
          <w:lang w:val="uk-UA"/>
        </w:rPr>
        <w:t>)</w:t>
      </w:r>
      <w:r w:rsidR="00653984">
        <w:rPr>
          <w:rFonts w:ascii="Times New Roman" w:hAnsi="Times New Roman" w:cs="Times New Roman"/>
          <w:sz w:val="28"/>
          <w:szCs w:val="28"/>
          <w:lang w:val="uk-UA"/>
        </w:rPr>
        <w:t>,</w:t>
      </w:r>
      <w:r>
        <w:rPr>
          <w:rFonts w:ascii="Times New Roman" w:hAnsi="Times New Roman" w:cs="Times New Roman"/>
          <w:sz w:val="28"/>
          <w:szCs w:val="28"/>
          <w:lang w:val="uk-UA"/>
        </w:rPr>
        <w:t xml:space="preserve"> також знизи</w:t>
      </w:r>
      <w:r w:rsidR="00653984">
        <w:rPr>
          <w:rFonts w:ascii="Times New Roman" w:hAnsi="Times New Roman" w:cs="Times New Roman"/>
          <w:sz w:val="28"/>
          <w:szCs w:val="28"/>
          <w:lang w:val="uk-UA"/>
        </w:rPr>
        <w:t>ли</w:t>
      </w:r>
      <w:r>
        <w:rPr>
          <w:rFonts w:ascii="Times New Roman" w:hAnsi="Times New Roman" w:cs="Times New Roman"/>
          <w:sz w:val="28"/>
          <w:szCs w:val="28"/>
          <w:lang w:val="uk-UA"/>
        </w:rPr>
        <w:t>ся рівень і вираженість периферичних набряків, з переважною локалізацією на рівні гомілок. Двобічний гідроторакс зменшився у 2,5 рази, правобічний – у 4 рази, асцит після лікування не реєструвався.</w:t>
      </w:r>
    </w:p>
    <w:p w:rsidR="007B6D5D" w:rsidRDefault="007B6D5D" w:rsidP="00FF07D9">
      <w:pPr>
        <w:spacing w:after="0"/>
        <w:jc w:val="both"/>
        <w:rPr>
          <w:rFonts w:ascii="Times New Roman" w:hAnsi="Times New Roman" w:cs="Times New Roman"/>
          <w:sz w:val="28"/>
          <w:szCs w:val="28"/>
          <w:lang w:val="uk-UA"/>
        </w:rPr>
      </w:pPr>
    </w:p>
    <w:p w:rsidR="00FF07D9" w:rsidRDefault="00FF07D9" w:rsidP="00EE580A">
      <w:pPr>
        <w:spacing w:after="0"/>
        <w:ind w:firstLine="709"/>
        <w:jc w:val="both"/>
        <w:rPr>
          <w:rFonts w:ascii="Times New Roman" w:hAnsi="Times New Roman" w:cs="Times New Roman"/>
          <w:sz w:val="28"/>
          <w:szCs w:val="28"/>
          <w:lang w:val="uk-UA"/>
        </w:rPr>
      </w:pPr>
    </w:p>
    <w:p w:rsidR="00D36BB5" w:rsidRDefault="00D36BB5" w:rsidP="00EE580A">
      <w:pPr>
        <w:spacing w:after="0"/>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5.2 Динаміка показників функціонального дослідження</w:t>
      </w:r>
    </w:p>
    <w:p w:rsidR="00DA2B32" w:rsidRDefault="00DA2B32" w:rsidP="00D73EF5">
      <w:pPr>
        <w:spacing w:after="0"/>
        <w:ind w:firstLine="709"/>
        <w:jc w:val="both"/>
        <w:rPr>
          <w:rFonts w:ascii="Times New Roman" w:hAnsi="Times New Roman" w:cs="Times New Roman"/>
          <w:sz w:val="28"/>
          <w:szCs w:val="28"/>
          <w:lang w:val="uk-UA"/>
        </w:rPr>
      </w:pPr>
    </w:p>
    <w:p w:rsidR="00D36BB5" w:rsidRDefault="00D36BB5" w:rsidP="007F07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5.2.1 Показники </w:t>
      </w:r>
      <w:r w:rsidR="00D55831">
        <w:rPr>
          <w:rFonts w:ascii="Times New Roman" w:hAnsi="Times New Roman" w:cs="Times New Roman"/>
          <w:sz w:val="28"/>
          <w:szCs w:val="28"/>
          <w:lang w:val="uk-UA"/>
        </w:rPr>
        <w:t>електрокардіогафії</w:t>
      </w:r>
    </w:p>
    <w:p w:rsidR="00D36BB5" w:rsidRDefault="00D36BB5" w:rsidP="00D36BB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Результати проведених електрокардіографічних досліджень до і після лікування в обох підгрупах мали свої особливості. </w:t>
      </w:r>
    </w:p>
    <w:p w:rsidR="00D36BB5" w:rsidRDefault="00D36BB5" w:rsidP="00D36BB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підгрупі хворих з СН </w:t>
      </w:r>
      <w:r w:rsidR="00026A4A">
        <w:rPr>
          <w:rFonts w:ascii="Times New Roman" w:hAnsi="Times New Roman" w:cs="Times New Roman"/>
          <w:sz w:val="28"/>
          <w:szCs w:val="28"/>
          <w:lang w:val="uk-UA"/>
        </w:rPr>
        <w:t>ІІ</w:t>
      </w:r>
      <w:r>
        <w:rPr>
          <w:rFonts w:ascii="Times New Roman" w:hAnsi="Times New Roman" w:cs="Times New Roman"/>
          <w:sz w:val="28"/>
          <w:szCs w:val="28"/>
          <w:lang w:val="uk-UA"/>
        </w:rPr>
        <w:t>А до застосування комплексної терапії т</w:t>
      </w:r>
      <w:r w:rsidRPr="00D7286C">
        <w:rPr>
          <w:rFonts w:ascii="Times New Roman" w:hAnsi="Times New Roman" w:cs="Times New Roman"/>
          <w:sz w:val="28"/>
          <w:szCs w:val="28"/>
          <w:lang w:val="uk-UA"/>
        </w:rPr>
        <w:t xml:space="preserve">ретина </w:t>
      </w:r>
      <w:r w:rsidR="0085569D">
        <w:rPr>
          <w:rFonts w:ascii="Times New Roman" w:hAnsi="Times New Roman" w:cs="Times New Roman"/>
          <w:sz w:val="28"/>
          <w:szCs w:val="28"/>
          <w:lang w:val="uk-UA"/>
        </w:rPr>
        <w:t>пацієнтів</w:t>
      </w:r>
      <w:r w:rsidRPr="00D7286C">
        <w:rPr>
          <w:rFonts w:ascii="Times New Roman" w:hAnsi="Times New Roman" w:cs="Times New Roman"/>
          <w:sz w:val="28"/>
          <w:szCs w:val="28"/>
          <w:lang w:val="uk-UA"/>
        </w:rPr>
        <w:t xml:space="preserve"> мала підвищену </w:t>
      </w:r>
      <w:r w:rsidR="00B95693">
        <w:rPr>
          <w:rFonts w:ascii="Times New Roman" w:hAnsi="Times New Roman" w:cs="Times New Roman"/>
          <w:sz w:val="28"/>
          <w:szCs w:val="28"/>
          <w:lang w:val="uk-UA"/>
        </w:rPr>
        <w:t>ЧСС</w:t>
      </w:r>
      <w:r>
        <w:rPr>
          <w:rFonts w:ascii="Times New Roman" w:hAnsi="Times New Roman" w:cs="Times New Roman"/>
          <w:sz w:val="28"/>
          <w:szCs w:val="28"/>
          <w:lang w:val="uk-UA"/>
        </w:rPr>
        <w:t xml:space="preserve"> та ознаки перевантаження лівого </w:t>
      </w:r>
      <w:r w:rsidRPr="00EA0D69">
        <w:rPr>
          <w:rFonts w:ascii="Times New Roman" w:hAnsi="Times New Roman" w:cs="Times New Roman"/>
          <w:sz w:val="28"/>
          <w:szCs w:val="28"/>
          <w:lang w:val="uk-UA"/>
        </w:rPr>
        <w:t>шлуночка</w:t>
      </w:r>
      <w:r>
        <w:rPr>
          <w:rFonts w:ascii="Times New Roman" w:hAnsi="Times New Roman" w:cs="Times New Roman"/>
          <w:sz w:val="28"/>
          <w:szCs w:val="28"/>
          <w:lang w:val="uk-UA"/>
        </w:rPr>
        <w:t>, що відображало прогресування серцевої недостатності. У хворих переважали порушення ритму серця, порушень провідності зареєстровано не було (табл. 5.4).</w:t>
      </w:r>
    </w:p>
    <w:p w:rsidR="00D73EF5" w:rsidRDefault="00D73EF5" w:rsidP="007F07BF">
      <w:pPr>
        <w:jc w:val="right"/>
        <w:rPr>
          <w:rFonts w:ascii="Times New Roman" w:hAnsi="Times New Roman" w:cs="Times New Roman"/>
          <w:i/>
          <w:sz w:val="28"/>
          <w:szCs w:val="28"/>
          <w:lang w:val="uk-UA"/>
        </w:rPr>
      </w:pPr>
    </w:p>
    <w:p w:rsidR="00D36BB5" w:rsidRDefault="00D36BB5" w:rsidP="00D36BB5">
      <w:pPr>
        <w:jc w:val="right"/>
        <w:rPr>
          <w:rFonts w:ascii="Times New Roman" w:hAnsi="Times New Roman" w:cs="Times New Roman"/>
          <w:i/>
          <w:sz w:val="28"/>
          <w:szCs w:val="28"/>
          <w:lang w:val="uk-UA"/>
        </w:rPr>
      </w:pPr>
      <w:r w:rsidRPr="004D47D8">
        <w:rPr>
          <w:rFonts w:ascii="Times New Roman" w:hAnsi="Times New Roman" w:cs="Times New Roman"/>
          <w:i/>
          <w:sz w:val="28"/>
          <w:szCs w:val="28"/>
          <w:lang w:val="uk-UA"/>
        </w:rPr>
        <w:t xml:space="preserve">Таблиця </w:t>
      </w:r>
      <w:r>
        <w:rPr>
          <w:rFonts w:ascii="Times New Roman" w:hAnsi="Times New Roman" w:cs="Times New Roman"/>
          <w:i/>
          <w:sz w:val="28"/>
          <w:szCs w:val="28"/>
          <w:lang w:val="uk-UA"/>
        </w:rPr>
        <w:t>5.4</w:t>
      </w:r>
    </w:p>
    <w:p w:rsidR="00D36BB5" w:rsidRPr="00B95693" w:rsidRDefault="00D36BB5" w:rsidP="004D3539">
      <w:pPr>
        <w:spacing w:after="0"/>
        <w:jc w:val="center"/>
        <w:rPr>
          <w:rFonts w:ascii="Times New Roman" w:hAnsi="Times New Roman" w:cs="Times New Roman"/>
          <w:b/>
          <w:sz w:val="28"/>
          <w:szCs w:val="28"/>
          <w:lang w:val="uk-UA"/>
        </w:rPr>
      </w:pPr>
      <w:r w:rsidRPr="004A0CCD">
        <w:rPr>
          <w:rFonts w:ascii="Times New Roman" w:hAnsi="Times New Roman" w:cs="Times New Roman"/>
          <w:b/>
          <w:sz w:val="28"/>
          <w:szCs w:val="28"/>
          <w:lang w:val="uk-UA"/>
        </w:rPr>
        <w:t xml:space="preserve">Показники </w:t>
      </w:r>
      <w:r>
        <w:rPr>
          <w:rFonts w:ascii="Times New Roman" w:hAnsi="Times New Roman" w:cs="Times New Roman"/>
          <w:b/>
          <w:sz w:val="28"/>
          <w:szCs w:val="28"/>
          <w:lang w:val="uk-UA"/>
        </w:rPr>
        <w:t>ЕКГ</w:t>
      </w:r>
      <w:r w:rsidRPr="004A0CCD">
        <w:rPr>
          <w:rFonts w:ascii="Times New Roman" w:hAnsi="Times New Roman" w:cs="Times New Roman"/>
          <w:b/>
          <w:sz w:val="28"/>
          <w:szCs w:val="28"/>
          <w:lang w:val="uk-UA"/>
        </w:rPr>
        <w:t xml:space="preserve"> </w:t>
      </w:r>
      <w:r w:rsidR="00B95693">
        <w:rPr>
          <w:rFonts w:ascii="Times New Roman" w:hAnsi="Times New Roman" w:cs="Times New Roman"/>
          <w:b/>
          <w:sz w:val="28"/>
          <w:szCs w:val="28"/>
          <w:lang w:val="uk-UA"/>
        </w:rPr>
        <w:t xml:space="preserve">у </w:t>
      </w:r>
      <w:r w:rsidRPr="004A0CCD">
        <w:rPr>
          <w:rFonts w:ascii="Times New Roman" w:hAnsi="Times New Roman" w:cs="Times New Roman"/>
          <w:b/>
          <w:sz w:val="28"/>
          <w:szCs w:val="28"/>
          <w:lang w:val="uk-UA"/>
        </w:rPr>
        <w:t>хворих на ІХС у поєднанні</w:t>
      </w:r>
      <w:r w:rsidRPr="00CA50F4">
        <w:rPr>
          <w:rFonts w:ascii="Times New Roman" w:hAnsi="Times New Roman" w:cs="Times New Roman"/>
          <w:b/>
          <w:sz w:val="28"/>
          <w:szCs w:val="28"/>
          <w:lang w:val="uk-UA"/>
        </w:rPr>
        <w:t xml:space="preserve"> з АГ </w:t>
      </w:r>
      <w:r w:rsidR="00026A4A">
        <w:rPr>
          <w:rFonts w:ascii="Times New Roman" w:hAnsi="Times New Roman" w:cs="Times New Roman"/>
          <w:b/>
          <w:sz w:val="28"/>
          <w:szCs w:val="28"/>
          <w:lang w:val="uk-UA"/>
        </w:rPr>
        <w:t xml:space="preserve">та ЛГ </w:t>
      </w:r>
      <w:r w:rsidRPr="00CA50F4">
        <w:rPr>
          <w:rFonts w:ascii="Times New Roman" w:hAnsi="Times New Roman" w:cs="Times New Roman"/>
          <w:b/>
          <w:sz w:val="28"/>
          <w:szCs w:val="28"/>
          <w:lang w:val="uk-UA"/>
        </w:rPr>
        <w:t xml:space="preserve">в залежності від важкості серцевої недостатності у пацієнтів, що вживали </w:t>
      </w:r>
      <w:r>
        <w:rPr>
          <w:rFonts w:ascii="Times New Roman" w:hAnsi="Times New Roman" w:cs="Times New Roman"/>
          <w:b/>
          <w:sz w:val="28"/>
          <w:szCs w:val="28"/>
          <w:lang w:val="uk-UA"/>
        </w:rPr>
        <w:t xml:space="preserve">антагоністи </w:t>
      </w:r>
      <w:r w:rsidRPr="00B95693">
        <w:rPr>
          <w:rFonts w:ascii="Times New Roman" w:hAnsi="Times New Roman" w:cs="Times New Roman"/>
          <w:b/>
          <w:sz w:val="28"/>
          <w:szCs w:val="28"/>
          <w:lang w:val="uk-UA"/>
        </w:rPr>
        <w:t>кальцію</w:t>
      </w:r>
      <w:r w:rsidR="00B95693">
        <w:rPr>
          <w:rFonts w:ascii="Times New Roman" w:hAnsi="Times New Roman" w:cs="Times New Roman"/>
          <w:b/>
          <w:sz w:val="28"/>
          <w:szCs w:val="28"/>
          <w:lang w:val="uk-UA"/>
        </w:rPr>
        <w:t>,</w:t>
      </w:r>
      <w:r w:rsidRPr="00B95693">
        <w:rPr>
          <w:rFonts w:ascii="Times New Roman" w:hAnsi="Times New Roman" w:cs="Times New Roman"/>
          <w:b/>
          <w:sz w:val="28"/>
          <w:szCs w:val="28"/>
          <w:lang w:val="uk-UA"/>
        </w:rPr>
        <w:t xml:space="preserve"> </w:t>
      </w:r>
      <w:r w:rsidR="00B95693" w:rsidRPr="00B95693">
        <w:rPr>
          <w:rFonts w:ascii="Times New Roman" w:hAnsi="Times New Roman" w:cs="Times New Roman"/>
          <w:b/>
          <w:sz w:val="28"/>
          <w:szCs w:val="28"/>
          <w:lang w:val="uk-UA"/>
        </w:rPr>
        <w:t>(</w:t>
      </w:r>
      <w:r w:rsidR="00B95693" w:rsidRPr="00B95693">
        <w:rPr>
          <w:rFonts w:ascii="Times New Roman" w:hAnsi="Times New Roman" w:cs="Times New Roman"/>
          <w:b/>
          <w:sz w:val="28"/>
          <w:szCs w:val="28"/>
          <w:lang w:val="en-US"/>
        </w:rPr>
        <w:t>Q</w:t>
      </w:r>
      <w:r w:rsidR="00B95693" w:rsidRPr="00B95693">
        <w:rPr>
          <w:rFonts w:ascii="Times New Roman" w:hAnsi="Times New Roman" w:cs="Times New Roman"/>
          <w:b/>
          <w:sz w:val="28"/>
          <w:szCs w:val="28"/>
          <w:lang w:val="uk-UA"/>
        </w:rPr>
        <w:t xml:space="preserve"> ± </w:t>
      </w:r>
      <w:r w:rsidR="00B95693" w:rsidRPr="00B95693">
        <w:rPr>
          <w:rFonts w:ascii="Times New Roman" w:hAnsi="Times New Roman" w:cs="Times New Roman"/>
          <w:b/>
          <w:sz w:val="28"/>
          <w:szCs w:val="28"/>
          <w:lang w:val="en-US"/>
        </w:rPr>
        <w:t>m</w:t>
      </w:r>
      <w:r w:rsidR="00B95693" w:rsidRPr="00B95693">
        <w:rPr>
          <w:rFonts w:ascii="Times New Roman" w:hAnsi="Times New Roman" w:cs="Times New Roman"/>
          <w:b/>
          <w:sz w:val="28"/>
          <w:szCs w:val="28"/>
          <w:vertAlign w:val="subscript"/>
          <w:lang w:val="en-US"/>
        </w:rPr>
        <w:t>q</w:t>
      </w:r>
      <w:r w:rsidR="00B95693" w:rsidRPr="00B95693">
        <w:rPr>
          <w:rFonts w:ascii="Times New Roman" w:hAnsi="Times New Roman" w:cs="Times New Roman"/>
          <w:b/>
          <w:sz w:val="28"/>
          <w:szCs w:val="28"/>
          <w:lang w:val="uk-UA"/>
        </w:rPr>
        <w:t xml:space="preserve"> ) %</w:t>
      </w:r>
    </w:p>
    <w:tbl>
      <w:tblPr>
        <w:tblStyle w:val="a7"/>
        <w:tblW w:w="0" w:type="auto"/>
        <w:tblInd w:w="108" w:type="dxa"/>
        <w:tblLayout w:type="fixed"/>
        <w:tblLook w:val="04A0"/>
      </w:tblPr>
      <w:tblGrid>
        <w:gridCol w:w="3119"/>
        <w:gridCol w:w="1559"/>
        <w:gridCol w:w="1843"/>
        <w:gridCol w:w="1559"/>
        <w:gridCol w:w="1843"/>
      </w:tblGrid>
      <w:tr w:rsidR="00D36BB5" w:rsidRPr="003231E1" w:rsidTr="00EE580A">
        <w:tc>
          <w:tcPr>
            <w:tcW w:w="3119" w:type="dxa"/>
            <w:vMerge w:val="restart"/>
          </w:tcPr>
          <w:p w:rsidR="00D36BB5" w:rsidRPr="00C141A0" w:rsidRDefault="00D36BB5" w:rsidP="00C141A0">
            <w:pPr>
              <w:jc w:val="center"/>
              <w:rPr>
                <w:spacing w:val="0"/>
                <w:sz w:val="24"/>
                <w:szCs w:val="24"/>
              </w:rPr>
            </w:pPr>
            <w:r w:rsidRPr="00C141A0">
              <w:rPr>
                <w:spacing w:val="0"/>
                <w:sz w:val="24"/>
                <w:szCs w:val="24"/>
              </w:rPr>
              <w:t>Показник</w:t>
            </w:r>
          </w:p>
        </w:tc>
        <w:tc>
          <w:tcPr>
            <w:tcW w:w="3402" w:type="dxa"/>
            <w:gridSpan w:val="2"/>
          </w:tcPr>
          <w:p w:rsidR="00D36BB5" w:rsidRPr="00C141A0" w:rsidRDefault="00D36BB5" w:rsidP="00026A4A">
            <w:pPr>
              <w:jc w:val="center"/>
              <w:rPr>
                <w:spacing w:val="0"/>
                <w:sz w:val="24"/>
                <w:szCs w:val="24"/>
              </w:rPr>
            </w:pPr>
            <w:r w:rsidRPr="00C141A0">
              <w:rPr>
                <w:rFonts w:eastAsia="Times New Roman"/>
                <w:color w:val="000000"/>
                <w:spacing w:val="0"/>
                <w:sz w:val="24"/>
                <w:szCs w:val="24"/>
              </w:rPr>
              <w:t xml:space="preserve">СН </w:t>
            </w:r>
            <w:r w:rsidR="00026A4A" w:rsidRPr="00C141A0">
              <w:rPr>
                <w:rFonts w:eastAsia="Times New Roman"/>
                <w:color w:val="000000"/>
                <w:spacing w:val="0"/>
                <w:sz w:val="24"/>
                <w:szCs w:val="24"/>
              </w:rPr>
              <w:t>ІІ</w:t>
            </w:r>
            <w:r w:rsidRPr="00C141A0">
              <w:rPr>
                <w:rFonts w:eastAsia="Times New Roman"/>
                <w:color w:val="000000"/>
                <w:spacing w:val="0"/>
                <w:sz w:val="24"/>
                <w:szCs w:val="24"/>
              </w:rPr>
              <w:t>А, n=18</w:t>
            </w:r>
          </w:p>
        </w:tc>
        <w:tc>
          <w:tcPr>
            <w:tcW w:w="3402" w:type="dxa"/>
            <w:gridSpan w:val="2"/>
          </w:tcPr>
          <w:p w:rsidR="00D36BB5" w:rsidRPr="00C141A0" w:rsidRDefault="00D36BB5" w:rsidP="00026A4A">
            <w:pPr>
              <w:jc w:val="center"/>
              <w:rPr>
                <w:spacing w:val="0"/>
                <w:sz w:val="24"/>
                <w:szCs w:val="24"/>
              </w:rPr>
            </w:pPr>
            <w:r w:rsidRPr="00C141A0">
              <w:rPr>
                <w:rFonts w:eastAsia="Times New Roman"/>
                <w:color w:val="000000"/>
                <w:spacing w:val="0"/>
                <w:sz w:val="24"/>
                <w:szCs w:val="24"/>
              </w:rPr>
              <w:t xml:space="preserve">СН </w:t>
            </w:r>
            <w:r w:rsidR="00026A4A" w:rsidRPr="00C141A0">
              <w:rPr>
                <w:rFonts w:eastAsia="Times New Roman"/>
                <w:color w:val="000000"/>
                <w:spacing w:val="0"/>
                <w:sz w:val="24"/>
                <w:szCs w:val="24"/>
              </w:rPr>
              <w:t>ІІ</w:t>
            </w:r>
            <w:r w:rsidRPr="00C141A0">
              <w:rPr>
                <w:rFonts w:eastAsia="Times New Roman"/>
                <w:color w:val="000000"/>
                <w:spacing w:val="0"/>
                <w:sz w:val="24"/>
                <w:szCs w:val="24"/>
              </w:rPr>
              <w:t>Б, n=24</w:t>
            </w:r>
          </w:p>
        </w:tc>
      </w:tr>
      <w:tr w:rsidR="00D36BB5" w:rsidRPr="003231E1" w:rsidTr="00EE580A">
        <w:tc>
          <w:tcPr>
            <w:tcW w:w="3119" w:type="dxa"/>
            <w:vMerge/>
          </w:tcPr>
          <w:p w:rsidR="00D36BB5" w:rsidRPr="00C141A0" w:rsidRDefault="00D36BB5" w:rsidP="00AB6325">
            <w:pPr>
              <w:jc w:val="center"/>
              <w:rPr>
                <w:spacing w:val="0"/>
                <w:sz w:val="24"/>
                <w:szCs w:val="24"/>
              </w:rPr>
            </w:pPr>
          </w:p>
        </w:tc>
        <w:tc>
          <w:tcPr>
            <w:tcW w:w="1559" w:type="dxa"/>
          </w:tcPr>
          <w:p w:rsidR="00D36BB5" w:rsidRPr="00C141A0" w:rsidRDefault="00C141A0" w:rsidP="00AB6325">
            <w:pPr>
              <w:jc w:val="center"/>
              <w:rPr>
                <w:spacing w:val="0"/>
                <w:sz w:val="24"/>
                <w:szCs w:val="24"/>
              </w:rPr>
            </w:pPr>
            <w:r>
              <w:rPr>
                <w:spacing w:val="0"/>
                <w:sz w:val="24"/>
                <w:szCs w:val="24"/>
              </w:rPr>
              <w:t>Д</w:t>
            </w:r>
            <w:r w:rsidR="00D36BB5" w:rsidRPr="00C141A0">
              <w:rPr>
                <w:spacing w:val="0"/>
                <w:sz w:val="24"/>
                <w:szCs w:val="24"/>
              </w:rPr>
              <w:t>о лікування</w:t>
            </w:r>
          </w:p>
        </w:tc>
        <w:tc>
          <w:tcPr>
            <w:tcW w:w="1843" w:type="dxa"/>
          </w:tcPr>
          <w:p w:rsidR="00D36BB5" w:rsidRPr="00C141A0" w:rsidRDefault="00C141A0" w:rsidP="00AB6325">
            <w:pPr>
              <w:jc w:val="center"/>
              <w:rPr>
                <w:spacing w:val="0"/>
                <w:sz w:val="24"/>
                <w:szCs w:val="24"/>
              </w:rPr>
            </w:pPr>
            <w:r>
              <w:rPr>
                <w:spacing w:val="0"/>
                <w:sz w:val="24"/>
                <w:szCs w:val="24"/>
              </w:rPr>
              <w:t>П</w:t>
            </w:r>
            <w:r w:rsidR="00D36BB5" w:rsidRPr="00C141A0">
              <w:rPr>
                <w:spacing w:val="0"/>
                <w:sz w:val="24"/>
                <w:szCs w:val="24"/>
              </w:rPr>
              <w:t>ісля лікування</w:t>
            </w:r>
          </w:p>
        </w:tc>
        <w:tc>
          <w:tcPr>
            <w:tcW w:w="1559" w:type="dxa"/>
          </w:tcPr>
          <w:p w:rsidR="00D36BB5" w:rsidRPr="00C141A0" w:rsidRDefault="00C141A0" w:rsidP="00AB6325">
            <w:pPr>
              <w:jc w:val="center"/>
              <w:rPr>
                <w:spacing w:val="0"/>
                <w:sz w:val="24"/>
                <w:szCs w:val="24"/>
              </w:rPr>
            </w:pPr>
            <w:r>
              <w:rPr>
                <w:spacing w:val="0"/>
                <w:sz w:val="24"/>
                <w:szCs w:val="24"/>
              </w:rPr>
              <w:t>Д</w:t>
            </w:r>
            <w:r w:rsidR="00D36BB5" w:rsidRPr="00C141A0">
              <w:rPr>
                <w:spacing w:val="0"/>
                <w:sz w:val="24"/>
                <w:szCs w:val="24"/>
              </w:rPr>
              <w:t>о лікування</w:t>
            </w:r>
          </w:p>
        </w:tc>
        <w:tc>
          <w:tcPr>
            <w:tcW w:w="1843" w:type="dxa"/>
          </w:tcPr>
          <w:p w:rsidR="00D36BB5" w:rsidRPr="00C141A0" w:rsidRDefault="00C141A0" w:rsidP="00AB6325">
            <w:pPr>
              <w:jc w:val="center"/>
              <w:rPr>
                <w:spacing w:val="0"/>
                <w:sz w:val="24"/>
                <w:szCs w:val="24"/>
              </w:rPr>
            </w:pPr>
            <w:r>
              <w:rPr>
                <w:spacing w:val="0"/>
                <w:sz w:val="24"/>
                <w:szCs w:val="24"/>
              </w:rPr>
              <w:t>П</w:t>
            </w:r>
            <w:r w:rsidR="00D36BB5" w:rsidRPr="00C141A0">
              <w:rPr>
                <w:spacing w:val="0"/>
                <w:sz w:val="24"/>
                <w:szCs w:val="24"/>
              </w:rPr>
              <w:t>ісля лікування</w:t>
            </w:r>
          </w:p>
        </w:tc>
      </w:tr>
      <w:tr w:rsidR="00D36BB5" w:rsidRPr="003231E1" w:rsidTr="00EE580A">
        <w:tc>
          <w:tcPr>
            <w:tcW w:w="3119" w:type="dxa"/>
          </w:tcPr>
          <w:p w:rsidR="00D36BB5" w:rsidRPr="003231E1" w:rsidRDefault="00D36BB5" w:rsidP="00AB6325">
            <w:pPr>
              <w:pStyle w:val="a3"/>
              <w:spacing w:before="0" w:beforeAutospacing="0" w:after="0"/>
              <w:rPr>
                <w:spacing w:val="0"/>
                <w:lang w:val="en-US"/>
              </w:rPr>
            </w:pPr>
            <w:r w:rsidRPr="003231E1">
              <w:rPr>
                <w:spacing w:val="0"/>
              </w:rPr>
              <w:t xml:space="preserve">1. Ритм:   </w:t>
            </w:r>
          </w:p>
          <w:p w:rsidR="00D36BB5" w:rsidRPr="003231E1" w:rsidRDefault="00C141A0" w:rsidP="00AB6325">
            <w:pPr>
              <w:pStyle w:val="a3"/>
              <w:spacing w:before="0" w:beforeAutospacing="0" w:after="0"/>
              <w:rPr>
                <w:spacing w:val="0"/>
                <w:lang w:val="en-US"/>
              </w:rPr>
            </w:pPr>
            <w:r>
              <w:rPr>
                <w:spacing w:val="0"/>
              </w:rPr>
              <w:t xml:space="preserve">     </w:t>
            </w:r>
            <w:r w:rsidR="00D36BB5" w:rsidRPr="003231E1">
              <w:rPr>
                <w:spacing w:val="0"/>
              </w:rPr>
              <w:t>- синусовий</w:t>
            </w:r>
          </w:p>
        </w:tc>
        <w:tc>
          <w:tcPr>
            <w:tcW w:w="1559" w:type="dxa"/>
            <w:vAlign w:val="bottom"/>
          </w:tcPr>
          <w:p w:rsidR="00D36BB5" w:rsidRPr="003231E1" w:rsidRDefault="00D36BB5" w:rsidP="00E73F05">
            <w:pPr>
              <w:jc w:val="center"/>
              <w:rPr>
                <w:spacing w:val="0"/>
                <w:sz w:val="24"/>
                <w:szCs w:val="24"/>
              </w:rPr>
            </w:pPr>
          </w:p>
          <w:p w:rsidR="00D36BB5" w:rsidRPr="003231E1" w:rsidRDefault="00D36BB5" w:rsidP="00E73F05">
            <w:pPr>
              <w:jc w:val="center"/>
              <w:rPr>
                <w:spacing w:val="0"/>
                <w:sz w:val="24"/>
                <w:szCs w:val="24"/>
              </w:rPr>
            </w:pPr>
            <w:r w:rsidRPr="003231E1">
              <w:rPr>
                <w:spacing w:val="0"/>
                <w:sz w:val="24"/>
                <w:szCs w:val="24"/>
              </w:rPr>
              <w:t>50,0</w:t>
            </w:r>
            <w:r w:rsidR="00353E9C">
              <w:rPr>
                <w:spacing w:val="0"/>
                <w:sz w:val="24"/>
                <w:szCs w:val="24"/>
              </w:rPr>
              <w:t>0</w:t>
            </w:r>
            <w:r w:rsidRPr="003231E1">
              <w:rPr>
                <w:spacing w:val="0"/>
                <w:sz w:val="24"/>
                <w:szCs w:val="24"/>
              </w:rPr>
              <w:t>±12,12</w:t>
            </w:r>
          </w:p>
        </w:tc>
        <w:tc>
          <w:tcPr>
            <w:tcW w:w="1843" w:type="dxa"/>
            <w:vAlign w:val="bottom"/>
          </w:tcPr>
          <w:p w:rsidR="00D36BB5" w:rsidRPr="003231E1" w:rsidRDefault="00D36BB5" w:rsidP="00E73F05">
            <w:pPr>
              <w:jc w:val="center"/>
              <w:rPr>
                <w:spacing w:val="0"/>
                <w:sz w:val="24"/>
                <w:szCs w:val="24"/>
              </w:rPr>
            </w:pPr>
          </w:p>
          <w:p w:rsidR="00D36BB5" w:rsidRPr="003231E1" w:rsidRDefault="00D36BB5" w:rsidP="00E73F05">
            <w:pPr>
              <w:jc w:val="center"/>
              <w:rPr>
                <w:spacing w:val="0"/>
                <w:sz w:val="24"/>
                <w:szCs w:val="24"/>
              </w:rPr>
            </w:pPr>
            <w:r w:rsidRPr="003231E1">
              <w:rPr>
                <w:spacing w:val="0"/>
                <w:sz w:val="24"/>
                <w:szCs w:val="24"/>
              </w:rPr>
              <w:t>77,8</w:t>
            </w:r>
            <w:r w:rsidR="00353E9C">
              <w:rPr>
                <w:spacing w:val="0"/>
                <w:sz w:val="24"/>
                <w:szCs w:val="24"/>
              </w:rPr>
              <w:t>0</w:t>
            </w:r>
            <w:r w:rsidRPr="003231E1">
              <w:rPr>
                <w:spacing w:val="0"/>
                <w:sz w:val="24"/>
                <w:szCs w:val="24"/>
              </w:rPr>
              <w:t>±10,07</w:t>
            </w:r>
          </w:p>
        </w:tc>
        <w:tc>
          <w:tcPr>
            <w:tcW w:w="1559" w:type="dxa"/>
            <w:vAlign w:val="bottom"/>
          </w:tcPr>
          <w:p w:rsidR="00D36BB5" w:rsidRPr="003231E1" w:rsidRDefault="00D36BB5" w:rsidP="00E73F05">
            <w:pPr>
              <w:jc w:val="center"/>
              <w:rPr>
                <w:spacing w:val="0"/>
                <w:sz w:val="24"/>
                <w:szCs w:val="24"/>
              </w:rPr>
            </w:pPr>
          </w:p>
          <w:p w:rsidR="00D36BB5" w:rsidRPr="003231E1" w:rsidRDefault="00D36BB5" w:rsidP="00E73F05">
            <w:pPr>
              <w:jc w:val="center"/>
              <w:rPr>
                <w:spacing w:val="0"/>
                <w:sz w:val="24"/>
                <w:szCs w:val="24"/>
              </w:rPr>
            </w:pPr>
            <w:r w:rsidRPr="003231E1">
              <w:rPr>
                <w:spacing w:val="0"/>
                <w:sz w:val="24"/>
                <w:szCs w:val="24"/>
              </w:rPr>
              <w:t>37,5</w:t>
            </w:r>
            <w:r w:rsidR="00353E9C">
              <w:rPr>
                <w:spacing w:val="0"/>
                <w:sz w:val="24"/>
                <w:szCs w:val="24"/>
              </w:rPr>
              <w:t>0</w:t>
            </w:r>
            <w:r w:rsidRPr="003231E1">
              <w:rPr>
                <w:spacing w:val="0"/>
                <w:sz w:val="24"/>
                <w:szCs w:val="24"/>
              </w:rPr>
              <w:t>±10,09</w:t>
            </w:r>
          </w:p>
        </w:tc>
        <w:tc>
          <w:tcPr>
            <w:tcW w:w="1843" w:type="dxa"/>
            <w:vAlign w:val="bottom"/>
          </w:tcPr>
          <w:p w:rsidR="00D36BB5" w:rsidRPr="003231E1" w:rsidRDefault="00D36BB5" w:rsidP="00E73F05">
            <w:pPr>
              <w:jc w:val="center"/>
              <w:rPr>
                <w:spacing w:val="0"/>
                <w:sz w:val="24"/>
                <w:szCs w:val="24"/>
              </w:rPr>
            </w:pPr>
          </w:p>
          <w:p w:rsidR="00D36BB5" w:rsidRPr="003231E1" w:rsidRDefault="00D36BB5" w:rsidP="00E73F05">
            <w:pPr>
              <w:jc w:val="center"/>
              <w:rPr>
                <w:spacing w:val="0"/>
                <w:sz w:val="24"/>
                <w:szCs w:val="24"/>
              </w:rPr>
            </w:pPr>
            <w:r w:rsidRPr="003231E1">
              <w:rPr>
                <w:spacing w:val="0"/>
                <w:sz w:val="24"/>
                <w:szCs w:val="24"/>
              </w:rPr>
              <w:t>50,0</w:t>
            </w:r>
            <w:r w:rsidR="00353E9C">
              <w:rPr>
                <w:spacing w:val="0"/>
                <w:sz w:val="24"/>
                <w:szCs w:val="24"/>
              </w:rPr>
              <w:t>0</w:t>
            </w:r>
            <w:r w:rsidRPr="003231E1">
              <w:rPr>
                <w:spacing w:val="0"/>
                <w:sz w:val="24"/>
                <w:szCs w:val="24"/>
              </w:rPr>
              <w:t>±10,42</w:t>
            </w:r>
          </w:p>
        </w:tc>
      </w:tr>
      <w:tr w:rsidR="00D36BB5" w:rsidRPr="003231E1" w:rsidTr="00EE580A">
        <w:tc>
          <w:tcPr>
            <w:tcW w:w="3119" w:type="dxa"/>
          </w:tcPr>
          <w:p w:rsidR="00D36BB5" w:rsidRPr="003231E1" w:rsidRDefault="00C141A0" w:rsidP="00AB6325">
            <w:pPr>
              <w:pStyle w:val="a3"/>
              <w:spacing w:before="0" w:beforeAutospacing="0" w:after="0"/>
              <w:rPr>
                <w:spacing w:val="0"/>
              </w:rPr>
            </w:pPr>
            <w:r>
              <w:rPr>
                <w:spacing w:val="0"/>
              </w:rPr>
              <w:t xml:space="preserve">     </w:t>
            </w:r>
            <w:r w:rsidR="00D36BB5" w:rsidRPr="003231E1">
              <w:rPr>
                <w:spacing w:val="0"/>
              </w:rPr>
              <w:t>- правильний</w:t>
            </w:r>
          </w:p>
        </w:tc>
        <w:tc>
          <w:tcPr>
            <w:tcW w:w="1559" w:type="dxa"/>
          </w:tcPr>
          <w:p w:rsidR="00D36BB5" w:rsidRPr="003231E1" w:rsidRDefault="00D36BB5" w:rsidP="00AB6325">
            <w:pPr>
              <w:jc w:val="center"/>
              <w:rPr>
                <w:spacing w:val="0"/>
                <w:sz w:val="24"/>
                <w:szCs w:val="24"/>
              </w:rPr>
            </w:pPr>
            <w:r w:rsidRPr="003231E1">
              <w:rPr>
                <w:spacing w:val="0"/>
                <w:sz w:val="24"/>
                <w:szCs w:val="24"/>
              </w:rPr>
              <w:t>27,8</w:t>
            </w:r>
            <w:r w:rsidR="00353E9C">
              <w:rPr>
                <w:spacing w:val="0"/>
                <w:sz w:val="24"/>
                <w:szCs w:val="24"/>
              </w:rPr>
              <w:t>0</w:t>
            </w:r>
            <w:r w:rsidRPr="003231E1">
              <w:rPr>
                <w:spacing w:val="0"/>
                <w:sz w:val="24"/>
                <w:szCs w:val="24"/>
              </w:rPr>
              <w:t>±10,86</w:t>
            </w:r>
          </w:p>
        </w:tc>
        <w:tc>
          <w:tcPr>
            <w:tcW w:w="1843" w:type="dxa"/>
          </w:tcPr>
          <w:p w:rsidR="00D36BB5" w:rsidRPr="003231E1" w:rsidRDefault="00D36BB5" w:rsidP="00AB6325">
            <w:pPr>
              <w:jc w:val="center"/>
              <w:rPr>
                <w:spacing w:val="0"/>
                <w:sz w:val="24"/>
                <w:szCs w:val="24"/>
              </w:rPr>
            </w:pPr>
            <w:r w:rsidRPr="003231E1">
              <w:rPr>
                <w:spacing w:val="0"/>
                <w:sz w:val="24"/>
                <w:szCs w:val="24"/>
              </w:rPr>
              <w:t>66,7</w:t>
            </w:r>
            <w:r w:rsidR="00353E9C">
              <w:rPr>
                <w:spacing w:val="0"/>
                <w:sz w:val="24"/>
                <w:szCs w:val="24"/>
              </w:rPr>
              <w:t>0</w:t>
            </w:r>
            <w:r w:rsidRPr="003231E1">
              <w:rPr>
                <w:spacing w:val="0"/>
                <w:sz w:val="24"/>
                <w:szCs w:val="24"/>
              </w:rPr>
              <w:t>±11,43*</w:t>
            </w:r>
          </w:p>
        </w:tc>
        <w:tc>
          <w:tcPr>
            <w:tcW w:w="1559" w:type="dxa"/>
          </w:tcPr>
          <w:p w:rsidR="00D36BB5" w:rsidRPr="003231E1" w:rsidRDefault="00D36BB5" w:rsidP="00AB6325">
            <w:pPr>
              <w:jc w:val="center"/>
              <w:rPr>
                <w:spacing w:val="0"/>
                <w:sz w:val="24"/>
                <w:szCs w:val="24"/>
              </w:rPr>
            </w:pPr>
            <w:r w:rsidRPr="003231E1">
              <w:rPr>
                <w:spacing w:val="0"/>
                <w:sz w:val="24"/>
                <w:szCs w:val="24"/>
              </w:rPr>
              <w:t>16,7</w:t>
            </w:r>
            <w:r w:rsidR="00353E9C">
              <w:rPr>
                <w:spacing w:val="0"/>
                <w:sz w:val="24"/>
                <w:szCs w:val="24"/>
              </w:rPr>
              <w:t>0</w:t>
            </w:r>
            <w:r w:rsidRPr="003231E1">
              <w:rPr>
                <w:spacing w:val="0"/>
                <w:sz w:val="24"/>
                <w:szCs w:val="24"/>
              </w:rPr>
              <w:t>±7,77</w:t>
            </w:r>
          </w:p>
        </w:tc>
        <w:tc>
          <w:tcPr>
            <w:tcW w:w="1843" w:type="dxa"/>
          </w:tcPr>
          <w:p w:rsidR="00D36BB5" w:rsidRPr="003231E1" w:rsidRDefault="00D36BB5" w:rsidP="00AB6325">
            <w:pPr>
              <w:jc w:val="center"/>
              <w:rPr>
                <w:spacing w:val="0"/>
                <w:sz w:val="24"/>
                <w:szCs w:val="24"/>
              </w:rPr>
            </w:pPr>
            <w:r w:rsidRPr="003231E1">
              <w:rPr>
                <w:spacing w:val="0"/>
                <w:sz w:val="24"/>
                <w:szCs w:val="24"/>
              </w:rPr>
              <w:t>33,3</w:t>
            </w:r>
            <w:r w:rsidR="00353E9C">
              <w:rPr>
                <w:spacing w:val="0"/>
                <w:sz w:val="24"/>
                <w:szCs w:val="24"/>
              </w:rPr>
              <w:t>0</w:t>
            </w:r>
            <w:r w:rsidRPr="003231E1">
              <w:rPr>
                <w:spacing w:val="0"/>
                <w:sz w:val="24"/>
                <w:szCs w:val="24"/>
              </w:rPr>
              <w:t>±9,82*</w:t>
            </w:r>
          </w:p>
        </w:tc>
      </w:tr>
      <w:tr w:rsidR="00D36BB5" w:rsidRPr="003231E1" w:rsidTr="00EE580A">
        <w:tc>
          <w:tcPr>
            <w:tcW w:w="3119" w:type="dxa"/>
          </w:tcPr>
          <w:p w:rsidR="00D36BB5" w:rsidRPr="003231E1" w:rsidRDefault="00C141A0" w:rsidP="00AB6325">
            <w:pPr>
              <w:pStyle w:val="a3"/>
              <w:spacing w:before="0" w:beforeAutospacing="0" w:after="0"/>
              <w:rPr>
                <w:spacing w:val="0"/>
              </w:rPr>
            </w:pPr>
            <w:r>
              <w:rPr>
                <w:spacing w:val="0"/>
              </w:rPr>
              <w:t xml:space="preserve">     </w:t>
            </w:r>
            <w:r w:rsidR="00D36BB5" w:rsidRPr="003231E1">
              <w:rPr>
                <w:spacing w:val="0"/>
              </w:rPr>
              <w:t>- неправильний</w:t>
            </w:r>
          </w:p>
        </w:tc>
        <w:tc>
          <w:tcPr>
            <w:tcW w:w="1559" w:type="dxa"/>
          </w:tcPr>
          <w:p w:rsidR="00D36BB5" w:rsidRPr="003231E1" w:rsidRDefault="00D36BB5" w:rsidP="00AB6325">
            <w:pPr>
              <w:jc w:val="center"/>
              <w:rPr>
                <w:spacing w:val="0"/>
                <w:sz w:val="24"/>
                <w:szCs w:val="24"/>
              </w:rPr>
            </w:pPr>
            <w:r w:rsidRPr="003231E1">
              <w:rPr>
                <w:spacing w:val="0"/>
                <w:sz w:val="24"/>
                <w:szCs w:val="24"/>
              </w:rPr>
              <w:t>22,2</w:t>
            </w:r>
            <w:r w:rsidR="00353E9C">
              <w:rPr>
                <w:spacing w:val="0"/>
                <w:sz w:val="24"/>
                <w:szCs w:val="24"/>
              </w:rPr>
              <w:t>0</w:t>
            </w:r>
            <w:r w:rsidRPr="003231E1">
              <w:rPr>
                <w:spacing w:val="0"/>
                <w:sz w:val="24"/>
                <w:szCs w:val="24"/>
              </w:rPr>
              <w:t>±10,07</w:t>
            </w:r>
          </w:p>
        </w:tc>
        <w:tc>
          <w:tcPr>
            <w:tcW w:w="1843" w:type="dxa"/>
          </w:tcPr>
          <w:p w:rsidR="00D36BB5" w:rsidRPr="003231E1" w:rsidRDefault="00D36BB5" w:rsidP="00AB6325">
            <w:pPr>
              <w:jc w:val="center"/>
              <w:rPr>
                <w:spacing w:val="0"/>
                <w:sz w:val="24"/>
                <w:szCs w:val="24"/>
              </w:rPr>
            </w:pPr>
            <w:r w:rsidRPr="003231E1">
              <w:rPr>
                <w:spacing w:val="0"/>
                <w:sz w:val="24"/>
                <w:szCs w:val="24"/>
              </w:rPr>
              <w:t>11,1</w:t>
            </w:r>
            <w:r w:rsidR="00353E9C">
              <w:rPr>
                <w:spacing w:val="0"/>
                <w:sz w:val="24"/>
                <w:szCs w:val="24"/>
              </w:rPr>
              <w:t>0</w:t>
            </w:r>
            <w:r w:rsidRPr="003231E1">
              <w:rPr>
                <w:spacing w:val="0"/>
                <w:sz w:val="24"/>
                <w:szCs w:val="24"/>
              </w:rPr>
              <w:t>±7,61*</w:t>
            </w:r>
          </w:p>
        </w:tc>
        <w:tc>
          <w:tcPr>
            <w:tcW w:w="1559" w:type="dxa"/>
          </w:tcPr>
          <w:p w:rsidR="00D36BB5" w:rsidRPr="003231E1" w:rsidRDefault="00D36BB5" w:rsidP="00AB6325">
            <w:pPr>
              <w:jc w:val="center"/>
              <w:rPr>
                <w:spacing w:val="0"/>
                <w:sz w:val="24"/>
                <w:szCs w:val="24"/>
              </w:rPr>
            </w:pPr>
            <w:r w:rsidRPr="003231E1">
              <w:rPr>
                <w:spacing w:val="0"/>
                <w:sz w:val="24"/>
                <w:szCs w:val="24"/>
              </w:rPr>
              <w:t>20,8</w:t>
            </w:r>
            <w:r w:rsidR="00353E9C">
              <w:rPr>
                <w:spacing w:val="0"/>
                <w:sz w:val="24"/>
                <w:szCs w:val="24"/>
              </w:rPr>
              <w:t>0</w:t>
            </w:r>
            <w:r w:rsidRPr="003231E1">
              <w:rPr>
                <w:spacing w:val="0"/>
                <w:sz w:val="24"/>
                <w:szCs w:val="24"/>
              </w:rPr>
              <w:t>±8,46</w:t>
            </w:r>
          </w:p>
        </w:tc>
        <w:tc>
          <w:tcPr>
            <w:tcW w:w="1843" w:type="dxa"/>
          </w:tcPr>
          <w:p w:rsidR="00D36BB5" w:rsidRPr="003231E1" w:rsidRDefault="00D36BB5" w:rsidP="00AB6325">
            <w:pPr>
              <w:jc w:val="center"/>
              <w:rPr>
                <w:spacing w:val="0"/>
                <w:sz w:val="24"/>
                <w:szCs w:val="24"/>
              </w:rPr>
            </w:pPr>
            <w:r w:rsidRPr="003231E1">
              <w:rPr>
                <w:spacing w:val="0"/>
                <w:sz w:val="24"/>
                <w:szCs w:val="24"/>
              </w:rPr>
              <w:t>16,7</w:t>
            </w:r>
            <w:r w:rsidR="00353E9C">
              <w:rPr>
                <w:spacing w:val="0"/>
                <w:sz w:val="24"/>
                <w:szCs w:val="24"/>
              </w:rPr>
              <w:t>0</w:t>
            </w:r>
            <w:r w:rsidRPr="003231E1">
              <w:rPr>
                <w:spacing w:val="0"/>
                <w:sz w:val="24"/>
                <w:szCs w:val="24"/>
              </w:rPr>
              <w:t>±7,77</w:t>
            </w:r>
          </w:p>
        </w:tc>
      </w:tr>
      <w:tr w:rsidR="00D36BB5" w:rsidRPr="003231E1" w:rsidTr="00EE580A">
        <w:tc>
          <w:tcPr>
            <w:tcW w:w="3119" w:type="dxa"/>
          </w:tcPr>
          <w:p w:rsidR="00D36BB5" w:rsidRPr="003231E1" w:rsidRDefault="00D36BB5" w:rsidP="00C141A0">
            <w:pPr>
              <w:rPr>
                <w:spacing w:val="0"/>
                <w:sz w:val="24"/>
                <w:szCs w:val="24"/>
              </w:rPr>
            </w:pPr>
            <w:r w:rsidRPr="003231E1">
              <w:rPr>
                <w:spacing w:val="0"/>
                <w:sz w:val="24"/>
                <w:szCs w:val="24"/>
              </w:rPr>
              <w:t>2. ЧСС</w:t>
            </w:r>
            <w:r w:rsidR="00C141A0">
              <w:rPr>
                <w:spacing w:val="0"/>
                <w:sz w:val="24"/>
                <w:szCs w:val="24"/>
              </w:rPr>
              <w:t>:</w:t>
            </w:r>
            <w:r w:rsidRPr="003231E1">
              <w:rPr>
                <w:spacing w:val="0"/>
                <w:sz w:val="24"/>
                <w:szCs w:val="24"/>
              </w:rPr>
              <w:t xml:space="preserve">                  </w:t>
            </w:r>
          </w:p>
        </w:tc>
        <w:tc>
          <w:tcPr>
            <w:tcW w:w="1559" w:type="dxa"/>
          </w:tcPr>
          <w:p w:rsidR="00D36BB5" w:rsidRPr="003231E1" w:rsidRDefault="00D36BB5" w:rsidP="00AB6325">
            <w:pPr>
              <w:jc w:val="center"/>
              <w:rPr>
                <w:spacing w:val="0"/>
                <w:sz w:val="24"/>
                <w:szCs w:val="24"/>
              </w:rPr>
            </w:pPr>
          </w:p>
        </w:tc>
        <w:tc>
          <w:tcPr>
            <w:tcW w:w="1843" w:type="dxa"/>
          </w:tcPr>
          <w:p w:rsidR="00D36BB5" w:rsidRPr="003231E1" w:rsidRDefault="00D36BB5" w:rsidP="00AB6325">
            <w:pPr>
              <w:jc w:val="center"/>
              <w:rPr>
                <w:spacing w:val="0"/>
                <w:sz w:val="24"/>
                <w:szCs w:val="24"/>
              </w:rPr>
            </w:pPr>
          </w:p>
        </w:tc>
        <w:tc>
          <w:tcPr>
            <w:tcW w:w="1559" w:type="dxa"/>
          </w:tcPr>
          <w:p w:rsidR="00D36BB5" w:rsidRPr="003231E1" w:rsidRDefault="00D36BB5" w:rsidP="00AB6325">
            <w:pPr>
              <w:jc w:val="center"/>
              <w:rPr>
                <w:spacing w:val="0"/>
                <w:sz w:val="24"/>
                <w:szCs w:val="24"/>
              </w:rPr>
            </w:pPr>
          </w:p>
        </w:tc>
        <w:tc>
          <w:tcPr>
            <w:tcW w:w="1843" w:type="dxa"/>
          </w:tcPr>
          <w:p w:rsidR="00D36BB5" w:rsidRPr="003231E1" w:rsidRDefault="00D36BB5" w:rsidP="00AB6325">
            <w:pPr>
              <w:jc w:val="center"/>
              <w:rPr>
                <w:spacing w:val="0"/>
                <w:sz w:val="24"/>
                <w:szCs w:val="24"/>
              </w:rPr>
            </w:pPr>
          </w:p>
        </w:tc>
      </w:tr>
      <w:tr w:rsidR="00C141A0" w:rsidRPr="003231E1" w:rsidTr="00EE580A">
        <w:tc>
          <w:tcPr>
            <w:tcW w:w="3119" w:type="dxa"/>
          </w:tcPr>
          <w:p w:rsidR="00C141A0" w:rsidRPr="003231E1" w:rsidRDefault="00C141A0" w:rsidP="00AB6325">
            <w:pPr>
              <w:rPr>
                <w:sz w:val="24"/>
                <w:szCs w:val="24"/>
              </w:rPr>
            </w:pPr>
            <w:r>
              <w:rPr>
                <w:spacing w:val="0"/>
                <w:sz w:val="24"/>
                <w:szCs w:val="24"/>
              </w:rPr>
              <w:t xml:space="preserve">     </w:t>
            </w:r>
            <w:r w:rsidRPr="003231E1">
              <w:rPr>
                <w:spacing w:val="0"/>
                <w:sz w:val="24"/>
                <w:szCs w:val="24"/>
              </w:rPr>
              <w:t>- нормальна</w:t>
            </w:r>
          </w:p>
        </w:tc>
        <w:tc>
          <w:tcPr>
            <w:tcW w:w="1559" w:type="dxa"/>
          </w:tcPr>
          <w:p w:rsidR="00C141A0" w:rsidRPr="003231E1" w:rsidRDefault="00C141A0" w:rsidP="00C95A0A">
            <w:pPr>
              <w:jc w:val="center"/>
              <w:rPr>
                <w:spacing w:val="0"/>
                <w:sz w:val="24"/>
                <w:szCs w:val="24"/>
              </w:rPr>
            </w:pPr>
            <w:r w:rsidRPr="003231E1">
              <w:rPr>
                <w:spacing w:val="0"/>
                <w:sz w:val="24"/>
                <w:szCs w:val="24"/>
              </w:rPr>
              <w:t>66,7</w:t>
            </w:r>
            <w:r w:rsidR="00353E9C">
              <w:rPr>
                <w:spacing w:val="0"/>
                <w:sz w:val="24"/>
                <w:szCs w:val="24"/>
              </w:rPr>
              <w:t>0</w:t>
            </w:r>
            <w:r w:rsidRPr="003231E1">
              <w:rPr>
                <w:spacing w:val="0"/>
                <w:sz w:val="24"/>
                <w:szCs w:val="24"/>
              </w:rPr>
              <w:t>±11,43</w:t>
            </w:r>
          </w:p>
        </w:tc>
        <w:tc>
          <w:tcPr>
            <w:tcW w:w="1843" w:type="dxa"/>
          </w:tcPr>
          <w:p w:rsidR="00C141A0" w:rsidRPr="003231E1" w:rsidRDefault="00C141A0" w:rsidP="00C95A0A">
            <w:pPr>
              <w:jc w:val="center"/>
              <w:rPr>
                <w:spacing w:val="0"/>
                <w:sz w:val="24"/>
                <w:szCs w:val="24"/>
              </w:rPr>
            </w:pPr>
            <w:r w:rsidRPr="003231E1">
              <w:rPr>
                <w:spacing w:val="0"/>
                <w:sz w:val="24"/>
                <w:szCs w:val="24"/>
              </w:rPr>
              <w:t>83,3</w:t>
            </w:r>
            <w:r w:rsidR="00353E9C">
              <w:rPr>
                <w:spacing w:val="0"/>
                <w:sz w:val="24"/>
                <w:szCs w:val="24"/>
              </w:rPr>
              <w:t>0</w:t>
            </w:r>
            <w:r w:rsidRPr="003231E1">
              <w:rPr>
                <w:spacing w:val="0"/>
                <w:sz w:val="24"/>
                <w:szCs w:val="24"/>
              </w:rPr>
              <w:t>±9,04</w:t>
            </w:r>
          </w:p>
        </w:tc>
        <w:tc>
          <w:tcPr>
            <w:tcW w:w="1559" w:type="dxa"/>
          </w:tcPr>
          <w:p w:rsidR="00C141A0" w:rsidRPr="003231E1" w:rsidRDefault="00C141A0" w:rsidP="00C95A0A">
            <w:pPr>
              <w:jc w:val="center"/>
              <w:rPr>
                <w:spacing w:val="0"/>
                <w:sz w:val="24"/>
                <w:szCs w:val="24"/>
              </w:rPr>
            </w:pPr>
            <w:r w:rsidRPr="003231E1">
              <w:rPr>
                <w:spacing w:val="0"/>
                <w:sz w:val="24"/>
                <w:szCs w:val="24"/>
              </w:rPr>
              <w:t>45,8</w:t>
            </w:r>
            <w:r w:rsidR="00353E9C">
              <w:rPr>
                <w:spacing w:val="0"/>
                <w:sz w:val="24"/>
                <w:szCs w:val="24"/>
              </w:rPr>
              <w:t>0</w:t>
            </w:r>
            <w:r w:rsidRPr="003231E1">
              <w:rPr>
                <w:spacing w:val="0"/>
                <w:sz w:val="24"/>
                <w:szCs w:val="24"/>
              </w:rPr>
              <w:t>±10,38</w:t>
            </w:r>
          </w:p>
        </w:tc>
        <w:tc>
          <w:tcPr>
            <w:tcW w:w="1843" w:type="dxa"/>
          </w:tcPr>
          <w:p w:rsidR="00C141A0" w:rsidRPr="003231E1" w:rsidRDefault="00C141A0" w:rsidP="00C95A0A">
            <w:pPr>
              <w:jc w:val="center"/>
              <w:rPr>
                <w:spacing w:val="0"/>
                <w:sz w:val="24"/>
                <w:szCs w:val="24"/>
              </w:rPr>
            </w:pPr>
            <w:r w:rsidRPr="003231E1">
              <w:rPr>
                <w:spacing w:val="0"/>
                <w:sz w:val="24"/>
                <w:szCs w:val="24"/>
              </w:rPr>
              <w:t>62,5</w:t>
            </w:r>
            <w:r w:rsidR="00353E9C">
              <w:rPr>
                <w:spacing w:val="0"/>
                <w:sz w:val="24"/>
                <w:szCs w:val="24"/>
              </w:rPr>
              <w:t>0</w:t>
            </w:r>
            <w:r w:rsidRPr="003231E1">
              <w:rPr>
                <w:spacing w:val="0"/>
                <w:sz w:val="24"/>
                <w:szCs w:val="24"/>
              </w:rPr>
              <w:t>±10,09</w:t>
            </w:r>
          </w:p>
        </w:tc>
      </w:tr>
      <w:tr w:rsidR="00C141A0" w:rsidRPr="003231E1" w:rsidTr="00EE580A">
        <w:tc>
          <w:tcPr>
            <w:tcW w:w="3119" w:type="dxa"/>
          </w:tcPr>
          <w:p w:rsidR="00C141A0" w:rsidRPr="003231E1" w:rsidRDefault="00C141A0" w:rsidP="00AB6325">
            <w:pPr>
              <w:pStyle w:val="a3"/>
              <w:spacing w:before="0" w:beforeAutospacing="0" w:after="0"/>
              <w:rPr>
                <w:spacing w:val="0"/>
              </w:rPr>
            </w:pPr>
            <w:r>
              <w:rPr>
                <w:spacing w:val="0"/>
              </w:rPr>
              <w:t xml:space="preserve">     </w:t>
            </w:r>
            <w:r w:rsidRPr="003231E1">
              <w:rPr>
                <w:spacing w:val="0"/>
              </w:rPr>
              <w:t>- прискорена (</w:t>
            </w:r>
            <w:r w:rsidRPr="003231E1">
              <w:rPr>
                <w:spacing w:val="0"/>
                <w:lang w:val="en-US"/>
              </w:rPr>
              <w:t>&gt;</w:t>
            </w:r>
            <w:r w:rsidRPr="003231E1">
              <w:rPr>
                <w:spacing w:val="0"/>
              </w:rPr>
              <w:t xml:space="preserve">90)    </w:t>
            </w:r>
          </w:p>
        </w:tc>
        <w:tc>
          <w:tcPr>
            <w:tcW w:w="1559" w:type="dxa"/>
          </w:tcPr>
          <w:p w:rsidR="00C141A0" w:rsidRPr="003231E1" w:rsidRDefault="00C141A0" w:rsidP="00AB6325">
            <w:pPr>
              <w:jc w:val="center"/>
              <w:rPr>
                <w:spacing w:val="0"/>
                <w:sz w:val="24"/>
                <w:szCs w:val="24"/>
              </w:rPr>
            </w:pPr>
            <w:r w:rsidRPr="003231E1">
              <w:rPr>
                <w:spacing w:val="0"/>
                <w:sz w:val="24"/>
                <w:szCs w:val="24"/>
              </w:rPr>
              <w:t>33,3</w:t>
            </w:r>
            <w:r w:rsidR="00353E9C">
              <w:rPr>
                <w:spacing w:val="0"/>
                <w:sz w:val="24"/>
                <w:szCs w:val="24"/>
              </w:rPr>
              <w:t>0</w:t>
            </w:r>
            <w:r w:rsidRPr="003231E1">
              <w:rPr>
                <w:spacing w:val="0"/>
                <w:sz w:val="24"/>
                <w:szCs w:val="24"/>
              </w:rPr>
              <w:t>±11,43</w:t>
            </w:r>
          </w:p>
        </w:tc>
        <w:tc>
          <w:tcPr>
            <w:tcW w:w="1843" w:type="dxa"/>
          </w:tcPr>
          <w:p w:rsidR="00C141A0" w:rsidRPr="003231E1" w:rsidRDefault="00C141A0" w:rsidP="00AB6325">
            <w:pPr>
              <w:jc w:val="center"/>
              <w:rPr>
                <w:spacing w:val="0"/>
                <w:sz w:val="24"/>
                <w:szCs w:val="24"/>
              </w:rPr>
            </w:pPr>
            <w:r w:rsidRPr="003231E1">
              <w:rPr>
                <w:spacing w:val="0"/>
                <w:sz w:val="24"/>
                <w:szCs w:val="24"/>
              </w:rPr>
              <w:t>11,1</w:t>
            </w:r>
            <w:r w:rsidR="00353E9C">
              <w:rPr>
                <w:spacing w:val="0"/>
                <w:sz w:val="24"/>
                <w:szCs w:val="24"/>
              </w:rPr>
              <w:t>0</w:t>
            </w:r>
            <w:r w:rsidRPr="003231E1">
              <w:rPr>
                <w:spacing w:val="0"/>
                <w:sz w:val="24"/>
                <w:szCs w:val="24"/>
              </w:rPr>
              <w:t>±7,61*</w:t>
            </w:r>
          </w:p>
        </w:tc>
        <w:tc>
          <w:tcPr>
            <w:tcW w:w="1559" w:type="dxa"/>
          </w:tcPr>
          <w:p w:rsidR="00C141A0" w:rsidRPr="003231E1" w:rsidRDefault="00C141A0" w:rsidP="00AB6325">
            <w:pPr>
              <w:jc w:val="center"/>
              <w:rPr>
                <w:spacing w:val="0"/>
                <w:sz w:val="24"/>
                <w:szCs w:val="24"/>
              </w:rPr>
            </w:pPr>
            <w:r w:rsidRPr="003231E1">
              <w:rPr>
                <w:spacing w:val="0"/>
                <w:sz w:val="24"/>
                <w:szCs w:val="24"/>
              </w:rPr>
              <w:t>54,2</w:t>
            </w:r>
            <w:r w:rsidR="00353E9C">
              <w:rPr>
                <w:spacing w:val="0"/>
                <w:sz w:val="24"/>
                <w:szCs w:val="24"/>
              </w:rPr>
              <w:t>0</w:t>
            </w:r>
            <w:r w:rsidRPr="003231E1">
              <w:rPr>
                <w:spacing w:val="0"/>
                <w:sz w:val="24"/>
                <w:szCs w:val="24"/>
              </w:rPr>
              <w:t>±10,38</w:t>
            </w:r>
          </w:p>
        </w:tc>
        <w:tc>
          <w:tcPr>
            <w:tcW w:w="1843" w:type="dxa"/>
          </w:tcPr>
          <w:p w:rsidR="00C141A0" w:rsidRPr="003231E1" w:rsidRDefault="00C141A0" w:rsidP="00AB6325">
            <w:pPr>
              <w:jc w:val="center"/>
              <w:rPr>
                <w:spacing w:val="0"/>
                <w:sz w:val="24"/>
                <w:szCs w:val="24"/>
              </w:rPr>
            </w:pPr>
            <w:r w:rsidRPr="003231E1">
              <w:rPr>
                <w:spacing w:val="0"/>
                <w:sz w:val="24"/>
                <w:szCs w:val="24"/>
              </w:rPr>
              <w:t>29,2</w:t>
            </w:r>
            <w:r w:rsidR="00353E9C">
              <w:rPr>
                <w:spacing w:val="0"/>
                <w:sz w:val="24"/>
                <w:szCs w:val="24"/>
              </w:rPr>
              <w:t>0</w:t>
            </w:r>
            <w:r w:rsidRPr="003231E1">
              <w:rPr>
                <w:spacing w:val="0"/>
                <w:sz w:val="24"/>
                <w:szCs w:val="24"/>
              </w:rPr>
              <w:t>±9,48*</w:t>
            </w:r>
          </w:p>
        </w:tc>
      </w:tr>
      <w:tr w:rsidR="00C141A0" w:rsidRPr="003231E1" w:rsidTr="00EE580A">
        <w:tc>
          <w:tcPr>
            <w:tcW w:w="3119" w:type="dxa"/>
          </w:tcPr>
          <w:p w:rsidR="00C141A0" w:rsidRPr="003231E1" w:rsidRDefault="00C141A0" w:rsidP="00AB6325">
            <w:pPr>
              <w:jc w:val="both"/>
              <w:rPr>
                <w:spacing w:val="0"/>
                <w:sz w:val="24"/>
                <w:szCs w:val="24"/>
              </w:rPr>
            </w:pPr>
            <w:r>
              <w:rPr>
                <w:spacing w:val="0"/>
                <w:sz w:val="24"/>
                <w:szCs w:val="24"/>
              </w:rPr>
              <w:t xml:space="preserve">     </w:t>
            </w:r>
            <w:r w:rsidRPr="003231E1">
              <w:rPr>
                <w:spacing w:val="0"/>
                <w:sz w:val="24"/>
                <w:szCs w:val="24"/>
              </w:rPr>
              <w:t>- знижена (</w:t>
            </w:r>
            <w:r w:rsidRPr="003231E1">
              <w:rPr>
                <w:spacing w:val="0"/>
                <w:sz w:val="24"/>
                <w:szCs w:val="24"/>
                <w:lang w:val="en-US"/>
              </w:rPr>
              <w:t>&lt;</w:t>
            </w:r>
            <w:r w:rsidRPr="003231E1">
              <w:rPr>
                <w:spacing w:val="0"/>
                <w:sz w:val="24"/>
                <w:szCs w:val="24"/>
              </w:rPr>
              <w:t>60)</w:t>
            </w:r>
          </w:p>
        </w:tc>
        <w:tc>
          <w:tcPr>
            <w:tcW w:w="1559" w:type="dxa"/>
          </w:tcPr>
          <w:p w:rsidR="00C141A0" w:rsidRPr="003231E1" w:rsidRDefault="00C141A0" w:rsidP="00AB6325">
            <w:pPr>
              <w:jc w:val="center"/>
              <w:rPr>
                <w:spacing w:val="0"/>
                <w:sz w:val="24"/>
                <w:szCs w:val="24"/>
              </w:rPr>
            </w:pPr>
            <w:r w:rsidRPr="003231E1">
              <w:rPr>
                <w:spacing w:val="0"/>
                <w:sz w:val="24"/>
                <w:szCs w:val="24"/>
              </w:rPr>
              <w:t>0</w:t>
            </w:r>
          </w:p>
        </w:tc>
        <w:tc>
          <w:tcPr>
            <w:tcW w:w="1843" w:type="dxa"/>
          </w:tcPr>
          <w:p w:rsidR="00C141A0" w:rsidRPr="003231E1" w:rsidRDefault="00C141A0" w:rsidP="00AB6325">
            <w:pPr>
              <w:jc w:val="center"/>
              <w:rPr>
                <w:spacing w:val="0"/>
                <w:sz w:val="24"/>
                <w:szCs w:val="24"/>
              </w:rPr>
            </w:pPr>
            <w:r w:rsidRPr="003231E1">
              <w:rPr>
                <w:spacing w:val="0"/>
                <w:sz w:val="24"/>
                <w:szCs w:val="24"/>
              </w:rPr>
              <w:t>5,5</w:t>
            </w:r>
            <w:r w:rsidR="00353E9C">
              <w:rPr>
                <w:spacing w:val="0"/>
                <w:sz w:val="24"/>
                <w:szCs w:val="24"/>
              </w:rPr>
              <w:t>0</w:t>
            </w:r>
            <w:r w:rsidRPr="003231E1">
              <w:rPr>
                <w:spacing w:val="0"/>
                <w:sz w:val="24"/>
                <w:szCs w:val="24"/>
              </w:rPr>
              <w:t>±5,52*</w:t>
            </w:r>
          </w:p>
        </w:tc>
        <w:tc>
          <w:tcPr>
            <w:tcW w:w="1559" w:type="dxa"/>
          </w:tcPr>
          <w:p w:rsidR="00C141A0" w:rsidRPr="003231E1" w:rsidRDefault="00C141A0" w:rsidP="00AB6325">
            <w:pPr>
              <w:jc w:val="center"/>
              <w:rPr>
                <w:spacing w:val="0"/>
                <w:sz w:val="24"/>
                <w:szCs w:val="24"/>
              </w:rPr>
            </w:pPr>
            <w:r w:rsidRPr="003231E1">
              <w:rPr>
                <w:spacing w:val="0"/>
                <w:sz w:val="24"/>
                <w:szCs w:val="24"/>
              </w:rPr>
              <w:t>0</w:t>
            </w:r>
          </w:p>
        </w:tc>
        <w:tc>
          <w:tcPr>
            <w:tcW w:w="1843" w:type="dxa"/>
          </w:tcPr>
          <w:p w:rsidR="00C141A0" w:rsidRPr="003231E1" w:rsidRDefault="00C141A0" w:rsidP="00AB6325">
            <w:pPr>
              <w:jc w:val="center"/>
              <w:rPr>
                <w:spacing w:val="0"/>
                <w:sz w:val="24"/>
                <w:szCs w:val="24"/>
              </w:rPr>
            </w:pPr>
            <w:r w:rsidRPr="003231E1">
              <w:rPr>
                <w:spacing w:val="0"/>
                <w:sz w:val="24"/>
                <w:szCs w:val="24"/>
              </w:rPr>
              <w:t>8,3</w:t>
            </w:r>
            <w:r w:rsidR="00353E9C">
              <w:rPr>
                <w:spacing w:val="0"/>
                <w:sz w:val="24"/>
                <w:szCs w:val="24"/>
              </w:rPr>
              <w:t>0</w:t>
            </w:r>
            <w:r w:rsidRPr="003231E1">
              <w:rPr>
                <w:spacing w:val="0"/>
                <w:sz w:val="24"/>
                <w:szCs w:val="24"/>
              </w:rPr>
              <w:t>±5,75*</w:t>
            </w:r>
          </w:p>
        </w:tc>
      </w:tr>
      <w:tr w:rsidR="00C141A0" w:rsidRPr="003231E1" w:rsidTr="00EE580A">
        <w:tc>
          <w:tcPr>
            <w:tcW w:w="3119" w:type="dxa"/>
          </w:tcPr>
          <w:p w:rsidR="00C141A0" w:rsidRPr="003231E1" w:rsidRDefault="00C141A0" w:rsidP="00C141A0">
            <w:pPr>
              <w:pStyle w:val="a3"/>
              <w:spacing w:before="0" w:beforeAutospacing="0" w:after="0"/>
              <w:rPr>
                <w:spacing w:val="0"/>
              </w:rPr>
            </w:pPr>
            <w:r w:rsidRPr="003231E1">
              <w:rPr>
                <w:spacing w:val="0"/>
              </w:rPr>
              <w:t>3. Розташування Е</w:t>
            </w:r>
            <w:r>
              <w:rPr>
                <w:spacing w:val="0"/>
              </w:rPr>
              <w:t>О</w:t>
            </w:r>
            <w:r w:rsidRPr="003231E1">
              <w:rPr>
                <w:spacing w:val="0"/>
              </w:rPr>
              <w:t>С</w:t>
            </w:r>
            <w:r>
              <w:rPr>
                <w:spacing w:val="0"/>
              </w:rPr>
              <w:t>:</w:t>
            </w:r>
          </w:p>
        </w:tc>
        <w:tc>
          <w:tcPr>
            <w:tcW w:w="1559" w:type="dxa"/>
          </w:tcPr>
          <w:p w:rsidR="00C141A0" w:rsidRPr="003231E1" w:rsidRDefault="00C141A0" w:rsidP="00AB6325">
            <w:pPr>
              <w:jc w:val="center"/>
              <w:rPr>
                <w:spacing w:val="0"/>
                <w:sz w:val="24"/>
                <w:szCs w:val="24"/>
              </w:rPr>
            </w:pPr>
          </w:p>
        </w:tc>
        <w:tc>
          <w:tcPr>
            <w:tcW w:w="1843" w:type="dxa"/>
          </w:tcPr>
          <w:p w:rsidR="00C141A0" w:rsidRPr="003231E1" w:rsidRDefault="00C141A0" w:rsidP="00AB6325">
            <w:pPr>
              <w:jc w:val="center"/>
              <w:rPr>
                <w:spacing w:val="0"/>
                <w:sz w:val="24"/>
                <w:szCs w:val="24"/>
              </w:rPr>
            </w:pPr>
          </w:p>
        </w:tc>
        <w:tc>
          <w:tcPr>
            <w:tcW w:w="1559" w:type="dxa"/>
          </w:tcPr>
          <w:p w:rsidR="00C141A0" w:rsidRPr="003231E1" w:rsidRDefault="00C141A0" w:rsidP="00AB6325">
            <w:pPr>
              <w:jc w:val="center"/>
              <w:rPr>
                <w:spacing w:val="0"/>
                <w:sz w:val="24"/>
                <w:szCs w:val="24"/>
              </w:rPr>
            </w:pPr>
          </w:p>
        </w:tc>
        <w:tc>
          <w:tcPr>
            <w:tcW w:w="1843" w:type="dxa"/>
          </w:tcPr>
          <w:p w:rsidR="00C141A0" w:rsidRPr="003231E1" w:rsidRDefault="00C141A0" w:rsidP="00AB6325">
            <w:pPr>
              <w:jc w:val="center"/>
              <w:rPr>
                <w:spacing w:val="0"/>
                <w:sz w:val="24"/>
                <w:szCs w:val="24"/>
              </w:rPr>
            </w:pPr>
          </w:p>
        </w:tc>
      </w:tr>
      <w:tr w:rsidR="00C141A0" w:rsidRPr="003231E1" w:rsidTr="00EE580A">
        <w:tc>
          <w:tcPr>
            <w:tcW w:w="3119" w:type="dxa"/>
          </w:tcPr>
          <w:p w:rsidR="00C141A0" w:rsidRPr="003231E1" w:rsidRDefault="00C141A0" w:rsidP="00AB6325">
            <w:pPr>
              <w:pStyle w:val="a3"/>
              <w:spacing w:before="0" w:beforeAutospacing="0" w:after="0"/>
              <w:rPr>
                <w:spacing w:val="0"/>
              </w:rPr>
            </w:pPr>
            <w:r>
              <w:rPr>
                <w:spacing w:val="0"/>
              </w:rPr>
              <w:t xml:space="preserve">     </w:t>
            </w:r>
            <w:r w:rsidRPr="003231E1">
              <w:rPr>
                <w:spacing w:val="0"/>
              </w:rPr>
              <w:t>- нормальне</w:t>
            </w:r>
          </w:p>
        </w:tc>
        <w:tc>
          <w:tcPr>
            <w:tcW w:w="1559" w:type="dxa"/>
          </w:tcPr>
          <w:p w:rsidR="00C141A0" w:rsidRPr="003231E1" w:rsidRDefault="00C141A0" w:rsidP="00AB6325">
            <w:pPr>
              <w:jc w:val="center"/>
              <w:rPr>
                <w:spacing w:val="0"/>
                <w:sz w:val="24"/>
                <w:szCs w:val="24"/>
              </w:rPr>
            </w:pPr>
            <w:r w:rsidRPr="003231E1">
              <w:rPr>
                <w:spacing w:val="0"/>
                <w:sz w:val="24"/>
                <w:szCs w:val="24"/>
              </w:rPr>
              <w:t>33,3</w:t>
            </w:r>
            <w:r w:rsidR="00353E9C">
              <w:rPr>
                <w:spacing w:val="0"/>
                <w:sz w:val="24"/>
                <w:szCs w:val="24"/>
              </w:rPr>
              <w:t>0</w:t>
            </w:r>
            <w:r w:rsidRPr="003231E1">
              <w:rPr>
                <w:spacing w:val="0"/>
                <w:sz w:val="24"/>
                <w:szCs w:val="24"/>
              </w:rPr>
              <w:t>±11,43</w:t>
            </w:r>
          </w:p>
        </w:tc>
        <w:tc>
          <w:tcPr>
            <w:tcW w:w="1843" w:type="dxa"/>
          </w:tcPr>
          <w:p w:rsidR="00C141A0" w:rsidRPr="003231E1" w:rsidRDefault="00C141A0" w:rsidP="00AB6325">
            <w:pPr>
              <w:jc w:val="center"/>
              <w:rPr>
                <w:spacing w:val="0"/>
                <w:sz w:val="24"/>
                <w:szCs w:val="24"/>
              </w:rPr>
            </w:pPr>
            <w:r w:rsidRPr="003231E1">
              <w:rPr>
                <w:spacing w:val="0"/>
                <w:sz w:val="24"/>
                <w:szCs w:val="24"/>
              </w:rPr>
              <w:t>33,3</w:t>
            </w:r>
            <w:r w:rsidR="00353E9C">
              <w:rPr>
                <w:spacing w:val="0"/>
                <w:sz w:val="24"/>
                <w:szCs w:val="24"/>
              </w:rPr>
              <w:t>0</w:t>
            </w:r>
            <w:r w:rsidRPr="003231E1">
              <w:rPr>
                <w:spacing w:val="0"/>
                <w:sz w:val="24"/>
                <w:szCs w:val="24"/>
              </w:rPr>
              <w:t>±11,43</w:t>
            </w:r>
          </w:p>
        </w:tc>
        <w:tc>
          <w:tcPr>
            <w:tcW w:w="1559" w:type="dxa"/>
          </w:tcPr>
          <w:p w:rsidR="00C141A0" w:rsidRPr="003231E1" w:rsidRDefault="00C141A0" w:rsidP="00AB6325">
            <w:pPr>
              <w:jc w:val="center"/>
              <w:rPr>
                <w:spacing w:val="0"/>
                <w:sz w:val="24"/>
                <w:szCs w:val="24"/>
              </w:rPr>
            </w:pPr>
            <w:r w:rsidRPr="003231E1">
              <w:rPr>
                <w:spacing w:val="0"/>
                <w:sz w:val="24"/>
                <w:szCs w:val="24"/>
              </w:rPr>
              <w:t>20,8</w:t>
            </w:r>
            <w:r w:rsidR="00353E9C">
              <w:rPr>
                <w:spacing w:val="0"/>
                <w:sz w:val="24"/>
                <w:szCs w:val="24"/>
              </w:rPr>
              <w:t>0</w:t>
            </w:r>
            <w:r w:rsidRPr="003231E1">
              <w:rPr>
                <w:spacing w:val="0"/>
                <w:sz w:val="24"/>
                <w:szCs w:val="24"/>
              </w:rPr>
              <w:t>±8,46</w:t>
            </w:r>
          </w:p>
        </w:tc>
        <w:tc>
          <w:tcPr>
            <w:tcW w:w="1843" w:type="dxa"/>
          </w:tcPr>
          <w:p w:rsidR="00C141A0" w:rsidRPr="003231E1" w:rsidRDefault="00C141A0" w:rsidP="00AB6325">
            <w:pPr>
              <w:jc w:val="center"/>
              <w:rPr>
                <w:spacing w:val="0"/>
                <w:sz w:val="24"/>
                <w:szCs w:val="24"/>
              </w:rPr>
            </w:pPr>
            <w:r w:rsidRPr="003231E1">
              <w:rPr>
                <w:spacing w:val="0"/>
                <w:sz w:val="24"/>
                <w:szCs w:val="24"/>
              </w:rPr>
              <w:t>20,8</w:t>
            </w:r>
            <w:r w:rsidR="00353E9C">
              <w:rPr>
                <w:spacing w:val="0"/>
                <w:sz w:val="24"/>
                <w:szCs w:val="24"/>
              </w:rPr>
              <w:t>0</w:t>
            </w:r>
            <w:r w:rsidRPr="003231E1">
              <w:rPr>
                <w:spacing w:val="0"/>
                <w:sz w:val="24"/>
                <w:szCs w:val="24"/>
              </w:rPr>
              <w:t>±8,46</w:t>
            </w:r>
          </w:p>
        </w:tc>
      </w:tr>
      <w:tr w:rsidR="00C141A0" w:rsidRPr="003231E1" w:rsidTr="00EE580A">
        <w:tc>
          <w:tcPr>
            <w:tcW w:w="3119" w:type="dxa"/>
          </w:tcPr>
          <w:p w:rsidR="00C141A0" w:rsidRPr="003231E1" w:rsidRDefault="00C141A0" w:rsidP="00AB6325">
            <w:pPr>
              <w:pStyle w:val="a3"/>
              <w:spacing w:before="0" w:beforeAutospacing="0" w:after="0"/>
              <w:rPr>
                <w:spacing w:val="0"/>
              </w:rPr>
            </w:pPr>
            <w:r>
              <w:rPr>
                <w:spacing w:val="0"/>
              </w:rPr>
              <w:t xml:space="preserve">     </w:t>
            </w:r>
            <w:r w:rsidRPr="003231E1">
              <w:rPr>
                <w:spacing w:val="0"/>
              </w:rPr>
              <w:t>- вліво</w:t>
            </w:r>
          </w:p>
        </w:tc>
        <w:tc>
          <w:tcPr>
            <w:tcW w:w="1559" w:type="dxa"/>
          </w:tcPr>
          <w:p w:rsidR="00C141A0" w:rsidRPr="003231E1" w:rsidRDefault="00C141A0" w:rsidP="00AB6325">
            <w:pPr>
              <w:jc w:val="center"/>
              <w:rPr>
                <w:spacing w:val="0"/>
                <w:sz w:val="24"/>
                <w:szCs w:val="24"/>
              </w:rPr>
            </w:pPr>
            <w:r w:rsidRPr="003231E1">
              <w:rPr>
                <w:spacing w:val="0"/>
                <w:sz w:val="24"/>
                <w:szCs w:val="24"/>
              </w:rPr>
              <w:t>66,7</w:t>
            </w:r>
            <w:r w:rsidR="00353E9C">
              <w:rPr>
                <w:spacing w:val="0"/>
                <w:sz w:val="24"/>
                <w:szCs w:val="24"/>
              </w:rPr>
              <w:t>0</w:t>
            </w:r>
            <w:r w:rsidRPr="003231E1">
              <w:rPr>
                <w:spacing w:val="0"/>
                <w:sz w:val="24"/>
                <w:szCs w:val="24"/>
              </w:rPr>
              <w:t>±11,43</w:t>
            </w:r>
          </w:p>
        </w:tc>
        <w:tc>
          <w:tcPr>
            <w:tcW w:w="1843" w:type="dxa"/>
          </w:tcPr>
          <w:p w:rsidR="00C141A0" w:rsidRPr="003231E1" w:rsidRDefault="00C141A0" w:rsidP="00AB6325">
            <w:pPr>
              <w:jc w:val="center"/>
              <w:rPr>
                <w:spacing w:val="0"/>
                <w:sz w:val="24"/>
                <w:szCs w:val="24"/>
              </w:rPr>
            </w:pPr>
            <w:r w:rsidRPr="003231E1">
              <w:rPr>
                <w:spacing w:val="0"/>
                <w:sz w:val="24"/>
                <w:szCs w:val="24"/>
              </w:rPr>
              <w:t>66,7</w:t>
            </w:r>
            <w:r w:rsidR="00353E9C">
              <w:rPr>
                <w:spacing w:val="0"/>
                <w:sz w:val="24"/>
                <w:szCs w:val="24"/>
              </w:rPr>
              <w:t>0</w:t>
            </w:r>
            <w:r w:rsidRPr="003231E1">
              <w:rPr>
                <w:spacing w:val="0"/>
                <w:sz w:val="24"/>
                <w:szCs w:val="24"/>
              </w:rPr>
              <w:t>±11,43</w:t>
            </w:r>
          </w:p>
        </w:tc>
        <w:tc>
          <w:tcPr>
            <w:tcW w:w="1559" w:type="dxa"/>
          </w:tcPr>
          <w:p w:rsidR="00C141A0" w:rsidRPr="003231E1" w:rsidRDefault="00C141A0" w:rsidP="00AB6325">
            <w:pPr>
              <w:jc w:val="center"/>
              <w:rPr>
                <w:spacing w:val="0"/>
                <w:sz w:val="24"/>
                <w:szCs w:val="24"/>
              </w:rPr>
            </w:pPr>
            <w:r w:rsidRPr="003231E1">
              <w:rPr>
                <w:spacing w:val="0"/>
                <w:sz w:val="24"/>
                <w:szCs w:val="24"/>
              </w:rPr>
              <w:t>70,8</w:t>
            </w:r>
            <w:r w:rsidR="00353E9C">
              <w:rPr>
                <w:spacing w:val="0"/>
                <w:sz w:val="24"/>
                <w:szCs w:val="24"/>
              </w:rPr>
              <w:t>0</w:t>
            </w:r>
            <w:r w:rsidRPr="003231E1">
              <w:rPr>
                <w:spacing w:val="0"/>
                <w:sz w:val="24"/>
                <w:szCs w:val="24"/>
              </w:rPr>
              <w:t>±9,04</w:t>
            </w:r>
          </w:p>
        </w:tc>
        <w:tc>
          <w:tcPr>
            <w:tcW w:w="1843" w:type="dxa"/>
          </w:tcPr>
          <w:p w:rsidR="00C141A0" w:rsidRPr="003231E1" w:rsidRDefault="00C141A0" w:rsidP="00AB6325">
            <w:pPr>
              <w:jc w:val="center"/>
              <w:rPr>
                <w:spacing w:val="0"/>
                <w:sz w:val="24"/>
                <w:szCs w:val="24"/>
              </w:rPr>
            </w:pPr>
            <w:r w:rsidRPr="003231E1">
              <w:rPr>
                <w:spacing w:val="0"/>
                <w:sz w:val="24"/>
                <w:szCs w:val="24"/>
              </w:rPr>
              <w:t>70,8</w:t>
            </w:r>
            <w:r w:rsidR="00353E9C">
              <w:rPr>
                <w:spacing w:val="0"/>
                <w:sz w:val="24"/>
                <w:szCs w:val="24"/>
              </w:rPr>
              <w:t>0</w:t>
            </w:r>
            <w:r w:rsidRPr="003231E1">
              <w:rPr>
                <w:spacing w:val="0"/>
                <w:sz w:val="24"/>
                <w:szCs w:val="24"/>
              </w:rPr>
              <w:t>±9,04</w:t>
            </w:r>
          </w:p>
        </w:tc>
      </w:tr>
      <w:tr w:rsidR="00C141A0" w:rsidRPr="003231E1" w:rsidTr="00EE580A">
        <w:tc>
          <w:tcPr>
            <w:tcW w:w="3119" w:type="dxa"/>
          </w:tcPr>
          <w:p w:rsidR="00C141A0" w:rsidRPr="003231E1" w:rsidRDefault="00C141A0" w:rsidP="00AB6325">
            <w:pPr>
              <w:jc w:val="both"/>
              <w:rPr>
                <w:spacing w:val="0"/>
                <w:sz w:val="24"/>
                <w:szCs w:val="24"/>
              </w:rPr>
            </w:pPr>
            <w:r>
              <w:rPr>
                <w:spacing w:val="0"/>
                <w:sz w:val="24"/>
                <w:szCs w:val="24"/>
              </w:rPr>
              <w:t xml:space="preserve">     </w:t>
            </w:r>
            <w:r w:rsidRPr="003231E1">
              <w:rPr>
                <w:spacing w:val="0"/>
                <w:sz w:val="24"/>
                <w:szCs w:val="24"/>
              </w:rPr>
              <w:t>- горизонтальне</w:t>
            </w:r>
          </w:p>
        </w:tc>
        <w:tc>
          <w:tcPr>
            <w:tcW w:w="1559" w:type="dxa"/>
          </w:tcPr>
          <w:p w:rsidR="00C141A0" w:rsidRPr="003231E1" w:rsidRDefault="00C141A0" w:rsidP="00AB6325">
            <w:pPr>
              <w:jc w:val="center"/>
              <w:rPr>
                <w:spacing w:val="0"/>
                <w:sz w:val="24"/>
                <w:szCs w:val="24"/>
              </w:rPr>
            </w:pPr>
            <w:r w:rsidRPr="003231E1">
              <w:rPr>
                <w:spacing w:val="0"/>
                <w:sz w:val="24"/>
                <w:szCs w:val="24"/>
              </w:rPr>
              <w:t>0</w:t>
            </w:r>
          </w:p>
        </w:tc>
        <w:tc>
          <w:tcPr>
            <w:tcW w:w="1843" w:type="dxa"/>
          </w:tcPr>
          <w:p w:rsidR="00C141A0" w:rsidRPr="003231E1" w:rsidRDefault="00C141A0" w:rsidP="00AB6325">
            <w:pPr>
              <w:jc w:val="center"/>
              <w:rPr>
                <w:spacing w:val="0"/>
                <w:sz w:val="24"/>
                <w:szCs w:val="24"/>
              </w:rPr>
            </w:pPr>
            <w:r w:rsidRPr="003231E1">
              <w:rPr>
                <w:spacing w:val="0"/>
                <w:sz w:val="24"/>
                <w:szCs w:val="24"/>
              </w:rPr>
              <w:t>0</w:t>
            </w:r>
          </w:p>
        </w:tc>
        <w:tc>
          <w:tcPr>
            <w:tcW w:w="1559" w:type="dxa"/>
          </w:tcPr>
          <w:p w:rsidR="00C141A0" w:rsidRPr="003231E1" w:rsidRDefault="00C141A0" w:rsidP="00AB6325">
            <w:pPr>
              <w:jc w:val="center"/>
              <w:rPr>
                <w:spacing w:val="0"/>
                <w:sz w:val="24"/>
                <w:szCs w:val="24"/>
              </w:rPr>
            </w:pPr>
            <w:r w:rsidRPr="003231E1">
              <w:rPr>
                <w:spacing w:val="0"/>
                <w:sz w:val="24"/>
                <w:szCs w:val="24"/>
              </w:rPr>
              <w:t>8,3</w:t>
            </w:r>
            <w:r w:rsidR="00353E9C">
              <w:rPr>
                <w:spacing w:val="0"/>
                <w:sz w:val="24"/>
                <w:szCs w:val="24"/>
              </w:rPr>
              <w:t>0</w:t>
            </w:r>
            <w:r w:rsidRPr="003231E1">
              <w:rPr>
                <w:spacing w:val="0"/>
                <w:sz w:val="24"/>
                <w:szCs w:val="24"/>
              </w:rPr>
              <w:t>±5,75</w:t>
            </w:r>
          </w:p>
        </w:tc>
        <w:tc>
          <w:tcPr>
            <w:tcW w:w="1843" w:type="dxa"/>
          </w:tcPr>
          <w:p w:rsidR="00C141A0" w:rsidRPr="003231E1" w:rsidRDefault="00C141A0" w:rsidP="00AB6325">
            <w:pPr>
              <w:jc w:val="center"/>
              <w:rPr>
                <w:spacing w:val="0"/>
                <w:sz w:val="24"/>
                <w:szCs w:val="24"/>
              </w:rPr>
            </w:pPr>
            <w:r w:rsidRPr="003231E1">
              <w:rPr>
                <w:spacing w:val="0"/>
                <w:sz w:val="24"/>
                <w:szCs w:val="24"/>
              </w:rPr>
              <w:t>8,3</w:t>
            </w:r>
            <w:r w:rsidR="00353E9C">
              <w:rPr>
                <w:spacing w:val="0"/>
                <w:sz w:val="24"/>
                <w:szCs w:val="24"/>
              </w:rPr>
              <w:t>0</w:t>
            </w:r>
            <w:r w:rsidRPr="003231E1">
              <w:rPr>
                <w:spacing w:val="0"/>
                <w:sz w:val="24"/>
                <w:szCs w:val="24"/>
              </w:rPr>
              <w:t>±5,75</w:t>
            </w:r>
          </w:p>
        </w:tc>
      </w:tr>
      <w:tr w:rsidR="00C141A0" w:rsidRPr="003231E1" w:rsidTr="00EE580A">
        <w:tc>
          <w:tcPr>
            <w:tcW w:w="3119" w:type="dxa"/>
          </w:tcPr>
          <w:p w:rsidR="00C141A0" w:rsidRPr="003231E1" w:rsidRDefault="00C141A0" w:rsidP="00C141A0">
            <w:pPr>
              <w:rPr>
                <w:spacing w:val="0"/>
                <w:sz w:val="24"/>
                <w:szCs w:val="24"/>
              </w:rPr>
            </w:pPr>
            <w:r w:rsidRPr="003231E1">
              <w:rPr>
                <w:spacing w:val="0"/>
                <w:sz w:val="24"/>
                <w:szCs w:val="24"/>
              </w:rPr>
              <w:t>4. Перевантаження ЛШ</w:t>
            </w:r>
          </w:p>
        </w:tc>
        <w:tc>
          <w:tcPr>
            <w:tcW w:w="1559" w:type="dxa"/>
          </w:tcPr>
          <w:p w:rsidR="00C141A0" w:rsidRPr="003231E1" w:rsidRDefault="00C141A0" w:rsidP="00AB6325">
            <w:pPr>
              <w:jc w:val="center"/>
              <w:rPr>
                <w:spacing w:val="0"/>
                <w:sz w:val="24"/>
                <w:szCs w:val="24"/>
              </w:rPr>
            </w:pPr>
            <w:r w:rsidRPr="003231E1">
              <w:rPr>
                <w:spacing w:val="0"/>
                <w:sz w:val="24"/>
                <w:szCs w:val="24"/>
              </w:rPr>
              <w:t>33,3</w:t>
            </w:r>
            <w:r w:rsidR="00353E9C">
              <w:rPr>
                <w:spacing w:val="0"/>
                <w:sz w:val="24"/>
                <w:szCs w:val="24"/>
              </w:rPr>
              <w:t>0</w:t>
            </w:r>
            <w:r w:rsidRPr="003231E1">
              <w:rPr>
                <w:spacing w:val="0"/>
                <w:sz w:val="24"/>
                <w:szCs w:val="24"/>
              </w:rPr>
              <w:t>±11,43</w:t>
            </w:r>
          </w:p>
        </w:tc>
        <w:tc>
          <w:tcPr>
            <w:tcW w:w="1843" w:type="dxa"/>
          </w:tcPr>
          <w:p w:rsidR="00C141A0" w:rsidRPr="003231E1" w:rsidRDefault="00C141A0" w:rsidP="00AB6325">
            <w:pPr>
              <w:jc w:val="center"/>
              <w:rPr>
                <w:spacing w:val="0"/>
                <w:sz w:val="24"/>
                <w:szCs w:val="24"/>
              </w:rPr>
            </w:pPr>
            <w:r w:rsidRPr="003231E1">
              <w:rPr>
                <w:spacing w:val="0"/>
                <w:sz w:val="24"/>
                <w:szCs w:val="24"/>
              </w:rPr>
              <w:t>16,7</w:t>
            </w:r>
            <w:r w:rsidR="00353E9C">
              <w:rPr>
                <w:spacing w:val="0"/>
                <w:sz w:val="24"/>
                <w:szCs w:val="24"/>
              </w:rPr>
              <w:t>0</w:t>
            </w:r>
            <w:r w:rsidRPr="003231E1">
              <w:rPr>
                <w:spacing w:val="0"/>
                <w:sz w:val="24"/>
                <w:szCs w:val="24"/>
              </w:rPr>
              <w:t>±9,04*</w:t>
            </w:r>
          </w:p>
        </w:tc>
        <w:tc>
          <w:tcPr>
            <w:tcW w:w="1559" w:type="dxa"/>
          </w:tcPr>
          <w:p w:rsidR="00C141A0" w:rsidRPr="003231E1" w:rsidRDefault="00C141A0" w:rsidP="00AB6325">
            <w:pPr>
              <w:jc w:val="center"/>
              <w:rPr>
                <w:spacing w:val="0"/>
                <w:sz w:val="24"/>
                <w:szCs w:val="24"/>
              </w:rPr>
            </w:pPr>
            <w:r w:rsidRPr="003231E1">
              <w:rPr>
                <w:spacing w:val="0"/>
                <w:sz w:val="24"/>
                <w:szCs w:val="24"/>
              </w:rPr>
              <w:t>58,3</w:t>
            </w:r>
            <w:r w:rsidR="00353E9C">
              <w:rPr>
                <w:spacing w:val="0"/>
                <w:sz w:val="24"/>
                <w:szCs w:val="24"/>
              </w:rPr>
              <w:t>0</w:t>
            </w:r>
            <w:r w:rsidRPr="003231E1">
              <w:rPr>
                <w:spacing w:val="0"/>
                <w:sz w:val="24"/>
                <w:szCs w:val="24"/>
              </w:rPr>
              <w:t>±10,25</w:t>
            </w:r>
          </w:p>
        </w:tc>
        <w:tc>
          <w:tcPr>
            <w:tcW w:w="1843" w:type="dxa"/>
          </w:tcPr>
          <w:p w:rsidR="00C141A0" w:rsidRPr="003231E1" w:rsidRDefault="00C141A0" w:rsidP="00AB6325">
            <w:pPr>
              <w:jc w:val="center"/>
              <w:rPr>
                <w:spacing w:val="0"/>
                <w:sz w:val="24"/>
                <w:szCs w:val="24"/>
              </w:rPr>
            </w:pPr>
            <w:r w:rsidRPr="003231E1">
              <w:rPr>
                <w:spacing w:val="0"/>
                <w:sz w:val="24"/>
                <w:szCs w:val="24"/>
              </w:rPr>
              <w:t>41,7</w:t>
            </w:r>
            <w:r w:rsidR="00353E9C">
              <w:rPr>
                <w:spacing w:val="0"/>
                <w:sz w:val="24"/>
                <w:szCs w:val="24"/>
              </w:rPr>
              <w:t>0</w:t>
            </w:r>
            <w:r w:rsidRPr="003231E1">
              <w:rPr>
                <w:spacing w:val="0"/>
                <w:sz w:val="24"/>
                <w:szCs w:val="24"/>
              </w:rPr>
              <w:t>±10,25</w:t>
            </w:r>
          </w:p>
        </w:tc>
      </w:tr>
      <w:tr w:rsidR="00C141A0" w:rsidRPr="003231E1" w:rsidTr="00EE580A">
        <w:tc>
          <w:tcPr>
            <w:tcW w:w="3119" w:type="dxa"/>
          </w:tcPr>
          <w:p w:rsidR="00C141A0" w:rsidRPr="003231E1" w:rsidRDefault="00C141A0" w:rsidP="00AB6325">
            <w:pPr>
              <w:pStyle w:val="a3"/>
              <w:spacing w:before="0" w:beforeAutospacing="0" w:after="0"/>
              <w:rPr>
                <w:spacing w:val="0"/>
              </w:rPr>
            </w:pPr>
            <w:r w:rsidRPr="003231E1">
              <w:rPr>
                <w:spacing w:val="0"/>
              </w:rPr>
              <w:t>5. Порушення ритму</w:t>
            </w:r>
          </w:p>
        </w:tc>
        <w:tc>
          <w:tcPr>
            <w:tcW w:w="1559" w:type="dxa"/>
          </w:tcPr>
          <w:p w:rsidR="00C141A0" w:rsidRPr="003231E1" w:rsidRDefault="00C141A0" w:rsidP="00AB6325">
            <w:pPr>
              <w:jc w:val="center"/>
              <w:rPr>
                <w:spacing w:val="0"/>
                <w:sz w:val="24"/>
                <w:szCs w:val="24"/>
              </w:rPr>
            </w:pPr>
          </w:p>
        </w:tc>
        <w:tc>
          <w:tcPr>
            <w:tcW w:w="1843" w:type="dxa"/>
          </w:tcPr>
          <w:p w:rsidR="00C141A0" w:rsidRPr="003231E1" w:rsidRDefault="00C141A0" w:rsidP="00AB6325">
            <w:pPr>
              <w:jc w:val="center"/>
              <w:rPr>
                <w:spacing w:val="0"/>
                <w:sz w:val="24"/>
                <w:szCs w:val="24"/>
              </w:rPr>
            </w:pPr>
          </w:p>
        </w:tc>
        <w:tc>
          <w:tcPr>
            <w:tcW w:w="1559" w:type="dxa"/>
          </w:tcPr>
          <w:p w:rsidR="00C141A0" w:rsidRPr="003231E1" w:rsidRDefault="00C141A0" w:rsidP="00AB6325">
            <w:pPr>
              <w:jc w:val="center"/>
              <w:rPr>
                <w:spacing w:val="0"/>
                <w:sz w:val="24"/>
                <w:szCs w:val="24"/>
              </w:rPr>
            </w:pPr>
          </w:p>
        </w:tc>
        <w:tc>
          <w:tcPr>
            <w:tcW w:w="1843" w:type="dxa"/>
          </w:tcPr>
          <w:p w:rsidR="00C141A0" w:rsidRPr="003231E1" w:rsidRDefault="00C141A0" w:rsidP="00AB6325">
            <w:pPr>
              <w:jc w:val="center"/>
              <w:rPr>
                <w:spacing w:val="0"/>
                <w:sz w:val="24"/>
                <w:szCs w:val="24"/>
              </w:rPr>
            </w:pPr>
          </w:p>
        </w:tc>
      </w:tr>
      <w:tr w:rsidR="00C141A0" w:rsidRPr="003231E1" w:rsidTr="00EE580A">
        <w:tc>
          <w:tcPr>
            <w:tcW w:w="3119" w:type="dxa"/>
          </w:tcPr>
          <w:p w:rsidR="00C141A0" w:rsidRPr="003231E1" w:rsidRDefault="00C141A0" w:rsidP="00AB6325">
            <w:pPr>
              <w:pStyle w:val="a3"/>
              <w:spacing w:before="0" w:beforeAutospacing="0" w:after="0"/>
              <w:rPr>
                <w:spacing w:val="0"/>
              </w:rPr>
            </w:pPr>
            <w:r>
              <w:rPr>
                <w:spacing w:val="0"/>
              </w:rPr>
              <w:t xml:space="preserve">     </w:t>
            </w:r>
            <w:r w:rsidRPr="003231E1">
              <w:rPr>
                <w:spacing w:val="0"/>
              </w:rPr>
              <w:t>- фібриляція передсердь</w:t>
            </w:r>
          </w:p>
        </w:tc>
        <w:tc>
          <w:tcPr>
            <w:tcW w:w="1559" w:type="dxa"/>
          </w:tcPr>
          <w:p w:rsidR="00C141A0" w:rsidRPr="003231E1" w:rsidRDefault="00C141A0" w:rsidP="00AB6325">
            <w:pPr>
              <w:jc w:val="center"/>
              <w:rPr>
                <w:spacing w:val="0"/>
                <w:sz w:val="24"/>
                <w:szCs w:val="24"/>
              </w:rPr>
            </w:pPr>
            <w:r w:rsidRPr="003231E1">
              <w:rPr>
                <w:spacing w:val="0"/>
                <w:sz w:val="24"/>
                <w:szCs w:val="24"/>
              </w:rPr>
              <w:t>50,0</w:t>
            </w:r>
            <w:r w:rsidR="00353E9C">
              <w:rPr>
                <w:spacing w:val="0"/>
                <w:sz w:val="24"/>
                <w:szCs w:val="24"/>
              </w:rPr>
              <w:t>0</w:t>
            </w:r>
            <w:r w:rsidRPr="003231E1">
              <w:rPr>
                <w:spacing w:val="0"/>
                <w:sz w:val="24"/>
                <w:szCs w:val="24"/>
              </w:rPr>
              <w:t>±12,12</w:t>
            </w:r>
          </w:p>
        </w:tc>
        <w:tc>
          <w:tcPr>
            <w:tcW w:w="1843" w:type="dxa"/>
          </w:tcPr>
          <w:p w:rsidR="00C141A0" w:rsidRPr="003231E1" w:rsidRDefault="00C141A0" w:rsidP="00AB6325">
            <w:pPr>
              <w:jc w:val="center"/>
              <w:rPr>
                <w:spacing w:val="0"/>
                <w:sz w:val="24"/>
                <w:szCs w:val="24"/>
              </w:rPr>
            </w:pPr>
            <w:r w:rsidRPr="003231E1">
              <w:rPr>
                <w:spacing w:val="0"/>
                <w:sz w:val="24"/>
                <w:szCs w:val="24"/>
              </w:rPr>
              <w:t>22,2</w:t>
            </w:r>
            <w:r w:rsidR="00353E9C">
              <w:rPr>
                <w:spacing w:val="0"/>
                <w:sz w:val="24"/>
                <w:szCs w:val="24"/>
              </w:rPr>
              <w:t>0</w:t>
            </w:r>
            <w:r w:rsidRPr="003231E1">
              <w:rPr>
                <w:spacing w:val="0"/>
                <w:sz w:val="24"/>
                <w:szCs w:val="24"/>
              </w:rPr>
              <w:t>±10,07*</w:t>
            </w:r>
          </w:p>
        </w:tc>
        <w:tc>
          <w:tcPr>
            <w:tcW w:w="1559" w:type="dxa"/>
          </w:tcPr>
          <w:p w:rsidR="00C141A0" w:rsidRPr="003231E1" w:rsidRDefault="00C141A0" w:rsidP="00AB6325">
            <w:pPr>
              <w:jc w:val="center"/>
              <w:rPr>
                <w:spacing w:val="0"/>
                <w:sz w:val="24"/>
                <w:szCs w:val="24"/>
              </w:rPr>
            </w:pPr>
            <w:r w:rsidRPr="003231E1">
              <w:rPr>
                <w:spacing w:val="0"/>
                <w:sz w:val="24"/>
                <w:szCs w:val="24"/>
              </w:rPr>
              <w:t>62,5</w:t>
            </w:r>
            <w:r w:rsidR="00353E9C">
              <w:rPr>
                <w:spacing w:val="0"/>
                <w:sz w:val="24"/>
                <w:szCs w:val="24"/>
              </w:rPr>
              <w:t>0</w:t>
            </w:r>
            <w:r w:rsidRPr="003231E1">
              <w:rPr>
                <w:spacing w:val="0"/>
                <w:sz w:val="24"/>
                <w:szCs w:val="24"/>
              </w:rPr>
              <w:t>±10,09</w:t>
            </w:r>
          </w:p>
        </w:tc>
        <w:tc>
          <w:tcPr>
            <w:tcW w:w="1843" w:type="dxa"/>
          </w:tcPr>
          <w:p w:rsidR="00C141A0" w:rsidRPr="003231E1" w:rsidRDefault="00C141A0" w:rsidP="00AB6325">
            <w:pPr>
              <w:jc w:val="center"/>
              <w:rPr>
                <w:spacing w:val="0"/>
                <w:sz w:val="24"/>
                <w:szCs w:val="24"/>
              </w:rPr>
            </w:pPr>
            <w:r w:rsidRPr="003231E1">
              <w:rPr>
                <w:spacing w:val="0"/>
                <w:sz w:val="24"/>
                <w:szCs w:val="24"/>
              </w:rPr>
              <w:t>50,0</w:t>
            </w:r>
            <w:r w:rsidR="00353E9C">
              <w:rPr>
                <w:spacing w:val="0"/>
                <w:sz w:val="24"/>
                <w:szCs w:val="24"/>
              </w:rPr>
              <w:t>0</w:t>
            </w:r>
            <w:r w:rsidRPr="003231E1">
              <w:rPr>
                <w:spacing w:val="0"/>
                <w:sz w:val="24"/>
                <w:szCs w:val="24"/>
              </w:rPr>
              <w:t>±10,42</w:t>
            </w:r>
          </w:p>
        </w:tc>
      </w:tr>
      <w:tr w:rsidR="00C141A0" w:rsidRPr="003231E1" w:rsidTr="0004189D">
        <w:trPr>
          <w:trHeight w:val="344"/>
        </w:trPr>
        <w:tc>
          <w:tcPr>
            <w:tcW w:w="3119" w:type="dxa"/>
          </w:tcPr>
          <w:p w:rsidR="00C141A0" w:rsidRPr="003231E1" w:rsidRDefault="00C141A0" w:rsidP="00AB6325">
            <w:pPr>
              <w:pStyle w:val="a3"/>
              <w:spacing w:before="0" w:beforeAutospacing="0" w:after="0"/>
              <w:rPr>
                <w:spacing w:val="0"/>
              </w:rPr>
            </w:pPr>
            <w:r>
              <w:rPr>
                <w:spacing w:val="0"/>
              </w:rPr>
              <w:t xml:space="preserve">     </w:t>
            </w:r>
            <w:r w:rsidRPr="003231E1">
              <w:rPr>
                <w:spacing w:val="0"/>
              </w:rPr>
              <w:t xml:space="preserve">- суправентрикулярні </w:t>
            </w:r>
            <w:r>
              <w:rPr>
                <w:spacing w:val="0"/>
              </w:rPr>
              <w:t xml:space="preserve"> </w:t>
            </w:r>
            <w:r w:rsidRPr="003231E1">
              <w:rPr>
                <w:spacing w:val="0"/>
              </w:rPr>
              <w:t>екстрасистоли</w:t>
            </w:r>
          </w:p>
        </w:tc>
        <w:tc>
          <w:tcPr>
            <w:tcW w:w="1559" w:type="dxa"/>
          </w:tcPr>
          <w:p w:rsidR="00C141A0" w:rsidRPr="003231E1" w:rsidRDefault="00C141A0" w:rsidP="00AB6325">
            <w:pPr>
              <w:jc w:val="center"/>
              <w:rPr>
                <w:spacing w:val="0"/>
                <w:sz w:val="24"/>
                <w:szCs w:val="24"/>
              </w:rPr>
            </w:pPr>
            <w:r w:rsidRPr="003231E1">
              <w:rPr>
                <w:spacing w:val="0"/>
                <w:sz w:val="24"/>
                <w:szCs w:val="24"/>
              </w:rPr>
              <w:t>16,7</w:t>
            </w:r>
            <w:r w:rsidR="00353E9C">
              <w:rPr>
                <w:spacing w:val="0"/>
                <w:sz w:val="24"/>
                <w:szCs w:val="24"/>
              </w:rPr>
              <w:t>0</w:t>
            </w:r>
            <w:r w:rsidRPr="003231E1">
              <w:rPr>
                <w:spacing w:val="0"/>
                <w:sz w:val="24"/>
                <w:szCs w:val="24"/>
              </w:rPr>
              <w:t>±9,04</w:t>
            </w:r>
          </w:p>
        </w:tc>
        <w:tc>
          <w:tcPr>
            <w:tcW w:w="1843" w:type="dxa"/>
          </w:tcPr>
          <w:p w:rsidR="00C141A0" w:rsidRPr="003231E1" w:rsidRDefault="00C141A0" w:rsidP="00AB6325">
            <w:pPr>
              <w:jc w:val="center"/>
              <w:rPr>
                <w:spacing w:val="0"/>
                <w:sz w:val="24"/>
                <w:szCs w:val="24"/>
              </w:rPr>
            </w:pPr>
            <w:r w:rsidRPr="003231E1">
              <w:rPr>
                <w:spacing w:val="0"/>
                <w:sz w:val="24"/>
                <w:szCs w:val="24"/>
              </w:rPr>
              <w:t>5,5</w:t>
            </w:r>
            <w:r w:rsidR="00353E9C">
              <w:rPr>
                <w:spacing w:val="0"/>
                <w:sz w:val="24"/>
                <w:szCs w:val="24"/>
              </w:rPr>
              <w:t>0</w:t>
            </w:r>
            <w:r w:rsidRPr="003231E1">
              <w:rPr>
                <w:spacing w:val="0"/>
                <w:sz w:val="24"/>
                <w:szCs w:val="24"/>
              </w:rPr>
              <w:t>±5,52*</w:t>
            </w:r>
          </w:p>
        </w:tc>
        <w:tc>
          <w:tcPr>
            <w:tcW w:w="1559" w:type="dxa"/>
          </w:tcPr>
          <w:p w:rsidR="00C141A0" w:rsidRPr="003231E1" w:rsidRDefault="00C141A0" w:rsidP="00AB6325">
            <w:pPr>
              <w:jc w:val="center"/>
              <w:rPr>
                <w:spacing w:val="0"/>
                <w:sz w:val="24"/>
                <w:szCs w:val="24"/>
              </w:rPr>
            </w:pPr>
            <w:r w:rsidRPr="003231E1">
              <w:rPr>
                <w:spacing w:val="0"/>
                <w:sz w:val="24"/>
                <w:szCs w:val="24"/>
              </w:rPr>
              <w:t>0</w:t>
            </w:r>
          </w:p>
        </w:tc>
        <w:tc>
          <w:tcPr>
            <w:tcW w:w="1843" w:type="dxa"/>
          </w:tcPr>
          <w:p w:rsidR="00C141A0" w:rsidRPr="003231E1" w:rsidRDefault="00C141A0" w:rsidP="00AB6325">
            <w:pPr>
              <w:jc w:val="center"/>
              <w:rPr>
                <w:spacing w:val="0"/>
                <w:sz w:val="24"/>
                <w:szCs w:val="24"/>
              </w:rPr>
            </w:pPr>
            <w:r w:rsidRPr="003231E1">
              <w:rPr>
                <w:spacing w:val="0"/>
                <w:sz w:val="24"/>
                <w:szCs w:val="24"/>
              </w:rPr>
              <w:t>0</w:t>
            </w:r>
          </w:p>
        </w:tc>
      </w:tr>
      <w:tr w:rsidR="00C141A0" w:rsidRPr="003231E1" w:rsidTr="00EE580A">
        <w:tc>
          <w:tcPr>
            <w:tcW w:w="3119" w:type="dxa"/>
          </w:tcPr>
          <w:p w:rsidR="00C141A0" w:rsidRPr="003231E1" w:rsidRDefault="00C141A0" w:rsidP="00AB6325">
            <w:pPr>
              <w:rPr>
                <w:spacing w:val="0"/>
                <w:sz w:val="24"/>
                <w:szCs w:val="24"/>
              </w:rPr>
            </w:pPr>
            <w:r>
              <w:rPr>
                <w:spacing w:val="0"/>
                <w:sz w:val="24"/>
                <w:szCs w:val="24"/>
              </w:rPr>
              <w:t xml:space="preserve">  </w:t>
            </w:r>
            <w:r w:rsidRPr="003231E1">
              <w:rPr>
                <w:spacing w:val="0"/>
                <w:sz w:val="24"/>
                <w:szCs w:val="24"/>
              </w:rPr>
              <w:t>- шлуночкові екстрасистоли</w:t>
            </w:r>
          </w:p>
        </w:tc>
        <w:tc>
          <w:tcPr>
            <w:tcW w:w="1559" w:type="dxa"/>
          </w:tcPr>
          <w:p w:rsidR="00C141A0" w:rsidRPr="003231E1" w:rsidRDefault="00C141A0" w:rsidP="00AB6325">
            <w:pPr>
              <w:jc w:val="center"/>
              <w:rPr>
                <w:spacing w:val="0"/>
                <w:sz w:val="24"/>
                <w:szCs w:val="24"/>
              </w:rPr>
            </w:pPr>
            <w:r w:rsidRPr="003231E1">
              <w:rPr>
                <w:spacing w:val="0"/>
                <w:sz w:val="24"/>
                <w:szCs w:val="24"/>
              </w:rPr>
              <w:t>27,8</w:t>
            </w:r>
            <w:r w:rsidR="00353E9C">
              <w:rPr>
                <w:spacing w:val="0"/>
                <w:sz w:val="24"/>
                <w:szCs w:val="24"/>
              </w:rPr>
              <w:t>0</w:t>
            </w:r>
            <w:r w:rsidRPr="003231E1">
              <w:rPr>
                <w:spacing w:val="0"/>
                <w:sz w:val="24"/>
                <w:szCs w:val="24"/>
              </w:rPr>
              <w:t>±10,86</w:t>
            </w:r>
          </w:p>
        </w:tc>
        <w:tc>
          <w:tcPr>
            <w:tcW w:w="1843" w:type="dxa"/>
          </w:tcPr>
          <w:p w:rsidR="00C141A0" w:rsidRPr="003231E1" w:rsidRDefault="00C141A0" w:rsidP="00AB6325">
            <w:pPr>
              <w:jc w:val="center"/>
              <w:rPr>
                <w:spacing w:val="0"/>
                <w:sz w:val="24"/>
                <w:szCs w:val="24"/>
              </w:rPr>
            </w:pPr>
            <w:r w:rsidRPr="003231E1">
              <w:rPr>
                <w:spacing w:val="0"/>
                <w:sz w:val="24"/>
                <w:szCs w:val="24"/>
              </w:rPr>
              <w:t>16,7</w:t>
            </w:r>
            <w:r w:rsidR="00353E9C">
              <w:rPr>
                <w:spacing w:val="0"/>
                <w:sz w:val="24"/>
                <w:szCs w:val="24"/>
              </w:rPr>
              <w:t>0</w:t>
            </w:r>
            <w:r w:rsidRPr="003231E1">
              <w:rPr>
                <w:spacing w:val="0"/>
                <w:sz w:val="24"/>
                <w:szCs w:val="24"/>
              </w:rPr>
              <w:t>±9,04*</w:t>
            </w:r>
          </w:p>
        </w:tc>
        <w:tc>
          <w:tcPr>
            <w:tcW w:w="1559" w:type="dxa"/>
          </w:tcPr>
          <w:p w:rsidR="00C141A0" w:rsidRPr="003231E1" w:rsidRDefault="00C141A0" w:rsidP="00AB6325">
            <w:pPr>
              <w:jc w:val="center"/>
              <w:rPr>
                <w:spacing w:val="0"/>
                <w:sz w:val="24"/>
                <w:szCs w:val="24"/>
              </w:rPr>
            </w:pPr>
            <w:r w:rsidRPr="003231E1">
              <w:rPr>
                <w:spacing w:val="0"/>
                <w:sz w:val="24"/>
                <w:szCs w:val="24"/>
              </w:rPr>
              <w:t>41,7</w:t>
            </w:r>
            <w:r w:rsidR="00353E9C">
              <w:rPr>
                <w:spacing w:val="0"/>
                <w:sz w:val="24"/>
                <w:szCs w:val="24"/>
              </w:rPr>
              <w:t>0</w:t>
            </w:r>
            <w:r w:rsidRPr="003231E1">
              <w:rPr>
                <w:spacing w:val="0"/>
                <w:sz w:val="24"/>
                <w:szCs w:val="24"/>
              </w:rPr>
              <w:t>±10,25</w:t>
            </w:r>
          </w:p>
        </w:tc>
        <w:tc>
          <w:tcPr>
            <w:tcW w:w="1843" w:type="dxa"/>
          </w:tcPr>
          <w:p w:rsidR="00C141A0" w:rsidRPr="003231E1" w:rsidRDefault="00C141A0" w:rsidP="00AB6325">
            <w:pPr>
              <w:jc w:val="center"/>
              <w:rPr>
                <w:spacing w:val="0"/>
                <w:sz w:val="24"/>
                <w:szCs w:val="24"/>
              </w:rPr>
            </w:pPr>
            <w:r w:rsidRPr="003231E1">
              <w:rPr>
                <w:spacing w:val="0"/>
                <w:sz w:val="24"/>
                <w:szCs w:val="24"/>
              </w:rPr>
              <w:t>25,0</w:t>
            </w:r>
            <w:r w:rsidR="00353E9C">
              <w:rPr>
                <w:spacing w:val="0"/>
                <w:sz w:val="24"/>
                <w:szCs w:val="24"/>
              </w:rPr>
              <w:t>0</w:t>
            </w:r>
            <w:r w:rsidRPr="003231E1">
              <w:rPr>
                <w:spacing w:val="0"/>
                <w:sz w:val="24"/>
                <w:szCs w:val="24"/>
              </w:rPr>
              <w:t>±9,02*</w:t>
            </w:r>
          </w:p>
        </w:tc>
      </w:tr>
      <w:tr w:rsidR="00C141A0" w:rsidRPr="003231E1" w:rsidTr="00EE580A">
        <w:tc>
          <w:tcPr>
            <w:tcW w:w="3119" w:type="dxa"/>
          </w:tcPr>
          <w:p w:rsidR="00C141A0" w:rsidRPr="003231E1" w:rsidRDefault="00C141A0" w:rsidP="00AB6325">
            <w:pPr>
              <w:rPr>
                <w:spacing w:val="0"/>
                <w:sz w:val="24"/>
                <w:szCs w:val="24"/>
              </w:rPr>
            </w:pPr>
            <w:r w:rsidRPr="003231E1">
              <w:rPr>
                <w:spacing w:val="0"/>
                <w:sz w:val="24"/>
                <w:szCs w:val="24"/>
              </w:rPr>
              <w:t>6. Порушення провідності</w:t>
            </w:r>
          </w:p>
        </w:tc>
        <w:tc>
          <w:tcPr>
            <w:tcW w:w="1559" w:type="dxa"/>
          </w:tcPr>
          <w:p w:rsidR="00C141A0" w:rsidRPr="003231E1" w:rsidRDefault="00C141A0" w:rsidP="00AB6325">
            <w:pPr>
              <w:jc w:val="center"/>
              <w:rPr>
                <w:spacing w:val="0"/>
                <w:sz w:val="24"/>
                <w:szCs w:val="24"/>
              </w:rPr>
            </w:pPr>
          </w:p>
        </w:tc>
        <w:tc>
          <w:tcPr>
            <w:tcW w:w="1843" w:type="dxa"/>
          </w:tcPr>
          <w:p w:rsidR="00C141A0" w:rsidRPr="003231E1" w:rsidRDefault="00C141A0" w:rsidP="00AB6325">
            <w:pPr>
              <w:jc w:val="center"/>
              <w:rPr>
                <w:spacing w:val="0"/>
                <w:sz w:val="24"/>
                <w:szCs w:val="24"/>
              </w:rPr>
            </w:pPr>
          </w:p>
        </w:tc>
        <w:tc>
          <w:tcPr>
            <w:tcW w:w="1559" w:type="dxa"/>
          </w:tcPr>
          <w:p w:rsidR="00C141A0" w:rsidRPr="003231E1" w:rsidRDefault="00C141A0" w:rsidP="00AB6325">
            <w:pPr>
              <w:jc w:val="center"/>
              <w:rPr>
                <w:spacing w:val="0"/>
                <w:sz w:val="24"/>
                <w:szCs w:val="24"/>
              </w:rPr>
            </w:pPr>
          </w:p>
        </w:tc>
        <w:tc>
          <w:tcPr>
            <w:tcW w:w="1843" w:type="dxa"/>
          </w:tcPr>
          <w:p w:rsidR="00C141A0" w:rsidRPr="003231E1" w:rsidRDefault="00C141A0" w:rsidP="00AB6325">
            <w:pPr>
              <w:jc w:val="center"/>
              <w:rPr>
                <w:spacing w:val="0"/>
                <w:sz w:val="24"/>
                <w:szCs w:val="24"/>
              </w:rPr>
            </w:pPr>
          </w:p>
        </w:tc>
      </w:tr>
      <w:tr w:rsidR="00C141A0" w:rsidRPr="003231E1" w:rsidTr="00EE580A">
        <w:tc>
          <w:tcPr>
            <w:tcW w:w="3119" w:type="dxa"/>
          </w:tcPr>
          <w:p w:rsidR="00C141A0" w:rsidRPr="003231E1" w:rsidRDefault="00C141A0" w:rsidP="00AB6325">
            <w:pPr>
              <w:rPr>
                <w:spacing w:val="0"/>
                <w:sz w:val="24"/>
                <w:szCs w:val="24"/>
              </w:rPr>
            </w:pPr>
            <w:r>
              <w:rPr>
                <w:spacing w:val="0"/>
                <w:sz w:val="24"/>
                <w:szCs w:val="24"/>
              </w:rPr>
              <w:t xml:space="preserve">     </w:t>
            </w:r>
            <w:r w:rsidRPr="003231E1">
              <w:rPr>
                <w:spacing w:val="0"/>
                <w:sz w:val="24"/>
                <w:szCs w:val="24"/>
              </w:rPr>
              <w:t>- АВ-блокада 1</w:t>
            </w:r>
            <w:r w:rsidR="00C138A0">
              <w:rPr>
                <w:spacing w:val="0"/>
                <w:sz w:val="24"/>
                <w:szCs w:val="24"/>
              </w:rPr>
              <w:t>–</w:t>
            </w:r>
            <w:r w:rsidRPr="003231E1">
              <w:rPr>
                <w:spacing w:val="0"/>
                <w:sz w:val="24"/>
                <w:szCs w:val="24"/>
              </w:rPr>
              <w:t>2</w:t>
            </w:r>
            <w:r w:rsidR="00C138A0">
              <w:rPr>
                <w:spacing w:val="0"/>
                <w:sz w:val="24"/>
                <w:szCs w:val="24"/>
              </w:rPr>
              <w:t>-го</w:t>
            </w:r>
            <w:r w:rsidRPr="003231E1">
              <w:rPr>
                <w:spacing w:val="0"/>
                <w:sz w:val="24"/>
                <w:szCs w:val="24"/>
              </w:rPr>
              <w:t xml:space="preserve"> ст.</w:t>
            </w:r>
          </w:p>
        </w:tc>
        <w:tc>
          <w:tcPr>
            <w:tcW w:w="1559" w:type="dxa"/>
          </w:tcPr>
          <w:p w:rsidR="00C141A0" w:rsidRPr="003231E1" w:rsidRDefault="00C141A0" w:rsidP="00AB6325">
            <w:pPr>
              <w:jc w:val="center"/>
              <w:rPr>
                <w:spacing w:val="0"/>
                <w:sz w:val="24"/>
                <w:szCs w:val="24"/>
              </w:rPr>
            </w:pPr>
            <w:r w:rsidRPr="003231E1">
              <w:rPr>
                <w:spacing w:val="0"/>
                <w:sz w:val="24"/>
                <w:szCs w:val="24"/>
              </w:rPr>
              <w:t>0</w:t>
            </w:r>
          </w:p>
        </w:tc>
        <w:tc>
          <w:tcPr>
            <w:tcW w:w="1843" w:type="dxa"/>
          </w:tcPr>
          <w:p w:rsidR="00C141A0" w:rsidRPr="003231E1" w:rsidRDefault="00C141A0" w:rsidP="00AB6325">
            <w:pPr>
              <w:jc w:val="center"/>
              <w:rPr>
                <w:spacing w:val="0"/>
                <w:sz w:val="24"/>
                <w:szCs w:val="24"/>
              </w:rPr>
            </w:pPr>
            <w:r w:rsidRPr="003231E1">
              <w:rPr>
                <w:spacing w:val="0"/>
                <w:sz w:val="24"/>
                <w:szCs w:val="24"/>
              </w:rPr>
              <w:t>0</w:t>
            </w:r>
          </w:p>
        </w:tc>
        <w:tc>
          <w:tcPr>
            <w:tcW w:w="1559" w:type="dxa"/>
          </w:tcPr>
          <w:p w:rsidR="00C141A0" w:rsidRPr="003231E1" w:rsidRDefault="00C141A0" w:rsidP="00AB6325">
            <w:pPr>
              <w:jc w:val="center"/>
              <w:rPr>
                <w:spacing w:val="0"/>
                <w:sz w:val="24"/>
                <w:szCs w:val="24"/>
              </w:rPr>
            </w:pPr>
            <w:r w:rsidRPr="003231E1">
              <w:rPr>
                <w:spacing w:val="0"/>
                <w:sz w:val="24"/>
                <w:szCs w:val="24"/>
              </w:rPr>
              <w:t>4,2±4,1</w:t>
            </w:r>
          </w:p>
        </w:tc>
        <w:tc>
          <w:tcPr>
            <w:tcW w:w="1843" w:type="dxa"/>
          </w:tcPr>
          <w:p w:rsidR="00C141A0" w:rsidRPr="003231E1" w:rsidRDefault="00C141A0" w:rsidP="00AB6325">
            <w:pPr>
              <w:jc w:val="center"/>
              <w:rPr>
                <w:spacing w:val="0"/>
                <w:sz w:val="24"/>
                <w:szCs w:val="24"/>
              </w:rPr>
            </w:pPr>
            <w:r w:rsidRPr="003231E1">
              <w:rPr>
                <w:spacing w:val="0"/>
                <w:sz w:val="24"/>
                <w:szCs w:val="24"/>
              </w:rPr>
              <w:t>0*</w:t>
            </w:r>
          </w:p>
        </w:tc>
      </w:tr>
      <w:tr w:rsidR="00C141A0" w:rsidRPr="003231E1" w:rsidTr="00EE580A">
        <w:tc>
          <w:tcPr>
            <w:tcW w:w="3119" w:type="dxa"/>
          </w:tcPr>
          <w:p w:rsidR="00C141A0" w:rsidRPr="003231E1" w:rsidRDefault="00C141A0" w:rsidP="00AB6325">
            <w:pPr>
              <w:rPr>
                <w:spacing w:val="0"/>
                <w:sz w:val="24"/>
                <w:szCs w:val="24"/>
              </w:rPr>
            </w:pPr>
            <w:r>
              <w:rPr>
                <w:spacing w:val="0"/>
                <w:sz w:val="24"/>
                <w:szCs w:val="24"/>
              </w:rPr>
              <w:t xml:space="preserve">     </w:t>
            </w:r>
            <w:r w:rsidRPr="003231E1">
              <w:rPr>
                <w:spacing w:val="0"/>
                <w:sz w:val="24"/>
                <w:szCs w:val="24"/>
              </w:rPr>
              <w:t>- блокада ЛНПГ</w:t>
            </w:r>
          </w:p>
        </w:tc>
        <w:tc>
          <w:tcPr>
            <w:tcW w:w="1559" w:type="dxa"/>
          </w:tcPr>
          <w:p w:rsidR="00C141A0" w:rsidRPr="003231E1" w:rsidRDefault="00C141A0" w:rsidP="00AB6325">
            <w:pPr>
              <w:jc w:val="center"/>
              <w:rPr>
                <w:spacing w:val="0"/>
                <w:sz w:val="24"/>
                <w:szCs w:val="24"/>
              </w:rPr>
            </w:pPr>
            <w:r w:rsidRPr="003231E1">
              <w:rPr>
                <w:spacing w:val="0"/>
                <w:sz w:val="24"/>
                <w:szCs w:val="24"/>
              </w:rPr>
              <w:t>0</w:t>
            </w:r>
          </w:p>
        </w:tc>
        <w:tc>
          <w:tcPr>
            <w:tcW w:w="1843" w:type="dxa"/>
          </w:tcPr>
          <w:p w:rsidR="00C141A0" w:rsidRPr="003231E1" w:rsidRDefault="00C141A0" w:rsidP="00AB6325">
            <w:pPr>
              <w:jc w:val="center"/>
              <w:rPr>
                <w:spacing w:val="0"/>
                <w:sz w:val="24"/>
                <w:szCs w:val="24"/>
              </w:rPr>
            </w:pPr>
            <w:r w:rsidRPr="003231E1">
              <w:rPr>
                <w:spacing w:val="0"/>
                <w:sz w:val="24"/>
                <w:szCs w:val="24"/>
              </w:rPr>
              <w:t>0</w:t>
            </w:r>
          </w:p>
        </w:tc>
        <w:tc>
          <w:tcPr>
            <w:tcW w:w="1559" w:type="dxa"/>
          </w:tcPr>
          <w:p w:rsidR="00C141A0" w:rsidRPr="003231E1" w:rsidRDefault="00C141A0" w:rsidP="00AB6325">
            <w:pPr>
              <w:jc w:val="center"/>
              <w:rPr>
                <w:spacing w:val="0"/>
                <w:sz w:val="24"/>
                <w:szCs w:val="24"/>
              </w:rPr>
            </w:pPr>
            <w:r w:rsidRPr="003231E1">
              <w:rPr>
                <w:spacing w:val="0"/>
                <w:sz w:val="24"/>
                <w:szCs w:val="24"/>
              </w:rPr>
              <w:t>8,3</w:t>
            </w:r>
            <w:r w:rsidR="00353E9C">
              <w:rPr>
                <w:spacing w:val="0"/>
                <w:sz w:val="24"/>
                <w:szCs w:val="24"/>
              </w:rPr>
              <w:t>0</w:t>
            </w:r>
            <w:r w:rsidRPr="003231E1">
              <w:rPr>
                <w:spacing w:val="0"/>
                <w:sz w:val="24"/>
                <w:szCs w:val="24"/>
              </w:rPr>
              <w:t>±5,75</w:t>
            </w:r>
          </w:p>
        </w:tc>
        <w:tc>
          <w:tcPr>
            <w:tcW w:w="1843" w:type="dxa"/>
          </w:tcPr>
          <w:p w:rsidR="00C141A0" w:rsidRPr="003231E1" w:rsidRDefault="00C141A0" w:rsidP="00AB6325">
            <w:pPr>
              <w:jc w:val="center"/>
              <w:rPr>
                <w:spacing w:val="0"/>
                <w:sz w:val="24"/>
                <w:szCs w:val="24"/>
              </w:rPr>
            </w:pPr>
            <w:r w:rsidRPr="003231E1">
              <w:rPr>
                <w:spacing w:val="0"/>
                <w:sz w:val="24"/>
                <w:szCs w:val="24"/>
              </w:rPr>
              <w:t>8,3</w:t>
            </w:r>
            <w:r w:rsidR="00353E9C">
              <w:rPr>
                <w:spacing w:val="0"/>
                <w:sz w:val="24"/>
                <w:szCs w:val="24"/>
              </w:rPr>
              <w:t>0</w:t>
            </w:r>
            <w:r w:rsidRPr="003231E1">
              <w:rPr>
                <w:spacing w:val="0"/>
                <w:sz w:val="24"/>
                <w:szCs w:val="24"/>
              </w:rPr>
              <w:t>±5,75</w:t>
            </w:r>
          </w:p>
        </w:tc>
      </w:tr>
      <w:tr w:rsidR="00C141A0" w:rsidRPr="003231E1" w:rsidTr="00EE580A">
        <w:tc>
          <w:tcPr>
            <w:tcW w:w="3119" w:type="dxa"/>
          </w:tcPr>
          <w:p w:rsidR="00C141A0" w:rsidRPr="003231E1" w:rsidRDefault="00C141A0" w:rsidP="00AB6325">
            <w:pPr>
              <w:rPr>
                <w:spacing w:val="0"/>
                <w:sz w:val="24"/>
                <w:szCs w:val="24"/>
              </w:rPr>
            </w:pPr>
            <w:r>
              <w:rPr>
                <w:spacing w:val="0"/>
                <w:sz w:val="24"/>
                <w:szCs w:val="24"/>
              </w:rPr>
              <w:t xml:space="preserve">     </w:t>
            </w:r>
            <w:r w:rsidRPr="003231E1">
              <w:rPr>
                <w:spacing w:val="0"/>
                <w:sz w:val="24"/>
                <w:szCs w:val="24"/>
              </w:rPr>
              <w:t>- блокада ПНПГ</w:t>
            </w:r>
          </w:p>
        </w:tc>
        <w:tc>
          <w:tcPr>
            <w:tcW w:w="1559" w:type="dxa"/>
          </w:tcPr>
          <w:p w:rsidR="00C141A0" w:rsidRPr="003231E1" w:rsidRDefault="00C141A0" w:rsidP="00AB6325">
            <w:pPr>
              <w:jc w:val="center"/>
              <w:rPr>
                <w:spacing w:val="0"/>
                <w:sz w:val="24"/>
                <w:szCs w:val="24"/>
              </w:rPr>
            </w:pPr>
            <w:r w:rsidRPr="003231E1">
              <w:rPr>
                <w:spacing w:val="0"/>
                <w:sz w:val="24"/>
                <w:szCs w:val="24"/>
              </w:rPr>
              <w:t>0</w:t>
            </w:r>
          </w:p>
        </w:tc>
        <w:tc>
          <w:tcPr>
            <w:tcW w:w="1843" w:type="dxa"/>
          </w:tcPr>
          <w:p w:rsidR="00C141A0" w:rsidRPr="003231E1" w:rsidRDefault="00C141A0" w:rsidP="00AB6325">
            <w:pPr>
              <w:jc w:val="center"/>
              <w:rPr>
                <w:spacing w:val="0"/>
                <w:sz w:val="24"/>
                <w:szCs w:val="24"/>
              </w:rPr>
            </w:pPr>
            <w:r w:rsidRPr="003231E1">
              <w:rPr>
                <w:spacing w:val="0"/>
                <w:sz w:val="24"/>
                <w:szCs w:val="24"/>
              </w:rPr>
              <w:t>0</w:t>
            </w:r>
          </w:p>
        </w:tc>
        <w:tc>
          <w:tcPr>
            <w:tcW w:w="1559" w:type="dxa"/>
          </w:tcPr>
          <w:p w:rsidR="00C141A0" w:rsidRPr="003231E1" w:rsidRDefault="00C141A0" w:rsidP="00AB6325">
            <w:pPr>
              <w:jc w:val="center"/>
              <w:rPr>
                <w:spacing w:val="0"/>
                <w:sz w:val="24"/>
                <w:szCs w:val="24"/>
              </w:rPr>
            </w:pPr>
            <w:r w:rsidRPr="003231E1">
              <w:rPr>
                <w:spacing w:val="0"/>
                <w:sz w:val="24"/>
                <w:szCs w:val="24"/>
              </w:rPr>
              <w:t>0</w:t>
            </w:r>
          </w:p>
        </w:tc>
        <w:tc>
          <w:tcPr>
            <w:tcW w:w="1843" w:type="dxa"/>
          </w:tcPr>
          <w:p w:rsidR="00C141A0" w:rsidRPr="003231E1" w:rsidRDefault="00C141A0" w:rsidP="00AB6325">
            <w:pPr>
              <w:jc w:val="center"/>
              <w:rPr>
                <w:spacing w:val="0"/>
                <w:sz w:val="24"/>
                <w:szCs w:val="24"/>
              </w:rPr>
            </w:pPr>
            <w:r w:rsidRPr="003231E1">
              <w:rPr>
                <w:spacing w:val="0"/>
                <w:sz w:val="24"/>
                <w:szCs w:val="24"/>
              </w:rPr>
              <w:t>0</w:t>
            </w:r>
          </w:p>
        </w:tc>
      </w:tr>
    </w:tbl>
    <w:p w:rsidR="00D36BB5" w:rsidRPr="007B6D5D" w:rsidRDefault="00C141A0" w:rsidP="007B6D5D">
      <w:pPr>
        <w:spacing w:after="0" w:line="36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Примітка</w:t>
      </w:r>
      <w:r w:rsidR="00E70898" w:rsidRPr="00E70898">
        <w:rPr>
          <w:rFonts w:ascii="Times New Roman" w:hAnsi="Times New Roman" w:cs="Times New Roman"/>
          <w:sz w:val="24"/>
          <w:szCs w:val="24"/>
          <w:lang w:val="uk-UA"/>
        </w:rPr>
        <w:t>.</w:t>
      </w:r>
      <w:r w:rsidR="00D36BB5" w:rsidRPr="00E70898">
        <w:rPr>
          <w:rFonts w:ascii="Times New Roman" w:hAnsi="Times New Roman" w:cs="Times New Roman"/>
          <w:sz w:val="24"/>
          <w:szCs w:val="24"/>
          <w:lang w:val="uk-UA"/>
        </w:rPr>
        <w:t xml:space="preserve"> * - р</w:t>
      </w:r>
      <w:r w:rsidR="00D36BB5" w:rsidRPr="00E70898">
        <w:rPr>
          <w:rFonts w:ascii="Times New Roman" w:hAnsi="Times New Roman" w:cs="Times New Roman"/>
          <w:sz w:val="24"/>
          <w:szCs w:val="24"/>
        </w:rPr>
        <w:t>&lt;0.05 –</w:t>
      </w:r>
      <w:r w:rsidR="00D36BB5" w:rsidRPr="00E70898">
        <w:rPr>
          <w:rFonts w:ascii="Times New Roman" w:hAnsi="Times New Roman" w:cs="Times New Roman"/>
          <w:sz w:val="24"/>
          <w:szCs w:val="24"/>
          <w:lang w:val="uk-UA"/>
        </w:rPr>
        <w:t xml:space="preserve"> достовірність відмінностей</w:t>
      </w:r>
      <w:r w:rsidR="00D36BB5" w:rsidRPr="00E70898">
        <w:rPr>
          <w:rFonts w:ascii="Times New Roman" w:hAnsi="Times New Roman" w:cs="Times New Roman"/>
          <w:sz w:val="24"/>
          <w:szCs w:val="24"/>
        </w:rPr>
        <w:t xml:space="preserve"> </w:t>
      </w:r>
      <w:r w:rsidR="00D36BB5" w:rsidRPr="00E70898">
        <w:rPr>
          <w:rFonts w:ascii="Times New Roman" w:hAnsi="Times New Roman" w:cs="Times New Roman"/>
          <w:sz w:val="24"/>
          <w:szCs w:val="24"/>
          <w:lang w:val="uk-UA"/>
        </w:rPr>
        <w:t>між групами до та після лікування.</w:t>
      </w:r>
    </w:p>
    <w:p w:rsidR="00D73EF5" w:rsidRDefault="00E8771A" w:rsidP="00D73EF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Після лікування</w:t>
      </w:r>
      <w:r w:rsidR="00D73EF5">
        <w:rPr>
          <w:rFonts w:ascii="Times New Roman" w:hAnsi="Times New Roman" w:cs="Times New Roman"/>
          <w:sz w:val="28"/>
          <w:szCs w:val="28"/>
          <w:lang w:val="uk-UA"/>
        </w:rPr>
        <w:t xml:space="preserve"> кількість хворих з нормальною ЧСС зросла на 16,6</w:t>
      </w:r>
      <w:r w:rsidR="00D73EF5" w:rsidRPr="00D7286C">
        <w:rPr>
          <w:rFonts w:ascii="Times New Roman" w:hAnsi="Times New Roman" w:cs="Times New Roman"/>
          <w:sz w:val="28"/>
          <w:szCs w:val="28"/>
          <w:lang w:val="uk-UA"/>
        </w:rPr>
        <w:t xml:space="preserve"> %, перевантаження лівого шлуночка зменшилося вдвічі (р</w:t>
      </w:r>
      <w:r w:rsidR="00D73EF5" w:rsidRPr="00B419FE">
        <w:rPr>
          <w:rFonts w:ascii="Times New Roman" w:hAnsi="Times New Roman" w:cs="Times New Roman"/>
          <w:sz w:val="28"/>
          <w:szCs w:val="28"/>
          <w:lang w:val="uk-UA"/>
        </w:rPr>
        <w:t>&lt;0.05</w:t>
      </w:r>
      <w:r>
        <w:rPr>
          <w:rFonts w:ascii="Times New Roman" w:hAnsi="Times New Roman" w:cs="Times New Roman"/>
          <w:sz w:val="28"/>
          <w:szCs w:val="28"/>
          <w:lang w:val="uk-UA"/>
        </w:rPr>
        <w:t>)</w:t>
      </w:r>
      <w:r w:rsidR="00D73EF5">
        <w:rPr>
          <w:rFonts w:ascii="Times New Roman" w:hAnsi="Times New Roman" w:cs="Times New Roman"/>
          <w:sz w:val="28"/>
          <w:szCs w:val="28"/>
          <w:lang w:val="uk-UA"/>
        </w:rPr>
        <w:t xml:space="preserve"> завдяки зменшенню амлодипіном гемодинамічного навантаження на порожнини серця. Правильний синусовий ритм реєструвався у (</w:t>
      </w:r>
      <w:r w:rsidR="00D73EF5" w:rsidRPr="009F2843">
        <w:rPr>
          <w:rFonts w:ascii="Times New Roman" w:hAnsi="Times New Roman" w:cs="Times New Roman"/>
          <w:sz w:val="28"/>
          <w:szCs w:val="28"/>
        </w:rPr>
        <w:t>66,7</w:t>
      </w:r>
      <w:r>
        <w:rPr>
          <w:rFonts w:ascii="Times New Roman" w:hAnsi="Times New Roman" w:cs="Times New Roman"/>
          <w:sz w:val="28"/>
          <w:szCs w:val="28"/>
          <w:lang w:val="uk-UA"/>
        </w:rPr>
        <w:t>0</w:t>
      </w:r>
      <w:r w:rsidR="00D73EF5" w:rsidRPr="009F2843">
        <w:rPr>
          <w:rFonts w:ascii="Times New Roman" w:hAnsi="Times New Roman" w:cs="Times New Roman"/>
          <w:sz w:val="28"/>
          <w:szCs w:val="28"/>
        </w:rPr>
        <w:t>±11,43</w:t>
      </w:r>
      <w:r w:rsidR="00D73EF5">
        <w:rPr>
          <w:rFonts w:ascii="Times New Roman" w:hAnsi="Times New Roman" w:cs="Times New Roman"/>
          <w:sz w:val="28"/>
          <w:szCs w:val="28"/>
          <w:lang w:val="uk-UA"/>
        </w:rPr>
        <w:t>)</w:t>
      </w:r>
      <w:r w:rsidR="00D73EF5" w:rsidRPr="009F2843">
        <w:rPr>
          <w:rFonts w:ascii="Times New Roman" w:hAnsi="Times New Roman" w:cs="Times New Roman"/>
          <w:sz w:val="28"/>
          <w:szCs w:val="28"/>
          <w:lang w:val="uk-UA"/>
        </w:rPr>
        <w:t xml:space="preserve"> % хворих</w:t>
      </w:r>
      <w:r w:rsidR="00D73EF5">
        <w:rPr>
          <w:rFonts w:ascii="Times New Roman" w:hAnsi="Times New Roman" w:cs="Times New Roman"/>
          <w:sz w:val="28"/>
          <w:szCs w:val="28"/>
          <w:lang w:val="uk-UA"/>
        </w:rPr>
        <w:t xml:space="preserve"> (тобто показник збільшився на 38,9 %)</w:t>
      </w:r>
      <w:r w:rsidR="00D73EF5" w:rsidRPr="009F2843">
        <w:rPr>
          <w:rFonts w:ascii="Times New Roman" w:hAnsi="Times New Roman" w:cs="Times New Roman"/>
          <w:sz w:val="28"/>
          <w:szCs w:val="28"/>
          <w:lang w:val="uk-UA"/>
        </w:rPr>
        <w:t>.</w:t>
      </w:r>
      <w:r w:rsidR="00D73EF5">
        <w:rPr>
          <w:color w:val="FF0000"/>
          <w:sz w:val="24"/>
          <w:szCs w:val="24"/>
          <w:lang w:val="uk-UA"/>
        </w:rPr>
        <w:t xml:space="preserve"> </w:t>
      </w:r>
      <w:r w:rsidR="00D73EF5">
        <w:rPr>
          <w:rFonts w:ascii="Times New Roman" w:hAnsi="Times New Roman" w:cs="Times New Roman"/>
          <w:sz w:val="28"/>
          <w:szCs w:val="28"/>
          <w:lang w:val="uk-UA"/>
        </w:rPr>
        <w:t>Кількість пацієнтів з фібриляцією передсердь знизилась у 2,2 раз</w:t>
      </w:r>
      <w:r>
        <w:rPr>
          <w:rFonts w:ascii="Times New Roman" w:hAnsi="Times New Roman" w:cs="Times New Roman"/>
          <w:sz w:val="28"/>
          <w:szCs w:val="28"/>
          <w:lang w:val="uk-UA"/>
        </w:rPr>
        <w:t>а</w:t>
      </w:r>
      <w:r w:rsidR="00D73EF5">
        <w:rPr>
          <w:rFonts w:ascii="Times New Roman" w:hAnsi="Times New Roman" w:cs="Times New Roman"/>
          <w:sz w:val="28"/>
          <w:szCs w:val="28"/>
          <w:lang w:val="uk-UA"/>
        </w:rPr>
        <w:t xml:space="preserve">, випадки суправентрикулярної екстрасистолічної аритмії </w:t>
      </w:r>
      <w:r>
        <w:rPr>
          <w:rFonts w:ascii="Times New Roman" w:hAnsi="Times New Roman" w:cs="Times New Roman"/>
          <w:sz w:val="28"/>
          <w:szCs w:val="28"/>
          <w:lang w:val="uk-UA"/>
        </w:rPr>
        <w:t>зменшились</w:t>
      </w:r>
      <w:r w:rsidR="00D73EF5">
        <w:rPr>
          <w:rFonts w:ascii="Times New Roman" w:hAnsi="Times New Roman" w:cs="Times New Roman"/>
          <w:sz w:val="28"/>
          <w:szCs w:val="28"/>
          <w:lang w:val="uk-UA"/>
        </w:rPr>
        <w:t xml:space="preserve"> у 3 рази </w:t>
      </w:r>
      <w:r w:rsidR="00D73EF5" w:rsidRPr="00D7286C">
        <w:rPr>
          <w:rFonts w:ascii="Times New Roman" w:hAnsi="Times New Roman" w:cs="Times New Roman"/>
          <w:sz w:val="28"/>
          <w:szCs w:val="28"/>
          <w:lang w:val="uk-UA"/>
        </w:rPr>
        <w:t>(р</w:t>
      </w:r>
      <w:r w:rsidR="00D73EF5" w:rsidRPr="00D734D9">
        <w:rPr>
          <w:rFonts w:ascii="Times New Roman" w:hAnsi="Times New Roman" w:cs="Times New Roman"/>
          <w:sz w:val="28"/>
          <w:szCs w:val="28"/>
          <w:lang w:val="uk-UA"/>
        </w:rPr>
        <w:t>&lt;0.05</w:t>
      </w:r>
      <w:r w:rsidR="00D73EF5" w:rsidRPr="00D7286C">
        <w:rPr>
          <w:rFonts w:ascii="Times New Roman" w:hAnsi="Times New Roman" w:cs="Times New Roman"/>
          <w:sz w:val="28"/>
          <w:szCs w:val="28"/>
          <w:lang w:val="uk-UA"/>
        </w:rPr>
        <w:t>)</w:t>
      </w:r>
      <w:r w:rsidR="00D73EF5">
        <w:rPr>
          <w:rFonts w:ascii="Times New Roman" w:hAnsi="Times New Roman" w:cs="Times New Roman"/>
          <w:sz w:val="28"/>
          <w:szCs w:val="28"/>
          <w:lang w:val="uk-UA"/>
        </w:rPr>
        <w:t>, а шлуночкової – в 1,6 раз</w:t>
      </w:r>
      <w:r>
        <w:rPr>
          <w:rFonts w:ascii="Times New Roman" w:hAnsi="Times New Roman" w:cs="Times New Roman"/>
          <w:sz w:val="28"/>
          <w:szCs w:val="28"/>
          <w:lang w:val="uk-UA"/>
        </w:rPr>
        <w:t>а</w:t>
      </w:r>
      <w:r w:rsidR="00D73EF5">
        <w:rPr>
          <w:rFonts w:ascii="Times New Roman" w:hAnsi="Times New Roman" w:cs="Times New Roman"/>
          <w:sz w:val="28"/>
          <w:szCs w:val="28"/>
          <w:lang w:val="uk-UA"/>
        </w:rPr>
        <w:t xml:space="preserve"> </w:t>
      </w:r>
      <w:r w:rsidR="00D73EF5" w:rsidRPr="00D7286C">
        <w:rPr>
          <w:rFonts w:ascii="Times New Roman" w:hAnsi="Times New Roman" w:cs="Times New Roman"/>
          <w:sz w:val="28"/>
          <w:szCs w:val="28"/>
          <w:lang w:val="uk-UA"/>
        </w:rPr>
        <w:t>(р</w:t>
      </w:r>
      <w:r w:rsidR="00D73EF5" w:rsidRPr="00D734D9">
        <w:rPr>
          <w:rFonts w:ascii="Times New Roman" w:hAnsi="Times New Roman" w:cs="Times New Roman"/>
          <w:sz w:val="28"/>
          <w:szCs w:val="28"/>
          <w:lang w:val="uk-UA"/>
        </w:rPr>
        <w:t>&lt;0.05</w:t>
      </w:r>
      <w:r w:rsidR="00D73EF5" w:rsidRPr="00D7286C">
        <w:rPr>
          <w:rFonts w:ascii="Times New Roman" w:hAnsi="Times New Roman" w:cs="Times New Roman"/>
          <w:sz w:val="28"/>
          <w:szCs w:val="28"/>
          <w:lang w:val="uk-UA"/>
        </w:rPr>
        <w:t>)</w:t>
      </w:r>
      <w:r w:rsidR="00D73EF5">
        <w:rPr>
          <w:rFonts w:ascii="Times New Roman" w:hAnsi="Times New Roman" w:cs="Times New Roman"/>
          <w:sz w:val="28"/>
          <w:szCs w:val="28"/>
          <w:lang w:val="uk-UA"/>
        </w:rPr>
        <w:t>. Нових порушень ритму не відмічалося. Пере</w:t>
      </w:r>
      <w:r>
        <w:rPr>
          <w:rFonts w:ascii="Times New Roman" w:hAnsi="Times New Roman" w:cs="Times New Roman"/>
          <w:sz w:val="28"/>
          <w:szCs w:val="28"/>
          <w:lang w:val="uk-UA"/>
        </w:rPr>
        <w:t xml:space="preserve">вантаження ЛШ зменшилось удвічі </w:t>
      </w:r>
      <w:r w:rsidR="00D73EF5">
        <w:rPr>
          <w:rFonts w:ascii="Times New Roman" w:hAnsi="Times New Roman" w:cs="Times New Roman"/>
          <w:sz w:val="28"/>
          <w:szCs w:val="28"/>
          <w:lang w:val="uk-UA"/>
        </w:rPr>
        <w:t>(</w:t>
      </w:r>
      <w:r>
        <w:rPr>
          <w:rFonts w:ascii="Times New Roman" w:hAnsi="Times New Roman" w:cs="Times New Roman"/>
          <w:sz w:val="28"/>
          <w:szCs w:val="28"/>
          <w:lang w:val="uk-UA"/>
        </w:rPr>
        <w:t xml:space="preserve">див. </w:t>
      </w:r>
      <w:r w:rsidR="00D73EF5">
        <w:rPr>
          <w:rFonts w:ascii="Times New Roman" w:hAnsi="Times New Roman" w:cs="Times New Roman"/>
          <w:sz w:val="28"/>
          <w:szCs w:val="28"/>
          <w:lang w:val="uk-UA"/>
        </w:rPr>
        <w:t>табл. 5.4).</w:t>
      </w:r>
    </w:p>
    <w:p w:rsidR="00D73EF5" w:rsidRDefault="00D73EF5" w:rsidP="00D73EF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пацієнтів</w:t>
      </w:r>
      <w:r w:rsidRPr="002D131E">
        <w:rPr>
          <w:rFonts w:ascii="Times New Roman" w:hAnsi="Times New Roman" w:cs="Times New Roman"/>
          <w:sz w:val="28"/>
          <w:szCs w:val="28"/>
          <w:lang w:val="uk-UA"/>
        </w:rPr>
        <w:t xml:space="preserve"> </w:t>
      </w:r>
      <w:r>
        <w:rPr>
          <w:rFonts w:ascii="Times New Roman" w:hAnsi="Times New Roman" w:cs="Times New Roman"/>
          <w:sz w:val="28"/>
          <w:szCs w:val="28"/>
          <w:lang w:val="uk-UA"/>
        </w:rPr>
        <w:t>з СН ІІБ до лікування</w:t>
      </w:r>
      <w:r w:rsidR="00E8771A">
        <w:rPr>
          <w:rFonts w:ascii="Times New Roman" w:hAnsi="Times New Roman" w:cs="Times New Roman"/>
          <w:sz w:val="28"/>
          <w:szCs w:val="28"/>
          <w:lang w:val="uk-UA"/>
        </w:rPr>
        <w:t>,</w:t>
      </w:r>
      <w:r>
        <w:rPr>
          <w:rFonts w:ascii="Times New Roman" w:hAnsi="Times New Roman" w:cs="Times New Roman"/>
          <w:sz w:val="28"/>
          <w:szCs w:val="28"/>
          <w:lang w:val="uk-UA"/>
        </w:rPr>
        <w:t xml:space="preserve"> за даними ЕКГ</w:t>
      </w:r>
      <w:r w:rsidR="00E8771A">
        <w:rPr>
          <w:rFonts w:ascii="Times New Roman" w:hAnsi="Times New Roman" w:cs="Times New Roman"/>
          <w:sz w:val="28"/>
          <w:szCs w:val="28"/>
          <w:lang w:val="uk-UA"/>
        </w:rPr>
        <w:t>,</w:t>
      </w:r>
      <w:r>
        <w:rPr>
          <w:rFonts w:ascii="Times New Roman" w:hAnsi="Times New Roman" w:cs="Times New Roman"/>
          <w:sz w:val="28"/>
          <w:szCs w:val="28"/>
          <w:lang w:val="uk-UA"/>
        </w:rPr>
        <w:t xml:space="preserve"> відмічалася прискорена ЧСС у (</w:t>
      </w:r>
      <w:r w:rsidRPr="003C66BA">
        <w:rPr>
          <w:rFonts w:ascii="Times New Roman" w:hAnsi="Times New Roman" w:cs="Times New Roman"/>
          <w:sz w:val="28"/>
          <w:szCs w:val="28"/>
          <w:lang w:val="uk-UA"/>
        </w:rPr>
        <w:t>54,2</w:t>
      </w:r>
      <w:r w:rsidR="00E8771A">
        <w:rPr>
          <w:rFonts w:ascii="Times New Roman" w:hAnsi="Times New Roman" w:cs="Times New Roman"/>
          <w:sz w:val="28"/>
          <w:szCs w:val="28"/>
          <w:lang w:val="uk-UA"/>
        </w:rPr>
        <w:t>0</w:t>
      </w:r>
      <w:r w:rsidRPr="003C66BA">
        <w:rPr>
          <w:rFonts w:ascii="Times New Roman" w:hAnsi="Times New Roman" w:cs="Times New Roman"/>
          <w:sz w:val="28"/>
          <w:szCs w:val="28"/>
          <w:lang w:val="uk-UA"/>
        </w:rPr>
        <w:t>±10,38</w:t>
      </w:r>
      <w:r>
        <w:rPr>
          <w:rFonts w:ascii="Times New Roman" w:hAnsi="Times New Roman" w:cs="Times New Roman"/>
          <w:sz w:val="28"/>
          <w:szCs w:val="28"/>
          <w:lang w:val="uk-UA"/>
        </w:rPr>
        <w:t xml:space="preserve">) % випадків. </w:t>
      </w:r>
      <w:r w:rsidRPr="002D131E">
        <w:rPr>
          <w:rFonts w:ascii="Times New Roman" w:hAnsi="Times New Roman" w:cs="Times New Roman"/>
          <w:sz w:val="28"/>
          <w:szCs w:val="28"/>
          <w:lang w:val="uk-UA"/>
        </w:rPr>
        <w:t>Серед порушень ритму</w:t>
      </w:r>
      <w:r>
        <w:rPr>
          <w:rFonts w:ascii="Times New Roman" w:hAnsi="Times New Roman" w:cs="Times New Roman"/>
          <w:sz w:val="28"/>
          <w:szCs w:val="28"/>
          <w:lang w:val="uk-UA"/>
        </w:rPr>
        <w:t xml:space="preserve"> та провідності</w:t>
      </w:r>
      <w:r w:rsidRPr="002D131E">
        <w:rPr>
          <w:rFonts w:ascii="Times New Roman" w:hAnsi="Times New Roman" w:cs="Times New Roman"/>
          <w:sz w:val="28"/>
          <w:szCs w:val="28"/>
          <w:lang w:val="uk-UA"/>
        </w:rPr>
        <w:t xml:space="preserve"> </w:t>
      </w:r>
      <w:r>
        <w:rPr>
          <w:rFonts w:ascii="Times New Roman" w:hAnsi="Times New Roman" w:cs="Times New Roman"/>
          <w:sz w:val="28"/>
          <w:szCs w:val="28"/>
          <w:lang w:val="uk-UA"/>
        </w:rPr>
        <w:t>реєструвались:</w:t>
      </w:r>
      <w:r w:rsidRPr="002D131E">
        <w:rPr>
          <w:rFonts w:ascii="Times New Roman" w:hAnsi="Times New Roman" w:cs="Times New Roman"/>
          <w:sz w:val="28"/>
          <w:szCs w:val="28"/>
          <w:lang w:val="uk-UA"/>
        </w:rPr>
        <w:t xml:space="preserve"> фібриляція передсердь</w:t>
      </w:r>
      <w:r>
        <w:rPr>
          <w:rFonts w:ascii="Times New Roman" w:hAnsi="Times New Roman" w:cs="Times New Roman"/>
          <w:sz w:val="28"/>
          <w:szCs w:val="28"/>
          <w:lang w:val="uk-UA"/>
        </w:rPr>
        <w:t xml:space="preserve"> (</w:t>
      </w:r>
      <w:r w:rsidRPr="003C66BA">
        <w:rPr>
          <w:rFonts w:ascii="Times New Roman" w:hAnsi="Times New Roman" w:cs="Times New Roman"/>
          <w:sz w:val="28"/>
          <w:szCs w:val="28"/>
          <w:lang w:val="uk-UA"/>
        </w:rPr>
        <w:t>62,5</w:t>
      </w:r>
      <w:r w:rsidR="00E8771A">
        <w:rPr>
          <w:rFonts w:ascii="Times New Roman" w:hAnsi="Times New Roman" w:cs="Times New Roman"/>
          <w:sz w:val="28"/>
          <w:szCs w:val="28"/>
          <w:lang w:val="uk-UA"/>
        </w:rPr>
        <w:t>0</w:t>
      </w:r>
      <w:r w:rsidRPr="003C66BA">
        <w:rPr>
          <w:rFonts w:ascii="Times New Roman" w:hAnsi="Times New Roman" w:cs="Times New Roman"/>
          <w:sz w:val="28"/>
          <w:szCs w:val="28"/>
          <w:lang w:val="uk-UA"/>
        </w:rPr>
        <w:t>±10,09</w:t>
      </w:r>
      <w:r w:rsidR="00E8771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D131E">
        <w:rPr>
          <w:rFonts w:ascii="Times New Roman" w:hAnsi="Times New Roman" w:cs="Times New Roman"/>
          <w:sz w:val="28"/>
          <w:szCs w:val="28"/>
          <w:lang w:val="uk-UA"/>
        </w:rPr>
        <w:t xml:space="preserve">%, </w:t>
      </w:r>
      <w:r>
        <w:rPr>
          <w:rFonts w:ascii="Times New Roman" w:hAnsi="Times New Roman" w:cs="Times New Roman"/>
          <w:sz w:val="28"/>
          <w:szCs w:val="28"/>
          <w:lang w:val="uk-UA"/>
        </w:rPr>
        <w:t>шлуночкова екстрасистолія</w:t>
      </w:r>
      <w:r w:rsidRPr="002D131E">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3C66BA">
        <w:rPr>
          <w:rFonts w:ascii="Times New Roman" w:hAnsi="Times New Roman" w:cs="Times New Roman"/>
          <w:sz w:val="28"/>
          <w:szCs w:val="28"/>
          <w:lang w:val="uk-UA"/>
        </w:rPr>
        <w:t>41,7</w:t>
      </w:r>
      <w:r w:rsidR="00E8771A">
        <w:rPr>
          <w:rFonts w:ascii="Times New Roman" w:hAnsi="Times New Roman" w:cs="Times New Roman"/>
          <w:sz w:val="28"/>
          <w:szCs w:val="28"/>
          <w:lang w:val="uk-UA"/>
        </w:rPr>
        <w:t>0</w:t>
      </w:r>
      <w:r w:rsidRPr="003C66BA">
        <w:rPr>
          <w:rFonts w:ascii="Times New Roman" w:hAnsi="Times New Roman" w:cs="Times New Roman"/>
          <w:sz w:val="28"/>
          <w:szCs w:val="28"/>
          <w:lang w:val="uk-UA"/>
        </w:rPr>
        <w:t>±10,25</w:t>
      </w:r>
      <w:r w:rsidR="00E8771A">
        <w:rPr>
          <w:rFonts w:ascii="Times New Roman" w:hAnsi="Times New Roman" w:cs="Times New Roman"/>
          <w:sz w:val="28"/>
          <w:szCs w:val="28"/>
          <w:lang w:val="uk-UA"/>
        </w:rPr>
        <w:t>)</w:t>
      </w:r>
      <w:r w:rsidRPr="002D131E">
        <w:rPr>
          <w:rFonts w:ascii="Times New Roman" w:hAnsi="Times New Roman" w:cs="Times New Roman"/>
          <w:sz w:val="28"/>
          <w:szCs w:val="28"/>
          <w:lang w:val="uk-UA"/>
        </w:rPr>
        <w:t xml:space="preserve"> </w:t>
      </w:r>
      <w:r w:rsidR="00E8771A">
        <w:rPr>
          <w:rFonts w:ascii="Times New Roman" w:hAnsi="Times New Roman" w:cs="Times New Roman"/>
          <w:sz w:val="28"/>
          <w:szCs w:val="28"/>
          <w:lang w:val="uk-UA"/>
        </w:rPr>
        <w:t>%</w:t>
      </w:r>
      <w:r w:rsidRPr="00FE1ED4">
        <w:rPr>
          <w:rFonts w:ascii="Times New Roman" w:hAnsi="Times New Roman" w:cs="Times New Roman"/>
          <w:sz w:val="28"/>
          <w:szCs w:val="28"/>
          <w:lang w:val="uk-UA"/>
        </w:rPr>
        <w:t xml:space="preserve">, </w:t>
      </w:r>
      <w:r w:rsidRPr="00FE1ED4">
        <w:rPr>
          <w:rFonts w:ascii="Times New Roman" w:hAnsi="Times New Roman" w:cs="Times New Roman"/>
          <w:sz w:val="28"/>
          <w:szCs w:val="28"/>
        </w:rPr>
        <w:t>АВ-блокада 1</w:t>
      </w:r>
      <w:r w:rsidR="00406D68">
        <w:rPr>
          <w:rFonts w:ascii="Times New Roman" w:hAnsi="Times New Roman" w:cs="Times New Roman"/>
          <w:sz w:val="28"/>
          <w:szCs w:val="28"/>
        </w:rPr>
        <w:t>–</w:t>
      </w:r>
      <w:r w:rsidRPr="00FE1ED4">
        <w:rPr>
          <w:rFonts w:ascii="Times New Roman" w:hAnsi="Times New Roman" w:cs="Times New Roman"/>
          <w:sz w:val="28"/>
          <w:szCs w:val="28"/>
        </w:rPr>
        <w:t>2 ст.</w:t>
      </w:r>
      <w:r w:rsidRPr="00FE1ED4">
        <w:rPr>
          <w:rFonts w:ascii="Times New Roman" w:hAnsi="Times New Roman" w:cs="Times New Roman"/>
          <w:sz w:val="28"/>
          <w:szCs w:val="28"/>
          <w:lang w:val="uk-UA"/>
        </w:rPr>
        <w:t xml:space="preserve"> (</w:t>
      </w:r>
      <w:r w:rsidRPr="00FE1ED4">
        <w:rPr>
          <w:rFonts w:ascii="Times New Roman" w:hAnsi="Times New Roman" w:cs="Times New Roman"/>
          <w:sz w:val="28"/>
          <w:szCs w:val="28"/>
        </w:rPr>
        <w:t>4,2±4,1</w:t>
      </w:r>
      <w:r w:rsidR="00E8771A">
        <w:rPr>
          <w:rFonts w:ascii="Times New Roman" w:hAnsi="Times New Roman" w:cs="Times New Roman"/>
          <w:sz w:val="28"/>
          <w:szCs w:val="28"/>
          <w:lang w:val="uk-UA"/>
        </w:rPr>
        <w:t>) %</w:t>
      </w:r>
      <w:r>
        <w:rPr>
          <w:rFonts w:ascii="Times New Roman" w:hAnsi="Times New Roman" w:cs="Times New Roman"/>
          <w:sz w:val="28"/>
          <w:szCs w:val="28"/>
          <w:lang w:val="uk-UA"/>
        </w:rPr>
        <w:t xml:space="preserve"> та</w:t>
      </w:r>
      <w:r w:rsidRPr="00FE1ED4">
        <w:rPr>
          <w:rFonts w:ascii="Times New Roman" w:hAnsi="Times New Roman" w:cs="Times New Roman"/>
          <w:sz w:val="28"/>
          <w:szCs w:val="28"/>
          <w:lang w:val="uk-UA"/>
        </w:rPr>
        <w:t xml:space="preserve"> </w:t>
      </w:r>
      <w:r w:rsidRPr="00FE1ED4">
        <w:rPr>
          <w:rFonts w:ascii="Times New Roman" w:hAnsi="Times New Roman" w:cs="Times New Roman"/>
          <w:sz w:val="28"/>
          <w:szCs w:val="28"/>
        </w:rPr>
        <w:t>блокада ЛНПГ</w:t>
      </w:r>
      <w:r w:rsidRPr="00FE1ED4">
        <w:rPr>
          <w:rFonts w:ascii="Times New Roman" w:hAnsi="Times New Roman" w:cs="Times New Roman"/>
          <w:sz w:val="28"/>
          <w:szCs w:val="28"/>
          <w:lang w:val="uk-UA"/>
        </w:rPr>
        <w:t xml:space="preserve"> (</w:t>
      </w:r>
      <w:r w:rsidRPr="00FE1ED4">
        <w:rPr>
          <w:rFonts w:ascii="Times New Roman" w:hAnsi="Times New Roman" w:cs="Times New Roman"/>
          <w:sz w:val="28"/>
          <w:szCs w:val="28"/>
        </w:rPr>
        <w:t>8,3</w:t>
      </w:r>
      <w:r w:rsidR="00E8771A">
        <w:rPr>
          <w:rFonts w:ascii="Times New Roman" w:hAnsi="Times New Roman" w:cs="Times New Roman"/>
          <w:sz w:val="28"/>
          <w:szCs w:val="28"/>
          <w:lang w:val="uk-UA"/>
        </w:rPr>
        <w:t>0</w:t>
      </w:r>
      <w:r w:rsidRPr="00FE1ED4">
        <w:rPr>
          <w:rFonts w:ascii="Times New Roman" w:hAnsi="Times New Roman" w:cs="Times New Roman"/>
          <w:sz w:val="28"/>
          <w:szCs w:val="28"/>
        </w:rPr>
        <w:t>±5,75</w:t>
      </w:r>
      <w:r w:rsidR="00E8771A">
        <w:rPr>
          <w:rFonts w:ascii="Times New Roman" w:hAnsi="Times New Roman" w:cs="Times New Roman"/>
          <w:sz w:val="28"/>
          <w:szCs w:val="28"/>
          <w:lang w:val="uk-UA"/>
        </w:rPr>
        <w:t>) % випадків</w:t>
      </w:r>
      <w:r w:rsidRPr="00FE1ED4">
        <w:rPr>
          <w:rFonts w:ascii="Times New Roman" w:hAnsi="Times New Roman" w:cs="Times New Roman"/>
          <w:sz w:val="28"/>
          <w:szCs w:val="28"/>
          <w:lang w:val="uk-UA"/>
        </w:rPr>
        <w:t>. Перенавант</w:t>
      </w:r>
      <w:r w:rsidRPr="002D131E">
        <w:rPr>
          <w:rFonts w:ascii="Times New Roman" w:hAnsi="Times New Roman" w:cs="Times New Roman"/>
          <w:sz w:val="28"/>
          <w:szCs w:val="28"/>
          <w:lang w:val="uk-UA"/>
        </w:rPr>
        <w:t>аження</w:t>
      </w:r>
      <w:r>
        <w:rPr>
          <w:rFonts w:ascii="Times New Roman" w:hAnsi="Times New Roman" w:cs="Times New Roman"/>
          <w:sz w:val="28"/>
          <w:szCs w:val="28"/>
          <w:lang w:val="uk-UA"/>
        </w:rPr>
        <w:t xml:space="preserve"> лівого шлуночка </w:t>
      </w:r>
      <w:r w:rsidRPr="002D131E">
        <w:rPr>
          <w:rFonts w:ascii="Times New Roman" w:hAnsi="Times New Roman" w:cs="Times New Roman"/>
          <w:sz w:val="28"/>
          <w:szCs w:val="28"/>
          <w:lang w:val="uk-UA"/>
        </w:rPr>
        <w:t xml:space="preserve">мали </w:t>
      </w:r>
      <w:r>
        <w:rPr>
          <w:rFonts w:ascii="Times New Roman" w:hAnsi="Times New Roman" w:cs="Times New Roman"/>
          <w:sz w:val="28"/>
          <w:szCs w:val="28"/>
          <w:lang w:val="uk-UA"/>
        </w:rPr>
        <w:t>(</w:t>
      </w:r>
      <w:r w:rsidRPr="002D131E">
        <w:rPr>
          <w:rFonts w:ascii="Times New Roman" w:hAnsi="Times New Roman" w:cs="Times New Roman"/>
          <w:sz w:val="28"/>
          <w:szCs w:val="28"/>
        </w:rPr>
        <w:t>58,3</w:t>
      </w:r>
      <w:r w:rsidR="00E8771A">
        <w:rPr>
          <w:rFonts w:ascii="Times New Roman" w:hAnsi="Times New Roman" w:cs="Times New Roman"/>
          <w:sz w:val="28"/>
          <w:szCs w:val="28"/>
          <w:lang w:val="uk-UA"/>
        </w:rPr>
        <w:t>0</w:t>
      </w:r>
      <w:r w:rsidRPr="002D131E">
        <w:rPr>
          <w:rFonts w:ascii="Times New Roman" w:hAnsi="Times New Roman" w:cs="Times New Roman"/>
          <w:sz w:val="28"/>
          <w:szCs w:val="28"/>
        </w:rPr>
        <w:t>±10,25</w:t>
      </w:r>
      <w:r>
        <w:rPr>
          <w:rFonts w:ascii="Times New Roman" w:hAnsi="Times New Roman" w:cs="Times New Roman"/>
          <w:sz w:val="28"/>
          <w:szCs w:val="28"/>
          <w:lang w:val="uk-UA"/>
        </w:rPr>
        <w:t>)</w:t>
      </w:r>
      <w:r w:rsidRPr="002D131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хворих (</w:t>
      </w:r>
      <w:r w:rsidR="00E8771A">
        <w:rPr>
          <w:rFonts w:ascii="Times New Roman" w:hAnsi="Times New Roman" w:cs="Times New Roman"/>
          <w:sz w:val="28"/>
          <w:szCs w:val="28"/>
          <w:lang w:val="uk-UA"/>
        </w:rPr>
        <w:t xml:space="preserve">див. </w:t>
      </w:r>
      <w:r>
        <w:rPr>
          <w:rFonts w:ascii="Times New Roman" w:hAnsi="Times New Roman" w:cs="Times New Roman"/>
          <w:sz w:val="28"/>
          <w:szCs w:val="28"/>
          <w:lang w:val="uk-UA"/>
        </w:rPr>
        <w:t>табл. 5.4).</w:t>
      </w:r>
    </w:p>
    <w:p w:rsidR="00D73EF5" w:rsidRDefault="00D73EF5" w:rsidP="00D73EF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Після лікування кількість хворих з правильним синусовим ритмом збільшилась на 16,6 %</w:t>
      </w:r>
      <w:r w:rsidRPr="000C74E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0C74E2">
        <w:rPr>
          <w:rFonts w:ascii="Times New Roman" w:hAnsi="Times New Roman" w:cs="Times New Roman"/>
          <w:sz w:val="28"/>
          <w:szCs w:val="28"/>
          <w:lang w:val="uk-UA"/>
        </w:rPr>
        <w:t>р</w:t>
      </w:r>
      <w:r w:rsidRPr="000C74E2">
        <w:rPr>
          <w:rFonts w:ascii="Times New Roman" w:hAnsi="Times New Roman" w:cs="Times New Roman"/>
          <w:sz w:val="28"/>
          <w:szCs w:val="28"/>
        </w:rPr>
        <w:t>&lt;</w:t>
      </w:r>
      <w:r w:rsidRPr="00CA50F4">
        <w:rPr>
          <w:rFonts w:ascii="Times New Roman" w:hAnsi="Times New Roman" w:cs="Times New Roman"/>
          <w:sz w:val="28"/>
          <w:szCs w:val="28"/>
        </w:rPr>
        <w:t>0.05</w:t>
      </w:r>
      <w:r>
        <w:rPr>
          <w:rFonts w:ascii="Times New Roman" w:hAnsi="Times New Roman" w:cs="Times New Roman"/>
          <w:sz w:val="28"/>
          <w:szCs w:val="28"/>
          <w:lang w:val="uk-UA"/>
        </w:rPr>
        <w:t>). Кількість пацієнтів з тахікардією достовірно (</w:t>
      </w:r>
      <w:r w:rsidRPr="000C74E2">
        <w:rPr>
          <w:rFonts w:ascii="Times New Roman" w:hAnsi="Times New Roman" w:cs="Times New Roman"/>
          <w:sz w:val="28"/>
          <w:szCs w:val="28"/>
          <w:lang w:val="uk-UA"/>
        </w:rPr>
        <w:t>р</w:t>
      </w:r>
      <w:r w:rsidRPr="00406D68">
        <w:rPr>
          <w:rFonts w:ascii="Times New Roman" w:hAnsi="Times New Roman" w:cs="Times New Roman"/>
          <w:sz w:val="28"/>
          <w:szCs w:val="28"/>
          <w:lang w:val="uk-UA"/>
        </w:rPr>
        <w:t>&lt;0.05</w:t>
      </w:r>
      <w:r>
        <w:rPr>
          <w:rFonts w:ascii="Times New Roman" w:hAnsi="Times New Roman" w:cs="Times New Roman"/>
          <w:sz w:val="28"/>
          <w:szCs w:val="28"/>
          <w:lang w:val="uk-UA"/>
        </w:rPr>
        <w:t xml:space="preserve">) зменшилась майже </w:t>
      </w:r>
      <w:r w:rsidR="00406D68">
        <w:rPr>
          <w:rFonts w:ascii="Times New Roman" w:hAnsi="Times New Roman" w:cs="Times New Roman"/>
          <w:sz w:val="28"/>
          <w:szCs w:val="28"/>
          <w:lang w:val="uk-UA"/>
        </w:rPr>
        <w:t>удвічі</w:t>
      </w:r>
      <w:r>
        <w:rPr>
          <w:rFonts w:ascii="Times New Roman" w:hAnsi="Times New Roman" w:cs="Times New Roman"/>
          <w:sz w:val="28"/>
          <w:szCs w:val="28"/>
          <w:lang w:val="uk-UA"/>
        </w:rPr>
        <w:t>. Частота випадків фібриляції передсердь скоротилась у 1,2 раз</w:t>
      </w:r>
      <w:r w:rsidR="00406D68">
        <w:rPr>
          <w:rFonts w:ascii="Times New Roman" w:hAnsi="Times New Roman" w:cs="Times New Roman"/>
          <w:sz w:val="28"/>
          <w:szCs w:val="28"/>
          <w:lang w:val="uk-UA"/>
        </w:rPr>
        <w:t>а</w:t>
      </w:r>
      <w:r>
        <w:rPr>
          <w:rFonts w:ascii="Times New Roman" w:hAnsi="Times New Roman" w:cs="Times New Roman"/>
          <w:sz w:val="28"/>
          <w:szCs w:val="28"/>
          <w:lang w:val="uk-UA"/>
        </w:rPr>
        <w:t xml:space="preserve">, шлуночкової екстрасистолії </w:t>
      </w:r>
      <w:r w:rsidR="00406D68">
        <w:rPr>
          <w:rFonts w:ascii="Times New Roman" w:hAnsi="Times New Roman" w:cs="Times New Roman"/>
          <w:sz w:val="28"/>
          <w:szCs w:val="28"/>
          <w:lang w:val="uk-UA"/>
        </w:rPr>
        <w:t>– в</w:t>
      </w:r>
      <w:r>
        <w:rPr>
          <w:rFonts w:ascii="Times New Roman" w:hAnsi="Times New Roman" w:cs="Times New Roman"/>
          <w:sz w:val="28"/>
          <w:szCs w:val="28"/>
          <w:lang w:val="uk-UA"/>
        </w:rPr>
        <w:t xml:space="preserve"> 1,7 раз</w:t>
      </w:r>
      <w:r w:rsidR="00406D68">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CA50F4">
        <w:rPr>
          <w:rFonts w:ascii="Times New Roman" w:hAnsi="Times New Roman" w:cs="Times New Roman"/>
          <w:sz w:val="28"/>
          <w:szCs w:val="28"/>
          <w:lang w:val="uk-UA"/>
        </w:rPr>
        <w:t>р</w:t>
      </w:r>
      <w:r w:rsidRPr="00406D68">
        <w:rPr>
          <w:rFonts w:ascii="Times New Roman" w:hAnsi="Times New Roman" w:cs="Times New Roman"/>
          <w:sz w:val="28"/>
          <w:szCs w:val="28"/>
          <w:lang w:val="uk-UA"/>
        </w:rPr>
        <w:t>&lt;0.05</w:t>
      </w:r>
      <w:r>
        <w:rPr>
          <w:rFonts w:ascii="Times New Roman" w:hAnsi="Times New Roman" w:cs="Times New Roman"/>
          <w:sz w:val="28"/>
          <w:szCs w:val="28"/>
          <w:lang w:val="uk-UA"/>
        </w:rPr>
        <w:t>). Показник</w:t>
      </w:r>
      <w:r w:rsidRPr="00CA50F4">
        <w:rPr>
          <w:rFonts w:ascii="Times New Roman" w:hAnsi="Times New Roman" w:cs="Times New Roman"/>
          <w:sz w:val="28"/>
          <w:szCs w:val="28"/>
        </w:rPr>
        <w:t xml:space="preserve"> </w:t>
      </w:r>
      <w:r>
        <w:rPr>
          <w:rFonts w:ascii="Times New Roman" w:hAnsi="Times New Roman" w:cs="Times New Roman"/>
          <w:sz w:val="28"/>
          <w:szCs w:val="28"/>
          <w:lang w:val="uk-UA"/>
        </w:rPr>
        <w:t xml:space="preserve">блокади ЛНПГ не змінився, </w:t>
      </w:r>
      <w:r w:rsidR="00406D68">
        <w:rPr>
          <w:rFonts w:ascii="Times New Roman" w:hAnsi="Times New Roman" w:cs="Times New Roman"/>
          <w:sz w:val="28"/>
          <w:szCs w:val="28"/>
          <w:lang w:val="uk-UA"/>
        </w:rPr>
        <w:t>тим часом</w:t>
      </w:r>
      <w:r>
        <w:rPr>
          <w:rFonts w:ascii="Times New Roman" w:hAnsi="Times New Roman" w:cs="Times New Roman"/>
          <w:sz w:val="28"/>
          <w:szCs w:val="28"/>
          <w:lang w:val="uk-UA"/>
        </w:rPr>
        <w:t xml:space="preserve"> як АВ-блокада 1</w:t>
      </w:r>
      <w:r w:rsidR="00406D68">
        <w:rPr>
          <w:rFonts w:ascii="Times New Roman" w:hAnsi="Times New Roman" w:cs="Times New Roman"/>
          <w:sz w:val="28"/>
          <w:szCs w:val="28"/>
          <w:lang w:val="uk-UA"/>
        </w:rPr>
        <w:t>–</w:t>
      </w:r>
      <w:r>
        <w:rPr>
          <w:rFonts w:ascii="Times New Roman" w:hAnsi="Times New Roman" w:cs="Times New Roman"/>
          <w:sz w:val="28"/>
          <w:szCs w:val="28"/>
          <w:lang w:val="uk-UA"/>
        </w:rPr>
        <w:t>2</w:t>
      </w:r>
      <w:r w:rsidR="00406D68">
        <w:rPr>
          <w:rFonts w:ascii="Times New Roman" w:hAnsi="Times New Roman" w:cs="Times New Roman"/>
          <w:sz w:val="28"/>
          <w:szCs w:val="28"/>
          <w:lang w:val="uk-UA"/>
        </w:rPr>
        <w:t>-го</w:t>
      </w:r>
      <w:r>
        <w:rPr>
          <w:rFonts w:ascii="Times New Roman" w:hAnsi="Times New Roman" w:cs="Times New Roman"/>
          <w:sz w:val="28"/>
          <w:szCs w:val="28"/>
          <w:lang w:val="uk-UA"/>
        </w:rPr>
        <w:t xml:space="preserve"> ст. була скорегована.</w:t>
      </w:r>
      <w:r w:rsidRPr="00F77A10">
        <w:rPr>
          <w:rFonts w:ascii="Times New Roman" w:hAnsi="Times New Roman" w:cs="Times New Roman"/>
          <w:sz w:val="28"/>
          <w:szCs w:val="28"/>
          <w:lang w:val="uk-UA"/>
        </w:rPr>
        <w:t xml:space="preserve"> </w:t>
      </w:r>
      <w:r>
        <w:rPr>
          <w:rFonts w:ascii="Times New Roman" w:hAnsi="Times New Roman" w:cs="Times New Roman"/>
          <w:sz w:val="28"/>
          <w:szCs w:val="28"/>
          <w:lang w:val="uk-UA"/>
        </w:rPr>
        <w:t>Перенавантаження ЛШ зменшилось у 1,4 рази (табл. 5.4).</w:t>
      </w:r>
    </w:p>
    <w:p w:rsidR="00556E70" w:rsidRDefault="00D36BB5" w:rsidP="00954C0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призначення антагоністів кальцію хворим </w:t>
      </w:r>
      <w:r w:rsidR="00406D68">
        <w:rPr>
          <w:rFonts w:ascii="Times New Roman" w:hAnsi="Times New Roman" w:cs="Times New Roman"/>
          <w:sz w:val="28"/>
          <w:szCs w:val="28"/>
          <w:lang w:val="uk-UA"/>
        </w:rPr>
        <w:t>на</w:t>
      </w:r>
      <w:r>
        <w:rPr>
          <w:rFonts w:ascii="Times New Roman" w:hAnsi="Times New Roman" w:cs="Times New Roman"/>
          <w:sz w:val="28"/>
          <w:szCs w:val="28"/>
          <w:lang w:val="uk-UA"/>
        </w:rPr>
        <w:t xml:space="preserve"> ХСН сприяло </w:t>
      </w:r>
      <w:r w:rsidR="00D15328" w:rsidRPr="00D15328">
        <w:rPr>
          <w:rFonts w:ascii="Times New Roman" w:hAnsi="Times New Roman" w:cs="Times New Roman"/>
          <w:sz w:val="28"/>
          <w:szCs w:val="28"/>
          <w:lang w:val="uk-UA"/>
        </w:rPr>
        <w:t>[31, 5</w:t>
      </w:r>
      <w:r w:rsidR="00D15328" w:rsidRPr="00D4596A">
        <w:rPr>
          <w:rFonts w:ascii="Times New Roman" w:hAnsi="Times New Roman" w:cs="Times New Roman"/>
          <w:sz w:val="28"/>
          <w:szCs w:val="28"/>
          <w:lang w:val="uk-UA"/>
        </w:rPr>
        <w:t>9</w:t>
      </w:r>
      <w:r w:rsidR="00D15328" w:rsidRPr="00D1532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нормалізації ритму серця у 38,9 % хворих з СН </w:t>
      </w:r>
      <w:r w:rsidR="00026A4A">
        <w:rPr>
          <w:rFonts w:ascii="Times New Roman" w:hAnsi="Times New Roman" w:cs="Times New Roman"/>
          <w:sz w:val="28"/>
          <w:szCs w:val="28"/>
          <w:lang w:val="uk-UA"/>
        </w:rPr>
        <w:t>ІІ</w:t>
      </w:r>
      <w:r w:rsidR="00406D68">
        <w:rPr>
          <w:rFonts w:ascii="Times New Roman" w:hAnsi="Times New Roman" w:cs="Times New Roman"/>
          <w:sz w:val="28"/>
          <w:szCs w:val="28"/>
          <w:lang w:val="uk-UA"/>
        </w:rPr>
        <w:t xml:space="preserve">А та 16,6 % - </w:t>
      </w:r>
      <w:r>
        <w:rPr>
          <w:rFonts w:ascii="Times New Roman" w:hAnsi="Times New Roman" w:cs="Times New Roman"/>
          <w:sz w:val="28"/>
          <w:szCs w:val="28"/>
          <w:lang w:val="uk-UA"/>
        </w:rPr>
        <w:t xml:space="preserve">з СН </w:t>
      </w:r>
      <w:r w:rsidR="00026A4A">
        <w:rPr>
          <w:rFonts w:ascii="Times New Roman" w:hAnsi="Times New Roman" w:cs="Times New Roman"/>
          <w:sz w:val="28"/>
          <w:szCs w:val="28"/>
          <w:lang w:val="uk-UA"/>
        </w:rPr>
        <w:t>ІІ</w:t>
      </w:r>
      <w:r>
        <w:rPr>
          <w:rFonts w:ascii="Times New Roman" w:hAnsi="Times New Roman" w:cs="Times New Roman"/>
          <w:sz w:val="28"/>
          <w:szCs w:val="28"/>
          <w:lang w:val="uk-UA"/>
        </w:rPr>
        <w:t>Б або поліпшенню його характеристик у 44,4</w:t>
      </w:r>
      <w:r w:rsidR="00406D68">
        <w:rPr>
          <w:rFonts w:ascii="Times New Roman" w:hAnsi="Times New Roman" w:cs="Times New Roman"/>
          <w:sz w:val="28"/>
          <w:szCs w:val="28"/>
          <w:lang w:val="uk-UA"/>
        </w:rPr>
        <w:t xml:space="preserve"> </w:t>
      </w:r>
      <w:r>
        <w:rPr>
          <w:rFonts w:ascii="Times New Roman" w:hAnsi="Times New Roman" w:cs="Times New Roman"/>
          <w:sz w:val="28"/>
          <w:szCs w:val="28"/>
          <w:lang w:val="uk-UA"/>
        </w:rPr>
        <w:t>% і 75</w:t>
      </w:r>
      <w:r w:rsidR="00406D6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хворих. Кількість пацієнтів з фібриляцією передсердь при СН </w:t>
      </w:r>
      <w:r w:rsidR="00026A4A">
        <w:rPr>
          <w:rFonts w:ascii="Times New Roman" w:hAnsi="Times New Roman" w:cs="Times New Roman"/>
          <w:sz w:val="28"/>
          <w:szCs w:val="28"/>
          <w:lang w:val="uk-UA"/>
        </w:rPr>
        <w:t>ІІ</w:t>
      </w:r>
      <w:r>
        <w:rPr>
          <w:rFonts w:ascii="Times New Roman" w:hAnsi="Times New Roman" w:cs="Times New Roman"/>
          <w:sz w:val="28"/>
          <w:szCs w:val="28"/>
          <w:lang w:val="uk-UA"/>
        </w:rPr>
        <w:t>А знизилась у 2,2 раз</w:t>
      </w:r>
      <w:r w:rsidR="00406D68">
        <w:rPr>
          <w:rFonts w:ascii="Times New Roman" w:hAnsi="Times New Roman" w:cs="Times New Roman"/>
          <w:sz w:val="28"/>
          <w:szCs w:val="28"/>
          <w:lang w:val="uk-UA"/>
        </w:rPr>
        <w:t>а</w:t>
      </w:r>
      <w:r>
        <w:rPr>
          <w:rFonts w:ascii="Times New Roman" w:hAnsi="Times New Roman" w:cs="Times New Roman"/>
          <w:sz w:val="28"/>
          <w:szCs w:val="28"/>
          <w:lang w:val="uk-UA"/>
        </w:rPr>
        <w:t>, з суправентрикулярною екстрасистол</w:t>
      </w:r>
      <w:r w:rsidR="00406D68">
        <w:rPr>
          <w:rFonts w:ascii="Times New Roman" w:hAnsi="Times New Roman" w:cs="Times New Roman"/>
          <w:sz w:val="28"/>
          <w:szCs w:val="28"/>
          <w:lang w:val="uk-UA"/>
        </w:rPr>
        <w:t>і</w:t>
      </w:r>
      <w:r>
        <w:rPr>
          <w:rFonts w:ascii="Times New Roman" w:hAnsi="Times New Roman" w:cs="Times New Roman"/>
          <w:sz w:val="28"/>
          <w:szCs w:val="28"/>
          <w:lang w:val="uk-UA"/>
        </w:rPr>
        <w:t xml:space="preserve">єю </w:t>
      </w:r>
      <w:r w:rsidR="00406D68">
        <w:rPr>
          <w:rFonts w:ascii="Times New Roman" w:hAnsi="Times New Roman" w:cs="Times New Roman"/>
          <w:sz w:val="28"/>
          <w:szCs w:val="28"/>
          <w:lang w:val="uk-UA"/>
        </w:rPr>
        <w:t>–</w:t>
      </w:r>
      <w:r>
        <w:rPr>
          <w:rFonts w:ascii="Times New Roman" w:hAnsi="Times New Roman" w:cs="Times New Roman"/>
          <w:sz w:val="28"/>
          <w:szCs w:val="28"/>
          <w:lang w:val="uk-UA"/>
        </w:rPr>
        <w:t xml:space="preserve"> у 3 рази </w:t>
      </w:r>
      <w:r w:rsidRPr="00D7286C">
        <w:rPr>
          <w:rFonts w:ascii="Times New Roman" w:hAnsi="Times New Roman" w:cs="Times New Roman"/>
          <w:sz w:val="28"/>
          <w:szCs w:val="28"/>
          <w:lang w:val="uk-UA"/>
        </w:rPr>
        <w:t>(р</w:t>
      </w:r>
      <w:r w:rsidRPr="00D734D9">
        <w:rPr>
          <w:rFonts w:ascii="Times New Roman" w:hAnsi="Times New Roman" w:cs="Times New Roman"/>
          <w:sz w:val="28"/>
          <w:szCs w:val="28"/>
          <w:lang w:val="uk-UA"/>
        </w:rPr>
        <w:t>&lt;0.05</w:t>
      </w:r>
      <w:r w:rsidRPr="00D7286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406D68">
        <w:rPr>
          <w:rFonts w:ascii="Times New Roman" w:hAnsi="Times New Roman" w:cs="Times New Roman"/>
          <w:sz w:val="28"/>
          <w:szCs w:val="28"/>
          <w:lang w:val="uk-UA"/>
        </w:rPr>
        <w:t>і</w:t>
      </w:r>
      <w:r>
        <w:rPr>
          <w:rFonts w:ascii="Times New Roman" w:hAnsi="Times New Roman" w:cs="Times New Roman"/>
          <w:sz w:val="28"/>
          <w:szCs w:val="28"/>
          <w:lang w:val="uk-UA"/>
        </w:rPr>
        <w:t>з шлуночковою – в 1,6 раз</w:t>
      </w:r>
      <w:r w:rsidR="00406D68">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D7286C">
        <w:rPr>
          <w:rFonts w:ascii="Times New Roman" w:hAnsi="Times New Roman" w:cs="Times New Roman"/>
          <w:sz w:val="28"/>
          <w:szCs w:val="28"/>
          <w:lang w:val="uk-UA"/>
        </w:rPr>
        <w:t>(р</w:t>
      </w:r>
      <w:r w:rsidRPr="00D734D9">
        <w:rPr>
          <w:rFonts w:ascii="Times New Roman" w:hAnsi="Times New Roman" w:cs="Times New Roman"/>
          <w:sz w:val="28"/>
          <w:szCs w:val="28"/>
          <w:lang w:val="uk-UA"/>
        </w:rPr>
        <w:t>&lt;0.05</w:t>
      </w:r>
      <w:r w:rsidRPr="00D7286C">
        <w:rPr>
          <w:rFonts w:ascii="Times New Roman" w:hAnsi="Times New Roman" w:cs="Times New Roman"/>
          <w:sz w:val="28"/>
          <w:szCs w:val="28"/>
          <w:lang w:val="uk-UA"/>
        </w:rPr>
        <w:t>)</w:t>
      </w:r>
      <w:r>
        <w:rPr>
          <w:rFonts w:ascii="Times New Roman" w:hAnsi="Times New Roman" w:cs="Times New Roman"/>
          <w:sz w:val="28"/>
          <w:szCs w:val="28"/>
          <w:lang w:val="uk-UA"/>
        </w:rPr>
        <w:t xml:space="preserve">. А при СН </w:t>
      </w:r>
      <w:r w:rsidR="00026A4A">
        <w:rPr>
          <w:rFonts w:ascii="Times New Roman" w:hAnsi="Times New Roman" w:cs="Times New Roman"/>
          <w:sz w:val="28"/>
          <w:szCs w:val="28"/>
          <w:lang w:val="uk-UA"/>
        </w:rPr>
        <w:t>ІІ</w:t>
      </w:r>
      <w:r>
        <w:rPr>
          <w:rFonts w:ascii="Times New Roman" w:hAnsi="Times New Roman" w:cs="Times New Roman"/>
          <w:sz w:val="28"/>
          <w:szCs w:val="28"/>
          <w:lang w:val="uk-UA"/>
        </w:rPr>
        <w:t>Б частота випадків фібриляції передсердь скоротилась у 1,2 раз</w:t>
      </w:r>
      <w:r w:rsidR="00406D68">
        <w:rPr>
          <w:rFonts w:ascii="Times New Roman" w:hAnsi="Times New Roman" w:cs="Times New Roman"/>
          <w:sz w:val="28"/>
          <w:szCs w:val="28"/>
          <w:lang w:val="uk-UA"/>
        </w:rPr>
        <w:t>а, шлуночкової екстрасистолії</w:t>
      </w:r>
      <w:r>
        <w:rPr>
          <w:rFonts w:ascii="Times New Roman" w:hAnsi="Times New Roman" w:cs="Times New Roman"/>
          <w:sz w:val="28"/>
          <w:szCs w:val="28"/>
          <w:lang w:val="uk-UA"/>
        </w:rPr>
        <w:t xml:space="preserve"> </w:t>
      </w:r>
      <w:r w:rsidR="00406D6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406D68">
        <w:rPr>
          <w:rFonts w:ascii="Times New Roman" w:hAnsi="Times New Roman" w:cs="Times New Roman"/>
          <w:sz w:val="28"/>
          <w:szCs w:val="28"/>
          <w:lang w:val="uk-UA"/>
        </w:rPr>
        <w:t>в</w:t>
      </w:r>
      <w:r>
        <w:rPr>
          <w:rFonts w:ascii="Times New Roman" w:hAnsi="Times New Roman" w:cs="Times New Roman"/>
          <w:sz w:val="28"/>
          <w:szCs w:val="28"/>
          <w:lang w:val="uk-UA"/>
        </w:rPr>
        <w:t xml:space="preserve"> 1,7 раз</w:t>
      </w:r>
      <w:r w:rsidR="00406D68">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CA50F4">
        <w:rPr>
          <w:rFonts w:ascii="Times New Roman" w:hAnsi="Times New Roman" w:cs="Times New Roman"/>
          <w:sz w:val="28"/>
          <w:szCs w:val="28"/>
          <w:lang w:val="uk-UA"/>
        </w:rPr>
        <w:t>р</w:t>
      </w:r>
      <w:r w:rsidRPr="00F77A10">
        <w:rPr>
          <w:rFonts w:ascii="Times New Roman" w:hAnsi="Times New Roman" w:cs="Times New Roman"/>
          <w:sz w:val="28"/>
          <w:szCs w:val="28"/>
          <w:lang w:val="uk-UA"/>
        </w:rPr>
        <w:t>&lt;0.05</w:t>
      </w:r>
      <w:r>
        <w:rPr>
          <w:rFonts w:ascii="Times New Roman" w:hAnsi="Times New Roman" w:cs="Times New Roman"/>
          <w:sz w:val="28"/>
          <w:szCs w:val="28"/>
          <w:lang w:val="uk-UA"/>
        </w:rPr>
        <w:t xml:space="preserve">). </w:t>
      </w:r>
      <w:r w:rsidR="00406D68">
        <w:rPr>
          <w:rFonts w:ascii="Times New Roman" w:hAnsi="Times New Roman" w:cs="Times New Roman"/>
          <w:sz w:val="28"/>
          <w:szCs w:val="28"/>
          <w:lang w:val="uk-UA"/>
        </w:rPr>
        <w:t>Це</w:t>
      </w:r>
      <w:r>
        <w:rPr>
          <w:rFonts w:ascii="Times New Roman" w:hAnsi="Times New Roman" w:cs="Times New Roman"/>
          <w:sz w:val="28"/>
          <w:szCs w:val="28"/>
          <w:lang w:val="uk-UA"/>
        </w:rPr>
        <w:t xml:space="preserve"> відбулося поряд із нормалізацією систолічного (</w:t>
      </w:r>
      <w:r w:rsidRPr="00CA50F4">
        <w:rPr>
          <w:rFonts w:ascii="Times New Roman" w:hAnsi="Times New Roman" w:cs="Times New Roman"/>
          <w:sz w:val="28"/>
          <w:szCs w:val="28"/>
          <w:lang w:val="uk-UA"/>
        </w:rPr>
        <w:t>р</w:t>
      </w:r>
      <w:r w:rsidRPr="00DE370A">
        <w:rPr>
          <w:rFonts w:ascii="Times New Roman" w:hAnsi="Times New Roman" w:cs="Times New Roman"/>
          <w:sz w:val="28"/>
          <w:szCs w:val="28"/>
          <w:lang w:val="uk-UA"/>
        </w:rPr>
        <w:t>&lt;0.0</w:t>
      </w:r>
      <w:r>
        <w:rPr>
          <w:rFonts w:ascii="Times New Roman" w:hAnsi="Times New Roman" w:cs="Times New Roman"/>
          <w:sz w:val="28"/>
          <w:szCs w:val="28"/>
          <w:lang w:val="uk-UA"/>
        </w:rPr>
        <w:t xml:space="preserve">01 при СН </w:t>
      </w:r>
      <w:r w:rsidR="00026A4A">
        <w:rPr>
          <w:rFonts w:ascii="Times New Roman" w:hAnsi="Times New Roman" w:cs="Times New Roman"/>
          <w:sz w:val="28"/>
          <w:szCs w:val="28"/>
          <w:lang w:val="uk-UA"/>
        </w:rPr>
        <w:t>ІІ</w:t>
      </w:r>
      <w:r>
        <w:rPr>
          <w:rFonts w:ascii="Times New Roman" w:hAnsi="Times New Roman" w:cs="Times New Roman"/>
          <w:sz w:val="28"/>
          <w:szCs w:val="28"/>
          <w:lang w:val="uk-UA"/>
        </w:rPr>
        <w:t>А,</w:t>
      </w:r>
      <w:r w:rsidRPr="00DE370A">
        <w:rPr>
          <w:rFonts w:ascii="Times New Roman" w:hAnsi="Times New Roman" w:cs="Times New Roman"/>
          <w:sz w:val="28"/>
          <w:szCs w:val="28"/>
          <w:lang w:val="uk-UA"/>
        </w:rPr>
        <w:t xml:space="preserve"> </w:t>
      </w:r>
      <w:r w:rsidRPr="00CA50F4">
        <w:rPr>
          <w:rFonts w:ascii="Times New Roman" w:hAnsi="Times New Roman" w:cs="Times New Roman"/>
          <w:sz w:val="28"/>
          <w:szCs w:val="28"/>
          <w:lang w:val="uk-UA"/>
        </w:rPr>
        <w:t>р</w:t>
      </w:r>
      <w:r w:rsidRPr="00DE370A">
        <w:rPr>
          <w:rFonts w:ascii="Times New Roman" w:hAnsi="Times New Roman" w:cs="Times New Roman"/>
          <w:sz w:val="28"/>
          <w:szCs w:val="28"/>
          <w:lang w:val="uk-UA"/>
        </w:rPr>
        <w:t>&lt;0.05</w:t>
      </w:r>
      <w:r>
        <w:rPr>
          <w:rFonts w:ascii="Times New Roman" w:hAnsi="Times New Roman" w:cs="Times New Roman"/>
          <w:sz w:val="28"/>
          <w:szCs w:val="28"/>
          <w:lang w:val="uk-UA"/>
        </w:rPr>
        <w:t xml:space="preserve"> при СН </w:t>
      </w:r>
      <w:r w:rsidR="00026A4A">
        <w:rPr>
          <w:rFonts w:ascii="Times New Roman" w:hAnsi="Times New Roman" w:cs="Times New Roman"/>
          <w:sz w:val="28"/>
          <w:szCs w:val="28"/>
          <w:lang w:val="uk-UA"/>
        </w:rPr>
        <w:t>ІІ</w:t>
      </w:r>
      <w:r>
        <w:rPr>
          <w:rFonts w:ascii="Times New Roman" w:hAnsi="Times New Roman" w:cs="Times New Roman"/>
          <w:sz w:val="28"/>
          <w:szCs w:val="28"/>
          <w:lang w:val="uk-UA"/>
        </w:rPr>
        <w:t>Б) і діастолічного (</w:t>
      </w:r>
      <w:r w:rsidRPr="00CA50F4">
        <w:rPr>
          <w:rFonts w:ascii="Times New Roman" w:hAnsi="Times New Roman" w:cs="Times New Roman"/>
          <w:sz w:val="28"/>
          <w:szCs w:val="28"/>
          <w:lang w:val="uk-UA"/>
        </w:rPr>
        <w:t>р</w:t>
      </w:r>
      <w:r w:rsidRPr="00DE370A">
        <w:rPr>
          <w:rFonts w:ascii="Times New Roman" w:hAnsi="Times New Roman" w:cs="Times New Roman"/>
          <w:sz w:val="28"/>
          <w:szCs w:val="28"/>
          <w:lang w:val="uk-UA"/>
        </w:rPr>
        <w:t>&lt;0.05</w:t>
      </w:r>
      <w:r>
        <w:rPr>
          <w:rFonts w:ascii="Times New Roman" w:hAnsi="Times New Roman" w:cs="Times New Roman"/>
          <w:sz w:val="28"/>
          <w:szCs w:val="28"/>
          <w:lang w:val="uk-UA"/>
        </w:rPr>
        <w:t>,</w:t>
      </w:r>
      <w:r w:rsidRPr="00DE370A">
        <w:rPr>
          <w:rFonts w:ascii="Times New Roman" w:hAnsi="Times New Roman" w:cs="Times New Roman"/>
          <w:sz w:val="28"/>
          <w:szCs w:val="28"/>
          <w:lang w:val="uk-UA"/>
        </w:rPr>
        <w:t xml:space="preserve"> </w:t>
      </w:r>
      <w:r w:rsidRPr="00CA50F4">
        <w:rPr>
          <w:rFonts w:ascii="Times New Roman" w:hAnsi="Times New Roman" w:cs="Times New Roman"/>
          <w:sz w:val="28"/>
          <w:szCs w:val="28"/>
          <w:lang w:val="uk-UA"/>
        </w:rPr>
        <w:t>р</w:t>
      </w:r>
      <w:r w:rsidRPr="00DE370A">
        <w:rPr>
          <w:rFonts w:ascii="Times New Roman" w:hAnsi="Times New Roman" w:cs="Times New Roman"/>
          <w:sz w:val="28"/>
          <w:szCs w:val="28"/>
          <w:lang w:val="uk-UA"/>
        </w:rPr>
        <w:t>&lt;0.05</w:t>
      </w:r>
      <w:r>
        <w:rPr>
          <w:rFonts w:ascii="Times New Roman" w:hAnsi="Times New Roman" w:cs="Times New Roman"/>
          <w:sz w:val="28"/>
          <w:szCs w:val="28"/>
          <w:lang w:val="uk-UA"/>
        </w:rPr>
        <w:t xml:space="preserve"> відповідно) АТ в обох підгрупах.</w:t>
      </w:r>
    </w:p>
    <w:p w:rsidR="00E73F05" w:rsidRDefault="00E73F05" w:rsidP="00D36BB5">
      <w:pPr>
        <w:spacing w:after="0" w:line="360" w:lineRule="auto"/>
        <w:ind w:firstLine="709"/>
        <w:jc w:val="both"/>
        <w:rPr>
          <w:rFonts w:ascii="Times New Roman" w:hAnsi="Times New Roman" w:cs="Times New Roman"/>
          <w:sz w:val="28"/>
          <w:szCs w:val="28"/>
          <w:lang w:val="uk-UA"/>
        </w:rPr>
      </w:pPr>
    </w:p>
    <w:p w:rsidR="00D36BB5" w:rsidRPr="00F12A13" w:rsidRDefault="00D36BB5" w:rsidP="007F07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5.2.2 Показники </w:t>
      </w:r>
      <w:r w:rsidR="00D55831">
        <w:rPr>
          <w:rFonts w:ascii="Times New Roman" w:hAnsi="Times New Roman" w:cs="Times New Roman"/>
          <w:sz w:val="28"/>
          <w:szCs w:val="28"/>
          <w:lang w:val="uk-UA"/>
        </w:rPr>
        <w:t>ультразвукового дослідження</w:t>
      </w:r>
      <w:r>
        <w:rPr>
          <w:rFonts w:ascii="Times New Roman" w:hAnsi="Times New Roman" w:cs="Times New Roman"/>
          <w:sz w:val="28"/>
          <w:szCs w:val="28"/>
          <w:lang w:val="uk-UA"/>
        </w:rPr>
        <w:t xml:space="preserve"> серця </w:t>
      </w:r>
    </w:p>
    <w:p w:rsidR="00D36BB5" w:rsidRDefault="009000A7" w:rsidP="00D36BB5">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D36BB5">
        <w:rPr>
          <w:rFonts w:ascii="Times New Roman" w:hAnsi="Times New Roman" w:cs="Times New Roman"/>
          <w:sz w:val="28"/>
          <w:szCs w:val="28"/>
          <w:lang w:val="uk-UA"/>
        </w:rPr>
        <w:t xml:space="preserve">о та після застосування комплексного лікування з антагоністами кальцію </w:t>
      </w:r>
      <w:r>
        <w:rPr>
          <w:rFonts w:ascii="Times New Roman" w:hAnsi="Times New Roman" w:cs="Times New Roman"/>
          <w:sz w:val="28"/>
          <w:szCs w:val="28"/>
          <w:lang w:val="uk-UA"/>
        </w:rPr>
        <w:t xml:space="preserve">вивчення показників УЗД серця </w:t>
      </w:r>
      <w:r w:rsidR="00D36BB5">
        <w:rPr>
          <w:rFonts w:ascii="Times New Roman" w:hAnsi="Times New Roman" w:cs="Times New Roman"/>
          <w:sz w:val="28"/>
          <w:szCs w:val="28"/>
          <w:lang w:val="uk-UA"/>
        </w:rPr>
        <w:t xml:space="preserve">продемонструвало </w:t>
      </w:r>
      <w:r>
        <w:rPr>
          <w:rFonts w:ascii="Times New Roman" w:hAnsi="Times New Roman" w:cs="Times New Roman"/>
          <w:sz w:val="28"/>
          <w:szCs w:val="28"/>
          <w:lang w:val="uk-UA"/>
        </w:rPr>
        <w:t>таке</w:t>
      </w:r>
      <w:r w:rsidR="00D36BB5">
        <w:rPr>
          <w:rFonts w:ascii="Times New Roman" w:hAnsi="Times New Roman" w:cs="Times New Roman"/>
          <w:sz w:val="28"/>
          <w:szCs w:val="28"/>
          <w:lang w:val="uk-UA"/>
        </w:rPr>
        <w:t xml:space="preserve"> (табл. 5.5). </w:t>
      </w:r>
    </w:p>
    <w:p w:rsidR="00D36BB5" w:rsidRDefault="00D36BB5" w:rsidP="00D36BB5">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964F5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підгрупі з </w:t>
      </w:r>
      <w:r w:rsidRPr="00964F5B">
        <w:rPr>
          <w:rFonts w:ascii="Times New Roman" w:hAnsi="Times New Roman" w:cs="Times New Roman"/>
          <w:sz w:val="28"/>
          <w:szCs w:val="28"/>
          <w:lang w:val="uk-UA"/>
        </w:rPr>
        <w:t xml:space="preserve">СН </w:t>
      </w:r>
      <w:r w:rsidR="00026A4A">
        <w:rPr>
          <w:rFonts w:ascii="Times New Roman" w:hAnsi="Times New Roman" w:cs="Times New Roman"/>
          <w:sz w:val="28"/>
          <w:szCs w:val="28"/>
          <w:lang w:val="uk-UA"/>
        </w:rPr>
        <w:t>ІІ</w:t>
      </w:r>
      <w:r w:rsidRPr="00964F5B">
        <w:rPr>
          <w:rFonts w:ascii="Times New Roman" w:hAnsi="Times New Roman" w:cs="Times New Roman"/>
          <w:sz w:val="28"/>
          <w:szCs w:val="28"/>
          <w:lang w:val="uk-UA"/>
        </w:rPr>
        <w:t>А встановлено збільшення показник</w:t>
      </w:r>
      <w:r>
        <w:rPr>
          <w:rFonts w:ascii="Times New Roman" w:hAnsi="Times New Roman" w:cs="Times New Roman"/>
          <w:sz w:val="28"/>
          <w:szCs w:val="28"/>
          <w:lang w:val="uk-UA"/>
        </w:rPr>
        <w:t>а</w:t>
      </w:r>
      <w:r w:rsidRPr="00964F5B">
        <w:rPr>
          <w:rFonts w:ascii="Times New Roman" w:hAnsi="Times New Roman" w:cs="Times New Roman"/>
          <w:sz w:val="28"/>
          <w:szCs w:val="28"/>
          <w:lang w:val="uk-UA"/>
        </w:rPr>
        <w:t xml:space="preserve"> </w:t>
      </w:r>
      <w:r w:rsidRPr="004E6740">
        <w:rPr>
          <w:rFonts w:ascii="Times New Roman" w:hAnsi="Times New Roman" w:cs="Times New Roman"/>
          <w:sz w:val="28"/>
          <w:szCs w:val="28"/>
          <w:lang w:val="uk-UA"/>
        </w:rPr>
        <w:t>ДКА (3,87±0,16</w:t>
      </w:r>
      <w:r w:rsidR="000F1077">
        <w:rPr>
          <w:rFonts w:ascii="Times New Roman" w:hAnsi="Times New Roman" w:cs="Times New Roman"/>
          <w:sz w:val="28"/>
          <w:szCs w:val="28"/>
          <w:lang w:val="uk-UA"/>
        </w:rPr>
        <w:t>)</w:t>
      </w:r>
      <w:r>
        <w:rPr>
          <w:rFonts w:ascii="Times New Roman" w:hAnsi="Times New Roman" w:cs="Times New Roman"/>
          <w:sz w:val="28"/>
          <w:szCs w:val="28"/>
          <w:lang w:val="uk-UA"/>
        </w:rPr>
        <w:t xml:space="preserve"> см</w:t>
      </w:r>
      <w:r w:rsidRPr="004E6740">
        <w:rPr>
          <w:rFonts w:ascii="Times New Roman" w:hAnsi="Times New Roman" w:cs="Times New Roman"/>
          <w:sz w:val="28"/>
          <w:szCs w:val="28"/>
          <w:lang w:val="uk-UA"/>
        </w:rPr>
        <w:t>,</w:t>
      </w:r>
      <w:r w:rsidRPr="00964F5B">
        <w:rPr>
          <w:rFonts w:ascii="Times New Roman" w:hAnsi="Times New Roman" w:cs="Times New Roman"/>
          <w:sz w:val="28"/>
          <w:szCs w:val="28"/>
          <w:lang w:val="uk-UA"/>
        </w:rPr>
        <w:t xml:space="preserve"> що опосередковано свідчило про перевантаження лівого серця артеріальним тиском і розвиток атеросклеротичного ушкодження великих артеріальних судин [</w:t>
      </w:r>
      <w:r w:rsidR="00DF7F2B">
        <w:rPr>
          <w:rFonts w:ascii="Times New Roman" w:hAnsi="Times New Roman" w:cs="Times New Roman"/>
          <w:sz w:val="28"/>
          <w:szCs w:val="28"/>
        </w:rPr>
        <w:t>24</w:t>
      </w:r>
      <w:r w:rsidR="00D4596A" w:rsidRPr="00D4596A">
        <w:rPr>
          <w:rFonts w:ascii="Times New Roman" w:hAnsi="Times New Roman" w:cs="Times New Roman"/>
          <w:sz w:val="28"/>
          <w:szCs w:val="28"/>
        </w:rPr>
        <w:t>,</w:t>
      </w:r>
      <w:r w:rsidR="00DF7F2B">
        <w:rPr>
          <w:rFonts w:ascii="Times New Roman" w:hAnsi="Times New Roman" w:cs="Times New Roman"/>
          <w:sz w:val="28"/>
          <w:szCs w:val="28"/>
        </w:rPr>
        <w:t>113,216</w:t>
      </w:r>
      <w:r w:rsidRPr="00964F5B">
        <w:rPr>
          <w:rFonts w:ascii="Times New Roman" w:hAnsi="Times New Roman" w:cs="Times New Roman"/>
          <w:sz w:val="28"/>
          <w:szCs w:val="28"/>
          <w:lang w:val="uk-UA"/>
        </w:rPr>
        <w:t xml:space="preserve">]. Діастолічні та систолічні розміри ЛШ </w:t>
      </w:r>
      <w:r w:rsidR="000F1077">
        <w:rPr>
          <w:rFonts w:ascii="Times New Roman" w:hAnsi="Times New Roman" w:cs="Times New Roman"/>
          <w:sz w:val="28"/>
          <w:szCs w:val="28"/>
          <w:lang w:val="uk-UA"/>
        </w:rPr>
        <w:t>незначно перевищували норму, що</w:t>
      </w:r>
      <w:r w:rsidRPr="00964F5B">
        <w:rPr>
          <w:rFonts w:ascii="Times New Roman" w:hAnsi="Times New Roman" w:cs="Times New Roman"/>
          <w:sz w:val="28"/>
          <w:szCs w:val="28"/>
          <w:lang w:val="uk-UA"/>
        </w:rPr>
        <w:t xml:space="preserve"> поряд із значним відхиленням від норми КСО й КДО ЛШ, збільшенням ДТ МШП і СТ МШП </w:t>
      </w:r>
      <w:r>
        <w:rPr>
          <w:rFonts w:ascii="Times New Roman" w:hAnsi="Times New Roman" w:cs="Times New Roman"/>
          <w:sz w:val="28"/>
          <w:szCs w:val="28"/>
          <w:lang w:val="uk-UA"/>
        </w:rPr>
        <w:t xml:space="preserve">свідчило про змішану </w:t>
      </w:r>
      <w:r w:rsidRPr="00964F5B">
        <w:rPr>
          <w:rFonts w:ascii="Times New Roman" w:hAnsi="Times New Roman" w:cs="Times New Roman"/>
          <w:sz w:val="28"/>
          <w:szCs w:val="28"/>
          <w:lang w:val="uk-UA"/>
        </w:rPr>
        <w:t xml:space="preserve">дисфункцію </w:t>
      </w:r>
      <w:r>
        <w:rPr>
          <w:rFonts w:ascii="Times New Roman" w:hAnsi="Times New Roman" w:cs="Times New Roman"/>
          <w:sz w:val="28"/>
          <w:szCs w:val="28"/>
          <w:lang w:val="uk-UA"/>
        </w:rPr>
        <w:t xml:space="preserve">ЛШ. </w:t>
      </w:r>
    </w:p>
    <w:p w:rsidR="00FC3FB4" w:rsidRDefault="004D3539" w:rsidP="004D3539">
      <w:pPr>
        <w:shd w:val="clear" w:color="auto" w:fill="FFFFFF"/>
        <w:spacing w:after="0" w:line="360" w:lineRule="auto"/>
        <w:ind w:firstLine="709"/>
        <w:jc w:val="both"/>
        <w:rPr>
          <w:rFonts w:ascii="Times New Roman" w:hAnsi="Times New Roman" w:cs="Times New Roman"/>
          <w:sz w:val="28"/>
          <w:szCs w:val="28"/>
          <w:lang w:val="uk-UA"/>
        </w:rPr>
      </w:pPr>
      <w:r w:rsidRPr="00964F5B">
        <w:rPr>
          <w:rFonts w:ascii="Times New Roman" w:hAnsi="Times New Roman" w:cs="Times New Roman"/>
          <w:sz w:val="28"/>
          <w:szCs w:val="28"/>
          <w:lang w:val="uk-UA"/>
        </w:rPr>
        <w:t xml:space="preserve">Проведене комплексне лікування ХСН, що включало амлодипін на тлі </w:t>
      </w:r>
      <w:r>
        <w:rPr>
          <w:rFonts w:ascii="Times New Roman" w:hAnsi="Times New Roman" w:cs="Times New Roman"/>
          <w:sz w:val="28"/>
          <w:szCs w:val="28"/>
          <w:lang w:val="uk-UA"/>
        </w:rPr>
        <w:t>базисної</w:t>
      </w:r>
      <w:r w:rsidRPr="00964F5B">
        <w:rPr>
          <w:rFonts w:ascii="Times New Roman" w:hAnsi="Times New Roman" w:cs="Times New Roman"/>
          <w:sz w:val="28"/>
          <w:szCs w:val="28"/>
          <w:lang w:val="uk-UA"/>
        </w:rPr>
        <w:t xml:space="preserve"> терапії, сприяло позитивним змінам показник</w:t>
      </w:r>
      <w:r w:rsidR="000F1077">
        <w:rPr>
          <w:rFonts w:ascii="Times New Roman" w:hAnsi="Times New Roman" w:cs="Times New Roman"/>
          <w:sz w:val="28"/>
          <w:szCs w:val="28"/>
          <w:lang w:val="uk-UA"/>
        </w:rPr>
        <w:t>ів</w:t>
      </w:r>
      <w:r w:rsidRPr="00964F5B">
        <w:rPr>
          <w:rFonts w:ascii="Times New Roman" w:hAnsi="Times New Roman" w:cs="Times New Roman"/>
          <w:sz w:val="28"/>
          <w:szCs w:val="28"/>
          <w:lang w:val="uk-UA"/>
        </w:rPr>
        <w:t xml:space="preserve"> УЗД.</w:t>
      </w:r>
      <w:r>
        <w:rPr>
          <w:rFonts w:ascii="Times New Roman" w:hAnsi="Times New Roman" w:cs="Times New Roman"/>
          <w:sz w:val="28"/>
          <w:szCs w:val="28"/>
          <w:lang w:val="uk-UA"/>
        </w:rPr>
        <w:t xml:space="preserve"> </w:t>
      </w:r>
      <w:r w:rsidRPr="00964F5B">
        <w:rPr>
          <w:rFonts w:ascii="Times New Roman" w:hAnsi="Times New Roman" w:cs="Times New Roman"/>
          <w:sz w:val="28"/>
          <w:szCs w:val="28"/>
          <w:lang w:val="uk-UA"/>
        </w:rPr>
        <w:t xml:space="preserve">Так, КДО та КСО ЛШ у хворих </w:t>
      </w:r>
      <w:r w:rsidR="000F1077">
        <w:rPr>
          <w:rFonts w:ascii="Times New Roman" w:hAnsi="Times New Roman" w:cs="Times New Roman"/>
          <w:sz w:val="28"/>
          <w:szCs w:val="28"/>
          <w:lang w:val="uk-UA"/>
        </w:rPr>
        <w:t>і</w:t>
      </w:r>
      <w:r w:rsidRPr="00964F5B">
        <w:rPr>
          <w:rFonts w:ascii="Times New Roman" w:hAnsi="Times New Roman" w:cs="Times New Roman"/>
          <w:sz w:val="28"/>
          <w:szCs w:val="28"/>
          <w:lang w:val="uk-UA"/>
        </w:rPr>
        <w:t xml:space="preserve">з СН </w:t>
      </w:r>
      <w:r w:rsidR="00026A4A">
        <w:rPr>
          <w:rFonts w:ascii="Times New Roman" w:hAnsi="Times New Roman" w:cs="Times New Roman"/>
          <w:sz w:val="28"/>
          <w:szCs w:val="28"/>
          <w:lang w:val="uk-UA"/>
        </w:rPr>
        <w:t>ІІ</w:t>
      </w:r>
      <w:r w:rsidRPr="00964F5B">
        <w:rPr>
          <w:rFonts w:ascii="Times New Roman" w:hAnsi="Times New Roman" w:cs="Times New Roman"/>
          <w:sz w:val="28"/>
          <w:szCs w:val="28"/>
          <w:lang w:val="uk-UA"/>
        </w:rPr>
        <w:t>А зменши</w:t>
      </w:r>
      <w:r>
        <w:rPr>
          <w:rFonts w:ascii="Times New Roman" w:hAnsi="Times New Roman" w:cs="Times New Roman"/>
          <w:sz w:val="28"/>
          <w:szCs w:val="28"/>
          <w:lang w:val="uk-UA"/>
        </w:rPr>
        <w:t>ли</w:t>
      </w:r>
      <w:r w:rsidRPr="00964F5B">
        <w:rPr>
          <w:rFonts w:ascii="Times New Roman" w:hAnsi="Times New Roman" w:cs="Times New Roman"/>
          <w:sz w:val="28"/>
          <w:szCs w:val="28"/>
          <w:lang w:val="uk-UA"/>
        </w:rPr>
        <w:t xml:space="preserve">ся до нормальних значень </w:t>
      </w:r>
      <w:r>
        <w:rPr>
          <w:rFonts w:ascii="Times New Roman" w:hAnsi="Times New Roman" w:cs="Times New Roman"/>
          <w:sz w:val="28"/>
          <w:szCs w:val="28"/>
          <w:lang w:val="uk-UA"/>
        </w:rPr>
        <w:t>(</w:t>
      </w:r>
      <w:r w:rsidRPr="00CA50F4">
        <w:rPr>
          <w:rFonts w:ascii="Times New Roman" w:hAnsi="Times New Roman" w:cs="Times New Roman"/>
          <w:sz w:val="28"/>
          <w:szCs w:val="28"/>
          <w:lang w:val="uk-UA"/>
        </w:rPr>
        <w:t>р</w:t>
      </w:r>
      <w:r w:rsidRPr="00CA50F4">
        <w:rPr>
          <w:rFonts w:ascii="Times New Roman" w:hAnsi="Times New Roman" w:cs="Times New Roman"/>
          <w:sz w:val="28"/>
          <w:szCs w:val="28"/>
        </w:rPr>
        <w:t>&lt;0.05</w:t>
      </w:r>
      <w:r>
        <w:rPr>
          <w:rFonts w:ascii="Times New Roman" w:hAnsi="Times New Roman" w:cs="Times New Roman"/>
          <w:sz w:val="28"/>
          <w:szCs w:val="28"/>
          <w:lang w:val="uk-UA"/>
        </w:rPr>
        <w:t>, р&lt;0.01). В</w:t>
      </w:r>
      <w:r w:rsidRPr="00964F5B">
        <w:rPr>
          <w:rFonts w:ascii="Times New Roman" w:hAnsi="Times New Roman" w:cs="Times New Roman"/>
          <w:sz w:val="28"/>
          <w:szCs w:val="28"/>
          <w:lang w:val="uk-UA"/>
        </w:rPr>
        <w:t>іднов</w:t>
      </w:r>
      <w:r>
        <w:rPr>
          <w:rFonts w:ascii="Times New Roman" w:hAnsi="Times New Roman" w:cs="Times New Roman"/>
          <w:sz w:val="28"/>
          <w:szCs w:val="28"/>
          <w:lang w:val="uk-UA"/>
        </w:rPr>
        <w:t>илась</w:t>
      </w:r>
      <w:r w:rsidRPr="00964F5B">
        <w:rPr>
          <w:rFonts w:ascii="Times New Roman" w:hAnsi="Times New Roman" w:cs="Times New Roman"/>
          <w:sz w:val="28"/>
          <w:szCs w:val="28"/>
          <w:lang w:val="uk-UA"/>
        </w:rPr>
        <w:t xml:space="preserve"> кінетичн</w:t>
      </w:r>
      <w:r>
        <w:rPr>
          <w:rFonts w:ascii="Times New Roman" w:hAnsi="Times New Roman" w:cs="Times New Roman"/>
          <w:sz w:val="28"/>
          <w:szCs w:val="28"/>
          <w:lang w:val="uk-UA"/>
        </w:rPr>
        <w:t>а</w:t>
      </w:r>
      <w:r w:rsidRPr="00964F5B">
        <w:rPr>
          <w:rFonts w:ascii="Times New Roman" w:hAnsi="Times New Roman" w:cs="Times New Roman"/>
          <w:sz w:val="28"/>
          <w:szCs w:val="28"/>
          <w:lang w:val="uk-UA"/>
        </w:rPr>
        <w:t xml:space="preserve"> </w:t>
      </w:r>
      <w:r>
        <w:rPr>
          <w:rFonts w:ascii="Times New Roman" w:hAnsi="Times New Roman" w:cs="Times New Roman"/>
          <w:sz w:val="28"/>
          <w:szCs w:val="28"/>
          <w:lang w:val="uk-UA"/>
        </w:rPr>
        <w:t>здатність</w:t>
      </w:r>
      <w:r w:rsidRPr="00964F5B">
        <w:rPr>
          <w:rFonts w:ascii="Times New Roman" w:hAnsi="Times New Roman" w:cs="Times New Roman"/>
          <w:sz w:val="28"/>
          <w:szCs w:val="28"/>
          <w:lang w:val="uk-UA"/>
        </w:rPr>
        <w:t xml:space="preserve"> МШП</w:t>
      </w:r>
      <w:r>
        <w:rPr>
          <w:rFonts w:ascii="Times New Roman" w:hAnsi="Times New Roman" w:cs="Times New Roman"/>
          <w:sz w:val="28"/>
          <w:szCs w:val="28"/>
          <w:lang w:val="uk-UA"/>
        </w:rPr>
        <w:t xml:space="preserve"> </w:t>
      </w:r>
      <w:r w:rsidRPr="00CA7F72">
        <w:rPr>
          <w:rFonts w:ascii="Times New Roman" w:hAnsi="Times New Roman" w:cs="Times New Roman"/>
          <w:sz w:val="28"/>
          <w:szCs w:val="28"/>
          <w:lang w:val="uk-UA"/>
        </w:rPr>
        <w:t xml:space="preserve">з </w:t>
      </w:r>
      <w:r w:rsidR="000F1077">
        <w:rPr>
          <w:rFonts w:ascii="Times New Roman" w:hAnsi="Times New Roman" w:cs="Times New Roman"/>
          <w:sz w:val="28"/>
          <w:szCs w:val="28"/>
          <w:lang w:val="uk-UA"/>
        </w:rPr>
        <w:t>(</w:t>
      </w:r>
      <w:r w:rsidRPr="00CA7F72">
        <w:rPr>
          <w:rFonts w:ascii="Times New Roman" w:hAnsi="Times New Roman" w:cs="Times New Roman"/>
          <w:sz w:val="28"/>
          <w:szCs w:val="28"/>
          <w:lang w:val="uk-UA"/>
        </w:rPr>
        <w:t>0,38±0,03</w:t>
      </w:r>
      <w:r w:rsidR="000F1077">
        <w:rPr>
          <w:rFonts w:ascii="Times New Roman" w:hAnsi="Times New Roman" w:cs="Times New Roman"/>
          <w:sz w:val="28"/>
          <w:szCs w:val="28"/>
          <w:lang w:val="uk-UA"/>
        </w:rPr>
        <w:t>)</w:t>
      </w:r>
      <w:r w:rsidRPr="00CA7F72">
        <w:rPr>
          <w:rFonts w:ascii="Times New Roman" w:hAnsi="Times New Roman" w:cs="Times New Roman"/>
          <w:sz w:val="28"/>
          <w:szCs w:val="28"/>
          <w:lang w:val="uk-UA"/>
        </w:rPr>
        <w:t xml:space="preserve"> см до нормальних </w:t>
      </w:r>
      <w:r>
        <w:rPr>
          <w:rFonts w:ascii="Times New Roman" w:hAnsi="Times New Roman" w:cs="Times New Roman"/>
          <w:sz w:val="28"/>
          <w:szCs w:val="28"/>
          <w:lang w:val="uk-UA"/>
        </w:rPr>
        <w:t>величин</w:t>
      </w:r>
      <w:r w:rsidRPr="00CA7F72">
        <w:rPr>
          <w:rFonts w:ascii="Times New Roman" w:hAnsi="Times New Roman" w:cs="Times New Roman"/>
          <w:sz w:val="28"/>
          <w:szCs w:val="28"/>
          <w:lang w:val="uk-UA"/>
        </w:rPr>
        <w:t xml:space="preserve"> (</w:t>
      </w:r>
      <w:r w:rsidR="000F1077">
        <w:rPr>
          <w:rFonts w:ascii="Times New Roman" w:hAnsi="Times New Roman" w:cs="Times New Roman"/>
          <w:sz w:val="28"/>
          <w:szCs w:val="28"/>
          <w:lang w:val="uk-UA"/>
        </w:rPr>
        <w:t>(</w:t>
      </w:r>
      <w:r w:rsidRPr="00CA7F72">
        <w:rPr>
          <w:rFonts w:ascii="Times New Roman" w:hAnsi="Times New Roman" w:cs="Times New Roman"/>
          <w:sz w:val="28"/>
          <w:szCs w:val="28"/>
          <w:lang w:val="uk-UA"/>
        </w:rPr>
        <w:t>0,41±0,01</w:t>
      </w:r>
      <w:r w:rsidR="000F1077">
        <w:rPr>
          <w:rFonts w:ascii="Times New Roman" w:hAnsi="Times New Roman" w:cs="Times New Roman"/>
          <w:sz w:val="28"/>
          <w:szCs w:val="28"/>
          <w:lang w:val="uk-UA"/>
        </w:rPr>
        <w:t>)</w:t>
      </w:r>
      <w:r w:rsidRPr="00CA7F72">
        <w:rPr>
          <w:rFonts w:ascii="Times New Roman" w:hAnsi="Times New Roman" w:cs="Times New Roman"/>
          <w:sz w:val="28"/>
          <w:szCs w:val="28"/>
          <w:lang w:val="uk-UA"/>
        </w:rPr>
        <w:t xml:space="preserve"> см, р</w:t>
      </w:r>
      <w:r w:rsidRPr="00CA7F72">
        <w:rPr>
          <w:rFonts w:ascii="Times New Roman" w:hAnsi="Times New Roman" w:cs="Times New Roman"/>
          <w:sz w:val="28"/>
          <w:szCs w:val="28"/>
        </w:rPr>
        <w:t>&lt;0.05</w:t>
      </w:r>
      <w:r w:rsidRPr="00CA7F72">
        <w:rPr>
          <w:rFonts w:ascii="Times New Roman" w:hAnsi="Times New Roman" w:cs="Times New Roman"/>
          <w:sz w:val="28"/>
          <w:szCs w:val="28"/>
          <w:lang w:val="uk-UA"/>
        </w:rPr>
        <w:t>)</w:t>
      </w:r>
      <w:r w:rsidRPr="00DB4A3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0F1077">
        <w:rPr>
          <w:rFonts w:ascii="Times New Roman" w:hAnsi="Times New Roman" w:cs="Times New Roman"/>
          <w:sz w:val="28"/>
          <w:szCs w:val="28"/>
          <w:lang w:val="uk-UA"/>
        </w:rPr>
        <w:t xml:space="preserve">див. </w:t>
      </w:r>
      <w:r>
        <w:rPr>
          <w:rFonts w:ascii="Times New Roman" w:hAnsi="Times New Roman" w:cs="Times New Roman"/>
          <w:sz w:val="28"/>
          <w:szCs w:val="28"/>
          <w:lang w:val="uk-UA"/>
        </w:rPr>
        <w:t xml:space="preserve">табл. 5.5). </w:t>
      </w:r>
    </w:p>
    <w:p w:rsidR="001B56D4" w:rsidRPr="00CA7F72" w:rsidRDefault="001B56D4" w:rsidP="001B56D4">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Pr="00964F5B">
        <w:rPr>
          <w:rFonts w:ascii="Times New Roman" w:hAnsi="Times New Roman" w:cs="Times New Roman"/>
          <w:sz w:val="28"/>
          <w:szCs w:val="28"/>
          <w:lang w:val="uk-UA"/>
        </w:rPr>
        <w:t xml:space="preserve">иск у легеневій артерії </w:t>
      </w:r>
      <w:r>
        <w:rPr>
          <w:rFonts w:ascii="Times New Roman" w:hAnsi="Times New Roman" w:cs="Times New Roman"/>
          <w:sz w:val="28"/>
          <w:szCs w:val="28"/>
          <w:lang w:val="uk-UA"/>
        </w:rPr>
        <w:t xml:space="preserve">до лікування </w:t>
      </w:r>
      <w:r w:rsidRPr="00964F5B">
        <w:rPr>
          <w:rFonts w:ascii="Times New Roman" w:hAnsi="Times New Roman" w:cs="Times New Roman"/>
          <w:sz w:val="28"/>
          <w:szCs w:val="28"/>
          <w:lang w:val="uk-UA"/>
        </w:rPr>
        <w:t>б</w:t>
      </w:r>
      <w:r>
        <w:rPr>
          <w:rFonts w:ascii="Times New Roman" w:hAnsi="Times New Roman" w:cs="Times New Roman"/>
          <w:sz w:val="28"/>
          <w:szCs w:val="28"/>
          <w:lang w:val="uk-UA"/>
        </w:rPr>
        <w:t>ув</w:t>
      </w:r>
      <w:r w:rsidRPr="00964F5B">
        <w:rPr>
          <w:rFonts w:ascii="Times New Roman" w:hAnsi="Times New Roman" w:cs="Times New Roman"/>
          <w:sz w:val="28"/>
          <w:szCs w:val="28"/>
          <w:lang w:val="uk-UA"/>
        </w:rPr>
        <w:t xml:space="preserve"> </w:t>
      </w:r>
      <w:r>
        <w:rPr>
          <w:rFonts w:ascii="Times New Roman" w:hAnsi="Times New Roman" w:cs="Times New Roman"/>
          <w:sz w:val="28"/>
          <w:szCs w:val="28"/>
          <w:lang w:val="uk-UA"/>
        </w:rPr>
        <w:t>підвищеним</w:t>
      </w:r>
      <w:r w:rsidRPr="00964F5B">
        <w:rPr>
          <w:rFonts w:ascii="Times New Roman" w:hAnsi="Times New Roman" w:cs="Times New Roman"/>
          <w:sz w:val="28"/>
          <w:szCs w:val="28"/>
          <w:lang w:val="uk-UA"/>
        </w:rPr>
        <w:t xml:space="preserve"> на тлі зниженої </w:t>
      </w:r>
      <w:r w:rsidR="000F1077">
        <w:rPr>
          <w:rFonts w:ascii="Times New Roman" w:hAnsi="Times New Roman" w:cs="Times New Roman"/>
          <w:sz w:val="28"/>
          <w:szCs w:val="28"/>
          <w:lang w:val="uk-UA"/>
        </w:rPr>
        <w:t>фракції викиду</w:t>
      </w:r>
      <w:r w:rsidRPr="00964F5B">
        <w:rPr>
          <w:rFonts w:ascii="Times New Roman" w:hAnsi="Times New Roman" w:cs="Times New Roman"/>
          <w:sz w:val="28"/>
          <w:szCs w:val="28"/>
          <w:lang w:val="uk-UA"/>
        </w:rPr>
        <w:t xml:space="preserve"> ЛШ. </w:t>
      </w:r>
      <w:r>
        <w:rPr>
          <w:rFonts w:ascii="Times New Roman" w:hAnsi="Times New Roman" w:cs="Times New Roman"/>
          <w:sz w:val="28"/>
          <w:szCs w:val="28"/>
          <w:lang w:val="uk-UA"/>
        </w:rPr>
        <w:t>В ре</w:t>
      </w:r>
      <w:r w:rsidR="000F1077">
        <w:rPr>
          <w:rFonts w:ascii="Times New Roman" w:hAnsi="Times New Roman" w:cs="Times New Roman"/>
          <w:sz w:val="28"/>
          <w:szCs w:val="28"/>
          <w:lang w:val="uk-UA"/>
        </w:rPr>
        <w:t>зультаті активації гемодинаміки</w:t>
      </w:r>
      <w:r>
        <w:rPr>
          <w:rFonts w:ascii="Times New Roman" w:hAnsi="Times New Roman" w:cs="Times New Roman"/>
          <w:sz w:val="28"/>
          <w:szCs w:val="28"/>
          <w:lang w:val="uk-UA"/>
        </w:rPr>
        <w:t xml:space="preserve"> </w:t>
      </w:r>
      <w:r w:rsidRPr="00964F5B">
        <w:rPr>
          <w:rFonts w:ascii="Times New Roman" w:hAnsi="Times New Roman" w:cs="Times New Roman"/>
          <w:sz w:val="28"/>
          <w:szCs w:val="28"/>
          <w:lang w:val="uk-UA"/>
        </w:rPr>
        <w:t xml:space="preserve">ФВ ЛШ зросла </w:t>
      </w:r>
      <w:r>
        <w:rPr>
          <w:rFonts w:ascii="Times New Roman" w:hAnsi="Times New Roman" w:cs="Times New Roman"/>
          <w:sz w:val="28"/>
          <w:szCs w:val="28"/>
          <w:lang w:val="uk-UA"/>
        </w:rPr>
        <w:t>на 4,6 %</w:t>
      </w:r>
      <w:r w:rsidRPr="00964F5B">
        <w:rPr>
          <w:rFonts w:ascii="Times New Roman" w:hAnsi="Times New Roman" w:cs="Times New Roman"/>
          <w:sz w:val="28"/>
          <w:szCs w:val="28"/>
          <w:lang w:val="uk-UA"/>
        </w:rPr>
        <w:t xml:space="preserve"> та </w:t>
      </w:r>
      <w:r>
        <w:rPr>
          <w:rFonts w:ascii="Times New Roman" w:hAnsi="Times New Roman" w:cs="Times New Roman"/>
          <w:sz w:val="28"/>
          <w:szCs w:val="28"/>
          <w:lang w:val="uk-UA"/>
        </w:rPr>
        <w:t xml:space="preserve">майже </w:t>
      </w:r>
      <w:r w:rsidRPr="00964F5B">
        <w:rPr>
          <w:rFonts w:ascii="Times New Roman" w:hAnsi="Times New Roman" w:cs="Times New Roman"/>
          <w:sz w:val="28"/>
          <w:szCs w:val="28"/>
          <w:lang w:val="uk-UA"/>
        </w:rPr>
        <w:t>досягла норми (р&lt;0,01),</w:t>
      </w:r>
      <w:r>
        <w:rPr>
          <w:rFonts w:ascii="Times New Roman" w:hAnsi="Times New Roman" w:cs="Times New Roman"/>
          <w:sz w:val="28"/>
          <w:szCs w:val="28"/>
          <w:lang w:val="uk-UA"/>
        </w:rPr>
        <w:t xml:space="preserve"> тиск у легеневій артерії</w:t>
      </w:r>
      <w:r w:rsidRPr="004E6740">
        <w:rPr>
          <w:rFonts w:ascii="Times New Roman" w:hAnsi="Times New Roman" w:cs="Times New Roman"/>
          <w:sz w:val="28"/>
          <w:szCs w:val="28"/>
          <w:lang w:val="uk-UA"/>
        </w:rPr>
        <w:t xml:space="preserve"> </w:t>
      </w:r>
      <w:r>
        <w:rPr>
          <w:rFonts w:ascii="Times New Roman" w:hAnsi="Times New Roman" w:cs="Times New Roman"/>
          <w:sz w:val="28"/>
          <w:szCs w:val="28"/>
          <w:lang w:val="uk-UA"/>
        </w:rPr>
        <w:t>знизився на 6,5 % (</w:t>
      </w:r>
      <w:r w:rsidRPr="00CA50F4">
        <w:rPr>
          <w:rFonts w:ascii="Times New Roman" w:hAnsi="Times New Roman" w:cs="Times New Roman"/>
          <w:sz w:val="28"/>
          <w:szCs w:val="28"/>
          <w:lang w:val="uk-UA"/>
        </w:rPr>
        <w:t>р</w:t>
      </w:r>
      <w:r w:rsidR="000F1077">
        <w:rPr>
          <w:rFonts w:ascii="Times New Roman" w:hAnsi="Times New Roman" w:cs="Times New Roman"/>
          <w:sz w:val="28"/>
          <w:szCs w:val="28"/>
        </w:rPr>
        <w:t>&lt;0</w:t>
      </w:r>
      <w:r w:rsidR="000F1077">
        <w:rPr>
          <w:rFonts w:ascii="Times New Roman" w:hAnsi="Times New Roman" w:cs="Times New Roman"/>
          <w:sz w:val="28"/>
          <w:szCs w:val="28"/>
          <w:lang w:val="uk-UA"/>
        </w:rPr>
        <w:t>,</w:t>
      </w:r>
      <w:r w:rsidRPr="00CA50F4">
        <w:rPr>
          <w:rFonts w:ascii="Times New Roman" w:hAnsi="Times New Roman" w:cs="Times New Roman"/>
          <w:sz w:val="28"/>
          <w:szCs w:val="28"/>
        </w:rPr>
        <w:t>0</w:t>
      </w:r>
      <w:r>
        <w:rPr>
          <w:rFonts w:ascii="Times New Roman" w:hAnsi="Times New Roman" w:cs="Times New Roman"/>
          <w:sz w:val="28"/>
          <w:szCs w:val="28"/>
          <w:lang w:val="uk-UA"/>
        </w:rPr>
        <w:t>1).</w:t>
      </w:r>
    </w:p>
    <w:p w:rsidR="001B56D4" w:rsidRDefault="001B56D4" w:rsidP="001B56D4">
      <w:pPr>
        <w:shd w:val="clear" w:color="auto" w:fill="FFFFFF"/>
        <w:spacing w:after="0" w:line="360" w:lineRule="auto"/>
        <w:ind w:firstLine="709"/>
        <w:jc w:val="both"/>
        <w:rPr>
          <w:rFonts w:ascii="Times New Roman" w:hAnsi="Times New Roman" w:cs="Times New Roman"/>
          <w:sz w:val="28"/>
          <w:szCs w:val="28"/>
          <w:lang w:val="uk-UA"/>
        </w:rPr>
      </w:pPr>
      <w:r w:rsidRPr="00964F5B">
        <w:rPr>
          <w:rFonts w:ascii="Times New Roman" w:hAnsi="Times New Roman" w:cs="Times New Roman"/>
          <w:sz w:val="28"/>
          <w:szCs w:val="28"/>
          <w:lang w:val="uk-UA"/>
        </w:rPr>
        <w:t>Гемодинамічне перевантаження при</w:t>
      </w:r>
      <w:r>
        <w:rPr>
          <w:rFonts w:ascii="Times New Roman" w:hAnsi="Times New Roman" w:cs="Times New Roman"/>
          <w:sz w:val="28"/>
          <w:szCs w:val="28"/>
          <w:lang w:val="uk-UA"/>
        </w:rPr>
        <w:t>з</w:t>
      </w:r>
      <w:r w:rsidRPr="00964F5B">
        <w:rPr>
          <w:rFonts w:ascii="Times New Roman" w:hAnsi="Times New Roman" w:cs="Times New Roman"/>
          <w:sz w:val="28"/>
          <w:szCs w:val="28"/>
          <w:lang w:val="uk-UA"/>
        </w:rPr>
        <w:t>вело до формування регургітації на МК у 83</w:t>
      </w:r>
      <w:r w:rsidR="000F1077">
        <w:rPr>
          <w:rFonts w:ascii="Times New Roman" w:hAnsi="Times New Roman" w:cs="Times New Roman"/>
          <w:sz w:val="28"/>
          <w:szCs w:val="28"/>
          <w:lang w:val="uk-UA"/>
        </w:rPr>
        <w:t xml:space="preserve"> </w:t>
      </w:r>
      <w:r w:rsidRPr="00964F5B">
        <w:rPr>
          <w:rFonts w:ascii="Times New Roman" w:hAnsi="Times New Roman" w:cs="Times New Roman"/>
          <w:sz w:val="28"/>
          <w:szCs w:val="28"/>
          <w:lang w:val="uk-UA"/>
        </w:rPr>
        <w:t xml:space="preserve">% хворих </w:t>
      </w:r>
      <w:r>
        <w:rPr>
          <w:rFonts w:ascii="Times New Roman" w:hAnsi="Times New Roman" w:cs="Times New Roman"/>
          <w:sz w:val="28"/>
          <w:szCs w:val="28"/>
          <w:lang w:val="uk-UA"/>
        </w:rPr>
        <w:t>при</w:t>
      </w:r>
      <w:r w:rsidRPr="00964F5B">
        <w:rPr>
          <w:rFonts w:ascii="Times New Roman" w:hAnsi="Times New Roman" w:cs="Times New Roman"/>
          <w:sz w:val="28"/>
          <w:szCs w:val="28"/>
          <w:lang w:val="uk-UA"/>
        </w:rPr>
        <w:t xml:space="preserve"> СН </w:t>
      </w:r>
      <w:r w:rsidR="00026A4A">
        <w:rPr>
          <w:rFonts w:ascii="Times New Roman" w:hAnsi="Times New Roman" w:cs="Times New Roman"/>
          <w:sz w:val="28"/>
          <w:szCs w:val="28"/>
          <w:lang w:val="uk-UA"/>
        </w:rPr>
        <w:t>ІІ</w:t>
      </w:r>
      <w:r w:rsidRPr="00964F5B">
        <w:rPr>
          <w:rFonts w:ascii="Times New Roman" w:hAnsi="Times New Roman" w:cs="Times New Roman"/>
          <w:sz w:val="28"/>
          <w:szCs w:val="28"/>
          <w:lang w:val="uk-UA"/>
        </w:rPr>
        <w:t xml:space="preserve">А із різними ступенями </w:t>
      </w:r>
      <w:r>
        <w:rPr>
          <w:rFonts w:ascii="Times New Roman" w:hAnsi="Times New Roman" w:cs="Times New Roman"/>
          <w:sz w:val="28"/>
          <w:szCs w:val="28"/>
          <w:lang w:val="uk-UA"/>
        </w:rPr>
        <w:t>компенсації, яка після лікування зазнала позитивних змін з достовірним переходом 50,1 % хворих до стадій компенсації і субкомпенсації (</w:t>
      </w:r>
      <w:r w:rsidRPr="00CA50F4">
        <w:rPr>
          <w:rFonts w:ascii="Times New Roman" w:hAnsi="Times New Roman" w:cs="Times New Roman"/>
          <w:sz w:val="28"/>
          <w:szCs w:val="28"/>
          <w:lang w:val="uk-UA"/>
        </w:rPr>
        <w:t>р</w:t>
      </w:r>
      <w:r w:rsidRPr="00D734D9">
        <w:rPr>
          <w:rFonts w:ascii="Times New Roman" w:hAnsi="Times New Roman" w:cs="Times New Roman"/>
          <w:sz w:val="28"/>
          <w:szCs w:val="28"/>
          <w:lang w:val="uk-UA"/>
        </w:rPr>
        <w:t>&lt;0.05</w:t>
      </w:r>
      <w:r>
        <w:rPr>
          <w:rFonts w:ascii="Times New Roman" w:hAnsi="Times New Roman" w:cs="Times New Roman"/>
          <w:sz w:val="28"/>
          <w:szCs w:val="28"/>
          <w:lang w:val="uk-UA"/>
        </w:rPr>
        <w:t>).</w:t>
      </w:r>
    </w:p>
    <w:p w:rsidR="00556E70" w:rsidRDefault="00556E70" w:rsidP="00556E70">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підгрупі з СН ІІБ відмічалося значне збільшення об’ємних показників (КСО у 1,7 раз</w:t>
      </w:r>
      <w:r w:rsidR="000F1077">
        <w:rPr>
          <w:rFonts w:ascii="Times New Roman" w:hAnsi="Times New Roman" w:cs="Times New Roman"/>
          <w:sz w:val="28"/>
          <w:szCs w:val="28"/>
          <w:lang w:val="uk-UA"/>
        </w:rPr>
        <w:t>а</w:t>
      </w:r>
      <w:r>
        <w:rPr>
          <w:rFonts w:ascii="Times New Roman" w:hAnsi="Times New Roman" w:cs="Times New Roman"/>
          <w:sz w:val="28"/>
          <w:szCs w:val="28"/>
          <w:lang w:val="uk-UA"/>
        </w:rPr>
        <w:t xml:space="preserve">, КДО ЛШ </w:t>
      </w:r>
      <w:r w:rsidR="000F1077">
        <w:rPr>
          <w:rFonts w:ascii="Times New Roman" w:hAnsi="Times New Roman" w:cs="Times New Roman"/>
          <w:sz w:val="28"/>
          <w:szCs w:val="28"/>
          <w:lang w:val="uk-UA"/>
        </w:rPr>
        <w:t>в</w:t>
      </w:r>
      <w:r>
        <w:rPr>
          <w:rFonts w:ascii="Times New Roman" w:hAnsi="Times New Roman" w:cs="Times New Roman"/>
          <w:sz w:val="28"/>
          <w:szCs w:val="28"/>
          <w:lang w:val="uk-UA"/>
        </w:rPr>
        <w:t xml:space="preserve"> 1,2 раз</w:t>
      </w:r>
      <w:r w:rsidR="000F1077">
        <w:rPr>
          <w:rFonts w:ascii="Times New Roman" w:hAnsi="Times New Roman" w:cs="Times New Roman"/>
          <w:sz w:val="28"/>
          <w:szCs w:val="28"/>
          <w:lang w:val="uk-UA"/>
        </w:rPr>
        <w:t>а</w:t>
      </w:r>
      <w:r>
        <w:rPr>
          <w:rFonts w:ascii="Times New Roman" w:hAnsi="Times New Roman" w:cs="Times New Roman"/>
          <w:sz w:val="28"/>
          <w:szCs w:val="28"/>
          <w:lang w:val="uk-UA"/>
        </w:rPr>
        <w:t>), які після лікування достовірно зменшилися</w:t>
      </w:r>
      <w:r w:rsidRPr="00254599">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CA50F4">
        <w:rPr>
          <w:rFonts w:ascii="Times New Roman" w:hAnsi="Times New Roman" w:cs="Times New Roman"/>
          <w:sz w:val="28"/>
          <w:szCs w:val="28"/>
          <w:lang w:val="uk-UA"/>
        </w:rPr>
        <w:t>р</w:t>
      </w:r>
      <w:r w:rsidRPr="00D734D9">
        <w:rPr>
          <w:rFonts w:ascii="Times New Roman" w:hAnsi="Times New Roman" w:cs="Times New Roman"/>
          <w:sz w:val="28"/>
          <w:szCs w:val="28"/>
          <w:lang w:val="uk-UA"/>
        </w:rPr>
        <w:t>&lt;0.05</w:t>
      </w:r>
      <w:r>
        <w:rPr>
          <w:rFonts w:ascii="Times New Roman" w:hAnsi="Times New Roman" w:cs="Times New Roman"/>
          <w:sz w:val="28"/>
          <w:szCs w:val="28"/>
          <w:lang w:val="uk-UA"/>
        </w:rPr>
        <w:t>), але нормальних значень не досягли. Систолічна товщина ЗСЛШ зменшилась на 6 %</w:t>
      </w:r>
      <w:r w:rsidRPr="00254599">
        <w:rPr>
          <w:rFonts w:ascii="Times New Roman" w:hAnsi="Times New Roman" w:cs="Times New Roman"/>
          <w:sz w:val="28"/>
          <w:szCs w:val="28"/>
          <w:lang w:val="uk-UA"/>
        </w:rPr>
        <w:t xml:space="preserve"> (р</w:t>
      </w:r>
      <w:r w:rsidRPr="00254599">
        <w:rPr>
          <w:rFonts w:ascii="Times New Roman" w:hAnsi="Times New Roman" w:cs="Times New Roman"/>
          <w:sz w:val="28"/>
          <w:szCs w:val="28"/>
        </w:rPr>
        <w:t>&lt;0.05</w:t>
      </w:r>
      <w:r w:rsidRPr="00254599">
        <w:rPr>
          <w:rFonts w:ascii="Times New Roman" w:hAnsi="Times New Roman" w:cs="Times New Roman"/>
          <w:sz w:val="28"/>
          <w:szCs w:val="28"/>
          <w:lang w:val="uk-UA"/>
        </w:rPr>
        <w:t>)</w:t>
      </w:r>
      <w:r>
        <w:rPr>
          <w:rFonts w:ascii="Times New Roman" w:hAnsi="Times New Roman" w:cs="Times New Roman"/>
          <w:sz w:val="28"/>
          <w:szCs w:val="28"/>
          <w:lang w:val="uk-UA"/>
        </w:rPr>
        <w:t xml:space="preserve">, СТ МШП мала тенденцію до зменшення </w:t>
      </w:r>
      <w:r w:rsidRPr="00254599">
        <w:rPr>
          <w:rFonts w:ascii="Times New Roman" w:hAnsi="Times New Roman" w:cs="Times New Roman"/>
          <w:sz w:val="28"/>
          <w:szCs w:val="28"/>
          <w:lang w:val="uk-UA"/>
        </w:rPr>
        <w:t>(</w:t>
      </w:r>
      <w:r>
        <w:rPr>
          <w:rFonts w:ascii="Times New Roman" w:hAnsi="Times New Roman" w:cs="Times New Roman"/>
          <w:sz w:val="28"/>
          <w:szCs w:val="28"/>
          <w:lang w:val="uk-UA"/>
        </w:rPr>
        <w:t>на 4,3 %</w:t>
      </w:r>
      <w:r w:rsidRPr="00254599">
        <w:rPr>
          <w:rFonts w:ascii="Times New Roman" w:hAnsi="Times New Roman" w:cs="Times New Roman"/>
          <w:sz w:val="28"/>
          <w:szCs w:val="28"/>
          <w:lang w:val="uk-UA"/>
        </w:rPr>
        <w:t>)</w:t>
      </w:r>
      <w:r>
        <w:rPr>
          <w:rFonts w:ascii="Times New Roman" w:hAnsi="Times New Roman" w:cs="Times New Roman"/>
          <w:sz w:val="28"/>
          <w:szCs w:val="28"/>
          <w:lang w:val="uk-UA"/>
        </w:rPr>
        <w:t xml:space="preserve">, при цьому кінез МШП відновився до референтних </w:t>
      </w:r>
      <w:r w:rsidRPr="00EF01AC">
        <w:rPr>
          <w:rFonts w:ascii="Times New Roman" w:hAnsi="Times New Roman" w:cs="Times New Roman"/>
          <w:sz w:val="28"/>
          <w:szCs w:val="28"/>
          <w:lang w:val="uk-UA"/>
        </w:rPr>
        <w:t>значень (</w:t>
      </w:r>
      <w:r w:rsidR="000F1077">
        <w:rPr>
          <w:rFonts w:ascii="Times New Roman" w:hAnsi="Times New Roman" w:cs="Times New Roman"/>
          <w:sz w:val="28"/>
          <w:szCs w:val="28"/>
          <w:lang w:val="uk-UA"/>
        </w:rPr>
        <w:t>(</w:t>
      </w:r>
      <w:r w:rsidRPr="00EF01AC">
        <w:rPr>
          <w:rFonts w:ascii="Times New Roman" w:hAnsi="Times New Roman" w:cs="Times New Roman"/>
          <w:sz w:val="28"/>
          <w:szCs w:val="28"/>
          <w:lang w:val="uk-UA"/>
        </w:rPr>
        <w:t>0,42±0,09</w:t>
      </w:r>
      <w:r w:rsidR="000F1077">
        <w:rPr>
          <w:rFonts w:ascii="Times New Roman" w:hAnsi="Times New Roman" w:cs="Times New Roman"/>
          <w:sz w:val="28"/>
          <w:szCs w:val="28"/>
          <w:lang w:val="uk-UA"/>
        </w:rPr>
        <w:t>)</w:t>
      </w:r>
      <w:r w:rsidRPr="00EF01AC">
        <w:rPr>
          <w:rFonts w:ascii="Times New Roman" w:hAnsi="Times New Roman" w:cs="Times New Roman"/>
          <w:sz w:val="28"/>
          <w:szCs w:val="28"/>
          <w:lang w:val="uk-UA"/>
        </w:rPr>
        <w:t xml:space="preserve"> см, р</w:t>
      </w:r>
      <w:r w:rsidRPr="00EF01AC">
        <w:rPr>
          <w:rFonts w:ascii="Times New Roman" w:hAnsi="Times New Roman" w:cs="Times New Roman"/>
          <w:sz w:val="28"/>
          <w:szCs w:val="28"/>
        </w:rPr>
        <w:t>&lt;0.0</w:t>
      </w:r>
      <w:r>
        <w:rPr>
          <w:rFonts w:ascii="Times New Roman" w:hAnsi="Times New Roman" w:cs="Times New Roman"/>
          <w:sz w:val="28"/>
          <w:szCs w:val="28"/>
          <w:lang w:val="uk-UA"/>
        </w:rPr>
        <w:t>1</w:t>
      </w:r>
      <w:r w:rsidRPr="00EF01AC">
        <w:rPr>
          <w:rFonts w:ascii="Times New Roman" w:hAnsi="Times New Roman" w:cs="Times New Roman"/>
          <w:sz w:val="28"/>
          <w:szCs w:val="28"/>
          <w:lang w:val="uk-UA"/>
        </w:rPr>
        <w:t>)</w:t>
      </w:r>
      <w:r>
        <w:rPr>
          <w:rFonts w:ascii="Times New Roman" w:hAnsi="Times New Roman" w:cs="Times New Roman"/>
          <w:sz w:val="28"/>
          <w:szCs w:val="28"/>
          <w:lang w:val="uk-UA"/>
        </w:rPr>
        <w:t>.</w:t>
      </w:r>
    </w:p>
    <w:p w:rsidR="000F1077" w:rsidRDefault="000F1077" w:rsidP="00556E70">
      <w:pPr>
        <w:shd w:val="clear" w:color="auto" w:fill="FFFFFF"/>
        <w:spacing w:after="0" w:line="360" w:lineRule="auto"/>
        <w:ind w:firstLine="709"/>
        <w:jc w:val="both"/>
        <w:rPr>
          <w:rFonts w:ascii="Times New Roman" w:hAnsi="Times New Roman" w:cs="Times New Roman"/>
          <w:sz w:val="28"/>
          <w:szCs w:val="28"/>
          <w:lang w:val="uk-UA"/>
        </w:rPr>
      </w:pPr>
    </w:p>
    <w:p w:rsidR="007F07BF" w:rsidRDefault="007F07BF" w:rsidP="00D36BB5">
      <w:pPr>
        <w:jc w:val="right"/>
        <w:rPr>
          <w:rFonts w:ascii="Times New Roman" w:hAnsi="Times New Roman" w:cs="Times New Roman"/>
          <w:i/>
          <w:sz w:val="28"/>
          <w:szCs w:val="28"/>
          <w:lang w:val="uk-UA"/>
        </w:rPr>
      </w:pPr>
    </w:p>
    <w:p w:rsidR="00D36BB5" w:rsidRPr="00E9377F" w:rsidRDefault="00D36BB5" w:rsidP="00D36BB5">
      <w:pPr>
        <w:jc w:val="right"/>
        <w:rPr>
          <w:rFonts w:ascii="Times New Roman" w:hAnsi="Times New Roman" w:cs="Times New Roman"/>
          <w:i/>
          <w:sz w:val="28"/>
          <w:szCs w:val="28"/>
          <w:lang w:val="uk-UA"/>
        </w:rPr>
      </w:pPr>
      <w:r w:rsidRPr="004D47D8">
        <w:rPr>
          <w:rFonts w:ascii="Times New Roman" w:hAnsi="Times New Roman" w:cs="Times New Roman"/>
          <w:i/>
          <w:sz w:val="28"/>
          <w:szCs w:val="28"/>
          <w:lang w:val="uk-UA"/>
        </w:rPr>
        <w:lastRenderedPageBreak/>
        <w:t xml:space="preserve">Таблиця </w:t>
      </w:r>
      <w:r>
        <w:rPr>
          <w:rFonts w:ascii="Times New Roman" w:hAnsi="Times New Roman" w:cs="Times New Roman"/>
          <w:i/>
          <w:sz w:val="28"/>
          <w:szCs w:val="28"/>
          <w:lang w:val="uk-UA"/>
        </w:rPr>
        <w:t>5.5</w:t>
      </w:r>
    </w:p>
    <w:p w:rsidR="00D36BB5" w:rsidRPr="00B37D96" w:rsidRDefault="00D36BB5" w:rsidP="004D3539">
      <w:pPr>
        <w:pStyle w:val="a3"/>
        <w:spacing w:before="0" w:beforeAutospacing="0" w:after="0" w:line="276" w:lineRule="auto"/>
        <w:jc w:val="center"/>
        <w:rPr>
          <w:b/>
          <w:sz w:val="28"/>
          <w:szCs w:val="28"/>
          <w:lang w:val="uk-UA"/>
        </w:rPr>
      </w:pPr>
      <w:r>
        <w:rPr>
          <w:b/>
          <w:color w:val="000000"/>
          <w:sz w:val="28"/>
          <w:szCs w:val="28"/>
          <w:lang w:val="uk-UA"/>
        </w:rPr>
        <w:t>Показники УЗД серця у хворих на ІХС у сполученні з АГ</w:t>
      </w:r>
      <w:r w:rsidR="00026A4A">
        <w:rPr>
          <w:b/>
          <w:color w:val="000000"/>
          <w:sz w:val="28"/>
          <w:szCs w:val="28"/>
          <w:lang w:val="uk-UA"/>
        </w:rPr>
        <w:t xml:space="preserve"> та ЛГ</w:t>
      </w:r>
      <w:r>
        <w:rPr>
          <w:b/>
          <w:sz w:val="28"/>
          <w:szCs w:val="28"/>
          <w:lang w:val="uk-UA"/>
        </w:rPr>
        <w:t xml:space="preserve"> в залежності від важкості серцевої недостатності</w:t>
      </w:r>
      <w:r>
        <w:rPr>
          <w:b/>
          <w:color w:val="000000"/>
          <w:sz w:val="28"/>
          <w:szCs w:val="28"/>
          <w:lang w:val="uk-UA"/>
        </w:rPr>
        <w:t xml:space="preserve"> у </w:t>
      </w:r>
      <w:r w:rsidRPr="00B37D96">
        <w:rPr>
          <w:b/>
          <w:sz w:val="28"/>
          <w:szCs w:val="28"/>
          <w:lang w:val="uk-UA"/>
        </w:rPr>
        <w:t>пацієнтів</w:t>
      </w:r>
      <w:r>
        <w:rPr>
          <w:b/>
          <w:sz w:val="28"/>
          <w:szCs w:val="28"/>
          <w:lang w:val="uk-UA"/>
        </w:rPr>
        <w:t>, що вживали антагоністи кальцію</w:t>
      </w:r>
      <w:r w:rsidR="00700C8D">
        <w:rPr>
          <w:b/>
          <w:sz w:val="28"/>
          <w:szCs w:val="28"/>
          <w:lang w:val="uk-UA"/>
        </w:rPr>
        <w:t>,</w:t>
      </w:r>
      <w:r>
        <w:rPr>
          <w:b/>
          <w:sz w:val="28"/>
          <w:szCs w:val="28"/>
          <w:lang w:val="uk-UA"/>
        </w:rPr>
        <w:t xml:space="preserve"> </w:t>
      </w:r>
      <w:r w:rsidR="00700C8D" w:rsidRPr="00533F1C">
        <w:rPr>
          <w:rStyle w:val="a8"/>
          <w:sz w:val="28"/>
          <w:szCs w:val="28"/>
          <w:lang w:val="uk-UA"/>
        </w:rPr>
        <w:t>(</w:t>
      </w:r>
      <w:r w:rsidR="00700C8D" w:rsidRPr="00533F1C">
        <w:rPr>
          <w:rStyle w:val="a8"/>
          <w:sz w:val="28"/>
          <w:szCs w:val="28"/>
          <w:lang w:val="en-US"/>
        </w:rPr>
        <w:t>M</w:t>
      </w:r>
      <w:r w:rsidR="00700C8D" w:rsidRPr="00D13E92">
        <w:rPr>
          <w:rStyle w:val="a8"/>
          <w:sz w:val="28"/>
          <w:szCs w:val="28"/>
          <w:lang w:val="uk-UA"/>
        </w:rPr>
        <w:t xml:space="preserve"> </w:t>
      </w:r>
      <w:r w:rsidR="00700C8D" w:rsidRPr="00533F1C">
        <w:rPr>
          <w:rStyle w:val="a8"/>
          <w:sz w:val="28"/>
          <w:szCs w:val="28"/>
          <w:lang w:val="uk-UA"/>
        </w:rPr>
        <w:t>±</w:t>
      </w:r>
      <w:r w:rsidR="00700C8D" w:rsidRPr="00D13E92">
        <w:rPr>
          <w:rStyle w:val="a8"/>
          <w:sz w:val="28"/>
          <w:szCs w:val="28"/>
          <w:lang w:val="uk-UA"/>
        </w:rPr>
        <w:t xml:space="preserve"> </w:t>
      </w:r>
      <w:r w:rsidR="00700C8D" w:rsidRPr="00533F1C">
        <w:rPr>
          <w:rStyle w:val="a8"/>
          <w:sz w:val="28"/>
          <w:szCs w:val="28"/>
          <w:lang w:val="en-US"/>
        </w:rPr>
        <w:t>m</w:t>
      </w:r>
      <w:r w:rsidR="00700C8D" w:rsidRPr="00533F1C">
        <w:rPr>
          <w:rStyle w:val="a8"/>
          <w:sz w:val="28"/>
          <w:szCs w:val="28"/>
          <w:lang w:val="uk-UA"/>
        </w:rPr>
        <w:t>)</w:t>
      </w:r>
    </w:p>
    <w:tbl>
      <w:tblPr>
        <w:tblW w:w="9923" w:type="dxa"/>
        <w:tblInd w:w="108" w:type="dxa"/>
        <w:tblLayout w:type="fixed"/>
        <w:tblLook w:val="04A0"/>
      </w:tblPr>
      <w:tblGrid>
        <w:gridCol w:w="1985"/>
        <w:gridCol w:w="1276"/>
        <w:gridCol w:w="1559"/>
        <w:gridCol w:w="1843"/>
        <w:gridCol w:w="1559"/>
        <w:gridCol w:w="1701"/>
      </w:tblGrid>
      <w:tr w:rsidR="00D36BB5" w:rsidRPr="00B967F1" w:rsidTr="00700C8D">
        <w:trPr>
          <w:trHeight w:val="319"/>
        </w:trPr>
        <w:tc>
          <w:tcPr>
            <w:tcW w:w="1985" w:type="dxa"/>
            <w:vMerge w:val="restart"/>
            <w:tcBorders>
              <w:top w:val="single" w:sz="4" w:space="0" w:color="000000" w:themeColor="text1"/>
              <w:left w:val="single" w:sz="4" w:space="0" w:color="000000" w:themeColor="text1"/>
              <w:right w:val="single" w:sz="4" w:space="0" w:color="000000" w:themeColor="text1"/>
            </w:tcBorders>
            <w:hideMark/>
          </w:tcPr>
          <w:p w:rsidR="00D36BB5" w:rsidRPr="00700C8D" w:rsidRDefault="00D36BB5" w:rsidP="00700C8D">
            <w:pPr>
              <w:pStyle w:val="a3"/>
              <w:spacing w:before="0" w:beforeAutospacing="0" w:after="0"/>
              <w:jc w:val="center"/>
              <w:rPr>
                <w:lang w:val="uk-UA" w:eastAsia="en-US"/>
              </w:rPr>
            </w:pPr>
            <w:r w:rsidRPr="00F27681">
              <w:rPr>
                <w:lang w:eastAsia="en-US"/>
              </w:rPr>
              <w:t>Показник</w:t>
            </w:r>
          </w:p>
        </w:tc>
        <w:tc>
          <w:tcPr>
            <w:tcW w:w="1276" w:type="dxa"/>
            <w:vMerge w:val="restart"/>
            <w:tcBorders>
              <w:top w:val="single" w:sz="4" w:space="0" w:color="000000" w:themeColor="text1"/>
              <w:left w:val="single" w:sz="4" w:space="0" w:color="000000" w:themeColor="text1"/>
              <w:right w:val="single" w:sz="4" w:space="0" w:color="000000" w:themeColor="text1"/>
            </w:tcBorders>
            <w:hideMark/>
          </w:tcPr>
          <w:p w:rsidR="00D36BB5" w:rsidRPr="00573EAB" w:rsidRDefault="00D36BB5" w:rsidP="00700C8D">
            <w:pPr>
              <w:spacing w:after="0" w:line="240" w:lineRule="auto"/>
              <w:jc w:val="center"/>
              <w:rPr>
                <w:rFonts w:ascii="Times New Roman" w:hAnsi="Times New Roman" w:cs="Times New Roman"/>
                <w:sz w:val="24"/>
                <w:szCs w:val="24"/>
                <w:lang w:val="uk-UA"/>
              </w:rPr>
            </w:pPr>
            <w:r w:rsidRPr="00573EAB">
              <w:rPr>
                <w:rFonts w:ascii="Times New Roman" w:hAnsi="Times New Roman" w:cs="Times New Roman"/>
                <w:sz w:val="24"/>
                <w:szCs w:val="24"/>
                <w:lang w:val="uk-UA"/>
              </w:rPr>
              <w:t>Норма</w:t>
            </w:r>
          </w:p>
        </w:tc>
        <w:tc>
          <w:tcPr>
            <w:tcW w:w="3402" w:type="dxa"/>
            <w:gridSpan w:val="2"/>
            <w:tcBorders>
              <w:top w:val="single" w:sz="4" w:space="0" w:color="000000" w:themeColor="text1"/>
              <w:left w:val="single" w:sz="4" w:space="0" w:color="000000" w:themeColor="text1"/>
              <w:bottom w:val="single" w:sz="4" w:space="0" w:color="auto"/>
              <w:right w:val="single" w:sz="4" w:space="0" w:color="000000" w:themeColor="text1"/>
            </w:tcBorders>
            <w:hideMark/>
          </w:tcPr>
          <w:p w:rsidR="00D36BB5" w:rsidRPr="00573EAB" w:rsidRDefault="00D36BB5" w:rsidP="00700C8D">
            <w:pPr>
              <w:spacing w:after="0" w:line="240" w:lineRule="auto"/>
              <w:jc w:val="center"/>
              <w:rPr>
                <w:rFonts w:ascii="Times New Roman" w:hAnsi="Times New Roman" w:cs="Times New Roman"/>
                <w:sz w:val="24"/>
                <w:szCs w:val="24"/>
                <w:lang w:val="uk-UA"/>
              </w:rPr>
            </w:pPr>
            <w:r w:rsidRPr="00573EAB">
              <w:rPr>
                <w:rFonts w:ascii="Times New Roman" w:hAnsi="Times New Roman" w:cs="Times New Roman"/>
                <w:sz w:val="24"/>
                <w:szCs w:val="24"/>
                <w:lang w:val="uk-UA"/>
              </w:rPr>
              <w:t xml:space="preserve">СН </w:t>
            </w:r>
            <w:r w:rsidR="00026A4A">
              <w:rPr>
                <w:rFonts w:ascii="Times New Roman" w:hAnsi="Times New Roman" w:cs="Times New Roman"/>
                <w:sz w:val="24"/>
                <w:szCs w:val="24"/>
                <w:lang w:val="uk-UA"/>
              </w:rPr>
              <w:t>ІІ</w:t>
            </w:r>
            <w:r w:rsidRPr="00573EAB">
              <w:rPr>
                <w:rFonts w:ascii="Times New Roman" w:hAnsi="Times New Roman" w:cs="Times New Roman"/>
                <w:sz w:val="24"/>
                <w:szCs w:val="24"/>
                <w:lang w:val="uk-UA"/>
              </w:rPr>
              <w:t xml:space="preserve">А, </w:t>
            </w:r>
            <w:r w:rsidRPr="00573EAB">
              <w:rPr>
                <w:rFonts w:ascii="Times New Roman" w:hAnsi="Times New Roman" w:cs="Times New Roman"/>
                <w:sz w:val="24"/>
                <w:szCs w:val="24"/>
                <w:lang w:val="en-US"/>
              </w:rPr>
              <w:t>n=</w:t>
            </w:r>
            <w:r w:rsidRPr="00573EAB">
              <w:rPr>
                <w:rFonts w:ascii="Times New Roman" w:hAnsi="Times New Roman" w:cs="Times New Roman"/>
                <w:sz w:val="24"/>
                <w:szCs w:val="24"/>
                <w:lang w:val="uk-UA"/>
              </w:rPr>
              <w:t>18</w:t>
            </w:r>
          </w:p>
        </w:tc>
        <w:tc>
          <w:tcPr>
            <w:tcW w:w="3260" w:type="dxa"/>
            <w:gridSpan w:val="2"/>
            <w:tcBorders>
              <w:top w:val="single" w:sz="4" w:space="0" w:color="000000" w:themeColor="text1"/>
              <w:left w:val="single" w:sz="4" w:space="0" w:color="000000" w:themeColor="text1"/>
              <w:bottom w:val="single" w:sz="4" w:space="0" w:color="auto"/>
              <w:right w:val="single" w:sz="4" w:space="0" w:color="000000" w:themeColor="text1"/>
            </w:tcBorders>
          </w:tcPr>
          <w:p w:rsidR="00D36BB5" w:rsidRPr="00573EAB" w:rsidRDefault="00D36BB5" w:rsidP="00700C8D">
            <w:pPr>
              <w:spacing w:after="0" w:line="240" w:lineRule="auto"/>
              <w:jc w:val="center"/>
              <w:rPr>
                <w:rFonts w:ascii="Times New Roman" w:hAnsi="Times New Roman" w:cs="Times New Roman"/>
                <w:sz w:val="24"/>
                <w:szCs w:val="24"/>
                <w:lang w:val="uk-UA"/>
              </w:rPr>
            </w:pPr>
            <w:r w:rsidRPr="00573EAB">
              <w:rPr>
                <w:rFonts w:ascii="Times New Roman" w:hAnsi="Times New Roman" w:cs="Times New Roman"/>
                <w:sz w:val="24"/>
                <w:szCs w:val="24"/>
                <w:lang w:val="uk-UA"/>
              </w:rPr>
              <w:t xml:space="preserve">СН </w:t>
            </w:r>
            <w:r w:rsidR="00026A4A">
              <w:rPr>
                <w:rFonts w:ascii="Times New Roman" w:hAnsi="Times New Roman" w:cs="Times New Roman"/>
                <w:sz w:val="24"/>
                <w:szCs w:val="24"/>
                <w:lang w:val="uk-UA"/>
              </w:rPr>
              <w:t>ІІ</w:t>
            </w:r>
            <w:r w:rsidRPr="00573EAB">
              <w:rPr>
                <w:rFonts w:ascii="Times New Roman" w:hAnsi="Times New Roman" w:cs="Times New Roman"/>
                <w:sz w:val="24"/>
                <w:szCs w:val="24"/>
                <w:lang w:val="uk-UA"/>
              </w:rPr>
              <w:t>Б</w:t>
            </w:r>
            <w:r w:rsidRPr="00573EAB">
              <w:rPr>
                <w:rFonts w:ascii="Times New Roman" w:hAnsi="Times New Roman" w:cs="Times New Roman"/>
                <w:sz w:val="24"/>
                <w:szCs w:val="24"/>
                <w:lang w:val="en-US"/>
              </w:rPr>
              <w:t>, n=</w:t>
            </w:r>
            <w:r w:rsidRPr="00573EAB">
              <w:rPr>
                <w:rFonts w:ascii="Times New Roman" w:hAnsi="Times New Roman" w:cs="Times New Roman"/>
                <w:sz w:val="24"/>
                <w:szCs w:val="24"/>
                <w:lang w:val="uk-UA"/>
              </w:rPr>
              <w:t>2</w:t>
            </w:r>
            <w:r>
              <w:rPr>
                <w:rFonts w:ascii="Times New Roman" w:hAnsi="Times New Roman" w:cs="Times New Roman"/>
                <w:sz w:val="24"/>
                <w:szCs w:val="24"/>
                <w:lang w:val="uk-UA"/>
              </w:rPr>
              <w:t>4</w:t>
            </w:r>
          </w:p>
        </w:tc>
      </w:tr>
      <w:tr w:rsidR="00D36BB5" w:rsidRPr="00B967F1" w:rsidTr="00700C8D">
        <w:trPr>
          <w:trHeight w:val="475"/>
        </w:trPr>
        <w:tc>
          <w:tcPr>
            <w:tcW w:w="1985" w:type="dxa"/>
            <w:vMerge/>
            <w:tcBorders>
              <w:left w:val="single" w:sz="4" w:space="0" w:color="000000" w:themeColor="text1"/>
              <w:bottom w:val="single" w:sz="4" w:space="0" w:color="000000" w:themeColor="text1"/>
              <w:right w:val="single" w:sz="4" w:space="0" w:color="000000" w:themeColor="text1"/>
            </w:tcBorders>
            <w:hideMark/>
          </w:tcPr>
          <w:p w:rsidR="00D36BB5" w:rsidRPr="00573EAB" w:rsidRDefault="00D36BB5" w:rsidP="00700C8D">
            <w:pPr>
              <w:spacing w:after="0" w:line="240" w:lineRule="auto"/>
              <w:jc w:val="center"/>
              <w:rPr>
                <w:rFonts w:ascii="Times New Roman" w:hAnsi="Times New Roman" w:cs="Times New Roman"/>
                <w:b/>
                <w:sz w:val="24"/>
                <w:szCs w:val="24"/>
                <w:lang w:val="uk-UA"/>
              </w:rPr>
            </w:pPr>
          </w:p>
        </w:tc>
        <w:tc>
          <w:tcPr>
            <w:tcW w:w="1276" w:type="dxa"/>
            <w:vMerge/>
            <w:tcBorders>
              <w:left w:val="single" w:sz="4" w:space="0" w:color="000000" w:themeColor="text1"/>
              <w:bottom w:val="single" w:sz="4" w:space="0" w:color="000000" w:themeColor="text1"/>
              <w:right w:val="single" w:sz="4" w:space="0" w:color="000000" w:themeColor="text1"/>
            </w:tcBorders>
            <w:hideMark/>
          </w:tcPr>
          <w:p w:rsidR="00D36BB5" w:rsidRPr="00573EAB" w:rsidRDefault="00D36BB5" w:rsidP="00700C8D">
            <w:pPr>
              <w:spacing w:after="0" w:line="240" w:lineRule="auto"/>
              <w:jc w:val="center"/>
              <w:rPr>
                <w:rFonts w:ascii="Times New Roman" w:hAnsi="Times New Roman" w:cs="Times New Roman"/>
                <w:b/>
                <w:sz w:val="24"/>
                <w:szCs w:val="24"/>
                <w:lang w:val="uk-UA"/>
              </w:rPr>
            </w:pPr>
          </w:p>
        </w:tc>
        <w:tc>
          <w:tcPr>
            <w:tcW w:w="1559" w:type="dxa"/>
            <w:tcBorders>
              <w:top w:val="single" w:sz="4" w:space="0" w:color="auto"/>
              <w:left w:val="single" w:sz="4" w:space="0" w:color="000000" w:themeColor="text1"/>
              <w:bottom w:val="single" w:sz="4" w:space="0" w:color="000000" w:themeColor="text1"/>
              <w:right w:val="single" w:sz="4" w:space="0" w:color="000000" w:themeColor="text1"/>
            </w:tcBorders>
            <w:hideMark/>
          </w:tcPr>
          <w:p w:rsidR="00D36BB5" w:rsidRPr="00573EAB" w:rsidRDefault="00700C8D" w:rsidP="00700C8D">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Д</w:t>
            </w:r>
            <w:r w:rsidR="00D36BB5" w:rsidRPr="00573EAB">
              <w:rPr>
                <w:rFonts w:ascii="Times New Roman" w:hAnsi="Times New Roman" w:cs="Times New Roman"/>
                <w:sz w:val="24"/>
                <w:szCs w:val="24"/>
                <w:lang w:val="uk-UA"/>
              </w:rPr>
              <w:t>о лікування</w:t>
            </w:r>
          </w:p>
        </w:tc>
        <w:tc>
          <w:tcPr>
            <w:tcW w:w="1843" w:type="dxa"/>
            <w:tcBorders>
              <w:top w:val="single" w:sz="4" w:space="0" w:color="auto"/>
              <w:left w:val="single" w:sz="4" w:space="0" w:color="000000" w:themeColor="text1"/>
              <w:bottom w:val="single" w:sz="4" w:space="0" w:color="000000" w:themeColor="text1"/>
              <w:right w:val="single" w:sz="4" w:space="0" w:color="000000" w:themeColor="text1"/>
            </w:tcBorders>
            <w:hideMark/>
          </w:tcPr>
          <w:p w:rsidR="00D36BB5" w:rsidRPr="00573EAB" w:rsidRDefault="00700C8D" w:rsidP="00700C8D">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w:t>
            </w:r>
            <w:r w:rsidR="00D36BB5" w:rsidRPr="00573EAB">
              <w:rPr>
                <w:rFonts w:ascii="Times New Roman" w:hAnsi="Times New Roman" w:cs="Times New Roman"/>
                <w:sz w:val="24"/>
                <w:szCs w:val="24"/>
                <w:lang w:val="uk-UA"/>
              </w:rPr>
              <w:t>ісля лікування</w:t>
            </w:r>
          </w:p>
        </w:tc>
        <w:tc>
          <w:tcPr>
            <w:tcW w:w="1559" w:type="dxa"/>
            <w:tcBorders>
              <w:top w:val="single" w:sz="4" w:space="0" w:color="auto"/>
              <w:left w:val="single" w:sz="4" w:space="0" w:color="000000" w:themeColor="text1"/>
              <w:bottom w:val="single" w:sz="4" w:space="0" w:color="000000" w:themeColor="text1"/>
              <w:right w:val="single" w:sz="4" w:space="0" w:color="000000" w:themeColor="text1"/>
            </w:tcBorders>
          </w:tcPr>
          <w:p w:rsidR="00D36BB5" w:rsidRPr="00573EAB" w:rsidRDefault="00700C8D" w:rsidP="00700C8D">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Д</w:t>
            </w:r>
            <w:r w:rsidR="00D36BB5" w:rsidRPr="00573EAB">
              <w:rPr>
                <w:rFonts w:ascii="Times New Roman" w:hAnsi="Times New Roman" w:cs="Times New Roman"/>
                <w:sz w:val="24"/>
                <w:szCs w:val="24"/>
                <w:lang w:val="uk-UA"/>
              </w:rPr>
              <w:t>о лікування</w:t>
            </w:r>
          </w:p>
        </w:tc>
        <w:tc>
          <w:tcPr>
            <w:tcW w:w="1701" w:type="dxa"/>
            <w:tcBorders>
              <w:top w:val="single" w:sz="4" w:space="0" w:color="auto"/>
              <w:left w:val="single" w:sz="4" w:space="0" w:color="000000" w:themeColor="text1"/>
              <w:bottom w:val="single" w:sz="4" w:space="0" w:color="000000" w:themeColor="text1"/>
              <w:right w:val="single" w:sz="4" w:space="0" w:color="000000" w:themeColor="text1"/>
            </w:tcBorders>
          </w:tcPr>
          <w:p w:rsidR="00D36BB5" w:rsidRPr="00573EAB" w:rsidRDefault="00700C8D" w:rsidP="00700C8D">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w:t>
            </w:r>
            <w:r w:rsidR="00D36BB5" w:rsidRPr="00573EAB">
              <w:rPr>
                <w:rFonts w:ascii="Times New Roman" w:hAnsi="Times New Roman" w:cs="Times New Roman"/>
                <w:sz w:val="24"/>
                <w:szCs w:val="24"/>
                <w:lang w:val="uk-UA"/>
              </w:rPr>
              <w:t>ісля лікування</w:t>
            </w:r>
          </w:p>
        </w:tc>
      </w:tr>
      <w:tr w:rsidR="00D36BB5" w:rsidRPr="00B967F1" w:rsidTr="00700C8D">
        <w:trPr>
          <w:trHeight w:val="442"/>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E6695A" w:rsidRDefault="00D36BB5" w:rsidP="00F27681">
            <w:pPr>
              <w:pStyle w:val="a3"/>
              <w:spacing w:before="0" w:after="0"/>
              <w:rPr>
                <w:lang w:eastAsia="en-US"/>
              </w:rPr>
            </w:pPr>
            <w:r w:rsidRPr="00E6695A">
              <w:rPr>
                <w:lang w:eastAsia="en-US"/>
              </w:rPr>
              <w:t>ДРС, см</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5E33C6" w:rsidRDefault="00D36BB5" w:rsidP="00F27681">
            <w:pPr>
              <w:pStyle w:val="a3"/>
              <w:spacing w:before="0" w:after="0"/>
              <w:jc w:val="center"/>
              <w:rPr>
                <w:lang w:eastAsia="en-US"/>
              </w:rPr>
            </w:pPr>
            <w:r w:rsidRPr="005E33C6">
              <w:rPr>
                <w:lang w:eastAsia="en-US"/>
              </w:rPr>
              <w:t>9</w:t>
            </w:r>
            <w:r w:rsidR="00700C8D">
              <w:rPr>
                <w:lang w:eastAsia="en-US"/>
              </w:rPr>
              <w:t>–</w:t>
            </w:r>
            <w:r w:rsidRPr="005E33C6">
              <w:rPr>
                <w:lang w:eastAsia="en-US"/>
              </w:rPr>
              <w:t>10</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4E6740" w:rsidRDefault="00D36BB5" w:rsidP="00F27681">
            <w:pPr>
              <w:pStyle w:val="a3"/>
              <w:spacing w:after="0"/>
              <w:jc w:val="center"/>
              <w:rPr>
                <w:lang w:val="uk-UA" w:eastAsia="en-US"/>
              </w:rPr>
            </w:pPr>
            <w:r w:rsidRPr="004E6740">
              <w:rPr>
                <w:lang w:val="uk-UA" w:eastAsia="en-US"/>
              </w:rPr>
              <w:t>11,44±0,39</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965E73" w:rsidRDefault="00D36BB5" w:rsidP="00F27681">
            <w:pPr>
              <w:pStyle w:val="a3"/>
              <w:spacing w:after="0"/>
              <w:jc w:val="center"/>
              <w:rPr>
                <w:lang w:val="uk-UA" w:eastAsia="en-US"/>
              </w:rPr>
            </w:pPr>
            <w:r w:rsidRPr="00965E73">
              <w:rPr>
                <w:lang w:val="uk-UA" w:eastAsia="en-US"/>
              </w:rPr>
              <w:t>11,43±0,54</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4E6740" w:rsidRDefault="00D36BB5" w:rsidP="00F27681">
            <w:pPr>
              <w:pStyle w:val="a3"/>
              <w:spacing w:after="0"/>
              <w:jc w:val="center"/>
              <w:rPr>
                <w:lang w:val="uk-UA" w:eastAsia="en-US"/>
              </w:rPr>
            </w:pPr>
            <w:r w:rsidRPr="004E6740">
              <w:rPr>
                <w:lang w:val="uk-UA" w:eastAsia="en-US"/>
              </w:rPr>
              <w:t>12,68±0,46</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65E73" w:rsidRDefault="00D36BB5" w:rsidP="00F27681">
            <w:pPr>
              <w:pStyle w:val="a3"/>
              <w:spacing w:after="0"/>
              <w:jc w:val="center"/>
              <w:rPr>
                <w:lang w:val="uk-UA" w:eastAsia="en-US"/>
              </w:rPr>
            </w:pPr>
            <w:r w:rsidRPr="00965E73">
              <w:rPr>
                <w:lang w:val="uk-UA" w:eastAsia="en-US"/>
              </w:rPr>
              <w:t>12,63±0,58</w:t>
            </w:r>
          </w:p>
        </w:tc>
      </w:tr>
      <w:tr w:rsidR="00D36BB5" w:rsidRPr="00B967F1" w:rsidTr="00700C8D">
        <w:trPr>
          <w:trHeight w:val="442"/>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E6695A" w:rsidRDefault="00D36BB5" w:rsidP="00F27681">
            <w:pPr>
              <w:pStyle w:val="a3"/>
              <w:spacing w:after="0"/>
              <w:rPr>
                <w:lang w:eastAsia="en-US"/>
              </w:rPr>
            </w:pPr>
            <w:r w:rsidRPr="00E6695A">
              <w:rPr>
                <w:lang w:eastAsia="en-US"/>
              </w:rPr>
              <w:t>Д</w:t>
            </w:r>
            <w:r w:rsidRPr="00E6695A">
              <w:rPr>
                <w:lang w:val="uk-UA" w:eastAsia="en-US"/>
              </w:rPr>
              <w:t>КА</w:t>
            </w:r>
            <w:r w:rsidRPr="00E6695A">
              <w:rPr>
                <w:lang w:eastAsia="en-US"/>
              </w:rPr>
              <w:t>, см</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5E33C6" w:rsidRDefault="00700C8D" w:rsidP="00F27681">
            <w:pPr>
              <w:pStyle w:val="a3"/>
              <w:spacing w:before="0" w:after="0"/>
              <w:jc w:val="center"/>
              <w:rPr>
                <w:lang w:eastAsia="en-US"/>
              </w:rPr>
            </w:pPr>
            <w:r>
              <w:rPr>
                <w:lang w:val="uk-UA" w:eastAsia="en-US"/>
              </w:rPr>
              <w:t>Д</w:t>
            </w:r>
            <w:r w:rsidR="00D36BB5" w:rsidRPr="005E33C6">
              <w:rPr>
                <w:lang w:eastAsia="en-US"/>
              </w:rPr>
              <w:t>о 3,4</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4E6740" w:rsidRDefault="00D36BB5" w:rsidP="00F27681">
            <w:pPr>
              <w:pStyle w:val="a3"/>
              <w:spacing w:after="0"/>
              <w:jc w:val="center"/>
              <w:rPr>
                <w:lang w:val="uk-UA" w:eastAsia="en-US"/>
              </w:rPr>
            </w:pPr>
            <w:r w:rsidRPr="004E6740">
              <w:rPr>
                <w:lang w:val="uk-UA" w:eastAsia="en-US"/>
              </w:rPr>
              <w:t>3,87±0,16</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965E73" w:rsidRDefault="00D36BB5" w:rsidP="00F27681">
            <w:pPr>
              <w:pStyle w:val="a3"/>
              <w:spacing w:after="0"/>
              <w:jc w:val="center"/>
              <w:rPr>
                <w:lang w:val="uk-UA" w:eastAsia="en-US"/>
              </w:rPr>
            </w:pPr>
            <w:r w:rsidRPr="00965E73">
              <w:rPr>
                <w:lang w:val="uk-UA" w:eastAsia="en-US"/>
              </w:rPr>
              <w:t>3,86±0,16</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65E73" w:rsidRDefault="00D36BB5" w:rsidP="00F27681">
            <w:pPr>
              <w:pStyle w:val="a3"/>
              <w:spacing w:after="0"/>
              <w:jc w:val="center"/>
              <w:rPr>
                <w:lang w:val="uk-UA" w:eastAsia="en-US"/>
              </w:rPr>
            </w:pPr>
            <w:r w:rsidRPr="00965E73">
              <w:rPr>
                <w:lang w:val="uk-UA" w:eastAsia="en-US"/>
              </w:rPr>
              <w:t>4,06±0,24</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65E73" w:rsidRDefault="00D36BB5" w:rsidP="00F27681">
            <w:pPr>
              <w:pStyle w:val="a3"/>
              <w:spacing w:after="0"/>
              <w:jc w:val="center"/>
              <w:rPr>
                <w:lang w:val="uk-UA" w:eastAsia="en-US"/>
              </w:rPr>
            </w:pPr>
            <w:r w:rsidRPr="00965E73">
              <w:rPr>
                <w:lang w:val="uk-UA" w:eastAsia="en-US"/>
              </w:rPr>
              <w:t>4,04±0,24</w:t>
            </w:r>
          </w:p>
        </w:tc>
      </w:tr>
      <w:tr w:rsidR="00D36BB5" w:rsidRPr="00B967F1" w:rsidTr="00700C8D">
        <w:trPr>
          <w:trHeight w:val="486"/>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E6695A" w:rsidRDefault="00D36BB5" w:rsidP="00F27681">
            <w:pPr>
              <w:pStyle w:val="a3"/>
              <w:spacing w:before="0" w:after="0"/>
              <w:rPr>
                <w:lang w:eastAsia="en-US"/>
              </w:rPr>
            </w:pPr>
            <w:r w:rsidRPr="00E6695A">
              <w:rPr>
                <w:lang w:eastAsia="en-US"/>
              </w:rPr>
              <w:t>Д</w:t>
            </w:r>
            <w:r w:rsidRPr="00E6695A">
              <w:rPr>
                <w:lang w:val="uk-UA" w:eastAsia="en-US"/>
              </w:rPr>
              <w:t>Р</w:t>
            </w:r>
            <w:r w:rsidRPr="00E6695A">
              <w:rPr>
                <w:lang w:eastAsia="en-US"/>
              </w:rPr>
              <w:t xml:space="preserve"> ЛШ, см</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5E33C6" w:rsidRDefault="00700C8D" w:rsidP="00F27681">
            <w:pPr>
              <w:pStyle w:val="a3"/>
              <w:spacing w:before="0" w:after="0"/>
              <w:jc w:val="center"/>
              <w:rPr>
                <w:lang w:eastAsia="en-US"/>
              </w:rPr>
            </w:pPr>
            <w:r>
              <w:rPr>
                <w:lang w:val="uk-UA" w:eastAsia="en-US"/>
              </w:rPr>
              <w:t>Д</w:t>
            </w:r>
            <w:r w:rsidR="00D36BB5" w:rsidRPr="005E33C6">
              <w:rPr>
                <w:lang w:eastAsia="en-US"/>
              </w:rPr>
              <w:t>о 5,6</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4E6740" w:rsidRDefault="00D36BB5" w:rsidP="00F27681">
            <w:pPr>
              <w:pStyle w:val="a3"/>
              <w:spacing w:after="0"/>
              <w:jc w:val="center"/>
              <w:rPr>
                <w:lang w:val="uk-UA" w:eastAsia="en-US"/>
              </w:rPr>
            </w:pPr>
            <w:r w:rsidRPr="004E6740">
              <w:rPr>
                <w:lang w:val="uk-UA" w:eastAsia="en-US"/>
              </w:rPr>
              <w:t>5,61±0,20</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965E73" w:rsidRDefault="00D36BB5" w:rsidP="00F27681">
            <w:pPr>
              <w:pStyle w:val="a3"/>
              <w:spacing w:after="0"/>
              <w:jc w:val="center"/>
              <w:rPr>
                <w:lang w:val="uk-UA" w:eastAsia="en-US"/>
              </w:rPr>
            </w:pPr>
            <w:r w:rsidRPr="00965E73">
              <w:rPr>
                <w:lang w:val="uk-UA" w:eastAsia="en-US"/>
              </w:rPr>
              <w:t>5,53±0,39</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65E73" w:rsidRDefault="00D36BB5" w:rsidP="00F27681">
            <w:pPr>
              <w:pStyle w:val="a3"/>
              <w:spacing w:after="0"/>
              <w:jc w:val="center"/>
              <w:rPr>
                <w:lang w:val="uk-UA" w:eastAsia="en-US"/>
              </w:rPr>
            </w:pPr>
            <w:r w:rsidRPr="00965E73">
              <w:rPr>
                <w:lang w:val="uk-UA" w:eastAsia="en-US"/>
              </w:rPr>
              <w:t>6,11±0,31</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65E73" w:rsidRDefault="00D36BB5" w:rsidP="00F27681">
            <w:pPr>
              <w:pStyle w:val="a3"/>
              <w:spacing w:after="0"/>
              <w:jc w:val="center"/>
              <w:rPr>
                <w:lang w:val="uk-UA" w:eastAsia="en-US"/>
              </w:rPr>
            </w:pPr>
            <w:r w:rsidRPr="00965E73">
              <w:rPr>
                <w:lang w:val="uk-UA" w:eastAsia="en-US"/>
              </w:rPr>
              <w:t>6,11±0,20</w:t>
            </w:r>
          </w:p>
        </w:tc>
      </w:tr>
      <w:tr w:rsidR="00D36BB5" w:rsidRPr="00B967F1" w:rsidTr="00700C8D">
        <w:trPr>
          <w:trHeight w:val="348"/>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E6695A" w:rsidRDefault="00D36BB5" w:rsidP="00F27681">
            <w:pPr>
              <w:pStyle w:val="a3"/>
              <w:spacing w:before="0" w:after="0"/>
              <w:rPr>
                <w:lang w:eastAsia="en-US"/>
              </w:rPr>
            </w:pPr>
            <w:r w:rsidRPr="00E6695A">
              <w:rPr>
                <w:lang w:eastAsia="en-US"/>
              </w:rPr>
              <w:t>С</w:t>
            </w:r>
            <w:r w:rsidRPr="00E6695A">
              <w:rPr>
                <w:lang w:val="uk-UA" w:eastAsia="en-US"/>
              </w:rPr>
              <w:t>Р</w:t>
            </w:r>
            <w:r w:rsidRPr="00E6695A">
              <w:rPr>
                <w:lang w:eastAsia="en-US"/>
              </w:rPr>
              <w:t xml:space="preserve"> ЛШ, см</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5E33C6" w:rsidRDefault="00D36BB5" w:rsidP="00F27681">
            <w:pPr>
              <w:pStyle w:val="a3"/>
              <w:spacing w:before="0" w:after="0"/>
              <w:jc w:val="center"/>
              <w:rPr>
                <w:lang w:eastAsia="en-US"/>
              </w:rPr>
            </w:pPr>
            <w:r w:rsidRPr="005E33C6">
              <w:rPr>
                <w:lang w:eastAsia="en-US"/>
              </w:rPr>
              <w:t>3,3</w:t>
            </w:r>
            <w:r w:rsidR="00700C8D">
              <w:rPr>
                <w:lang w:eastAsia="en-US"/>
              </w:rPr>
              <w:t>–</w:t>
            </w:r>
            <w:r w:rsidRPr="005E33C6">
              <w:rPr>
                <w:lang w:eastAsia="en-US"/>
              </w:rPr>
              <w:t>4,2</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4E6740" w:rsidRDefault="00D36BB5" w:rsidP="00F27681">
            <w:pPr>
              <w:pStyle w:val="a3"/>
              <w:spacing w:after="0"/>
              <w:jc w:val="center"/>
              <w:rPr>
                <w:lang w:val="uk-UA" w:eastAsia="en-US"/>
              </w:rPr>
            </w:pPr>
            <w:r w:rsidRPr="004E6740">
              <w:rPr>
                <w:lang w:val="uk-UA" w:eastAsia="en-US"/>
              </w:rPr>
              <w:t>4,25±0,20</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965E73" w:rsidRDefault="00D36BB5" w:rsidP="00F27681">
            <w:pPr>
              <w:pStyle w:val="a3"/>
              <w:spacing w:after="0"/>
              <w:jc w:val="center"/>
              <w:rPr>
                <w:lang w:val="uk-UA" w:eastAsia="en-US"/>
              </w:rPr>
            </w:pPr>
            <w:r w:rsidRPr="00965E73">
              <w:rPr>
                <w:lang w:val="uk-UA" w:eastAsia="en-US"/>
              </w:rPr>
              <w:t>4,22±0,47</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65E73" w:rsidRDefault="00D36BB5" w:rsidP="00F27681">
            <w:pPr>
              <w:pStyle w:val="a3"/>
              <w:spacing w:after="0"/>
              <w:jc w:val="center"/>
              <w:rPr>
                <w:lang w:val="uk-UA" w:eastAsia="en-US"/>
              </w:rPr>
            </w:pPr>
            <w:r w:rsidRPr="00965E73">
              <w:rPr>
                <w:lang w:val="uk-UA" w:eastAsia="en-US"/>
              </w:rPr>
              <w:t>4,92±0,36</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65E73" w:rsidRDefault="00D36BB5" w:rsidP="00F27681">
            <w:pPr>
              <w:pStyle w:val="a3"/>
              <w:spacing w:after="0"/>
              <w:jc w:val="center"/>
              <w:rPr>
                <w:lang w:val="uk-UA" w:eastAsia="en-US"/>
              </w:rPr>
            </w:pPr>
            <w:r w:rsidRPr="00965E73">
              <w:rPr>
                <w:lang w:val="uk-UA" w:eastAsia="en-US"/>
              </w:rPr>
              <w:t>4,90±0,31</w:t>
            </w:r>
          </w:p>
        </w:tc>
      </w:tr>
      <w:tr w:rsidR="00D36BB5" w:rsidRPr="00B967F1" w:rsidTr="00700C8D">
        <w:trPr>
          <w:trHeight w:val="483"/>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E6695A" w:rsidRDefault="00D36BB5" w:rsidP="00F27681">
            <w:pPr>
              <w:pStyle w:val="a3"/>
              <w:spacing w:before="0" w:after="0"/>
              <w:rPr>
                <w:lang w:eastAsia="en-US"/>
              </w:rPr>
            </w:pPr>
            <w:r w:rsidRPr="00E6695A">
              <w:rPr>
                <w:lang w:eastAsia="en-US"/>
              </w:rPr>
              <w:t>Д</w:t>
            </w:r>
            <w:r w:rsidRPr="00E6695A">
              <w:rPr>
                <w:lang w:val="uk-UA" w:eastAsia="en-US"/>
              </w:rPr>
              <w:t xml:space="preserve">Т </w:t>
            </w:r>
            <w:r w:rsidRPr="00E6695A">
              <w:rPr>
                <w:lang w:eastAsia="en-US"/>
              </w:rPr>
              <w:t>ЗСЛШ, см</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5E33C6" w:rsidRDefault="00700C8D" w:rsidP="00F27681">
            <w:pPr>
              <w:pStyle w:val="a3"/>
              <w:spacing w:before="0" w:after="0"/>
              <w:jc w:val="center"/>
              <w:rPr>
                <w:lang w:eastAsia="en-US"/>
              </w:rPr>
            </w:pPr>
            <w:r>
              <w:rPr>
                <w:lang w:val="uk-UA" w:eastAsia="en-US"/>
              </w:rPr>
              <w:t>Д</w:t>
            </w:r>
            <w:r w:rsidR="00D36BB5" w:rsidRPr="005E33C6">
              <w:rPr>
                <w:lang w:eastAsia="en-US"/>
              </w:rPr>
              <w:t>о 1,1</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4E6740" w:rsidRDefault="00D36BB5" w:rsidP="00F27681">
            <w:pPr>
              <w:pStyle w:val="a3"/>
              <w:spacing w:after="0"/>
              <w:jc w:val="center"/>
              <w:rPr>
                <w:lang w:val="uk-UA" w:eastAsia="en-US"/>
              </w:rPr>
            </w:pPr>
            <w:r w:rsidRPr="004E6740">
              <w:rPr>
                <w:lang w:val="uk-UA" w:eastAsia="en-US"/>
              </w:rPr>
              <w:t>1,28±0,04</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965E73" w:rsidRDefault="00D36BB5" w:rsidP="00F27681">
            <w:pPr>
              <w:pStyle w:val="a3"/>
              <w:spacing w:after="0"/>
              <w:jc w:val="center"/>
              <w:rPr>
                <w:lang w:val="uk-UA" w:eastAsia="en-US"/>
              </w:rPr>
            </w:pPr>
            <w:r w:rsidRPr="00965E73">
              <w:rPr>
                <w:lang w:val="uk-UA" w:eastAsia="en-US"/>
              </w:rPr>
              <w:t>1,2</w:t>
            </w:r>
            <w:r>
              <w:rPr>
                <w:lang w:val="uk-UA" w:eastAsia="en-US"/>
              </w:rPr>
              <w:t>6</w:t>
            </w:r>
            <w:r w:rsidRPr="00965E73">
              <w:rPr>
                <w:lang w:val="uk-UA" w:eastAsia="en-US"/>
              </w:rPr>
              <w:t>±0,09</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65E73" w:rsidRDefault="00D36BB5" w:rsidP="00F27681">
            <w:pPr>
              <w:pStyle w:val="a3"/>
              <w:spacing w:after="0"/>
              <w:jc w:val="center"/>
              <w:rPr>
                <w:lang w:val="uk-UA" w:eastAsia="en-US"/>
              </w:rPr>
            </w:pPr>
            <w:r w:rsidRPr="00965E73">
              <w:rPr>
                <w:lang w:val="uk-UA" w:eastAsia="en-US"/>
              </w:rPr>
              <w:t>1,34±0,08</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65E73" w:rsidRDefault="00D36BB5" w:rsidP="00F27681">
            <w:pPr>
              <w:pStyle w:val="a3"/>
              <w:spacing w:after="0"/>
              <w:jc w:val="center"/>
              <w:rPr>
                <w:lang w:val="uk-UA" w:eastAsia="en-US"/>
              </w:rPr>
            </w:pPr>
            <w:r w:rsidRPr="00965E73">
              <w:rPr>
                <w:lang w:val="uk-UA" w:eastAsia="en-US"/>
              </w:rPr>
              <w:t>1,31±0,09</w:t>
            </w:r>
          </w:p>
        </w:tc>
      </w:tr>
      <w:tr w:rsidR="00D36BB5" w:rsidRPr="00B967F1" w:rsidTr="00700C8D">
        <w:trPr>
          <w:trHeight w:val="478"/>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E6695A" w:rsidRDefault="00D36BB5" w:rsidP="00F27681">
            <w:pPr>
              <w:pStyle w:val="a3"/>
              <w:spacing w:before="0" w:after="0"/>
              <w:rPr>
                <w:lang w:eastAsia="en-US"/>
              </w:rPr>
            </w:pPr>
            <w:r w:rsidRPr="00E6695A">
              <w:rPr>
                <w:lang w:eastAsia="en-US"/>
              </w:rPr>
              <w:t>С</w:t>
            </w:r>
            <w:r w:rsidRPr="00E6695A">
              <w:rPr>
                <w:lang w:val="uk-UA" w:eastAsia="en-US"/>
              </w:rPr>
              <w:t>Т</w:t>
            </w:r>
            <w:r w:rsidRPr="00E6695A">
              <w:rPr>
                <w:lang w:eastAsia="en-US"/>
              </w:rPr>
              <w:t xml:space="preserve"> ЗСЛШ, см</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5E33C6" w:rsidRDefault="00D36BB5" w:rsidP="00F27681">
            <w:pPr>
              <w:pStyle w:val="a3"/>
              <w:spacing w:before="0" w:after="0"/>
              <w:jc w:val="center"/>
              <w:rPr>
                <w:lang w:eastAsia="en-US"/>
              </w:rPr>
            </w:pPr>
            <w:r w:rsidRPr="005E33C6">
              <w:rPr>
                <w:lang w:eastAsia="en-US"/>
              </w:rPr>
              <w:t>1,3</w:t>
            </w:r>
            <w:r w:rsidR="00700C8D">
              <w:rPr>
                <w:lang w:eastAsia="en-US"/>
              </w:rPr>
              <w:t>–</w:t>
            </w:r>
            <w:r w:rsidRPr="005E33C6">
              <w:rPr>
                <w:lang w:eastAsia="en-US"/>
              </w:rPr>
              <w:t>1,5</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4E6740" w:rsidRDefault="00D36BB5" w:rsidP="00F27681">
            <w:pPr>
              <w:pStyle w:val="a3"/>
              <w:spacing w:after="0"/>
              <w:jc w:val="center"/>
              <w:rPr>
                <w:lang w:val="uk-UA" w:eastAsia="en-US"/>
              </w:rPr>
            </w:pPr>
            <w:r w:rsidRPr="004E6740">
              <w:rPr>
                <w:lang w:val="uk-UA" w:eastAsia="en-US"/>
              </w:rPr>
              <w:t>1,43±0,05</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965E73" w:rsidRDefault="00D36BB5" w:rsidP="00F27681">
            <w:pPr>
              <w:pStyle w:val="a3"/>
              <w:spacing w:after="0"/>
              <w:jc w:val="center"/>
              <w:rPr>
                <w:lang w:val="uk-UA" w:eastAsia="en-US"/>
              </w:rPr>
            </w:pPr>
            <w:r w:rsidRPr="00965E73">
              <w:rPr>
                <w:lang w:val="uk-UA" w:eastAsia="en-US"/>
              </w:rPr>
              <w:t>1,43±0,07</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65E73" w:rsidRDefault="00D36BB5" w:rsidP="00F27681">
            <w:pPr>
              <w:pStyle w:val="a3"/>
              <w:spacing w:after="0"/>
              <w:jc w:val="center"/>
              <w:rPr>
                <w:lang w:val="uk-UA" w:eastAsia="en-US"/>
              </w:rPr>
            </w:pPr>
            <w:r w:rsidRPr="00965E73">
              <w:rPr>
                <w:lang w:val="uk-UA" w:eastAsia="en-US"/>
              </w:rPr>
              <w:t>1,48±0,06</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65E73" w:rsidRDefault="00D36BB5" w:rsidP="00F27681">
            <w:pPr>
              <w:pStyle w:val="a3"/>
              <w:spacing w:after="0"/>
              <w:jc w:val="center"/>
              <w:rPr>
                <w:lang w:val="uk-UA" w:eastAsia="en-US"/>
              </w:rPr>
            </w:pPr>
            <w:r w:rsidRPr="00965E73">
              <w:rPr>
                <w:lang w:val="uk-UA" w:eastAsia="en-US"/>
              </w:rPr>
              <w:t>1,39±0,07*</w:t>
            </w:r>
          </w:p>
        </w:tc>
      </w:tr>
      <w:tr w:rsidR="00D36BB5" w:rsidRPr="00B967F1" w:rsidTr="00700C8D">
        <w:trPr>
          <w:trHeight w:val="459"/>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E6695A" w:rsidRDefault="00D36BB5" w:rsidP="00F27681">
            <w:pPr>
              <w:pStyle w:val="a3"/>
              <w:spacing w:before="0" w:after="0"/>
              <w:rPr>
                <w:lang w:eastAsia="en-US"/>
              </w:rPr>
            </w:pPr>
            <w:r w:rsidRPr="00E6695A">
              <w:rPr>
                <w:lang w:eastAsia="en-US"/>
              </w:rPr>
              <w:t>КСО</w:t>
            </w:r>
            <w:r w:rsidRPr="00E6695A">
              <w:rPr>
                <w:lang w:val="en-US" w:eastAsia="en-US"/>
              </w:rPr>
              <w:t xml:space="preserve"> </w:t>
            </w:r>
            <w:r w:rsidRPr="00E6695A">
              <w:rPr>
                <w:lang w:eastAsia="en-US"/>
              </w:rPr>
              <w:t>ЛШ</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5E33C6" w:rsidRDefault="00D36BB5" w:rsidP="00F27681">
            <w:pPr>
              <w:pStyle w:val="a3"/>
              <w:spacing w:before="0" w:after="0"/>
              <w:jc w:val="center"/>
              <w:rPr>
                <w:lang w:eastAsia="en-US"/>
              </w:rPr>
            </w:pPr>
            <w:r w:rsidRPr="005E33C6">
              <w:rPr>
                <w:lang w:eastAsia="en-US"/>
              </w:rPr>
              <w:t>62</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4E6740" w:rsidRDefault="00D36BB5" w:rsidP="00F27681">
            <w:pPr>
              <w:pStyle w:val="a3"/>
              <w:spacing w:after="0"/>
              <w:jc w:val="center"/>
              <w:rPr>
                <w:lang w:val="uk-UA" w:eastAsia="en-US"/>
              </w:rPr>
            </w:pPr>
            <w:r w:rsidRPr="004E6740">
              <w:rPr>
                <w:lang w:val="uk-UA" w:eastAsia="en-US"/>
              </w:rPr>
              <w:t>82,11±8,20</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965E73" w:rsidRDefault="00D36BB5" w:rsidP="00F27681">
            <w:pPr>
              <w:pStyle w:val="a3"/>
              <w:spacing w:after="0"/>
              <w:jc w:val="center"/>
              <w:rPr>
                <w:lang w:val="uk-UA" w:eastAsia="en-US"/>
              </w:rPr>
            </w:pPr>
            <w:r w:rsidRPr="00965E73">
              <w:rPr>
                <w:lang w:val="uk-UA" w:eastAsia="en-US"/>
              </w:rPr>
              <w:t>62,90±5,47**</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65E73" w:rsidRDefault="00D36BB5" w:rsidP="00F27681">
            <w:pPr>
              <w:pStyle w:val="a3"/>
              <w:spacing w:after="0"/>
              <w:jc w:val="center"/>
              <w:rPr>
                <w:lang w:val="uk-UA" w:eastAsia="en-US"/>
              </w:rPr>
            </w:pPr>
            <w:r w:rsidRPr="00965E73">
              <w:rPr>
                <w:lang w:val="uk-UA" w:eastAsia="en-US"/>
              </w:rPr>
              <w:t>108,27±8,59</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65E73" w:rsidRDefault="00D36BB5" w:rsidP="00F27681">
            <w:pPr>
              <w:pStyle w:val="a3"/>
              <w:spacing w:after="0"/>
              <w:jc w:val="center"/>
              <w:rPr>
                <w:lang w:val="uk-UA" w:eastAsia="en-US"/>
              </w:rPr>
            </w:pPr>
            <w:r w:rsidRPr="00965E73">
              <w:rPr>
                <w:lang w:val="uk-UA" w:eastAsia="en-US"/>
              </w:rPr>
              <w:t>96,60±7,70*</w:t>
            </w:r>
          </w:p>
        </w:tc>
      </w:tr>
      <w:tr w:rsidR="00D36BB5" w:rsidRPr="00B967F1" w:rsidTr="00700C8D">
        <w:trPr>
          <w:trHeight w:val="478"/>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E6695A" w:rsidRDefault="00D36BB5" w:rsidP="00F27681">
            <w:pPr>
              <w:pStyle w:val="a3"/>
              <w:spacing w:before="0" w:after="0"/>
              <w:rPr>
                <w:lang w:eastAsia="en-US"/>
              </w:rPr>
            </w:pPr>
            <w:r w:rsidRPr="00E6695A">
              <w:rPr>
                <w:lang w:eastAsia="en-US"/>
              </w:rPr>
              <w:t>КДО ЛШ</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5E33C6" w:rsidRDefault="00D36BB5" w:rsidP="00F27681">
            <w:pPr>
              <w:pStyle w:val="a3"/>
              <w:spacing w:before="0" w:after="0"/>
              <w:jc w:val="center"/>
              <w:rPr>
                <w:lang w:eastAsia="en-US"/>
              </w:rPr>
            </w:pPr>
            <w:r w:rsidRPr="005E33C6">
              <w:rPr>
                <w:lang w:eastAsia="en-US"/>
              </w:rPr>
              <w:t>160</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4E6740" w:rsidRDefault="00D36BB5" w:rsidP="00F27681">
            <w:pPr>
              <w:pStyle w:val="a3"/>
              <w:spacing w:after="0"/>
              <w:jc w:val="center"/>
              <w:rPr>
                <w:lang w:val="uk-UA" w:eastAsia="en-US"/>
              </w:rPr>
            </w:pPr>
            <w:r w:rsidRPr="004E6740">
              <w:rPr>
                <w:lang w:val="uk-UA" w:eastAsia="en-US"/>
              </w:rPr>
              <w:t>173,85±14,51</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965E73" w:rsidRDefault="00D36BB5" w:rsidP="00F27681">
            <w:pPr>
              <w:pStyle w:val="a3"/>
              <w:spacing w:after="0"/>
              <w:jc w:val="center"/>
              <w:rPr>
                <w:lang w:val="uk-UA" w:eastAsia="en-US"/>
              </w:rPr>
            </w:pPr>
            <w:r w:rsidRPr="00965E73">
              <w:rPr>
                <w:lang w:val="uk-UA" w:eastAsia="en-US"/>
              </w:rPr>
              <w:t>151,70±8,85*</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65E73" w:rsidRDefault="00D36BB5" w:rsidP="00F27681">
            <w:pPr>
              <w:pStyle w:val="a3"/>
              <w:spacing w:after="0"/>
              <w:jc w:val="center"/>
              <w:rPr>
                <w:lang w:val="uk-UA" w:eastAsia="en-US"/>
              </w:rPr>
            </w:pPr>
            <w:r w:rsidRPr="00965E73">
              <w:rPr>
                <w:lang w:val="uk-UA" w:eastAsia="en-US"/>
              </w:rPr>
              <w:t>193,20±16,78</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65E73" w:rsidRDefault="00D36BB5" w:rsidP="00F27681">
            <w:pPr>
              <w:pStyle w:val="a3"/>
              <w:spacing w:after="0"/>
              <w:jc w:val="center"/>
              <w:rPr>
                <w:lang w:val="uk-UA" w:eastAsia="en-US"/>
              </w:rPr>
            </w:pPr>
            <w:r w:rsidRPr="00965E73">
              <w:rPr>
                <w:lang w:val="uk-UA" w:eastAsia="en-US"/>
              </w:rPr>
              <w:t>182,50±12,06*</w:t>
            </w:r>
          </w:p>
        </w:tc>
      </w:tr>
      <w:tr w:rsidR="00D36BB5" w:rsidRPr="00B967F1" w:rsidTr="00700C8D">
        <w:trPr>
          <w:trHeight w:val="459"/>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E6695A" w:rsidRDefault="00D36BB5" w:rsidP="00F27681">
            <w:pPr>
              <w:pStyle w:val="a3"/>
              <w:spacing w:before="0" w:after="0"/>
              <w:rPr>
                <w:lang w:eastAsia="en-US"/>
              </w:rPr>
            </w:pPr>
            <w:r w:rsidRPr="00E6695A">
              <w:rPr>
                <w:lang w:eastAsia="en-US"/>
              </w:rPr>
              <w:t>Д</w:t>
            </w:r>
            <w:r w:rsidRPr="00E6695A">
              <w:rPr>
                <w:lang w:val="uk-UA" w:eastAsia="en-US"/>
              </w:rPr>
              <w:t>Т</w:t>
            </w:r>
            <w:r w:rsidRPr="00E6695A">
              <w:rPr>
                <w:lang w:eastAsia="en-US"/>
              </w:rPr>
              <w:t xml:space="preserve"> МШП,</w:t>
            </w:r>
            <w:r w:rsidRPr="00E6695A">
              <w:rPr>
                <w:lang w:val="uk-UA" w:eastAsia="en-US"/>
              </w:rPr>
              <w:t xml:space="preserve"> </w:t>
            </w:r>
            <w:r w:rsidRPr="00E6695A">
              <w:rPr>
                <w:lang w:eastAsia="en-US"/>
              </w:rPr>
              <w:t>см</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5E33C6" w:rsidRDefault="00700C8D" w:rsidP="00F27681">
            <w:pPr>
              <w:pStyle w:val="a3"/>
              <w:spacing w:before="0" w:after="0"/>
              <w:jc w:val="center"/>
              <w:rPr>
                <w:lang w:eastAsia="en-US"/>
              </w:rPr>
            </w:pPr>
            <w:r>
              <w:rPr>
                <w:lang w:val="uk-UA" w:eastAsia="en-US"/>
              </w:rPr>
              <w:t>Д</w:t>
            </w:r>
            <w:r w:rsidR="00D36BB5" w:rsidRPr="005E33C6">
              <w:rPr>
                <w:lang w:eastAsia="en-US"/>
              </w:rPr>
              <w:t>о 1,3</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4E6740" w:rsidRDefault="00D36BB5" w:rsidP="00F27681">
            <w:pPr>
              <w:pStyle w:val="a3"/>
              <w:spacing w:after="0"/>
              <w:jc w:val="center"/>
              <w:rPr>
                <w:lang w:val="uk-UA" w:eastAsia="en-US"/>
              </w:rPr>
            </w:pPr>
            <w:r w:rsidRPr="004E6740">
              <w:rPr>
                <w:lang w:val="uk-UA" w:eastAsia="en-US"/>
              </w:rPr>
              <w:t>1,42±0,05</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965E73" w:rsidRDefault="00D36BB5" w:rsidP="00F27681">
            <w:pPr>
              <w:pStyle w:val="a3"/>
              <w:spacing w:after="0"/>
              <w:jc w:val="center"/>
              <w:rPr>
                <w:lang w:val="uk-UA" w:eastAsia="en-US"/>
              </w:rPr>
            </w:pPr>
            <w:r w:rsidRPr="00965E73">
              <w:rPr>
                <w:lang w:val="uk-UA" w:eastAsia="en-US"/>
              </w:rPr>
              <w:t>1,4</w:t>
            </w:r>
            <w:r>
              <w:rPr>
                <w:lang w:val="uk-UA" w:eastAsia="en-US"/>
              </w:rPr>
              <w:t>1</w:t>
            </w:r>
            <w:r w:rsidRPr="00965E73">
              <w:rPr>
                <w:lang w:val="uk-UA" w:eastAsia="en-US"/>
              </w:rPr>
              <w:t>±0,09</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65E73" w:rsidRDefault="00D36BB5" w:rsidP="00F27681">
            <w:pPr>
              <w:pStyle w:val="a3"/>
              <w:spacing w:after="0"/>
              <w:jc w:val="center"/>
              <w:rPr>
                <w:lang w:val="uk-UA" w:eastAsia="en-US"/>
              </w:rPr>
            </w:pPr>
            <w:r w:rsidRPr="00965E73">
              <w:rPr>
                <w:lang w:val="uk-UA" w:eastAsia="en-US"/>
              </w:rPr>
              <w:t>1,45±0,07</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65E73" w:rsidRDefault="00D36BB5" w:rsidP="00F27681">
            <w:pPr>
              <w:pStyle w:val="a3"/>
              <w:spacing w:after="0"/>
              <w:jc w:val="center"/>
              <w:rPr>
                <w:lang w:val="uk-UA" w:eastAsia="en-US"/>
              </w:rPr>
            </w:pPr>
            <w:r w:rsidRPr="00965E73">
              <w:rPr>
                <w:lang w:val="uk-UA" w:eastAsia="en-US"/>
              </w:rPr>
              <w:t>1,43±0,09</w:t>
            </w:r>
          </w:p>
        </w:tc>
      </w:tr>
      <w:tr w:rsidR="00D36BB5" w:rsidRPr="00B967F1" w:rsidTr="00700C8D">
        <w:trPr>
          <w:trHeight w:val="478"/>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E6695A" w:rsidRDefault="00D36BB5" w:rsidP="00F27681">
            <w:pPr>
              <w:pStyle w:val="a3"/>
              <w:spacing w:before="0" w:after="0"/>
              <w:rPr>
                <w:lang w:eastAsia="en-US"/>
              </w:rPr>
            </w:pPr>
            <w:r w:rsidRPr="00E6695A">
              <w:rPr>
                <w:lang w:eastAsia="en-US"/>
              </w:rPr>
              <w:t>С</w:t>
            </w:r>
            <w:r w:rsidRPr="00E6695A">
              <w:rPr>
                <w:lang w:val="uk-UA" w:eastAsia="en-US"/>
              </w:rPr>
              <w:t>Т</w:t>
            </w:r>
            <w:r w:rsidRPr="00E6695A">
              <w:rPr>
                <w:lang w:eastAsia="en-US"/>
              </w:rPr>
              <w:t xml:space="preserve"> МШП, см</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5E33C6" w:rsidRDefault="00D36BB5" w:rsidP="00F27681">
            <w:pPr>
              <w:pStyle w:val="a3"/>
              <w:spacing w:before="0" w:after="0"/>
              <w:jc w:val="center"/>
              <w:rPr>
                <w:lang w:eastAsia="en-US"/>
              </w:rPr>
            </w:pPr>
            <w:r w:rsidRPr="005E33C6">
              <w:rPr>
                <w:lang w:eastAsia="en-US"/>
              </w:rPr>
              <w:t>1,2</w:t>
            </w:r>
            <w:r w:rsidR="00700C8D">
              <w:rPr>
                <w:lang w:eastAsia="en-US"/>
              </w:rPr>
              <w:t>–</w:t>
            </w:r>
            <w:r w:rsidRPr="005E33C6">
              <w:rPr>
                <w:lang w:eastAsia="en-US"/>
              </w:rPr>
              <w:t>1,4</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4E6740" w:rsidRDefault="00D36BB5" w:rsidP="00F27681">
            <w:pPr>
              <w:pStyle w:val="a3"/>
              <w:spacing w:after="0"/>
              <w:jc w:val="center"/>
              <w:rPr>
                <w:lang w:val="uk-UA" w:eastAsia="en-US"/>
              </w:rPr>
            </w:pPr>
            <w:r w:rsidRPr="004E6740">
              <w:rPr>
                <w:lang w:val="uk-UA" w:eastAsia="en-US"/>
              </w:rPr>
              <w:t>1,61±0,04</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965E73" w:rsidRDefault="00D36BB5" w:rsidP="00F27681">
            <w:pPr>
              <w:pStyle w:val="a3"/>
              <w:spacing w:after="0"/>
              <w:jc w:val="center"/>
              <w:rPr>
                <w:lang w:val="uk-UA" w:eastAsia="en-US"/>
              </w:rPr>
            </w:pPr>
            <w:r w:rsidRPr="00965E73">
              <w:rPr>
                <w:lang w:val="uk-UA" w:eastAsia="en-US"/>
              </w:rPr>
              <w:t>1,57±0,13</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65E73" w:rsidRDefault="00D36BB5" w:rsidP="00F27681">
            <w:pPr>
              <w:pStyle w:val="a3"/>
              <w:spacing w:after="0"/>
              <w:jc w:val="center"/>
              <w:rPr>
                <w:lang w:val="uk-UA" w:eastAsia="en-US"/>
              </w:rPr>
            </w:pPr>
            <w:r w:rsidRPr="00965E73">
              <w:rPr>
                <w:lang w:val="uk-UA" w:eastAsia="en-US"/>
              </w:rPr>
              <w:t>1,63±0,06</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65E73" w:rsidRDefault="00D36BB5" w:rsidP="00F27681">
            <w:pPr>
              <w:pStyle w:val="a3"/>
              <w:spacing w:after="0"/>
              <w:jc w:val="center"/>
              <w:rPr>
                <w:lang w:val="uk-UA" w:eastAsia="en-US"/>
              </w:rPr>
            </w:pPr>
            <w:r w:rsidRPr="00965E73">
              <w:rPr>
                <w:lang w:val="uk-UA" w:eastAsia="en-US"/>
              </w:rPr>
              <w:t>1,56±0,07</w:t>
            </w:r>
          </w:p>
        </w:tc>
      </w:tr>
      <w:tr w:rsidR="00D36BB5" w:rsidRPr="00B967F1" w:rsidTr="00700C8D">
        <w:trPr>
          <w:trHeight w:val="459"/>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E6695A" w:rsidRDefault="00D36BB5" w:rsidP="00F27681">
            <w:pPr>
              <w:pStyle w:val="a3"/>
              <w:spacing w:before="0" w:after="0"/>
              <w:rPr>
                <w:lang w:eastAsia="en-US"/>
              </w:rPr>
            </w:pPr>
            <w:r w:rsidRPr="00E6695A">
              <w:rPr>
                <w:lang w:eastAsia="en-US"/>
              </w:rPr>
              <w:t>К МШП, см</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5E33C6" w:rsidRDefault="00D36BB5" w:rsidP="00F27681">
            <w:pPr>
              <w:pStyle w:val="a3"/>
              <w:spacing w:before="0" w:after="0"/>
              <w:jc w:val="center"/>
              <w:rPr>
                <w:lang w:eastAsia="en-US"/>
              </w:rPr>
            </w:pPr>
            <w:r w:rsidRPr="005E33C6">
              <w:rPr>
                <w:lang w:eastAsia="en-US"/>
              </w:rPr>
              <w:t>0,4</w:t>
            </w:r>
            <w:r w:rsidR="00700C8D">
              <w:rPr>
                <w:lang w:eastAsia="en-US"/>
              </w:rPr>
              <w:t>–</w:t>
            </w:r>
            <w:r w:rsidRPr="005E33C6">
              <w:rPr>
                <w:lang w:eastAsia="en-US"/>
              </w:rPr>
              <w:t>0,6</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4E6740" w:rsidRDefault="00D36BB5" w:rsidP="00F27681">
            <w:pPr>
              <w:pStyle w:val="a3"/>
              <w:spacing w:after="0"/>
              <w:jc w:val="center"/>
              <w:rPr>
                <w:lang w:val="uk-UA" w:eastAsia="en-US"/>
              </w:rPr>
            </w:pPr>
            <w:r w:rsidRPr="004E6740">
              <w:rPr>
                <w:lang w:val="uk-UA" w:eastAsia="en-US"/>
              </w:rPr>
              <w:t>0,38±0,03</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965E73" w:rsidRDefault="00D36BB5" w:rsidP="00F27681">
            <w:pPr>
              <w:pStyle w:val="a3"/>
              <w:spacing w:after="0"/>
              <w:jc w:val="center"/>
              <w:rPr>
                <w:lang w:val="uk-UA" w:eastAsia="en-US"/>
              </w:rPr>
            </w:pPr>
            <w:r w:rsidRPr="00965E73">
              <w:rPr>
                <w:lang w:val="uk-UA" w:eastAsia="en-US"/>
              </w:rPr>
              <w:t>0,41±0,01*</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65E73" w:rsidRDefault="00D36BB5" w:rsidP="00F27681">
            <w:pPr>
              <w:pStyle w:val="a3"/>
              <w:spacing w:after="0"/>
              <w:jc w:val="center"/>
              <w:rPr>
                <w:lang w:val="uk-UA" w:eastAsia="en-US"/>
              </w:rPr>
            </w:pPr>
            <w:r w:rsidRPr="00965E73">
              <w:rPr>
                <w:lang w:val="uk-UA" w:eastAsia="en-US"/>
              </w:rPr>
              <w:t>0,28±0,06</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65E73" w:rsidRDefault="00D36BB5" w:rsidP="00F27681">
            <w:pPr>
              <w:pStyle w:val="a3"/>
              <w:spacing w:after="0"/>
              <w:jc w:val="center"/>
              <w:rPr>
                <w:lang w:val="uk-UA" w:eastAsia="en-US"/>
              </w:rPr>
            </w:pPr>
            <w:r w:rsidRPr="00965E73">
              <w:rPr>
                <w:lang w:val="uk-UA" w:eastAsia="en-US"/>
              </w:rPr>
              <w:t>0,42±0,09**</w:t>
            </w:r>
          </w:p>
        </w:tc>
      </w:tr>
      <w:tr w:rsidR="00D36BB5" w:rsidRPr="00B967F1" w:rsidTr="00700C8D">
        <w:trPr>
          <w:trHeight w:val="478"/>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E6695A" w:rsidRDefault="00D36BB5" w:rsidP="00F27681">
            <w:pPr>
              <w:pStyle w:val="a3"/>
              <w:spacing w:before="0" w:after="0"/>
              <w:rPr>
                <w:lang w:val="en-US" w:eastAsia="en-US"/>
              </w:rPr>
            </w:pPr>
            <w:r w:rsidRPr="00E6695A">
              <w:rPr>
                <w:lang w:eastAsia="en-US"/>
              </w:rPr>
              <w:t>Р на МК</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5E33C6" w:rsidRDefault="00D36BB5" w:rsidP="00F27681">
            <w:pPr>
              <w:pStyle w:val="a3"/>
              <w:spacing w:before="0" w:after="0"/>
              <w:jc w:val="center"/>
              <w:rPr>
                <w:lang w:eastAsia="en-US"/>
              </w:rPr>
            </w:pPr>
            <w:r w:rsidRPr="005E33C6">
              <w:rPr>
                <w:lang w:eastAsia="en-US"/>
              </w:rPr>
              <w:t>-</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65E73" w:rsidRDefault="00D36BB5" w:rsidP="00F27681">
            <w:pPr>
              <w:pStyle w:val="a3"/>
              <w:spacing w:after="0"/>
              <w:jc w:val="center"/>
              <w:rPr>
                <w:lang w:val="uk-UA" w:eastAsia="en-US"/>
              </w:rPr>
            </w:pPr>
            <w:r w:rsidRPr="00965E73">
              <w:rPr>
                <w:lang w:val="uk-UA" w:eastAsia="en-US"/>
              </w:rPr>
              <w:t>83,4</w:t>
            </w:r>
            <w:r w:rsidR="00D51CA5">
              <w:rPr>
                <w:lang w:val="uk-UA" w:eastAsia="en-US"/>
              </w:rPr>
              <w:t>0</w:t>
            </w:r>
            <w:r w:rsidRPr="00965E73">
              <w:rPr>
                <w:lang w:val="uk-UA" w:eastAsia="en-US"/>
              </w:rPr>
              <w:t>±8,09</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965E73" w:rsidRDefault="00D36BB5" w:rsidP="00F27681">
            <w:pPr>
              <w:pStyle w:val="a3"/>
              <w:spacing w:after="0"/>
              <w:jc w:val="center"/>
              <w:rPr>
                <w:lang w:val="uk-UA" w:eastAsia="en-US"/>
              </w:rPr>
            </w:pPr>
            <w:r w:rsidRPr="00965E73">
              <w:rPr>
                <w:lang w:val="uk-UA" w:eastAsia="en-US"/>
              </w:rPr>
              <w:t>77,9</w:t>
            </w:r>
            <w:r w:rsidR="00D51CA5">
              <w:rPr>
                <w:lang w:val="uk-UA" w:eastAsia="en-US"/>
              </w:rPr>
              <w:t>0</w:t>
            </w:r>
            <w:r w:rsidRPr="00965E73">
              <w:rPr>
                <w:lang w:val="uk-UA" w:eastAsia="en-US"/>
              </w:rPr>
              <w:t>±2,13*</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65E73" w:rsidRDefault="00D36BB5" w:rsidP="00F27681">
            <w:pPr>
              <w:pStyle w:val="a3"/>
              <w:spacing w:after="0"/>
              <w:jc w:val="center"/>
              <w:rPr>
                <w:lang w:val="uk-UA" w:eastAsia="en-US"/>
              </w:rPr>
            </w:pPr>
            <w:r w:rsidRPr="00965E73">
              <w:rPr>
                <w:lang w:val="uk-UA" w:eastAsia="en-US"/>
              </w:rPr>
              <w:t>100</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65E73" w:rsidRDefault="00D36BB5" w:rsidP="00F27681">
            <w:pPr>
              <w:pStyle w:val="a3"/>
              <w:spacing w:after="0"/>
              <w:jc w:val="center"/>
              <w:rPr>
                <w:lang w:val="uk-UA" w:eastAsia="en-US"/>
              </w:rPr>
            </w:pPr>
            <w:r w:rsidRPr="00965E73">
              <w:rPr>
                <w:lang w:val="uk-UA" w:eastAsia="en-US"/>
              </w:rPr>
              <w:t>100</w:t>
            </w:r>
          </w:p>
        </w:tc>
      </w:tr>
      <w:tr w:rsidR="00D36BB5" w:rsidRPr="00B967F1" w:rsidTr="00700C8D">
        <w:trPr>
          <w:trHeight w:val="459"/>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E6695A" w:rsidRDefault="00D36BB5" w:rsidP="00F27681">
            <w:pPr>
              <w:pStyle w:val="a3"/>
              <w:spacing w:before="0" w:after="0"/>
              <w:rPr>
                <w:lang w:eastAsia="en-US"/>
              </w:rPr>
            </w:pPr>
            <w:r w:rsidRPr="00E6695A">
              <w:rPr>
                <w:lang w:eastAsia="en-US"/>
              </w:rPr>
              <w:t>І ст. (компенсації)</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5E33C6" w:rsidRDefault="00D36BB5" w:rsidP="00F27681">
            <w:pPr>
              <w:pStyle w:val="a3"/>
              <w:spacing w:before="0" w:after="0"/>
              <w:jc w:val="center"/>
              <w:rPr>
                <w:lang w:eastAsia="en-US"/>
              </w:rPr>
            </w:pPr>
            <w:r w:rsidRPr="005E33C6">
              <w:rPr>
                <w:lang w:eastAsia="en-US"/>
              </w:rPr>
              <w:t>-</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65E73" w:rsidRDefault="00D36BB5" w:rsidP="00F27681">
            <w:pPr>
              <w:pStyle w:val="a3"/>
              <w:spacing w:after="0"/>
              <w:jc w:val="center"/>
              <w:rPr>
                <w:lang w:val="uk-UA" w:eastAsia="en-US"/>
              </w:rPr>
            </w:pPr>
            <w:r w:rsidRPr="00965E73">
              <w:rPr>
                <w:lang w:val="uk-UA" w:eastAsia="en-US"/>
              </w:rPr>
              <w:t>16,7</w:t>
            </w:r>
            <w:r w:rsidR="00D51CA5">
              <w:rPr>
                <w:lang w:val="uk-UA" w:eastAsia="en-US"/>
              </w:rPr>
              <w:t>0</w:t>
            </w:r>
            <w:r w:rsidRPr="00965E73">
              <w:rPr>
                <w:lang w:val="uk-UA" w:eastAsia="en-US"/>
              </w:rPr>
              <w:t>±1,09</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965E73" w:rsidRDefault="00D36BB5" w:rsidP="00F27681">
            <w:pPr>
              <w:pStyle w:val="a3"/>
              <w:spacing w:after="0"/>
              <w:jc w:val="center"/>
              <w:rPr>
                <w:lang w:val="uk-UA" w:eastAsia="en-US"/>
              </w:rPr>
            </w:pPr>
            <w:r w:rsidRPr="00965E73">
              <w:rPr>
                <w:lang w:val="uk-UA" w:eastAsia="en-US"/>
              </w:rPr>
              <w:t>25,6</w:t>
            </w:r>
            <w:r w:rsidR="00D51CA5">
              <w:rPr>
                <w:lang w:val="uk-UA" w:eastAsia="en-US"/>
              </w:rPr>
              <w:t>0</w:t>
            </w:r>
            <w:r w:rsidRPr="00965E73">
              <w:rPr>
                <w:lang w:val="uk-UA" w:eastAsia="en-US"/>
              </w:rPr>
              <w:t>±1,15*</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65E73" w:rsidRDefault="00D36BB5" w:rsidP="00F27681">
            <w:pPr>
              <w:pStyle w:val="a3"/>
              <w:spacing w:after="0"/>
              <w:jc w:val="center"/>
              <w:rPr>
                <w:lang w:val="uk-UA" w:eastAsia="en-US"/>
              </w:rPr>
            </w:pPr>
            <w:r w:rsidRPr="00965E73">
              <w:rPr>
                <w:lang w:val="uk-UA" w:eastAsia="en-US"/>
              </w:rPr>
              <w:t>16,7</w:t>
            </w:r>
            <w:r w:rsidR="00D51CA5">
              <w:rPr>
                <w:lang w:val="uk-UA" w:eastAsia="en-US"/>
              </w:rPr>
              <w:t>0</w:t>
            </w:r>
            <w:r w:rsidRPr="00965E73">
              <w:rPr>
                <w:lang w:val="uk-UA" w:eastAsia="en-US"/>
              </w:rPr>
              <w:t>±1,55</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65E73" w:rsidRDefault="00D36BB5" w:rsidP="00F27681">
            <w:pPr>
              <w:pStyle w:val="a3"/>
              <w:spacing w:after="0"/>
              <w:jc w:val="center"/>
              <w:rPr>
                <w:lang w:val="uk-UA" w:eastAsia="en-US"/>
              </w:rPr>
            </w:pPr>
            <w:r w:rsidRPr="00965E73">
              <w:rPr>
                <w:lang w:val="uk-UA" w:eastAsia="en-US"/>
              </w:rPr>
              <w:t>20,8</w:t>
            </w:r>
            <w:r w:rsidR="00D51CA5">
              <w:rPr>
                <w:lang w:val="uk-UA" w:eastAsia="en-US"/>
              </w:rPr>
              <w:t>0</w:t>
            </w:r>
            <w:r w:rsidRPr="00965E73">
              <w:rPr>
                <w:lang w:val="uk-UA" w:eastAsia="en-US"/>
              </w:rPr>
              <w:t>±1,93*</w:t>
            </w:r>
          </w:p>
        </w:tc>
      </w:tr>
      <w:tr w:rsidR="00D36BB5" w:rsidRPr="00B967F1" w:rsidTr="00700C8D">
        <w:trPr>
          <w:trHeight w:val="478"/>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E6695A" w:rsidRDefault="00D36BB5" w:rsidP="00F27681">
            <w:pPr>
              <w:pStyle w:val="a3"/>
              <w:spacing w:before="0" w:after="0"/>
              <w:rPr>
                <w:lang w:eastAsia="en-US"/>
              </w:rPr>
            </w:pPr>
            <w:r w:rsidRPr="00E6695A">
              <w:rPr>
                <w:lang w:eastAsia="en-US"/>
              </w:rPr>
              <w:t>ІІ ст. (субкомпенсації)</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5E33C6" w:rsidRDefault="00D36BB5" w:rsidP="00F27681">
            <w:pPr>
              <w:pStyle w:val="a3"/>
              <w:spacing w:before="0" w:after="0"/>
              <w:jc w:val="center"/>
              <w:rPr>
                <w:lang w:eastAsia="en-US"/>
              </w:rPr>
            </w:pPr>
            <w:r w:rsidRPr="005E33C6">
              <w:rPr>
                <w:lang w:eastAsia="en-US"/>
              </w:rPr>
              <w:t>-</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65E73" w:rsidRDefault="00D36BB5" w:rsidP="00F27681">
            <w:pPr>
              <w:pStyle w:val="a3"/>
              <w:spacing w:after="0"/>
              <w:jc w:val="center"/>
              <w:rPr>
                <w:lang w:val="uk-UA" w:eastAsia="en-US"/>
              </w:rPr>
            </w:pPr>
            <w:r w:rsidRPr="00965E73">
              <w:rPr>
                <w:lang w:val="uk-UA" w:eastAsia="en-US"/>
              </w:rPr>
              <w:t>27,8</w:t>
            </w:r>
            <w:r w:rsidR="00D51CA5">
              <w:rPr>
                <w:lang w:val="uk-UA" w:eastAsia="en-US"/>
              </w:rPr>
              <w:t>0</w:t>
            </w:r>
            <w:r w:rsidRPr="00965E73">
              <w:rPr>
                <w:lang w:val="uk-UA" w:eastAsia="en-US"/>
              </w:rPr>
              <w:t>±2,73</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965E73" w:rsidRDefault="00D36BB5" w:rsidP="00F27681">
            <w:pPr>
              <w:pStyle w:val="a3"/>
              <w:spacing w:after="0"/>
              <w:jc w:val="center"/>
              <w:rPr>
                <w:lang w:val="uk-UA" w:eastAsia="en-US"/>
              </w:rPr>
            </w:pPr>
            <w:r w:rsidRPr="00965E73">
              <w:rPr>
                <w:lang w:val="uk-UA" w:eastAsia="en-US"/>
              </w:rPr>
              <w:t>24,5</w:t>
            </w:r>
            <w:r w:rsidR="00D51CA5">
              <w:rPr>
                <w:lang w:val="uk-UA" w:eastAsia="en-US"/>
              </w:rPr>
              <w:t>0</w:t>
            </w:r>
            <w:r w:rsidRPr="00965E73">
              <w:rPr>
                <w:lang w:val="uk-UA" w:eastAsia="en-US"/>
              </w:rPr>
              <w:t>±1,1*</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65E73" w:rsidRDefault="00D36BB5" w:rsidP="00F27681">
            <w:pPr>
              <w:pStyle w:val="a3"/>
              <w:spacing w:after="0"/>
              <w:jc w:val="center"/>
              <w:rPr>
                <w:lang w:val="uk-UA" w:eastAsia="en-US"/>
              </w:rPr>
            </w:pPr>
            <w:r w:rsidRPr="00965E73">
              <w:rPr>
                <w:lang w:val="uk-UA" w:eastAsia="en-US"/>
              </w:rPr>
              <w:t>20,8</w:t>
            </w:r>
            <w:r w:rsidR="00D51CA5">
              <w:rPr>
                <w:lang w:val="uk-UA" w:eastAsia="en-US"/>
              </w:rPr>
              <w:t>0</w:t>
            </w:r>
            <w:r w:rsidRPr="00965E73">
              <w:rPr>
                <w:lang w:val="uk-UA" w:eastAsia="en-US"/>
              </w:rPr>
              <w:t>±1,69</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65E73" w:rsidRDefault="00D36BB5" w:rsidP="00F27681">
            <w:pPr>
              <w:pStyle w:val="a3"/>
              <w:spacing w:after="0"/>
              <w:jc w:val="center"/>
              <w:rPr>
                <w:lang w:val="uk-UA" w:eastAsia="en-US"/>
              </w:rPr>
            </w:pPr>
            <w:r w:rsidRPr="00965E73">
              <w:rPr>
                <w:lang w:val="uk-UA" w:eastAsia="en-US"/>
              </w:rPr>
              <w:t>29,2</w:t>
            </w:r>
            <w:r w:rsidR="00D51CA5">
              <w:rPr>
                <w:lang w:val="uk-UA" w:eastAsia="en-US"/>
              </w:rPr>
              <w:t>0</w:t>
            </w:r>
            <w:r w:rsidRPr="00965E73">
              <w:rPr>
                <w:lang w:val="uk-UA" w:eastAsia="en-US"/>
              </w:rPr>
              <w:t>±1,89*</w:t>
            </w:r>
          </w:p>
        </w:tc>
      </w:tr>
      <w:tr w:rsidR="00D36BB5" w:rsidRPr="00B967F1" w:rsidTr="00700C8D">
        <w:trPr>
          <w:trHeight w:val="397"/>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E6695A" w:rsidRDefault="00D36BB5" w:rsidP="00F27681">
            <w:pPr>
              <w:pStyle w:val="a3"/>
              <w:spacing w:before="0" w:after="0"/>
              <w:rPr>
                <w:lang w:eastAsia="en-US"/>
              </w:rPr>
            </w:pPr>
            <w:r w:rsidRPr="00E6695A">
              <w:rPr>
                <w:lang w:eastAsia="en-US"/>
              </w:rPr>
              <w:t>ІІІ ст. (недостат</w:t>
            </w:r>
            <w:r w:rsidR="00F27681">
              <w:rPr>
                <w:lang w:val="uk-UA" w:eastAsia="en-US"/>
              </w:rPr>
              <w:t>.</w:t>
            </w:r>
            <w:r w:rsidRPr="00E6695A">
              <w:rPr>
                <w:lang w:val="uk-UA" w:eastAsia="en-US"/>
              </w:rPr>
              <w:t xml:space="preserve"> ЛШ</w:t>
            </w:r>
            <w:r w:rsidRPr="00E6695A">
              <w:rPr>
                <w:lang w:eastAsia="en-US"/>
              </w:rPr>
              <w:t>)</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5E33C6" w:rsidRDefault="00D36BB5" w:rsidP="00F27681">
            <w:pPr>
              <w:pStyle w:val="a3"/>
              <w:spacing w:before="0" w:after="0"/>
              <w:jc w:val="center"/>
              <w:rPr>
                <w:lang w:eastAsia="en-US"/>
              </w:rPr>
            </w:pPr>
            <w:r w:rsidRPr="005E33C6">
              <w:rPr>
                <w:lang w:eastAsia="en-US"/>
              </w:rPr>
              <w:t>-</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65E73" w:rsidRDefault="00D36BB5" w:rsidP="00F27681">
            <w:pPr>
              <w:pStyle w:val="a3"/>
              <w:spacing w:after="0"/>
              <w:jc w:val="center"/>
              <w:rPr>
                <w:lang w:val="uk-UA" w:eastAsia="en-US"/>
              </w:rPr>
            </w:pPr>
            <w:r w:rsidRPr="00965E73">
              <w:rPr>
                <w:lang w:val="uk-UA" w:eastAsia="en-US"/>
              </w:rPr>
              <w:t>38,9</w:t>
            </w:r>
            <w:r w:rsidR="00D51CA5">
              <w:rPr>
                <w:lang w:val="uk-UA" w:eastAsia="en-US"/>
              </w:rPr>
              <w:t>0</w:t>
            </w:r>
            <w:r w:rsidRPr="00965E73">
              <w:rPr>
                <w:lang w:val="uk-UA" w:eastAsia="en-US"/>
              </w:rPr>
              <w:t>±2,65</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965E73" w:rsidRDefault="00D36BB5" w:rsidP="00F27681">
            <w:pPr>
              <w:pStyle w:val="a3"/>
              <w:spacing w:after="0"/>
              <w:jc w:val="center"/>
              <w:rPr>
                <w:lang w:val="uk-UA" w:eastAsia="en-US"/>
              </w:rPr>
            </w:pPr>
            <w:r w:rsidRPr="00965E73">
              <w:rPr>
                <w:lang w:val="uk-UA" w:eastAsia="en-US"/>
              </w:rPr>
              <w:t>27,8</w:t>
            </w:r>
            <w:r w:rsidR="00D51CA5">
              <w:rPr>
                <w:lang w:val="uk-UA" w:eastAsia="en-US"/>
              </w:rPr>
              <w:t>0</w:t>
            </w:r>
            <w:r w:rsidRPr="00965E73">
              <w:rPr>
                <w:lang w:val="uk-UA" w:eastAsia="en-US"/>
              </w:rPr>
              <w:t>±2,17*</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65E73" w:rsidRDefault="00D36BB5" w:rsidP="00F27681">
            <w:pPr>
              <w:pStyle w:val="a3"/>
              <w:spacing w:after="0"/>
              <w:jc w:val="center"/>
              <w:rPr>
                <w:lang w:val="uk-UA" w:eastAsia="en-US"/>
              </w:rPr>
            </w:pPr>
            <w:r w:rsidRPr="00965E73">
              <w:rPr>
                <w:lang w:val="uk-UA" w:eastAsia="en-US"/>
              </w:rPr>
              <w:t>54,2</w:t>
            </w:r>
            <w:r w:rsidR="00D51CA5">
              <w:rPr>
                <w:lang w:val="uk-UA" w:eastAsia="en-US"/>
              </w:rPr>
              <w:t>0</w:t>
            </w:r>
            <w:r w:rsidRPr="00965E73">
              <w:rPr>
                <w:lang w:val="uk-UA" w:eastAsia="en-US"/>
              </w:rPr>
              <w:t>±2,78</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65E73" w:rsidRDefault="00D36BB5" w:rsidP="00F27681">
            <w:pPr>
              <w:pStyle w:val="a3"/>
              <w:spacing w:after="0"/>
              <w:jc w:val="center"/>
              <w:rPr>
                <w:lang w:val="uk-UA" w:eastAsia="en-US"/>
              </w:rPr>
            </w:pPr>
            <w:r w:rsidRPr="00965E73">
              <w:rPr>
                <w:lang w:val="uk-UA" w:eastAsia="en-US"/>
              </w:rPr>
              <w:t>50,0</w:t>
            </w:r>
            <w:r w:rsidR="00D51CA5">
              <w:rPr>
                <w:lang w:val="uk-UA" w:eastAsia="en-US"/>
              </w:rPr>
              <w:t>0</w:t>
            </w:r>
            <w:r w:rsidRPr="00965E73">
              <w:rPr>
                <w:lang w:val="uk-UA" w:eastAsia="en-US"/>
              </w:rPr>
              <w:t>±2,85*</w:t>
            </w:r>
          </w:p>
        </w:tc>
      </w:tr>
      <w:tr w:rsidR="00D36BB5" w:rsidRPr="00B967F1" w:rsidTr="00700C8D">
        <w:trPr>
          <w:trHeight w:val="397"/>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E6695A" w:rsidRDefault="00D36BB5" w:rsidP="00F27681">
            <w:pPr>
              <w:pStyle w:val="a3"/>
              <w:spacing w:before="0" w:after="0"/>
              <w:rPr>
                <w:lang w:eastAsia="en-US"/>
              </w:rPr>
            </w:pPr>
            <w:r w:rsidRPr="00E6695A">
              <w:rPr>
                <w:lang w:eastAsia="en-US"/>
              </w:rPr>
              <w:t>І</w:t>
            </w:r>
            <w:r w:rsidRPr="00E6695A">
              <w:rPr>
                <w:lang w:val="en-US" w:eastAsia="en-US"/>
              </w:rPr>
              <w:t>V</w:t>
            </w:r>
            <w:r w:rsidRPr="00E6695A">
              <w:rPr>
                <w:lang w:eastAsia="en-US"/>
              </w:rPr>
              <w:t xml:space="preserve"> ст. (дистрофічна)</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5E33C6" w:rsidRDefault="00D36BB5" w:rsidP="00F27681">
            <w:pPr>
              <w:pStyle w:val="a3"/>
              <w:spacing w:before="0" w:after="0"/>
              <w:jc w:val="center"/>
              <w:rPr>
                <w:lang w:eastAsia="en-US"/>
              </w:rPr>
            </w:pPr>
            <w:r w:rsidRPr="005E33C6">
              <w:rPr>
                <w:lang w:eastAsia="en-US"/>
              </w:rPr>
              <w:t>-</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65E73" w:rsidRDefault="00700C8D" w:rsidP="00F27681">
            <w:pPr>
              <w:pStyle w:val="a3"/>
              <w:spacing w:after="0"/>
              <w:jc w:val="center"/>
              <w:rPr>
                <w:lang w:val="uk-UA" w:eastAsia="en-US"/>
              </w:rPr>
            </w:pPr>
            <w:r>
              <w:rPr>
                <w:lang w:val="uk-UA" w:eastAsia="en-US"/>
              </w:rPr>
              <w:t>В</w:t>
            </w:r>
            <w:r w:rsidR="00D36BB5" w:rsidRPr="00965E73">
              <w:rPr>
                <w:lang w:val="uk-UA" w:eastAsia="en-US"/>
              </w:rPr>
              <w:t>ідсутня</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65E73" w:rsidRDefault="00700C8D" w:rsidP="00F27681">
            <w:pPr>
              <w:pStyle w:val="a3"/>
              <w:spacing w:after="0"/>
              <w:jc w:val="center"/>
              <w:rPr>
                <w:lang w:val="uk-UA" w:eastAsia="en-US"/>
              </w:rPr>
            </w:pPr>
            <w:r>
              <w:rPr>
                <w:lang w:val="uk-UA" w:eastAsia="en-US"/>
              </w:rPr>
              <w:t>В</w:t>
            </w:r>
            <w:r w:rsidR="00D36BB5" w:rsidRPr="00965E73">
              <w:rPr>
                <w:lang w:val="uk-UA" w:eastAsia="en-US"/>
              </w:rPr>
              <w:t>ідсутня</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65E73" w:rsidRDefault="00D36BB5" w:rsidP="00F27681">
            <w:pPr>
              <w:pStyle w:val="a3"/>
              <w:spacing w:after="0"/>
              <w:jc w:val="center"/>
              <w:rPr>
                <w:lang w:val="uk-UA" w:eastAsia="en-US"/>
              </w:rPr>
            </w:pPr>
            <w:r w:rsidRPr="00965E73">
              <w:rPr>
                <w:lang w:val="uk-UA" w:eastAsia="en-US"/>
              </w:rPr>
              <w:t>8,3</w:t>
            </w:r>
            <w:r w:rsidR="00D51CA5">
              <w:rPr>
                <w:lang w:val="uk-UA" w:eastAsia="en-US"/>
              </w:rPr>
              <w:t>0</w:t>
            </w:r>
            <w:r w:rsidRPr="00965E73">
              <w:rPr>
                <w:lang w:val="uk-UA" w:eastAsia="en-US"/>
              </w:rPr>
              <w:t>±11,51</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65E73" w:rsidRDefault="00700C8D" w:rsidP="00F27681">
            <w:pPr>
              <w:pStyle w:val="a3"/>
              <w:spacing w:after="0"/>
              <w:jc w:val="center"/>
              <w:rPr>
                <w:lang w:val="uk-UA" w:eastAsia="en-US"/>
              </w:rPr>
            </w:pPr>
            <w:r>
              <w:rPr>
                <w:lang w:val="uk-UA" w:eastAsia="en-US"/>
              </w:rPr>
              <w:t>В</w:t>
            </w:r>
            <w:r w:rsidR="00D36BB5" w:rsidRPr="00965E73">
              <w:rPr>
                <w:lang w:val="uk-UA" w:eastAsia="en-US"/>
              </w:rPr>
              <w:t>ідсутня*</w:t>
            </w:r>
          </w:p>
        </w:tc>
      </w:tr>
      <w:tr w:rsidR="00D36BB5" w:rsidRPr="00B967F1" w:rsidTr="00700C8D">
        <w:trPr>
          <w:trHeight w:val="230"/>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E6695A" w:rsidRDefault="00D36BB5" w:rsidP="00F27681">
            <w:pPr>
              <w:pStyle w:val="a3"/>
              <w:spacing w:before="0" w:after="0"/>
              <w:rPr>
                <w:lang w:eastAsia="en-US"/>
              </w:rPr>
            </w:pPr>
            <w:r w:rsidRPr="00E6695A">
              <w:rPr>
                <w:lang w:eastAsia="en-US"/>
              </w:rPr>
              <w:t>ЛП, см</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5E33C6" w:rsidRDefault="00700C8D" w:rsidP="00F27681">
            <w:pPr>
              <w:pStyle w:val="a3"/>
              <w:spacing w:before="0" w:after="0"/>
              <w:jc w:val="center"/>
              <w:rPr>
                <w:lang w:eastAsia="en-US"/>
              </w:rPr>
            </w:pPr>
            <w:r>
              <w:rPr>
                <w:lang w:val="uk-UA" w:eastAsia="en-US"/>
              </w:rPr>
              <w:t>Д</w:t>
            </w:r>
            <w:r w:rsidR="00D36BB5" w:rsidRPr="005E33C6">
              <w:rPr>
                <w:lang w:eastAsia="en-US"/>
              </w:rPr>
              <w:t>о 3,9</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4E6740" w:rsidRDefault="00D36BB5" w:rsidP="00F27681">
            <w:pPr>
              <w:pStyle w:val="a3"/>
              <w:spacing w:after="0"/>
              <w:jc w:val="center"/>
              <w:rPr>
                <w:lang w:val="uk-UA" w:eastAsia="en-US"/>
              </w:rPr>
            </w:pPr>
            <w:r w:rsidRPr="004E6740">
              <w:rPr>
                <w:lang w:val="uk-UA" w:eastAsia="en-US"/>
              </w:rPr>
              <w:t>4,46±0,14</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65E73" w:rsidRDefault="00D36BB5" w:rsidP="00F27681">
            <w:pPr>
              <w:pStyle w:val="a3"/>
              <w:spacing w:after="0"/>
              <w:jc w:val="center"/>
              <w:rPr>
                <w:lang w:val="uk-UA" w:eastAsia="en-US"/>
              </w:rPr>
            </w:pPr>
            <w:r w:rsidRPr="00965E73">
              <w:rPr>
                <w:lang w:val="uk-UA" w:eastAsia="en-US"/>
              </w:rPr>
              <w:t>4,44±0,17</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65E73" w:rsidRDefault="00D36BB5" w:rsidP="00F27681">
            <w:pPr>
              <w:pStyle w:val="a3"/>
              <w:spacing w:after="0"/>
              <w:jc w:val="center"/>
              <w:rPr>
                <w:lang w:val="uk-UA" w:eastAsia="en-US"/>
              </w:rPr>
            </w:pPr>
            <w:r w:rsidRPr="00965E73">
              <w:rPr>
                <w:lang w:val="uk-UA" w:eastAsia="en-US"/>
              </w:rPr>
              <w:t>4,78±0,20</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65E73" w:rsidRDefault="00D36BB5" w:rsidP="00F27681">
            <w:pPr>
              <w:pStyle w:val="a3"/>
              <w:spacing w:after="0"/>
              <w:jc w:val="center"/>
              <w:rPr>
                <w:lang w:val="uk-UA" w:eastAsia="en-US"/>
              </w:rPr>
            </w:pPr>
            <w:r w:rsidRPr="00965E73">
              <w:rPr>
                <w:lang w:val="uk-UA" w:eastAsia="en-US"/>
              </w:rPr>
              <w:t>4,56±0,21</w:t>
            </w:r>
          </w:p>
        </w:tc>
      </w:tr>
      <w:tr w:rsidR="00D36BB5" w:rsidRPr="00B967F1" w:rsidTr="007F07BF">
        <w:trPr>
          <w:trHeight w:val="370"/>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E6695A" w:rsidRDefault="00D36BB5" w:rsidP="007F07BF">
            <w:pPr>
              <w:spacing w:line="240" w:lineRule="auto"/>
              <w:rPr>
                <w:rFonts w:ascii="Times New Roman" w:hAnsi="Times New Roman" w:cs="Times New Roman"/>
                <w:sz w:val="24"/>
                <w:szCs w:val="24"/>
              </w:rPr>
            </w:pPr>
            <w:r w:rsidRPr="00E6695A">
              <w:rPr>
                <w:rFonts w:ascii="Times New Roman" w:hAnsi="Times New Roman" w:cs="Times New Roman"/>
                <w:sz w:val="24"/>
                <w:szCs w:val="24"/>
                <w:highlight w:val="white"/>
                <w:lang w:val="uk-UA"/>
              </w:rPr>
              <w:t xml:space="preserve">ІММ </w:t>
            </w:r>
            <w:r w:rsidRPr="00E6695A">
              <w:rPr>
                <w:rFonts w:ascii="Times New Roman" w:hAnsi="Times New Roman" w:cs="Times New Roman"/>
                <w:sz w:val="24"/>
                <w:szCs w:val="24"/>
                <w:highlight w:val="white"/>
              </w:rPr>
              <w:t xml:space="preserve"> ЛШ,  г/ м²</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5E33C6" w:rsidRDefault="00D36BB5" w:rsidP="007F07BF">
            <w:pPr>
              <w:spacing w:line="240" w:lineRule="auto"/>
              <w:jc w:val="center"/>
              <w:rPr>
                <w:rFonts w:ascii="Times New Roman" w:hAnsi="Times New Roman" w:cs="Times New Roman"/>
                <w:sz w:val="24"/>
                <w:szCs w:val="24"/>
              </w:rPr>
            </w:pPr>
            <w:r w:rsidRPr="005E33C6">
              <w:rPr>
                <w:rFonts w:ascii="Times New Roman" w:hAnsi="Times New Roman" w:cs="Times New Roman"/>
                <w:sz w:val="24"/>
                <w:szCs w:val="24"/>
                <w:shd w:val="clear" w:color="auto" w:fill="FFFFFF"/>
              </w:rPr>
              <w:t>71</w:t>
            </w:r>
            <w:r w:rsidR="00700C8D">
              <w:rPr>
                <w:rFonts w:ascii="Times New Roman" w:hAnsi="Times New Roman" w:cs="Times New Roman"/>
                <w:sz w:val="24"/>
                <w:szCs w:val="24"/>
                <w:shd w:val="clear" w:color="auto" w:fill="FFFFFF"/>
              </w:rPr>
              <w:t>–</w:t>
            </w:r>
            <w:r w:rsidRPr="005E33C6">
              <w:rPr>
                <w:rFonts w:ascii="Times New Roman" w:hAnsi="Times New Roman" w:cs="Times New Roman"/>
                <w:sz w:val="24"/>
                <w:szCs w:val="24"/>
                <w:shd w:val="clear" w:color="auto" w:fill="FFFFFF"/>
              </w:rPr>
              <w:t>94</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4E6740" w:rsidRDefault="00D36BB5" w:rsidP="007F07BF">
            <w:pPr>
              <w:spacing w:after="0" w:line="240" w:lineRule="auto"/>
              <w:jc w:val="center"/>
              <w:rPr>
                <w:rFonts w:ascii="Times New Roman" w:hAnsi="Times New Roman" w:cs="Times New Roman"/>
                <w:sz w:val="24"/>
                <w:szCs w:val="24"/>
                <w:lang w:val="uk-UA"/>
              </w:rPr>
            </w:pPr>
            <w:r w:rsidRPr="004E6740">
              <w:rPr>
                <w:rFonts w:ascii="Times New Roman" w:hAnsi="Times New Roman" w:cs="Times New Roman"/>
                <w:sz w:val="24"/>
                <w:szCs w:val="24"/>
                <w:lang w:val="uk-UA"/>
              </w:rPr>
              <w:t>128,93±5,40</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65E73" w:rsidRDefault="00D36BB5" w:rsidP="007F07BF">
            <w:pPr>
              <w:spacing w:after="0" w:line="240" w:lineRule="auto"/>
              <w:jc w:val="center"/>
              <w:rPr>
                <w:rFonts w:ascii="Times New Roman" w:hAnsi="Times New Roman" w:cs="Times New Roman"/>
                <w:sz w:val="24"/>
                <w:szCs w:val="24"/>
                <w:lang w:val="uk-UA"/>
              </w:rPr>
            </w:pPr>
            <w:r w:rsidRPr="00965E73">
              <w:rPr>
                <w:rFonts w:ascii="Times New Roman" w:hAnsi="Times New Roman" w:cs="Times New Roman"/>
                <w:sz w:val="24"/>
                <w:szCs w:val="24"/>
                <w:lang w:val="uk-UA"/>
              </w:rPr>
              <w:t>11</w:t>
            </w:r>
            <w:r>
              <w:rPr>
                <w:rFonts w:ascii="Times New Roman" w:hAnsi="Times New Roman" w:cs="Times New Roman"/>
                <w:sz w:val="24"/>
                <w:szCs w:val="24"/>
                <w:lang w:val="uk-UA"/>
              </w:rPr>
              <w:t>7</w:t>
            </w:r>
            <w:r w:rsidRPr="00965E73">
              <w:rPr>
                <w:rFonts w:ascii="Times New Roman" w:hAnsi="Times New Roman" w:cs="Times New Roman"/>
                <w:sz w:val="24"/>
                <w:szCs w:val="24"/>
                <w:lang w:val="uk-UA"/>
              </w:rPr>
              <w:t>,34±5,22**</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65E73" w:rsidRDefault="00D36BB5" w:rsidP="007F07BF">
            <w:pPr>
              <w:spacing w:after="0" w:line="240" w:lineRule="auto"/>
              <w:jc w:val="center"/>
              <w:rPr>
                <w:rFonts w:ascii="Times New Roman" w:hAnsi="Times New Roman" w:cs="Times New Roman"/>
                <w:sz w:val="24"/>
                <w:szCs w:val="24"/>
                <w:lang w:val="uk-UA"/>
              </w:rPr>
            </w:pPr>
            <w:r w:rsidRPr="00965E73">
              <w:rPr>
                <w:rFonts w:ascii="Times New Roman" w:hAnsi="Times New Roman" w:cs="Times New Roman"/>
                <w:sz w:val="24"/>
                <w:szCs w:val="24"/>
                <w:lang w:val="uk-UA"/>
              </w:rPr>
              <w:t>134,40±4,84</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65E73" w:rsidRDefault="00D36BB5" w:rsidP="007F07BF">
            <w:pPr>
              <w:spacing w:after="0" w:line="240" w:lineRule="auto"/>
              <w:jc w:val="center"/>
              <w:rPr>
                <w:rFonts w:ascii="Times New Roman" w:hAnsi="Times New Roman" w:cs="Times New Roman"/>
                <w:sz w:val="24"/>
                <w:szCs w:val="24"/>
                <w:lang w:val="uk-UA"/>
              </w:rPr>
            </w:pPr>
            <w:r w:rsidRPr="00965E73">
              <w:rPr>
                <w:rFonts w:ascii="Times New Roman" w:hAnsi="Times New Roman" w:cs="Times New Roman"/>
                <w:sz w:val="24"/>
                <w:szCs w:val="24"/>
                <w:lang w:val="uk-UA"/>
              </w:rPr>
              <w:t>121,38±5,54**</w:t>
            </w:r>
          </w:p>
        </w:tc>
      </w:tr>
      <w:tr w:rsidR="00D36BB5" w:rsidRPr="00B967F1" w:rsidTr="00700C8D">
        <w:trPr>
          <w:trHeight w:val="199"/>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E6695A" w:rsidRDefault="007F07BF" w:rsidP="00F27681">
            <w:pPr>
              <w:pStyle w:val="a3"/>
              <w:spacing w:before="0" w:after="0"/>
              <w:rPr>
                <w:lang w:eastAsia="en-US"/>
              </w:rPr>
            </w:pPr>
            <w:r>
              <w:rPr>
                <w:lang w:eastAsia="en-US"/>
              </w:rPr>
              <w:t>Т у ЛА, мм рт.</w:t>
            </w:r>
            <w:r w:rsidR="00D36BB5" w:rsidRPr="00E6695A">
              <w:rPr>
                <w:lang w:eastAsia="en-US"/>
              </w:rPr>
              <w:t>ст.</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5E33C6" w:rsidRDefault="00700C8D" w:rsidP="00F27681">
            <w:pPr>
              <w:pStyle w:val="a3"/>
              <w:spacing w:before="0" w:after="0"/>
              <w:jc w:val="center"/>
              <w:rPr>
                <w:lang w:eastAsia="en-US"/>
              </w:rPr>
            </w:pPr>
            <w:r>
              <w:rPr>
                <w:lang w:val="uk-UA" w:eastAsia="en-US"/>
              </w:rPr>
              <w:t>Д</w:t>
            </w:r>
            <w:r w:rsidR="00D36BB5" w:rsidRPr="005E33C6">
              <w:rPr>
                <w:lang w:eastAsia="en-US"/>
              </w:rPr>
              <w:t>о 25</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4E6740" w:rsidRDefault="00D36BB5" w:rsidP="00F27681">
            <w:pPr>
              <w:pStyle w:val="a3"/>
              <w:spacing w:before="0" w:beforeAutospacing="0" w:after="0"/>
              <w:jc w:val="center"/>
              <w:rPr>
                <w:lang w:val="uk-UA" w:eastAsia="en-US"/>
              </w:rPr>
            </w:pPr>
            <w:r w:rsidRPr="004E6740">
              <w:rPr>
                <w:lang w:val="uk-UA" w:eastAsia="en-US"/>
              </w:rPr>
              <w:t>48,20±3,06</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65E73" w:rsidRDefault="00D36BB5" w:rsidP="00F27681">
            <w:pPr>
              <w:pStyle w:val="a3"/>
              <w:spacing w:before="0" w:beforeAutospacing="0" w:after="0"/>
              <w:jc w:val="center"/>
              <w:rPr>
                <w:lang w:val="uk-UA" w:eastAsia="en-US"/>
              </w:rPr>
            </w:pPr>
            <w:r w:rsidRPr="00965E73">
              <w:rPr>
                <w:lang w:val="uk-UA" w:eastAsia="en-US"/>
              </w:rPr>
              <w:t>45,14±1,17**</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65E73" w:rsidRDefault="00D36BB5" w:rsidP="00F27681">
            <w:pPr>
              <w:pStyle w:val="a3"/>
              <w:spacing w:before="0" w:beforeAutospacing="0" w:after="0"/>
              <w:jc w:val="center"/>
              <w:rPr>
                <w:lang w:val="uk-UA" w:eastAsia="en-US"/>
              </w:rPr>
            </w:pPr>
            <w:r w:rsidRPr="00965E73">
              <w:rPr>
                <w:lang w:val="uk-UA" w:eastAsia="en-US"/>
              </w:rPr>
              <w:t>56,20±3,15</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65E73" w:rsidRDefault="00D36BB5" w:rsidP="00F27681">
            <w:pPr>
              <w:pStyle w:val="a3"/>
              <w:spacing w:before="0" w:beforeAutospacing="0" w:after="0"/>
              <w:jc w:val="center"/>
              <w:rPr>
                <w:lang w:val="uk-UA" w:eastAsia="en-US"/>
              </w:rPr>
            </w:pPr>
            <w:r w:rsidRPr="00965E73">
              <w:rPr>
                <w:lang w:val="uk-UA" w:eastAsia="en-US"/>
              </w:rPr>
              <w:t>50,55±3,26**</w:t>
            </w:r>
          </w:p>
        </w:tc>
      </w:tr>
      <w:tr w:rsidR="00D36BB5" w:rsidRPr="00B967F1" w:rsidTr="00700C8D">
        <w:trPr>
          <w:trHeight w:val="219"/>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E6695A" w:rsidRDefault="00D36BB5" w:rsidP="00F27681">
            <w:pPr>
              <w:pStyle w:val="a3"/>
              <w:spacing w:before="0" w:after="0"/>
              <w:rPr>
                <w:lang w:eastAsia="en-US"/>
              </w:rPr>
            </w:pPr>
            <w:r w:rsidRPr="00E6695A">
              <w:rPr>
                <w:lang w:eastAsia="en-US"/>
              </w:rPr>
              <w:t>ФВ, %</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5E33C6" w:rsidRDefault="00D36BB5" w:rsidP="00F27681">
            <w:pPr>
              <w:pStyle w:val="a3"/>
              <w:spacing w:before="0" w:after="0"/>
              <w:jc w:val="center"/>
              <w:rPr>
                <w:lang w:eastAsia="en-US"/>
              </w:rPr>
            </w:pPr>
            <w:r w:rsidRPr="005E33C6">
              <w:rPr>
                <w:lang w:eastAsia="en-US"/>
              </w:rPr>
              <w:t>55</w:t>
            </w:r>
            <w:r w:rsidR="00700C8D">
              <w:rPr>
                <w:lang w:eastAsia="en-US"/>
              </w:rPr>
              <w:t>–</w:t>
            </w:r>
            <w:r w:rsidRPr="005E33C6">
              <w:rPr>
                <w:lang w:eastAsia="en-US"/>
              </w:rPr>
              <w:t>65</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4E6740" w:rsidRDefault="00D36BB5" w:rsidP="00F27681">
            <w:pPr>
              <w:pStyle w:val="a3"/>
              <w:spacing w:before="0" w:beforeAutospacing="0" w:after="0"/>
              <w:jc w:val="center"/>
              <w:rPr>
                <w:lang w:val="uk-UA" w:eastAsia="en-US"/>
              </w:rPr>
            </w:pPr>
            <w:r w:rsidRPr="004E6740">
              <w:rPr>
                <w:lang w:val="uk-UA" w:eastAsia="en-US"/>
              </w:rPr>
              <w:t>47,87±2,24</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65E73" w:rsidRDefault="00D36BB5" w:rsidP="00F27681">
            <w:pPr>
              <w:pStyle w:val="a3"/>
              <w:spacing w:before="0" w:beforeAutospacing="0" w:after="0"/>
              <w:jc w:val="center"/>
              <w:rPr>
                <w:lang w:val="uk-UA" w:eastAsia="en-US"/>
              </w:rPr>
            </w:pPr>
            <w:r w:rsidRPr="00965E73">
              <w:rPr>
                <w:lang w:val="uk-UA" w:eastAsia="en-US"/>
              </w:rPr>
              <w:t>5</w:t>
            </w:r>
            <w:r w:rsidR="004D3539">
              <w:rPr>
                <w:lang w:val="uk-UA" w:eastAsia="en-US"/>
              </w:rPr>
              <w:t>2</w:t>
            </w:r>
            <w:r w:rsidRPr="00965E73">
              <w:rPr>
                <w:lang w:val="uk-UA" w:eastAsia="en-US"/>
              </w:rPr>
              <w:t>,</w:t>
            </w:r>
            <w:r>
              <w:rPr>
                <w:lang w:val="uk-UA" w:eastAsia="en-US"/>
              </w:rPr>
              <w:t>52</w:t>
            </w:r>
            <w:r w:rsidRPr="00965E73">
              <w:rPr>
                <w:lang w:val="uk-UA" w:eastAsia="en-US"/>
              </w:rPr>
              <w:t>±4,27**</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65E73" w:rsidRDefault="00D36BB5" w:rsidP="00F27681">
            <w:pPr>
              <w:pStyle w:val="a3"/>
              <w:spacing w:before="0" w:beforeAutospacing="0" w:after="0"/>
              <w:jc w:val="center"/>
              <w:rPr>
                <w:lang w:val="uk-UA" w:eastAsia="en-US"/>
              </w:rPr>
            </w:pPr>
            <w:r w:rsidRPr="00965E73">
              <w:rPr>
                <w:lang w:val="uk-UA" w:eastAsia="en-US"/>
              </w:rPr>
              <w:t>40,88±3,72</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65E73" w:rsidRDefault="00D36BB5" w:rsidP="00F27681">
            <w:pPr>
              <w:pStyle w:val="a3"/>
              <w:spacing w:before="0" w:beforeAutospacing="0" w:after="0"/>
              <w:jc w:val="center"/>
              <w:rPr>
                <w:lang w:val="uk-UA" w:eastAsia="en-US"/>
              </w:rPr>
            </w:pPr>
            <w:r w:rsidRPr="00965E73">
              <w:rPr>
                <w:lang w:val="uk-UA" w:eastAsia="en-US"/>
              </w:rPr>
              <w:t>4</w:t>
            </w:r>
            <w:r w:rsidR="004D3539">
              <w:rPr>
                <w:lang w:val="uk-UA" w:eastAsia="en-US"/>
              </w:rPr>
              <w:t>4</w:t>
            </w:r>
            <w:r w:rsidRPr="00965E73">
              <w:rPr>
                <w:lang w:val="uk-UA" w:eastAsia="en-US"/>
              </w:rPr>
              <w:t>,50±2,41*</w:t>
            </w:r>
          </w:p>
        </w:tc>
      </w:tr>
      <w:tr w:rsidR="00D36BB5" w:rsidRPr="00B967F1" w:rsidTr="00700C8D">
        <w:trPr>
          <w:trHeight w:val="240"/>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E6695A" w:rsidRDefault="00D36BB5" w:rsidP="00F27681">
            <w:pPr>
              <w:pStyle w:val="a3"/>
              <w:spacing w:before="0" w:after="0"/>
              <w:rPr>
                <w:lang w:eastAsia="en-US"/>
              </w:rPr>
            </w:pPr>
            <w:r w:rsidRPr="00E6695A">
              <w:rPr>
                <w:lang w:eastAsia="en-US"/>
              </w:rPr>
              <w:t>ПШ, см</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5E33C6" w:rsidRDefault="00700C8D" w:rsidP="00F27681">
            <w:pPr>
              <w:pStyle w:val="a3"/>
              <w:spacing w:before="0" w:after="0"/>
              <w:jc w:val="center"/>
              <w:rPr>
                <w:lang w:eastAsia="en-US"/>
              </w:rPr>
            </w:pPr>
            <w:r>
              <w:rPr>
                <w:lang w:val="uk-UA" w:eastAsia="en-US"/>
              </w:rPr>
              <w:t>Д</w:t>
            </w:r>
            <w:r w:rsidR="00D36BB5" w:rsidRPr="005E33C6">
              <w:rPr>
                <w:lang w:eastAsia="en-US"/>
              </w:rPr>
              <w:t>о 3,0</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65E73" w:rsidRDefault="00D36BB5" w:rsidP="00F27681">
            <w:pPr>
              <w:pStyle w:val="a3"/>
              <w:spacing w:before="0" w:beforeAutospacing="0" w:after="0"/>
              <w:jc w:val="center"/>
              <w:rPr>
                <w:lang w:val="uk-UA" w:eastAsia="en-US"/>
              </w:rPr>
            </w:pPr>
            <w:r w:rsidRPr="00965E73">
              <w:rPr>
                <w:lang w:val="uk-UA" w:eastAsia="en-US"/>
              </w:rPr>
              <w:t>2,81±0,21</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65E73" w:rsidRDefault="00D36BB5" w:rsidP="00F27681">
            <w:pPr>
              <w:pStyle w:val="a3"/>
              <w:spacing w:before="0" w:beforeAutospacing="0" w:after="0"/>
              <w:jc w:val="center"/>
              <w:rPr>
                <w:lang w:val="uk-UA" w:eastAsia="en-US"/>
              </w:rPr>
            </w:pPr>
            <w:r w:rsidRPr="00965E73">
              <w:rPr>
                <w:lang w:val="uk-UA" w:eastAsia="en-US"/>
              </w:rPr>
              <w:t>2,80±0,32</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65E73" w:rsidRDefault="00D36BB5" w:rsidP="00F27681">
            <w:pPr>
              <w:pStyle w:val="a3"/>
              <w:spacing w:before="0" w:beforeAutospacing="0" w:after="0"/>
              <w:jc w:val="center"/>
              <w:rPr>
                <w:lang w:val="uk-UA" w:eastAsia="en-US"/>
              </w:rPr>
            </w:pPr>
            <w:r w:rsidRPr="00965E73">
              <w:rPr>
                <w:lang w:val="uk-UA" w:eastAsia="en-US"/>
              </w:rPr>
              <w:t>3,22±0,30</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65E73" w:rsidRDefault="00D36BB5" w:rsidP="00F27681">
            <w:pPr>
              <w:pStyle w:val="a3"/>
              <w:spacing w:before="0" w:beforeAutospacing="0" w:after="0"/>
              <w:jc w:val="center"/>
              <w:rPr>
                <w:lang w:val="uk-UA" w:eastAsia="en-US"/>
              </w:rPr>
            </w:pPr>
            <w:r w:rsidRPr="00965E73">
              <w:rPr>
                <w:lang w:val="uk-UA" w:eastAsia="en-US"/>
              </w:rPr>
              <w:t>3,03±0,27**</w:t>
            </w:r>
          </w:p>
        </w:tc>
      </w:tr>
      <w:tr w:rsidR="00D36BB5" w:rsidRPr="00B967F1" w:rsidTr="00700C8D">
        <w:trPr>
          <w:trHeight w:val="397"/>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E6695A" w:rsidRDefault="00D36BB5" w:rsidP="00F27681">
            <w:pPr>
              <w:pStyle w:val="a3"/>
              <w:spacing w:before="0" w:after="0"/>
              <w:rPr>
                <w:lang w:eastAsia="en-US"/>
              </w:rPr>
            </w:pPr>
            <w:r w:rsidRPr="00E6695A">
              <w:rPr>
                <w:lang w:eastAsia="en-US"/>
              </w:rPr>
              <w:t>Р</w:t>
            </w:r>
            <w:r w:rsidRPr="00E6695A">
              <w:rPr>
                <w:lang w:val="uk-UA" w:eastAsia="en-US"/>
              </w:rPr>
              <w:t xml:space="preserve"> на</w:t>
            </w:r>
            <w:r w:rsidRPr="00E6695A">
              <w:rPr>
                <w:lang w:eastAsia="en-US"/>
              </w:rPr>
              <w:t xml:space="preserve"> ТК</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5E33C6" w:rsidRDefault="00700C8D" w:rsidP="00F27681">
            <w:pPr>
              <w:pStyle w:val="a3"/>
              <w:spacing w:before="0" w:after="0"/>
              <w:jc w:val="center"/>
              <w:rPr>
                <w:lang w:eastAsia="en-US"/>
              </w:rPr>
            </w:pPr>
            <w:r>
              <w:rPr>
                <w:lang w:val="uk-UA" w:eastAsia="en-US"/>
              </w:rPr>
              <w:t>В</w:t>
            </w:r>
            <w:r w:rsidR="00D36BB5" w:rsidRPr="005E33C6">
              <w:rPr>
                <w:lang w:eastAsia="en-US"/>
              </w:rPr>
              <w:t>ідсутня</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65E73" w:rsidRDefault="00700C8D" w:rsidP="00F27681">
            <w:pPr>
              <w:pStyle w:val="a3"/>
              <w:spacing w:before="0" w:beforeAutospacing="0" w:after="0"/>
              <w:jc w:val="center"/>
              <w:rPr>
                <w:lang w:val="uk-UA" w:eastAsia="en-US"/>
              </w:rPr>
            </w:pPr>
            <w:r>
              <w:rPr>
                <w:lang w:val="uk-UA" w:eastAsia="en-US"/>
              </w:rPr>
              <w:t>В</w:t>
            </w:r>
            <w:r w:rsidR="00D36BB5" w:rsidRPr="00965E73">
              <w:rPr>
                <w:lang w:val="uk-UA" w:eastAsia="en-US"/>
              </w:rPr>
              <w:t>ідсутня</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65E73" w:rsidRDefault="00700C8D" w:rsidP="00F27681">
            <w:pPr>
              <w:pStyle w:val="a3"/>
              <w:spacing w:before="0" w:beforeAutospacing="0" w:after="0"/>
              <w:jc w:val="center"/>
              <w:rPr>
                <w:lang w:val="uk-UA" w:eastAsia="en-US"/>
              </w:rPr>
            </w:pPr>
            <w:r>
              <w:rPr>
                <w:lang w:val="uk-UA" w:eastAsia="en-US"/>
              </w:rPr>
              <w:t>В</w:t>
            </w:r>
            <w:r w:rsidR="00D36BB5" w:rsidRPr="00965E73">
              <w:rPr>
                <w:lang w:val="uk-UA" w:eastAsia="en-US"/>
              </w:rPr>
              <w:t>ідсутня</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65E73" w:rsidRDefault="00D36BB5" w:rsidP="00F27681">
            <w:pPr>
              <w:pStyle w:val="a3"/>
              <w:spacing w:before="0" w:beforeAutospacing="0" w:after="0"/>
              <w:jc w:val="center"/>
              <w:rPr>
                <w:lang w:val="uk-UA" w:eastAsia="en-US"/>
              </w:rPr>
            </w:pPr>
            <w:r w:rsidRPr="00965E73">
              <w:rPr>
                <w:lang w:val="uk-UA" w:eastAsia="en-US"/>
              </w:rPr>
              <w:t>79,16±3,94</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65E73" w:rsidRDefault="00D36BB5" w:rsidP="00F27681">
            <w:pPr>
              <w:pStyle w:val="a3"/>
              <w:spacing w:before="0" w:beforeAutospacing="0" w:after="0"/>
              <w:jc w:val="center"/>
              <w:rPr>
                <w:lang w:val="uk-UA" w:eastAsia="en-US"/>
              </w:rPr>
            </w:pPr>
            <w:r w:rsidRPr="00965E73">
              <w:rPr>
                <w:lang w:val="uk-UA" w:eastAsia="en-US"/>
              </w:rPr>
              <w:t>62,5</w:t>
            </w:r>
            <w:r w:rsidR="00D51CA5">
              <w:rPr>
                <w:lang w:val="uk-UA" w:eastAsia="en-US"/>
              </w:rPr>
              <w:t>0</w:t>
            </w:r>
            <w:r w:rsidRPr="00965E73">
              <w:rPr>
                <w:lang w:val="uk-UA" w:eastAsia="en-US"/>
              </w:rPr>
              <w:t>±2,19**</w:t>
            </w:r>
          </w:p>
        </w:tc>
      </w:tr>
      <w:tr w:rsidR="00D36BB5" w:rsidRPr="00B967F1" w:rsidTr="00700C8D">
        <w:trPr>
          <w:trHeight w:val="265"/>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E6695A" w:rsidRDefault="00D36BB5" w:rsidP="00F27681">
            <w:pPr>
              <w:pStyle w:val="a3"/>
              <w:spacing w:before="0" w:after="0"/>
              <w:rPr>
                <w:lang w:eastAsia="en-US"/>
              </w:rPr>
            </w:pPr>
            <w:r w:rsidRPr="00E6695A">
              <w:rPr>
                <w:lang w:eastAsia="en-US"/>
              </w:rPr>
              <w:t>Площа ПП, см²</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5E33C6" w:rsidRDefault="00700C8D" w:rsidP="00F27681">
            <w:pPr>
              <w:pStyle w:val="a3"/>
              <w:spacing w:before="0" w:after="0"/>
              <w:jc w:val="center"/>
              <w:rPr>
                <w:lang w:eastAsia="en-US"/>
              </w:rPr>
            </w:pPr>
            <w:r>
              <w:rPr>
                <w:lang w:val="uk-UA" w:eastAsia="en-US"/>
              </w:rPr>
              <w:t>Д</w:t>
            </w:r>
            <w:r w:rsidR="00D36BB5" w:rsidRPr="005E33C6">
              <w:rPr>
                <w:lang w:eastAsia="en-US"/>
              </w:rPr>
              <w:t>о 15</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65E73" w:rsidRDefault="00D36BB5" w:rsidP="00F27681">
            <w:pPr>
              <w:pStyle w:val="a3"/>
              <w:spacing w:before="0" w:beforeAutospacing="0" w:after="0"/>
              <w:jc w:val="center"/>
              <w:rPr>
                <w:lang w:val="uk-UA" w:eastAsia="en-US"/>
              </w:rPr>
            </w:pPr>
            <w:r w:rsidRPr="00965E73">
              <w:rPr>
                <w:lang w:val="uk-UA" w:eastAsia="en-US"/>
              </w:rPr>
              <w:t>13,51±0,35</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65E73" w:rsidRDefault="00D36BB5" w:rsidP="00F27681">
            <w:pPr>
              <w:spacing w:after="0" w:line="240" w:lineRule="auto"/>
              <w:jc w:val="center"/>
              <w:rPr>
                <w:rFonts w:ascii="Times New Roman" w:hAnsi="Times New Roman" w:cs="Times New Roman"/>
                <w:sz w:val="24"/>
                <w:szCs w:val="24"/>
                <w:lang w:val="uk-UA"/>
              </w:rPr>
            </w:pPr>
            <w:r w:rsidRPr="00965E73">
              <w:rPr>
                <w:rFonts w:ascii="Times New Roman" w:hAnsi="Times New Roman" w:cs="Times New Roman"/>
                <w:sz w:val="24"/>
                <w:szCs w:val="24"/>
                <w:lang w:val="uk-UA"/>
              </w:rPr>
              <w:t>13,02±0,14</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65E73" w:rsidRDefault="00D36BB5" w:rsidP="00F27681">
            <w:pPr>
              <w:pStyle w:val="a3"/>
              <w:spacing w:before="0" w:beforeAutospacing="0" w:after="0"/>
              <w:jc w:val="center"/>
              <w:rPr>
                <w:lang w:val="uk-UA" w:eastAsia="en-US"/>
              </w:rPr>
            </w:pPr>
            <w:r w:rsidRPr="00965E73">
              <w:rPr>
                <w:lang w:val="uk-UA" w:eastAsia="en-US"/>
              </w:rPr>
              <w:t>17,06±0,65</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65E73" w:rsidRDefault="00D36BB5" w:rsidP="00F27681">
            <w:pPr>
              <w:spacing w:after="0" w:line="240" w:lineRule="auto"/>
              <w:jc w:val="center"/>
              <w:rPr>
                <w:rFonts w:ascii="Times New Roman" w:hAnsi="Times New Roman" w:cs="Times New Roman"/>
                <w:sz w:val="24"/>
                <w:szCs w:val="24"/>
                <w:lang w:val="uk-UA"/>
              </w:rPr>
            </w:pPr>
            <w:r w:rsidRPr="00965E73">
              <w:rPr>
                <w:rFonts w:ascii="Times New Roman" w:hAnsi="Times New Roman" w:cs="Times New Roman"/>
                <w:sz w:val="24"/>
                <w:szCs w:val="24"/>
                <w:lang w:val="uk-UA"/>
              </w:rPr>
              <w:t>15,22±0,32*</w:t>
            </w:r>
          </w:p>
        </w:tc>
      </w:tr>
    </w:tbl>
    <w:p w:rsidR="00E70898" w:rsidRPr="00E70898" w:rsidRDefault="00E70898" w:rsidP="007F07BF">
      <w:pPr>
        <w:spacing w:after="0"/>
        <w:ind w:firstLine="709"/>
        <w:jc w:val="both"/>
        <w:rPr>
          <w:rFonts w:ascii="Times New Roman" w:hAnsi="Times New Roman" w:cs="Times New Roman"/>
          <w:sz w:val="24"/>
          <w:szCs w:val="24"/>
          <w:lang w:val="uk-UA"/>
        </w:rPr>
      </w:pPr>
      <w:r w:rsidRPr="00E70898">
        <w:rPr>
          <w:rFonts w:ascii="Times New Roman" w:hAnsi="Times New Roman" w:cs="Times New Roman"/>
          <w:sz w:val="24"/>
          <w:szCs w:val="24"/>
          <w:lang w:val="uk-UA"/>
        </w:rPr>
        <w:t xml:space="preserve">Примітка 1. </w:t>
      </w:r>
      <w:r w:rsidR="00D36BB5" w:rsidRPr="00E70898">
        <w:rPr>
          <w:rFonts w:ascii="Times New Roman" w:hAnsi="Times New Roman" w:cs="Times New Roman"/>
          <w:sz w:val="24"/>
          <w:szCs w:val="24"/>
          <w:lang w:val="uk-UA"/>
        </w:rPr>
        <w:t>* - р</w:t>
      </w:r>
      <w:r w:rsidR="00D36BB5" w:rsidRPr="00E70898">
        <w:rPr>
          <w:rFonts w:ascii="Times New Roman" w:hAnsi="Times New Roman" w:cs="Times New Roman"/>
          <w:sz w:val="24"/>
          <w:szCs w:val="24"/>
        </w:rPr>
        <w:t>&lt;0.05</w:t>
      </w:r>
      <w:r w:rsidRPr="00E70898">
        <w:rPr>
          <w:rFonts w:ascii="Times New Roman" w:hAnsi="Times New Roman" w:cs="Times New Roman"/>
          <w:sz w:val="24"/>
          <w:szCs w:val="24"/>
        </w:rPr>
        <w:t>–</w:t>
      </w:r>
      <w:r w:rsidRPr="00E70898">
        <w:rPr>
          <w:rFonts w:ascii="Times New Roman" w:hAnsi="Times New Roman" w:cs="Times New Roman"/>
          <w:sz w:val="24"/>
          <w:szCs w:val="24"/>
          <w:lang w:val="uk-UA"/>
        </w:rPr>
        <w:t xml:space="preserve"> достовірність відмінностей</w:t>
      </w:r>
      <w:r w:rsidRPr="00E70898">
        <w:rPr>
          <w:rFonts w:ascii="Times New Roman" w:hAnsi="Times New Roman" w:cs="Times New Roman"/>
          <w:sz w:val="24"/>
          <w:szCs w:val="24"/>
        </w:rPr>
        <w:t xml:space="preserve"> </w:t>
      </w:r>
      <w:r w:rsidRPr="00E70898">
        <w:rPr>
          <w:rFonts w:ascii="Times New Roman" w:hAnsi="Times New Roman" w:cs="Times New Roman"/>
          <w:sz w:val="24"/>
          <w:szCs w:val="24"/>
          <w:lang w:val="uk-UA"/>
        </w:rPr>
        <w:t>між групами до та після лікування</w:t>
      </w:r>
      <w:r w:rsidR="00D36BB5" w:rsidRPr="00E70898">
        <w:rPr>
          <w:rFonts w:ascii="Times New Roman" w:hAnsi="Times New Roman" w:cs="Times New Roman"/>
          <w:sz w:val="24"/>
          <w:szCs w:val="24"/>
          <w:lang w:val="uk-UA"/>
        </w:rPr>
        <w:t xml:space="preserve">, </w:t>
      </w:r>
    </w:p>
    <w:p w:rsidR="00D36BB5" w:rsidRPr="00E70898" w:rsidRDefault="00E70898" w:rsidP="007F07BF">
      <w:pPr>
        <w:spacing w:after="0"/>
        <w:ind w:firstLine="709"/>
        <w:jc w:val="both"/>
        <w:rPr>
          <w:rFonts w:ascii="Times New Roman" w:hAnsi="Times New Roman" w:cs="Times New Roman"/>
          <w:sz w:val="24"/>
          <w:szCs w:val="24"/>
          <w:lang w:val="uk-UA"/>
        </w:rPr>
      </w:pPr>
      <w:r w:rsidRPr="00E70898">
        <w:rPr>
          <w:rFonts w:ascii="Times New Roman" w:hAnsi="Times New Roman" w:cs="Times New Roman"/>
          <w:sz w:val="24"/>
          <w:szCs w:val="24"/>
          <w:lang w:val="uk-UA"/>
        </w:rPr>
        <w:t xml:space="preserve">Примітка 2. </w:t>
      </w:r>
      <w:r w:rsidR="00D36BB5" w:rsidRPr="00E70898">
        <w:rPr>
          <w:rFonts w:ascii="Times New Roman" w:hAnsi="Times New Roman" w:cs="Times New Roman"/>
          <w:sz w:val="24"/>
          <w:szCs w:val="24"/>
          <w:lang w:val="uk-UA"/>
        </w:rPr>
        <w:t>** - р</w:t>
      </w:r>
      <w:r w:rsidR="00D36BB5" w:rsidRPr="00E70898">
        <w:rPr>
          <w:rFonts w:ascii="Times New Roman" w:hAnsi="Times New Roman" w:cs="Times New Roman"/>
          <w:sz w:val="24"/>
          <w:szCs w:val="24"/>
        </w:rPr>
        <w:t>&lt;0.0</w:t>
      </w:r>
      <w:r w:rsidR="00D36BB5" w:rsidRPr="00E70898">
        <w:rPr>
          <w:rFonts w:ascii="Times New Roman" w:hAnsi="Times New Roman" w:cs="Times New Roman"/>
          <w:sz w:val="24"/>
          <w:szCs w:val="24"/>
          <w:lang w:val="uk-UA"/>
        </w:rPr>
        <w:t xml:space="preserve">1 </w:t>
      </w:r>
      <w:r w:rsidR="00D36BB5" w:rsidRPr="00E70898">
        <w:rPr>
          <w:rFonts w:ascii="Times New Roman" w:hAnsi="Times New Roman" w:cs="Times New Roman"/>
          <w:sz w:val="24"/>
          <w:szCs w:val="24"/>
        </w:rPr>
        <w:t>–</w:t>
      </w:r>
      <w:r w:rsidR="00D36BB5" w:rsidRPr="00E70898">
        <w:rPr>
          <w:rFonts w:ascii="Times New Roman" w:hAnsi="Times New Roman" w:cs="Times New Roman"/>
          <w:sz w:val="24"/>
          <w:szCs w:val="24"/>
          <w:lang w:val="uk-UA"/>
        </w:rPr>
        <w:t xml:space="preserve"> достовірність відмінностей</w:t>
      </w:r>
      <w:r w:rsidR="00D36BB5" w:rsidRPr="00E70898">
        <w:rPr>
          <w:rFonts w:ascii="Times New Roman" w:hAnsi="Times New Roman" w:cs="Times New Roman"/>
          <w:sz w:val="24"/>
          <w:szCs w:val="24"/>
        </w:rPr>
        <w:t xml:space="preserve"> </w:t>
      </w:r>
      <w:r w:rsidR="00D36BB5" w:rsidRPr="00E70898">
        <w:rPr>
          <w:rFonts w:ascii="Times New Roman" w:hAnsi="Times New Roman" w:cs="Times New Roman"/>
          <w:sz w:val="24"/>
          <w:szCs w:val="24"/>
          <w:lang w:val="uk-UA"/>
        </w:rPr>
        <w:t>між групами до та після лікування.</w:t>
      </w:r>
    </w:p>
    <w:p w:rsidR="00026A4A" w:rsidRDefault="00026A4A" w:rsidP="00D36BB5">
      <w:pPr>
        <w:shd w:val="clear" w:color="auto" w:fill="FFFFFF"/>
        <w:spacing w:after="0" w:line="360" w:lineRule="auto"/>
        <w:ind w:firstLine="709"/>
        <w:jc w:val="both"/>
        <w:rPr>
          <w:rFonts w:ascii="Times New Roman" w:hAnsi="Times New Roman" w:cs="Times New Roman"/>
          <w:sz w:val="28"/>
          <w:szCs w:val="28"/>
          <w:lang w:val="uk-UA"/>
        </w:rPr>
      </w:pPr>
    </w:p>
    <w:p w:rsidR="00E73F05" w:rsidRDefault="00645C8B" w:rsidP="00E73F05">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w:t>
      </w:r>
      <w:r w:rsidR="00E73F05" w:rsidRPr="00964F5B">
        <w:rPr>
          <w:rFonts w:ascii="Times New Roman" w:hAnsi="Times New Roman" w:cs="Times New Roman"/>
          <w:sz w:val="28"/>
          <w:szCs w:val="28"/>
          <w:lang w:val="uk-UA"/>
        </w:rPr>
        <w:t xml:space="preserve">ісля лікування </w:t>
      </w:r>
      <w:r>
        <w:rPr>
          <w:rFonts w:ascii="Times New Roman" w:hAnsi="Times New Roman" w:cs="Times New Roman"/>
          <w:sz w:val="28"/>
          <w:szCs w:val="28"/>
          <w:lang w:val="uk-UA"/>
        </w:rPr>
        <w:t>ФВ</w:t>
      </w:r>
      <w:r w:rsidRPr="00964F5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ЛШ </w:t>
      </w:r>
      <w:r w:rsidR="00E73F05" w:rsidRPr="00DB4A37">
        <w:rPr>
          <w:rFonts w:ascii="Times New Roman" w:hAnsi="Times New Roman" w:cs="Times New Roman"/>
          <w:sz w:val="28"/>
          <w:szCs w:val="28"/>
          <w:lang w:val="uk-UA"/>
        </w:rPr>
        <w:t>збільшилася</w:t>
      </w:r>
      <w:r w:rsidR="00E73F05">
        <w:rPr>
          <w:rFonts w:ascii="Times New Roman" w:hAnsi="Times New Roman" w:cs="Times New Roman"/>
          <w:sz w:val="28"/>
          <w:szCs w:val="28"/>
          <w:lang w:val="uk-UA"/>
        </w:rPr>
        <w:t xml:space="preserve"> на 3,6 % </w:t>
      </w:r>
      <w:r w:rsidR="00E73F05" w:rsidRPr="00964F5B">
        <w:rPr>
          <w:rFonts w:ascii="Times New Roman" w:hAnsi="Times New Roman" w:cs="Times New Roman"/>
          <w:sz w:val="28"/>
          <w:szCs w:val="28"/>
          <w:lang w:val="uk-UA"/>
        </w:rPr>
        <w:t>(р&lt;0,05)</w:t>
      </w:r>
      <w:r w:rsidR="00E73F05">
        <w:rPr>
          <w:rFonts w:ascii="Times New Roman" w:hAnsi="Times New Roman" w:cs="Times New Roman"/>
          <w:sz w:val="28"/>
          <w:szCs w:val="28"/>
          <w:lang w:val="uk-UA"/>
        </w:rPr>
        <w:t xml:space="preserve">, тиск в легеневій артерії зменшився на 10 % </w:t>
      </w:r>
      <w:r w:rsidR="00E73F05" w:rsidRPr="00DB4A37">
        <w:rPr>
          <w:rFonts w:ascii="Times New Roman" w:hAnsi="Times New Roman" w:cs="Times New Roman"/>
          <w:sz w:val="28"/>
          <w:szCs w:val="28"/>
          <w:lang w:val="uk-UA"/>
        </w:rPr>
        <w:t>(р</w:t>
      </w:r>
      <w:r w:rsidR="00E73F05" w:rsidRPr="00D734D9">
        <w:rPr>
          <w:rFonts w:ascii="Times New Roman" w:hAnsi="Times New Roman" w:cs="Times New Roman"/>
          <w:sz w:val="28"/>
          <w:szCs w:val="28"/>
          <w:lang w:val="uk-UA"/>
        </w:rPr>
        <w:t>&lt;0.0</w:t>
      </w:r>
      <w:r w:rsidR="00E73F05">
        <w:rPr>
          <w:rFonts w:ascii="Times New Roman" w:hAnsi="Times New Roman" w:cs="Times New Roman"/>
          <w:sz w:val="28"/>
          <w:szCs w:val="28"/>
          <w:lang w:val="uk-UA"/>
        </w:rPr>
        <w:t>1)</w:t>
      </w:r>
      <w:r w:rsidR="00BE1450">
        <w:rPr>
          <w:rFonts w:ascii="Times New Roman" w:hAnsi="Times New Roman" w:cs="Times New Roman"/>
          <w:sz w:val="28"/>
          <w:szCs w:val="28"/>
          <w:lang w:val="uk-UA"/>
        </w:rPr>
        <w:t>, однак</w:t>
      </w:r>
      <w:r w:rsidR="00E73F05" w:rsidRPr="00964F5B">
        <w:rPr>
          <w:rFonts w:ascii="Times New Roman" w:hAnsi="Times New Roman" w:cs="Times New Roman"/>
          <w:sz w:val="28"/>
          <w:szCs w:val="28"/>
          <w:lang w:val="uk-UA"/>
        </w:rPr>
        <w:t xml:space="preserve"> при позитивній динаміці ц</w:t>
      </w:r>
      <w:r w:rsidR="00E73F05">
        <w:rPr>
          <w:rFonts w:ascii="Times New Roman" w:hAnsi="Times New Roman" w:cs="Times New Roman"/>
          <w:sz w:val="28"/>
          <w:szCs w:val="28"/>
          <w:lang w:val="uk-UA"/>
        </w:rPr>
        <w:t>их</w:t>
      </w:r>
      <w:r w:rsidR="00E73F05" w:rsidRPr="00964F5B">
        <w:rPr>
          <w:rFonts w:ascii="Times New Roman" w:hAnsi="Times New Roman" w:cs="Times New Roman"/>
          <w:sz w:val="28"/>
          <w:szCs w:val="28"/>
          <w:lang w:val="uk-UA"/>
        </w:rPr>
        <w:t xml:space="preserve"> показн</w:t>
      </w:r>
      <w:r w:rsidR="00E73F05">
        <w:rPr>
          <w:rFonts w:ascii="Times New Roman" w:hAnsi="Times New Roman" w:cs="Times New Roman"/>
          <w:sz w:val="28"/>
          <w:szCs w:val="28"/>
          <w:lang w:val="uk-UA"/>
        </w:rPr>
        <w:t>иків</w:t>
      </w:r>
      <w:r w:rsidR="00E73F05" w:rsidRPr="00964F5B">
        <w:rPr>
          <w:rFonts w:ascii="Times New Roman" w:hAnsi="Times New Roman" w:cs="Times New Roman"/>
          <w:sz w:val="28"/>
          <w:szCs w:val="28"/>
          <w:lang w:val="uk-UA"/>
        </w:rPr>
        <w:t xml:space="preserve"> референтних значень не досягнуто</w:t>
      </w:r>
      <w:r w:rsidR="00E73F05">
        <w:rPr>
          <w:rFonts w:ascii="Times New Roman" w:hAnsi="Times New Roman" w:cs="Times New Roman"/>
          <w:sz w:val="28"/>
          <w:szCs w:val="28"/>
          <w:lang w:val="uk-UA"/>
        </w:rPr>
        <w:t xml:space="preserve"> (</w:t>
      </w:r>
      <w:r w:rsidR="00BE1450">
        <w:rPr>
          <w:rFonts w:ascii="Times New Roman" w:hAnsi="Times New Roman" w:cs="Times New Roman"/>
          <w:sz w:val="28"/>
          <w:szCs w:val="28"/>
          <w:lang w:val="uk-UA"/>
        </w:rPr>
        <w:t xml:space="preserve">див. </w:t>
      </w:r>
      <w:r w:rsidR="00E73F05">
        <w:rPr>
          <w:rFonts w:ascii="Times New Roman" w:hAnsi="Times New Roman" w:cs="Times New Roman"/>
          <w:sz w:val="28"/>
          <w:szCs w:val="28"/>
          <w:lang w:val="uk-UA"/>
        </w:rPr>
        <w:t xml:space="preserve">табл. 5.5). </w:t>
      </w:r>
    </w:p>
    <w:p w:rsidR="00D36BB5" w:rsidRPr="00EF01AC" w:rsidRDefault="00D36BB5" w:rsidP="00D36BB5">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Регургітація на МК мала деякі позитивні зміни: дистрофічна стадія після лікування була відсутня, кількість хворих у стадії недостатності ЛШ достовірно зменшилась </w:t>
      </w:r>
      <w:r w:rsidRPr="00254599">
        <w:rPr>
          <w:rFonts w:ascii="Times New Roman" w:hAnsi="Times New Roman" w:cs="Times New Roman"/>
          <w:sz w:val="28"/>
          <w:szCs w:val="28"/>
          <w:lang w:val="uk-UA"/>
        </w:rPr>
        <w:t>(р</w:t>
      </w:r>
      <w:r w:rsidRPr="00D734D9">
        <w:rPr>
          <w:rFonts w:ascii="Times New Roman" w:hAnsi="Times New Roman" w:cs="Times New Roman"/>
          <w:sz w:val="28"/>
          <w:szCs w:val="28"/>
          <w:lang w:val="uk-UA"/>
        </w:rPr>
        <w:t>&lt;0.05</w:t>
      </w:r>
      <w:r w:rsidRPr="00254599">
        <w:rPr>
          <w:rFonts w:ascii="Times New Roman" w:hAnsi="Times New Roman" w:cs="Times New Roman"/>
          <w:sz w:val="28"/>
          <w:szCs w:val="28"/>
          <w:lang w:val="uk-UA"/>
        </w:rPr>
        <w:t>)</w:t>
      </w:r>
      <w:r>
        <w:rPr>
          <w:rFonts w:ascii="Times New Roman" w:hAnsi="Times New Roman" w:cs="Times New Roman"/>
          <w:sz w:val="28"/>
          <w:szCs w:val="28"/>
          <w:lang w:val="uk-UA"/>
        </w:rPr>
        <w:t xml:space="preserve">, а в стадії субкомпенсації та компенсації хворих стало більше </w:t>
      </w:r>
      <w:r w:rsidR="00E70898">
        <w:rPr>
          <w:rFonts w:ascii="Times New Roman" w:hAnsi="Times New Roman" w:cs="Times New Roman"/>
          <w:sz w:val="28"/>
          <w:szCs w:val="28"/>
          <w:lang w:val="uk-UA"/>
        </w:rPr>
        <w:t>(</w:t>
      </w:r>
      <w:r>
        <w:rPr>
          <w:rFonts w:ascii="Times New Roman" w:hAnsi="Times New Roman" w:cs="Times New Roman"/>
          <w:sz w:val="28"/>
          <w:szCs w:val="28"/>
          <w:lang w:val="uk-UA"/>
        </w:rPr>
        <w:t>(</w:t>
      </w:r>
      <w:r w:rsidRPr="00EF01AC">
        <w:rPr>
          <w:rFonts w:ascii="Times New Roman" w:hAnsi="Times New Roman" w:cs="Times New Roman"/>
          <w:sz w:val="28"/>
          <w:szCs w:val="28"/>
          <w:lang w:val="uk-UA"/>
        </w:rPr>
        <w:t>29,2±1,89</w:t>
      </w:r>
      <w:r w:rsidR="00E70898">
        <w:rPr>
          <w:rFonts w:ascii="Times New Roman" w:hAnsi="Times New Roman" w:cs="Times New Roman"/>
          <w:sz w:val="28"/>
          <w:szCs w:val="28"/>
          <w:lang w:val="uk-UA"/>
        </w:rPr>
        <w:t>)</w:t>
      </w:r>
      <w:r w:rsidRPr="00EF01AC">
        <w:rPr>
          <w:rFonts w:ascii="Times New Roman" w:hAnsi="Times New Roman" w:cs="Times New Roman"/>
          <w:sz w:val="28"/>
          <w:szCs w:val="28"/>
          <w:lang w:val="uk-UA"/>
        </w:rPr>
        <w:t xml:space="preserve"> та </w:t>
      </w:r>
      <w:r w:rsidR="00E70898">
        <w:rPr>
          <w:rFonts w:ascii="Times New Roman" w:hAnsi="Times New Roman" w:cs="Times New Roman"/>
          <w:sz w:val="28"/>
          <w:szCs w:val="28"/>
          <w:lang w:val="uk-UA"/>
        </w:rPr>
        <w:t>(</w:t>
      </w:r>
      <w:r w:rsidRPr="00EF01AC">
        <w:rPr>
          <w:rFonts w:ascii="Times New Roman" w:hAnsi="Times New Roman" w:cs="Times New Roman"/>
          <w:sz w:val="28"/>
          <w:szCs w:val="28"/>
          <w:lang w:val="uk-UA"/>
        </w:rPr>
        <w:t>20,8±1,93</w:t>
      </w:r>
      <w:r w:rsidR="00E70898">
        <w:rPr>
          <w:rFonts w:ascii="Times New Roman" w:hAnsi="Times New Roman" w:cs="Times New Roman"/>
          <w:sz w:val="28"/>
          <w:szCs w:val="28"/>
          <w:lang w:val="uk-UA"/>
        </w:rPr>
        <w:t>)</w:t>
      </w:r>
      <w:r w:rsidR="00BE1450">
        <w:rPr>
          <w:rFonts w:ascii="Times New Roman" w:hAnsi="Times New Roman" w:cs="Times New Roman"/>
          <w:sz w:val="28"/>
          <w:szCs w:val="28"/>
          <w:lang w:val="uk-UA"/>
        </w:rPr>
        <w:t xml:space="preserve"> %</w:t>
      </w:r>
      <w:r w:rsidRPr="00EF01AC">
        <w:rPr>
          <w:rFonts w:ascii="Times New Roman" w:hAnsi="Times New Roman" w:cs="Times New Roman"/>
          <w:sz w:val="28"/>
          <w:szCs w:val="28"/>
          <w:lang w:val="uk-UA"/>
        </w:rPr>
        <w:t xml:space="preserve"> відповідно,</w:t>
      </w:r>
      <w:r>
        <w:rPr>
          <w:lang w:val="uk-UA"/>
        </w:rPr>
        <w:t xml:space="preserve"> </w:t>
      </w:r>
      <w:r w:rsidRPr="00254599">
        <w:rPr>
          <w:rFonts w:ascii="Times New Roman" w:hAnsi="Times New Roman" w:cs="Times New Roman"/>
          <w:sz w:val="28"/>
          <w:szCs w:val="28"/>
          <w:lang w:val="uk-UA"/>
        </w:rPr>
        <w:t>р</w:t>
      </w:r>
      <w:r w:rsidRPr="00D734D9">
        <w:rPr>
          <w:rFonts w:ascii="Times New Roman" w:hAnsi="Times New Roman" w:cs="Times New Roman"/>
          <w:sz w:val="28"/>
          <w:szCs w:val="28"/>
          <w:lang w:val="uk-UA"/>
        </w:rPr>
        <w:t>&lt;0.05</w:t>
      </w:r>
      <w:r>
        <w:rPr>
          <w:rFonts w:ascii="Times New Roman" w:hAnsi="Times New Roman" w:cs="Times New Roman"/>
          <w:sz w:val="28"/>
          <w:szCs w:val="28"/>
          <w:lang w:val="uk-UA"/>
        </w:rPr>
        <w:t>).</w:t>
      </w:r>
    </w:p>
    <w:p w:rsidR="00D36BB5" w:rsidRDefault="00D36BB5" w:rsidP="00D36BB5">
      <w:pPr>
        <w:shd w:val="clear" w:color="auto" w:fill="FFFFFF"/>
        <w:spacing w:after="0" w:line="360" w:lineRule="auto"/>
        <w:ind w:firstLine="709"/>
        <w:jc w:val="both"/>
        <w:rPr>
          <w:rFonts w:ascii="Times New Roman" w:hAnsi="Times New Roman" w:cs="Times New Roman"/>
          <w:sz w:val="28"/>
          <w:szCs w:val="28"/>
          <w:lang w:val="uk-UA"/>
        </w:rPr>
      </w:pPr>
      <w:r w:rsidRPr="00964F5B">
        <w:rPr>
          <w:rFonts w:ascii="Times New Roman" w:hAnsi="Times New Roman" w:cs="Times New Roman"/>
          <w:sz w:val="28"/>
          <w:szCs w:val="28"/>
          <w:lang w:val="uk-UA"/>
        </w:rPr>
        <w:t>Регургітацію на трикуспідальному клапані</w:t>
      </w:r>
      <w:r w:rsidR="00BE1450">
        <w:rPr>
          <w:rFonts w:ascii="Times New Roman" w:hAnsi="Times New Roman" w:cs="Times New Roman"/>
          <w:sz w:val="28"/>
          <w:szCs w:val="28"/>
          <w:lang w:val="uk-UA"/>
        </w:rPr>
        <w:t xml:space="preserve"> (ТК)</w:t>
      </w:r>
      <w:r w:rsidRPr="00964F5B">
        <w:rPr>
          <w:rFonts w:ascii="Times New Roman" w:hAnsi="Times New Roman" w:cs="Times New Roman"/>
          <w:sz w:val="28"/>
          <w:szCs w:val="28"/>
          <w:lang w:val="uk-UA"/>
        </w:rPr>
        <w:t xml:space="preserve"> </w:t>
      </w:r>
      <w:r w:rsidR="00BE1450">
        <w:rPr>
          <w:rFonts w:ascii="Times New Roman" w:hAnsi="Times New Roman" w:cs="Times New Roman"/>
          <w:sz w:val="28"/>
          <w:szCs w:val="28"/>
          <w:lang w:val="uk-UA"/>
        </w:rPr>
        <w:t>та</w:t>
      </w:r>
      <w:r w:rsidRPr="00964F5B">
        <w:rPr>
          <w:rFonts w:ascii="Times New Roman" w:hAnsi="Times New Roman" w:cs="Times New Roman"/>
          <w:sz w:val="28"/>
          <w:szCs w:val="28"/>
          <w:lang w:val="uk-UA"/>
        </w:rPr>
        <w:t xml:space="preserve"> збільшення розмірів правого передсердя </w:t>
      </w:r>
      <w:r>
        <w:rPr>
          <w:rFonts w:ascii="Times New Roman" w:hAnsi="Times New Roman" w:cs="Times New Roman"/>
          <w:sz w:val="28"/>
          <w:szCs w:val="28"/>
          <w:lang w:val="uk-UA"/>
        </w:rPr>
        <w:t xml:space="preserve">зареєстровано лише у пацієнтів з СН </w:t>
      </w:r>
      <w:r w:rsidR="00026A4A">
        <w:rPr>
          <w:rFonts w:ascii="Times New Roman" w:hAnsi="Times New Roman" w:cs="Times New Roman"/>
          <w:sz w:val="28"/>
          <w:szCs w:val="28"/>
          <w:lang w:val="uk-UA"/>
        </w:rPr>
        <w:t>ІІ</w:t>
      </w:r>
      <w:r>
        <w:rPr>
          <w:rFonts w:ascii="Times New Roman" w:hAnsi="Times New Roman" w:cs="Times New Roman"/>
          <w:sz w:val="28"/>
          <w:szCs w:val="28"/>
          <w:lang w:val="uk-UA"/>
        </w:rPr>
        <w:t>Б. Ці показники на тлі діуретичної терапії та ва</w:t>
      </w:r>
      <w:r w:rsidR="00BE1450">
        <w:rPr>
          <w:rFonts w:ascii="Times New Roman" w:hAnsi="Times New Roman" w:cs="Times New Roman"/>
          <w:sz w:val="28"/>
          <w:szCs w:val="28"/>
          <w:lang w:val="uk-UA"/>
        </w:rPr>
        <w:t>зодилатуючого ефекту амлодипіну</w:t>
      </w:r>
      <w:r>
        <w:rPr>
          <w:rFonts w:ascii="Times New Roman" w:hAnsi="Times New Roman" w:cs="Times New Roman"/>
          <w:sz w:val="28"/>
          <w:szCs w:val="28"/>
          <w:lang w:val="uk-UA"/>
        </w:rPr>
        <w:t xml:space="preserve"> також зменшились:</w:t>
      </w:r>
      <w:r w:rsidRPr="00DB4A3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регургітація на ТК зменшилась на 17 </w:t>
      </w:r>
      <w:r w:rsidRPr="00DB4A37">
        <w:rPr>
          <w:rFonts w:ascii="Times New Roman" w:hAnsi="Times New Roman" w:cs="Times New Roman"/>
          <w:sz w:val="28"/>
          <w:szCs w:val="28"/>
          <w:lang w:val="uk-UA"/>
        </w:rPr>
        <w:t>% (р</w:t>
      </w:r>
      <w:r w:rsidRPr="006559E6">
        <w:rPr>
          <w:rFonts w:ascii="Times New Roman" w:hAnsi="Times New Roman" w:cs="Times New Roman"/>
          <w:sz w:val="28"/>
          <w:szCs w:val="28"/>
          <w:lang w:val="uk-UA"/>
        </w:rPr>
        <w:t>&lt;0.0</w:t>
      </w:r>
      <w:r>
        <w:rPr>
          <w:rFonts w:ascii="Times New Roman" w:hAnsi="Times New Roman" w:cs="Times New Roman"/>
          <w:sz w:val="28"/>
          <w:szCs w:val="28"/>
          <w:lang w:val="uk-UA"/>
        </w:rPr>
        <w:t>1), п</w:t>
      </w:r>
      <w:r w:rsidRPr="00964F5B">
        <w:rPr>
          <w:rFonts w:ascii="Times New Roman" w:hAnsi="Times New Roman" w:cs="Times New Roman"/>
          <w:sz w:val="28"/>
          <w:szCs w:val="28"/>
          <w:lang w:val="uk-UA"/>
        </w:rPr>
        <w:t>лощ</w:t>
      </w:r>
      <w:r>
        <w:rPr>
          <w:rFonts w:ascii="Times New Roman" w:hAnsi="Times New Roman" w:cs="Times New Roman"/>
          <w:sz w:val="28"/>
          <w:szCs w:val="28"/>
          <w:lang w:val="uk-UA"/>
        </w:rPr>
        <w:t>а</w:t>
      </w:r>
      <w:r w:rsidR="00BE1450">
        <w:rPr>
          <w:rFonts w:ascii="Times New Roman" w:hAnsi="Times New Roman" w:cs="Times New Roman"/>
          <w:sz w:val="28"/>
          <w:szCs w:val="28"/>
          <w:lang w:val="uk-UA"/>
        </w:rPr>
        <w:t xml:space="preserve"> правого передсердя</w:t>
      </w:r>
      <w:r>
        <w:rPr>
          <w:rFonts w:ascii="Times New Roman" w:hAnsi="Times New Roman" w:cs="Times New Roman"/>
          <w:sz w:val="28"/>
          <w:szCs w:val="28"/>
          <w:lang w:val="uk-UA"/>
        </w:rPr>
        <w:t xml:space="preserve"> </w:t>
      </w:r>
      <w:r w:rsidR="00BE1450">
        <w:rPr>
          <w:rFonts w:ascii="Times New Roman" w:hAnsi="Times New Roman" w:cs="Times New Roman"/>
          <w:sz w:val="28"/>
          <w:szCs w:val="28"/>
          <w:lang w:val="uk-UA"/>
        </w:rPr>
        <w:t>–</w:t>
      </w:r>
      <w:r>
        <w:rPr>
          <w:rFonts w:ascii="Times New Roman" w:hAnsi="Times New Roman" w:cs="Times New Roman"/>
          <w:sz w:val="28"/>
          <w:szCs w:val="28"/>
          <w:lang w:val="uk-UA"/>
        </w:rPr>
        <w:t xml:space="preserve"> на 11 % (</w:t>
      </w:r>
      <w:r w:rsidR="00E70898">
        <w:rPr>
          <w:rFonts w:ascii="Times New Roman" w:hAnsi="Times New Roman" w:cs="Times New Roman"/>
          <w:sz w:val="28"/>
          <w:szCs w:val="28"/>
          <w:lang w:val="uk-UA"/>
        </w:rPr>
        <w:t>від</w:t>
      </w:r>
      <w:r w:rsidRPr="00964F5B">
        <w:rPr>
          <w:rFonts w:ascii="Times New Roman" w:hAnsi="Times New Roman" w:cs="Times New Roman"/>
          <w:sz w:val="28"/>
          <w:szCs w:val="28"/>
          <w:lang w:val="uk-UA"/>
        </w:rPr>
        <w:t xml:space="preserve"> </w:t>
      </w:r>
      <w:r w:rsidR="00E70898">
        <w:rPr>
          <w:rFonts w:ascii="Times New Roman" w:hAnsi="Times New Roman" w:cs="Times New Roman"/>
          <w:sz w:val="28"/>
          <w:szCs w:val="28"/>
          <w:lang w:val="uk-UA"/>
        </w:rPr>
        <w:t>(</w:t>
      </w:r>
      <w:r w:rsidRPr="00964F5B">
        <w:rPr>
          <w:rFonts w:ascii="Times New Roman" w:hAnsi="Times New Roman" w:cs="Times New Roman"/>
          <w:sz w:val="28"/>
          <w:szCs w:val="28"/>
          <w:lang w:val="uk-UA"/>
        </w:rPr>
        <w:t>17</w:t>
      </w:r>
      <w:r>
        <w:rPr>
          <w:rFonts w:ascii="Times New Roman" w:hAnsi="Times New Roman" w:cs="Times New Roman"/>
          <w:sz w:val="28"/>
          <w:szCs w:val="28"/>
          <w:lang w:val="uk-UA"/>
        </w:rPr>
        <w:t>,06±0,65</w:t>
      </w:r>
      <w:r w:rsidR="00E70898">
        <w:rPr>
          <w:rFonts w:ascii="Times New Roman" w:hAnsi="Times New Roman" w:cs="Times New Roman"/>
          <w:sz w:val="28"/>
          <w:szCs w:val="28"/>
          <w:lang w:val="uk-UA"/>
        </w:rPr>
        <w:t>)</w:t>
      </w:r>
      <w:r>
        <w:rPr>
          <w:rFonts w:ascii="Times New Roman" w:hAnsi="Times New Roman" w:cs="Times New Roman"/>
          <w:sz w:val="28"/>
          <w:szCs w:val="28"/>
          <w:lang w:val="uk-UA"/>
        </w:rPr>
        <w:t xml:space="preserve"> до </w:t>
      </w:r>
      <w:r w:rsidR="00E70898">
        <w:rPr>
          <w:rFonts w:ascii="Times New Roman" w:hAnsi="Times New Roman" w:cs="Times New Roman"/>
          <w:sz w:val="28"/>
          <w:szCs w:val="28"/>
          <w:lang w:val="uk-UA"/>
        </w:rPr>
        <w:t>(</w:t>
      </w:r>
      <w:r>
        <w:rPr>
          <w:rFonts w:ascii="Times New Roman" w:hAnsi="Times New Roman" w:cs="Times New Roman"/>
          <w:sz w:val="28"/>
          <w:szCs w:val="28"/>
          <w:lang w:val="uk-UA"/>
        </w:rPr>
        <w:t>15,22±0,32</w:t>
      </w:r>
      <w:r w:rsidR="00E70898">
        <w:rPr>
          <w:rFonts w:ascii="Times New Roman" w:hAnsi="Times New Roman" w:cs="Times New Roman"/>
          <w:sz w:val="28"/>
          <w:szCs w:val="28"/>
          <w:lang w:val="uk-UA"/>
        </w:rPr>
        <w:t>)</w:t>
      </w:r>
      <w:r>
        <w:rPr>
          <w:rFonts w:ascii="Times New Roman" w:hAnsi="Times New Roman" w:cs="Times New Roman"/>
          <w:sz w:val="28"/>
          <w:szCs w:val="28"/>
          <w:lang w:val="uk-UA"/>
        </w:rPr>
        <w:t xml:space="preserve"> см² , </w:t>
      </w:r>
      <w:r w:rsidRPr="00964F5B">
        <w:rPr>
          <w:rFonts w:ascii="Times New Roman" w:hAnsi="Times New Roman" w:cs="Times New Roman"/>
          <w:sz w:val="28"/>
          <w:szCs w:val="28"/>
          <w:lang w:val="uk-UA"/>
        </w:rPr>
        <w:t>р&lt;0.05).</w:t>
      </w:r>
    </w:p>
    <w:p w:rsidR="00D36BB5" w:rsidRPr="003C1667" w:rsidRDefault="00D36BB5" w:rsidP="00D36BB5">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в результаті застосування вазодилатуючої терапії амлодипіном у поєднанні з базисною</w:t>
      </w:r>
      <w:r w:rsidR="00BE1450">
        <w:rPr>
          <w:rFonts w:ascii="Times New Roman" w:hAnsi="Times New Roman" w:cs="Times New Roman"/>
          <w:sz w:val="28"/>
          <w:szCs w:val="28"/>
          <w:lang w:val="uk-UA"/>
        </w:rPr>
        <w:t>,</w:t>
      </w:r>
      <w:r>
        <w:rPr>
          <w:rFonts w:ascii="Times New Roman" w:hAnsi="Times New Roman" w:cs="Times New Roman"/>
          <w:sz w:val="28"/>
          <w:szCs w:val="28"/>
          <w:lang w:val="uk-UA"/>
        </w:rPr>
        <w:t xml:space="preserve"> за даними УЗД серця</w:t>
      </w:r>
      <w:r w:rsidR="00BE1450">
        <w:rPr>
          <w:rFonts w:ascii="Times New Roman" w:hAnsi="Times New Roman" w:cs="Times New Roman"/>
          <w:sz w:val="28"/>
          <w:szCs w:val="28"/>
          <w:lang w:val="uk-UA"/>
        </w:rPr>
        <w:t>,</w:t>
      </w:r>
      <w:r>
        <w:rPr>
          <w:rFonts w:ascii="Times New Roman" w:hAnsi="Times New Roman" w:cs="Times New Roman"/>
          <w:sz w:val="28"/>
          <w:szCs w:val="28"/>
          <w:lang w:val="uk-UA"/>
        </w:rPr>
        <w:t xml:space="preserve"> відмічається </w:t>
      </w:r>
      <w:r w:rsidRPr="003C1667">
        <w:rPr>
          <w:rFonts w:ascii="Times New Roman" w:hAnsi="Times New Roman" w:cs="Times New Roman"/>
          <w:sz w:val="28"/>
          <w:szCs w:val="28"/>
          <w:lang w:val="uk-UA"/>
        </w:rPr>
        <w:t>покращ</w:t>
      </w:r>
      <w:r w:rsidR="00BE1450">
        <w:rPr>
          <w:rFonts w:ascii="Times New Roman" w:hAnsi="Times New Roman" w:cs="Times New Roman"/>
          <w:sz w:val="28"/>
          <w:szCs w:val="28"/>
          <w:lang w:val="uk-UA"/>
        </w:rPr>
        <w:t>а</w:t>
      </w:r>
      <w:r w:rsidRPr="003C1667">
        <w:rPr>
          <w:rFonts w:ascii="Times New Roman" w:hAnsi="Times New Roman" w:cs="Times New Roman"/>
          <w:sz w:val="28"/>
          <w:szCs w:val="28"/>
          <w:lang w:val="uk-UA"/>
        </w:rPr>
        <w:t xml:space="preserve">ння кардіогемодинаміки в обох досліджуваних підгрупах. Об’ємні показники (КДО та КСО ЛШ) у хворих із СН </w:t>
      </w:r>
      <w:r w:rsidR="00026A4A">
        <w:rPr>
          <w:rFonts w:ascii="Times New Roman" w:hAnsi="Times New Roman" w:cs="Times New Roman"/>
          <w:sz w:val="28"/>
          <w:szCs w:val="28"/>
          <w:lang w:val="uk-UA"/>
        </w:rPr>
        <w:t>ІІ</w:t>
      </w:r>
      <w:r w:rsidRPr="003C1667">
        <w:rPr>
          <w:rFonts w:ascii="Times New Roman" w:hAnsi="Times New Roman" w:cs="Times New Roman"/>
          <w:sz w:val="28"/>
          <w:szCs w:val="28"/>
          <w:lang w:val="uk-UA"/>
        </w:rPr>
        <w:t xml:space="preserve">А зменшилися до нормальних значень (р&lt;0.01); при СН </w:t>
      </w:r>
      <w:r w:rsidR="00026A4A">
        <w:rPr>
          <w:rFonts w:ascii="Times New Roman" w:hAnsi="Times New Roman" w:cs="Times New Roman"/>
          <w:sz w:val="28"/>
          <w:szCs w:val="28"/>
          <w:lang w:val="uk-UA"/>
        </w:rPr>
        <w:t>ІІ</w:t>
      </w:r>
      <w:r w:rsidRPr="003C1667">
        <w:rPr>
          <w:rFonts w:ascii="Times New Roman" w:hAnsi="Times New Roman" w:cs="Times New Roman"/>
          <w:sz w:val="28"/>
          <w:szCs w:val="28"/>
          <w:lang w:val="uk-UA"/>
        </w:rPr>
        <w:t>Б зареєстровані позитивні зміни (р&lt;0.05), але не до референтних величин. Кінетична здатність МШП відновилася в обох підгрупах (р&lt;0.05 та р&lt;0.01). Зміни цих показників можна пояснити зменшенням ступен</w:t>
      </w:r>
      <w:r w:rsidR="00BE1450">
        <w:rPr>
          <w:rFonts w:ascii="Times New Roman" w:hAnsi="Times New Roman" w:cs="Times New Roman"/>
          <w:sz w:val="28"/>
          <w:szCs w:val="28"/>
          <w:lang w:val="uk-UA"/>
        </w:rPr>
        <w:t>я</w:t>
      </w:r>
      <w:r w:rsidRPr="003C1667">
        <w:rPr>
          <w:rFonts w:ascii="Times New Roman" w:hAnsi="Times New Roman" w:cs="Times New Roman"/>
          <w:sz w:val="28"/>
          <w:szCs w:val="28"/>
          <w:lang w:val="uk-UA"/>
        </w:rPr>
        <w:t xml:space="preserve"> виразності ознак регургітації на мітральному (р&lt;0.05) та трикуспідальному (р&lt;0.01) клапанах </w:t>
      </w:r>
      <w:r w:rsidR="00BE1450">
        <w:rPr>
          <w:rFonts w:ascii="Times New Roman" w:hAnsi="Times New Roman" w:cs="Times New Roman"/>
          <w:sz w:val="28"/>
          <w:szCs w:val="28"/>
          <w:lang w:val="uk-UA"/>
        </w:rPr>
        <w:t>і</w:t>
      </w:r>
      <w:r w:rsidRPr="003C1667">
        <w:rPr>
          <w:rFonts w:ascii="Times New Roman" w:hAnsi="Times New Roman" w:cs="Times New Roman"/>
          <w:sz w:val="28"/>
          <w:szCs w:val="28"/>
          <w:lang w:val="uk-UA"/>
        </w:rPr>
        <w:t xml:space="preserve"> зменшення площі правого передсердя на 11</w:t>
      </w:r>
      <w:r w:rsidR="00BE1450">
        <w:rPr>
          <w:rFonts w:ascii="Times New Roman" w:hAnsi="Times New Roman" w:cs="Times New Roman"/>
          <w:sz w:val="28"/>
          <w:szCs w:val="28"/>
          <w:lang w:val="uk-UA"/>
        </w:rPr>
        <w:t xml:space="preserve"> </w:t>
      </w:r>
      <w:r w:rsidRPr="003C1667">
        <w:rPr>
          <w:rFonts w:ascii="Times New Roman" w:hAnsi="Times New Roman" w:cs="Times New Roman"/>
          <w:sz w:val="28"/>
          <w:szCs w:val="28"/>
          <w:lang w:val="uk-UA"/>
        </w:rPr>
        <w:t xml:space="preserve">% (р&lt;0.05) у хворих з СН </w:t>
      </w:r>
      <w:r w:rsidR="00026A4A">
        <w:rPr>
          <w:rFonts w:ascii="Times New Roman" w:hAnsi="Times New Roman" w:cs="Times New Roman"/>
          <w:sz w:val="28"/>
          <w:szCs w:val="28"/>
          <w:lang w:val="uk-UA"/>
        </w:rPr>
        <w:t>ІІ</w:t>
      </w:r>
      <w:r w:rsidRPr="003C1667">
        <w:rPr>
          <w:rFonts w:ascii="Times New Roman" w:hAnsi="Times New Roman" w:cs="Times New Roman"/>
          <w:sz w:val="28"/>
          <w:szCs w:val="28"/>
          <w:lang w:val="uk-UA"/>
        </w:rPr>
        <w:t>Б.</w:t>
      </w:r>
    </w:p>
    <w:p w:rsidR="002028F5" w:rsidRDefault="00D36BB5" w:rsidP="00761064">
      <w:pPr>
        <w:shd w:val="clear" w:color="auto" w:fill="FFFFFF"/>
        <w:spacing w:after="0" w:line="360" w:lineRule="auto"/>
        <w:ind w:firstLine="709"/>
        <w:jc w:val="both"/>
        <w:rPr>
          <w:rFonts w:ascii="Times New Roman" w:hAnsi="Times New Roman" w:cs="Times New Roman"/>
          <w:sz w:val="28"/>
          <w:szCs w:val="28"/>
          <w:lang w:val="uk-UA"/>
        </w:rPr>
      </w:pPr>
      <w:r w:rsidRPr="003C1667">
        <w:rPr>
          <w:rFonts w:ascii="Times New Roman" w:hAnsi="Times New Roman" w:cs="Times New Roman"/>
          <w:sz w:val="28"/>
          <w:szCs w:val="28"/>
          <w:lang w:val="uk-UA"/>
        </w:rPr>
        <w:t>Фракція викиду лівого шлуночк</w:t>
      </w:r>
      <w:r w:rsidR="00BE1450">
        <w:rPr>
          <w:rFonts w:ascii="Times New Roman" w:hAnsi="Times New Roman" w:cs="Times New Roman"/>
          <w:sz w:val="28"/>
          <w:szCs w:val="28"/>
          <w:lang w:val="uk-UA"/>
        </w:rPr>
        <w:t>а</w:t>
      </w:r>
      <w:r w:rsidRPr="003C1667">
        <w:rPr>
          <w:rFonts w:ascii="Times New Roman" w:hAnsi="Times New Roman" w:cs="Times New Roman"/>
          <w:sz w:val="28"/>
          <w:szCs w:val="28"/>
          <w:lang w:val="uk-UA"/>
        </w:rPr>
        <w:t xml:space="preserve"> після лікування</w:t>
      </w:r>
      <w:r>
        <w:rPr>
          <w:rFonts w:ascii="Times New Roman" w:hAnsi="Times New Roman" w:cs="Times New Roman"/>
          <w:sz w:val="28"/>
          <w:szCs w:val="28"/>
          <w:lang w:val="uk-UA"/>
        </w:rPr>
        <w:t>,</w:t>
      </w:r>
      <w:r w:rsidRPr="003C1667">
        <w:rPr>
          <w:rFonts w:ascii="Times New Roman" w:hAnsi="Times New Roman" w:cs="Times New Roman"/>
          <w:sz w:val="28"/>
          <w:szCs w:val="28"/>
          <w:lang w:val="uk-UA"/>
        </w:rPr>
        <w:t xml:space="preserve"> </w:t>
      </w:r>
      <w:r>
        <w:rPr>
          <w:rFonts w:ascii="Times New Roman" w:hAnsi="Times New Roman" w:cs="Times New Roman"/>
          <w:sz w:val="28"/>
          <w:szCs w:val="28"/>
          <w:lang w:val="uk-UA"/>
        </w:rPr>
        <w:t>завдяки а</w:t>
      </w:r>
      <w:r w:rsidRPr="003C1667">
        <w:rPr>
          <w:rFonts w:ascii="Times New Roman" w:hAnsi="Times New Roman" w:cs="Times New Roman"/>
          <w:sz w:val="28"/>
          <w:szCs w:val="28"/>
          <w:lang w:val="uk-UA"/>
        </w:rPr>
        <w:t>ктивізаці</w:t>
      </w:r>
      <w:r>
        <w:rPr>
          <w:rFonts w:ascii="Times New Roman" w:hAnsi="Times New Roman" w:cs="Times New Roman"/>
          <w:sz w:val="28"/>
          <w:szCs w:val="28"/>
          <w:lang w:val="uk-UA"/>
        </w:rPr>
        <w:t>ї</w:t>
      </w:r>
      <w:r w:rsidRPr="003C1667">
        <w:rPr>
          <w:rFonts w:ascii="Times New Roman" w:hAnsi="Times New Roman" w:cs="Times New Roman"/>
          <w:sz w:val="28"/>
          <w:szCs w:val="28"/>
          <w:lang w:val="uk-UA"/>
        </w:rPr>
        <w:t xml:space="preserve"> гемодинаміки на тлі діуретиків та амлодипіну</w:t>
      </w:r>
      <w:r>
        <w:rPr>
          <w:rFonts w:ascii="Times New Roman" w:hAnsi="Times New Roman" w:cs="Times New Roman"/>
          <w:sz w:val="28"/>
          <w:szCs w:val="28"/>
          <w:lang w:val="uk-UA"/>
        </w:rPr>
        <w:t>,</w:t>
      </w:r>
      <w:r w:rsidRPr="003C1667">
        <w:rPr>
          <w:rFonts w:ascii="Times New Roman" w:hAnsi="Times New Roman" w:cs="Times New Roman"/>
          <w:sz w:val="28"/>
          <w:szCs w:val="28"/>
          <w:lang w:val="uk-UA"/>
        </w:rPr>
        <w:t xml:space="preserve"> збільшилася в обох підгрупах обстежуваних. У підгрупі хворих із СН </w:t>
      </w:r>
      <w:r w:rsidR="00026A4A">
        <w:rPr>
          <w:rFonts w:ascii="Times New Roman" w:hAnsi="Times New Roman" w:cs="Times New Roman"/>
          <w:sz w:val="28"/>
          <w:szCs w:val="28"/>
          <w:lang w:val="uk-UA"/>
        </w:rPr>
        <w:t>ІІ</w:t>
      </w:r>
      <w:r w:rsidRPr="003C1667">
        <w:rPr>
          <w:rFonts w:ascii="Times New Roman" w:hAnsi="Times New Roman" w:cs="Times New Roman"/>
          <w:sz w:val="28"/>
          <w:szCs w:val="28"/>
          <w:lang w:val="uk-UA"/>
        </w:rPr>
        <w:t>А, ФВ ЛШ зросла на</w:t>
      </w:r>
      <w:r w:rsidR="004D3539">
        <w:rPr>
          <w:rFonts w:ascii="Times New Roman" w:hAnsi="Times New Roman" w:cs="Times New Roman"/>
          <w:sz w:val="28"/>
          <w:szCs w:val="28"/>
          <w:lang w:val="uk-UA"/>
        </w:rPr>
        <w:t xml:space="preserve"> 4</w:t>
      </w:r>
      <w:r>
        <w:rPr>
          <w:rFonts w:ascii="Times New Roman" w:hAnsi="Times New Roman" w:cs="Times New Roman"/>
          <w:sz w:val="28"/>
          <w:szCs w:val="28"/>
          <w:lang w:val="uk-UA"/>
        </w:rPr>
        <w:t>,6</w:t>
      </w:r>
      <w:r w:rsidRPr="003C1667">
        <w:rPr>
          <w:rFonts w:ascii="Times New Roman" w:hAnsi="Times New Roman" w:cs="Times New Roman"/>
          <w:sz w:val="28"/>
          <w:szCs w:val="28"/>
          <w:lang w:val="uk-UA"/>
        </w:rPr>
        <w:t xml:space="preserve"> % та досягла норми  (р&lt;0,01), а в групі хворих </w:t>
      </w:r>
      <w:r w:rsidR="00BE1450">
        <w:rPr>
          <w:rFonts w:ascii="Times New Roman" w:hAnsi="Times New Roman" w:cs="Times New Roman"/>
          <w:sz w:val="28"/>
          <w:szCs w:val="28"/>
          <w:lang w:val="uk-UA"/>
        </w:rPr>
        <w:t>і</w:t>
      </w:r>
      <w:r w:rsidRPr="003C1667">
        <w:rPr>
          <w:rFonts w:ascii="Times New Roman" w:hAnsi="Times New Roman" w:cs="Times New Roman"/>
          <w:sz w:val="28"/>
          <w:szCs w:val="28"/>
          <w:lang w:val="uk-UA"/>
        </w:rPr>
        <w:t xml:space="preserve">з СН </w:t>
      </w:r>
      <w:r w:rsidR="00026A4A">
        <w:rPr>
          <w:rFonts w:ascii="Times New Roman" w:hAnsi="Times New Roman" w:cs="Times New Roman"/>
          <w:sz w:val="28"/>
          <w:szCs w:val="28"/>
          <w:lang w:val="uk-UA"/>
        </w:rPr>
        <w:t>ІІ</w:t>
      </w:r>
      <w:r w:rsidRPr="003C1667">
        <w:rPr>
          <w:rFonts w:ascii="Times New Roman" w:hAnsi="Times New Roman" w:cs="Times New Roman"/>
          <w:sz w:val="28"/>
          <w:szCs w:val="28"/>
          <w:lang w:val="uk-UA"/>
        </w:rPr>
        <w:t xml:space="preserve">Б при збільшенні цього показника на </w:t>
      </w:r>
      <w:r w:rsidR="004D3539">
        <w:rPr>
          <w:rFonts w:ascii="Times New Roman" w:hAnsi="Times New Roman" w:cs="Times New Roman"/>
          <w:sz w:val="28"/>
          <w:szCs w:val="28"/>
          <w:lang w:val="uk-UA"/>
        </w:rPr>
        <w:t>3</w:t>
      </w:r>
      <w:r w:rsidRPr="003C1667">
        <w:rPr>
          <w:rFonts w:ascii="Times New Roman" w:hAnsi="Times New Roman" w:cs="Times New Roman"/>
          <w:sz w:val="28"/>
          <w:szCs w:val="28"/>
          <w:lang w:val="uk-UA"/>
        </w:rPr>
        <w:t>,6 % (р&lt;0,05</w:t>
      </w:r>
      <w:r w:rsidR="00BE1450">
        <w:rPr>
          <w:rFonts w:ascii="Times New Roman" w:hAnsi="Times New Roman" w:cs="Times New Roman"/>
          <w:sz w:val="28"/>
          <w:szCs w:val="28"/>
          <w:lang w:val="uk-UA"/>
        </w:rPr>
        <w:t>)</w:t>
      </w:r>
      <w:r w:rsidRPr="003C1667">
        <w:rPr>
          <w:rFonts w:ascii="Times New Roman" w:hAnsi="Times New Roman" w:cs="Times New Roman"/>
          <w:sz w:val="28"/>
          <w:szCs w:val="28"/>
          <w:lang w:val="uk-UA"/>
        </w:rPr>
        <w:t xml:space="preserve"> референтних значень не було досягнуто. </w:t>
      </w:r>
      <w:r w:rsidR="00BE1450">
        <w:rPr>
          <w:rFonts w:ascii="Times New Roman" w:hAnsi="Times New Roman" w:cs="Times New Roman"/>
          <w:sz w:val="28"/>
          <w:szCs w:val="28"/>
          <w:lang w:val="uk-UA"/>
        </w:rPr>
        <w:t>Поряд із тим</w:t>
      </w:r>
      <w:r w:rsidRPr="003C1667">
        <w:rPr>
          <w:rFonts w:ascii="Times New Roman" w:hAnsi="Times New Roman" w:cs="Times New Roman"/>
          <w:sz w:val="28"/>
          <w:szCs w:val="28"/>
          <w:lang w:val="uk-UA"/>
        </w:rPr>
        <w:t xml:space="preserve"> </w:t>
      </w:r>
      <w:r>
        <w:rPr>
          <w:rFonts w:ascii="Times New Roman" w:hAnsi="Times New Roman" w:cs="Times New Roman"/>
          <w:sz w:val="28"/>
          <w:szCs w:val="28"/>
          <w:lang w:val="uk-UA"/>
        </w:rPr>
        <w:t>відбулося</w:t>
      </w:r>
      <w:r w:rsidRPr="003C1667">
        <w:rPr>
          <w:rFonts w:ascii="Times New Roman" w:hAnsi="Times New Roman" w:cs="Times New Roman"/>
          <w:sz w:val="28"/>
          <w:szCs w:val="28"/>
          <w:lang w:val="uk-UA"/>
        </w:rPr>
        <w:t xml:space="preserve"> зменшення тиску у легеневій артерії на 6,5 % при СН </w:t>
      </w:r>
      <w:r w:rsidR="00026A4A">
        <w:rPr>
          <w:rFonts w:ascii="Times New Roman" w:hAnsi="Times New Roman" w:cs="Times New Roman"/>
          <w:sz w:val="28"/>
          <w:szCs w:val="28"/>
          <w:lang w:val="uk-UA"/>
        </w:rPr>
        <w:t>ІІ</w:t>
      </w:r>
      <w:r w:rsidRPr="003C1667">
        <w:rPr>
          <w:rFonts w:ascii="Times New Roman" w:hAnsi="Times New Roman" w:cs="Times New Roman"/>
          <w:sz w:val="28"/>
          <w:szCs w:val="28"/>
          <w:lang w:val="uk-UA"/>
        </w:rPr>
        <w:t>А (р&lt;0.05) та на 10</w:t>
      </w:r>
      <w:r w:rsidR="00BE1450">
        <w:rPr>
          <w:rFonts w:ascii="Times New Roman" w:hAnsi="Times New Roman" w:cs="Times New Roman"/>
          <w:sz w:val="28"/>
          <w:szCs w:val="28"/>
          <w:lang w:val="uk-UA"/>
        </w:rPr>
        <w:t xml:space="preserve"> </w:t>
      </w:r>
      <w:r w:rsidRPr="003C1667">
        <w:rPr>
          <w:rFonts w:ascii="Times New Roman" w:hAnsi="Times New Roman" w:cs="Times New Roman"/>
          <w:sz w:val="28"/>
          <w:szCs w:val="28"/>
          <w:lang w:val="uk-UA"/>
        </w:rPr>
        <w:t xml:space="preserve">% при СН </w:t>
      </w:r>
      <w:r w:rsidR="00026A4A">
        <w:rPr>
          <w:rFonts w:ascii="Times New Roman" w:hAnsi="Times New Roman" w:cs="Times New Roman"/>
          <w:sz w:val="28"/>
          <w:szCs w:val="28"/>
          <w:lang w:val="uk-UA"/>
        </w:rPr>
        <w:t>ІІ</w:t>
      </w:r>
      <w:r w:rsidRPr="003C1667">
        <w:rPr>
          <w:rFonts w:ascii="Times New Roman" w:hAnsi="Times New Roman" w:cs="Times New Roman"/>
          <w:sz w:val="28"/>
          <w:szCs w:val="28"/>
          <w:lang w:val="uk-UA"/>
        </w:rPr>
        <w:t xml:space="preserve">Б (р&lt;0.01). </w:t>
      </w:r>
    </w:p>
    <w:p w:rsidR="00761064" w:rsidRDefault="00761064" w:rsidP="00D36BB5">
      <w:pPr>
        <w:spacing w:after="0" w:line="360" w:lineRule="auto"/>
        <w:ind w:firstLine="709"/>
        <w:jc w:val="both"/>
        <w:rPr>
          <w:rFonts w:ascii="Times New Roman" w:hAnsi="Times New Roman" w:cs="Times New Roman"/>
          <w:sz w:val="28"/>
          <w:szCs w:val="28"/>
          <w:lang w:val="uk-UA"/>
        </w:rPr>
      </w:pPr>
    </w:p>
    <w:p w:rsidR="00D36BB5" w:rsidRPr="007F07BF" w:rsidRDefault="00D36BB5" w:rsidP="007F07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5.2.3 Показники </w:t>
      </w:r>
      <w:r w:rsidR="00D55831">
        <w:rPr>
          <w:rFonts w:ascii="Times New Roman" w:hAnsi="Times New Roman" w:cs="Times New Roman"/>
          <w:sz w:val="28"/>
          <w:szCs w:val="28"/>
          <w:lang w:val="uk-UA"/>
        </w:rPr>
        <w:t>ультразвукового дослідження</w:t>
      </w:r>
      <w:r>
        <w:rPr>
          <w:rFonts w:ascii="Times New Roman" w:hAnsi="Times New Roman" w:cs="Times New Roman"/>
          <w:sz w:val="28"/>
          <w:szCs w:val="28"/>
          <w:lang w:val="uk-UA"/>
        </w:rPr>
        <w:t xml:space="preserve"> черевної порожнини</w:t>
      </w:r>
    </w:p>
    <w:p w:rsidR="00D36BB5" w:rsidRDefault="00D36BB5" w:rsidP="00D36BB5">
      <w:pPr>
        <w:pStyle w:val="a9"/>
        <w:spacing w:before="0"/>
        <w:ind w:firstLine="720"/>
        <w:rPr>
          <w:lang w:val="uk-UA"/>
        </w:rPr>
      </w:pPr>
      <w:r>
        <w:rPr>
          <w:lang w:val="uk-UA"/>
        </w:rPr>
        <w:t xml:space="preserve">Проведення УЗД черевної порожнини включено до плану основних досліджень хворих </w:t>
      </w:r>
      <w:r w:rsidR="005D3B1F">
        <w:rPr>
          <w:lang w:val="uk-UA"/>
        </w:rPr>
        <w:t>на</w:t>
      </w:r>
      <w:r>
        <w:rPr>
          <w:lang w:val="uk-UA"/>
        </w:rPr>
        <w:t xml:space="preserve"> ХСН </w:t>
      </w:r>
      <w:r w:rsidR="005D3B1F">
        <w:rPr>
          <w:lang w:val="uk-UA"/>
        </w:rPr>
        <w:t>і</w:t>
      </w:r>
      <w:r>
        <w:rPr>
          <w:lang w:val="uk-UA"/>
        </w:rPr>
        <w:t xml:space="preserve"> сприяє об’єктивізації ступен</w:t>
      </w:r>
      <w:r w:rsidR="005D3B1F">
        <w:rPr>
          <w:lang w:val="uk-UA"/>
        </w:rPr>
        <w:t>я</w:t>
      </w:r>
      <w:r>
        <w:rPr>
          <w:lang w:val="uk-UA"/>
        </w:rPr>
        <w:t xml:space="preserve"> СН </w:t>
      </w:r>
      <w:r w:rsidRPr="00D734D9">
        <w:t>[</w:t>
      </w:r>
      <w:r w:rsidR="00804C4C">
        <w:rPr>
          <w:lang w:val="uk-UA"/>
        </w:rPr>
        <w:t>24</w:t>
      </w:r>
      <w:r w:rsidRPr="00D734D9">
        <w:t>]</w:t>
      </w:r>
      <w:r>
        <w:rPr>
          <w:lang w:val="uk-UA"/>
        </w:rPr>
        <w:t xml:space="preserve">. </w:t>
      </w:r>
    </w:p>
    <w:p w:rsidR="00D36BB5" w:rsidRDefault="00D36BB5" w:rsidP="00D36BB5">
      <w:pPr>
        <w:pStyle w:val="a9"/>
        <w:spacing w:before="0"/>
        <w:ind w:firstLine="720"/>
        <w:rPr>
          <w:lang w:val="uk-UA"/>
        </w:rPr>
      </w:pPr>
      <w:r>
        <w:rPr>
          <w:lang w:val="uk-UA"/>
        </w:rPr>
        <w:t xml:space="preserve">У підгрупі пацієнтів з СН </w:t>
      </w:r>
      <w:r w:rsidR="00026A4A">
        <w:rPr>
          <w:lang w:val="uk-UA"/>
        </w:rPr>
        <w:t>ІІ</w:t>
      </w:r>
      <w:r>
        <w:rPr>
          <w:lang w:val="uk-UA"/>
        </w:rPr>
        <w:t>А до лікування всі показники були у межах референтних значень і без ознак застою у великому колі кровообігу.</w:t>
      </w:r>
    </w:p>
    <w:p w:rsidR="00556E70" w:rsidRPr="00302872" w:rsidRDefault="00D36BB5" w:rsidP="002028F5">
      <w:pPr>
        <w:pStyle w:val="a9"/>
        <w:spacing w:before="0"/>
        <w:ind w:firstLine="720"/>
        <w:rPr>
          <w:lang w:val="uk-UA"/>
        </w:rPr>
      </w:pPr>
      <w:r>
        <w:rPr>
          <w:lang w:val="uk-UA"/>
        </w:rPr>
        <w:t xml:space="preserve">У підгрупі пацієнтів з СН </w:t>
      </w:r>
      <w:r w:rsidR="00026A4A">
        <w:rPr>
          <w:lang w:val="uk-UA"/>
        </w:rPr>
        <w:t>ІІ</w:t>
      </w:r>
      <w:r>
        <w:rPr>
          <w:lang w:val="uk-UA"/>
        </w:rPr>
        <w:t xml:space="preserve">Б було визначено: збільшені розміри печінки в середньому на 3 см правої частки і до 1 см – лівої, розширений діаметр </w:t>
      </w:r>
      <w:r w:rsidR="005D3B1F">
        <w:rPr>
          <w:lang w:val="uk-UA"/>
        </w:rPr>
        <w:t>НПВ</w:t>
      </w:r>
      <w:r>
        <w:rPr>
          <w:lang w:val="uk-UA"/>
        </w:rPr>
        <w:t xml:space="preserve"> на 2 см. Діагностовано наявність асциту у </w:t>
      </w:r>
      <w:r w:rsidR="00CF672F">
        <w:rPr>
          <w:lang w:val="uk-UA"/>
        </w:rPr>
        <w:t>(</w:t>
      </w:r>
      <w:r w:rsidRPr="00D734D9">
        <w:rPr>
          <w:lang w:val="uk-UA"/>
        </w:rPr>
        <w:t>37,5</w:t>
      </w:r>
      <w:r w:rsidR="005D3B1F">
        <w:rPr>
          <w:lang w:val="uk-UA"/>
        </w:rPr>
        <w:t>0</w:t>
      </w:r>
      <w:r w:rsidRPr="00D734D9">
        <w:rPr>
          <w:lang w:val="uk-UA"/>
        </w:rPr>
        <w:t>±9,88</w:t>
      </w:r>
      <w:r w:rsidR="00CF672F">
        <w:rPr>
          <w:lang w:val="uk-UA"/>
        </w:rPr>
        <w:t>)</w:t>
      </w:r>
      <w:r w:rsidRPr="00477BA2">
        <w:rPr>
          <w:lang w:val="uk-UA"/>
        </w:rPr>
        <w:t xml:space="preserve"> %</w:t>
      </w:r>
      <w:r>
        <w:rPr>
          <w:lang w:val="uk-UA"/>
        </w:rPr>
        <w:t xml:space="preserve"> хворих,</w:t>
      </w:r>
      <w:r w:rsidRPr="00A0664F">
        <w:rPr>
          <w:lang w:val="uk-UA"/>
        </w:rPr>
        <w:t xml:space="preserve"> </w:t>
      </w:r>
      <w:r w:rsidR="005D3B1F">
        <w:rPr>
          <w:lang w:val="uk-UA"/>
        </w:rPr>
        <w:t>а</w:t>
      </w:r>
      <w:r>
        <w:rPr>
          <w:lang w:val="uk-UA"/>
        </w:rPr>
        <w:t xml:space="preserve"> при фізикальному огляді виявлено лише </w:t>
      </w:r>
      <w:r w:rsidR="00CF672F">
        <w:rPr>
          <w:lang w:val="uk-UA"/>
        </w:rPr>
        <w:t>(</w:t>
      </w:r>
      <w:r w:rsidRPr="006627A5">
        <w:rPr>
          <w:lang w:val="uk-UA"/>
        </w:rPr>
        <w:t>8,3</w:t>
      </w:r>
      <w:r w:rsidR="005D3B1F">
        <w:rPr>
          <w:lang w:val="uk-UA"/>
        </w:rPr>
        <w:t>0</w:t>
      </w:r>
      <w:r w:rsidRPr="006627A5">
        <w:rPr>
          <w:lang w:val="uk-UA"/>
        </w:rPr>
        <w:t>±5,63</w:t>
      </w:r>
      <w:r w:rsidR="00CF672F">
        <w:rPr>
          <w:lang w:val="uk-UA"/>
        </w:rPr>
        <w:t>)</w:t>
      </w:r>
      <w:r w:rsidRPr="006627A5">
        <w:rPr>
          <w:lang w:val="uk-UA"/>
        </w:rPr>
        <w:t xml:space="preserve"> %</w:t>
      </w:r>
      <w:r>
        <w:rPr>
          <w:lang w:val="uk-UA"/>
        </w:rPr>
        <w:t xml:space="preserve">, що підтверджує поширеність «малого» асциту у хворих </w:t>
      </w:r>
      <w:r w:rsidR="005D3B1F">
        <w:rPr>
          <w:lang w:val="uk-UA"/>
        </w:rPr>
        <w:t>і</w:t>
      </w:r>
      <w:r>
        <w:rPr>
          <w:lang w:val="uk-UA"/>
        </w:rPr>
        <w:t xml:space="preserve">з СН </w:t>
      </w:r>
      <w:r w:rsidR="00026A4A">
        <w:rPr>
          <w:lang w:val="uk-UA"/>
        </w:rPr>
        <w:t>ІІ</w:t>
      </w:r>
      <w:r>
        <w:rPr>
          <w:lang w:val="uk-UA"/>
        </w:rPr>
        <w:t>Б  і підвищує значення цього методу при оцінці ступен</w:t>
      </w:r>
      <w:r w:rsidR="005D3B1F">
        <w:rPr>
          <w:lang w:val="uk-UA"/>
        </w:rPr>
        <w:t>я</w:t>
      </w:r>
      <w:r>
        <w:rPr>
          <w:lang w:val="uk-UA"/>
        </w:rPr>
        <w:t xml:space="preserve"> серцевої недостатності (табл. 5.6).</w:t>
      </w:r>
    </w:p>
    <w:p w:rsidR="002028F5" w:rsidRDefault="002028F5" w:rsidP="0004189D">
      <w:pPr>
        <w:spacing w:after="0"/>
        <w:jc w:val="both"/>
        <w:rPr>
          <w:rFonts w:ascii="Times New Roman" w:hAnsi="Times New Roman" w:cs="Times New Roman"/>
          <w:i/>
          <w:sz w:val="28"/>
          <w:szCs w:val="28"/>
          <w:lang w:val="uk-UA"/>
        </w:rPr>
      </w:pPr>
    </w:p>
    <w:p w:rsidR="00D36BB5" w:rsidRDefault="00D36BB5" w:rsidP="00D36BB5">
      <w:pPr>
        <w:jc w:val="right"/>
        <w:rPr>
          <w:rFonts w:ascii="Times New Roman" w:hAnsi="Times New Roman" w:cs="Times New Roman"/>
          <w:i/>
          <w:sz w:val="28"/>
          <w:szCs w:val="28"/>
          <w:lang w:val="uk-UA"/>
        </w:rPr>
      </w:pPr>
      <w:r w:rsidRPr="00F50BCD">
        <w:rPr>
          <w:rFonts w:ascii="Times New Roman" w:hAnsi="Times New Roman" w:cs="Times New Roman"/>
          <w:i/>
          <w:sz w:val="28"/>
          <w:szCs w:val="28"/>
          <w:lang w:val="uk-UA"/>
        </w:rPr>
        <w:t xml:space="preserve">Таблиця </w:t>
      </w:r>
      <w:r>
        <w:rPr>
          <w:rFonts w:ascii="Times New Roman" w:hAnsi="Times New Roman" w:cs="Times New Roman"/>
          <w:i/>
          <w:sz w:val="28"/>
          <w:szCs w:val="28"/>
          <w:lang w:val="uk-UA"/>
        </w:rPr>
        <w:t>5.6</w:t>
      </w:r>
    </w:p>
    <w:p w:rsidR="00D36BB5" w:rsidRPr="001B77F8" w:rsidRDefault="00D36BB5" w:rsidP="004D3539">
      <w:pPr>
        <w:spacing w:after="0"/>
        <w:jc w:val="center"/>
        <w:rPr>
          <w:rFonts w:ascii="Times New Roman" w:hAnsi="Times New Roman" w:cs="Times New Roman"/>
          <w:b/>
          <w:sz w:val="28"/>
          <w:szCs w:val="28"/>
          <w:lang w:val="uk-UA"/>
        </w:rPr>
      </w:pPr>
      <w:r w:rsidRPr="001B77F8">
        <w:rPr>
          <w:rFonts w:ascii="Times New Roman" w:hAnsi="Times New Roman" w:cs="Times New Roman"/>
          <w:b/>
          <w:sz w:val="28"/>
          <w:szCs w:val="28"/>
          <w:lang w:val="uk-UA"/>
        </w:rPr>
        <w:t xml:space="preserve">Показники УЗД черевної порожнини хворих на ІХС у </w:t>
      </w:r>
      <w:r w:rsidR="00EE181D">
        <w:rPr>
          <w:rFonts w:ascii="Times New Roman" w:hAnsi="Times New Roman" w:cs="Times New Roman"/>
          <w:b/>
          <w:sz w:val="28"/>
          <w:szCs w:val="28"/>
          <w:lang w:val="uk-UA"/>
        </w:rPr>
        <w:t>сполуче</w:t>
      </w:r>
      <w:r w:rsidRPr="001B77F8">
        <w:rPr>
          <w:rFonts w:ascii="Times New Roman" w:hAnsi="Times New Roman" w:cs="Times New Roman"/>
          <w:b/>
          <w:sz w:val="28"/>
          <w:szCs w:val="28"/>
          <w:lang w:val="uk-UA"/>
        </w:rPr>
        <w:t>нні з АГ</w:t>
      </w:r>
      <w:r w:rsidR="00026A4A">
        <w:rPr>
          <w:rFonts w:ascii="Times New Roman" w:hAnsi="Times New Roman" w:cs="Times New Roman"/>
          <w:b/>
          <w:sz w:val="28"/>
          <w:szCs w:val="28"/>
          <w:lang w:val="uk-UA"/>
        </w:rPr>
        <w:t xml:space="preserve"> та ЛГ</w:t>
      </w:r>
      <w:r w:rsidRPr="001B77F8">
        <w:rPr>
          <w:rFonts w:ascii="Times New Roman" w:hAnsi="Times New Roman" w:cs="Times New Roman"/>
          <w:b/>
          <w:sz w:val="28"/>
          <w:szCs w:val="28"/>
          <w:lang w:val="uk-UA"/>
        </w:rPr>
        <w:t xml:space="preserve"> в залежності від важкості серцевої недостатності у пацієнтів</w:t>
      </w:r>
      <w:r>
        <w:rPr>
          <w:rFonts w:ascii="Times New Roman" w:hAnsi="Times New Roman" w:cs="Times New Roman"/>
          <w:b/>
          <w:sz w:val="28"/>
          <w:szCs w:val="28"/>
          <w:lang w:val="uk-UA"/>
        </w:rPr>
        <w:t>,</w:t>
      </w:r>
      <w:r w:rsidRPr="001B77F8">
        <w:rPr>
          <w:rFonts w:ascii="Times New Roman" w:hAnsi="Times New Roman" w:cs="Times New Roman"/>
          <w:b/>
          <w:sz w:val="28"/>
          <w:szCs w:val="28"/>
          <w:lang w:val="uk-UA"/>
        </w:rPr>
        <w:t xml:space="preserve"> що вживали </w:t>
      </w:r>
      <w:r>
        <w:rPr>
          <w:rFonts w:ascii="Times New Roman" w:hAnsi="Times New Roman" w:cs="Times New Roman"/>
          <w:b/>
          <w:sz w:val="28"/>
          <w:szCs w:val="28"/>
          <w:lang w:val="uk-UA"/>
        </w:rPr>
        <w:t>антагоністи кальцію</w:t>
      </w:r>
      <w:r w:rsidR="00EE181D">
        <w:rPr>
          <w:rFonts w:ascii="Times New Roman" w:hAnsi="Times New Roman" w:cs="Times New Roman"/>
          <w:b/>
          <w:sz w:val="28"/>
          <w:szCs w:val="28"/>
          <w:lang w:val="uk-UA"/>
        </w:rPr>
        <w:t>,</w:t>
      </w:r>
      <w:r w:rsidRPr="001B77F8">
        <w:rPr>
          <w:rFonts w:ascii="Times New Roman" w:hAnsi="Times New Roman" w:cs="Times New Roman"/>
          <w:b/>
          <w:sz w:val="28"/>
          <w:szCs w:val="28"/>
          <w:lang w:val="uk-UA"/>
        </w:rPr>
        <w:t xml:space="preserve"> </w:t>
      </w:r>
      <w:r w:rsidR="00EE181D" w:rsidRPr="00533F1C">
        <w:rPr>
          <w:rStyle w:val="a8"/>
          <w:rFonts w:ascii="Times New Roman" w:hAnsi="Times New Roman" w:cs="Times New Roman"/>
          <w:sz w:val="28"/>
          <w:szCs w:val="28"/>
          <w:lang w:val="uk-UA"/>
        </w:rPr>
        <w:t>(</w:t>
      </w:r>
      <w:r w:rsidR="00EE181D" w:rsidRPr="00533F1C">
        <w:rPr>
          <w:rStyle w:val="a8"/>
          <w:rFonts w:ascii="Times New Roman" w:hAnsi="Times New Roman" w:cs="Times New Roman"/>
          <w:sz w:val="28"/>
          <w:szCs w:val="28"/>
          <w:lang w:val="en-US"/>
        </w:rPr>
        <w:t>M</w:t>
      </w:r>
      <w:r w:rsidR="00EE181D" w:rsidRPr="00D13E92">
        <w:rPr>
          <w:rStyle w:val="a8"/>
          <w:rFonts w:ascii="Times New Roman" w:hAnsi="Times New Roman" w:cs="Times New Roman"/>
          <w:sz w:val="28"/>
          <w:szCs w:val="28"/>
          <w:lang w:val="uk-UA"/>
        </w:rPr>
        <w:t xml:space="preserve"> </w:t>
      </w:r>
      <w:r w:rsidR="00EE181D" w:rsidRPr="00533F1C">
        <w:rPr>
          <w:rStyle w:val="a8"/>
          <w:rFonts w:ascii="Times New Roman" w:hAnsi="Times New Roman" w:cs="Times New Roman"/>
          <w:sz w:val="28"/>
          <w:szCs w:val="28"/>
          <w:lang w:val="uk-UA"/>
        </w:rPr>
        <w:t>±</w:t>
      </w:r>
      <w:r w:rsidR="00EE181D" w:rsidRPr="00D13E92">
        <w:rPr>
          <w:rStyle w:val="a8"/>
          <w:rFonts w:ascii="Times New Roman" w:hAnsi="Times New Roman" w:cs="Times New Roman"/>
          <w:sz w:val="28"/>
          <w:szCs w:val="28"/>
          <w:lang w:val="uk-UA"/>
        </w:rPr>
        <w:t xml:space="preserve"> </w:t>
      </w:r>
      <w:r w:rsidR="00EE181D" w:rsidRPr="00533F1C">
        <w:rPr>
          <w:rStyle w:val="a8"/>
          <w:rFonts w:ascii="Times New Roman" w:hAnsi="Times New Roman" w:cs="Times New Roman"/>
          <w:sz w:val="28"/>
          <w:szCs w:val="28"/>
          <w:lang w:val="en-US"/>
        </w:rPr>
        <w:t>m</w:t>
      </w:r>
      <w:r w:rsidR="00EE181D" w:rsidRPr="00533F1C">
        <w:rPr>
          <w:rStyle w:val="a8"/>
          <w:rFonts w:ascii="Times New Roman" w:hAnsi="Times New Roman" w:cs="Times New Roman"/>
          <w:sz w:val="28"/>
          <w:szCs w:val="28"/>
          <w:lang w:val="uk-UA"/>
        </w:rPr>
        <w:t>)</w:t>
      </w:r>
    </w:p>
    <w:tbl>
      <w:tblPr>
        <w:tblStyle w:val="a7"/>
        <w:tblW w:w="9923" w:type="dxa"/>
        <w:tblInd w:w="108" w:type="dxa"/>
        <w:tblLayout w:type="fixed"/>
        <w:tblLook w:val="04A0"/>
      </w:tblPr>
      <w:tblGrid>
        <w:gridCol w:w="2127"/>
        <w:gridCol w:w="992"/>
        <w:gridCol w:w="1559"/>
        <w:gridCol w:w="1843"/>
        <w:gridCol w:w="1559"/>
        <w:gridCol w:w="1843"/>
      </w:tblGrid>
      <w:tr w:rsidR="00D36BB5" w:rsidRPr="003231E1" w:rsidTr="0004189D">
        <w:tc>
          <w:tcPr>
            <w:tcW w:w="2127" w:type="dxa"/>
            <w:vMerge w:val="restart"/>
          </w:tcPr>
          <w:p w:rsidR="00D36BB5" w:rsidRPr="00EE181D" w:rsidRDefault="00D36BB5" w:rsidP="00EE181D">
            <w:pPr>
              <w:jc w:val="center"/>
              <w:rPr>
                <w:spacing w:val="0"/>
                <w:sz w:val="24"/>
                <w:szCs w:val="24"/>
              </w:rPr>
            </w:pPr>
            <w:r w:rsidRPr="00EE181D">
              <w:rPr>
                <w:spacing w:val="0"/>
                <w:sz w:val="24"/>
                <w:szCs w:val="24"/>
              </w:rPr>
              <w:t>Показник</w:t>
            </w:r>
          </w:p>
        </w:tc>
        <w:tc>
          <w:tcPr>
            <w:tcW w:w="992" w:type="dxa"/>
            <w:vMerge w:val="restart"/>
          </w:tcPr>
          <w:p w:rsidR="00D36BB5" w:rsidRPr="00EE181D" w:rsidRDefault="00D36BB5" w:rsidP="00EE181D">
            <w:pPr>
              <w:jc w:val="center"/>
              <w:rPr>
                <w:spacing w:val="0"/>
                <w:sz w:val="24"/>
                <w:szCs w:val="24"/>
              </w:rPr>
            </w:pPr>
            <w:r w:rsidRPr="00EE181D">
              <w:rPr>
                <w:spacing w:val="0"/>
                <w:sz w:val="24"/>
                <w:szCs w:val="24"/>
              </w:rPr>
              <w:t>Норма</w:t>
            </w:r>
          </w:p>
        </w:tc>
        <w:tc>
          <w:tcPr>
            <w:tcW w:w="3402" w:type="dxa"/>
            <w:gridSpan w:val="2"/>
          </w:tcPr>
          <w:p w:rsidR="00D36BB5" w:rsidRPr="00EE181D" w:rsidRDefault="00D36BB5" w:rsidP="00EE181D">
            <w:pPr>
              <w:jc w:val="center"/>
              <w:rPr>
                <w:spacing w:val="0"/>
                <w:sz w:val="24"/>
                <w:szCs w:val="24"/>
              </w:rPr>
            </w:pPr>
            <w:r w:rsidRPr="00EE181D">
              <w:rPr>
                <w:spacing w:val="0"/>
                <w:sz w:val="24"/>
                <w:szCs w:val="24"/>
              </w:rPr>
              <w:t xml:space="preserve">СН </w:t>
            </w:r>
            <w:r w:rsidR="00026A4A" w:rsidRPr="00EE181D">
              <w:rPr>
                <w:spacing w:val="0"/>
                <w:sz w:val="24"/>
                <w:szCs w:val="24"/>
              </w:rPr>
              <w:t>ІІ</w:t>
            </w:r>
            <w:r w:rsidRPr="00EE181D">
              <w:rPr>
                <w:spacing w:val="0"/>
                <w:sz w:val="24"/>
                <w:szCs w:val="24"/>
              </w:rPr>
              <w:t xml:space="preserve">А, </w:t>
            </w:r>
            <w:r w:rsidRPr="00EE181D">
              <w:rPr>
                <w:spacing w:val="0"/>
                <w:sz w:val="24"/>
                <w:szCs w:val="24"/>
                <w:lang w:val="en-US"/>
              </w:rPr>
              <w:t xml:space="preserve">n </w:t>
            </w:r>
            <w:r w:rsidRPr="00EE181D">
              <w:rPr>
                <w:spacing w:val="0"/>
                <w:sz w:val="24"/>
                <w:szCs w:val="24"/>
              </w:rPr>
              <w:t>= 18</w:t>
            </w:r>
          </w:p>
        </w:tc>
        <w:tc>
          <w:tcPr>
            <w:tcW w:w="3402" w:type="dxa"/>
            <w:gridSpan w:val="2"/>
          </w:tcPr>
          <w:p w:rsidR="00D36BB5" w:rsidRPr="00EE181D" w:rsidRDefault="00D36BB5" w:rsidP="00EE181D">
            <w:pPr>
              <w:jc w:val="center"/>
              <w:rPr>
                <w:spacing w:val="0"/>
                <w:sz w:val="24"/>
                <w:szCs w:val="24"/>
              </w:rPr>
            </w:pPr>
            <w:r w:rsidRPr="00EE181D">
              <w:rPr>
                <w:spacing w:val="0"/>
                <w:sz w:val="24"/>
                <w:szCs w:val="24"/>
              </w:rPr>
              <w:t xml:space="preserve">СН </w:t>
            </w:r>
            <w:r w:rsidR="00026A4A" w:rsidRPr="00EE181D">
              <w:rPr>
                <w:spacing w:val="0"/>
                <w:sz w:val="24"/>
                <w:szCs w:val="24"/>
              </w:rPr>
              <w:t>ІІ</w:t>
            </w:r>
            <w:r w:rsidRPr="00EE181D">
              <w:rPr>
                <w:spacing w:val="0"/>
                <w:sz w:val="24"/>
                <w:szCs w:val="24"/>
              </w:rPr>
              <w:t xml:space="preserve"> Б, </w:t>
            </w:r>
            <w:r w:rsidRPr="00EE181D">
              <w:rPr>
                <w:spacing w:val="0"/>
                <w:sz w:val="24"/>
                <w:szCs w:val="24"/>
                <w:lang w:val="en-US"/>
              </w:rPr>
              <w:t xml:space="preserve">n </w:t>
            </w:r>
            <w:r w:rsidRPr="00EE181D">
              <w:rPr>
                <w:spacing w:val="0"/>
                <w:sz w:val="24"/>
                <w:szCs w:val="24"/>
              </w:rPr>
              <w:t>= 24</w:t>
            </w:r>
          </w:p>
        </w:tc>
      </w:tr>
      <w:tr w:rsidR="00D36BB5" w:rsidRPr="003231E1" w:rsidTr="0004189D">
        <w:tc>
          <w:tcPr>
            <w:tcW w:w="2127" w:type="dxa"/>
            <w:vMerge/>
          </w:tcPr>
          <w:p w:rsidR="00D36BB5" w:rsidRPr="00EE181D" w:rsidRDefault="00D36BB5" w:rsidP="00EE181D">
            <w:pPr>
              <w:jc w:val="center"/>
              <w:rPr>
                <w:spacing w:val="0"/>
                <w:sz w:val="24"/>
                <w:szCs w:val="24"/>
              </w:rPr>
            </w:pPr>
          </w:p>
        </w:tc>
        <w:tc>
          <w:tcPr>
            <w:tcW w:w="992" w:type="dxa"/>
            <w:vMerge/>
          </w:tcPr>
          <w:p w:rsidR="00D36BB5" w:rsidRPr="00EE181D" w:rsidRDefault="00D36BB5" w:rsidP="00EE181D">
            <w:pPr>
              <w:jc w:val="center"/>
              <w:rPr>
                <w:spacing w:val="0"/>
                <w:sz w:val="24"/>
                <w:szCs w:val="24"/>
              </w:rPr>
            </w:pPr>
          </w:p>
        </w:tc>
        <w:tc>
          <w:tcPr>
            <w:tcW w:w="1559" w:type="dxa"/>
          </w:tcPr>
          <w:p w:rsidR="00D36BB5" w:rsidRPr="00EE181D" w:rsidRDefault="00EE181D" w:rsidP="00EE181D">
            <w:pPr>
              <w:jc w:val="center"/>
              <w:rPr>
                <w:spacing w:val="0"/>
                <w:sz w:val="24"/>
                <w:szCs w:val="24"/>
              </w:rPr>
            </w:pPr>
            <w:r w:rsidRPr="00EE181D">
              <w:rPr>
                <w:spacing w:val="0"/>
                <w:sz w:val="24"/>
                <w:szCs w:val="24"/>
              </w:rPr>
              <w:t>Д</w:t>
            </w:r>
            <w:r w:rsidR="00D36BB5" w:rsidRPr="00EE181D">
              <w:rPr>
                <w:spacing w:val="0"/>
                <w:sz w:val="24"/>
                <w:szCs w:val="24"/>
              </w:rPr>
              <w:t>о лікування</w:t>
            </w:r>
          </w:p>
        </w:tc>
        <w:tc>
          <w:tcPr>
            <w:tcW w:w="1843" w:type="dxa"/>
          </w:tcPr>
          <w:p w:rsidR="00D36BB5" w:rsidRPr="00EE181D" w:rsidRDefault="00EE181D" w:rsidP="00EE181D">
            <w:pPr>
              <w:jc w:val="center"/>
              <w:rPr>
                <w:spacing w:val="0"/>
                <w:sz w:val="24"/>
                <w:szCs w:val="24"/>
              </w:rPr>
            </w:pPr>
            <w:r w:rsidRPr="00EE181D">
              <w:rPr>
                <w:spacing w:val="0"/>
                <w:sz w:val="24"/>
                <w:szCs w:val="24"/>
              </w:rPr>
              <w:t>П</w:t>
            </w:r>
            <w:r w:rsidR="00D36BB5" w:rsidRPr="00EE181D">
              <w:rPr>
                <w:spacing w:val="0"/>
                <w:sz w:val="24"/>
                <w:szCs w:val="24"/>
              </w:rPr>
              <w:t>ісля лікування</w:t>
            </w:r>
          </w:p>
        </w:tc>
        <w:tc>
          <w:tcPr>
            <w:tcW w:w="1559" w:type="dxa"/>
          </w:tcPr>
          <w:p w:rsidR="00D36BB5" w:rsidRPr="00EE181D" w:rsidRDefault="00EE181D" w:rsidP="00EE181D">
            <w:pPr>
              <w:jc w:val="center"/>
              <w:rPr>
                <w:spacing w:val="0"/>
                <w:sz w:val="24"/>
                <w:szCs w:val="24"/>
              </w:rPr>
            </w:pPr>
            <w:r w:rsidRPr="00EE181D">
              <w:rPr>
                <w:spacing w:val="0"/>
                <w:sz w:val="24"/>
                <w:szCs w:val="24"/>
              </w:rPr>
              <w:t>Д</w:t>
            </w:r>
            <w:r w:rsidR="00D36BB5" w:rsidRPr="00EE181D">
              <w:rPr>
                <w:spacing w:val="0"/>
                <w:sz w:val="24"/>
                <w:szCs w:val="24"/>
              </w:rPr>
              <w:t>о лікування</w:t>
            </w:r>
          </w:p>
        </w:tc>
        <w:tc>
          <w:tcPr>
            <w:tcW w:w="1843" w:type="dxa"/>
          </w:tcPr>
          <w:p w:rsidR="00D36BB5" w:rsidRPr="00EE181D" w:rsidRDefault="00EE181D" w:rsidP="00EE181D">
            <w:pPr>
              <w:jc w:val="center"/>
              <w:rPr>
                <w:spacing w:val="0"/>
                <w:sz w:val="24"/>
                <w:szCs w:val="24"/>
              </w:rPr>
            </w:pPr>
            <w:r w:rsidRPr="00EE181D">
              <w:rPr>
                <w:spacing w:val="0"/>
                <w:sz w:val="24"/>
                <w:szCs w:val="24"/>
              </w:rPr>
              <w:t>П</w:t>
            </w:r>
            <w:r w:rsidR="00D36BB5" w:rsidRPr="00EE181D">
              <w:rPr>
                <w:spacing w:val="0"/>
                <w:sz w:val="24"/>
                <w:szCs w:val="24"/>
              </w:rPr>
              <w:t>ісля лікування</w:t>
            </w:r>
          </w:p>
        </w:tc>
      </w:tr>
      <w:tr w:rsidR="00D36BB5" w:rsidRPr="003231E1" w:rsidTr="0004189D">
        <w:trPr>
          <w:trHeight w:val="397"/>
        </w:trPr>
        <w:tc>
          <w:tcPr>
            <w:tcW w:w="2127" w:type="dxa"/>
          </w:tcPr>
          <w:p w:rsidR="00D36BB5" w:rsidRPr="003231E1" w:rsidRDefault="0004189D" w:rsidP="00AB6325">
            <w:pPr>
              <w:jc w:val="both"/>
              <w:rPr>
                <w:spacing w:val="0"/>
                <w:sz w:val="24"/>
                <w:szCs w:val="24"/>
              </w:rPr>
            </w:pPr>
            <w:r>
              <w:rPr>
                <w:spacing w:val="0"/>
                <w:sz w:val="24"/>
                <w:szCs w:val="24"/>
              </w:rPr>
              <w:t xml:space="preserve">ПЗР прав. </w:t>
            </w:r>
            <w:r w:rsidR="00D36BB5" w:rsidRPr="003231E1">
              <w:rPr>
                <w:spacing w:val="0"/>
                <w:sz w:val="24"/>
                <w:szCs w:val="24"/>
              </w:rPr>
              <w:t>ч.п., см</w:t>
            </w:r>
          </w:p>
        </w:tc>
        <w:tc>
          <w:tcPr>
            <w:tcW w:w="992" w:type="dxa"/>
          </w:tcPr>
          <w:p w:rsidR="00D36BB5" w:rsidRPr="003231E1" w:rsidRDefault="00EE181D" w:rsidP="0004189D">
            <w:pPr>
              <w:jc w:val="center"/>
              <w:rPr>
                <w:spacing w:val="0"/>
                <w:sz w:val="24"/>
                <w:szCs w:val="24"/>
              </w:rPr>
            </w:pPr>
            <w:r>
              <w:rPr>
                <w:spacing w:val="0"/>
                <w:sz w:val="24"/>
                <w:szCs w:val="24"/>
              </w:rPr>
              <w:t>Д</w:t>
            </w:r>
            <w:r w:rsidR="00D36BB5" w:rsidRPr="003231E1">
              <w:rPr>
                <w:spacing w:val="0"/>
                <w:sz w:val="24"/>
                <w:szCs w:val="24"/>
              </w:rPr>
              <w:t xml:space="preserve">о 12,5 </w:t>
            </w:r>
          </w:p>
        </w:tc>
        <w:tc>
          <w:tcPr>
            <w:tcW w:w="1559" w:type="dxa"/>
          </w:tcPr>
          <w:p w:rsidR="00D36BB5" w:rsidRPr="003231E1" w:rsidRDefault="00D36BB5" w:rsidP="00AB6325">
            <w:pPr>
              <w:spacing w:line="276" w:lineRule="auto"/>
              <w:jc w:val="center"/>
              <w:rPr>
                <w:spacing w:val="0"/>
                <w:sz w:val="24"/>
                <w:szCs w:val="24"/>
              </w:rPr>
            </w:pPr>
            <w:r w:rsidRPr="003231E1">
              <w:rPr>
                <w:spacing w:val="0"/>
                <w:sz w:val="24"/>
                <w:szCs w:val="24"/>
              </w:rPr>
              <w:t>12,21±0,46</w:t>
            </w:r>
          </w:p>
        </w:tc>
        <w:tc>
          <w:tcPr>
            <w:tcW w:w="1843" w:type="dxa"/>
          </w:tcPr>
          <w:p w:rsidR="00D36BB5" w:rsidRPr="003231E1" w:rsidRDefault="00D36BB5" w:rsidP="00AB6325">
            <w:pPr>
              <w:spacing w:line="276" w:lineRule="auto"/>
              <w:jc w:val="center"/>
              <w:rPr>
                <w:spacing w:val="0"/>
                <w:sz w:val="24"/>
                <w:szCs w:val="24"/>
              </w:rPr>
            </w:pPr>
            <w:r w:rsidRPr="003231E1">
              <w:rPr>
                <w:spacing w:val="0"/>
                <w:sz w:val="24"/>
                <w:szCs w:val="24"/>
              </w:rPr>
              <w:t>11,84±0,41</w:t>
            </w:r>
          </w:p>
        </w:tc>
        <w:tc>
          <w:tcPr>
            <w:tcW w:w="1559" w:type="dxa"/>
          </w:tcPr>
          <w:p w:rsidR="00D36BB5" w:rsidRPr="003231E1" w:rsidRDefault="00D36BB5" w:rsidP="00AB6325">
            <w:pPr>
              <w:spacing w:line="276" w:lineRule="auto"/>
              <w:jc w:val="center"/>
              <w:rPr>
                <w:spacing w:val="0"/>
                <w:sz w:val="24"/>
                <w:szCs w:val="24"/>
              </w:rPr>
            </w:pPr>
            <w:r w:rsidRPr="003231E1">
              <w:rPr>
                <w:spacing w:val="0"/>
                <w:sz w:val="24"/>
                <w:szCs w:val="24"/>
              </w:rPr>
              <w:t>15,67±0,52</w:t>
            </w:r>
          </w:p>
        </w:tc>
        <w:tc>
          <w:tcPr>
            <w:tcW w:w="1843" w:type="dxa"/>
          </w:tcPr>
          <w:p w:rsidR="00D36BB5" w:rsidRPr="003231E1" w:rsidRDefault="00D36BB5" w:rsidP="00AB6325">
            <w:pPr>
              <w:spacing w:line="276" w:lineRule="auto"/>
              <w:jc w:val="center"/>
              <w:rPr>
                <w:spacing w:val="0"/>
                <w:sz w:val="24"/>
                <w:szCs w:val="24"/>
              </w:rPr>
            </w:pPr>
            <w:r w:rsidRPr="003231E1">
              <w:rPr>
                <w:spacing w:val="0"/>
                <w:sz w:val="24"/>
                <w:szCs w:val="24"/>
              </w:rPr>
              <w:t>14,93±0,53*</w:t>
            </w:r>
          </w:p>
        </w:tc>
      </w:tr>
      <w:tr w:rsidR="00D36BB5" w:rsidRPr="003231E1" w:rsidTr="0004189D">
        <w:trPr>
          <w:trHeight w:val="405"/>
        </w:trPr>
        <w:tc>
          <w:tcPr>
            <w:tcW w:w="2127" w:type="dxa"/>
          </w:tcPr>
          <w:p w:rsidR="00D36BB5" w:rsidRPr="003231E1" w:rsidRDefault="00D36BB5" w:rsidP="00AB6325">
            <w:pPr>
              <w:jc w:val="both"/>
              <w:rPr>
                <w:spacing w:val="0"/>
                <w:sz w:val="24"/>
                <w:szCs w:val="24"/>
              </w:rPr>
            </w:pPr>
            <w:r w:rsidRPr="003231E1">
              <w:rPr>
                <w:spacing w:val="0"/>
                <w:sz w:val="24"/>
                <w:szCs w:val="24"/>
              </w:rPr>
              <w:t>ПЗР лівої ч.п., см</w:t>
            </w:r>
          </w:p>
        </w:tc>
        <w:tc>
          <w:tcPr>
            <w:tcW w:w="992" w:type="dxa"/>
          </w:tcPr>
          <w:p w:rsidR="00D36BB5" w:rsidRPr="003231E1" w:rsidRDefault="00EE181D" w:rsidP="0004189D">
            <w:pPr>
              <w:jc w:val="center"/>
              <w:rPr>
                <w:spacing w:val="0"/>
                <w:sz w:val="24"/>
                <w:szCs w:val="24"/>
              </w:rPr>
            </w:pPr>
            <w:r>
              <w:rPr>
                <w:spacing w:val="0"/>
                <w:sz w:val="24"/>
                <w:szCs w:val="24"/>
              </w:rPr>
              <w:t>Д</w:t>
            </w:r>
            <w:r w:rsidR="00D36BB5" w:rsidRPr="003231E1">
              <w:rPr>
                <w:spacing w:val="0"/>
                <w:sz w:val="24"/>
                <w:szCs w:val="24"/>
              </w:rPr>
              <w:t xml:space="preserve">о 7 </w:t>
            </w:r>
          </w:p>
        </w:tc>
        <w:tc>
          <w:tcPr>
            <w:tcW w:w="1559" w:type="dxa"/>
          </w:tcPr>
          <w:p w:rsidR="00D36BB5" w:rsidRPr="003231E1" w:rsidRDefault="00D36BB5" w:rsidP="00AB6325">
            <w:pPr>
              <w:spacing w:line="276" w:lineRule="auto"/>
              <w:jc w:val="center"/>
              <w:rPr>
                <w:spacing w:val="0"/>
                <w:sz w:val="24"/>
                <w:szCs w:val="24"/>
              </w:rPr>
            </w:pPr>
            <w:r w:rsidRPr="003231E1">
              <w:rPr>
                <w:spacing w:val="0"/>
                <w:sz w:val="24"/>
                <w:szCs w:val="24"/>
              </w:rPr>
              <w:t>6,48±0,30</w:t>
            </w:r>
          </w:p>
        </w:tc>
        <w:tc>
          <w:tcPr>
            <w:tcW w:w="1843" w:type="dxa"/>
          </w:tcPr>
          <w:p w:rsidR="00D36BB5" w:rsidRPr="003231E1" w:rsidRDefault="00D36BB5" w:rsidP="00AB6325">
            <w:pPr>
              <w:spacing w:line="276" w:lineRule="auto"/>
              <w:jc w:val="center"/>
              <w:rPr>
                <w:spacing w:val="0"/>
                <w:sz w:val="24"/>
                <w:szCs w:val="24"/>
              </w:rPr>
            </w:pPr>
            <w:r w:rsidRPr="003231E1">
              <w:rPr>
                <w:spacing w:val="0"/>
                <w:sz w:val="24"/>
                <w:szCs w:val="24"/>
              </w:rPr>
              <w:t>6,44±0,35</w:t>
            </w:r>
          </w:p>
        </w:tc>
        <w:tc>
          <w:tcPr>
            <w:tcW w:w="1559" w:type="dxa"/>
          </w:tcPr>
          <w:p w:rsidR="00D36BB5" w:rsidRPr="003231E1" w:rsidRDefault="00D36BB5" w:rsidP="00AB6325">
            <w:pPr>
              <w:spacing w:line="276" w:lineRule="auto"/>
              <w:jc w:val="center"/>
              <w:rPr>
                <w:spacing w:val="0"/>
                <w:sz w:val="24"/>
                <w:szCs w:val="24"/>
              </w:rPr>
            </w:pPr>
            <w:r w:rsidRPr="003231E1">
              <w:rPr>
                <w:spacing w:val="0"/>
                <w:sz w:val="24"/>
                <w:szCs w:val="24"/>
              </w:rPr>
              <w:t>7,62±0,25</w:t>
            </w:r>
          </w:p>
        </w:tc>
        <w:tc>
          <w:tcPr>
            <w:tcW w:w="1843" w:type="dxa"/>
          </w:tcPr>
          <w:p w:rsidR="00D36BB5" w:rsidRPr="003231E1" w:rsidRDefault="00D36BB5" w:rsidP="00AB6325">
            <w:pPr>
              <w:spacing w:line="276" w:lineRule="auto"/>
              <w:jc w:val="center"/>
              <w:rPr>
                <w:spacing w:val="0"/>
                <w:sz w:val="24"/>
                <w:szCs w:val="24"/>
              </w:rPr>
            </w:pPr>
            <w:r w:rsidRPr="003231E1">
              <w:rPr>
                <w:spacing w:val="0"/>
                <w:sz w:val="24"/>
                <w:szCs w:val="24"/>
              </w:rPr>
              <w:t>7,18±0,32</w:t>
            </w:r>
          </w:p>
        </w:tc>
      </w:tr>
      <w:tr w:rsidR="00D36BB5" w:rsidRPr="003231E1" w:rsidTr="0004189D">
        <w:tc>
          <w:tcPr>
            <w:tcW w:w="2127" w:type="dxa"/>
          </w:tcPr>
          <w:p w:rsidR="00D36BB5" w:rsidRPr="003231E1" w:rsidRDefault="00D36BB5" w:rsidP="009164C1">
            <w:pPr>
              <w:jc w:val="both"/>
              <w:rPr>
                <w:spacing w:val="0"/>
                <w:sz w:val="24"/>
                <w:szCs w:val="24"/>
              </w:rPr>
            </w:pPr>
            <w:r w:rsidRPr="003231E1">
              <w:rPr>
                <w:spacing w:val="0"/>
                <w:sz w:val="24"/>
                <w:szCs w:val="24"/>
              </w:rPr>
              <w:t xml:space="preserve">Діаметр НПВ, </w:t>
            </w:r>
            <w:r w:rsidR="009164C1">
              <w:rPr>
                <w:spacing w:val="0"/>
                <w:sz w:val="24"/>
                <w:szCs w:val="24"/>
              </w:rPr>
              <w:t>м</w:t>
            </w:r>
            <w:r w:rsidRPr="003231E1">
              <w:rPr>
                <w:spacing w:val="0"/>
                <w:sz w:val="24"/>
                <w:szCs w:val="24"/>
              </w:rPr>
              <w:t>м</w:t>
            </w:r>
          </w:p>
        </w:tc>
        <w:tc>
          <w:tcPr>
            <w:tcW w:w="992" w:type="dxa"/>
          </w:tcPr>
          <w:p w:rsidR="00D36BB5" w:rsidRPr="003231E1" w:rsidRDefault="00EE181D" w:rsidP="0004189D">
            <w:pPr>
              <w:jc w:val="center"/>
              <w:rPr>
                <w:spacing w:val="0"/>
                <w:sz w:val="24"/>
                <w:szCs w:val="24"/>
              </w:rPr>
            </w:pPr>
            <w:r>
              <w:rPr>
                <w:spacing w:val="0"/>
                <w:sz w:val="24"/>
                <w:szCs w:val="24"/>
              </w:rPr>
              <w:t>Д</w:t>
            </w:r>
            <w:r w:rsidR="00D36BB5" w:rsidRPr="003231E1">
              <w:rPr>
                <w:spacing w:val="0"/>
                <w:sz w:val="24"/>
                <w:szCs w:val="24"/>
              </w:rPr>
              <w:t xml:space="preserve">о 20 </w:t>
            </w:r>
          </w:p>
        </w:tc>
        <w:tc>
          <w:tcPr>
            <w:tcW w:w="1559" w:type="dxa"/>
          </w:tcPr>
          <w:p w:rsidR="00D36BB5" w:rsidRPr="003231E1" w:rsidRDefault="00D36BB5" w:rsidP="00AB6325">
            <w:pPr>
              <w:spacing w:line="276" w:lineRule="auto"/>
              <w:jc w:val="center"/>
              <w:rPr>
                <w:spacing w:val="0"/>
                <w:sz w:val="24"/>
                <w:szCs w:val="24"/>
              </w:rPr>
            </w:pPr>
            <w:r w:rsidRPr="003231E1">
              <w:rPr>
                <w:spacing w:val="0"/>
                <w:sz w:val="24"/>
                <w:szCs w:val="24"/>
              </w:rPr>
              <w:t>18,22±0,64</w:t>
            </w:r>
          </w:p>
        </w:tc>
        <w:tc>
          <w:tcPr>
            <w:tcW w:w="1843" w:type="dxa"/>
          </w:tcPr>
          <w:p w:rsidR="00D36BB5" w:rsidRPr="003231E1" w:rsidRDefault="00D36BB5" w:rsidP="00AB6325">
            <w:pPr>
              <w:spacing w:line="276" w:lineRule="auto"/>
              <w:jc w:val="center"/>
              <w:rPr>
                <w:spacing w:val="0"/>
                <w:sz w:val="24"/>
                <w:szCs w:val="24"/>
              </w:rPr>
            </w:pPr>
            <w:r w:rsidRPr="003231E1">
              <w:rPr>
                <w:spacing w:val="0"/>
                <w:sz w:val="24"/>
                <w:szCs w:val="24"/>
              </w:rPr>
              <w:t>17,88±0,70</w:t>
            </w:r>
          </w:p>
        </w:tc>
        <w:tc>
          <w:tcPr>
            <w:tcW w:w="1559" w:type="dxa"/>
          </w:tcPr>
          <w:p w:rsidR="00D36BB5" w:rsidRPr="003231E1" w:rsidRDefault="00D36BB5" w:rsidP="00AB6325">
            <w:pPr>
              <w:spacing w:line="276" w:lineRule="auto"/>
              <w:jc w:val="center"/>
              <w:rPr>
                <w:spacing w:val="0"/>
                <w:sz w:val="24"/>
                <w:szCs w:val="24"/>
              </w:rPr>
            </w:pPr>
            <w:r w:rsidRPr="003231E1">
              <w:rPr>
                <w:spacing w:val="0"/>
                <w:sz w:val="24"/>
                <w:szCs w:val="24"/>
              </w:rPr>
              <w:t>22,00±0,86</w:t>
            </w:r>
          </w:p>
        </w:tc>
        <w:tc>
          <w:tcPr>
            <w:tcW w:w="1843" w:type="dxa"/>
          </w:tcPr>
          <w:p w:rsidR="00D36BB5" w:rsidRPr="003231E1" w:rsidRDefault="00D36BB5" w:rsidP="00AB6325">
            <w:pPr>
              <w:spacing w:line="276" w:lineRule="auto"/>
              <w:jc w:val="center"/>
              <w:rPr>
                <w:spacing w:val="0"/>
                <w:sz w:val="24"/>
                <w:szCs w:val="24"/>
              </w:rPr>
            </w:pPr>
            <w:r w:rsidRPr="003231E1">
              <w:rPr>
                <w:spacing w:val="0"/>
                <w:sz w:val="24"/>
                <w:szCs w:val="24"/>
              </w:rPr>
              <w:t>20,17±0,79**</w:t>
            </w:r>
          </w:p>
        </w:tc>
      </w:tr>
      <w:tr w:rsidR="00D36BB5" w:rsidRPr="003231E1" w:rsidTr="0004189D">
        <w:tc>
          <w:tcPr>
            <w:tcW w:w="2127" w:type="dxa"/>
          </w:tcPr>
          <w:p w:rsidR="00D36BB5" w:rsidRPr="003231E1" w:rsidRDefault="00D36BB5" w:rsidP="00AB6325">
            <w:pPr>
              <w:jc w:val="both"/>
              <w:rPr>
                <w:spacing w:val="0"/>
                <w:sz w:val="24"/>
                <w:szCs w:val="24"/>
              </w:rPr>
            </w:pPr>
            <w:r w:rsidRPr="003231E1">
              <w:rPr>
                <w:spacing w:val="0"/>
                <w:sz w:val="24"/>
                <w:szCs w:val="24"/>
              </w:rPr>
              <w:t>Асцит, %</w:t>
            </w:r>
          </w:p>
        </w:tc>
        <w:tc>
          <w:tcPr>
            <w:tcW w:w="992" w:type="dxa"/>
          </w:tcPr>
          <w:p w:rsidR="00D36BB5" w:rsidRPr="003231E1" w:rsidRDefault="00EE181D" w:rsidP="00AB6325">
            <w:pPr>
              <w:jc w:val="center"/>
              <w:rPr>
                <w:spacing w:val="0"/>
                <w:sz w:val="24"/>
                <w:szCs w:val="24"/>
              </w:rPr>
            </w:pPr>
            <w:r>
              <w:rPr>
                <w:spacing w:val="0"/>
                <w:sz w:val="24"/>
                <w:szCs w:val="24"/>
              </w:rPr>
              <w:t>Н</w:t>
            </w:r>
            <w:r w:rsidR="00D36BB5" w:rsidRPr="003231E1">
              <w:rPr>
                <w:spacing w:val="0"/>
                <w:sz w:val="24"/>
                <w:szCs w:val="24"/>
              </w:rPr>
              <w:t>емає</w:t>
            </w:r>
          </w:p>
        </w:tc>
        <w:tc>
          <w:tcPr>
            <w:tcW w:w="1559" w:type="dxa"/>
          </w:tcPr>
          <w:p w:rsidR="00D36BB5" w:rsidRPr="003231E1" w:rsidRDefault="00EE181D" w:rsidP="00AB6325">
            <w:pPr>
              <w:spacing w:line="276" w:lineRule="auto"/>
              <w:jc w:val="center"/>
              <w:rPr>
                <w:spacing w:val="0"/>
                <w:sz w:val="24"/>
                <w:szCs w:val="24"/>
              </w:rPr>
            </w:pPr>
            <w:r>
              <w:rPr>
                <w:spacing w:val="0"/>
                <w:sz w:val="24"/>
                <w:szCs w:val="24"/>
              </w:rPr>
              <w:t>Н</w:t>
            </w:r>
            <w:r w:rsidR="00D36BB5" w:rsidRPr="003231E1">
              <w:rPr>
                <w:spacing w:val="0"/>
                <w:sz w:val="24"/>
                <w:szCs w:val="24"/>
              </w:rPr>
              <w:t>емає</w:t>
            </w:r>
          </w:p>
        </w:tc>
        <w:tc>
          <w:tcPr>
            <w:tcW w:w="1843" w:type="dxa"/>
          </w:tcPr>
          <w:p w:rsidR="00D36BB5" w:rsidRPr="003231E1" w:rsidRDefault="00EE181D" w:rsidP="00AB6325">
            <w:pPr>
              <w:spacing w:line="276" w:lineRule="auto"/>
              <w:jc w:val="center"/>
              <w:rPr>
                <w:spacing w:val="0"/>
                <w:sz w:val="24"/>
                <w:szCs w:val="24"/>
              </w:rPr>
            </w:pPr>
            <w:r>
              <w:rPr>
                <w:spacing w:val="0"/>
                <w:sz w:val="24"/>
                <w:szCs w:val="24"/>
              </w:rPr>
              <w:t>Н</w:t>
            </w:r>
            <w:r w:rsidR="00D36BB5" w:rsidRPr="003231E1">
              <w:rPr>
                <w:spacing w:val="0"/>
                <w:sz w:val="24"/>
                <w:szCs w:val="24"/>
              </w:rPr>
              <w:t>емає</w:t>
            </w:r>
          </w:p>
        </w:tc>
        <w:tc>
          <w:tcPr>
            <w:tcW w:w="1559" w:type="dxa"/>
          </w:tcPr>
          <w:p w:rsidR="00D36BB5" w:rsidRPr="003231E1" w:rsidRDefault="00D36BB5" w:rsidP="00AB6325">
            <w:pPr>
              <w:spacing w:line="276" w:lineRule="auto"/>
              <w:jc w:val="center"/>
              <w:rPr>
                <w:spacing w:val="0"/>
                <w:sz w:val="24"/>
                <w:szCs w:val="24"/>
              </w:rPr>
            </w:pPr>
            <w:r w:rsidRPr="003231E1">
              <w:rPr>
                <w:spacing w:val="0"/>
                <w:sz w:val="24"/>
                <w:szCs w:val="24"/>
              </w:rPr>
              <w:t>37,5±9,88</w:t>
            </w:r>
          </w:p>
        </w:tc>
        <w:tc>
          <w:tcPr>
            <w:tcW w:w="1843" w:type="dxa"/>
          </w:tcPr>
          <w:p w:rsidR="00D36BB5" w:rsidRPr="003231E1" w:rsidRDefault="00D36BB5" w:rsidP="00AB6325">
            <w:pPr>
              <w:spacing w:line="276" w:lineRule="auto"/>
              <w:jc w:val="center"/>
              <w:rPr>
                <w:spacing w:val="0"/>
                <w:sz w:val="24"/>
                <w:szCs w:val="24"/>
              </w:rPr>
            </w:pPr>
            <w:r w:rsidRPr="003231E1">
              <w:rPr>
                <w:spacing w:val="0"/>
                <w:sz w:val="24"/>
                <w:szCs w:val="24"/>
              </w:rPr>
              <w:t>0**</w:t>
            </w:r>
          </w:p>
        </w:tc>
      </w:tr>
    </w:tbl>
    <w:p w:rsidR="00CF672F" w:rsidRDefault="00CF672F" w:rsidP="007F07BF">
      <w:pPr>
        <w:spacing w:after="0"/>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Примітка 1.</w:t>
      </w:r>
      <w:r w:rsidR="00D36BB5" w:rsidRPr="00CF672F">
        <w:rPr>
          <w:rFonts w:ascii="Times New Roman" w:hAnsi="Times New Roman" w:cs="Times New Roman"/>
          <w:sz w:val="24"/>
          <w:szCs w:val="24"/>
          <w:lang w:val="uk-UA"/>
        </w:rPr>
        <w:t xml:space="preserve"> * - р</w:t>
      </w:r>
      <w:r w:rsidR="00D36BB5" w:rsidRPr="00CF672F">
        <w:rPr>
          <w:rFonts w:ascii="Times New Roman" w:hAnsi="Times New Roman" w:cs="Times New Roman"/>
          <w:sz w:val="24"/>
          <w:szCs w:val="24"/>
        </w:rPr>
        <w:t>&lt;0.05</w:t>
      </w:r>
      <w:r>
        <w:rPr>
          <w:rFonts w:ascii="Times New Roman" w:hAnsi="Times New Roman" w:cs="Times New Roman"/>
          <w:sz w:val="24"/>
          <w:szCs w:val="24"/>
          <w:lang w:val="uk-UA"/>
        </w:rPr>
        <w:t xml:space="preserve"> </w:t>
      </w:r>
      <w:r w:rsidRPr="00CF672F">
        <w:rPr>
          <w:rFonts w:ascii="Times New Roman" w:hAnsi="Times New Roman" w:cs="Times New Roman"/>
          <w:sz w:val="24"/>
          <w:szCs w:val="24"/>
        </w:rPr>
        <w:t>–</w:t>
      </w:r>
      <w:r w:rsidRPr="00CF672F">
        <w:rPr>
          <w:rFonts w:ascii="Times New Roman" w:hAnsi="Times New Roman" w:cs="Times New Roman"/>
          <w:sz w:val="24"/>
          <w:szCs w:val="24"/>
          <w:lang w:val="uk-UA"/>
        </w:rPr>
        <w:t xml:space="preserve"> достовірність відмінностей</w:t>
      </w:r>
      <w:r w:rsidRPr="00CF672F">
        <w:rPr>
          <w:rFonts w:ascii="Times New Roman" w:hAnsi="Times New Roman" w:cs="Times New Roman"/>
          <w:sz w:val="24"/>
          <w:szCs w:val="24"/>
        </w:rPr>
        <w:t xml:space="preserve"> </w:t>
      </w:r>
      <w:r w:rsidRPr="00CF672F">
        <w:rPr>
          <w:rFonts w:ascii="Times New Roman" w:hAnsi="Times New Roman" w:cs="Times New Roman"/>
          <w:sz w:val="24"/>
          <w:szCs w:val="24"/>
          <w:lang w:val="uk-UA"/>
        </w:rPr>
        <w:t>між групами до та після лікування.</w:t>
      </w:r>
    </w:p>
    <w:p w:rsidR="00D36BB5" w:rsidRPr="00CF672F" w:rsidRDefault="00CF672F" w:rsidP="007F07BF">
      <w:pPr>
        <w:spacing w:after="0"/>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Примітка 2.</w:t>
      </w:r>
      <w:r w:rsidRPr="00CF672F">
        <w:rPr>
          <w:rFonts w:ascii="Times New Roman" w:hAnsi="Times New Roman" w:cs="Times New Roman"/>
          <w:sz w:val="24"/>
          <w:szCs w:val="24"/>
          <w:lang w:val="uk-UA"/>
        </w:rPr>
        <w:t xml:space="preserve"> </w:t>
      </w:r>
      <w:r w:rsidR="00D36BB5" w:rsidRPr="00CF672F">
        <w:rPr>
          <w:rFonts w:ascii="Times New Roman" w:hAnsi="Times New Roman" w:cs="Times New Roman"/>
          <w:sz w:val="24"/>
          <w:szCs w:val="24"/>
          <w:lang w:val="uk-UA"/>
        </w:rPr>
        <w:t>** - р</w:t>
      </w:r>
      <w:r w:rsidR="00D36BB5" w:rsidRPr="00CF672F">
        <w:rPr>
          <w:rFonts w:ascii="Times New Roman" w:hAnsi="Times New Roman" w:cs="Times New Roman"/>
          <w:sz w:val="24"/>
          <w:szCs w:val="24"/>
        </w:rPr>
        <w:t>&lt;0.0</w:t>
      </w:r>
      <w:r w:rsidR="00D36BB5" w:rsidRPr="00CF672F">
        <w:rPr>
          <w:rFonts w:ascii="Times New Roman" w:hAnsi="Times New Roman" w:cs="Times New Roman"/>
          <w:sz w:val="24"/>
          <w:szCs w:val="24"/>
          <w:lang w:val="uk-UA"/>
        </w:rPr>
        <w:t xml:space="preserve">1 </w:t>
      </w:r>
      <w:r w:rsidR="00D36BB5" w:rsidRPr="00CF672F">
        <w:rPr>
          <w:rFonts w:ascii="Times New Roman" w:hAnsi="Times New Roman" w:cs="Times New Roman"/>
          <w:sz w:val="24"/>
          <w:szCs w:val="24"/>
        </w:rPr>
        <w:t>–</w:t>
      </w:r>
      <w:r w:rsidR="00D36BB5" w:rsidRPr="00CF672F">
        <w:rPr>
          <w:rFonts w:ascii="Times New Roman" w:hAnsi="Times New Roman" w:cs="Times New Roman"/>
          <w:sz w:val="24"/>
          <w:szCs w:val="24"/>
          <w:lang w:val="uk-UA"/>
        </w:rPr>
        <w:t xml:space="preserve"> достовірність відмінностей</w:t>
      </w:r>
      <w:r w:rsidR="00D36BB5" w:rsidRPr="00CF672F">
        <w:rPr>
          <w:rFonts w:ascii="Times New Roman" w:hAnsi="Times New Roman" w:cs="Times New Roman"/>
          <w:sz w:val="24"/>
          <w:szCs w:val="24"/>
        </w:rPr>
        <w:t xml:space="preserve"> </w:t>
      </w:r>
      <w:r w:rsidR="00D36BB5" w:rsidRPr="00CF672F">
        <w:rPr>
          <w:rFonts w:ascii="Times New Roman" w:hAnsi="Times New Roman" w:cs="Times New Roman"/>
          <w:sz w:val="24"/>
          <w:szCs w:val="24"/>
          <w:lang w:val="uk-UA"/>
        </w:rPr>
        <w:t>між групами до та після лікування.</w:t>
      </w:r>
    </w:p>
    <w:p w:rsidR="00D36BB5" w:rsidRDefault="00D36BB5" w:rsidP="00D36BB5">
      <w:pPr>
        <w:spacing w:after="0" w:line="360" w:lineRule="auto"/>
        <w:ind w:firstLine="709"/>
        <w:jc w:val="both"/>
        <w:rPr>
          <w:rFonts w:ascii="Times New Roman" w:hAnsi="Times New Roman" w:cs="Times New Roman"/>
          <w:sz w:val="28"/>
          <w:szCs w:val="28"/>
          <w:lang w:val="uk-UA"/>
        </w:rPr>
      </w:pPr>
    </w:p>
    <w:p w:rsidR="001B56D4" w:rsidRDefault="001B56D4" w:rsidP="001B56D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Після застосуван</w:t>
      </w:r>
      <w:r w:rsidR="00913F51">
        <w:rPr>
          <w:rFonts w:ascii="Times New Roman" w:hAnsi="Times New Roman" w:cs="Times New Roman"/>
          <w:sz w:val="28"/>
          <w:szCs w:val="28"/>
          <w:lang w:val="uk-UA"/>
        </w:rPr>
        <w:t>ня комплексної терапії передньо</w:t>
      </w:r>
      <w:r>
        <w:rPr>
          <w:rFonts w:ascii="Times New Roman" w:hAnsi="Times New Roman" w:cs="Times New Roman"/>
          <w:sz w:val="28"/>
          <w:szCs w:val="28"/>
          <w:lang w:val="uk-UA"/>
        </w:rPr>
        <w:t>задній розмір правої частки печінки достовірно зменшився на 0,74 см (</w:t>
      </w:r>
      <w:r w:rsidRPr="00CA50F4">
        <w:rPr>
          <w:rFonts w:ascii="Times New Roman" w:hAnsi="Times New Roman" w:cs="Times New Roman"/>
          <w:sz w:val="28"/>
          <w:szCs w:val="28"/>
          <w:lang w:val="uk-UA"/>
        </w:rPr>
        <w:t>р</w:t>
      </w:r>
      <w:r w:rsidRPr="00D734D9">
        <w:rPr>
          <w:rFonts w:ascii="Times New Roman" w:hAnsi="Times New Roman" w:cs="Times New Roman"/>
          <w:sz w:val="28"/>
          <w:szCs w:val="28"/>
          <w:lang w:val="uk-UA"/>
        </w:rPr>
        <w:t>&lt;0.05</w:t>
      </w:r>
      <w:r>
        <w:rPr>
          <w:rFonts w:ascii="Times New Roman" w:hAnsi="Times New Roman" w:cs="Times New Roman"/>
          <w:sz w:val="28"/>
          <w:szCs w:val="28"/>
          <w:lang w:val="uk-UA"/>
        </w:rPr>
        <w:t>), лівої – мав тенденцію до зменшення, діаметр НПВ скоротився на 1,8 см і майже досяг референтних значень (</w:t>
      </w:r>
      <w:r w:rsidRPr="00CA50F4">
        <w:rPr>
          <w:rFonts w:ascii="Times New Roman" w:hAnsi="Times New Roman" w:cs="Times New Roman"/>
          <w:sz w:val="28"/>
          <w:szCs w:val="28"/>
          <w:lang w:val="uk-UA"/>
        </w:rPr>
        <w:t>р</w:t>
      </w:r>
      <w:r w:rsidRPr="00D734D9">
        <w:rPr>
          <w:rFonts w:ascii="Times New Roman" w:hAnsi="Times New Roman" w:cs="Times New Roman"/>
          <w:sz w:val="28"/>
          <w:szCs w:val="28"/>
          <w:lang w:val="uk-UA"/>
        </w:rPr>
        <w:t>&lt;0.0</w:t>
      </w:r>
      <w:r>
        <w:rPr>
          <w:rFonts w:ascii="Times New Roman" w:hAnsi="Times New Roman" w:cs="Times New Roman"/>
          <w:sz w:val="28"/>
          <w:szCs w:val="28"/>
          <w:lang w:val="uk-UA"/>
        </w:rPr>
        <w:t>1). Асцит не реєструвався.</w:t>
      </w:r>
    </w:p>
    <w:p w:rsidR="00D36BB5" w:rsidRPr="00A0664F" w:rsidRDefault="00D36BB5" w:rsidP="00D36BB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курс лікування із застосуванням АК сприяв зменшенню розмірів печінки</w:t>
      </w:r>
      <w:r w:rsidRPr="00A0664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CA50F4">
        <w:rPr>
          <w:rFonts w:ascii="Times New Roman" w:hAnsi="Times New Roman" w:cs="Times New Roman"/>
          <w:sz w:val="28"/>
          <w:szCs w:val="28"/>
          <w:lang w:val="uk-UA"/>
        </w:rPr>
        <w:t>р</w:t>
      </w:r>
      <w:r w:rsidRPr="00A0664F">
        <w:rPr>
          <w:rFonts w:ascii="Times New Roman" w:hAnsi="Times New Roman" w:cs="Times New Roman"/>
          <w:sz w:val="28"/>
          <w:szCs w:val="28"/>
          <w:lang w:val="uk-UA"/>
        </w:rPr>
        <w:t>&lt;0.05</w:t>
      </w:r>
      <w:r>
        <w:rPr>
          <w:rFonts w:ascii="Times New Roman" w:hAnsi="Times New Roman" w:cs="Times New Roman"/>
          <w:sz w:val="28"/>
          <w:szCs w:val="28"/>
          <w:lang w:val="uk-UA"/>
        </w:rPr>
        <w:t>) та величини діаметр</w:t>
      </w:r>
      <w:r w:rsidR="00FF2149">
        <w:rPr>
          <w:rFonts w:ascii="Times New Roman" w:hAnsi="Times New Roman" w:cs="Times New Roman"/>
          <w:sz w:val="28"/>
          <w:szCs w:val="28"/>
          <w:lang w:val="uk-UA"/>
        </w:rPr>
        <w:t>а</w:t>
      </w:r>
      <w:r>
        <w:rPr>
          <w:rFonts w:ascii="Times New Roman" w:hAnsi="Times New Roman" w:cs="Times New Roman"/>
          <w:sz w:val="28"/>
          <w:szCs w:val="28"/>
          <w:lang w:val="uk-UA"/>
        </w:rPr>
        <w:t xml:space="preserve"> НПВ (</w:t>
      </w:r>
      <w:r w:rsidRPr="00CA50F4">
        <w:rPr>
          <w:rFonts w:ascii="Times New Roman" w:hAnsi="Times New Roman" w:cs="Times New Roman"/>
          <w:sz w:val="28"/>
          <w:szCs w:val="28"/>
          <w:lang w:val="uk-UA"/>
        </w:rPr>
        <w:t>р</w:t>
      </w:r>
      <w:r w:rsidRPr="00A0664F">
        <w:rPr>
          <w:rFonts w:ascii="Times New Roman" w:hAnsi="Times New Roman" w:cs="Times New Roman"/>
          <w:sz w:val="28"/>
          <w:szCs w:val="28"/>
          <w:lang w:val="uk-UA"/>
        </w:rPr>
        <w:t>&lt;0.0</w:t>
      </w:r>
      <w:r>
        <w:rPr>
          <w:rFonts w:ascii="Times New Roman" w:hAnsi="Times New Roman" w:cs="Times New Roman"/>
          <w:sz w:val="28"/>
          <w:szCs w:val="28"/>
          <w:lang w:val="uk-UA"/>
        </w:rPr>
        <w:t xml:space="preserve">1) у пацієнтів з СН </w:t>
      </w:r>
      <w:r w:rsidR="00026A4A">
        <w:rPr>
          <w:rFonts w:ascii="Times New Roman" w:hAnsi="Times New Roman" w:cs="Times New Roman"/>
          <w:sz w:val="28"/>
          <w:szCs w:val="28"/>
          <w:lang w:val="uk-UA"/>
        </w:rPr>
        <w:lastRenderedPageBreak/>
        <w:t>ІІ</w:t>
      </w:r>
      <w:r>
        <w:rPr>
          <w:rFonts w:ascii="Times New Roman" w:hAnsi="Times New Roman" w:cs="Times New Roman"/>
          <w:sz w:val="28"/>
          <w:szCs w:val="28"/>
          <w:lang w:val="uk-UA"/>
        </w:rPr>
        <w:t>Б, посилив дію діуретичних засобів, завдяки чому вдалося досягти компенсації набряків черевної порожнини.</w:t>
      </w:r>
    </w:p>
    <w:p w:rsidR="00D36BB5" w:rsidRDefault="00D36BB5" w:rsidP="007F07BF">
      <w:pPr>
        <w:spacing w:after="0"/>
        <w:rPr>
          <w:rFonts w:ascii="Times New Roman" w:hAnsi="Times New Roman" w:cs="Times New Roman"/>
          <w:sz w:val="28"/>
          <w:szCs w:val="28"/>
          <w:lang w:val="uk-UA"/>
        </w:rPr>
      </w:pPr>
    </w:p>
    <w:p w:rsidR="00D36BB5" w:rsidRDefault="00D36BB5" w:rsidP="00FF2149">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5.3 </w:t>
      </w:r>
      <w:r w:rsidRPr="00857E9A">
        <w:rPr>
          <w:rFonts w:ascii="Times New Roman" w:hAnsi="Times New Roman" w:cs="Times New Roman"/>
          <w:sz w:val="28"/>
          <w:szCs w:val="28"/>
          <w:lang w:val="uk-UA"/>
        </w:rPr>
        <w:t>Характеристика показників лабораторних досліджень</w:t>
      </w:r>
    </w:p>
    <w:p w:rsidR="00D36BB5" w:rsidRDefault="00D36BB5" w:rsidP="007F07BF">
      <w:pPr>
        <w:spacing w:after="0"/>
        <w:jc w:val="center"/>
        <w:rPr>
          <w:rFonts w:ascii="Times New Roman" w:hAnsi="Times New Roman" w:cs="Times New Roman"/>
          <w:sz w:val="28"/>
          <w:szCs w:val="28"/>
          <w:lang w:val="uk-UA"/>
        </w:rPr>
      </w:pPr>
    </w:p>
    <w:p w:rsidR="00556E70" w:rsidRPr="00302872" w:rsidRDefault="00D36BB5" w:rsidP="00302872">
      <w:pPr>
        <w:spacing w:after="0" w:line="360" w:lineRule="auto"/>
        <w:ind w:firstLine="709"/>
        <w:jc w:val="both"/>
        <w:rPr>
          <w:rFonts w:ascii="Times New Roman" w:hAnsi="Times New Roman" w:cs="Times New Roman"/>
          <w:spacing w:val="1"/>
          <w:sz w:val="28"/>
          <w:szCs w:val="28"/>
          <w:lang w:val="uk-UA"/>
        </w:rPr>
      </w:pPr>
      <w:r>
        <w:rPr>
          <w:rFonts w:ascii="Times New Roman" w:hAnsi="Times New Roman" w:cs="Times New Roman"/>
          <w:sz w:val="28"/>
          <w:szCs w:val="28"/>
          <w:lang w:val="uk-UA"/>
        </w:rPr>
        <w:t xml:space="preserve">Показники загального аналізу крові хворих із підгрупи з СН </w:t>
      </w:r>
      <w:r w:rsidR="00026A4A">
        <w:rPr>
          <w:rFonts w:ascii="Times New Roman" w:hAnsi="Times New Roman" w:cs="Times New Roman"/>
          <w:sz w:val="28"/>
          <w:szCs w:val="28"/>
          <w:lang w:val="uk-UA"/>
        </w:rPr>
        <w:t>ІІ</w:t>
      </w:r>
      <w:r>
        <w:rPr>
          <w:rFonts w:ascii="Times New Roman" w:hAnsi="Times New Roman" w:cs="Times New Roman"/>
          <w:sz w:val="28"/>
          <w:szCs w:val="28"/>
          <w:lang w:val="uk-UA"/>
        </w:rPr>
        <w:t xml:space="preserve">А до та після лікування </w:t>
      </w:r>
      <w:r w:rsidRPr="00955D76">
        <w:rPr>
          <w:rFonts w:ascii="Times New Roman" w:hAnsi="Times New Roman" w:cs="Times New Roman"/>
          <w:sz w:val="28"/>
          <w:szCs w:val="28"/>
          <w:lang w:val="uk-UA"/>
        </w:rPr>
        <w:t>залишалися</w:t>
      </w:r>
      <w:r w:rsidR="00FF2149">
        <w:rPr>
          <w:rFonts w:ascii="Times New Roman" w:hAnsi="Times New Roman" w:cs="Times New Roman"/>
          <w:sz w:val="28"/>
          <w:szCs w:val="28"/>
          <w:lang w:val="uk-UA"/>
        </w:rPr>
        <w:t xml:space="preserve"> переважно</w:t>
      </w:r>
      <w:r>
        <w:rPr>
          <w:rFonts w:ascii="Times New Roman" w:hAnsi="Times New Roman" w:cs="Times New Roman"/>
          <w:sz w:val="28"/>
          <w:szCs w:val="28"/>
          <w:lang w:val="uk-UA"/>
        </w:rPr>
        <w:t xml:space="preserve"> у межах норми</w:t>
      </w:r>
      <w:r w:rsidR="00FF2149">
        <w:rPr>
          <w:rFonts w:ascii="Times New Roman" w:hAnsi="Times New Roman" w:cs="Times New Roman"/>
          <w:sz w:val="28"/>
          <w:szCs w:val="28"/>
          <w:lang w:val="uk-UA"/>
        </w:rPr>
        <w:t xml:space="preserve"> (табл. 5.7)</w:t>
      </w:r>
      <w:r w:rsidR="00FF2149" w:rsidRPr="00094C22">
        <w:rPr>
          <w:rFonts w:ascii="Times New Roman" w:hAnsi="Times New Roman" w:cs="Times New Roman"/>
          <w:sz w:val="28"/>
          <w:szCs w:val="28"/>
          <w:lang w:val="uk-UA"/>
        </w:rPr>
        <w:t>.</w:t>
      </w:r>
    </w:p>
    <w:p w:rsidR="002028F5" w:rsidRDefault="002028F5" w:rsidP="002157B1">
      <w:pPr>
        <w:spacing w:after="0"/>
        <w:jc w:val="right"/>
        <w:rPr>
          <w:rFonts w:ascii="Times New Roman" w:hAnsi="Times New Roman" w:cs="Times New Roman"/>
          <w:i/>
          <w:sz w:val="28"/>
          <w:szCs w:val="28"/>
          <w:lang w:val="uk-UA"/>
        </w:rPr>
      </w:pPr>
    </w:p>
    <w:p w:rsidR="00D36BB5" w:rsidRDefault="00D36BB5" w:rsidP="00D36BB5">
      <w:pPr>
        <w:spacing w:after="0" w:line="360" w:lineRule="auto"/>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5.7</w:t>
      </w:r>
    </w:p>
    <w:p w:rsidR="00D36BB5" w:rsidRPr="00CA50F4" w:rsidRDefault="00D36BB5" w:rsidP="0065158B">
      <w:pPr>
        <w:spacing w:after="0"/>
        <w:jc w:val="center"/>
        <w:rPr>
          <w:rFonts w:ascii="Times New Roman" w:hAnsi="Times New Roman" w:cs="Times New Roman"/>
          <w:b/>
          <w:sz w:val="28"/>
          <w:szCs w:val="28"/>
          <w:lang w:val="uk-UA"/>
        </w:rPr>
      </w:pPr>
      <w:r w:rsidRPr="00CA50F4">
        <w:rPr>
          <w:rFonts w:ascii="Times New Roman" w:hAnsi="Times New Roman" w:cs="Times New Roman"/>
          <w:b/>
          <w:sz w:val="28"/>
          <w:szCs w:val="28"/>
          <w:lang w:val="uk-UA"/>
        </w:rPr>
        <w:t xml:space="preserve">Показники загального аналізу крові хворих на ІХС у поєднанні з АГ </w:t>
      </w:r>
      <w:r w:rsidR="00026A4A">
        <w:rPr>
          <w:rFonts w:ascii="Times New Roman" w:hAnsi="Times New Roman" w:cs="Times New Roman"/>
          <w:b/>
          <w:sz w:val="28"/>
          <w:szCs w:val="28"/>
          <w:lang w:val="uk-UA"/>
        </w:rPr>
        <w:t xml:space="preserve">та ЛГ </w:t>
      </w:r>
      <w:r w:rsidRPr="00CA50F4">
        <w:rPr>
          <w:rFonts w:ascii="Times New Roman" w:hAnsi="Times New Roman" w:cs="Times New Roman"/>
          <w:b/>
          <w:sz w:val="28"/>
          <w:szCs w:val="28"/>
          <w:lang w:val="uk-UA"/>
        </w:rPr>
        <w:t xml:space="preserve">в залежності від важкості серцевої недостатності у пацієнтів, що вживали </w:t>
      </w:r>
      <w:r>
        <w:rPr>
          <w:rFonts w:ascii="Times New Roman" w:hAnsi="Times New Roman" w:cs="Times New Roman"/>
          <w:b/>
          <w:sz w:val="28"/>
          <w:szCs w:val="28"/>
          <w:lang w:val="uk-UA"/>
        </w:rPr>
        <w:t>антагоністи кальцію</w:t>
      </w:r>
      <w:r w:rsidR="0065158B">
        <w:rPr>
          <w:rFonts w:ascii="Times New Roman" w:hAnsi="Times New Roman" w:cs="Times New Roman"/>
          <w:b/>
          <w:sz w:val="28"/>
          <w:szCs w:val="28"/>
          <w:lang w:val="uk-UA"/>
        </w:rPr>
        <w:t>,</w:t>
      </w:r>
      <w:r w:rsidRPr="00CA50F4">
        <w:rPr>
          <w:rFonts w:ascii="Times New Roman" w:hAnsi="Times New Roman" w:cs="Times New Roman"/>
          <w:b/>
          <w:sz w:val="28"/>
          <w:szCs w:val="28"/>
          <w:lang w:val="uk-UA"/>
        </w:rPr>
        <w:t xml:space="preserve"> </w:t>
      </w:r>
      <w:r w:rsidR="0065158B" w:rsidRPr="00533F1C">
        <w:rPr>
          <w:rStyle w:val="a8"/>
          <w:rFonts w:ascii="Times New Roman" w:hAnsi="Times New Roman" w:cs="Times New Roman"/>
          <w:sz w:val="28"/>
          <w:szCs w:val="28"/>
          <w:lang w:val="uk-UA"/>
        </w:rPr>
        <w:t>(</w:t>
      </w:r>
      <w:r w:rsidR="0065158B" w:rsidRPr="00533F1C">
        <w:rPr>
          <w:rStyle w:val="a8"/>
          <w:rFonts w:ascii="Times New Roman" w:hAnsi="Times New Roman" w:cs="Times New Roman"/>
          <w:sz w:val="28"/>
          <w:szCs w:val="28"/>
          <w:lang w:val="en-US"/>
        </w:rPr>
        <w:t>M</w:t>
      </w:r>
      <w:r w:rsidR="0065158B" w:rsidRPr="00D13E92">
        <w:rPr>
          <w:rStyle w:val="a8"/>
          <w:rFonts w:ascii="Times New Roman" w:hAnsi="Times New Roman" w:cs="Times New Roman"/>
          <w:sz w:val="28"/>
          <w:szCs w:val="28"/>
          <w:lang w:val="uk-UA"/>
        </w:rPr>
        <w:t xml:space="preserve"> </w:t>
      </w:r>
      <w:r w:rsidR="0065158B" w:rsidRPr="00533F1C">
        <w:rPr>
          <w:rStyle w:val="a8"/>
          <w:rFonts w:ascii="Times New Roman" w:hAnsi="Times New Roman" w:cs="Times New Roman"/>
          <w:sz w:val="28"/>
          <w:szCs w:val="28"/>
          <w:lang w:val="uk-UA"/>
        </w:rPr>
        <w:t>±</w:t>
      </w:r>
      <w:r w:rsidR="0065158B" w:rsidRPr="00D13E92">
        <w:rPr>
          <w:rStyle w:val="a8"/>
          <w:rFonts w:ascii="Times New Roman" w:hAnsi="Times New Roman" w:cs="Times New Roman"/>
          <w:sz w:val="28"/>
          <w:szCs w:val="28"/>
          <w:lang w:val="uk-UA"/>
        </w:rPr>
        <w:t xml:space="preserve"> </w:t>
      </w:r>
      <w:r w:rsidR="0065158B" w:rsidRPr="00533F1C">
        <w:rPr>
          <w:rStyle w:val="a8"/>
          <w:rFonts w:ascii="Times New Roman" w:hAnsi="Times New Roman" w:cs="Times New Roman"/>
          <w:sz w:val="28"/>
          <w:szCs w:val="28"/>
          <w:lang w:val="en-US"/>
        </w:rPr>
        <w:t>m</w:t>
      </w:r>
      <w:r w:rsidR="0065158B" w:rsidRPr="00533F1C">
        <w:rPr>
          <w:rStyle w:val="a8"/>
          <w:rFonts w:ascii="Times New Roman" w:hAnsi="Times New Roman" w:cs="Times New Roman"/>
          <w:sz w:val="28"/>
          <w:szCs w:val="28"/>
          <w:lang w:val="uk-UA"/>
        </w:rPr>
        <w:t>)</w:t>
      </w:r>
    </w:p>
    <w:tbl>
      <w:tblPr>
        <w:tblW w:w="9923" w:type="dxa"/>
        <w:tblInd w:w="108" w:type="dxa"/>
        <w:tblLayout w:type="fixed"/>
        <w:tblLook w:val="04A0"/>
      </w:tblPr>
      <w:tblGrid>
        <w:gridCol w:w="2127"/>
        <w:gridCol w:w="1134"/>
        <w:gridCol w:w="1559"/>
        <w:gridCol w:w="1843"/>
        <w:gridCol w:w="1559"/>
        <w:gridCol w:w="1701"/>
      </w:tblGrid>
      <w:tr w:rsidR="00D36BB5" w:rsidRPr="00CA50F4" w:rsidTr="00443EE8">
        <w:trPr>
          <w:trHeight w:val="357"/>
        </w:trPr>
        <w:tc>
          <w:tcPr>
            <w:tcW w:w="2127" w:type="dxa"/>
            <w:vMerge w:val="restart"/>
            <w:tcBorders>
              <w:top w:val="single" w:sz="4" w:space="0" w:color="000000" w:themeColor="text1"/>
              <w:left w:val="single" w:sz="4" w:space="0" w:color="000000" w:themeColor="text1"/>
              <w:right w:val="single" w:sz="4" w:space="0" w:color="000000" w:themeColor="text1"/>
            </w:tcBorders>
            <w:hideMark/>
          </w:tcPr>
          <w:p w:rsidR="00D36BB5" w:rsidRPr="00443EE8" w:rsidRDefault="00D36BB5" w:rsidP="006A4115">
            <w:pPr>
              <w:spacing w:after="0" w:line="240" w:lineRule="auto"/>
              <w:jc w:val="center"/>
              <w:rPr>
                <w:rFonts w:ascii="Times New Roman" w:hAnsi="Times New Roman" w:cs="Times New Roman"/>
                <w:sz w:val="24"/>
                <w:szCs w:val="24"/>
                <w:lang w:val="uk-UA"/>
              </w:rPr>
            </w:pPr>
            <w:r w:rsidRPr="00443EE8">
              <w:rPr>
                <w:rFonts w:ascii="Times New Roman" w:hAnsi="Times New Roman" w:cs="Times New Roman"/>
                <w:sz w:val="24"/>
                <w:szCs w:val="24"/>
                <w:lang w:val="uk-UA"/>
              </w:rPr>
              <w:t>Показники</w:t>
            </w:r>
          </w:p>
        </w:tc>
        <w:tc>
          <w:tcPr>
            <w:tcW w:w="1134" w:type="dxa"/>
            <w:vMerge w:val="restart"/>
            <w:tcBorders>
              <w:top w:val="single" w:sz="4" w:space="0" w:color="000000" w:themeColor="text1"/>
              <w:left w:val="single" w:sz="4" w:space="0" w:color="000000" w:themeColor="text1"/>
              <w:right w:val="single" w:sz="4" w:space="0" w:color="000000" w:themeColor="text1"/>
            </w:tcBorders>
            <w:hideMark/>
          </w:tcPr>
          <w:p w:rsidR="00D36BB5" w:rsidRPr="00443EE8" w:rsidRDefault="00D36BB5" w:rsidP="006A4115">
            <w:pPr>
              <w:spacing w:after="0" w:line="240" w:lineRule="auto"/>
              <w:jc w:val="center"/>
              <w:rPr>
                <w:rFonts w:ascii="Times New Roman" w:hAnsi="Times New Roman" w:cs="Times New Roman"/>
                <w:sz w:val="24"/>
                <w:szCs w:val="24"/>
                <w:lang w:val="uk-UA"/>
              </w:rPr>
            </w:pPr>
            <w:r w:rsidRPr="00443EE8">
              <w:rPr>
                <w:rFonts w:ascii="Times New Roman" w:hAnsi="Times New Roman" w:cs="Times New Roman"/>
                <w:sz w:val="24"/>
                <w:szCs w:val="24"/>
                <w:lang w:val="uk-UA"/>
              </w:rPr>
              <w:t>Норма</w:t>
            </w:r>
          </w:p>
        </w:tc>
        <w:tc>
          <w:tcPr>
            <w:tcW w:w="3402" w:type="dxa"/>
            <w:gridSpan w:val="2"/>
            <w:tcBorders>
              <w:top w:val="single" w:sz="4" w:space="0" w:color="000000" w:themeColor="text1"/>
              <w:left w:val="single" w:sz="4" w:space="0" w:color="000000" w:themeColor="text1"/>
              <w:bottom w:val="single" w:sz="4" w:space="0" w:color="auto"/>
              <w:right w:val="single" w:sz="4" w:space="0" w:color="000000" w:themeColor="text1"/>
            </w:tcBorders>
            <w:hideMark/>
          </w:tcPr>
          <w:p w:rsidR="00D36BB5" w:rsidRPr="00443EE8" w:rsidRDefault="00D36BB5" w:rsidP="006A4115">
            <w:pPr>
              <w:spacing w:after="0" w:line="240" w:lineRule="auto"/>
              <w:jc w:val="center"/>
              <w:rPr>
                <w:rFonts w:ascii="Times New Roman" w:hAnsi="Times New Roman" w:cs="Times New Roman"/>
                <w:sz w:val="24"/>
                <w:szCs w:val="24"/>
                <w:lang w:val="uk-UA"/>
              </w:rPr>
            </w:pPr>
            <w:r w:rsidRPr="00443EE8">
              <w:rPr>
                <w:rFonts w:ascii="Times New Roman" w:hAnsi="Times New Roman" w:cs="Times New Roman"/>
                <w:sz w:val="24"/>
                <w:szCs w:val="24"/>
                <w:lang w:val="uk-UA"/>
              </w:rPr>
              <w:t xml:space="preserve">СН </w:t>
            </w:r>
            <w:r w:rsidR="00026A4A" w:rsidRPr="00443EE8">
              <w:rPr>
                <w:rFonts w:ascii="Times New Roman" w:hAnsi="Times New Roman" w:cs="Times New Roman"/>
                <w:sz w:val="24"/>
                <w:szCs w:val="24"/>
                <w:lang w:val="uk-UA"/>
              </w:rPr>
              <w:t>ІІ</w:t>
            </w:r>
            <w:r w:rsidRPr="00443EE8">
              <w:rPr>
                <w:rFonts w:ascii="Times New Roman" w:hAnsi="Times New Roman" w:cs="Times New Roman"/>
                <w:sz w:val="24"/>
                <w:szCs w:val="24"/>
                <w:lang w:val="uk-UA"/>
              </w:rPr>
              <w:t xml:space="preserve">А, </w:t>
            </w:r>
            <w:r w:rsidRPr="00443EE8">
              <w:rPr>
                <w:rFonts w:ascii="Times New Roman" w:hAnsi="Times New Roman" w:cs="Times New Roman"/>
                <w:sz w:val="24"/>
                <w:szCs w:val="24"/>
                <w:lang w:val="en-US"/>
              </w:rPr>
              <w:t>n=</w:t>
            </w:r>
            <w:r w:rsidRPr="00443EE8">
              <w:rPr>
                <w:rFonts w:ascii="Times New Roman" w:hAnsi="Times New Roman" w:cs="Times New Roman"/>
                <w:sz w:val="24"/>
                <w:szCs w:val="24"/>
                <w:lang w:val="uk-UA"/>
              </w:rPr>
              <w:t>18</w:t>
            </w:r>
          </w:p>
        </w:tc>
        <w:tc>
          <w:tcPr>
            <w:tcW w:w="3260" w:type="dxa"/>
            <w:gridSpan w:val="2"/>
            <w:tcBorders>
              <w:top w:val="single" w:sz="4" w:space="0" w:color="000000" w:themeColor="text1"/>
              <w:left w:val="single" w:sz="4" w:space="0" w:color="000000" w:themeColor="text1"/>
              <w:bottom w:val="single" w:sz="4" w:space="0" w:color="auto"/>
              <w:right w:val="single" w:sz="4" w:space="0" w:color="000000" w:themeColor="text1"/>
            </w:tcBorders>
          </w:tcPr>
          <w:p w:rsidR="00D36BB5" w:rsidRPr="00443EE8" w:rsidRDefault="00D36BB5" w:rsidP="006A4115">
            <w:pPr>
              <w:spacing w:after="0" w:line="240" w:lineRule="auto"/>
              <w:jc w:val="center"/>
              <w:rPr>
                <w:rFonts w:ascii="Times New Roman" w:hAnsi="Times New Roman" w:cs="Times New Roman"/>
                <w:sz w:val="24"/>
                <w:szCs w:val="24"/>
                <w:lang w:val="uk-UA"/>
              </w:rPr>
            </w:pPr>
            <w:r w:rsidRPr="00443EE8">
              <w:rPr>
                <w:rFonts w:ascii="Times New Roman" w:hAnsi="Times New Roman" w:cs="Times New Roman"/>
                <w:sz w:val="24"/>
                <w:szCs w:val="24"/>
                <w:lang w:val="uk-UA"/>
              </w:rPr>
              <w:t xml:space="preserve">СН </w:t>
            </w:r>
            <w:r w:rsidR="00026A4A" w:rsidRPr="00443EE8">
              <w:rPr>
                <w:rFonts w:ascii="Times New Roman" w:hAnsi="Times New Roman" w:cs="Times New Roman"/>
                <w:sz w:val="24"/>
                <w:szCs w:val="24"/>
                <w:lang w:val="uk-UA"/>
              </w:rPr>
              <w:t>ІІ</w:t>
            </w:r>
            <w:r w:rsidRPr="00443EE8">
              <w:rPr>
                <w:rFonts w:ascii="Times New Roman" w:hAnsi="Times New Roman" w:cs="Times New Roman"/>
                <w:sz w:val="24"/>
                <w:szCs w:val="24"/>
                <w:lang w:val="uk-UA"/>
              </w:rPr>
              <w:t>Б</w:t>
            </w:r>
            <w:r w:rsidRPr="00443EE8">
              <w:rPr>
                <w:rFonts w:ascii="Times New Roman" w:hAnsi="Times New Roman" w:cs="Times New Roman"/>
                <w:sz w:val="24"/>
                <w:szCs w:val="24"/>
                <w:lang w:val="en-US"/>
              </w:rPr>
              <w:t>, n=</w:t>
            </w:r>
            <w:r w:rsidRPr="00443EE8">
              <w:rPr>
                <w:rFonts w:ascii="Times New Roman" w:hAnsi="Times New Roman" w:cs="Times New Roman"/>
                <w:sz w:val="24"/>
                <w:szCs w:val="24"/>
                <w:lang w:val="uk-UA"/>
              </w:rPr>
              <w:t>24</w:t>
            </w:r>
          </w:p>
        </w:tc>
      </w:tr>
      <w:tr w:rsidR="00D36BB5" w:rsidRPr="00CA50F4" w:rsidTr="00443EE8">
        <w:trPr>
          <w:trHeight w:val="337"/>
        </w:trPr>
        <w:tc>
          <w:tcPr>
            <w:tcW w:w="2127" w:type="dxa"/>
            <w:vMerge/>
            <w:tcBorders>
              <w:left w:val="single" w:sz="4" w:space="0" w:color="000000" w:themeColor="text1"/>
              <w:bottom w:val="single" w:sz="4" w:space="0" w:color="000000" w:themeColor="text1"/>
              <w:right w:val="single" w:sz="4" w:space="0" w:color="000000" w:themeColor="text1"/>
            </w:tcBorders>
            <w:hideMark/>
          </w:tcPr>
          <w:p w:rsidR="00D36BB5" w:rsidRPr="00443EE8" w:rsidRDefault="00D36BB5" w:rsidP="006A4115">
            <w:pPr>
              <w:spacing w:after="0" w:line="240" w:lineRule="auto"/>
              <w:jc w:val="center"/>
              <w:rPr>
                <w:rFonts w:ascii="Times New Roman" w:hAnsi="Times New Roman" w:cs="Times New Roman"/>
                <w:b/>
                <w:sz w:val="24"/>
                <w:szCs w:val="24"/>
                <w:lang w:val="uk-UA"/>
              </w:rPr>
            </w:pPr>
          </w:p>
        </w:tc>
        <w:tc>
          <w:tcPr>
            <w:tcW w:w="1134" w:type="dxa"/>
            <w:vMerge/>
            <w:tcBorders>
              <w:left w:val="single" w:sz="4" w:space="0" w:color="000000" w:themeColor="text1"/>
              <w:bottom w:val="single" w:sz="4" w:space="0" w:color="000000" w:themeColor="text1"/>
              <w:right w:val="single" w:sz="4" w:space="0" w:color="000000" w:themeColor="text1"/>
            </w:tcBorders>
            <w:hideMark/>
          </w:tcPr>
          <w:p w:rsidR="00D36BB5" w:rsidRPr="00443EE8" w:rsidRDefault="00D36BB5" w:rsidP="006A4115">
            <w:pPr>
              <w:spacing w:after="0" w:line="240" w:lineRule="auto"/>
              <w:jc w:val="center"/>
              <w:rPr>
                <w:rFonts w:ascii="Times New Roman" w:hAnsi="Times New Roman" w:cs="Times New Roman"/>
                <w:b/>
                <w:sz w:val="24"/>
                <w:szCs w:val="24"/>
                <w:lang w:val="uk-UA"/>
              </w:rPr>
            </w:pPr>
          </w:p>
        </w:tc>
        <w:tc>
          <w:tcPr>
            <w:tcW w:w="1559" w:type="dxa"/>
            <w:tcBorders>
              <w:top w:val="single" w:sz="4" w:space="0" w:color="auto"/>
              <w:left w:val="single" w:sz="4" w:space="0" w:color="000000" w:themeColor="text1"/>
              <w:bottom w:val="single" w:sz="4" w:space="0" w:color="000000" w:themeColor="text1"/>
              <w:right w:val="single" w:sz="4" w:space="0" w:color="000000" w:themeColor="text1"/>
            </w:tcBorders>
            <w:hideMark/>
          </w:tcPr>
          <w:p w:rsidR="00D36BB5" w:rsidRPr="00443EE8" w:rsidRDefault="006A4115" w:rsidP="006A4115">
            <w:pPr>
              <w:spacing w:after="0" w:line="240" w:lineRule="auto"/>
              <w:jc w:val="center"/>
              <w:rPr>
                <w:rFonts w:ascii="Times New Roman" w:hAnsi="Times New Roman" w:cs="Times New Roman"/>
                <w:sz w:val="24"/>
                <w:szCs w:val="24"/>
                <w:lang w:val="uk-UA"/>
              </w:rPr>
            </w:pPr>
            <w:r w:rsidRPr="00443EE8">
              <w:rPr>
                <w:rFonts w:ascii="Times New Roman" w:hAnsi="Times New Roman" w:cs="Times New Roman"/>
                <w:sz w:val="24"/>
                <w:szCs w:val="24"/>
                <w:lang w:val="uk-UA"/>
              </w:rPr>
              <w:t>Д</w:t>
            </w:r>
            <w:r w:rsidR="00D36BB5" w:rsidRPr="00443EE8">
              <w:rPr>
                <w:rFonts w:ascii="Times New Roman" w:hAnsi="Times New Roman" w:cs="Times New Roman"/>
                <w:sz w:val="24"/>
                <w:szCs w:val="24"/>
                <w:lang w:val="uk-UA"/>
              </w:rPr>
              <w:t>о лікування</w:t>
            </w:r>
          </w:p>
        </w:tc>
        <w:tc>
          <w:tcPr>
            <w:tcW w:w="1843" w:type="dxa"/>
            <w:tcBorders>
              <w:top w:val="single" w:sz="4" w:space="0" w:color="auto"/>
              <w:left w:val="single" w:sz="4" w:space="0" w:color="000000" w:themeColor="text1"/>
              <w:bottom w:val="single" w:sz="4" w:space="0" w:color="000000" w:themeColor="text1"/>
              <w:right w:val="single" w:sz="4" w:space="0" w:color="000000" w:themeColor="text1"/>
            </w:tcBorders>
            <w:hideMark/>
          </w:tcPr>
          <w:p w:rsidR="00D36BB5" w:rsidRPr="00443EE8" w:rsidRDefault="006A4115" w:rsidP="006A4115">
            <w:pPr>
              <w:spacing w:after="0" w:line="240" w:lineRule="auto"/>
              <w:jc w:val="center"/>
              <w:rPr>
                <w:rFonts w:ascii="Times New Roman" w:hAnsi="Times New Roman" w:cs="Times New Roman"/>
                <w:sz w:val="24"/>
                <w:szCs w:val="24"/>
                <w:lang w:val="uk-UA"/>
              </w:rPr>
            </w:pPr>
            <w:r w:rsidRPr="00443EE8">
              <w:rPr>
                <w:rFonts w:ascii="Times New Roman" w:hAnsi="Times New Roman" w:cs="Times New Roman"/>
                <w:sz w:val="24"/>
                <w:szCs w:val="24"/>
                <w:lang w:val="uk-UA"/>
              </w:rPr>
              <w:t>П</w:t>
            </w:r>
            <w:r w:rsidR="00D36BB5" w:rsidRPr="00443EE8">
              <w:rPr>
                <w:rFonts w:ascii="Times New Roman" w:hAnsi="Times New Roman" w:cs="Times New Roman"/>
                <w:sz w:val="24"/>
                <w:szCs w:val="24"/>
                <w:lang w:val="uk-UA"/>
              </w:rPr>
              <w:t>ісля лікування</w:t>
            </w:r>
          </w:p>
        </w:tc>
        <w:tc>
          <w:tcPr>
            <w:tcW w:w="1559" w:type="dxa"/>
            <w:tcBorders>
              <w:top w:val="single" w:sz="4" w:space="0" w:color="auto"/>
              <w:left w:val="single" w:sz="4" w:space="0" w:color="000000" w:themeColor="text1"/>
              <w:bottom w:val="single" w:sz="4" w:space="0" w:color="000000" w:themeColor="text1"/>
              <w:right w:val="single" w:sz="4" w:space="0" w:color="000000" w:themeColor="text1"/>
            </w:tcBorders>
          </w:tcPr>
          <w:p w:rsidR="00D36BB5" w:rsidRPr="00443EE8" w:rsidRDefault="006A4115" w:rsidP="006A4115">
            <w:pPr>
              <w:spacing w:after="0" w:line="240" w:lineRule="auto"/>
              <w:jc w:val="center"/>
              <w:rPr>
                <w:rFonts w:ascii="Times New Roman" w:hAnsi="Times New Roman" w:cs="Times New Roman"/>
                <w:sz w:val="24"/>
                <w:szCs w:val="24"/>
                <w:lang w:val="uk-UA"/>
              </w:rPr>
            </w:pPr>
            <w:r w:rsidRPr="00443EE8">
              <w:rPr>
                <w:rFonts w:ascii="Times New Roman" w:hAnsi="Times New Roman" w:cs="Times New Roman"/>
                <w:sz w:val="24"/>
                <w:szCs w:val="24"/>
                <w:lang w:val="uk-UA"/>
              </w:rPr>
              <w:t>Д</w:t>
            </w:r>
            <w:r w:rsidR="00D36BB5" w:rsidRPr="00443EE8">
              <w:rPr>
                <w:rFonts w:ascii="Times New Roman" w:hAnsi="Times New Roman" w:cs="Times New Roman"/>
                <w:sz w:val="24"/>
                <w:szCs w:val="24"/>
                <w:lang w:val="uk-UA"/>
              </w:rPr>
              <w:t>о лікування</w:t>
            </w:r>
          </w:p>
        </w:tc>
        <w:tc>
          <w:tcPr>
            <w:tcW w:w="1701" w:type="dxa"/>
            <w:tcBorders>
              <w:top w:val="single" w:sz="4" w:space="0" w:color="auto"/>
              <w:left w:val="single" w:sz="4" w:space="0" w:color="000000" w:themeColor="text1"/>
              <w:bottom w:val="single" w:sz="4" w:space="0" w:color="000000" w:themeColor="text1"/>
              <w:right w:val="single" w:sz="4" w:space="0" w:color="000000" w:themeColor="text1"/>
            </w:tcBorders>
          </w:tcPr>
          <w:p w:rsidR="00D36BB5" w:rsidRPr="00443EE8" w:rsidRDefault="006A4115" w:rsidP="006A4115">
            <w:pPr>
              <w:spacing w:after="0" w:line="240" w:lineRule="auto"/>
              <w:jc w:val="center"/>
              <w:rPr>
                <w:rFonts w:ascii="Times New Roman" w:hAnsi="Times New Roman" w:cs="Times New Roman"/>
                <w:sz w:val="24"/>
                <w:szCs w:val="24"/>
                <w:lang w:val="uk-UA"/>
              </w:rPr>
            </w:pPr>
            <w:r w:rsidRPr="00443EE8">
              <w:rPr>
                <w:rFonts w:ascii="Times New Roman" w:hAnsi="Times New Roman" w:cs="Times New Roman"/>
                <w:sz w:val="24"/>
                <w:szCs w:val="24"/>
                <w:lang w:val="uk-UA"/>
              </w:rPr>
              <w:t>П</w:t>
            </w:r>
            <w:r w:rsidR="00D36BB5" w:rsidRPr="00443EE8">
              <w:rPr>
                <w:rFonts w:ascii="Times New Roman" w:hAnsi="Times New Roman" w:cs="Times New Roman"/>
                <w:sz w:val="24"/>
                <w:szCs w:val="24"/>
                <w:lang w:val="uk-UA"/>
              </w:rPr>
              <w:t>ісля лікування</w:t>
            </w:r>
          </w:p>
        </w:tc>
      </w:tr>
      <w:tr w:rsidR="00D36BB5" w:rsidRPr="00CA50F4" w:rsidTr="00443EE8">
        <w:trPr>
          <w:trHeight w:val="354"/>
        </w:trPr>
        <w:tc>
          <w:tcPr>
            <w:tcW w:w="2127" w:type="dxa"/>
            <w:tcBorders>
              <w:top w:val="single" w:sz="4" w:space="0" w:color="000000" w:themeColor="text1"/>
              <w:left w:val="single" w:sz="4" w:space="0" w:color="000000" w:themeColor="text1"/>
              <w:bottom w:val="single" w:sz="4" w:space="0" w:color="auto"/>
              <w:right w:val="single" w:sz="4" w:space="0" w:color="000000" w:themeColor="text1"/>
            </w:tcBorders>
            <w:vAlign w:val="center"/>
            <w:hideMark/>
          </w:tcPr>
          <w:p w:rsidR="00D36BB5" w:rsidRPr="00443EE8" w:rsidRDefault="00D36BB5" w:rsidP="00AB6325">
            <w:pPr>
              <w:spacing w:after="0" w:line="240" w:lineRule="auto"/>
              <w:rPr>
                <w:rFonts w:ascii="Times New Roman" w:hAnsi="Times New Roman" w:cs="Times New Roman"/>
                <w:sz w:val="24"/>
                <w:szCs w:val="24"/>
                <w:lang w:val="uk-UA"/>
              </w:rPr>
            </w:pPr>
            <w:r w:rsidRPr="00443EE8">
              <w:rPr>
                <w:rFonts w:ascii="Times New Roman" w:hAnsi="Times New Roman" w:cs="Times New Roman"/>
                <w:sz w:val="24"/>
                <w:szCs w:val="24"/>
                <w:lang w:val="uk-UA"/>
              </w:rPr>
              <w:t>Гемоглобін, г/л</w:t>
            </w:r>
          </w:p>
        </w:tc>
        <w:tc>
          <w:tcPr>
            <w:tcW w:w="1134" w:type="dxa"/>
            <w:tcBorders>
              <w:top w:val="single" w:sz="4" w:space="0" w:color="000000" w:themeColor="text1"/>
              <w:left w:val="single" w:sz="4" w:space="0" w:color="000000" w:themeColor="text1"/>
              <w:bottom w:val="single" w:sz="4" w:space="0" w:color="auto"/>
              <w:right w:val="single" w:sz="4" w:space="0" w:color="000000" w:themeColor="text1"/>
            </w:tcBorders>
            <w:vAlign w:val="center"/>
            <w:hideMark/>
          </w:tcPr>
          <w:p w:rsidR="00D36BB5" w:rsidRPr="00443EE8" w:rsidRDefault="00D36BB5" w:rsidP="00AB6325">
            <w:pPr>
              <w:spacing w:after="0" w:line="240" w:lineRule="auto"/>
              <w:jc w:val="center"/>
              <w:rPr>
                <w:rFonts w:ascii="Times New Roman" w:hAnsi="Times New Roman" w:cs="Times New Roman"/>
                <w:sz w:val="24"/>
                <w:szCs w:val="24"/>
                <w:lang w:val="uk-UA"/>
              </w:rPr>
            </w:pPr>
            <w:r w:rsidRPr="00443EE8">
              <w:rPr>
                <w:rFonts w:ascii="Times New Roman" w:hAnsi="Times New Roman" w:cs="Times New Roman"/>
                <w:sz w:val="24"/>
                <w:szCs w:val="24"/>
                <w:lang w:val="uk-UA"/>
              </w:rPr>
              <w:t>130</w:t>
            </w:r>
            <w:r w:rsidR="0023423B" w:rsidRPr="00443EE8">
              <w:rPr>
                <w:rFonts w:ascii="Times New Roman" w:hAnsi="Times New Roman" w:cs="Times New Roman"/>
                <w:sz w:val="24"/>
                <w:szCs w:val="24"/>
                <w:lang w:val="uk-UA"/>
              </w:rPr>
              <w:t>–</w:t>
            </w:r>
            <w:r w:rsidRPr="00443EE8">
              <w:rPr>
                <w:rFonts w:ascii="Times New Roman" w:hAnsi="Times New Roman" w:cs="Times New Roman"/>
                <w:sz w:val="24"/>
                <w:szCs w:val="24"/>
                <w:lang w:val="uk-UA"/>
              </w:rPr>
              <w:t>160</w:t>
            </w:r>
          </w:p>
        </w:tc>
        <w:tc>
          <w:tcPr>
            <w:tcW w:w="1559" w:type="dxa"/>
            <w:tcBorders>
              <w:top w:val="single" w:sz="4" w:space="0" w:color="000000" w:themeColor="text1"/>
              <w:left w:val="single" w:sz="4" w:space="0" w:color="000000" w:themeColor="text1"/>
              <w:bottom w:val="single" w:sz="4" w:space="0" w:color="auto"/>
              <w:right w:val="single" w:sz="4" w:space="0" w:color="000000" w:themeColor="text1"/>
            </w:tcBorders>
            <w:vAlign w:val="center"/>
            <w:hideMark/>
          </w:tcPr>
          <w:p w:rsidR="00D36BB5" w:rsidRPr="00443EE8" w:rsidRDefault="00D36BB5" w:rsidP="00302872">
            <w:pPr>
              <w:spacing w:after="0"/>
              <w:jc w:val="center"/>
              <w:rPr>
                <w:rFonts w:ascii="Times New Roman" w:hAnsi="Times New Roman" w:cs="Times New Roman"/>
                <w:sz w:val="24"/>
                <w:szCs w:val="24"/>
                <w:lang w:val="uk-UA"/>
              </w:rPr>
            </w:pPr>
            <w:r w:rsidRPr="00443EE8">
              <w:rPr>
                <w:rFonts w:ascii="Times New Roman" w:hAnsi="Times New Roman" w:cs="Times New Roman"/>
                <w:sz w:val="24"/>
                <w:szCs w:val="24"/>
                <w:lang w:val="uk-UA"/>
              </w:rPr>
              <w:t>130,5±5,23</w:t>
            </w:r>
          </w:p>
        </w:tc>
        <w:tc>
          <w:tcPr>
            <w:tcW w:w="1843" w:type="dxa"/>
            <w:tcBorders>
              <w:top w:val="single" w:sz="4" w:space="0" w:color="000000" w:themeColor="text1"/>
              <w:left w:val="single" w:sz="4" w:space="0" w:color="000000" w:themeColor="text1"/>
              <w:bottom w:val="single" w:sz="4" w:space="0" w:color="auto"/>
              <w:right w:val="single" w:sz="4" w:space="0" w:color="000000" w:themeColor="text1"/>
            </w:tcBorders>
            <w:vAlign w:val="center"/>
            <w:hideMark/>
          </w:tcPr>
          <w:p w:rsidR="00D36BB5" w:rsidRPr="00443EE8" w:rsidRDefault="00D36BB5" w:rsidP="00302872">
            <w:pPr>
              <w:spacing w:after="0"/>
              <w:jc w:val="center"/>
              <w:rPr>
                <w:rFonts w:ascii="Times New Roman" w:hAnsi="Times New Roman" w:cs="Times New Roman"/>
                <w:sz w:val="24"/>
                <w:szCs w:val="24"/>
                <w:lang w:val="uk-UA"/>
              </w:rPr>
            </w:pPr>
            <w:r w:rsidRPr="00443EE8">
              <w:rPr>
                <w:rFonts w:ascii="Times New Roman" w:hAnsi="Times New Roman" w:cs="Times New Roman"/>
                <w:sz w:val="24"/>
                <w:szCs w:val="24"/>
                <w:lang w:val="uk-UA"/>
              </w:rPr>
              <w:t>128,4±6,39</w:t>
            </w:r>
          </w:p>
        </w:tc>
        <w:tc>
          <w:tcPr>
            <w:tcW w:w="1559" w:type="dxa"/>
            <w:tcBorders>
              <w:top w:val="single" w:sz="4" w:space="0" w:color="000000" w:themeColor="text1"/>
              <w:left w:val="single" w:sz="4" w:space="0" w:color="000000" w:themeColor="text1"/>
              <w:bottom w:val="single" w:sz="4" w:space="0" w:color="auto"/>
              <w:right w:val="single" w:sz="4" w:space="0" w:color="000000" w:themeColor="text1"/>
            </w:tcBorders>
            <w:vAlign w:val="center"/>
          </w:tcPr>
          <w:p w:rsidR="00D36BB5" w:rsidRPr="00443EE8" w:rsidRDefault="00D36BB5" w:rsidP="00302872">
            <w:pPr>
              <w:spacing w:after="0"/>
              <w:jc w:val="center"/>
              <w:rPr>
                <w:rFonts w:ascii="Times New Roman" w:hAnsi="Times New Roman" w:cs="Times New Roman"/>
                <w:sz w:val="24"/>
                <w:szCs w:val="24"/>
                <w:lang w:val="uk-UA"/>
              </w:rPr>
            </w:pPr>
            <w:r w:rsidRPr="00443EE8">
              <w:rPr>
                <w:rFonts w:ascii="Times New Roman" w:hAnsi="Times New Roman" w:cs="Times New Roman"/>
                <w:sz w:val="24"/>
                <w:szCs w:val="24"/>
                <w:lang w:val="uk-UA"/>
              </w:rPr>
              <w:t>121,2±9,94</w:t>
            </w:r>
          </w:p>
        </w:tc>
        <w:tc>
          <w:tcPr>
            <w:tcW w:w="1701" w:type="dxa"/>
            <w:tcBorders>
              <w:top w:val="single" w:sz="4" w:space="0" w:color="000000" w:themeColor="text1"/>
              <w:left w:val="single" w:sz="4" w:space="0" w:color="000000" w:themeColor="text1"/>
              <w:bottom w:val="single" w:sz="4" w:space="0" w:color="auto"/>
              <w:right w:val="single" w:sz="4" w:space="0" w:color="000000" w:themeColor="text1"/>
            </w:tcBorders>
            <w:vAlign w:val="center"/>
          </w:tcPr>
          <w:p w:rsidR="00D36BB5" w:rsidRPr="00443EE8" w:rsidRDefault="00D36BB5" w:rsidP="00302872">
            <w:pPr>
              <w:spacing w:after="0"/>
              <w:jc w:val="center"/>
              <w:rPr>
                <w:rFonts w:ascii="Times New Roman" w:hAnsi="Times New Roman" w:cs="Times New Roman"/>
                <w:sz w:val="24"/>
                <w:szCs w:val="24"/>
                <w:lang w:val="en-US"/>
              </w:rPr>
            </w:pPr>
            <w:r w:rsidRPr="00443EE8">
              <w:rPr>
                <w:rFonts w:ascii="Times New Roman" w:hAnsi="Times New Roman" w:cs="Times New Roman"/>
                <w:sz w:val="24"/>
                <w:szCs w:val="24"/>
                <w:lang w:val="en-US"/>
              </w:rPr>
              <w:t>120,37</w:t>
            </w:r>
            <w:r w:rsidRPr="00443EE8">
              <w:rPr>
                <w:rFonts w:ascii="Times New Roman" w:hAnsi="Times New Roman" w:cs="Times New Roman"/>
                <w:sz w:val="24"/>
                <w:szCs w:val="24"/>
                <w:lang w:val="uk-UA"/>
              </w:rPr>
              <w:t>±</w:t>
            </w:r>
            <w:r w:rsidRPr="00443EE8">
              <w:rPr>
                <w:rFonts w:ascii="Times New Roman" w:hAnsi="Times New Roman" w:cs="Times New Roman"/>
                <w:sz w:val="24"/>
                <w:szCs w:val="24"/>
                <w:lang w:val="en-US"/>
              </w:rPr>
              <w:t>10,22</w:t>
            </w:r>
          </w:p>
        </w:tc>
      </w:tr>
      <w:tr w:rsidR="00D36BB5" w:rsidRPr="00CA50F4" w:rsidTr="00443EE8">
        <w:trPr>
          <w:trHeight w:val="544"/>
        </w:trPr>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443EE8" w:rsidRDefault="00D36BB5" w:rsidP="00AB6325">
            <w:pPr>
              <w:spacing w:after="0" w:line="240" w:lineRule="auto"/>
              <w:rPr>
                <w:rFonts w:ascii="Times New Roman" w:hAnsi="Times New Roman" w:cs="Times New Roman"/>
                <w:sz w:val="24"/>
                <w:szCs w:val="24"/>
                <w:lang w:val="uk-UA"/>
              </w:rPr>
            </w:pPr>
            <w:r w:rsidRPr="00443EE8">
              <w:rPr>
                <w:rFonts w:ascii="Times New Roman" w:hAnsi="Times New Roman" w:cs="Times New Roman"/>
                <w:sz w:val="24"/>
                <w:szCs w:val="24"/>
                <w:lang w:val="uk-UA"/>
              </w:rPr>
              <w:t>Еритроцити, Т/л</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443EE8" w:rsidRDefault="00D36BB5" w:rsidP="00AB6325">
            <w:pPr>
              <w:spacing w:after="0" w:line="240" w:lineRule="auto"/>
              <w:jc w:val="center"/>
              <w:rPr>
                <w:rFonts w:ascii="Times New Roman" w:hAnsi="Times New Roman" w:cs="Times New Roman"/>
                <w:sz w:val="24"/>
                <w:szCs w:val="24"/>
                <w:lang w:val="uk-UA"/>
              </w:rPr>
            </w:pPr>
            <w:r w:rsidRPr="00443EE8">
              <w:rPr>
                <w:rFonts w:ascii="Times New Roman" w:hAnsi="Times New Roman" w:cs="Times New Roman"/>
                <w:sz w:val="24"/>
                <w:szCs w:val="24"/>
                <w:lang w:val="uk-UA"/>
              </w:rPr>
              <w:t>4,0</w:t>
            </w:r>
            <w:r w:rsidR="0023423B" w:rsidRPr="00443EE8">
              <w:rPr>
                <w:rFonts w:ascii="Times New Roman" w:hAnsi="Times New Roman" w:cs="Times New Roman"/>
                <w:sz w:val="24"/>
                <w:szCs w:val="24"/>
                <w:lang w:val="uk-UA"/>
              </w:rPr>
              <w:t>–</w:t>
            </w:r>
            <w:r w:rsidRPr="00443EE8">
              <w:rPr>
                <w:rFonts w:ascii="Times New Roman" w:hAnsi="Times New Roman" w:cs="Times New Roman"/>
                <w:sz w:val="24"/>
                <w:szCs w:val="24"/>
                <w:lang w:val="uk-UA"/>
              </w:rPr>
              <w:t>5,0</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443EE8" w:rsidRDefault="00D36BB5" w:rsidP="00302872">
            <w:pPr>
              <w:spacing w:after="0"/>
              <w:jc w:val="center"/>
              <w:rPr>
                <w:rFonts w:ascii="Times New Roman" w:hAnsi="Times New Roman" w:cs="Times New Roman"/>
                <w:sz w:val="24"/>
                <w:szCs w:val="24"/>
                <w:lang w:val="uk-UA"/>
              </w:rPr>
            </w:pPr>
            <w:r w:rsidRPr="00443EE8">
              <w:rPr>
                <w:rFonts w:ascii="Times New Roman" w:hAnsi="Times New Roman" w:cs="Times New Roman"/>
                <w:sz w:val="24"/>
                <w:szCs w:val="24"/>
                <w:lang w:val="uk-UA"/>
              </w:rPr>
              <w:t>4,15±0,19</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443EE8" w:rsidRDefault="00D36BB5" w:rsidP="00302872">
            <w:pPr>
              <w:spacing w:after="0"/>
              <w:jc w:val="center"/>
              <w:rPr>
                <w:rFonts w:ascii="Times New Roman" w:hAnsi="Times New Roman" w:cs="Times New Roman"/>
                <w:sz w:val="24"/>
                <w:szCs w:val="24"/>
                <w:lang w:val="uk-UA"/>
              </w:rPr>
            </w:pPr>
            <w:r w:rsidRPr="00443EE8">
              <w:rPr>
                <w:rFonts w:ascii="Times New Roman" w:hAnsi="Times New Roman" w:cs="Times New Roman"/>
                <w:sz w:val="24"/>
                <w:szCs w:val="24"/>
                <w:lang w:val="uk-UA"/>
              </w:rPr>
              <w:t>4,01±0,24</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443EE8" w:rsidRDefault="00D36BB5" w:rsidP="00302872">
            <w:pPr>
              <w:spacing w:after="0"/>
              <w:jc w:val="center"/>
              <w:rPr>
                <w:rFonts w:ascii="Times New Roman" w:hAnsi="Times New Roman" w:cs="Times New Roman"/>
                <w:sz w:val="24"/>
                <w:szCs w:val="24"/>
                <w:lang w:val="uk-UA"/>
              </w:rPr>
            </w:pPr>
            <w:r w:rsidRPr="00443EE8">
              <w:rPr>
                <w:rFonts w:ascii="Times New Roman" w:hAnsi="Times New Roman" w:cs="Times New Roman"/>
                <w:sz w:val="24"/>
                <w:szCs w:val="24"/>
                <w:lang w:val="uk-UA"/>
              </w:rPr>
              <w:t>3,98±0,35</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443EE8" w:rsidRDefault="00D36BB5" w:rsidP="00302872">
            <w:pPr>
              <w:spacing w:after="0"/>
              <w:jc w:val="center"/>
              <w:rPr>
                <w:rFonts w:ascii="Times New Roman" w:hAnsi="Times New Roman" w:cs="Times New Roman"/>
                <w:sz w:val="24"/>
                <w:szCs w:val="24"/>
                <w:lang w:val="en-US"/>
              </w:rPr>
            </w:pPr>
            <w:r w:rsidRPr="00443EE8">
              <w:rPr>
                <w:rFonts w:ascii="Times New Roman" w:hAnsi="Times New Roman" w:cs="Times New Roman"/>
                <w:sz w:val="24"/>
                <w:szCs w:val="24"/>
                <w:lang w:val="en-US"/>
              </w:rPr>
              <w:t>3,95</w:t>
            </w:r>
            <w:r w:rsidRPr="00443EE8">
              <w:rPr>
                <w:rFonts w:ascii="Times New Roman" w:hAnsi="Times New Roman" w:cs="Times New Roman"/>
                <w:sz w:val="24"/>
                <w:szCs w:val="24"/>
                <w:lang w:val="uk-UA"/>
              </w:rPr>
              <w:t>±</w:t>
            </w:r>
            <w:r w:rsidRPr="00443EE8">
              <w:rPr>
                <w:rFonts w:ascii="Times New Roman" w:hAnsi="Times New Roman" w:cs="Times New Roman"/>
                <w:sz w:val="24"/>
                <w:szCs w:val="24"/>
                <w:lang w:val="en-US"/>
              </w:rPr>
              <w:t>0,32</w:t>
            </w:r>
          </w:p>
        </w:tc>
      </w:tr>
      <w:tr w:rsidR="00D36BB5" w:rsidRPr="00CA50F4" w:rsidTr="00443EE8">
        <w:trPr>
          <w:trHeight w:val="544"/>
        </w:trPr>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443EE8" w:rsidRDefault="00D36BB5" w:rsidP="00AB6325">
            <w:pPr>
              <w:spacing w:after="0" w:line="240" w:lineRule="auto"/>
              <w:rPr>
                <w:rFonts w:ascii="Times New Roman" w:hAnsi="Times New Roman" w:cs="Times New Roman"/>
                <w:sz w:val="24"/>
                <w:szCs w:val="24"/>
                <w:lang w:val="uk-UA"/>
              </w:rPr>
            </w:pPr>
            <w:r w:rsidRPr="00443EE8">
              <w:rPr>
                <w:rFonts w:ascii="Times New Roman" w:hAnsi="Times New Roman" w:cs="Times New Roman"/>
                <w:sz w:val="24"/>
                <w:szCs w:val="24"/>
                <w:lang w:val="uk-UA"/>
              </w:rPr>
              <w:t>Тромбоцити, Г/л</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443EE8" w:rsidRDefault="00D36BB5" w:rsidP="00AB6325">
            <w:pPr>
              <w:spacing w:after="0" w:line="240" w:lineRule="auto"/>
              <w:jc w:val="center"/>
              <w:rPr>
                <w:rFonts w:ascii="Times New Roman" w:hAnsi="Times New Roman" w:cs="Times New Roman"/>
                <w:sz w:val="24"/>
                <w:szCs w:val="24"/>
                <w:lang w:val="uk-UA"/>
              </w:rPr>
            </w:pPr>
            <w:r w:rsidRPr="00443EE8">
              <w:rPr>
                <w:rFonts w:ascii="Times New Roman" w:hAnsi="Times New Roman" w:cs="Times New Roman"/>
                <w:sz w:val="24"/>
                <w:szCs w:val="24"/>
                <w:lang w:val="uk-UA"/>
              </w:rPr>
              <w:t>180</w:t>
            </w:r>
            <w:r w:rsidR="0023423B" w:rsidRPr="00443EE8">
              <w:rPr>
                <w:rFonts w:ascii="Times New Roman" w:hAnsi="Times New Roman" w:cs="Times New Roman"/>
                <w:sz w:val="24"/>
                <w:szCs w:val="24"/>
                <w:lang w:val="uk-UA"/>
              </w:rPr>
              <w:t>–</w:t>
            </w:r>
            <w:r w:rsidRPr="00443EE8">
              <w:rPr>
                <w:rFonts w:ascii="Times New Roman" w:hAnsi="Times New Roman" w:cs="Times New Roman"/>
                <w:sz w:val="24"/>
                <w:szCs w:val="24"/>
                <w:lang w:val="uk-UA"/>
              </w:rPr>
              <w:t>320</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443EE8" w:rsidRDefault="00D36BB5" w:rsidP="00302872">
            <w:pPr>
              <w:spacing w:after="0"/>
              <w:jc w:val="center"/>
              <w:rPr>
                <w:rFonts w:ascii="Times New Roman" w:hAnsi="Times New Roman" w:cs="Times New Roman"/>
                <w:sz w:val="24"/>
                <w:szCs w:val="24"/>
                <w:lang w:val="uk-UA"/>
              </w:rPr>
            </w:pPr>
            <w:r w:rsidRPr="00443EE8">
              <w:rPr>
                <w:rFonts w:ascii="Times New Roman" w:hAnsi="Times New Roman" w:cs="Times New Roman"/>
                <w:sz w:val="24"/>
                <w:szCs w:val="24"/>
                <w:lang w:val="uk-UA"/>
              </w:rPr>
              <w:t>197,4±16,7</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443EE8" w:rsidRDefault="00D36BB5" w:rsidP="00302872">
            <w:pPr>
              <w:spacing w:after="0"/>
              <w:jc w:val="center"/>
              <w:rPr>
                <w:rFonts w:ascii="Times New Roman" w:hAnsi="Times New Roman" w:cs="Times New Roman"/>
                <w:sz w:val="24"/>
                <w:szCs w:val="24"/>
                <w:lang w:val="uk-UA"/>
              </w:rPr>
            </w:pPr>
            <w:r w:rsidRPr="00443EE8">
              <w:rPr>
                <w:rFonts w:ascii="Times New Roman" w:hAnsi="Times New Roman" w:cs="Times New Roman"/>
                <w:sz w:val="24"/>
                <w:szCs w:val="24"/>
                <w:lang w:val="uk-UA"/>
              </w:rPr>
              <w:t>233,9±10,75*</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443EE8" w:rsidRDefault="00D36BB5" w:rsidP="00302872">
            <w:pPr>
              <w:spacing w:after="0"/>
              <w:jc w:val="center"/>
              <w:rPr>
                <w:rFonts w:ascii="Times New Roman" w:hAnsi="Times New Roman" w:cs="Times New Roman"/>
                <w:sz w:val="24"/>
                <w:szCs w:val="24"/>
                <w:lang w:val="uk-UA"/>
              </w:rPr>
            </w:pPr>
            <w:r w:rsidRPr="00443EE8">
              <w:rPr>
                <w:rFonts w:ascii="Times New Roman" w:hAnsi="Times New Roman" w:cs="Times New Roman"/>
                <w:sz w:val="24"/>
                <w:szCs w:val="24"/>
                <w:lang w:val="uk-UA"/>
              </w:rPr>
              <w:t>200,9±18,92</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443EE8" w:rsidRDefault="00D36BB5" w:rsidP="00302872">
            <w:pPr>
              <w:spacing w:after="0"/>
              <w:jc w:val="center"/>
              <w:rPr>
                <w:rFonts w:ascii="Times New Roman" w:hAnsi="Times New Roman" w:cs="Times New Roman"/>
                <w:sz w:val="24"/>
                <w:szCs w:val="24"/>
                <w:lang w:val="en-US"/>
              </w:rPr>
            </w:pPr>
            <w:r w:rsidRPr="00443EE8">
              <w:rPr>
                <w:rFonts w:ascii="Times New Roman" w:hAnsi="Times New Roman" w:cs="Times New Roman"/>
                <w:sz w:val="24"/>
                <w:szCs w:val="24"/>
                <w:lang w:val="en-US"/>
              </w:rPr>
              <w:t>191,47</w:t>
            </w:r>
            <w:r w:rsidRPr="00443EE8">
              <w:rPr>
                <w:rFonts w:ascii="Times New Roman" w:hAnsi="Times New Roman" w:cs="Times New Roman"/>
                <w:sz w:val="24"/>
                <w:szCs w:val="24"/>
                <w:lang w:val="uk-UA"/>
              </w:rPr>
              <w:t>±</w:t>
            </w:r>
            <w:r w:rsidRPr="00443EE8">
              <w:rPr>
                <w:rFonts w:ascii="Times New Roman" w:hAnsi="Times New Roman" w:cs="Times New Roman"/>
                <w:sz w:val="24"/>
                <w:szCs w:val="24"/>
                <w:lang w:val="en-US"/>
              </w:rPr>
              <w:t>22,48</w:t>
            </w:r>
          </w:p>
        </w:tc>
      </w:tr>
      <w:tr w:rsidR="00D36BB5" w:rsidRPr="00CA50F4" w:rsidTr="00443EE8">
        <w:trPr>
          <w:trHeight w:val="544"/>
        </w:trPr>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443EE8" w:rsidRDefault="00D36BB5" w:rsidP="00AB6325">
            <w:pPr>
              <w:spacing w:after="0" w:line="240" w:lineRule="auto"/>
              <w:rPr>
                <w:rFonts w:ascii="Times New Roman" w:hAnsi="Times New Roman" w:cs="Times New Roman"/>
                <w:sz w:val="24"/>
                <w:szCs w:val="24"/>
                <w:lang w:val="uk-UA"/>
              </w:rPr>
            </w:pPr>
            <w:r w:rsidRPr="00443EE8">
              <w:rPr>
                <w:rFonts w:ascii="Times New Roman" w:hAnsi="Times New Roman" w:cs="Times New Roman"/>
                <w:sz w:val="24"/>
                <w:szCs w:val="24"/>
                <w:lang w:val="uk-UA"/>
              </w:rPr>
              <w:t>Лейкоцити, Г/л</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443EE8" w:rsidRDefault="00D36BB5" w:rsidP="00AB6325">
            <w:pPr>
              <w:spacing w:after="0" w:line="240" w:lineRule="auto"/>
              <w:jc w:val="center"/>
              <w:rPr>
                <w:rFonts w:ascii="Times New Roman" w:hAnsi="Times New Roman" w:cs="Times New Roman"/>
                <w:sz w:val="24"/>
                <w:szCs w:val="24"/>
                <w:lang w:val="uk-UA"/>
              </w:rPr>
            </w:pPr>
            <w:r w:rsidRPr="00443EE8">
              <w:rPr>
                <w:rFonts w:ascii="Times New Roman" w:hAnsi="Times New Roman" w:cs="Times New Roman"/>
                <w:sz w:val="24"/>
                <w:szCs w:val="24"/>
                <w:lang w:val="uk-UA"/>
              </w:rPr>
              <w:t>4,0</w:t>
            </w:r>
            <w:r w:rsidR="0023423B" w:rsidRPr="00443EE8">
              <w:rPr>
                <w:rFonts w:ascii="Times New Roman" w:hAnsi="Times New Roman" w:cs="Times New Roman"/>
                <w:sz w:val="24"/>
                <w:szCs w:val="24"/>
                <w:lang w:val="uk-UA"/>
              </w:rPr>
              <w:t>–</w:t>
            </w:r>
            <w:r w:rsidRPr="00443EE8">
              <w:rPr>
                <w:rFonts w:ascii="Times New Roman" w:hAnsi="Times New Roman" w:cs="Times New Roman"/>
                <w:sz w:val="24"/>
                <w:szCs w:val="24"/>
                <w:lang w:val="uk-UA"/>
              </w:rPr>
              <w:t>9,0</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443EE8" w:rsidRDefault="00D36BB5" w:rsidP="00302872">
            <w:pPr>
              <w:spacing w:after="0"/>
              <w:jc w:val="center"/>
              <w:rPr>
                <w:rFonts w:ascii="Times New Roman" w:hAnsi="Times New Roman" w:cs="Times New Roman"/>
                <w:sz w:val="24"/>
                <w:szCs w:val="24"/>
                <w:lang w:val="uk-UA"/>
              </w:rPr>
            </w:pPr>
            <w:r w:rsidRPr="00443EE8">
              <w:rPr>
                <w:rFonts w:ascii="Times New Roman" w:hAnsi="Times New Roman" w:cs="Times New Roman"/>
                <w:sz w:val="24"/>
                <w:szCs w:val="24"/>
                <w:lang w:val="uk-UA"/>
              </w:rPr>
              <w:t>7,72±0,68</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443EE8" w:rsidRDefault="00D36BB5" w:rsidP="00302872">
            <w:pPr>
              <w:spacing w:after="0"/>
              <w:jc w:val="center"/>
              <w:rPr>
                <w:rFonts w:ascii="Times New Roman" w:hAnsi="Times New Roman" w:cs="Times New Roman"/>
                <w:sz w:val="24"/>
                <w:szCs w:val="24"/>
                <w:lang w:val="uk-UA"/>
              </w:rPr>
            </w:pPr>
            <w:r w:rsidRPr="00443EE8">
              <w:rPr>
                <w:rFonts w:ascii="Times New Roman" w:hAnsi="Times New Roman" w:cs="Times New Roman"/>
                <w:sz w:val="24"/>
                <w:szCs w:val="24"/>
                <w:lang w:val="uk-UA"/>
              </w:rPr>
              <w:t>7,01±0,45</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443EE8" w:rsidRDefault="00D36BB5" w:rsidP="00302872">
            <w:pPr>
              <w:spacing w:after="0"/>
              <w:jc w:val="center"/>
              <w:rPr>
                <w:rFonts w:ascii="Times New Roman" w:hAnsi="Times New Roman" w:cs="Times New Roman"/>
                <w:sz w:val="24"/>
                <w:szCs w:val="24"/>
                <w:lang w:val="uk-UA"/>
              </w:rPr>
            </w:pPr>
            <w:r w:rsidRPr="00443EE8">
              <w:rPr>
                <w:rFonts w:ascii="Times New Roman" w:hAnsi="Times New Roman" w:cs="Times New Roman"/>
                <w:sz w:val="24"/>
                <w:szCs w:val="24"/>
                <w:lang w:val="uk-UA"/>
              </w:rPr>
              <w:t>8,07±0,91</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443EE8" w:rsidRDefault="00D36BB5" w:rsidP="00302872">
            <w:pPr>
              <w:spacing w:after="0"/>
              <w:jc w:val="center"/>
              <w:rPr>
                <w:rFonts w:ascii="Times New Roman" w:hAnsi="Times New Roman" w:cs="Times New Roman"/>
                <w:sz w:val="24"/>
                <w:szCs w:val="24"/>
                <w:lang w:val="uk-UA"/>
              </w:rPr>
            </w:pPr>
            <w:r w:rsidRPr="00443EE8">
              <w:rPr>
                <w:rFonts w:ascii="Times New Roman" w:hAnsi="Times New Roman" w:cs="Times New Roman"/>
                <w:sz w:val="24"/>
                <w:szCs w:val="24"/>
                <w:lang w:val="uk-UA"/>
              </w:rPr>
              <w:t>7,23±</w:t>
            </w:r>
            <w:r w:rsidRPr="00443EE8">
              <w:rPr>
                <w:rFonts w:ascii="Times New Roman" w:hAnsi="Times New Roman" w:cs="Times New Roman"/>
                <w:sz w:val="24"/>
                <w:szCs w:val="24"/>
                <w:lang w:val="en-US"/>
              </w:rPr>
              <w:t>0,</w:t>
            </w:r>
            <w:r w:rsidRPr="00443EE8">
              <w:rPr>
                <w:rFonts w:ascii="Times New Roman" w:hAnsi="Times New Roman" w:cs="Times New Roman"/>
                <w:sz w:val="24"/>
                <w:szCs w:val="24"/>
                <w:lang w:val="uk-UA"/>
              </w:rPr>
              <w:t>70*</w:t>
            </w:r>
          </w:p>
        </w:tc>
      </w:tr>
      <w:tr w:rsidR="00D36BB5" w:rsidRPr="00CA50F4" w:rsidTr="00443EE8">
        <w:trPr>
          <w:trHeight w:val="544"/>
        </w:trPr>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443EE8" w:rsidRDefault="006A4115" w:rsidP="00AB6325">
            <w:pPr>
              <w:spacing w:after="0" w:line="240" w:lineRule="auto"/>
              <w:rPr>
                <w:rFonts w:ascii="Times New Roman" w:hAnsi="Times New Roman" w:cs="Times New Roman"/>
                <w:sz w:val="24"/>
                <w:szCs w:val="24"/>
                <w:lang w:val="uk-UA"/>
              </w:rPr>
            </w:pPr>
            <w:r w:rsidRPr="00443EE8">
              <w:rPr>
                <w:rFonts w:ascii="Times New Roman" w:hAnsi="Times New Roman" w:cs="Times New Roman"/>
                <w:sz w:val="24"/>
                <w:szCs w:val="24"/>
                <w:lang w:val="uk-UA"/>
              </w:rPr>
              <w:t>П</w:t>
            </w:r>
            <w:r w:rsidR="00D36BB5" w:rsidRPr="00443EE8">
              <w:rPr>
                <w:rFonts w:ascii="Times New Roman" w:hAnsi="Times New Roman" w:cs="Times New Roman"/>
                <w:sz w:val="24"/>
                <w:szCs w:val="24"/>
                <w:lang w:val="uk-UA"/>
              </w:rPr>
              <w:t>аличкоядерні,%</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443EE8" w:rsidRDefault="00D36BB5" w:rsidP="00AB6325">
            <w:pPr>
              <w:spacing w:after="0" w:line="240" w:lineRule="auto"/>
              <w:jc w:val="center"/>
              <w:rPr>
                <w:rFonts w:ascii="Times New Roman" w:hAnsi="Times New Roman" w:cs="Times New Roman"/>
                <w:sz w:val="24"/>
                <w:szCs w:val="24"/>
                <w:lang w:val="uk-UA"/>
              </w:rPr>
            </w:pPr>
            <w:r w:rsidRPr="00443EE8">
              <w:rPr>
                <w:rFonts w:ascii="Times New Roman" w:hAnsi="Times New Roman" w:cs="Times New Roman"/>
                <w:sz w:val="24"/>
                <w:szCs w:val="24"/>
                <w:lang w:val="uk-UA"/>
              </w:rPr>
              <w:t>1</w:t>
            </w:r>
            <w:r w:rsidR="0023423B" w:rsidRPr="00443EE8">
              <w:rPr>
                <w:rFonts w:ascii="Times New Roman" w:hAnsi="Times New Roman" w:cs="Times New Roman"/>
                <w:sz w:val="24"/>
                <w:szCs w:val="24"/>
                <w:lang w:val="uk-UA"/>
              </w:rPr>
              <w:t>–</w:t>
            </w:r>
            <w:r w:rsidRPr="00443EE8">
              <w:rPr>
                <w:rFonts w:ascii="Times New Roman" w:hAnsi="Times New Roman" w:cs="Times New Roman"/>
                <w:sz w:val="24"/>
                <w:szCs w:val="24"/>
                <w:lang w:val="uk-UA"/>
              </w:rPr>
              <w:t>6</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443EE8" w:rsidRDefault="00D36BB5" w:rsidP="00302872">
            <w:pPr>
              <w:spacing w:after="0"/>
              <w:jc w:val="center"/>
              <w:rPr>
                <w:rFonts w:ascii="Times New Roman" w:hAnsi="Times New Roman" w:cs="Times New Roman"/>
                <w:sz w:val="24"/>
                <w:szCs w:val="24"/>
                <w:lang w:val="uk-UA"/>
              </w:rPr>
            </w:pPr>
            <w:r w:rsidRPr="00443EE8">
              <w:rPr>
                <w:rFonts w:ascii="Times New Roman" w:hAnsi="Times New Roman" w:cs="Times New Roman"/>
                <w:sz w:val="24"/>
                <w:szCs w:val="24"/>
                <w:lang w:val="uk-UA"/>
              </w:rPr>
              <w:t>5,22±1,45</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443EE8" w:rsidRDefault="00D36BB5" w:rsidP="00302872">
            <w:pPr>
              <w:spacing w:after="0"/>
              <w:jc w:val="center"/>
              <w:rPr>
                <w:rFonts w:ascii="Times New Roman" w:hAnsi="Times New Roman" w:cs="Times New Roman"/>
                <w:sz w:val="24"/>
                <w:szCs w:val="24"/>
                <w:lang w:val="uk-UA"/>
              </w:rPr>
            </w:pPr>
            <w:r w:rsidRPr="00443EE8">
              <w:rPr>
                <w:rFonts w:ascii="Times New Roman" w:hAnsi="Times New Roman" w:cs="Times New Roman"/>
                <w:sz w:val="24"/>
                <w:szCs w:val="24"/>
                <w:lang w:val="uk-UA"/>
              </w:rPr>
              <w:t>3,74±0,81</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443EE8" w:rsidRDefault="00D36BB5" w:rsidP="00302872">
            <w:pPr>
              <w:spacing w:after="0"/>
              <w:jc w:val="center"/>
              <w:rPr>
                <w:rFonts w:ascii="Times New Roman" w:hAnsi="Times New Roman" w:cs="Times New Roman"/>
                <w:sz w:val="24"/>
                <w:szCs w:val="24"/>
                <w:lang w:val="uk-UA"/>
              </w:rPr>
            </w:pPr>
            <w:r w:rsidRPr="00443EE8">
              <w:rPr>
                <w:rFonts w:ascii="Times New Roman" w:hAnsi="Times New Roman" w:cs="Times New Roman"/>
                <w:sz w:val="24"/>
                <w:szCs w:val="24"/>
                <w:lang w:val="uk-UA"/>
              </w:rPr>
              <w:t>5,67±0,95</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443EE8" w:rsidRDefault="00D36BB5" w:rsidP="00302872">
            <w:pPr>
              <w:spacing w:after="0"/>
              <w:jc w:val="center"/>
              <w:rPr>
                <w:rFonts w:ascii="Times New Roman" w:hAnsi="Times New Roman" w:cs="Times New Roman"/>
                <w:sz w:val="24"/>
                <w:szCs w:val="24"/>
                <w:lang w:val="uk-UA"/>
              </w:rPr>
            </w:pPr>
            <w:r w:rsidRPr="00443EE8">
              <w:rPr>
                <w:rFonts w:ascii="Times New Roman" w:hAnsi="Times New Roman" w:cs="Times New Roman"/>
                <w:sz w:val="24"/>
                <w:szCs w:val="24"/>
                <w:lang w:val="uk-UA"/>
              </w:rPr>
              <w:t>4,07±</w:t>
            </w:r>
            <w:r w:rsidRPr="00443EE8">
              <w:rPr>
                <w:rFonts w:ascii="Times New Roman" w:hAnsi="Times New Roman" w:cs="Times New Roman"/>
                <w:sz w:val="24"/>
                <w:szCs w:val="24"/>
                <w:lang w:val="en-US"/>
              </w:rPr>
              <w:t>1,0</w:t>
            </w:r>
            <w:r w:rsidRPr="00443EE8">
              <w:rPr>
                <w:rFonts w:ascii="Times New Roman" w:hAnsi="Times New Roman" w:cs="Times New Roman"/>
                <w:sz w:val="24"/>
                <w:szCs w:val="24"/>
                <w:lang w:val="uk-UA"/>
              </w:rPr>
              <w:t>6*</w:t>
            </w:r>
          </w:p>
        </w:tc>
      </w:tr>
      <w:tr w:rsidR="00D36BB5" w:rsidRPr="00CA50F4" w:rsidTr="00443EE8">
        <w:trPr>
          <w:trHeight w:val="544"/>
        </w:trPr>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443EE8" w:rsidRDefault="006A4115" w:rsidP="00AB6325">
            <w:pPr>
              <w:spacing w:after="0" w:line="240" w:lineRule="auto"/>
              <w:rPr>
                <w:rFonts w:ascii="Times New Roman" w:hAnsi="Times New Roman" w:cs="Times New Roman"/>
                <w:sz w:val="24"/>
                <w:szCs w:val="24"/>
                <w:lang w:val="uk-UA"/>
              </w:rPr>
            </w:pPr>
            <w:r w:rsidRPr="00443EE8">
              <w:rPr>
                <w:rFonts w:ascii="Times New Roman" w:hAnsi="Times New Roman" w:cs="Times New Roman"/>
                <w:sz w:val="24"/>
                <w:szCs w:val="24"/>
                <w:lang w:val="uk-UA"/>
              </w:rPr>
              <w:t>С</w:t>
            </w:r>
            <w:r w:rsidR="00D36BB5" w:rsidRPr="00443EE8">
              <w:rPr>
                <w:rFonts w:ascii="Times New Roman" w:hAnsi="Times New Roman" w:cs="Times New Roman"/>
                <w:sz w:val="24"/>
                <w:szCs w:val="24"/>
                <w:lang w:val="uk-UA"/>
              </w:rPr>
              <w:t>егментоядерні, %</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443EE8" w:rsidRDefault="00D36BB5" w:rsidP="00AB6325">
            <w:pPr>
              <w:spacing w:after="0" w:line="240" w:lineRule="auto"/>
              <w:jc w:val="center"/>
              <w:rPr>
                <w:rFonts w:ascii="Times New Roman" w:hAnsi="Times New Roman" w:cs="Times New Roman"/>
                <w:sz w:val="24"/>
                <w:szCs w:val="24"/>
                <w:lang w:val="uk-UA"/>
              </w:rPr>
            </w:pPr>
            <w:r w:rsidRPr="00443EE8">
              <w:rPr>
                <w:rFonts w:ascii="Times New Roman" w:hAnsi="Times New Roman" w:cs="Times New Roman"/>
                <w:sz w:val="24"/>
                <w:szCs w:val="24"/>
                <w:lang w:val="uk-UA"/>
              </w:rPr>
              <w:t>47</w:t>
            </w:r>
            <w:r w:rsidR="0023423B" w:rsidRPr="00443EE8">
              <w:rPr>
                <w:rFonts w:ascii="Times New Roman" w:hAnsi="Times New Roman" w:cs="Times New Roman"/>
                <w:sz w:val="24"/>
                <w:szCs w:val="24"/>
                <w:lang w:val="uk-UA"/>
              </w:rPr>
              <w:t>–</w:t>
            </w:r>
            <w:r w:rsidRPr="00443EE8">
              <w:rPr>
                <w:rFonts w:ascii="Times New Roman" w:hAnsi="Times New Roman" w:cs="Times New Roman"/>
                <w:sz w:val="24"/>
                <w:szCs w:val="24"/>
                <w:lang w:val="uk-UA"/>
              </w:rPr>
              <w:t>72</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443EE8" w:rsidRDefault="00D36BB5" w:rsidP="00302872">
            <w:pPr>
              <w:spacing w:after="0"/>
              <w:jc w:val="center"/>
              <w:rPr>
                <w:rFonts w:ascii="Times New Roman" w:hAnsi="Times New Roman" w:cs="Times New Roman"/>
                <w:sz w:val="24"/>
                <w:szCs w:val="24"/>
                <w:lang w:val="uk-UA"/>
              </w:rPr>
            </w:pPr>
            <w:r w:rsidRPr="00443EE8">
              <w:rPr>
                <w:rFonts w:ascii="Times New Roman" w:hAnsi="Times New Roman" w:cs="Times New Roman"/>
                <w:sz w:val="24"/>
                <w:szCs w:val="24"/>
                <w:lang w:val="uk-UA"/>
              </w:rPr>
              <w:t>68,78±2,38</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443EE8" w:rsidRDefault="00D36BB5" w:rsidP="00302872">
            <w:pPr>
              <w:spacing w:after="0"/>
              <w:jc w:val="center"/>
              <w:rPr>
                <w:rFonts w:ascii="Times New Roman" w:hAnsi="Times New Roman" w:cs="Times New Roman"/>
                <w:sz w:val="24"/>
                <w:szCs w:val="24"/>
                <w:lang w:val="uk-UA"/>
              </w:rPr>
            </w:pPr>
            <w:r w:rsidRPr="00443EE8">
              <w:rPr>
                <w:rFonts w:ascii="Times New Roman" w:hAnsi="Times New Roman" w:cs="Times New Roman"/>
                <w:sz w:val="24"/>
                <w:szCs w:val="24"/>
                <w:lang w:val="uk-UA"/>
              </w:rPr>
              <w:t>67,96±2,05</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443EE8" w:rsidRDefault="00D36BB5" w:rsidP="00302872">
            <w:pPr>
              <w:spacing w:after="0"/>
              <w:jc w:val="center"/>
              <w:rPr>
                <w:rFonts w:ascii="Times New Roman" w:hAnsi="Times New Roman" w:cs="Times New Roman"/>
                <w:sz w:val="24"/>
                <w:szCs w:val="24"/>
                <w:lang w:val="uk-UA"/>
              </w:rPr>
            </w:pPr>
            <w:r w:rsidRPr="00443EE8">
              <w:rPr>
                <w:rFonts w:ascii="Times New Roman" w:hAnsi="Times New Roman" w:cs="Times New Roman"/>
                <w:sz w:val="24"/>
                <w:szCs w:val="24"/>
                <w:lang w:val="uk-UA"/>
              </w:rPr>
              <w:t>73,07±3,16</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443EE8" w:rsidRDefault="00D36BB5" w:rsidP="00302872">
            <w:pPr>
              <w:spacing w:after="0"/>
              <w:jc w:val="center"/>
              <w:rPr>
                <w:rFonts w:ascii="Times New Roman" w:hAnsi="Times New Roman" w:cs="Times New Roman"/>
                <w:sz w:val="24"/>
                <w:szCs w:val="24"/>
                <w:lang w:val="uk-UA"/>
              </w:rPr>
            </w:pPr>
            <w:r w:rsidRPr="00443EE8">
              <w:rPr>
                <w:rFonts w:ascii="Times New Roman" w:hAnsi="Times New Roman" w:cs="Times New Roman"/>
                <w:sz w:val="24"/>
                <w:szCs w:val="24"/>
                <w:lang w:val="uk-UA"/>
              </w:rPr>
              <w:t>69,87±4,59</w:t>
            </w:r>
          </w:p>
        </w:tc>
      </w:tr>
      <w:tr w:rsidR="00D36BB5" w:rsidRPr="00CA50F4" w:rsidTr="00443EE8">
        <w:trPr>
          <w:trHeight w:val="544"/>
        </w:trPr>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443EE8" w:rsidRDefault="006A4115" w:rsidP="00AB6325">
            <w:pPr>
              <w:spacing w:after="0" w:line="240" w:lineRule="auto"/>
              <w:rPr>
                <w:rFonts w:ascii="Times New Roman" w:hAnsi="Times New Roman" w:cs="Times New Roman"/>
                <w:sz w:val="24"/>
                <w:szCs w:val="24"/>
                <w:lang w:val="uk-UA"/>
              </w:rPr>
            </w:pPr>
            <w:r w:rsidRPr="00443EE8">
              <w:rPr>
                <w:rFonts w:ascii="Times New Roman" w:hAnsi="Times New Roman" w:cs="Times New Roman"/>
                <w:sz w:val="24"/>
                <w:szCs w:val="24"/>
                <w:lang w:val="uk-UA"/>
              </w:rPr>
              <w:t>Е</w:t>
            </w:r>
            <w:r w:rsidR="00D36BB5" w:rsidRPr="00443EE8">
              <w:rPr>
                <w:rFonts w:ascii="Times New Roman" w:hAnsi="Times New Roman" w:cs="Times New Roman"/>
                <w:sz w:val="24"/>
                <w:szCs w:val="24"/>
                <w:lang w:val="uk-UA"/>
              </w:rPr>
              <w:t>озинофіли, %</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443EE8" w:rsidRDefault="00D36BB5" w:rsidP="00AB6325">
            <w:pPr>
              <w:spacing w:after="0" w:line="240" w:lineRule="auto"/>
              <w:jc w:val="center"/>
              <w:rPr>
                <w:rFonts w:ascii="Times New Roman" w:hAnsi="Times New Roman" w:cs="Times New Roman"/>
                <w:sz w:val="24"/>
                <w:szCs w:val="24"/>
                <w:lang w:val="uk-UA"/>
              </w:rPr>
            </w:pPr>
            <w:r w:rsidRPr="00443EE8">
              <w:rPr>
                <w:rFonts w:ascii="Times New Roman" w:hAnsi="Times New Roman" w:cs="Times New Roman"/>
                <w:sz w:val="24"/>
                <w:szCs w:val="24"/>
                <w:lang w:val="uk-UA"/>
              </w:rPr>
              <w:t>0,5</w:t>
            </w:r>
            <w:r w:rsidR="0023423B" w:rsidRPr="00443EE8">
              <w:rPr>
                <w:rFonts w:ascii="Times New Roman" w:hAnsi="Times New Roman" w:cs="Times New Roman"/>
                <w:sz w:val="24"/>
                <w:szCs w:val="24"/>
                <w:lang w:val="uk-UA"/>
              </w:rPr>
              <w:t>–</w:t>
            </w:r>
            <w:r w:rsidRPr="00443EE8">
              <w:rPr>
                <w:rFonts w:ascii="Times New Roman" w:hAnsi="Times New Roman" w:cs="Times New Roman"/>
                <w:sz w:val="24"/>
                <w:szCs w:val="24"/>
                <w:lang w:val="uk-UA"/>
              </w:rPr>
              <w:t>5,0</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443EE8" w:rsidRDefault="00D36BB5" w:rsidP="00302872">
            <w:pPr>
              <w:spacing w:after="0"/>
              <w:jc w:val="center"/>
              <w:rPr>
                <w:rFonts w:ascii="Times New Roman" w:hAnsi="Times New Roman" w:cs="Times New Roman"/>
                <w:sz w:val="24"/>
                <w:szCs w:val="24"/>
                <w:lang w:val="uk-UA"/>
              </w:rPr>
            </w:pPr>
            <w:r w:rsidRPr="00443EE8">
              <w:rPr>
                <w:rFonts w:ascii="Times New Roman" w:hAnsi="Times New Roman" w:cs="Times New Roman"/>
                <w:sz w:val="24"/>
                <w:szCs w:val="24"/>
                <w:lang w:val="uk-UA"/>
              </w:rPr>
              <w:t>1,96±0,45</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443EE8" w:rsidRDefault="00D36BB5" w:rsidP="00302872">
            <w:pPr>
              <w:spacing w:after="0"/>
              <w:jc w:val="center"/>
              <w:rPr>
                <w:rFonts w:ascii="Times New Roman" w:hAnsi="Times New Roman" w:cs="Times New Roman"/>
                <w:sz w:val="24"/>
                <w:szCs w:val="24"/>
                <w:lang w:val="uk-UA"/>
              </w:rPr>
            </w:pPr>
            <w:r w:rsidRPr="00443EE8">
              <w:rPr>
                <w:rFonts w:ascii="Times New Roman" w:hAnsi="Times New Roman" w:cs="Times New Roman"/>
                <w:sz w:val="24"/>
                <w:szCs w:val="24"/>
                <w:lang w:val="uk-UA"/>
              </w:rPr>
              <w:t>2,07±0,41</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443EE8" w:rsidRDefault="00D36BB5" w:rsidP="00302872">
            <w:pPr>
              <w:spacing w:after="0"/>
              <w:jc w:val="center"/>
              <w:rPr>
                <w:rFonts w:ascii="Times New Roman" w:hAnsi="Times New Roman" w:cs="Times New Roman"/>
                <w:sz w:val="24"/>
                <w:szCs w:val="24"/>
                <w:lang w:val="uk-UA"/>
              </w:rPr>
            </w:pPr>
            <w:r w:rsidRPr="00443EE8">
              <w:rPr>
                <w:rFonts w:ascii="Times New Roman" w:hAnsi="Times New Roman" w:cs="Times New Roman"/>
                <w:sz w:val="24"/>
                <w:szCs w:val="24"/>
                <w:lang w:val="uk-UA"/>
              </w:rPr>
              <w:t>2,00±0,63</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443EE8" w:rsidRDefault="00D36BB5" w:rsidP="00302872">
            <w:pPr>
              <w:spacing w:after="0"/>
              <w:jc w:val="center"/>
              <w:rPr>
                <w:rFonts w:ascii="Times New Roman" w:hAnsi="Times New Roman" w:cs="Times New Roman"/>
                <w:sz w:val="24"/>
                <w:szCs w:val="24"/>
                <w:lang w:val="uk-UA"/>
              </w:rPr>
            </w:pPr>
            <w:r w:rsidRPr="00443EE8">
              <w:rPr>
                <w:rFonts w:ascii="Times New Roman" w:hAnsi="Times New Roman" w:cs="Times New Roman"/>
                <w:sz w:val="24"/>
                <w:szCs w:val="24"/>
                <w:lang w:val="en-US"/>
              </w:rPr>
              <w:t>2,</w:t>
            </w:r>
            <w:r w:rsidRPr="00443EE8">
              <w:rPr>
                <w:rFonts w:ascii="Times New Roman" w:hAnsi="Times New Roman" w:cs="Times New Roman"/>
                <w:sz w:val="24"/>
                <w:szCs w:val="24"/>
                <w:lang w:val="uk-UA"/>
              </w:rPr>
              <w:t>13±0,93</w:t>
            </w:r>
          </w:p>
        </w:tc>
      </w:tr>
      <w:tr w:rsidR="00D36BB5" w:rsidRPr="00CA50F4" w:rsidTr="00443EE8">
        <w:trPr>
          <w:trHeight w:val="424"/>
        </w:trPr>
        <w:tc>
          <w:tcPr>
            <w:tcW w:w="2127" w:type="dxa"/>
            <w:tcBorders>
              <w:top w:val="single" w:sz="4" w:space="0" w:color="000000" w:themeColor="text1"/>
              <w:left w:val="single" w:sz="4" w:space="0" w:color="000000" w:themeColor="text1"/>
              <w:bottom w:val="single" w:sz="4" w:space="0" w:color="auto"/>
              <w:right w:val="single" w:sz="4" w:space="0" w:color="000000" w:themeColor="text1"/>
            </w:tcBorders>
            <w:vAlign w:val="center"/>
            <w:hideMark/>
          </w:tcPr>
          <w:p w:rsidR="00D36BB5" w:rsidRPr="00443EE8" w:rsidRDefault="006A4115" w:rsidP="00AB6325">
            <w:pPr>
              <w:spacing w:after="0" w:line="240" w:lineRule="auto"/>
              <w:rPr>
                <w:rFonts w:ascii="Times New Roman" w:hAnsi="Times New Roman" w:cs="Times New Roman"/>
                <w:sz w:val="24"/>
                <w:szCs w:val="24"/>
                <w:lang w:val="uk-UA"/>
              </w:rPr>
            </w:pPr>
            <w:r w:rsidRPr="00443EE8">
              <w:rPr>
                <w:rFonts w:ascii="Times New Roman" w:hAnsi="Times New Roman" w:cs="Times New Roman"/>
                <w:sz w:val="24"/>
                <w:szCs w:val="24"/>
                <w:lang w:val="uk-UA"/>
              </w:rPr>
              <w:t>Л</w:t>
            </w:r>
            <w:r w:rsidR="00D36BB5" w:rsidRPr="00443EE8">
              <w:rPr>
                <w:rFonts w:ascii="Times New Roman" w:hAnsi="Times New Roman" w:cs="Times New Roman"/>
                <w:sz w:val="24"/>
                <w:szCs w:val="24"/>
                <w:lang w:val="uk-UA"/>
              </w:rPr>
              <w:t>імфоцити, %</w:t>
            </w:r>
          </w:p>
        </w:tc>
        <w:tc>
          <w:tcPr>
            <w:tcW w:w="1134" w:type="dxa"/>
            <w:tcBorders>
              <w:top w:val="single" w:sz="4" w:space="0" w:color="000000" w:themeColor="text1"/>
              <w:left w:val="single" w:sz="4" w:space="0" w:color="000000" w:themeColor="text1"/>
              <w:bottom w:val="single" w:sz="4" w:space="0" w:color="auto"/>
              <w:right w:val="single" w:sz="4" w:space="0" w:color="000000" w:themeColor="text1"/>
            </w:tcBorders>
            <w:vAlign w:val="center"/>
            <w:hideMark/>
          </w:tcPr>
          <w:p w:rsidR="00D36BB5" w:rsidRPr="00443EE8" w:rsidRDefault="00D36BB5" w:rsidP="00AB6325">
            <w:pPr>
              <w:spacing w:after="0" w:line="240" w:lineRule="auto"/>
              <w:jc w:val="center"/>
              <w:rPr>
                <w:rFonts w:ascii="Times New Roman" w:hAnsi="Times New Roman" w:cs="Times New Roman"/>
                <w:sz w:val="24"/>
                <w:szCs w:val="24"/>
                <w:lang w:val="uk-UA"/>
              </w:rPr>
            </w:pPr>
            <w:r w:rsidRPr="00443EE8">
              <w:rPr>
                <w:rFonts w:ascii="Times New Roman" w:hAnsi="Times New Roman" w:cs="Times New Roman"/>
                <w:sz w:val="24"/>
                <w:szCs w:val="24"/>
                <w:lang w:val="uk-UA"/>
              </w:rPr>
              <w:t>19</w:t>
            </w:r>
            <w:r w:rsidR="0023423B" w:rsidRPr="00443EE8">
              <w:rPr>
                <w:rFonts w:ascii="Times New Roman" w:hAnsi="Times New Roman" w:cs="Times New Roman"/>
                <w:sz w:val="24"/>
                <w:szCs w:val="24"/>
                <w:lang w:val="uk-UA"/>
              </w:rPr>
              <w:t>–</w:t>
            </w:r>
            <w:r w:rsidRPr="00443EE8">
              <w:rPr>
                <w:rFonts w:ascii="Times New Roman" w:hAnsi="Times New Roman" w:cs="Times New Roman"/>
                <w:sz w:val="24"/>
                <w:szCs w:val="24"/>
                <w:lang w:val="uk-UA"/>
              </w:rPr>
              <w:t>37</w:t>
            </w:r>
          </w:p>
        </w:tc>
        <w:tc>
          <w:tcPr>
            <w:tcW w:w="1559" w:type="dxa"/>
            <w:tcBorders>
              <w:top w:val="single" w:sz="4" w:space="0" w:color="000000" w:themeColor="text1"/>
              <w:left w:val="single" w:sz="4" w:space="0" w:color="000000" w:themeColor="text1"/>
              <w:bottom w:val="single" w:sz="4" w:space="0" w:color="auto"/>
              <w:right w:val="single" w:sz="4" w:space="0" w:color="000000" w:themeColor="text1"/>
            </w:tcBorders>
            <w:vAlign w:val="center"/>
            <w:hideMark/>
          </w:tcPr>
          <w:p w:rsidR="00D36BB5" w:rsidRPr="00443EE8" w:rsidRDefault="00D36BB5" w:rsidP="00302872">
            <w:pPr>
              <w:spacing w:after="0"/>
              <w:jc w:val="center"/>
              <w:rPr>
                <w:rFonts w:ascii="Times New Roman" w:hAnsi="Times New Roman" w:cs="Times New Roman"/>
                <w:sz w:val="24"/>
                <w:szCs w:val="24"/>
                <w:lang w:val="uk-UA"/>
              </w:rPr>
            </w:pPr>
            <w:r w:rsidRPr="00443EE8">
              <w:rPr>
                <w:rFonts w:ascii="Times New Roman" w:hAnsi="Times New Roman" w:cs="Times New Roman"/>
                <w:sz w:val="24"/>
                <w:szCs w:val="24"/>
                <w:lang w:val="uk-UA"/>
              </w:rPr>
              <w:t>19,19±2,29</w:t>
            </w:r>
          </w:p>
        </w:tc>
        <w:tc>
          <w:tcPr>
            <w:tcW w:w="1843" w:type="dxa"/>
            <w:tcBorders>
              <w:top w:val="single" w:sz="4" w:space="0" w:color="000000" w:themeColor="text1"/>
              <w:left w:val="single" w:sz="4" w:space="0" w:color="000000" w:themeColor="text1"/>
              <w:bottom w:val="single" w:sz="4" w:space="0" w:color="auto"/>
              <w:right w:val="single" w:sz="4" w:space="0" w:color="000000" w:themeColor="text1"/>
            </w:tcBorders>
            <w:vAlign w:val="center"/>
            <w:hideMark/>
          </w:tcPr>
          <w:p w:rsidR="00D36BB5" w:rsidRPr="00443EE8" w:rsidRDefault="00D36BB5" w:rsidP="00302872">
            <w:pPr>
              <w:spacing w:after="0"/>
              <w:jc w:val="center"/>
              <w:rPr>
                <w:rFonts w:ascii="Times New Roman" w:hAnsi="Times New Roman" w:cs="Times New Roman"/>
                <w:sz w:val="24"/>
                <w:szCs w:val="24"/>
                <w:lang w:val="uk-UA"/>
              </w:rPr>
            </w:pPr>
            <w:r w:rsidRPr="00443EE8">
              <w:rPr>
                <w:rFonts w:ascii="Times New Roman" w:hAnsi="Times New Roman" w:cs="Times New Roman"/>
                <w:sz w:val="24"/>
                <w:szCs w:val="24"/>
                <w:lang w:val="uk-UA"/>
              </w:rPr>
              <w:t>21,30±2,17</w:t>
            </w:r>
          </w:p>
        </w:tc>
        <w:tc>
          <w:tcPr>
            <w:tcW w:w="1559" w:type="dxa"/>
            <w:tcBorders>
              <w:top w:val="single" w:sz="4" w:space="0" w:color="000000" w:themeColor="text1"/>
              <w:left w:val="single" w:sz="4" w:space="0" w:color="000000" w:themeColor="text1"/>
              <w:bottom w:val="single" w:sz="4" w:space="0" w:color="auto"/>
              <w:right w:val="single" w:sz="4" w:space="0" w:color="000000" w:themeColor="text1"/>
            </w:tcBorders>
            <w:vAlign w:val="center"/>
          </w:tcPr>
          <w:p w:rsidR="00D36BB5" w:rsidRPr="00443EE8" w:rsidRDefault="00D36BB5" w:rsidP="00302872">
            <w:pPr>
              <w:spacing w:after="0"/>
              <w:jc w:val="center"/>
              <w:rPr>
                <w:rFonts w:ascii="Times New Roman" w:hAnsi="Times New Roman" w:cs="Times New Roman"/>
                <w:sz w:val="24"/>
                <w:szCs w:val="24"/>
                <w:lang w:val="uk-UA"/>
              </w:rPr>
            </w:pPr>
            <w:r w:rsidRPr="00443EE8">
              <w:rPr>
                <w:rFonts w:ascii="Times New Roman" w:hAnsi="Times New Roman" w:cs="Times New Roman"/>
                <w:sz w:val="24"/>
                <w:szCs w:val="24"/>
                <w:lang w:val="uk-UA"/>
              </w:rPr>
              <w:t>14,87±1,32</w:t>
            </w:r>
          </w:p>
        </w:tc>
        <w:tc>
          <w:tcPr>
            <w:tcW w:w="1701" w:type="dxa"/>
            <w:tcBorders>
              <w:top w:val="single" w:sz="4" w:space="0" w:color="000000" w:themeColor="text1"/>
              <w:left w:val="single" w:sz="4" w:space="0" w:color="000000" w:themeColor="text1"/>
              <w:bottom w:val="single" w:sz="4" w:space="0" w:color="auto"/>
              <w:right w:val="single" w:sz="4" w:space="0" w:color="000000" w:themeColor="text1"/>
            </w:tcBorders>
            <w:vAlign w:val="center"/>
          </w:tcPr>
          <w:p w:rsidR="00D36BB5" w:rsidRPr="00443EE8" w:rsidRDefault="00D36BB5" w:rsidP="00302872">
            <w:pPr>
              <w:spacing w:after="0"/>
              <w:jc w:val="center"/>
              <w:rPr>
                <w:rFonts w:ascii="Times New Roman" w:hAnsi="Times New Roman" w:cs="Times New Roman"/>
                <w:sz w:val="24"/>
                <w:szCs w:val="24"/>
                <w:lang w:val="uk-UA"/>
              </w:rPr>
            </w:pPr>
            <w:r w:rsidRPr="00443EE8">
              <w:rPr>
                <w:rFonts w:ascii="Times New Roman" w:hAnsi="Times New Roman" w:cs="Times New Roman"/>
                <w:sz w:val="24"/>
                <w:szCs w:val="24"/>
                <w:lang w:val="uk-UA"/>
              </w:rPr>
              <w:t>19,07±2,19**</w:t>
            </w:r>
          </w:p>
        </w:tc>
      </w:tr>
      <w:tr w:rsidR="00D36BB5" w:rsidRPr="00CA50F4" w:rsidTr="00443EE8">
        <w:trPr>
          <w:trHeight w:val="544"/>
        </w:trPr>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443EE8" w:rsidRDefault="006A4115" w:rsidP="00AB6325">
            <w:pPr>
              <w:spacing w:after="0" w:line="240" w:lineRule="auto"/>
              <w:rPr>
                <w:rFonts w:ascii="Times New Roman" w:hAnsi="Times New Roman" w:cs="Times New Roman"/>
                <w:sz w:val="24"/>
                <w:szCs w:val="24"/>
                <w:lang w:val="uk-UA"/>
              </w:rPr>
            </w:pPr>
            <w:r w:rsidRPr="00443EE8">
              <w:rPr>
                <w:rFonts w:ascii="Times New Roman" w:hAnsi="Times New Roman" w:cs="Times New Roman"/>
                <w:sz w:val="24"/>
                <w:szCs w:val="24"/>
                <w:lang w:val="uk-UA"/>
              </w:rPr>
              <w:t>М</w:t>
            </w:r>
            <w:r w:rsidR="00D36BB5" w:rsidRPr="00443EE8">
              <w:rPr>
                <w:rFonts w:ascii="Times New Roman" w:hAnsi="Times New Roman" w:cs="Times New Roman"/>
                <w:sz w:val="24"/>
                <w:szCs w:val="24"/>
                <w:lang w:val="uk-UA"/>
              </w:rPr>
              <w:t>оноцити, %</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443EE8" w:rsidRDefault="00D36BB5" w:rsidP="00AB6325">
            <w:pPr>
              <w:spacing w:after="0" w:line="240" w:lineRule="auto"/>
              <w:jc w:val="center"/>
              <w:rPr>
                <w:rFonts w:ascii="Times New Roman" w:hAnsi="Times New Roman" w:cs="Times New Roman"/>
                <w:sz w:val="24"/>
                <w:szCs w:val="24"/>
                <w:lang w:val="uk-UA"/>
              </w:rPr>
            </w:pPr>
            <w:r w:rsidRPr="00443EE8">
              <w:rPr>
                <w:rFonts w:ascii="Times New Roman" w:hAnsi="Times New Roman" w:cs="Times New Roman"/>
                <w:sz w:val="24"/>
                <w:szCs w:val="24"/>
                <w:lang w:val="uk-UA"/>
              </w:rPr>
              <w:t>3</w:t>
            </w:r>
            <w:r w:rsidR="0023423B" w:rsidRPr="00443EE8">
              <w:rPr>
                <w:rFonts w:ascii="Times New Roman" w:hAnsi="Times New Roman" w:cs="Times New Roman"/>
                <w:sz w:val="24"/>
                <w:szCs w:val="24"/>
                <w:lang w:val="uk-UA"/>
              </w:rPr>
              <w:t>–</w:t>
            </w:r>
            <w:r w:rsidRPr="00443EE8">
              <w:rPr>
                <w:rFonts w:ascii="Times New Roman" w:hAnsi="Times New Roman" w:cs="Times New Roman"/>
                <w:sz w:val="24"/>
                <w:szCs w:val="24"/>
                <w:lang w:val="uk-UA"/>
              </w:rPr>
              <w:t>11</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443EE8" w:rsidRDefault="00D36BB5" w:rsidP="00302872">
            <w:pPr>
              <w:spacing w:after="0"/>
              <w:jc w:val="center"/>
              <w:rPr>
                <w:rFonts w:ascii="Times New Roman" w:hAnsi="Times New Roman" w:cs="Times New Roman"/>
                <w:sz w:val="24"/>
                <w:szCs w:val="24"/>
                <w:lang w:val="uk-UA"/>
              </w:rPr>
            </w:pPr>
            <w:r w:rsidRPr="00443EE8">
              <w:rPr>
                <w:rFonts w:ascii="Times New Roman" w:hAnsi="Times New Roman" w:cs="Times New Roman"/>
                <w:sz w:val="24"/>
                <w:szCs w:val="24"/>
                <w:lang w:val="uk-UA"/>
              </w:rPr>
              <w:t>4,85±0,83</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443EE8" w:rsidRDefault="00D36BB5" w:rsidP="00302872">
            <w:pPr>
              <w:spacing w:after="0"/>
              <w:jc w:val="center"/>
              <w:rPr>
                <w:rFonts w:ascii="Times New Roman" w:hAnsi="Times New Roman" w:cs="Times New Roman"/>
                <w:sz w:val="24"/>
                <w:szCs w:val="24"/>
                <w:lang w:val="uk-UA"/>
              </w:rPr>
            </w:pPr>
            <w:r w:rsidRPr="00443EE8">
              <w:rPr>
                <w:rFonts w:ascii="Times New Roman" w:hAnsi="Times New Roman" w:cs="Times New Roman"/>
                <w:sz w:val="24"/>
                <w:szCs w:val="24"/>
                <w:lang w:val="uk-UA"/>
              </w:rPr>
              <w:t>4,93±0,81</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443EE8" w:rsidRDefault="00D36BB5" w:rsidP="00302872">
            <w:pPr>
              <w:spacing w:after="0"/>
              <w:jc w:val="center"/>
              <w:rPr>
                <w:rFonts w:ascii="Times New Roman" w:hAnsi="Times New Roman" w:cs="Times New Roman"/>
                <w:sz w:val="24"/>
                <w:szCs w:val="24"/>
                <w:lang w:val="uk-UA"/>
              </w:rPr>
            </w:pPr>
            <w:r w:rsidRPr="00443EE8">
              <w:rPr>
                <w:rFonts w:ascii="Times New Roman" w:hAnsi="Times New Roman" w:cs="Times New Roman"/>
                <w:sz w:val="24"/>
                <w:szCs w:val="24"/>
                <w:lang w:val="uk-UA"/>
              </w:rPr>
              <w:t>4,67±1,14</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443EE8" w:rsidRDefault="00D36BB5" w:rsidP="00302872">
            <w:pPr>
              <w:spacing w:after="0"/>
              <w:jc w:val="center"/>
              <w:rPr>
                <w:rFonts w:ascii="Times New Roman" w:hAnsi="Times New Roman" w:cs="Times New Roman"/>
                <w:sz w:val="24"/>
                <w:szCs w:val="24"/>
                <w:lang w:val="uk-UA"/>
              </w:rPr>
            </w:pPr>
            <w:r w:rsidRPr="00443EE8">
              <w:rPr>
                <w:rFonts w:ascii="Times New Roman" w:hAnsi="Times New Roman" w:cs="Times New Roman"/>
                <w:sz w:val="24"/>
                <w:szCs w:val="24"/>
                <w:lang w:val="uk-UA"/>
              </w:rPr>
              <w:t>4,73±</w:t>
            </w:r>
            <w:r w:rsidRPr="00443EE8">
              <w:rPr>
                <w:rFonts w:ascii="Times New Roman" w:hAnsi="Times New Roman" w:cs="Times New Roman"/>
                <w:sz w:val="24"/>
                <w:szCs w:val="24"/>
                <w:lang w:val="en-US"/>
              </w:rPr>
              <w:t>1</w:t>
            </w:r>
            <w:r w:rsidRPr="00443EE8">
              <w:rPr>
                <w:rFonts w:ascii="Times New Roman" w:hAnsi="Times New Roman" w:cs="Times New Roman"/>
                <w:sz w:val="24"/>
                <w:szCs w:val="24"/>
                <w:lang w:val="uk-UA"/>
              </w:rPr>
              <w:t>,28</w:t>
            </w:r>
          </w:p>
        </w:tc>
      </w:tr>
      <w:tr w:rsidR="00D36BB5" w:rsidRPr="00CA50F4" w:rsidTr="00443EE8">
        <w:trPr>
          <w:trHeight w:val="544"/>
        </w:trPr>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443EE8" w:rsidRDefault="00D36BB5" w:rsidP="00AB6325">
            <w:pPr>
              <w:spacing w:after="0" w:line="240" w:lineRule="auto"/>
              <w:rPr>
                <w:rFonts w:ascii="Times New Roman" w:hAnsi="Times New Roman" w:cs="Times New Roman"/>
                <w:sz w:val="24"/>
                <w:szCs w:val="24"/>
                <w:lang w:val="uk-UA"/>
              </w:rPr>
            </w:pPr>
            <w:r w:rsidRPr="00443EE8">
              <w:rPr>
                <w:rFonts w:ascii="Times New Roman" w:hAnsi="Times New Roman" w:cs="Times New Roman"/>
                <w:sz w:val="24"/>
                <w:szCs w:val="24"/>
                <w:lang w:val="uk-UA"/>
              </w:rPr>
              <w:t>ШОЕ, мм/год</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443EE8" w:rsidRDefault="00D36BB5" w:rsidP="00AB6325">
            <w:pPr>
              <w:spacing w:after="0" w:line="240" w:lineRule="auto"/>
              <w:jc w:val="center"/>
              <w:rPr>
                <w:rFonts w:ascii="Times New Roman" w:hAnsi="Times New Roman" w:cs="Times New Roman"/>
                <w:sz w:val="24"/>
                <w:szCs w:val="24"/>
                <w:lang w:val="uk-UA"/>
              </w:rPr>
            </w:pPr>
            <w:r w:rsidRPr="00443EE8">
              <w:rPr>
                <w:rFonts w:ascii="Times New Roman" w:hAnsi="Times New Roman" w:cs="Times New Roman"/>
                <w:sz w:val="24"/>
                <w:szCs w:val="24"/>
                <w:lang w:val="uk-UA"/>
              </w:rPr>
              <w:t>1</w:t>
            </w:r>
            <w:r w:rsidR="0023423B" w:rsidRPr="00443EE8">
              <w:rPr>
                <w:rFonts w:ascii="Times New Roman" w:hAnsi="Times New Roman" w:cs="Times New Roman"/>
                <w:sz w:val="24"/>
                <w:szCs w:val="24"/>
                <w:lang w:val="uk-UA"/>
              </w:rPr>
              <w:t>–</w:t>
            </w:r>
            <w:r w:rsidRPr="00443EE8">
              <w:rPr>
                <w:rFonts w:ascii="Times New Roman" w:hAnsi="Times New Roman" w:cs="Times New Roman"/>
                <w:sz w:val="24"/>
                <w:szCs w:val="24"/>
                <w:lang w:val="uk-UA"/>
              </w:rPr>
              <w:t>10</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443EE8" w:rsidRDefault="00D36BB5" w:rsidP="00302872">
            <w:pPr>
              <w:spacing w:after="0"/>
              <w:jc w:val="center"/>
              <w:rPr>
                <w:rFonts w:ascii="Times New Roman" w:hAnsi="Times New Roman" w:cs="Times New Roman"/>
                <w:sz w:val="24"/>
                <w:szCs w:val="24"/>
                <w:lang w:val="uk-UA"/>
              </w:rPr>
            </w:pPr>
            <w:r w:rsidRPr="00443EE8">
              <w:rPr>
                <w:rFonts w:ascii="Times New Roman" w:hAnsi="Times New Roman" w:cs="Times New Roman"/>
                <w:sz w:val="24"/>
                <w:szCs w:val="24"/>
                <w:lang w:val="uk-UA"/>
              </w:rPr>
              <w:t>16,21±2,12</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443EE8" w:rsidRDefault="00D36BB5" w:rsidP="00302872">
            <w:pPr>
              <w:spacing w:after="0"/>
              <w:jc w:val="center"/>
              <w:rPr>
                <w:rFonts w:ascii="Times New Roman" w:hAnsi="Times New Roman" w:cs="Times New Roman"/>
                <w:sz w:val="24"/>
                <w:szCs w:val="24"/>
                <w:lang w:val="uk-UA"/>
              </w:rPr>
            </w:pPr>
            <w:r w:rsidRPr="00443EE8">
              <w:rPr>
                <w:rFonts w:ascii="Times New Roman" w:hAnsi="Times New Roman" w:cs="Times New Roman"/>
                <w:sz w:val="24"/>
                <w:szCs w:val="24"/>
                <w:lang w:val="uk-UA"/>
              </w:rPr>
              <w:t>12,16±2,04</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443EE8" w:rsidRDefault="00D36BB5" w:rsidP="00302872">
            <w:pPr>
              <w:spacing w:after="0"/>
              <w:jc w:val="center"/>
              <w:rPr>
                <w:rFonts w:ascii="Times New Roman" w:hAnsi="Times New Roman" w:cs="Times New Roman"/>
                <w:sz w:val="24"/>
                <w:szCs w:val="24"/>
                <w:lang w:val="uk-UA"/>
              </w:rPr>
            </w:pPr>
            <w:r w:rsidRPr="00443EE8">
              <w:rPr>
                <w:rFonts w:ascii="Times New Roman" w:hAnsi="Times New Roman" w:cs="Times New Roman"/>
                <w:sz w:val="24"/>
                <w:szCs w:val="24"/>
                <w:lang w:val="uk-UA"/>
              </w:rPr>
              <w:t>18,67±1,68</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443EE8" w:rsidRDefault="00D36BB5" w:rsidP="00302872">
            <w:pPr>
              <w:spacing w:after="0"/>
              <w:jc w:val="center"/>
              <w:rPr>
                <w:rFonts w:ascii="Times New Roman" w:hAnsi="Times New Roman" w:cs="Times New Roman"/>
                <w:sz w:val="24"/>
                <w:szCs w:val="24"/>
                <w:lang w:val="uk-UA"/>
              </w:rPr>
            </w:pPr>
            <w:r w:rsidRPr="00443EE8">
              <w:rPr>
                <w:rFonts w:ascii="Times New Roman" w:hAnsi="Times New Roman" w:cs="Times New Roman"/>
                <w:sz w:val="24"/>
                <w:szCs w:val="24"/>
                <w:lang w:val="uk-UA"/>
              </w:rPr>
              <w:t>16,33±0,97*</w:t>
            </w:r>
          </w:p>
        </w:tc>
      </w:tr>
      <w:tr w:rsidR="00D36BB5" w:rsidRPr="00CA50F4" w:rsidTr="00443EE8">
        <w:trPr>
          <w:trHeight w:val="475"/>
        </w:trPr>
        <w:tc>
          <w:tcPr>
            <w:tcW w:w="2127" w:type="dxa"/>
            <w:tcBorders>
              <w:top w:val="single" w:sz="4" w:space="0" w:color="000000" w:themeColor="text1"/>
              <w:left w:val="single" w:sz="4" w:space="0" w:color="000000" w:themeColor="text1"/>
              <w:bottom w:val="single" w:sz="4" w:space="0" w:color="auto"/>
              <w:right w:val="single" w:sz="4" w:space="0" w:color="000000" w:themeColor="text1"/>
            </w:tcBorders>
            <w:vAlign w:val="center"/>
            <w:hideMark/>
          </w:tcPr>
          <w:p w:rsidR="00D36BB5" w:rsidRPr="00443EE8" w:rsidRDefault="00D36BB5" w:rsidP="00AB6325">
            <w:pPr>
              <w:spacing w:after="0" w:line="240" w:lineRule="auto"/>
              <w:rPr>
                <w:rFonts w:ascii="Times New Roman" w:hAnsi="Times New Roman" w:cs="Times New Roman"/>
                <w:sz w:val="24"/>
                <w:szCs w:val="24"/>
                <w:lang w:val="uk-UA"/>
              </w:rPr>
            </w:pPr>
            <w:r w:rsidRPr="00443EE8">
              <w:rPr>
                <w:rFonts w:ascii="Times New Roman" w:hAnsi="Times New Roman" w:cs="Times New Roman"/>
                <w:sz w:val="24"/>
                <w:szCs w:val="24"/>
                <w:lang w:val="uk-UA"/>
              </w:rPr>
              <w:t>ЛІІ</w:t>
            </w:r>
          </w:p>
        </w:tc>
        <w:tc>
          <w:tcPr>
            <w:tcW w:w="1134" w:type="dxa"/>
            <w:tcBorders>
              <w:top w:val="single" w:sz="4" w:space="0" w:color="000000" w:themeColor="text1"/>
              <w:left w:val="single" w:sz="4" w:space="0" w:color="000000" w:themeColor="text1"/>
              <w:bottom w:val="single" w:sz="4" w:space="0" w:color="auto"/>
              <w:right w:val="single" w:sz="4" w:space="0" w:color="000000" w:themeColor="text1"/>
            </w:tcBorders>
            <w:vAlign w:val="center"/>
            <w:hideMark/>
          </w:tcPr>
          <w:p w:rsidR="00D36BB5" w:rsidRPr="00443EE8" w:rsidRDefault="00D36BB5" w:rsidP="00AB6325">
            <w:pPr>
              <w:spacing w:after="0" w:line="240" w:lineRule="auto"/>
              <w:jc w:val="center"/>
              <w:rPr>
                <w:rFonts w:ascii="Times New Roman" w:hAnsi="Times New Roman" w:cs="Times New Roman"/>
                <w:sz w:val="24"/>
                <w:szCs w:val="24"/>
                <w:lang w:val="uk-UA"/>
              </w:rPr>
            </w:pPr>
            <w:r w:rsidRPr="00443EE8">
              <w:rPr>
                <w:rFonts w:ascii="Times New Roman" w:hAnsi="Times New Roman" w:cs="Times New Roman"/>
                <w:sz w:val="24"/>
                <w:szCs w:val="24"/>
                <w:lang w:val="uk-UA"/>
              </w:rPr>
              <w:t>0,3</w:t>
            </w:r>
            <w:r w:rsidR="0023423B" w:rsidRPr="00443EE8">
              <w:rPr>
                <w:rFonts w:ascii="Times New Roman" w:hAnsi="Times New Roman" w:cs="Times New Roman"/>
                <w:sz w:val="24"/>
                <w:szCs w:val="24"/>
                <w:lang w:val="uk-UA"/>
              </w:rPr>
              <w:t>–</w:t>
            </w:r>
            <w:r w:rsidRPr="00443EE8">
              <w:rPr>
                <w:rFonts w:ascii="Times New Roman" w:hAnsi="Times New Roman" w:cs="Times New Roman"/>
                <w:sz w:val="24"/>
                <w:szCs w:val="24"/>
                <w:lang w:val="uk-UA"/>
              </w:rPr>
              <w:t>1,5</w:t>
            </w:r>
          </w:p>
        </w:tc>
        <w:tc>
          <w:tcPr>
            <w:tcW w:w="1559" w:type="dxa"/>
            <w:tcBorders>
              <w:top w:val="single" w:sz="4" w:space="0" w:color="000000" w:themeColor="text1"/>
              <w:left w:val="single" w:sz="4" w:space="0" w:color="000000" w:themeColor="text1"/>
              <w:bottom w:val="single" w:sz="4" w:space="0" w:color="auto"/>
              <w:right w:val="single" w:sz="4" w:space="0" w:color="000000" w:themeColor="text1"/>
            </w:tcBorders>
            <w:vAlign w:val="center"/>
            <w:hideMark/>
          </w:tcPr>
          <w:p w:rsidR="00D36BB5" w:rsidRPr="00443EE8" w:rsidRDefault="00D36BB5" w:rsidP="00302872">
            <w:pPr>
              <w:spacing w:after="0"/>
              <w:jc w:val="center"/>
              <w:rPr>
                <w:rFonts w:ascii="Times New Roman" w:hAnsi="Times New Roman" w:cs="Times New Roman"/>
                <w:sz w:val="24"/>
                <w:szCs w:val="24"/>
                <w:lang w:val="uk-UA"/>
              </w:rPr>
            </w:pPr>
            <w:r w:rsidRPr="00443EE8">
              <w:rPr>
                <w:rFonts w:ascii="Times New Roman" w:hAnsi="Times New Roman" w:cs="Times New Roman"/>
                <w:sz w:val="24"/>
                <w:szCs w:val="24"/>
                <w:lang w:val="uk-UA"/>
              </w:rPr>
              <w:t>1,04±0,38</w:t>
            </w:r>
          </w:p>
        </w:tc>
        <w:tc>
          <w:tcPr>
            <w:tcW w:w="1843" w:type="dxa"/>
            <w:tcBorders>
              <w:top w:val="single" w:sz="4" w:space="0" w:color="000000" w:themeColor="text1"/>
              <w:left w:val="single" w:sz="4" w:space="0" w:color="000000" w:themeColor="text1"/>
              <w:bottom w:val="single" w:sz="4" w:space="0" w:color="auto"/>
              <w:right w:val="single" w:sz="4" w:space="0" w:color="000000" w:themeColor="text1"/>
            </w:tcBorders>
            <w:vAlign w:val="center"/>
            <w:hideMark/>
          </w:tcPr>
          <w:p w:rsidR="00D36BB5" w:rsidRPr="00443EE8" w:rsidRDefault="00D36BB5" w:rsidP="00302872">
            <w:pPr>
              <w:spacing w:after="0"/>
              <w:jc w:val="center"/>
              <w:rPr>
                <w:rFonts w:ascii="Times New Roman" w:hAnsi="Times New Roman" w:cs="Times New Roman"/>
                <w:sz w:val="24"/>
                <w:szCs w:val="24"/>
                <w:lang w:val="uk-UA"/>
              </w:rPr>
            </w:pPr>
            <w:r w:rsidRPr="00443EE8">
              <w:rPr>
                <w:rFonts w:ascii="Times New Roman" w:hAnsi="Times New Roman" w:cs="Times New Roman"/>
                <w:sz w:val="24"/>
                <w:szCs w:val="24"/>
                <w:lang w:val="uk-UA"/>
              </w:rPr>
              <w:t>0,89±0,25</w:t>
            </w:r>
          </w:p>
        </w:tc>
        <w:tc>
          <w:tcPr>
            <w:tcW w:w="1559" w:type="dxa"/>
            <w:tcBorders>
              <w:top w:val="single" w:sz="4" w:space="0" w:color="000000" w:themeColor="text1"/>
              <w:left w:val="single" w:sz="4" w:space="0" w:color="000000" w:themeColor="text1"/>
              <w:bottom w:val="single" w:sz="4" w:space="0" w:color="auto"/>
              <w:right w:val="single" w:sz="4" w:space="0" w:color="000000" w:themeColor="text1"/>
            </w:tcBorders>
            <w:vAlign w:val="center"/>
          </w:tcPr>
          <w:p w:rsidR="00D36BB5" w:rsidRPr="00443EE8" w:rsidRDefault="00D36BB5" w:rsidP="00302872">
            <w:pPr>
              <w:spacing w:after="0"/>
              <w:jc w:val="center"/>
              <w:rPr>
                <w:rFonts w:ascii="Times New Roman" w:hAnsi="Times New Roman" w:cs="Times New Roman"/>
                <w:sz w:val="24"/>
                <w:szCs w:val="24"/>
                <w:lang w:val="uk-UA"/>
              </w:rPr>
            </w:pPr>
            <w:r w:rsidRPr="00443EE8">
              <w:rPr>
                <w:rFonts w:ascii="Times New Roman" w:hAnsi="Times New Roman" w:cs="Times New Roman"/>
                <w:sz w:val="24"/>
                <w:szCs w:val="24"/>
                <w:lang w:val="uk-UA"/>
              </w:rPr>
              <w:t>1,87±0,58</w:t>
            </w:r>
          </w:p>
        </w:tc>
        <w:tc>
          <w:tcPr>
            <w:tcW w:w="1701" w:type="dxa"/>
            <w:tcBorders>
              <w:top w:val="single" w:sz="4" w:space="0" w:color="000000" w:themeColor="text1"/>
              <w:left w:val="single" w:sz="4" w:space="0" w:color="000000" w:themeColor="text1"/>
              <w:bottom w:val="single" w:sz="4" w:space="0" w:color="auto"/>
              <w:right w:val="single" w:sz="4" w:space="0" w:color="000000" w:themeColor="text1"/>
            </w:tcBorders>
            <w:vAlign w:val="center"/>
          </w:tcPr>
          <w:p w:rsidR="00D36BB5" w:rsidRPr="00443EE8" w:rsidRDefault="00D36BB5" w:rsidP="00302872">
            <w:pPr>
              <w:spacing w:after="0"/>
              <w:jc w:val="center"/>
              <w:rPr>
                <w:rFonts w:ascii="Times New Roman" w:hAnsi="Times New Roman" w:cs="Times New Roman"/>
                <w:sz w:val="24"/>
                <w:szCs w:val="24"/>
                <w:lang w:val="uk-UA"/>
              </w:rPr>
            </w:pPr>
            <w:r w:rsidRPr="00443EE8">
              <w:rPr>
                <w:rFonts w:ascii="Times New Roman" w:hAnsi="Times New Roman" w:cs="Times New Roman"/>
                <w:sz w:val="24"/>
                <w:szCs w:val="24"/>
                <w:lang w:val="uk-UA"/>
              </w:rPr>
              <w:t>1,48±0,03*</w:t>
            </w:r>
          </w:p>
        </w:tc>
      </w:tr>
    </w:tbl>
    <w:p w:rsidR="00CF672F" w:rsidRDefault="00CF672F" w:rsidP="00443EE8">
      <w:pPr>
        <w:spacing w:after="0"/>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Примітка 1.</w:t>
      </w:r>
      <w:r w:rsidRPr="00CF672F">
        <w:rPr>
          <w:rFonts w:ascii="Times New Roman" w:hAnsi="Times New Roman" w:cs="Times New Roman"/>
          <w:sz w:val="24"/>
          <w:szCs w:val="24"/>
          <w:lang w:val="uk-UA"/>
        </w:rPr>
        <w:t xml:space="preserve"> * - р</w:t>
      </w:r>
      <w:r w:rsidRPr="00CF672F">
        <w:rPr>
          <w:rFonts w:ascii="Times New Roman" w:hAnsi="Times New Roman" w:cs="Times New Roman"/>
          <w:sz w:val="24"/>
          <w:szCs w:val="24"/>
        </w:rPr>
        <w:t>&lt;0.05</w:t>
      </w:r>
      <w:r>
        <w:rPr>
          <w:rFonts w:ascii="Times New Roman" w:hAnsi="Times New Roman" w:cs="Times New Roman"/>
          <w:sz w:val="24"/>
          <w:szCs w:val="24"/>
          <w:lang w:val="uk-UA"/>
        </w:rPr>
        <w:t xml:space="preserve"> </w:t>
      </w:r>
      <w:r w:rsidRPr="00CF672F">
        <w:rPr>
          <w:rFonts w:ascii="Times New Roman" w:hAnsi="Times New Roman" w:cs="Times New Roman"/>
          <w:sz w:val="24"/>
          <w:szCs w:val="24"/>
        </w:rPr>
        <w:t>–</w:t>
      </w:r>
      <w:r w:rsidRPr="00CF672F">
        <w:rPr>
          <w:rFonts w:ascii="Times New Roman" w:hAnsi="Times New Roman" w:cs="Times New Roman"/>
          <w:sz w:val="24"/>
          <w:szCs w:val="24"/>
          <w:lang w:val="uk-UA"/>
        </w:rPr>
        <w:t xml:space="preserve"> достовірність відмінностей</w:t>
      </w:r>
      <w:r w:rsidRPr="00CF672F">
        <w:rPr>
          <w:rFonts w:ascii="Times New Roman" w:hAnsi="Times New Roman" w:cs="Times New Roman"/>
          <w:sz w:val="24"/>
          <w:szCs w:val="24"/>
        </w:rPr>
        <w:t xml:space="preserve"> </w:t>
      </w:r>
      <w:r w:rsidRPr="00CF672F">
        <w:rPr>
          <w:rFonts w:ascii="Times New Roman" w:hAnsi="Times New Roman" w:cs="Times New Roman"/>
          <w:sz w:val="24"/>
          <w:szCs w:val="24"/>
          <w:lang w:val="uk-UA"/>
        </w:rPr>
        <w:t>між групами до та після лікування.</w:t>
      </w:r>
    </w:p>
    <w:p w:rsidR="00761064" w:rsidRPr="004E291D" w:rsidRDefault="00CF672F" w:rsidP="00443EE8">
      <w:pPr>
        <w:spacing w:after="0"/>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Примітка 2.</w:t>
      </w:r>
      <w:r w:rsidRPr="00CF672F">
        <w:rPr>
          <w:rFonts w:ascii="Times New Roman" w:hAnsi="Times New Roman" w:cs="Times New Roman"/>
          <w:sz w:val="24"/>
          <w:szCs w:val="24"/>
          <w:lang w:val="uk-UA"/>
        </w:rPr>
        <w:t xml:space="preserve"> ** - р</w:t>
      </w:r>
      <w:r w:rsidRPr="00CF672F">
        <w:rPr>
          <w:rFonts w:ascii="Times New Roman" w:hAnsi="Times New Roman" w:cs="Times New Roman"/>
          <w:sz w:val="24"/>
          <w:szCs w:val="24"/>
        </w:rPr>
        <w:t>&lt;0.0</w:t>
      </w:r>
      <w:r w:rsidRPr="00CF672F">
        <w:rPr>
          <w:rFonts w:ascii="Times New Roman" w:hAnsi="Times New Roman" w:cs="Times New Roman"/>
          <w:sz w:val="24"/>
          <w:szCs w:val="24"/>
          <w:lang w:val="uk-UA"/>
        </w:rPr>
        <w:t xml:space="preserve">1 </w:t>
      </w:r>
      <w:r w:rsidRPr="00CF672F">
        <w:rPr>
          <w:rFonts w:ascii="Times New Roman" w:hAnsi="Times New Roman" w:cs="Times New Roman"/>
          <w:sz w:val="24"/>
          <w:szCs w:val="24"/>
        </w:rPr>
        <w:t>–</w:t>
      </w:r>
      <w:r w:rsidRPr="00CF672F">
        <w:rPr>
          <w:rFonts w:ascii="Times New Roman" w:hAnsi="Times New Roman" w:cs="Times New Roman"/>
          <w:sz w:val="24"/>
          <w:szCs w:val="24"/>
          <w:lang w:val="uk-UA"/>
        </w:rPr>
        <w:t xml:space="preserve"> достовірність відмінностей</w:t>
      </w:r>
      <w:r w:rsidRPr="00CF672F">
        <w:rPr>
          <w:rFonts w:ascii="Times New Roman" w:hAnsi="Times New Roman" w:cs="Times New Roman"/>
          <w:sz w:val="24"/>
          <w:szCs w:val="24"/>
        </w:rPr>
        <w:t xml:space="preserve"> </w:t>
      </w:r>
      <w:r w:rsidRPr="00CF672F">
        <w:rPr>
          <w:rFonts w:ascii="Times New Roman" w:hAnsi="Times New Roman" w:cs="Times New Roman"/>
          <w:sz w:val="24"/>
          <w:szCs w:val="24"/>
          <w:lang w:val="uk-UA"/>
        </w:rPr>
        <w:t>між групами до та після лікування.</w:t>
      </w:r>
    </w:p>
    <w:p w:rsidR="002157B1" w:rsidRDefault="002157B1" w:rsidP="00443EE8">
      <w:pPr>
        <w:spacing w:after="0"/>
        <w:ind w:firstLine="709"/>
        <w:jc w:val="both"/>
        <w:rPr>
          <w:rFonts w:ascii="Times New Roman" w:hAnsi="Times New Roman" w:cs="Times New Roman"/>
          <w:sz w:val="28"/>
          <w:szCs w:val="28"/>
          <w:lang w:val="uk-UA"/>
        </w:rPr>
      </w:pPr>
    </w:p>
    <w:p w:rsidR="00761064" w:rsidRDefault="00C95A0A" w:rsidP="00556E7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Однак</w:t>
      </w:r>
      <w:r w:rsidR="00761064">
        <w:rPr>
          <w:rFonts w:ascii="Times New Roman" w:hAnsi="Times New Roman" w:cs="Times New Roman"/>
          <w:sz w:val="28"/>
          <w:szCs w:val="28"/>
          <w:lang w:val="uk-UA"/>
        </w:rPr>
        <w:t xml:space="preserve"> </w:t>
      </w:r>
      <w:r w:rsidR="00761064">
        <w:rPr>
          <w:rFonts w:ascii="Times New Roman" w:hAnsi="Times New Roman" w:cs="Times New Roman"/>
          <w:color w:val="000000"/>
          <w:spacing w:val="1"/>
          <w:sz w:val="28"/>
          <w:szCs w:val="28"/>
          <w:lang w:val="uk-UA"/>
        </w:rPr>
        <w:t>до лікування відмічалося помірне прискорення</w:t>
      </w:r>
      <w:r w:rsidR="00761064">
        <w:rPr>
          <w:rFonts w:ascii="Times New Roman" w:hAnsi="Times New Roman" w:cs="Times New Roman"/>
          <w:sz w:val="28"/>
          <w:szCs w:val="28"/>
          <w:lang w:val="uk-UA"/>
        </w:rPr>
        <w:t xml:space="preserve"> </w:t>
      </w:r>
      <w:r>
        <w:rPr>
          <w:rFonts w:ascii="Times New Roman" w:hAnsi="Times New Roman" w:cs="Times New Roman"/>
          <w:sz w:val="28"/>
          <w:szCs w:val="28"/>
          <w:lang w:val="uk-UA"/>
        </w:rPr>
        <w:t>ШОЕ</w:t>
      </w:r>
      <w:r w:rsidR="00761064">
        <w:rPr>
          <w:rFonts w:ascii="Times New Roman" w:hAnsi="Times New Roman" w:cs="Times New Roman"/>
          <w:sz w:val="28"/>
          <w:szCs w:val="28"/>
          <w:lang w:val="uk-UA"/>
        </w:rPr>
        <w:t xml:space="preserve"> до (</w:t>
      </w:r>
      <w:r w:rsidR="00761064" w:rsidRPr="00D734D9">
        <w:rPr>
          <w:rFonts w:ascii="Times New Roman" w:hAnsi="Times New Roman" w:cs="Times New Roman"/>
          <w:sz w:val="28"/>
          <w:szCs w:val="28"/>
          <w:lang w:val="uk-UA"/>
        </w:rPr>
        <w:t>16,21±2,12</w:t>
      </w:r>
      <w:r w:rsidR="00761064" w:rsidRPr="00CF672F">
        <w:rPr>
          <w:rFonts w:ascii="Times New Roman" w:hAnsi="Times New Roman" w:cs="Times New Roman"/>
          <w:sz w:val="28"/>
          <w:szCs w:val="28"/>
          <w:lang w:val="uk-UA"/>
        </w:rPr>
        <w:t>) мм/год,</w:t>
      </w:r>
      <w:r w:rsidR="00761064" w:rsidRPr="00094C22">
        <w:rPr>
          <w:rFonts w:ascii="Times New Roman" w:hAnsi="Times New Roman" w:cs="Times New Roman"/>
          <w:sz w:val="28"/>
          <w:szCs w:val="28"/>
          <w:lang w:val="uk-UA"/>
        </w:rPr>
        <w:t xml:space="preserve"> </w:t>
      </w:r>
      <w:r w:rsidR="00761064">
        <w:rPr>
          <w:rFonts w:ascii="Times New Roman" w:hAnsi="Times New Roman" w:cs="Times New Roman"/>
          <w:color w:val="000000"/>
          <w:spacing w:val="1"/>
          <w:sz w:val="28"/>
          <w:szCs w:val="28"/>
          <w:lang w:val="uk-UA"/>
        </w:rPr>
        <w:t xml:space="preserve">яке із зниженням гемодинамічного навантаження серця зменшилось на </w:t>
      </w:r>
      <w:r w:rsidR="00761064">
        <w:rPr>
          <w:rFonts w:ascii="Times New Roman" w:hAnsi="Times New Roman" w:cs="Times New Roman"/>
          <w:color w:val="000000"/>
          <w:spacing w:val="1"/>
          <w:sz w:val="28"/>
          <w:szCs w:val="28"/>
          <w:lang w:val="uk-UA"/>
        </w:rPr>
        <w:lastRenderedPageBreak/>
        <w:t>25 %</w:t>
      </w:r>
      <w:r w:rsidR="00761064">
        <w:rPr>
          <w:rFonts w:ascii="Times New Roman" w:hAnsi="Times New Roman" w:cs="Times New Roman"/>
          <w:sz w:val="28"/>
          <w:szCs w:val="28"/>
          <w:lang w:val="uk-UA"/>
        </w:rPr>
        <w:t xml:space="preserve"> і досягло (</w:t>
      </w:r>
      <w:r w:rsidR="00761064" w:rsidRPr="00D734D9">
        <w:rPr>
          <w:rFonts w:ascii="Times New Roman" w:hAnsi="Times New Roman" w:cs="Times New Roman"/>
          <w:sz w:val="28"/>
          <w:szCs w:val="28"/>
          <w:lang w:val="uk-UA"/>
        </w:rPr>
        <w:t>12,16±2,04</w:t>
      </w:r>
      <w:r w:rsidR="00761064">
        <w:rPr>
          <w:rFonts w:ascii="Times New Roman" w:hAnsi="Times New Roman" w:cs="Times New Roman"/>
          <w:sz w:val="28"/>
          <w:szCs w:val="28"/>
          <w:lang w:val="uk-UA"/>
        </w:rPr>
        <w:t>)</w:t>
      </w:r>
      <w:r w:rsidR="00761064" w:rsidRPr="00CF672F">
        <w:rPr>
          <w:rFonts w:ascii="Times New Roman" w:hAnsi="Times New Roman" w:cs="Times New Roman"/>
          <w:sz w:val="28"/>
          <w:szCs w:val="28"/>
          <w:lang w:val="uk-UA"/>
        </w:rPr>
        <w:t xml:space="preserve"> мм/год</w:t>
      </w:r>
      <w:r w:rsidR="00761064">
        <w:rPr>
          <w:rFonts w:ascii="Times New Roman" w:hAnsi="Times New Roman" w:cs="Times New Roman"/>
          <w:sz w:val="28"/>
          <w:szCs w:val="28"/>
          <w:lang w:val="uk-UA"/>
        </w:rPr>
        <w:t>. Індекс ендогенної інтоксикації також зменшився на 14,4 %, перебуваючи у межах норми (</w:t>
      </w:r>
      <w:r>
        <w:rPr>
          <w:rFonts w:ascii="Times New Roman" w:hAnsi="Times New Roman" w:cs="Times New Roman"/>
          <w:sz w:val="28"/>
          <w:szCs w:val="28"/>
          <w:lang w:val="uk-UA"/>
        </w:rPr>
        <w:t xml:space="preserve">див. </w:t>
      </w:r>
      <w:r w:rsidR="00761064">
        <w:rPr>
          <w:rFonts w:ascii="Times New Roman" w:hAnsi="Times New Roman" w:cs="Times New Roman"/>
          <w:sz w:val="28"/>
          <w:szCs w:val="28"/>
          <w:lang w:val="uk-UA"/>
        </w:rPr>
        <w:t>табл. 5.7)</w:t>
      </w:r>
      <w:r w:rsidR="00761064" w:rsidRPr="00094C22">
        <w:rPr>
          <w:rFonts w:ascii="Times New Roman" w:hAnsi="Times New Roman" w:cs="Times New Roman"/>
          <w:sz w:val="28"/>
          <w:szCs w:val="28"/>
          <w:lang w:val="uk-UA"/>
        </w:rPr>
        <w:t>.</w:t>
      </w:r>
    </w:p>
    <w:p w:rsidR="00556E70" w:rsidRDefault="00556E70" w:rsidP="00556E70">
      <w:pPr>
        <w:spacing w:after="0" w:line="360" w:lineRule="auto"/>
        <w:ind w:firstLine="709"/>
        <w:jc w:val="both"/>
        <w:rPr>
          <w:rFonts w:asciiTheme="minorEastAsia" w:hAnsiTheme="minorEastAsia" w:cstheme="minorEastAsia"/>
          <w:sz w:val="28"/>
          <w:szCs w:val="28"/>
          <w:lang w:val="uk-UA"/>
        </w:rPr>
      </w:pPr>
      <w:r>
        <w:rPr>
          <w:rFonts w:ascii="Times New Roman" w:hAnsi="Times New Roman" w:cs="Times New Roman"/>
          <w:sz w:val="28"/>
          <w:szCs w:val="28"/>
          <w:lang w:val="uk-UA"/>
        </w:rPr>
        <w:t>За даними загального аналізу крові</w:t>
      </w:r>
      <w:r w:rsidR="00C95A0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C95A0A">
        <w:rPr>
          <w:rFonts w:ascii="Times New Roman" w:hAnsi="Times New Roman" w:cs="Times New Roman"/>
          <w:sz w:val="28"/>
          <w:szCs w:val="28"/>
          <w:lang w:val="uk-UA"/>
        </w:rPr>
        <w:t xml:space="preserve">у </w:t>
      </w:r>
      <w:r>
        <w:rPr>
          <w:rFonts w:ascii="Times New Roman" w:hAnsi="Times New Roman" w:cs="Times New Roman"/>
          <w:sz w:val="28"/>
          <w:szCs w:val="28"/>
          <w:lang w:val="uk-UA"/>
        </w:rPr>
        <w:t xml:space="preserve">хворих </w:t>
      </w:r>
      <w:r w:rsidR="00C95A0A">
        <w:rPr>
          <w:rFonts w:ascii="Times New Roman" w:hAnsi="Times New Roman" w:cs="Times New Roman"/>
          <w:sz w:val="28"/>
          <w:szCs w:val="28"/>
          <w:lang w:val="uk-UA"/>
        </w:rPr>
        <w:t>і</w:t>
      </w:r>
      <w:r>
        <w:rPr>
          <w:rFonts w:ascii="Times New Roman" w:hAnsi="Times New Roman" w:cs="Times New Roman"/>
          <w:sz w:val="28"/>
          <w:szCs w:val="28"/>
          <w:lang w:val="uk-UA"/>
        </w:rPr>
        <w:t>з СН ІІБ до комплексного лікування визначал</w:t>
      </w:r>
      <w:r w:rsidR="00C95A0A">
        <w:rPr>
          <w:rFonts w:ascii="Times New Roman" w:hAnsi="Times New Roman" w:cs="Times New Roman"/>
          <w:sz w:val="28"/>
          <w:szCs w:val="28"/>
          <w:lang w:val="uk-UA"/>
        </w:rPr>
        <w:t>и</w:t>
      </w:r>
      <w:r>
        <w:rPr>
          <w:rFonts w:ascii="Times New Roman" w:hAnsi="Times New Roman" w:cs="Times New Roman"/>
          <w:sz w:val="28"/>
          <w:szCs w:val="28"/>
          <w:lang w:val="uk-UA"/>
        </w:rPr>
        <w:t>ся лімфопенія, прискорена ШОЕ, підвищений рівень ЛІІ. Після застосування комбінації з амлодипіном рівень лімфоцитів достовірно підвищився від</w:t>
      </w:r>
      <w:r w:rsidRPr="000655F6">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3D6D37">
        <w:rPr>
          <w:rFonts w:ascii="Times New Roman" w:hAnsi="Times New Roman" w:cs="Times New Roman"/>
          <w:sz w:val="28"/>
          <w:szCs w:val="28"/>
          <w:lang w:val="uk-UA"/>
        </w:rPr>
        <w:t>14,87</w:t>
      </w:r>
      <w:r w:rsidR="00C95A0A">
        <w:rPr>
          <w:rFonts w:ascii="Times New Roman" w:hAnsi="Times New Roman" w:cs="Times New Roman"/>
          <w:sz w:val="28"/>
          <w:szCs w:val="28"/>
          <w:lang w:val="uk-UA"/>
        </w:rPr>
        <w:t>±</w:t>
      </w:r>
      <w:r w:rsidRPr="003D6D37">
        <w:rPr>
          <w:rFonts w:ascii="Times New Roman" w:hAnsi="Times New Roman" w:cs="Times New Roman"/>
          <w:sz w:val="28"/>
          <w:szCs w:val="28"/>
          <w:lang w:val="uk-UA"/>
        </w:rPr>
        <w:t>1,32</w:t>
      </w:r>
      <w:r>
        <w:rPr>
          <w:rFonts w:ascii="Times New Roman" w:hAnsi="Times New Roman" w:cs="Times New Roman"/>
          <w:sz w:val="28"/>
          <w:szCs w:val="28"/>
          <w:lang w:val="uk-UA"/>
        </w:rPr>
        <w:t xml:space="preserve">) </w:t>
      </w:r>
      <w:r w:rsidRPr="006F1BD4">
        <w:rPr>
          <w:rFonts w:ascii="Times New Roman" w:hAnsi="Times New Roman" w:cs="Times New Roman"/>
          <w:sz w:val="28"/>
          <w:szCs w:val="28"/>
          <w:lang w:val="uk-UA"/>
        </w:rPr>
        <w:t xml:space="preserve"> до </w:t>
      </w:r>
      <w:r>
        <w:rPr>
          <w:rFonts w:ascii="Times New Roman" w:hAnsi="Times New Roman" w:cs="Times New Roman"/>
          <w:sz w:val="28"/>
          <w:szCs w:val="28"/>
          <w:lang w:val="uk-UA"/>
        </w:rPr>
        <w:t>(</w:t>
      </w:r>
      <w:r w:rsidRPr="000655F6">
        <w:rPr>
          <w:rFonts w:ascii="Times New Roman" w:hAnsi="Times New Roman" w:cs="Times New Roman"/>
          <w:sz w:val="28"/>
          <w:szCs w:val="28"/>
          <w:lang w:val="uk-UA"/>
        </w:rPr>
        <w:t>19,07</w:t>
      </w:r>
      <w:r w:rsidR="00C95A0A">
        <w:rPr>
          <w:rFonts w:ascii="Times New Roman" w:hAnsi="Times New Roman" w:cs="Times New Roman"/>
          <w:sz w:val="28"/>
          <w:szCs w:val="28"/>
          <w:lang w:val="uk-UA"/>
        </w:rPr>
        <w:t>±</w:t>
      </w:r>
      <w:r w:rsidRPr="000655F6">
        <w:rPr>
          <w:rFonts w:asciiTheme="minorEastAsia" w:hAnsiTheme="minorEastAsia" w:cstheme="minorEastAsia"/>
          <w:sz w:val="28"/>
          <w:szCs w:val="28"/>
          <w:lang w:val="uk-UA"/>
        </w:rPr>
        <w:t>2,19</w:t>
      </w:r>
      <w:r>
        <w:rPr>
          <w:rFonts w:asciiTheme="minorEastAsia" w:hAnsiTheme="minorEastAsia" w:cstheme="minorEastAsia"/>
          <w:sz w:val="28"/>
          <w:szCs w:val="28"/>
          <w:lang w:val="uk-UA"/>
        </w:rPr>
        <w:t xml:space="preserve">) </w:t>
      </w:r>
      <w:r w:rsidRPr="000655F6">
        <w:rPr>
          <w:rFonts w:ascii="Times New Roman" w:hAnsi="Times New Roman" w:cs="Times New Roman"/>
          <w:sz w:val="28"/>
          <w:szCs w:val="28"/>
          <w:lang w:val="uk-UA"/>
        </w:rPr>
        <w:t xml:space="preserve"> % </w:t>
      </w:r>
      <w:r w:rsidRPr="000655F6">
        <w:rPr>
          <w:rFonts w:asciiTheme="minorEastAsia" w:hAnsiTheme="minorEastAsia" w:cstheme="minorEastAsia"/>
          <w:sz w:val="28"/>
          <w:szCs w:val="28"/>
          <w:lang w:val="uk-UA"/>
        </w:rPr>
        <w:t>(</w:t>
      </w:r>
      <w:r w:rsidRPr="00265F37">
        <w:rPr>
          <w:rFonts w:ascii="Times New Roman" w:hAnsi="Times New Roman" w:cs="Times New Roman"/>
          <w:sz w:val="28"/>
          <w:szCs w:val="28"/>
          <w:lang w:val="uk-UA"/>
        </w:rPr>
        <w:t>р</w:t>
      </w:r>
      <w:r w:rsidRPr="003415C8">
        <w:rPr>
          <w:rFonts w:ascii="Times New Roman" w:hAnsi="Times New Roman" w:cs="Times New Roman"/>
          <w:sz w:val="28"/>
          <w:szCs w:val="28"/>
          <w:lang w:val="uk-UA"/>
        </w:rPr>
        <w:t>&lt;0.0</w:t>
      </w:r>
      <w:r>
        <w:rPr>
          <w:rFonts w:ascii="Times New Roman" w:hAnsi="Times New Roman" w:cs="Times New Roman"/>
          <w:sz w:val="28"/>
          <w:szCs w:val="28"/>
          <w:lang w:val="uk-UA"/>
        </w:rPr>
        <w:t>1</w:t>
      </w:r>
      <w:r>
        <w:rPr>
          <w:rFonts w:asciiTheme="minorEastAsia" w:hAnsiTheme="minorEastAsia" w:cstheme="minorEastAsia"/>
          <w:sz w:val="28"/>
          <w:szCs w:val="28"/>
          <w:lang w:val="uk-UA"/>
        </w:rPr>
        <w:t>),</w:t>
      </w:r>
      <w:r w:rsidRPr="006F1BD4">
        <w:rPr>
          <w:rFonts w:asciiTheme="minorEastAsia" w:hAnsiTheme="minorEastAsia" w:cstheme="minorEastAsia"/>
          <w:sz w:val="28"/>
          <w:szCs w:val="28"/>
          <w:lang w:val="uk-UA"/>
        </w:rPr>
        <w:t xml:space="preserve"> </w:t>
      </w:r>
      <w:r>
        <w:rPr>
          <w:rFonts w:asciiTheme="minorEastAsia" w:hAnsiTheme="minorEastAsia" w:cstheme="minorEastAsia"/>
          <w:sz w:val="28"/>
          <w:szCs w:val="28"/>
          <w:lang w:val="uk-UA"/>
        </w:rPr>
        <w:t>що</w:t>
      </w:r>
      <w:r w:rsidRPr="006F1BD4">
        <w:rPr>
          <w:rFonts w:asciiTheme="minorEastAsia" w:hAnsiTheme="minorEastAsia" w:cstheme="minorEastAsia"/>
          <w:sz w:val="28"/>
          <w:szCs w:val="28"/>
          <w:lang w:val="uk-UA"/>
        </w:rPr>
        <w:t xml:space="preserve"> від</w:t>
      </w:r>
      <w:r>
        <w:rPr>
          <w:rFonts w:asciiTheme="minorEastAsia" w:hAnsiTheme="minorEastAsia" w:cstheme="minorEastAsia"/>
          <w:sz w:val="28"/>
          <w:szCs w:val="28"/>
          <w:lang w:val="uk-UA"/>
        </w:rPr>
        <w:t>булося поряд зі зниженням</w:t>
      </w:r>
      <w:r w:rsidRPr="006F1BD4">
        <w:rPr>
          <w:rFonts w:asciiTheme="minorEastAsia" w:hAnsiTheme="minorEastAsia" w:cstheme="minorEastAsia"/>
          <w:sz w:val="28"/>
          <w:szCs w:val="28"/>
          <w:lang w:val="uk-UA"/>
        </w:rPr>
        <w:t xml:space="preserve"> ШОЕ </w:t>
      </w:r>
      <w:r>
        <w:rPr>
          <w:rFonts w:asciiTheme="minorEastAsia" w:hAnsiTheme="minorEastAsia" w:cstheme="minorEastAsia"/>
          <w:sz w:val="28"/>
          <w:szCs w:val="28"/>
          <w:lang w:val="uk-UA"/>
        </w:rPr>
        <w:t xml:space="preserve">на 12,5 % </w:t>
      </w:r>
      <w:r w:rsidRPr="006F1BD4">
        <w:rPr>
          <w:rFonts w:asciiTheme="minorEastAsia" w:hAnsiTheme="minorEastAsia" w:cstheme="minorEastAsia"/>
          <w:sz w:val="28"/>
          <w:szCs w:val="28"/>
          <w:lang w:val="uk-UA"/>
        </w:rPr>
        <w:t xml:space="preserve">від </w:t>
      </w:r>
      <w:r>
        <w:rPr>
          <w:rFonts w:asciiTheme="minorEastAsia" w:hAnsiTheme="minorEastAsia" w:cstheme="minorEastAsia"/>
          <w:sz w:val="28"/>
          <w:szCs w:val="28"/>
          <w:lang w:val="uk-UA"/>
        </w:rPr>
        <w:t>(</w:t>
      </w:r>
      <w:r w:rsidRPr="006F1BD4">
        <w:rPr>
          <w:rFonts w:ascii="Times New Roman" w:hAnsi="Times New Roman" w:cs="Times New Roman"/>
          <w:sz w:val="28"/>
          <w:szCs w:val="28"/>
          <w:lang w:val="uk-UA"/>
        </w:rPr>
        <w:t>18,</w:t>
      </w:r>
      <w:r>
        <w:rPr>
          <w:rFonts w:ascii="Times New Roman" w:hAnsi="Times New Roman" w:cs="Times New Roman"/>
          <w:sz w:val="28"/>
          <w:szCs w:val="28"/>
          <w:lang w:val="uk-UA"/>
        </w:rPr>
        <w:t>67</w:t>
      </w:r>
      <w:r w:rsidRPr="006F1BD4">
        <w:rPr>
          <w:rFonts w:ascii="Times New Roman" w:hAnsi="Times New Roman" w:cs="Times New Roman"/>
          <w:sz w:val="28"/>
          <w:szCs w:val="28"/>
          <w:lang w:val="uk-UA"/>
        </w:rPr>
        <w:t>±1,</w:t>
      </w:r>
      <w:r>
        <w:rPr>
          <w:rFonts w:ascii="Times New Roman" w:hAnsi="Times New Roman" w:cs="Times New Roman"/>
          <w:sz w:val="28"/>
          <w:szCs w:val="28"/>
          <w:lang w:val="uk-UA"/>
        </w:rPr>
        <w:t>68)</w:t>
      </w:r>
      <w:r w:rsidRPr="006F1BD4">
        <w:rPr>
          <w:rFonts w:ascii="Times New Roman" w:hAnsi="Times New Roman" w:cs="Times New Roman"/>
          <w:sz w:val="28"/>
          <w:szCs w:val="28"/>
          <w:lang w:val="uk-UA"/>
        </w:rPr>
        <w:t xml:space="preserve"> до </w:t>
      </w:r>
      <w:r>
        <w:rPr>
          <w:rFonts w:ascii="Times New Roman" w:hAnsi="Times New Roman" w:cs="Times New Roman"/>
          <w:sz w:val="28"/>
          <w:szCs w:val="28"/>
          <w:lang w:val="uk-UA"/>
        </w:rPr>
        <w:t>(</w:t>
      </w:r>
      <w:r w:rsidRPr="006F1BD4">
        <w:rPr>
          <w:rFonts w:ascii="Times New Roman" w:hAnsi="Times New Roman" w:cs="Times New Roman"/>
          <w:sz w:val="28"/>
          <w:szCs w:val="28"/>
          <w:lang w:val="uk-UA"/>
        </w:rPr>
        <w:t>16,</w:t>
      </w:r>
      <w:r>
        <w:rPr>
          <w:rFonts w:ascii="Times New Roman" w:hAnsi="Times New Roman" w:cs="Times New Roman"/>
          <w:sz w:val="28"/>
          <w:szCs w:val="28"/>
          <w:lang w:val="uk-UA"/>
        </w:rPr>
        <w:t>33</w:t>
      </w:r>
      <w:r w:rsidRPr="006F1BD4">
        <w:rPr>
          <w:rFonts w:ascii="Times New Roman" w:hAnsi="Times New Roman" w:cs="Times New Roman"/>
          <w:sz w:val="28"/>
          <w:szCs w:val="28"/>
          <w:lang w:val="uk-UA"/>
        </w:rPr>
        <w:t>±</w:t>
      </w:r>
      <w:r>
        <w:rPr>
          <w:rFonts w:ascii="Times New Roman" w:hAnsi="Times New Roman" w:cs="Times New Roman"/>
          <w:sz w:val="28"/>
          <w:szCs w:val="28"/>
          <w:lang w:val="uk-UA"/>
        </w:rPr>
        <w:t>0.97)</w:t>
      </w:r>
      <w:r w:rsidRPr="006F1BD4">
        <w:rPr>
          <w:rFonts w:ascii="Times New Roman" w:hAnsi="Times New Roman" w:cs="Times New Roman"/>
          <w:sz w:val="28"/>
          <w:szCs w:val="28"/>
          <w:lang w:val="uk-UA"/>
        </w:rPr>
        <w:t xml:space="preserve"> мм/год </w:t>
      </w:r>
      <w:r w:rsidRPr="006F1BD4">
        <w:rPr>
          <w:rFonts w:asciiTheme="minorEastAsia" w:hAnsiTheme="minorEastAsia" w:cstheme="minorEastAsia"/>
          <w:sz w:val="28"/>
          <w:szCs w:val="28"/>
          <w:lang w:val="uk-UA"/>
        </w:rPr>
        <w:t>(</w:t>
      </w:r>
      <w:r w:rsidRPr="006F1BD4">
        <w:rPr>
          <w:rFonts w:ascii="Times New Roman" w:hAnsi="Times New Roman" w:cs="Times New Roman"/>
          <w:sz w:val="28"/>
          <w:szCs w:val="28"/>
          <w:lang w:val="uk-UA"/>
        </w:rPr>
        <w:t>р</w:t>
      </w:r>
      <w:r w:rsidRPr="00D734D9">
        <w:rPr>
          <w:rFonts w:ascii="Times New Roman" w:hAnsi="Times New Roman" w:cs="Times New Roman"/>
          <w:sz w:val="28"/>
          <w:szCs w:val="28"/>
          <w:lang w:val="uk-UA"/>
        </w:rPr>
        <w:t>&lt;0.05</w:t>
      </w:r>
      <w:r w:rsidRPr="006F1BD4">
        <w:rPr>
          <w:rFonts w:asciiTheme="minorEastAsia" w:hAnsiTheme="minorEastAsia" w:cstheme="minorEastAsia"/>
          <w:sz w:val="28"/>
          <w:szCs w:val="28"/>
          <w:lang w:val="uk-UA"/>
        </w:rPr>
        <w:t>)</w:t>
      </w:r>
      <w:r w:rsidR="00C95A0A">
        <w:rPr>
          <w:rFonts w:ascii="Times New Roman" w:hAnsi="Times New Roman" w:cs="Times New Roman"/>
          <w:spacing w:val="1"/>
          <w:sz w:val="28"/>
          <w:szCs w:val="28"/>
          <w:lang w:val="uk-UA"/>
        </w:rPr>
        <w:t>;</w:t>
      </w:r>
      <w:r w:rsidRPr="00C22476">
        <w:rPr>
          <w:rFonts w:ascii="Times New Roman" w:hAnsi="Times New Roman" w:cs="Times New Roman"/>
          <w:spacing w:val="1"/>
          <w:sz w:val="28"/>
          <w:szCs w:val="28"/>
          <w:lang w:val="uk-UA"/>
        </w:rPr>
        <w:t xml:space="preserve"> </w:t>
      </w:r>
      <w:r>
        <w:rPr>
          <w:rFonts w:asciiTheme="minorEastAsia" w:hAnsiTheme="minorEastAsia" w:cstheme="minorEastAsia"/>
          <w:sz w:val="28"/>
          <w:szCs w:val="28"/>
          <w:lang w:val="uk-UA"/>
        </w:rPr>
        <w:t>ЛІІ знизився на 20,9 %, досягнувши нормального рівня (</w:t>
      </w:r>
      <w:r w:rsidRPr="00265F37">
        <w:rPr>
          <w:rFonts w:ascii="Times New Roman" w:hAnsi="Times New Roman" w:cs="Times New Roman"/>
          <w:sz w:val="28"/>
          <w:szCs w:val="28"/>
          <w:lang w:val="uk-UA"/>
        </w:rPr>
        <w:t>р</w:t>
      </w:r>
      <w:r w:rsidRPr="00E225CD">
        <w:rPr>
          <w:rFonts w:ascii="Times New Roman" w:hAnsi="Times New Roman" w:cs="Times New Roman"/>
          <w:sz w:val="28"/>
          <w:szCs w:val="28"/>
          <w:lang w:val="uk-UA"/>
        </w:rPr>
        <w:t>&lt;0.05</w:t>
      </w:r>
      <w:r>
        <w:rPr>
          <w:rFonts w:asciiTheme="minorEastAsia" w:hAnsiTheme="minorEastAsia" w:cstheme="minorEastAsia"/>
          <w:sz w:val="28"/>
          <w:szCs w:val="28"/>
          <w:lang w:val="uk-UA"/>
        </w:rPr>
        <w:t xml:space="preserve">). </w:t>
      </w:r>
    </w:p>
    <w:p w:rsidR="00556E70" w:rsidRDefault="00C95A0A" w:rsidP="00556E70">
      <w:pPr>
        <w:spacing w:after="0" w:line="360" w:lineRule="auto"/>
        <w:ind w:firstLine="709"/>
        <w:jc w:val="both"/>
        <w:rPr>
          <w:rFonts w:asciiTheme="minorEastAsia" w:hAnsiTheme="minorEastAsia" w:cstheme="minorEastAsia"/>
          <w:sz w:val="28"/>
          <w:szCs w:val="28"/>
          <w:lang w:val="uk-UA"/>
        </w:rPr>
      </w:pPr>
      <w:r>
        <w:rPr>
          <w:rFonts w:asciiTheme="minorEastAsia" w:hAnsiTheme="minorEastAsia" w:cstheme="minorEastAsia"/>
          <w:sz w:val="28"/>
          <w:szCs w:val="28"/>
          <w:lang w:val="uk-UA"/>
        </w:rPr>
        <w:t>Отже</w:t>
      </w:r>
      <w:r w:rsidR="00556E70">
        <w:rPr>
          <w:rFonts w:asciiTheme="minorEastAsia" w:hAnsiTheme="minorEastAsia" w:cstheme="minorEastAsia"/>
          <w:sz w:val="28"/>
          <w:szCs w:val="28"/>
          <w:lang w:val="uk-UA"/>
        </w:rPr>
        <w:t xml:space="preserve">, гіпоксичні явища та накопичення продуктів обміну речовин мали відображення у гемограмах, що підтверджує зв’язок підвищення </w:t>
      </w:r>
      <w:r>
        <w:rPr>
          <w:rFonts w:asciiTheme="minorEastAsia" w:hAnsiTheme="minorEastAsia" w:cstheme="minorEastAsia"/>
          <w:sz w:val="28"/>
          <w:szCs w:val="28"/>
          <w:lang w:val="uk-UA"/>
        </w:rPr>
        <w:t>ЛІІ</w:t>
      </w:r>
      <w:r w:rsidR="00556E70">
        <w:rPr>
          <w:rFonts w:asciiTheme="minorEastAsia" w:hAnsiTheme="minorEastAsia" w:cstheme="minorEastAsia"/>
          <w:sz w:val="28"/>
          <w:szCs w:val="28"/>
          <w:lang w:val="uk-UA"/>
        </w:rPr>
        <w:t xml:space="preserve"> з гемодинамічним перевантаженням.</w:t>
      </w:r>
    </w:p>
    <w:p w:rsidR="00556E70" w:rsidRDefault="00556E70" w:rsidP="00556E7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Біохімічне дослідження сироватки крові </w:t>
      </w:r>
      <w:r w:rsidR="002028F5" w:rsidRPr="007F6893">
        <w:rPr>
          <w:rFonts w:ascii="Times New Roman" w:hAnsi="Times New Roman" w:cs="Times New Roman"/>
          <w:sz w:val="28"/>
          <w:szCs w:val="28"/>
          <w:lang w:val="uk-UA"/>
        </w:rPr>
        <w:t>(та</w:t>
      </w:r>
      <w:r w:rsidR="002028F5">
        <w:rPr>
          <w:rFonts w:ascii="Times New Roman" w:hAnsi="Times New Roman" w:cs="Times New Roman"/>
          <w:sz w:val="28"/>
          <w:szCs w:val="28"/>
          <w:lang w:val="uk-UA"/>
        </w:rPr>
        <w:t xml:space="preserve">бл. 5.8) </w:t>
      </w:r>
      <w:r w:rsidR="00C95A0A">
        <w:rPr>
          <w:rFonts w:ascii="Times New Roman" w:hAnsi="Times New Roman" w:cs="Times New Roman"/>
          <w:sz w:val="28"/>
          <w:szCs w:val="28"/>
          <w:lang w:val="uk-UA"/>
        </w:rPr>
        <w:t>хворих</w:t>
      </w:r>
      <w:r>
        <w:rPr>
          <w:rFonts w:ascii="Times New Roman" w:hAnsi="Times New Roman" w:cs="Times New Roman"/>
          <w:sz w:val="28"/>
          <w:szCs w:val="28"/>
          <w:lang w:val="uk-UA"/>
        </w:rPr>
        <w:t xml:space="preserve"> підгрупи з СН ІІА до лікування показало, що більшість показників відповідали нормальним значенням, окрім </w:t>
      </w:r>
      <w:r w:rsidR="00C95A0A">
        <w:rPr>
          <w:rFonts w:ascii="Times New Roman" w:hAnsi="Times New Roman" w:cs="Times New Roman"/>
          <w:sz w:val="28"/>
          <w:szCs w:val="28"/>
          <w:lang w:val="uk-UA"/>
        </w:rPr>
        <w:t>ГГТП</w:t>
      </w:r>
      <w:r w:rsidRPr="006C0D87">
        <w:rPr>
          <w:rFonts w:ascii="Times New Roman" w:hAnsi="Times New Roman" w:cs="Times New Roman"/>
          <w:sz w:val="28"/>
          <w:szCs w:val="28"/>
          <w:lang w:val="uk-UA"/>
        </w:rPr>
        <w:t>,</w:t>
      </w:r>
      <w:r>
        <w:rPr>
          <w:rFonts w:ascii="Times New Roman" w:hAnsi="Times New Roman" w:cs="Times New Roman"/>
          <w:sz w:val="28"/>
          <w:szCs w:val="28"/>
          <w:lang w:val="uk-UA"/>
        </w:rPr>
        <w:t xml:space="preserve"> яка незначно </w:t>
      </w:r>
      <w:r w:rsidRPr="007F6893">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в 1,07 раз</w:t>
      </w:r>
      <w:r w:rsidR="00C95A0A">
        <w:rPr>
          <w:rFonts w:ascii="Times New Roman" w:hAnsi="Times New Roman" w:cs="Times New Roman"/>
          <w:color w:val="000000" w:themeColor="text1"/>
          <w:sz w:val="28"/>
          <w:szCs w:val="28"/>
          <w:lang w:val="uk-UA"/>
        </w:rPr>
        <w:t>а</w:t>
      </w:r>
      <w:r w:rsidRPr="007F6893">
        <w:rPr>
          <w:rFonts w:ascii="Times New Roman" w:hAnsi="Times New Roman" w:cs="Times New Roman"/>
          <w:color w:val="000000" w:themeColor="text1"/>
          <w:sz w:val="28"/>
          <w:szCs w:val="28"/>
          <w:lang w:val="uk-UA"/>
        </w:rPr>
        <w:t>)</w:t>
      </w:r>
      <w:r w:rsidRPr="007F6893">
        <w:rPr>
          <w:rFonts w:ascii="Times New Roman" w:hAnsi="Times New Roman" w:cs="Times New Roman"/>
          <w:sz w:val="28"/>
          <w:szCs w:val="28"/>
          <w:lang w:val="uk-UA"/>
        </w:rPr>
        <w:t xml:space="preserve"> перевищувала референтн</w:t>
      </w:r>
      <w:r>
        <w:rPr>
          <w:rFonts w:ascii="Times New Roman" w:hAnsi="Times New Roman" w:cs="Times New Roman"/>
          <w:sz w:val="28"/>
          <w:szCs w:val="28"/>
          <w:lang w:val="uk-UA"/>
        </w:rPr>
        <w:t>і</w:t>
      </w:r>
      <w:r w:rsidRPr="007F6893">
        <w:rPr>
          <w:rFonts w:ascii="Times New Roman" w:hAnsi="Times New Roman" w:cs="Times New Roman"/>
          <w:sz w:val="28"/>
          <w:szCs w:val="28"/>
          <w:lang w:val="uk-UA"/>
        </w:rPr>
        <w:t xml:space="preserve"> величин</w:t>
      </w:r>
      <w:r>
        <w:rPr>
          <w:rFonts w:ascii="Times New Roman" w:hAnsi="Times New Roman" w:cs="Times New Roman"/>
          <w:sz w:val="28"/>
          <w:szCs w:val="28"/>
          <w:lang w:val="uk-UA"/>
        </w:rPr>
        <w:t>и, що свідчить про прихований внутрішньопечінковий холестаз. Після курсу терапії спостерігалася нормалізація його рівня (</w:t>
      </w:r>
      <w:r w:rsidRPr="003D6D37">
        <w:rPr>
          <w:rFonts w:ascii="Times New Roman" w:hAnsi="Times New Roman" w:cs="Times New Roman"/>
          <w:sz w:val="28"/>
          <w:szCs w:val="28"/>
          <w:lang w:val="uk-UA"/>
        </w:rPr>
        <w:t>58,07±4,</w:t>
      </w:r>
      <w:r w:rsidRPr="00CF672F">
        <w:rPr>
          <w:rFonts w:ascii="Times New Roman" w:hAnsi="Times New Roman" w:cs="Times New Roman"/>
          <w:sz w:val="28"/>
          <w:szCs w:val="28"/>
          <w:lang w:val="uk-UA"/>
        </w:rPr>
        <w:t>17</w:t>
      </w:r>
      <w:r w:rsidR="00C95A0A">
        <w:rPr>
          <w:rFonts w:ascii="Times New Roman" w:hAnsi="Times New Roman" w:cs="Times New Roman"/>
          <w:sz w:val="28"/>
          <w:szCs w:val="28"/>
          <w:lang w:val="uk-UA"/>
        </w:rPr>
        <w:t>)</w:t>
      </w:r>
      <w:r w:rsidRPr="00CF672F">
        <w:rPr>
          <w:rFonts w:ascii="Times New Roman" w:hAnsi="Times New Roman" w:cs="Times New Roman"/>
          <w:sz w:val="28"/>
          <w:szCs w:val="28"/>
          <w:lang w:val="uk-UA"/>
        </w:rPr>
        <w:t xml:space="preserve"> U/L,</w:t>
      </w:r>
      <w:r w:rsidRPr="00CF672F">
        <w:rPr>
          <w:rFonts w:ascii="Times New Roman" w:hAnsi="Times New Roman" w:cs="Times New Roman"/>
          <w:color w:val="FF0000"/>
          <w:sz w:val="28"/>
          <w:szCs w:val="28"/>
          <w:lang w:val="uk-UA"/>
        </w:rPr>
        <w:t xml:space="preserve"> </w:t>
      </w:r>
      <w:r w:rsidRPr="00CF672F">
        <w:rPr>
          <w:rFonts w:ascii="Times New Roman" w:hAnsi="Times New Roman" w:cs="Times New Roman"/>
          <w:sz w:val="28"/>
          <w:szCs w:val="28"/>
          <w:lang w:val="uk-UA"/>
        </w:rPr>
        <w:t>р</w:t>
      </w:r>
      <w:r w:rsidRPr="001C1357">
        <w:rPr>
          <w:rFonts w:ascii="Times New Roman" w:hAnsi="Times New Roman" w:cs="Times New Roman"/>
          <w:sz w:val="28"/>
          <w:szCs w:val="28"/>
          <w:lang w:val="uk-UA"/>
        </w:rPr>
        <w:t>&lt;0.05</w:t>
      </w:r>
      <w:r>
        <w:rPr>
          <w:rFonts w:ascii="Times New Roman" w:hAnsi="Times New Roman" w:cs="Times New Roman"/>
          <w:sz w:val="28"/>
          <w:szCs w:val="28"/>
          <w:lang w:val="uk-UA"/>
        </w:rPr>
        <w:t xml:space="preserve">. </w:t>
      </w:r>
    </w:p>
    <w:p w:rsidR="00D36BB5" w:rsidRDefault="00D36BB5" w:rsidP="00D36BB5">
      <w:pPr>
        <w:spacing w:after="0" w:line="360" w:lineRule="auto"/>
        <w:ind w:firstLine="709"/>
        <w:jc w:val="both"/>
        <w:rPr>
          <w:rFonts w:ascii="Times New Roman" w:hAnsi="Times New Roman" w:cs="Times New Roman"/>
          <w:sz w:val="28"/>
          <w:szCs w:val="28"/>
          <w:lang w:val="uk-UA"/>
        </w:rPr>
      </w:pPr>
      <w:r w:rsidRPr="000E0F67">
        <w:rPr>
          <w:rFonts w:ascii="Times New Roman" w:hAnsi="Times New Roman" w:cs="Times New Roman"/>
          <w:sz w:val="28"/>
          <w:szCs w:val="28"/>
          <w:lang w:val="uk-UA"/>
        </w:rPr>
        <w:t>Поря</w:t>
      </w:r>
      <w:r>
        <w:rPr>
          <w:rFonts w:ascii="Times New Roman" w:hAnsi="Times New Roman" w:cs="Times New Roman"/>
          <w:sz w:val="28"/>
          <w:szCs w:val="28"/>
          <w:lang w:val="uk-UA"/>
        </w:rPr>
        <w:t>д</w:t>
      </w:r>
      <w:r w:rsidR="00C95A0A">
        <w:rPr>
          <w:rFonts w:ascii="Times New Roman" w:hAnsi="Times New Roman" w:cs="Times New Roman"/>
          <w:sz w:val="28"/>
          <w:szCs w:val="28"/>
          <w:lang w:val="uk-UA"/>
        </w:rPr>
        <w:t xml:space="preserve"> із цим</w:t>
      </w:r>
      <w:r>
        <w:rPr>
          <w:rFonts w:ascii="Times New Roman" w:hAnsi="Times New Roman" w:cs="Times New Roman"/>
          <w:sz w:val="28"/>
          <w:szCs w:val="28"/>
          <w:lang w:val="uk-UA"/>
        </w:rPr>
        <w:t xml:space="preserve"> помірно зр</w:t>
      </w:r>
      <w:r w:rsidR="00CF672F">
        <w:rPr>
          <w:rFonts w:ascii="Times New Roman" w:hAnsi="Times New Roman" w:cs="Times New Roman"/>
          <w:sz w:val="28"/>
          <w:szCs w:val="28"/>
          <w:lang w:val="uk-UA"/>
        </w:rPr>
        <w:t>осли</w:t>
      </w:r>
      <w:r>
        <w:rPr>
          <w:rFonts w:ascii="Times New Roman" w:hAnsi="Times New Roman" w:cs="Times New Roman"/>
          <w:sz w:val="28"/>
          <w:szCs w:val="28"/>
          <w:lang w:val="uk-UA"/>
        </w:rPr>
        <w:t xml:space="preserve"> рів</w:t>
      </w:r>
      <w:r w:rsidR="00CF672F">
        <w:rPr>
          <w:rFonts w:ascii="Times New Roman" w:hAnsi="Times New Roman" w:cs="Times New Roman"/>
          <w:sz w:val="28"/>
          <w:szCs w:val="28"/>
          <w:lang w:val="uk-UA"/>
        </w:rPr>
        <w:t>ні</w:t>
      </w:r>
      <w:r>
        <w:rPr>
          <w:rFonts w:ascii="Times New Roman" w:hAnsi="Times New Roman" w:cs="Times New Roman"/>
          <w:sz w:val="28"/>
          <w:szCs w:val="28"/>
          <w:lang w:val="uk-UA"/>
        </w:rPr>
        <w:t xml:space="preserve"> глюкози </w:t>
      </w:r>
      <w:r w:rsidR="00CF672F">
        <w:rPr>
          <w:rFonts w:ascii="Times New Roman" w:hAnsi="Times New Roman" w:cs="Times New Roman"/>
          <w:sz w:val="28"/>
          <w:szCs w:val="28"/>
          <w:lang w:val="uk-UA"/>
        </w:rPr>
        <w:t>від</w:t>
      </w:r>
      <w:r w:rsidRPr="000E0F67">
        <w:rPr>
          <w:rFonts w:ascii="Times New Roman" w:hAnsi="Times New Roman" w:cs="Times New Roman"/>
          <w:sz w:val="28"/>
          <w:szCs w:val="28"/>
          <w:lang w:val="uk-UA"/>
        </w:rPr>
        <w:t xml:space="preserve"> </w:t>
      </w:r>
      <w:r w:rsidR="00CF672F">
        <w:rPr>
          <w:rFonts w:ascii="Times New Roman" w:hAnsi="Times New Roman" w:cs="Times New Roman"/>
          <w:sz w:val="28"/>
          <w:szCs w:val="28"/>
          <w:lang w:val="uk-UA"/>
        </w:rPr>
        <w:t>(</w:t>
      </w:r>
      <w:r w:rsidRPr="000E0F67">
        <w:rPr>
          <w:rFonts w:ascii="Times New Roman" w:hAnsi="Times New Roman" w:cs="Times New Roman"/>
          <w:sz w:val="28"/>
          <w:szCs w:val="28"/>
          <w:lang w:val="uk-UA"/>
        </w:rPr>
        <w:t>6,97±0,81</w:t>
      </w:r>
      <w:r w:rsidR="00CF672F">
        <w:rPr>
          <w:rFonts w:ascii="Times New Roman" w:hAnsi="Times New Roman" w:cs="Times New Roman"/>
          <w:sz w:val="28"/>
          <w:szCs w:val="28"/>
          <w:lang w:val="uk-UA"/>
        </w:rPr>
        <w:t>)</w:t>
      </w:r>
      <w:r w:rsidRPr="000E0F67">
        <w:rPr>
          <w:rFonts w:ascii="Times New Roman" w:hAnsi="Times New Roman" w:cs="Times New Roman"/>
          <w:sz w:val="28"/>
          <w:szCs w:val="28"/>
          <w:lang w:val="uk-UA"/>
        </w:rPr>
        <w:t xml:space="preserve"> до </w:t>
      </w:r>
      <w:r w:rsidR="00CF672F">
        <w:rPr>
          <w:rFonts w:ascii="Times New Roman" w:hAnsi="Times New Roman" w:cs="Times New Roman"/>
          <w:sz w:val="28"/>
          <w:szCs w:val="28"/>
          <w:lang w:val="uk-UA"/>
        </w:rPr>
        <w:t>(</w:t>
      </w:r>
      <w:r w:rsidRPr="000E0F67">
        <w:rPr>
          <w:rFonts w:ascii="Times New Roman" w:hAnsi="Times New Roman" w:cs="Times New Roman"/>
          <w:sz w:val="28"/>
          <w:szCs w:val="28"/>
          <w:lang w:val="uk-UA"/>
        </w:rPr>
        <w:t>7,51±1,18</w:t>
      </w:r>
      <w:r w:rsidR="00CF672F">
        <w:rPr>
          <w:rFonts w:ascii="Times New Roman" w:hAnsi="Times New Roman" w:cs="Times New Roman"/>
          <w:sz w:val="28"/>
          <w:szCs w:val="28"/>
          <w:lang w:val="uk-UA"/>
        </w:rPr>
        <w:t>)</w:t>
      </w:r>
      <w:r w:rsidRPr="000E0F67">
        <w:rPr>
          <w:rFonts w:ascii="Times New Roman" w:hAnsi="Times New Roman" w:cs="Times New Roman"/>
          <w:sz w:val="28"/>
          <w:szCs w:val="28"/>
          <w:lang w:val="uk-UA"/>
        </w:rPr>
        <w:t xml:space="preserve"> ммоль/л</w:t>
      </w:r>
      <w:r>
        <w:rPr>
          <w:rFonts w:ascii="Times New Roman" w:hAnsi="Times New Roman" w:cs="Times New Roman"/>
          <w:sz w:val="28"/>
          <w:szCs w:val="28"/>
          <w:lang w:val="uk-UA"/>
        </w:rPr>
        <w:t xml:space="preserve"> та сечовини, </w:t>
      </w:r>
      <w:r w:rsidR="00CF672F">
        <w:rPr>
          <w:rFonts w:ascii="Times New Roman" w:hAnsi="Times New Roman" w:cs="Times New Roman"/>
          <w:sz w:val="28"/>
          <w:szCs w:val="28"/>
          <w:lang w:val="uk-UA"/>
        </w:rPr>
        <w:t>значення останньої</w:t>
      </w:r>
      <w:r>
        <w:rPr>
          <w:rFonts w:ascii="Times New Roman" w:hAnsi="Times New Roman" w:cs="Times New Roman"/>
          <w:sz w:val="28"/>
          <w:szCs w:val="28"/>
          <w:lang w:val="uk-UA"/>
        </w:rPr>
        <w:t xml:space="preserve"> залиши</w:t>
      </w:r>
      <w:r w:rsidR="00CF672F">
        <w:rPr>
          <w:rFonts w:ascii="Times New Roman" w:hAnsi="Times New Roman" w:cs="Times New Roman"/>
          <w:sz w:val="28"/>
          <w:szCs w:val="28"/>
          <w:lang w:val="uk-UA"/>
        </w:rPr>
        <w:t>ло</w:t>
      </w:r>
      <w:r w:rsidR="00C95A0A">
        <w:rPr>
          <w:rFonts w:ascii="Times New Roman" w:hAnsi="Times New Roman" w:cs="Times New Roman"/>
          <w:sz w:val="28"/>
          <w:szCs w:val="28"/>
          <w:lang w:val="uk-UA"/>
        </w:rPr>
        <w:t>ся у межах норми. Водночас</w:t>
      </w:r>
      <w:r>
        <w:rPr>
          <w:rFonts w:ascii="Times New Roman" w:hAnsi="Times New Roman" w:cs="Times New Roman"/>
          <w:sz w:val="28"/>
          <w:szCs w:val="28"/>
          <w:lang w:val="uk-UA"/>
        </w:rPr>
        <w:t xml:space="preserve"> рівень креатиніну майже не змінився.</w:t>
      </w:r>
    </w:p>
    <w:p w:rsidR="002028F5" w:rsidRDefault="00C95A0A" w:rsidP="002028F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00D36BB5">
        <w:rPr>
          <w:rFonts w:ascii="Times New Roman" w:hAnsi="Times New Roman" w:cs="Times New Roman"/>
          <w:sz w:val="28"/>
          <w:szCs w:val="28"/>
          <w:lang w:val="uk-UA"/>
        </w:rPr>
        <w:t xml:space="preserve">, на тлі зниження гемодинамічного навантаження, що супроводжувалося зменшенням клінічних ознак СН </w:t>
      </w:r>
      <w:r w:rsidR="00026A4A">
        <w:rPr>
          <w:rFonts w:ascii="Times New Roman" w:hAnsi="Times New Roman" w:cs="Times New Roman"/>
          <w:sz w:val="28"/>
          <w:szCs w:val="28"/>
          <w:lang w:val="uk-UA"/>
        </w:rPr>
        <w:t>ІІ</w:t>
      </w:r>
      <w:r w:rsidR="00D36BB5">
        <w:rPr>
          <w:rFonts w:ascii="Times New Roman" w:hAnsi="Times New Roman" w:cs="Times New Roman"/>
          <w:sz w:val="28"/>
          <w:szCs w:val="28"/>
          <w:lang w:val="uk-UA"/>
        </w:rPr>
        <w:t xml:space="preserve">А за рахунок призначення діуретичних, вазодилатуючих та </w:t>
      </w:r>
      <w:r w:rsidR="00D36BB5" w:rsidRPr="00B365F4">
        <w:rPr>
          <w:rFonts w:ascii="Times New Roman" w:hAnsi="Times New Roman" w:cs="Times New Roman"/>
          <w:sz w:val="28"/>
          <w:szCs w:val="28"/>
          <w:lang w:val="uk-UA"/>
        </w:rPr>
        <w:t>метаболічних</w:t>
      </w:r>
      <w:r w:rsidR="00D36BB5">
        <w:rPr>
          <w:rFonts w:ascii="Times New Roman" w:hAnsi="Times New Roman" w:cs="Times New Roman"/>
          <w:sz w:val="28"/>
          <w:szCs w:val="28"/>
          <w:lang w:val="uk-UA"/>
        </w:rPr>
        <w:t xml:space="preserve"> засобів, спостерігалося помірне підвищення </w:t>
      </w:r>
      <w:r>
        <w:rPr>
          <w:rFonts w:ascii="Times New Roman" w:hAnsi="Times New Roman" w:cs="Times New Roman"/>
          <w:sz w:val="28"/>
          <w:szCs w:val="28"/>
          <w:lang w:val="uk-UA"/>
        </w:rPr>
        <w:t>низки</w:t>
      </w:r>
      <w:r w:rsidR="00D36BB5">
        <w:rPr>
          <w:rFonts w:ascii="Times New Roman" w:hAnsi="Times New Roman" w:cs="Times New Roman"/>
          <w:sz w:val="28"/>
          <w:szCs w:val="28"/>
          <w:lang w:val="uk-UA"/>
        </w:rPr>
        <w:t xml:space="preserve"> показників, які характеризують функціональний стан печінки.</w:t>
      </w:r>
    </w:p>
    <w:p w:rsidR="006C6787" w:rsidRPr="002157B1" w:rsidRDefault="002028F5" w:rsidP="002157B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Біохімічні дослідження, проведені до лікування у хворих на СН ІІБ, відображали застійні явища у великому колі кровообігу, які супроводжувалися незначним підвищенням рівн</w:t>
      </w:r>
      <w:r w:rsidR="00C95A0A">
        <w:rPr>
          <w:rFonts w:ascii="Times New Roman" w:hAnsi="Times New Roman" w:cs="Times New Roman"/>
          <w:sz w:val="28"/>
          <w:szCs w:val="28"/>
          <w:lang w:val="uk-UA"/>
        </w:rPr>
        <w:t>я</w:t>
      </w:r>
      <w:r>
        <w:rPr>
          <w:rFonts w:ascii="Times New Roman" w:hAnsi="Times New Roman" w:cs="Times New Roman"/>
          <w:sz w:val="28"/>
          <w:szCs w:val="28"/>
          <w:lang w:val="uk-UA"/>
        </w:rPr>
        <w:t xml:space="preserve"> загального білірубіну </w:t>
      </w:r>
      <w:r w:rsidRPr="00C56DFA">
        <w:rPr>
          <w:rFonts w:ascii="Times New Roman" w:hAnsi="Times New Roman" w:cs="Times New Roman"/>
          <w:sz w:val="28"/>
          <w:szCs w:val="28"/>
          <w:lang w:val="uk-UA"/>
        </w:rPr>
        <w:t>(21,40</w:t>
      </w:r>
      <w:r w:rsidR="00C95A0A">
        <w:rPr>
          <w:rFonts w:asciiTheme="minorEastAsia" w:hAnsiTheme="minorEastAsia" w:cstheme="minorEastAsia" w:hint="eastAsia"/>
          <w:sz w:val="28"/>
          <w:szCs w:val="28"/>
          <w:lang w:val="uk-UA"/>
        </w:rPr>
        <w:t>±</w:t>
      </w:r>
      <w:r w:rsidRPr="00C56DFA">
        <w:rPr>
          <w:rFonts w:ascii="Times New Roman" w:hAnsi="Times New Roman" w:cs="Times New Roman"/>
          <w:sz w:val="28"/>
          <w:szCs w:val="28"/>
          <w:lang w:val="uk-UA"/>
        </w:rPr>
        <w:t>4,67</w:t>
      </w:r>
      <w:r>
        <w:rPr>
          <w:rFonts w:ascii="Times New Roman" w:hAnsi="Times New Roman" w:cs="Times New Roman"/>
          <w:sz w:val="28"/>
          <w:szCs w:val="28"/>
          <w:lang w:val="uk-UA"/>
        </w:rPr>
        <w:t>)</w:t>
      </w:r>
      <w:r w:rsidR="00C95A0A">
        <w:rPr>
          <w:rFonts w:ascii="Times New Roman" w:hAnsi="Times New Roman" w:cs="Times New Roman"/>
          <w:sz w:val="28"/>
          <w:szCs w:val="28"/>
          <w:lang w:val="uk-UA"/>
        </w:rPr>
        <w:t xml:space="preserve"> мкмоль/л</w:t>
      </w:r>
      <w:r>
        <w:rPr>
          <w:rFonts w:ascii="Times New Roman" w:hAnsi="Times New Roman" w:cs="Times New Roman"/>
          <w:sz w:val="28"/>
          <w:szCs w:val="28"/>
          <w:lang w:val="uk-UA"/>
        </w:rPr>
        <w:t xml:space="preserve"> зі збереженням  нормального співвідношення прямого до непрямого</w:t>
      </w:r>
      <w:r w:rsidRPr="00903F73">
        <w:rPr>
          <w:rFonts w:ascii="Times New Roman" w:hAnsi="Times New Roman" w:cs="Times New Roman"/>
          <w:sz w:val="28"/>
          <w:szCs w:val="28"/>
          <w:lang w:val="uk-UA"/>
        </w:rPr>
        <w:t>, АсАт</w:t>
      </w:r>
      <w:r>
        <w:rPr>
          <w:rFonts w:ascii="Times New Roman" w:hAnsi="Times New Roman" w:cs="Times New Roman"/>
          <w:sz w:val="28"/>
          <w:szCs w:val="28"/>
          <w:lang w:val="uk-UA"/>
        </w:rPr>
        <w:t xml:space="preserve"> </w:t>
      </w:r>
      <w:r w:rsidRPr="00806DBF">
        <w:rPr>
          <w:rFonts w:ascii="Times New Roman" w:hAnsi="Times New Roman" w:cs="Times New Roman"/>
          <w:sz w:val="28"/>
          <w:szCs w:val="28"/>
          <w:lang w:val="uk-UA"/>
        </w:rPr>
        <w:t>(</w:t>
      </w:r>
      <w:r>
        <w:rPr>
          <w:rFonts w:ascii="Times New Roman" w:hAnsi="Times New Roman" w:cs="Times New Roman"/>
          <w:sz w:val="28"/>
          <w:szCs w:val="28"/>
          <w:lang w:val="uk-UA"/>
        </w:rPr>
        <w:t>в 1,1 раз</w:t>
      </w:r>
      <w:r w:rsidR="00C95A0A">
        <w:rPr>
          <w:rFonts w:ascii="Times New Roman" w:hAnsi="Times New Roman" w:cs="Times New Roman"/>
          <w:sz w:val="28"/>
          <w:szCs w:val="28"/>
          <w:lang w:val="uk-UA"/>
        </w:rPr>
        <w:t>а</w:t>
      </w:r>
      <w:r w:rsidRPr="00806DBF">
        <w:rPr>
          <w:rFonts w:ascii="Times New Roman" w:hAnsi="Times New Roman" w:cs="Times New Roman"/>
          <w:sz w:val="28"/>
          <w:szCs w:val="28"/>
          <w:lang w:val="uk-UA"/>
        </w:rPr>
        <w:t>), АлАт (</w:t>
      </w:r>
      <w:r>
        <w:rPr>
          <w:rFonts w:ascii="Times New Roman" w:hAnsi="Times New Roman" w:cs="Times New Roman"/>
          <w:sz w:val="28"/>
          <w:szCs w:val="28"/>
          <w:lang w:val="uk-UA"/>
        </w:rPr>
        <w:t>в 1,2 раз</w:t>
      </w:r>
      <w:r w:rsidR="00C95A0A">
        <w:rPr>
          <w:rFonts w:ascii="Times New Roman" w:hAnsi="Times New Roman" w:cs="Times New Roman"/>
          <w:sz w:val="28"/>
          <w:szCs w:val="28"/>
          <w:lang w:val="uk-UA"/>
        </w:rPr>
        <w:t>а</w:t>
      </w:r>
      <w:r w:rsidRPr="00806DBF">
        <w:rPr>
          <w:rFonts w:ascii="Times New Roman" w:hAnsi="Times New Roman" w:cs="Times New Roman"/>
          <w:sz w:val="28"/>
          <w:szCs w:val="28"/>
          <w:lang w:val="uk-UA"/>
        </w:rPr>
        <w:t>)</w:t>
      </w:r>
      <w:r>
        <w:rPr>
          <w:rFonts w:ascii="Times New Roman" w:hAnsi="Times New Roman" w:cs="Times New Roman"/>
          <w:sz w:val="28"/>
          <w:szCs w:val="28"/>
          <w:lang w:val="uk-UA"/>
        </w:rPr>
        <w:t xml:space="preserve"> та</w:t>
      </w:r>
      <w:r w:rsidRPr="00903F7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більш виразним  збільшенням </w:t>
      </w:r>
      <w:r w:rsidRPr="00903F73">
        <w:rPr>
          <w:rFonts w:ascii="Times New Roman" w:hAnsi="Times New Roman" w:cs="Times New Roman"/>
          <w:sz w:val="28"/>
          <w:szCs w:val="28"/>
          <w:lang w:val="uk-UA"/>
        </w:rPr>
        <w:t>ГГТП</w:t>
      </w:r>
      <w:r>
        <w:rPr>
          <w:rFonts w:ascii="Times New Roman" w:hAnsi="Times New Roman" w:cs="Times New Roman"/>
          <w:sz w:val="28"/>
          <w:szCs w:val="28"/>
          <w:lang w:val="uk-UA"/>
        </w:rPr>
        <w:t xml:space="preserve"> (</w:t>
      </w:r>
      <w:r w:rsidRPr="00903F73">
        <w:rPr>
          <w:rFonts w:ascii="Times New Roman" w:hAnsi="Times New Roman" w:cs="Times New Roman"/>
          <w:sz w:val="28"/>
          <w:szCs w:val="28"/>
          <w:lang w:val="uk-UA"/>
        </w:rPr>
        <w:t>у 2 рази</w:t>
      </w:r>
      <w:r>
        <w:rPr>
          <w:rFonts w:ascii="Times New Roman" w:hAnsi="Times New Roman" w:cs="Times New Roman"/>
          <w:sz w:val="28"/>
          <w:szCs w:val="28"/>
          <w:lang w:val="uk-UA"/>
        </w:rPr>
        <w:t>). Також</w:t>
      </w:r>
      <w:r w:rsidRPr="00903F7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були незначно підвищені рівні </w:t>
      </w:r>
      <w:r w:rsidRPr="00903F73">
        <w:rPr>
          <w:rFonts w:ascii="Times New Roman" w:hAnsi="Times New Roman" w:cs="Times New Roman"/>
          <w:sz w:val="28"/>
          <w:szCs w:val="28"/>
          <w:lang w:val="uk-UA"/>
        </w:rPr>
        <w:t xml:space="preserve">сечовини </w:t>
      </w:r>
      <w:r>
        <w:rPr>
          <w:rFonts w:ascii="Times New Roman" w:hAnsi="Times New Roman" w:cs="Times New Roman"/>
          <w:sz w:val="28"/>
          <w:szCs w:val="28"/>
          <w:lang w:val="uk-UA"/>
        </w:rPr>
        <w:t xml:space="preserve">до </w:t>
      </w:r>
      <w:r w:rsidR="00C95A0A">
        <w:rPr>
          <w:rFonts w:ascii="Times New Roman" w:hAnsi="Times New Roman" w:cs="Times New Roman"/>
          <w:sz w:val="28"/>
          <w:szCs w:val="28"/>
          <w:lang w:val="uk-UA"/>
        </w:rPr>
        <w:t>(</w:t>
      </w:r>
      <w:r w:rsidRPr="00806DBF">
        <w:rPr>
          <w:rFonts w:ascii="Times New Roman" w:hAnsi="Times New Roman" w:cs="Times New Roman"/>
          <w:sz w:val="28"/>
          <w:szCs w:val="28"/>
          <w:lang w:val="uk-UA"/>
        </w:rPr>
        <w:t>9,81</w:t>
      </w:r>
      <w:r w:rsidR="006400C8">
        <w:rPr>
          <w:rFonts w:ascii="Times New Roman" w:hAnsi="Times New Roman" w:cs="Times New Roman"/>
          <w:sz w:val="28"/>
          <w:szCs w:val="28"/>
          <w:lang w:val="uk-UA"/>
        </w:rPr>
        <w:t>±</w:t>
      </w:r>
      <w:r w:rsidRPr="00806DBF">
        <w:rPr>
          <w:rFonts w:ascii="Times New Roman" w:hAnsi="Times New Roman" w:cs="Times New Roman"/>
          <w:sz w:val="28"/>
          <w:szCs w:val="28"/>
          <w:lang w:val="uk-UA"/>
        </w:rPr>
        <w:t>1,44)</w:t>
      </w:r>
      <w:r w:rsidR="00C95A0A">
        <w:rPr>
          <w:rFonts w:ascii="Times New Roman" w:hAnsi="Times New Roman" w:cs="Times New Roman"/>
          <w:sz w:val="28"/>
          <w:szCs w:val="28"/>
          <w:lang w:val="uk-UA"/>
        </w:rPr>
        <w:t xml:space="preserve"> ммоль/л</w:t>
      </w:r>
      <w:r w:rsidRPr="00806DBF">
        <w:rPr>
          <w:rFonts w:ascii="Times New Roman" w:hAnsi="Times New Roman" w:cs="Times New Roman"/>
          <w:sz w:val="28"/>
          <w:szCs w:val="28"/>
          <w:lang w:val="uk-UA"/>
        </w:rPr>
        <w:t xml:space="preserve"> та креатиніну (</w:t>
      </w:r>
      <w:r>
        <w:rPr>
          <w:rFonts w:ascii="Times New Roman" w:hAnsi="Times New Roman" w:cs="Times New Roman"/>
          <w:sz w:val="28"/>
          <w:szCs w:val="28"/>
          <w:lang w:val="uk-UA"/>
        </w:rPr>
        <w:t xml:space="preserve">до </w:t>
      </w:r>
      <w:r w:rsidRPr="00806DBF">
        <w:rPr>
          <w:rFonts w:ascii="Times New Roman" w:hAnsi="Times New Roman" w:cs="Times New Roman"/>
          <w:sz w:val="28"/>
          <w:szCs w:val="28"/>
          <w:lang w:val="uk-UA"/>
        </w:rPr>
        <w:t>0,107</w:t>
      </w:r>
      <w:r w:rsidR="006400C8">
        <w:rPr>
          <w:rFonts w:ascii="Times New Roman" w:hAnsi="Times New Roman" w:cs="Times New Roman"/>
          <w:sz w:val="28"/>
          <w:szCs w:val="28"/>
          <w:lang w:val="uk-UA"/>
        </w:rPr>
        <w:t>±</w:t>
      </w:r>
      <w:r w:rsidRPr="00806DBF">
        <w:rPr>
          <w:rFonts w:ascii="Times New Roman" w:hAnsi="Times New Roman" w:cs="Times New Roman"/>
          <w:sz w:val="28"/>
          <w:szCs w:val="28"/>
          <w:lang w:val="uk-UA"/>
        </w:rPr>
        <w:t>0,03</w:t>
      </w:r>
      <w:r w:rsidR="006400C8">
        <w:rPr>
          <w:rFonts w:ascii="Times New Roman" w:hAnsi="Times New Roman" w:cs="Times New Roman"/>
          <w:sz w:val="28"/>
          <w:szCs w:val="28"/>
          <w:lang w:val="uk-UA"/>
        </w:rPr>
        <w:t>0</w:t>
      </w:r>
      <w:r w:rsidRPr="00806DBF">
        <w:rPr>
          <w:rFonts w:ascii="Times New Roman" w:hAnsi="Times New Roman" w:cs="Times New Roman"/>
          <w:sz w:val="28"/>
          <w:szCs w:val="28"/>
          <w:lang w:val="uk-UA"/>
        </w:rPr>
        <w:t>)</w:t>
      </w:r>
      <w:r w:rsidR="006400C8">
        <w:rPr>
          <w:rFonts w:ascii="Times New Roman" w:hAnsi="Times New Roman" w:cs="Times New Roman"/>
          <w:sz w:val="28"/>
          <w:szCs w:val="28"/>
          <w:lang w:val="uk-UA"/>
        </w:rPr>
        <w:t xml:space="preserve"> ммоль/л</w:t>
      </w:r>
      <w:r>
        <w:rPr>
          <w:rFonts w:ascii="Times New Roman" w:hAnsi="Times New Roman" w:cs="Times New Roman"/>
          <w:sz w:val="28"/>
          <w:szCs w:val="28"/>
          <w:lang w:val="uk-UA"/>
        </w:rPr>
        <w:t xml:space="preserve">. </w:t>
      </w:r>
    </w:p>
    <w:p w:rsidR="00D36BB5" w:rsidRPr="00857E9A" w:rsidRDefault="00D36BB5" w:rsidP="00D36BB5">
      <w:pPr>
        <w:spacing w:after="0" w:line="360" w:lineRule="auto"/>
        <w:jc w:val="right"/>
        <w:rPr>
          <w:rFonts w:ascii="Times New Roman" w:hAnsi="Times New Roman" w:cs="Times New Roman"/>
          <w:i/>
          <w:sz w:val="28"/>
          <w:szCs w:val="28"/>
          <w:lang w:val="uk-UA"/>
        </w:rPr>
      </w:pPr>
      <w:r w:rsidRPr="00857E9A">
        <w:rPr>
          <w:rFonts w:ascii="Times New Roman" w:hAnsi="Times New Roman" w:cs="Times New Roman"/>
          <w:i/>
          <w:sz w:val="28"/>
          <w:szCs w:val="28"/>
          <w:lang w:val="uk-UA"/>
        </w:rPr>
        <w:lastRenderedPageBreak/>
        <w:t xml:space="preserve">Таблиця </w:t>
      </w:r>
      <w:r>
        <w:rPr>
          <w:rFonts w:ascii="Times New Roman" w:hAnsi="Times New Roman" w:cs="Times New Roman"/>
          <w:i/>
          <w:sz w:val="28"/>
          <w:szCs w:val="28"/>
          <w:lang w:val="uk-UA"/>
        </w:rPr>
        <w:t>5.8</w:t>
      </w:r>
    </w:p>
    <w:p w:rsidR="00D36BB5" w:rsidRPr="00B37D96" w:rsidRDefault="00D36BB5" w:rsidP="004D3539">
      <w:pPr>
        <w:spacing w:after="0"/>
        <w:jc w:val="center"/>
        <w:rPr>
          <w:rFonts w:ascii="Times New Roman" w:hAnsi="Times New Roman" w:cs="Times New Roman"/>
          <w:b/>
          <w:sz w:val="28"/>
          <w:szCs w:val="28"/>
          <w:lang w:val="uk-UA"/>
        </w:rPr>
      </w:pPr>
      <w:r w:rsidRPr="00B37D96">
        <w:rPr>
          <w:rFonts w:ascii="Times New Roman" w:hAnsi="Times New Roman" w:cs="Times New Roman"/>
          <w:b/>
          <w:sz w:val="28"/>
          <w:szCs w:val="28"/>
          <w:lang w:val="uk-UA"/>
        </w:rPr>
        <w:t>Біохімічні п</w:t>
      </w:r>
      <w:r w:rsidRPr="00B37D96">
        <w:rPr>
          <w:rFonts w:ascii="Times New Roman" w:hAnsi="Times New Roman" w:cs="Times New Roman"/>
          <w:b/>
          <w:color w:val="000000"/>
          <w:sz w:val="28"/>
          <w:szCs w:val="28"/>
          <w:lang w:val="uk-UA"/>
        </w:rPr>
        <w:t xml:space="preserve">оказники </w:t>
      </w:r>
      <w:r>
        <w:rPr>
          <w:rFonts w:ascii="Times New Roman" w:hAnsi="Times New Roman" w:cs="Times New Roman"/>
          <w:b/>
          <w:color w:val="000000"/>
          <w:sz w:val="28"/>
          <w:szCs w:val="28"/>
          <w:lang w:val="uk-UA"/>
        </w:rPr>
        <w:t xml:space="preserve">крові </w:t>
      </w:r>
      <w:r w:rsidRPr="00B37D96">
        <w:rPr>
          <w:rFonts w:ascii="Times New Roman" w:hAnsi="Times New Roman" w:cs="Times New Roman"/>
          <w:b/>
          <w:sz w:val="28"/>
          <w:szCs w:val="28"/>
          <w:lang w:val="uk-UA"/>
        </w:rPr>
        <w:t xml:space="preserve">хворих на ІХС </w:t>
      </w:r>
      <w:r w:rsidR="00026A4A">
        <w:rPr>
          <w:rFonts w:ascii="Times New Roman" w:hAnsi="Times New Roman" w:cs="Times New Roman"/>
          <w:b/>
          <w:sz w:val="28"/>
          <w:szCs w:val="28"/>
          <w:lang w:val="uk-UA"/>
        </w:rPr>
        <w:t>у сполученні з</w:t>
      </w:r>
      <w:r w:rsidR="00026A4A" w:rsidRPr="00B9664A">
        <w:rPr>
          <w:rFonts w:ascii="Times New Roman" w:hAnsi="Times New Roman" w:cs="Times New Roman"/>
          <w:b/>
          <w:sz w:val="28"/>
          <w:szCs w:val="28"/>
          <w:lang w:val="uk-UA"/>
        </w:rPr>
        <w:t xml:space="preserve"> АГ </w:t>
      </w:r>
      <w:r w:rsidR="00026A4A">
        <w:rPr>
          <w:rFonts w:ascii="Times New Roman" w:hAnsi="Times New Roman" w:cs="Times New Roman"/>
          <w:b/>
          <w:sz w:val="28"/>
          <w:szCs w:val="28"/>
          <w:lang w:val="uk-UA"/>
        </w:rPr>
        <w:t xml:space="preserve">та ЛГ </w:t>
      </w:r>
      <w:r w:rsidRPr="00B37D96">
        <w:rPr>
          <w:rFonts w:ascii="Times New Roman" w:hAnsi="Times New Roman" w:cs="Times New Roman"/>
          <w:b/>
          <w:sz w:val="28"/>
          <w:szCs w:val="28"/>
          <w:lang w:val="uk-UA"/>
        </w:rPr>
        <w:t>в залежності від важкості серцевої недостатності</w:t>
      </w:r>
      <w:r w:rsidRPr="00B37D96">
        <w:rPr>
          <w:rFonts w:ascii="Times New Roman" w:hAnsi="Times New Roman" w:cs="Times New Roman"/>
          <w:b/>
          <w:color w:val="000000"/>
          <w:sz w:val="28"/>
          <w:szCs w:val="28"/>
          <w:lang w:val="uk-UA"/>
        </w:rPr>
        <w:t xml:space="preserve"> </w:t>
      </w:r>
      <w:r w:rsidRPr="00B37D96">
        <w:rPr>
          <w:rFonts w:ascii="Times New Roman" w:hAnsi="Times New Roman" w:cs="Times New Roman"/>
          <w:b/>
          <w:sz w:val="28"/>
          <w:szCs w:val="28"/>
          <w:lang w:val="uk-UA"/>
        </w:rPr>
        <w:t>пацієнтів</w:t>
      </w:r>
      <w:r>
        <w:rPr>
          <w:rFonts w:ascii="Times New Roman" w:hAnsi="Times New Roman" w:cs="Times New Roman"/>
          <w:b/>
          <w:sz w:val="28"/>
          <w:szCs w:val="28"/>
          <w:lang w:val="uk-UA"/>
        </w:rPr>
        <w:t>, що вживали антагоністи кальцію</w:t>
      </w:r>
      <w:r w:rsidR="00D335F2">
        <w:rPr>
          <w:rFonts w:ascii="Times New Roman" w:hAnsi="Times New Roman" w:cs="Times New Roman"/>
          <w:b/>
          <w:sz w:val="28"/>
          <w:szCs w:val="28"/>
          <w:lang w:val="uk-UA"/>
        </w:rPr>
        <w:t>,</w:t>
      </w:r>
      <w:r>
        <w:rPr>
          <w:rFonts w:ascii="Times New Roman" w:hAnsi="Times New Roman" w:cs="Times New Roman"/>
          <w:b/>
          <w:sz w:val="28"/>
          <w:szCs w:val="28"/>
          <w:lang w:val="uk-UA"/>
        </w:rPr>
        <w:t xml:space="preserve"> </w:t>
      </w:r>
      <w:r w:rsidR="00D335F2" w:rsidRPr="00533F1C">
        <w:rPr>
          <w:rStyle w:val="a8"/>
          <w:rFonts w:ascii="Times New Roman" w:hAnsi="Times New Roman" w:cs="Times New Roman"/>
          <w:sz w:val="28"/>
          <w:szCs w:val="28"/>
          <w:lang w:val="uk-UA"/>
        </w:rPr>
        <w:t>(</w:t>
      </w:r>
      <w:r w:rsidR="00D335F2" w:rsidRPr="00533F1C">
        <w:rPr>
          <w:rStyle w:val="a8"/>
          <w:rFonts w:ascii="Times New Roman" w:hAnsi="Times New Roman" w:cs="Times New Roman"/>
          <w:sz w:val="28"/>
          <w:szCs w:val="28"/>
          <w:lang w:val="en-US"/>
        </w:rPr>
        <w:t>M</w:t>
      </w:r>
      <w:r w:rsidR="00D335F2" w:rsidRPr="00D13E92">
        <w:rPr>
          <w:rStyle w:val="a8"/>
          <w:rFonts w:ascii="Times New Roman" w:hAnsi="Times New Roman" w:cs="Times New Roman"/>
          <w:sz w:val="28"/>
          <w:szCs w:val="28"/>
          <w:lang w:val="uk-UA"/>
        </w:rPr>
        <w:t xml:space="preserve"> </w:t>
      </w:r>
      <w:r w:rsidR="00D335F2" w:rsidRPr="00533F1C">
        <w:rPr>
          <w:rStyle w:val="a8"/>
          <w:rFonts w:ascii="Times New Roman" w:hAnsi="Times New Roman" w:cs="Times New Roman"/>
          <w:sz w:val="28"/>
          <w:szCs w:val="28"/>
          <w:lang w:val="uk-UA"/>
        </w:rPr>
        <w:t>±</w:t>
      </w:r>
      <w:r w:rsidR="00D335F2" w:rsidRPr="00D13E92">
        <w:rPr>
          <w:rStyle w:val="a8"/>
          <w:rFonts w:ascii="Times New Roman" w:hAnsi="Times New Roman" w:cs="Times New Roman"/>
          <w:sz w:val="28"/>
          <w:szCs w:val="28"/>
          <w:lang w:val="uk-UA"/>
        </w:rPr>
        <w:t xml:space="preserve"> </w:t>
      </w:r>
      <w:r w:rsidR="00D335F2" w:rsidRPr="00533F1C">
        <w:rPr>
          <w:rStyle w:val="a8"/>
          <w:rFonts w:ascii="Times New Roman" w:hAnsi="Times New Roman" w:cs="Times New Roman"/>
          <w:sz w:val="28"/>
          <w:szCs w:val="28"/>
          <w:lang w:val="en-US"/>
        </w:rPr>
        <w:t>m</w:t>
      </w:r>
      <w:r w:rsidR="00D335F2" w:rsidRPr="00533F1C">
        <w:rPr>
          <w:rStyle w:val="a8"/>
          <w:rFonts w:ascii="Times New Roman" w:hAnsi="Times New Roman" w:cs="Times New Roman"/>
          <w:sz w:val="28"/>
          <w:szCs w:val="28"/>
          <w:lang w:val="uk-UA"/>
        </w:rPr>
        <w:t>)</w:t>
      </w:r>
    </w:p>
    <w:tbl>
      <w:tblPr>
        <w:tblW w:w="0" w:type="auto"/>
        <w:tblInd w:w="108" w:type="dxa"/>
        <w:tblLook w:val="04A0"/>
      </w:tblPr>
      <w:tblGrid>
        <w:gridCol w:w="2552"/>
        <w:gridCol w:w="1417"/>
        <w:gridCol w:w="1407"/>
        <w:gridCol w:w="1570"/>
        <w:gridCol w:w="1415"/>
        <w:gridCol w:w="1668"/>
      </w:tblGrid>
      <w:tr w:rsidR="00D36BB5" w:rsidRPr="00781815" w:rsidTr="00356DA6">
        <w:trPr>
          <w:trHeight w:val="361"/>
        </w:trPr>
        <w:tc>
          <w:tcPr>
            <w:tcW w:w="2552" w:type="dxa"/>
            <w:vMerge w:val="restart"/>
            <w:tcBorders>
              <w:top w:val="single" w:sz="4" w:space="0" w:color="000000" w:themeColor="text1"/>
              <w:left w:val="single" w:sz="4" w:space="0" w:color="000000" w:themeColor="text1"/>
              <w:right w:val="single" w:sz="4" w:space="0" w:color="000000" w:themeColor="text1"/>
            </w:tcBorders>
            <w:hideMark/>
          </w:tcPr>
          <w:p w:rsidR="00D36BB5" w:rsidRPr="00356DA6" w:rsidRDefault="00D335F2" w:rsidP="00D335F2">
            <w:pPr>
              <w:spacing w:after="0" w:line="240" w:lineRule="auto"/>
              <w:jc w:val="center"/>
              <w:rPr>
                <w:rFonts w:ascii="Times New Roman" w:hAnsi="Times New Roman" w:cs="Times New Roman"/>
                <w:sz w:val="24"/>
                <w:szCs w:val="24"/>
                <w:lang w:val="uk-UA"/>
              </w:rPr>
            </w:pPr>
            <w:r w:rsidRPr="00356DA6">
              <w:rPr>
                <w:rFonts w:ascii="Times New Roman" w:hAnsi="Times New Roman" w:cs="Times New Roman"/>
                <w:sz w:val="24"/>
                <w:szCs w:val="24"/>
                <w:lang w:val="uk-UA"/>
              </w:rPr>
              <w:t>Показник</w:t>
            </w:r>
          </w:p>
        </w:tc>
        <w:tc>
          <w:tcPr>
            <w:tcW w:w="1417" w:type="dxa"/>
            <w:vMerge w:val="restart"/>
            <w:tcBorders>
              <w:top w:val="single" w:sz="4" w:space="0" w:color="000000" w:themeColor="text1"/>
              <w:left w:val="single" w:sz="4" w:space="0" w:color="000000" w:themeColor="text1"/>
              <w:right w:val="single" w:sz="4" w:space="0" w:color="000000" w:themeColor="text1"/>
            </w:tcBorders>
            <w:hideMark/>
          </w:tcPr>
          <w:p w:rsidR="00D36BB5" w:rsidRPr="00356DA6" w:rsidRDefault="00D36BB5" w:rsidP="00D335F2">
            <w:pPr>
              <w:spacing w:after="0" w:line="240" w:lineRule="auto"/>
              <w:jc w:val="center"/>
              <w:rPr>
                <w:rFonts w:ascii="Times New Roman" w:hAnsi="Times New Roman" w:cs="Times New Roman"/>
                <w:sz w:val="24"/>
                <w:szCs w:val="24"/>
                <w:lang w:val="uk-UA"/>
              </w:rPr>
            </w:pPr>
            <w:r w:rsidRPr="00356DA6">
              <w:rPr>
                <w:rFonts w:ascii="Times New Roman" w:hAnsi="Times New Roman" w:cs="Times New Roman"/>
                <w:sz w:val="24"/>
                <w:szCs w:val="24"/>
                <w:lang w:val="uk-UA"/>
              </w:rPr>
              <w:t>Норма</w:t>
            </w:r>
          </w:p>
        </w:tc>
        <w:tc>
          <w:tcPr>
            <w:tcW w:w="2977" w:type="dxa"/>
            <w:gridSpan w:val="2"/>
            <w:tcBorders>
              <w:top w:val="single" w:sz="4" w:space="0" w:color="000000" w:themeColor="text1"/>
              <w:left w:val="single" w:sz="4" w:space="0" w:color="000000" w:themeColor="text1"/>
              <w:bottom w:val="single" w:sz="4" w:space="0" w:color="auto"/>
              <w:right w:val="single" w:sz="4" w:space="0" w:color="000000" w:themeColor="text1"/>
            </w:tcBorders>
            <w:hideMark/>
          </w:tcPr>
          <w:p w:rsidR="00D36BB5" w:rsidRPr="00356DA6" w:rsidRDefault="00D36BB5" w:rsidP="00D335F2">
            <w:pPr>
              <w:spacing w:after="0" w:line="240" w:lineRule="auto"/>
              <w:jc w:val="center"/>
              <w:rPr>
                <w:rFonts w:ascii="Times New Roman" w:hAnsi="Times New Roman" w:cs="Times New Roman"/>
                <w:sz w:val="24"/>
                <w:szCs w:val="24"/>
                <w:lang w:val="uk-UA"/>
              </w:rPr>
            </w:pPr>
            <w:r w:rsidRPr="00356DA6">
              <w:rPr>
                <w:rFonts w:ascii="Times New Roman" w:hAnsi="Times New Roman" w:cs="Times New Roman"/>
                <w:sz w:val="24"/>
                <w:szCs w:val="24"/>
                <w:lang w:val="uk-UA"/>
              </w:rPr>
              <w:t xml:space="preserve">СН </w:t>
            </w:r>
            <w:r w:rsidR="00026A4A" w:rsidRPr="00356DA6">
              <w:rPr>
                <w:rFonts w:ascii="Times New Roman" w:hAnsi="Times New Roman" w:cs="Times New Roman"/>
                <w:sz w:val="24"/>
                <w:szCs w:val="24"/>
                <w:lang w:val="uk-UA"/>
              </w:rPr>
              <w:t>ІІ</w:t>
            </w:r>
            <w:r w:rsidRPr="00356DA6">
              <w:rPr>
                <w:rFonts w:ascii="Times New Roman" w:hAnsi="Times New Roman" w:cs="Times New Roman"/>
                <w:sz w:val="24"/>
                <w:szCs w:val="24"/>
                <w:lang w:val="uk-UA"/>
              </w:rPr>
              <w:t xml:space="preserve">А, </w:t>
            </w:r>
            <w:r w:rsidRPr="00356DA6">
              <w:rPr>
                <w:rFonts w:ascii="Times New Roman" w:hAnsi="Times New Roman" w:cs="Times New Roman"/>
                <w:sz w:val="24"/>
                <w:szCs w:val="24"/>
                <w:lang w:val="en-US"/>
              </w:rPr>
              <w:t>n=</w:t>
            </w:r>
            <w:r w:rsidRPr="00356DA6">
              <w:rPr>
                <w:rFonts w:ascii="Times New Roman" w:hAnsi="Times New Roman" w:cs="Times New Roman"/>
                <w:sz w:val="24"/>
                <w:szCs w:val="24"/>
                <w:lang w:val="uk-UA"/>
              </w:rPr>
              <w:t>18</w:t>
            </w:r>
          </w:p>
        </w:tc>
        <w:tc>
          <w:tcPr>
            <w:tcW w:w="3083" w:type="dxa"/>
            <w:gridSpan w:val="2"/>
            <w:tcBorders>
              <w:top w:val="single" w:sz="4" w:space="0" w:color="000000" w:themeColor="text1"/>
              <w:left w:val="single" w:sz="4" w:space="0" w:color="000000" w:themeColor="text1"/>
              <w:bottom w:val="single" w:sz="4" w:space="0" w:color="auto"/>
              <w:right w:val="single" w:sz="4" w:space="0" w:color="000000" w:themeColor="text1"/>
            </w:tcBorders>
          </w:tcPr>
          <w:p w:rsidR="00D36BB5" w:rsidRPr="00356DA6" w:rsidRDefault="00D36BB5" w:rsidP="00D335F2">
            <w:pPr>
              <w:spacing w:after="0" w:line="240" w:lineRule="auto"/>
              <w:jc w:val="center"/>
              <w:rPr>
                <w:rFonts w:ascii="Times New Roman" w:hAnsi="Times New Roman" w:cs="Times New Roman"/>
                <w:sz w:val="24"/>
                <w:szCs w:val="24"/>
                <w:lang w:val="uk-UA"/>
              </w:rPr>
            </w:pPr>
            <w:r w:rsidRPr="00356DA6">
              <w:rPr>
                <w:rFonts w:ascii="Times New Roman" w:hAnsi="Times New Roman" w:cs="Times New Roman"/>
                <w:sz w:val="24"/>
                <w:szCs w:val="24"/>
                <w:lang w:val="uk-UA"/>
              </w:rPr>
              <w:t xml:space="preserve">СН </w:t>
            </w:r>
            <w:r w:rsidR="00026A4A" w:rsidRPr="00356DA6">
              <w:rPr>
                <w:rFonts w:ascii="Times New Roman" w:hAnsi="Times New Roman" w:cs="Times New Roman"/>
                <w:sz w:val="24"/>
                <w:szCs w:val="24"/>
                <w:lang w:val="uk-UA"/>
              </w:rPr>
              <w:t>ІІ</w:t>
            </w:r>
            <w:r w:rsidRPr="00356DA6">
              <w:rPr>
                <w:rFonts w:ascii="Times New Roman" w:hAnsi="Times New Roman" w:cs="Times New Roman"/>
                <w:sz w:val="24"/>
                <w:szCs w:val="24"/>
                <w:lang w:val="uk-UA"/>
              </w:rPr>
              <w:t>Б</w:t>
            </w:r>
            <w:r w:rsidRPr="00356DA6">
              <w:rPr>
                <w:rFonts w:ascii="Times New Roman" w:hAnsi="Times New Roman" w:cs="Times New Roman"/>
                <w:sz w:val="24"/>
                <w:szCs w:val="24"/>
                <w:lang w:val="en-US"/>
              </w:rPr>
              <w:t>, n=</w:t>
            </w:r>
            <w:r w:rsidRPr="00356DA6">
              <w:rPr>
                <w:rFonts w:ascii="Times New Roman" w:hAnsi="Times New Roman" w:cs="Times New Roman"/>
                <w:sz w:val="24"/>
                <w:szCs w:val="24"/>
                <w:lang w:val="uk-UA"/>
              </w:rPr>
              <w:t>24</w:t>
            </w:r>
          </w:p>
        </w:tc>
      </w:tr>
      <w:tr w:rsidR="00D36BB5" w:rsidRPr="00781815" w:rsidTr="00356DA6">
        <w:trPr>
          <w:trHeight w:val="551"/>
        </w:trPr>
        <w:tc>
          <w:tcPr>
            <w:tcW w:w="2552" w:type="dxa"/>
            <w:vMerge/>
            <w:tcBorders>
              <w:left w:val="single" w:sz="4" w:space="0" w:color="000000" w:themeColor="text1"/>
              <w:bottom w:val="single" w:sz="4" w:space="0" w:color="000000" w:themeColor="text1"/>
              <w:right w:val="single" w:sz="4" w:space="0" w:color="000000" w:themeColor="text1"/>
            </w:tcBorders>
            <w:hideMark/>
          </w:tcPr>
          <w:p w:rsidR="00D36BB5" w:rsidRPr="00356DA6" w:rsidRDefault="00D36BB5" w:rsidP="00D335F2">
            <w:pPr>
              <w:spacing w:after="0" w:line="240" w:lineRule="auto"/>
              <w:jc w:val="center"/>
              <w:rPr>
                <w:rFonts w:ascii="Times New Roman" w:hAnsi="Times New Roman" w:cs="Times New Roman"/>
                <w:b/>
                <w:sz w:val="24"/>
                <w:szCs w:val="24"/>
                <w:lang w:val="uk-UA"/>
              </w:rPr>
            </w:pPr>
          </w:p>
        </w:tc>
        <w:tc>
          <w:tcPr>
            <w:tcW w:w="1417" w:type="dxa"/>
            <w:vMerge/>
            <w:tcBorders>
              <w:left w:val="single" w:sz="4" w:space="0" w:color="000000" w:themeColor="text1"/>
              <w:bottom w:val="single" w:sz="4" w:space="0" w:color="000000" w:themeColor="text1"/>
              <w:right w:val="single" w:sz="4" w:space="0" w:color="000000" w:themeColor="text1"/>
            </w:tcBorders>
            <w:hideMark/>
          </w:tcPr>
          <w:p w:rsidR="00D36BB5" w:rsidRPr="00356DA6" w:rsidRDefault="00D36BB5" w:rsidP="00D335F2">
            <w:pPr>
              <w:spacing w:after="0" w:line="240" w:lineRule="auto"/>
              <w:jc w:val="center"/>
              <w:rPr>
                <w:rFonts w:ascii="Times New Roman" w:hAnsi="Times New Roman" w:cs="Times New Roman"/>
                <w:b/>
                <w:sz w:val="24"/>
                <w:szCs w:val="24"/>
                <w:lang w:val="uk-UA"/>
              </w:rPr>
            </w:pPr>
          </w:p>
        </w:tc>
        <w:tc>
          <w:tcPr>
            <w:tcW w:w="1407" w:type="dxa"/>
            <w:tcBorders>
              <w:top w:val="single" w:sz="4" w:space="0" w:color="auto"/>
              <w:left w:val="single" w:sz="4" w:space="0" w:color="000000" w:themeColor="text1"/>
              <w:bottom w:val="single" w:sz="4" w:space="0" w:color="000000" w:themeColor="text1"/>
              <w:right w:val="single" w:sz="4" w:space="0" w:color="000000" w:themeColor="text1"/>
            </w:tcBorders>
            <w:hideMark/>
          </w:tcPr>
          <w:p w:rsidR="00D36BB5" w:rsidRPr="00356DA6" w:rsidRDefault="00D335F2" w:rsidP="00D335F2">
            <w:pPr>
              <w:spacing w:after="0" w:line="240" w:lineRule="auto"/>
              <w:jc w:val="center"/>
              <w:rPr>
                <w:rFonts w:ascii="Times New Roman" w:hAnsi="Times New Roman" w:cs="Times New Roman"/>
                <w:sz w:val="24"/>
                <w:szCs w:val="24"/>
                <w:lang w:val="uk-UA"/>
              </w:rPr>
            </w:pPr>
            <w:r w:rsidRPr="00356DA6">
              <w:rPr>
                <w:rFonts w:ascii="Times New Roman" w:hAnsi="Times New Roman" w:cs="Times New Roman"/>
                <w:sz w:val="24"/>
                <w:szCs w:val="24"/>
                <w:lang w:val="uk-UA"/>
              </w:rPr>
              <w:t>Д</w:t>
            </w:r>
            <w:r w:rsidR="00D36BB5" w:rsidRPr="00356DA6">
              <w:rPr>
                <w:rFonts w:ascii="Times New Roman" w:hAnsi="Times New Roman" w:cs="Times New Roman"/>
                <w:sz w:val="24"/>
                <w:szCs w:val="24"/>
                <w:lang w:val="uk-UA"/>
              </w:rPr>
              <w:t>о лікування</w:t>
            </w:r>
          </w:p>
        </w:tc>
        <w:tc>
          <w:tcPr>
            <w:tcW w:w="1570" w:type="dxa"/>
            <w:tcBorders>
              <w:top w:val="single" w:sz="4" w:space="0" w:color="auto"/>
              <w:left w:val="single" w:sz="4" w:space="0" w:color="000000" w:themeColor="text1"/>
              <w:bottom w:val="single" w:sz="4" w:space="0" w:color="000000" w:themeColor="text1"/>
              <w:right w:val="single" w:sz="4" w:space="0" w:color="000000" w:themeColor="text1"/>
            </w:tcBorders>
            <w:hideMark/>
          </w:tcPr>
          <w:p w:rsidR="00D36BB5" w:rsidRPr="00356DA6" w:rsidRDefault="00D335F2" w:rsidP="00D335F2">
            <w:pPr>
              <w:spacing w:after="0" w:line="240" w:lineRule="auto"/>
              <w:jc w:val="center"/>
              <w:rPr>
                <w:rFonts w:ascii="Times New Roman" w:hAnsi="Times New Roman" w:cs="Times New Roman"/>
                <w:sz w:val="24"/>
                <w:szCs w:val="24"/>
                <w:lang w:val="uk-UA"/>
              </w:rPr>
            </w:pPr>
            <w:r w:rsidRPr="00356DA6">
              <w:rPr>
                <w:rFonts w:ascii="Times New Roman" w:hAnsi="Times New Roman" w:cs="Times New Roman"/>
                <w:sz w:val="24"/>
                <w:szCs w:val="24"/>
                <w:lang w:val="uk-UA"/>
              </w:rPr>
              <w:t>П</w:t>
            </w:r>
            <w:r w:rsidR="00D36BB5" w:rsidRPr="00356DA6">
              <w:rPr>
                <w:rFonts w:ascii="Times New Roman" w:hAnsi="Times New Roman" w:cs="Times New Roman"/>
                <w:sz w:val="24"/>
                <w:szCs w:val="24"/>
                <w:lang w:val="uk-UA"/>
              </w:rPr>
              <w:t>ісля лікування</w:t>
            </w:r>
          </w:p>
        </w:tc>
        <w:tc>
          <w:tcPr>
            <w:tcW w:w="1415" w:type="dxa"/>
            <w:tcBorders>
              <w:top w:val="single" w:sz="4" w:space="0" w:color="auto"/>
              <w:left w:val="single" w:sz="4" w:space="0" w:color="000000" w:themeColor="text1"/>
              <w:bottom w:val="single" w:sz="4" w:space="0" w:color="000000" w:themeColor="text1"/>
              <w:right w:val="single" w:sz="4" w:space="0" w:color="000000" w:themeColor="text1"/>
            </w:tcBorders>
          </w:tcPr>
          <w:p w:rsidR="00D36BB5" w:rsidRPr="00356DA6" w:rsidRDefault="00D335F2" w:rsidP="00D335F2">
            <w:pPr>
              <w:spacing w:after="0" w:line="240" w:lineRule="auto"/>
              <w:jc w:val="center"/>
              <w:rPr>
                <w:rFonts w:ascii="Times New Roman" w:hAnsi="Times New Roman" w:cs="Times New Roman"/>
                <w:sz w:val="24"/>
                <w:szCs w:val="24"/>
                <w:lang w:val="uk-UA"/>
              </w:rPr>
            </w:pPr>
            <w:r w:rsidRPr="00356DA6">
              <w:rPr>
                <w:rFonts w:ascii="Times New Roman" w:hAnsi="Times New Roman" w:cs="Times New Roman"/>
                <w:sz w:val="24"/>
                <w:szCs w:val="24"/>
                <w:lang w:val="uk-UA"/>
              </w:rPr>
              <w:t>Д</w:t>
            </w:r>
            <w:r w:rsidR="00D36BB5" w:rsidRPr="00356DA6">
              <w:rPr>
                <w:rFonts w:ascii="Times New Roman" w:hAnsi="Times New Roman" w:cs="Times New Roman"/>
                <w:sz w:val="24"/>
                <w:szCs w:val="24"/>
                <w:lang w:val="uk-UA"/>
              </w:rPr>
              <w:t>о лікування</w:t>
            </w:r>
          </w:p>
        </w:tc>
        <w:tc>
          <w:tcPr>
            <w:tcW w:w="1668" w:type="dxa"/>
            <w:tcBorders>
              <w:top w:val="single" w:sz="4" w:space="0" w:color="auto"/>
              <w:left w:val="single" w:sz="4" w:space="0" w:color="000000" w:themeColor="text1"/>
              <w:bottom w:val="single" w:sz="4" w:space="0" w:color="000000" w:themeColor="text1"/>
              <w:right w:val="single" w:sz="4" w:space="0" w:color="000000" w:themeColor="text1"/>
            </w:tcBorders>
          </w:tcPr>
          <w:p w:rsidR="00D36BB5" w:rsidRPr="00356DA6" w:rsidRDefault="00D335F2" w:rsidP="00D335F2">
            <w:pPr>
              <w:spacing w:after="0" w:line="240" w:lineRule="auto"/>
              <w:jc w:val="center"/>
              <w:rPr>
                <w:rFonts w:ascii="Times New Roman" w:hAnsi="Times New Roman" w:cs="Times New Roman"/>
                <w:sz w:val="24"/>
                <w:szCs w:val="24"/>
                <w:lang w:val="uk-UA"/>
              </w:rPr>
            </w:pPr>
            <w:r w:rsidRPr="00356DA6">
              <w:rPr>
                <w:rFonts w:ascii="Times New Roman" w:hAnsi="Times New Roman" w:cs="Times New Roman"/>
                <w:sz w:val="24"/>
                <w:szCs w:val="24"/>
                <w:lang w:val="uk-UA"/>
              </w:rPr>
              <w:t>П</w:t>
            </w:r>
            <w:r w:rsidR="00D36BB5" w:rsidRPr="00356DA6">
              <w:rPr>
                <w:rFonts w:ascii="Times New Roman" w:hAnsi="Times New Roman" w:cs="Times New Roman"/>
                <w:sz w:val="24"/>
                <w:szCs w:val="24"/>
                <w:lang w:val="uk-UA"/>
              </w:rPr>
              <w:t>ісля лікування</w:t>
            </w:r>
          </w:p>
        </w:tc>
      </w:tr>
      <w:tr w:rsidR="00D36BB5" w:rsidRPr="00781815" w:rsidTr="002157B1">
        <w:trPr>
          <w:trHeight w:val="465"/>
        </w:trPr>
        <w:tc>
          <w:tcPr>
            <w:tcW w:w="25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6BB5" w:rsidRPr="00356DA6" w:rsidRDefault="00D36BB5" w:rsidP="00AB6325">
            <w:pPr>
              <w:spacing w:after="0" w:line="240" w:lineRule="auto"/>
              <w:rPr>
                <w:rFonts w:ascii="Times New Roman" w:hAnsi="Times New Roman" w:cs="Times New Roman"/>
                <w:sz w:val="24"/>
                <w:szCs w:val="24"/>
                <w:lang w:val="uk-UA"/>
              </w:rPr>
            </w:pPr>
            <w:r w:rsidRPr="00356DA6">
              <w:rPr>
                <w:rFonts w:ascii="Times New Roman" w:hAnsi="Times New Roman" w:cs="Times New Roman"/>
                <w:sz w:val="24"/>
                <w:szCs w:val="24"/>
                <w:lang w:val="uk-UA"/>
              </w:rPr>
              <w:t>Білірубін загальний, мкмоль/л</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6BB5" w:rsidRPr="00356DA6" w:rsidRDefault="00D36BB5" w:rsidP="00AB6325">
            <w:pPr>
              <w:spacing w:after="0" w:line="240" w:lineRule="auto"/>
              <w:jc w:val="center"/>
              <w:rPr>
                <w:rFonts w:ascii="Times New Roman" w:hAnsi="Times New Roman" w:cs="Times New Roman"/>
                <w:sz w:val="24"/>
                <w:szCs w:val="24"/>
                <w:lang w:val="uk-UA"/>
              </w:rPr>
            </w:pPr>
            <w:r w:rsidRPr="00356DA6">
              <w:rPr>
                <w:rFonts w:ascii="Times New Roman" w:hAnsi="Times New Roman" w:cs="Times New Roman"/>
                <w:sz w:val="24"/>
                <w:szCs w:val="24"/>
                <w:lang w:val="uk-UA"/>
              </w:rPr>
              <w:t>1,7</w:t>
            </w:r>
            <w:r w:rsidR="00356DA6">
              <w:rPr>
                <w:rFonts w:ascii="Times New Roman" w:hAnsi="Times New Roman" w:cs="Times New Roman"/>
                <w:sz w:val="24"/>
                <w:szCs w:val="24"/>
                <w:lang w:val="uk-UA"/>
              </w:rPr>
              <w:t>–</w:t>
            </w:r>
            <w:r w:rsidRPr="00356DA6">
              <w:rPr>
                <w:rFonts w:ascii="Times New Roman" w:hAnsi="Times New Roman" w:cs="Times New Roman"/>
                <w:sz w:val="24"/>
                <w:szCs w:val="24"/>
                <w:lang w:val="uk-UA"/>
              </w:rPr>
              <w:t>20,5</w:t>
            </w:r>
          </w:p>
        </w:tc>
        <w:tc>
          <w:tcPr>
            <w:tcW w:w="140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6BB5" w:rsidRPr="00356DA6" w:rsidRDefault="00D36BB5" w:rsidP="00EA4F4D">
            <w:pPr>
              <w:spacing w:after="0"/>
              <w:jc w:val="center"/>
              <w:rPr>
                <w:rFonts w:ascii="Times New Roman" w:hAnsi="Times New Roman" w:cs="Times New Roman"/>
                <w:sz w:val="24"/>
                <w:szCs w:val="24"/>
                <w:lang w:val="uk-UA"/>
              </w:rPr>
            </w:pPr>
            <w:r w:rsidRPr="00356DA6">
              <w:rPr>
                <w:rFonts w:ascii="Times New Roman" w:hAnsi="Times New Roman" w:cs="Times New Roman"/>
                <w:sz w:val="24"/>
                <w:szCs w:val="24"/>
                <w:lang w:val="uk-UA"/>
              </w:rPr>
              <w:t>14,31±2,94</w:t>
            </w:r>
          </w:p>
        </w:tc>
        <w:tc>
          <w:tcPr>
            <w:tcW w:w="15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6BB5" w:rsidRPr="00356DA6" w:rsidRDefault="00D36BB5" w:rsidP="00EA4F4D">
            <w:pPr>
              <w:spacing w:after="0"/>
              <w:jc w:val="center"/>
              <w:rPr>
                <w:rFonts w:ascii="Times New Roman" w:hAnsi="Times New Roman" w:cs="Times New Roman"/>
                <w:sz w:val="24"/>
                <w:szCs w:val="24"/>
                <w:lang w:val="uk-UA"/>
              </w:rPr>
            </w:pPr>
            <w:r w:rsidRPr="00356DA6">
              <w:rPr>
                <w:rFonts w:ascii="Times New Roman" w:hAnsi="Times New Roman" w:cs="Times New Roman"/>
                <w:sz w:val="24"/>
                <w:szCs w:val="24"/>
                <w:lang w:val="uk-UA"/>
              </w:rPr>
              <w:t>12,85±3,18</w:t>
            </w:r>
          </w:p>
        </w:tc>
        <w:tc>
          <w:tcPr>
            <w:tcW w:w="141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36BB5" w:rsidRPr="00356DA6" w:rsidRDefault="00D36BB5" w:rsidP="00EA4F4D">
            <w:pPr>
              <w:spacing w:after="0"/>
              <w:jc w:val="center"/>
              <w:rPr>
                <w:rFonts w:ascii="Times New Roman" w:hAnsi="Times New Roman" w:cs="Times New Roman"/>
                <w:sz w:val="24"/>
                <w:szCs w:val="24"/>
                <w:lang w:val="uk-UA"/>
              </w:rPr>
            </w:pPr>
            <w:r w:rsidRPr="00356DA6">
              <w:rPr>
                <w:rFonts w:ascii="Times New Roman" w:hAnsi="Times New Roman" w:cs="Times New Roman"/>
                <w:sz w:val="24"/>
                <w:szCs w:val="24"/>
                <w:lang w:val="uk-UA"/>
              </w:rPr>
              <w:t>21,40</w:t>
            </w:r>
            <w:r w:rsidR="00356DA6" w:rsidRPr="00356DA6">
              <w:rPr>
                <w:rFonts w:ascii="Times New Roman" w:hAnsi="Times New Roman" w:cs="Times New Roman"/>
                <w:sz w:val="24"/>
                <w:szCs w:val="24"/>
                <w:lang w:val="uk-UA"/>
              </w:rPr>
              <w:t>±</w:t>
            </w:r>
            <w:r w:rsidRPr="00356DA6">
              <w:rPr>
                <w:rFonts w:ascii="Times New Roman" w:hAnsi="Times New Roman" w:cs="Times New Roman"/>
                <w:sz w:val="24"/>
                <w:szCs w:val="24"/>
                <w:lang w:val="uk-UA"/>
              </w:rPr>
              <w:t>4,67</w:t>
            </w:r>
          </w:p>
        </w:tc>
        <w:tc>
          <w:tcPr>
            <w:tcW w:w="166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36BB5" w:rsidRPr="00356DA6" w:rsidRDefault="00D36BB5" w:rsidP="00EA4F4D">
            <w:pPr>
              <w:spacing w:after="0"/>
              <w:jc w:val="center"/>
              <w:rPr>
                <w:rFonts w:ascii="Times New Roman" w:hAnsi="Times New Roman" w:cs="Times New Roman"/>
                <w:sz w:val="24"/>
                <w:szCs w:val="24"/>
                <w:lang w:val="uk-UA"/>
              </w:rPr>
            </w:pPr>
            <w:r w:rsidRPr="00356DA6">
              <w:rPr>
                <w:rFonts w:ascii="Times New Roman" w:hAnsi="Times New Roman" w:cs="Times New Roman"/>
                <w:sz w:val="24"/>
                <w:szCs w:val="24"/>
                <w:lang w:val="en-US"/>
              </w:rPr>
              <w:t>17,</w:t>
            </w:r>
            <w:r w:rsidRPr="00356DA6">
              <w:rPr>
                <w:rFonts w:ascii="Times New Roman" w:hAnsi="Times New Roman" w:cs="Times New Roman"/>
                <w:sz w:val="24"/>
                <w:szCs w:val="24"/>
                <w:lang w:val="uk-UA"/>
              </w:rPr>
              <w:t>38</w:t>
            </w:r>
            <w:r w:rsidR="00356DA6" w:rsidRPr="00356DA6">
              <w:rPr>
                <w:rFonts w:ascii="Times New Roman" w:hAnsi="Times New Roman" w:cs="Times New Roman"/>
                <w:sz w:val="24"/>
                <w:szCs w:val="24"/>
                <w:lang w:val="uk-UA"/>
              </w:rPr>
              <w:t>±</w:t>
            </w:r>
            <w:r w:rsidRPr="00356DA6">
              <w:rPr>
                <w:rFonts w:ascii="Times New Roman" w:hAnsi="Times New Roman" w:cs="Times New Roman"/>
                <w:sz w:val="24"/>
                <w:szCs w:val="24"/>
                <w:lang w:val="uk-UA"/>
              </w:rPr>
              <w:t>2,29</w:t>
            </w:r>
          </w:p>
        </w:tc>
      </w:tr>
      <w:tr w:rsidR="00D36BB5" w:rsidRPr="00781815" w:rsidTr="002157B1">
        <w:trPr>
          <w:trHeight w:val="445"/>
        </w:trPr>
        <w:tc>
          <w:tcPr>
            <w:tcW w:w="25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6BB5" w:rsidRPr="00356DA6" w:rsidRDefault="00D36BB5" w:rsidP="00AB6325">
            <w:pPr>
              <w:spacing w:after="0" w:line="240" w:lineRule="auto"/>
              <w:rPr>
                <w:rFonts w:ascii="Times New Roman" w:hAnsi="Times New Roman" w:cs="Times New Roman"/>
                <w:sz w:val="24"/>
                <w:szCs w:val="24"/>
                <w:lang w:val="uk-UA"/>
              </w:rPr>
            </w:pPr>
            <w:r w:rsidRPr="00356DA6">
              <w:rPr>
                <w:rFonts w:ascii="Times New Roman" w:hAnsi="Times New Roman" w:cs="Times New Roman"/>
                <w:sz w:val="24"/>
                <w:szCs w:val="24"/>
                <w:lang w:val="uk-UA"/>
              </w:rPr>
              <w:t>Білірубін прямий, мкмоль/л</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6BB5" w:rsidRPr="00356DA6" w:rsidRDefault="00D36BB5" w:rsidP="00AB6325">
            <w:pPr>
              <w:spacing w:after="0" w:line="240" w:lineRule="auto"/>
              <w:jc w:val="center"/>
              <w:rPr>
                <w:rFonts w:ascii="Times New Roman" w:hAnsi="Times New Roman" w:cs="Times New Roman"/>
                <w:sz w:val="24"/>
                <w:szCs w:val="24"/>
                <w:lang w:val="uk-UA"/>
              </w:rPr>
            </w:pPr>
            <w:r w:rsidRPr="00356DA6">
              <w:rPr>
                <w:rFonts w:ascii="Times New Roman" w:hAnsi="Times New Roman" w:cs="Times New Roman"/>
                <w:sz w:val="24"/>
                <w:szCs w:val="24"/>
                <w:lang w:val="uk-UA"/>
              </w:rPr>
              <w:t>0,86</w:t>
            </w:r>
            <w:r w:rsidR="00356DA6">
              <w:rPr>
                <w:rFonts w:ascii="Times New Roman" w:hAnsi="Times New Roman" w:cs="Times New Roman"/>
                <w:sz w:val="24"/>
                <w:szCs w:val="24"/>
                <w:lang w:val="uk-UA"/>
              </w:rPr>
              <w:t>–</w:t>
            </w:r>
            <w:r w:rsidRPr="00356DA6">
              <w:rPr>
                <w:rFonts w:ascii="Times New Roman" w:hAnsi="Times New Roman" w:cs="Times New Roman"/>
                <w:sz w:val="24"/>
                <w:szCs w:val="24"/>
                <w:lang w:val="uk-UA"/>
              </w:rPr>
              <w:t>4,4</w:t>
            </w:r>
          </w:p>
        </w:tc>
        <w:tc>
          <w:tcPr>
            <w:tcW w:w="140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6BB5" w:rsidRPr="00356DA6" w:rsidRDefault="00D36BB5" w:rsidP="00EA4F4D">
            <w:pPr>
              <w:spacing w:after="0"/>
              <w:jc w:val="center"/>
              <w:rPr>
                <w:rFonts w:ascii="Times New Roman" w:hAnsi="Times New Roman" w:cs="Times New Roman"/>
                <w:sz w:val="24"/>
                <w:szCs w:val="24"/>
                <w:lang w:val="uk-UA"/>
              </w:rPr>
            </w:pPr>
            <w:r w:rsidRPr="00356DA6">
              <w:rPr>
                <w:rFonts w:ascii="Times New Roman" w:hAnsi="Times New Roman" w:cs="Times New Roman"/>
                <w:sz w:val="24"/>
                <w:szCs w:val="24"/>
                <w:lang w:val="uk-UA"/>
              </w:rPr>
              <w:t>2,45±0,99</w:t>
            </w:r>
          </w:p>
        </w:tc>
        <w:tc>
          <w:tcPr>
            <w:tcW w:w="15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6BB5" w:rsidRPr="00356DA6" w:rsidRDefault="00D36BB5" w:rsidP="00EA4F4D">
            <w:pPr>
              <w:spacing w:after="0"/>
              <w:jc w:val="center"/>
              <w:rPr>
                <w:rFonts w:ascii="Times New Roman" w:hAnsi="Times New Roman" w:cs="Times New Roman"/>
                <w:sz w:val="24"/>
                <w:szCs w:val="24"/>
                <w:lang w:val="uk-UA"/>
              </w:rPr>
            </w:pPr>
            <w:r w:rsidRPr="00356DA6">
              <w:rPr>
                <w:rFonts w:ascii="Times New Roman" w:hAnsi="Times New Roman" w:cs="Times New Roman"/>
                <w:sz w:val="24"/>
                <w:szCs w:val="24"/>
                <w:lang w:val="uk-UA"/>
              </w:rPr>
              <w:t>2,28±1,36</w:t>
            </w:r>
          </w:p>
        </w:tc>
        <w:tc>
          <w:tcPr>
            <w:tcW w:w="141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36BB5" w:rsidRPr="00356DA6" w:rsidRDefault="00D36BB5" w:rsidP="00EA4F4D">
            <w:pPr>
              <w:spacing w:after="0"/>
              <w:jc w:val="center"/>
              <w:rPr>
                <w:rFonts w:ascii="Times New Roman" w:hAnsi="Times New Roman" w:cs="Times New Roman"/>
                <w:sz w:val="24"/>
                <w:szCs w:val="24"/>
                <w:lang w:val="uk-UA"/>
              </w:rPr>
            </w:pPr>
            <w:r w:rsidRPr="00356DA6">
              <w:rPr>
                <w:rFonts w:ascii="Times New Roman" w:hAnsi="Times New Roman" w:cs="Times New Roman"/>
                <w:sz w:val="24"/>
                <w:szCs w:val="24"/>
                <w:lang w:val="uk-UA"/>
              </w:rPr>
              <w:t>5,01</w:t>
            </w:r>
            <w:r w:rsidR="00356DA6" w:rsidRPr="00356DA6">
              <w:rPr>
                <w:rFonts w:ascii="Times New Roman" w:hAnsi="Times New Roman" w:cs="Times New Roman"/>
                <w:sz w:val="24"/>
                <w:szCs w:val="24"/>
                <w:lang w:val="uk-UA"/>
              </w:rPr>
              <w:t>±</w:t>
            </w:r>
            <w:r w:rsidRPr="00356DA6">
              <w:rPr>
                <w:rFonts w:ascii="Times New Roman" w:hAnsi="Times New Roman" w:cs="Times New Roman"/>
                <w:sz w:val="24"/>
                <w:szCs w:val="24"/>
                <w:lang w:val="uk-UA"/>
              </w:rPr>
              <w:t>1,27</w:t>
            </w:r>
          </w:p>
        </w:tc>
        <w:tc>
          <w:tcPr>
            <w:tcW w:w="166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36BB5" w:rsidRPr="00356DA6" w:rsidRDefault="00D36BB5" w:rsidP="00EA4F4D">
            <w:pPr>
              <w:spacing w:after="0"/>
              <w:jc w:val="center"/>
              <w:rPr>
                <w:rFonts w:ascii="Times New Roman" w:hAnsi="Times New Roman" w:cs="Times New Roman"/>
                <w:sz w:val="24"/>
                <w:szCs w:val="24"/>
                <w:lang w:val="en-US"/>
              </w:rPr>
            </w:pPr>
            <w:r w:rsidRPr="00356DA6">
              <w:rPr>
                <w:rFonts w:ascii="Times New Roman" w:hAnsi="Times New Roman" w:cs="Times New Roman"/>
                <w:sz w:val="24"/>
                <w:szCs w:val="24"/>
                <w:lang w:val="en-US"/>
              </w:rPr>
              <w:t>3,37</w:t>
            </w:r>
            <w:r w:rsidR="00356DA6" w:rsidRPr="00356DA6">
              <w:rPr>
                <w:rFonts w:ascii="Times New Roman" w:hAnsi="Times New Roman" w:cs="Times New Roman"/>
                <w:sz w:val="24"/>
                <w:szCs w:val="24"/>
                <w:lang w:val="uk-UA"/>
              </w:rPr>
              <w:t>±</w:t>
            </w:r>
            <w:r w:rsidRPr="00356DA6">
              <w:rPr>
                <w:rFonts w:ascii="Times New Roman" w:hAnsi="Times New Roman" w:cs="Times New Roman"/>
                <w:sz w:val="24"/>
                <w:szCs w:val="24"/>
                <w:lang w:val="uk-UA"/>
              </w:rPr>
              <w:t>0</w:t>
            </w:r>
            <w:r w:rsidRPr="00356DA6">
              <w:rPr>
                <w:rFonts w:ascii="Times New Roman" w:hAnsi="Times New Roman" w:cs="Times New Roman"/>
                <w:sz w:val="24"/>
                <w:szCs w:val="24"/>
                <w:lang w:val="en-US"/>
              </w:rPr>
              <w:t>,</w:t>
            </w:r>
            <w:r w:rsidRPr="00356DA6">
              <w:rPr>
                <w:rFonts w:ascii="Times New Roman" w:hAnsi="Times New Roman" w:cs="Times New Roman"/>
                <w:sz w:val="24"/>
                <w:szCs w:val="24"/>
                <w:lang w:val="uk-UA"/>
              </w:rPr>
              <w:t>47*</w:t>
            </w:r>
          </w:p>
        </w:tc>
      </w:tr>
      <w:tr w:rsidR="00D36BB5" w:rsidRPr="00781815" w:rsidTr="002157B1">
        <w:trPr>
          <w:trHeight w:val="439"/>
        </w:trPr>
        <w:tc>
          <w:tcPr>
            <w:tcW w:w="25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6BB5" w:rsidRPr="00356DA6" w:rsidRDefault="00D36BB5" w:rsidP="00AB6325">
            <w:pPr>
              <w:spacing w:after="0" w:line="240" w:lineRule="auto"/>
              <w:rPr>
                <w:rFonts w:ascii="Times New Roman" w:hAnsi="Times New Roman" w:cs="Times New Roman"/>
                <w:sz w:val="24"/>
                <w:szCs w:val="24"/>
                <w:lang w:val="uk-UA"/>
              </w:rPr>
            </w:pPr>
            <w:r w:rsidRPr="00356DA6">
              <w:rPr>
                <w:rFonts w:ascii="Times New Roman" w:hAnsi="Times New Roman" w:cs="Times New Roman"/>
                <w:sz w:val="24"/>
                <w:szCs w:val="24"/>
                <w:lang w:val="uk-UA"/>
              </w:rPr>
              <w:t>Білірубін непрямий, мкмоль/л</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6BB5" w:rsidRPr="00356DA6" w:rsidRDefault="00D36BB5" w:rsidP="00AB6325">
            <w:pPr>
              <w:spacing w:after="0" w:line="240" w:lineRule="auto"/>
              <w:jc w:val="center"/>
              <w:rPr>
                <w:rFonts w:ascii="Times New Roman" w:hAnsi="Times New Roman" w:cs="Times New Roman"/>
                <w:sz w:val="24"/>
                <w:szCs w:val="24"/>
                <w:lang w:val="uk-UA"/>
              </w:rPr>
            </w:pPr>
            <w:r w:rsidRPr="00356DA6">
              <w:rPr>
                <w:rFonts w:ascii="Times New Roman" w:hAnsi="Times New Roman" w:cs="Times New Roman"/>
                <w:sz w:val="24"/>
                <w:szCs w:val="24"/>
                <w:lang w:val="uk-UA"/>
              </w:rPr>
              <w:t>1,7</w:t>
            </w:r>
            <w:r w:rsidR="00356DA6">
              <w:rPr>
                <w:rFonts w:ascii="Times New Roman" w:hAnsi="Times New Roman" w:cs="Times New Roman"/>
                <w:sz w:val="24"/>
                <w:szCs w:val="24"/>
                <w:lang w:val="uk-UA"/>
              </w:rPr>
              <w:t>–</w:t>
            </w:r>
            <w:r w:rsidRPr="00356DA6">
              <w:rPr>
                <w:rFonts w:ascii="Times New Roman" w:hAnsi="Times New Roman" w:cs="Times New Roman"/>
                <w:sz w:val="24"/>
                <w:szCs w:val="24"/>
                <w:lang w:val="uk-UA"/>
              </w:rPr>
              <w:t>16,1</w:t>
            </w:r>
          </w:p>
        </w:tc>
        <w:tc>
          <w:tcPr>
            <w:tcW w:w="140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6BB5" w:rsidRPr="00356DA6" w:rsidRDefault="00D36BB5" w:rsidP="00EA4F4D">
            <w:pPr>
              <w:spacing w:after="0"/>
              <w:jc w:val="center"/>
              <w:rPr>
                <w:rFonts w:ascii="Times New Roman" w:hAnsi="Times New Roman" w:cs="Times New Roman"/>
                <w:sz w:val="24"/>
                <w:szCs w:val="24"/>
                <w:lang w:val="uk-UA"/>
              </w:rPr>
            </w:pPr>
            <w:r w:rsidRPr="00356DA6">
              <w:rPr>
                <w:rFonts w:ascii="Times New Roman" w:hAnsi="Times New Roman" w:cs="Times New Roman"/>
                <w:sz w:val="24"/>
                <w:szCs w:val="24"/>
                <w:lang w:val="uk-UA"/>
              </w:rPr>
              <w:t>12,57±1,85</w:t>
            </w:r>
          </w:p>
        </w:tc>
        <w:tc>
          <w:tcPr>
            <w:tcW w:w="15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6BB5" w:rsidRPr="00356DA6" w:rsidRDefault="00D36BB5" w:rsidP="00EA4F4D">
            <w:pPr>
              <w:spacing w:after="0"/>
              <w:jc w:val="center"/>
              <w:rPr>
                <w:rFonts w:ascii="Times New Roman" w:hAnsi="Times New Roman" w:cs="Times New Roman"/>
                <w:sz w:val="24"/>
                <w:szCs w:val="24"/>
                <w:lang w:val="uk-UA"/>
              </w:rPr>
            </w:pPr>
            <w:r w:rsidRPr="00356DA6">
              <w:rPr>
                <w:rFonts w:ascii="Times New Roman" w:hAnsi="Times New Roman" w:cs="Times New Roman"/>
                <w:sz w:val="24"/>
                <w:szCs w:val="24"/>
                <w:lang w:val="uk-UA"/>
              </w:rPr>
              <w:t>10,66±1,85</w:t>
            </w:r>
          </w:p>
        </w:tc>
        <w:tc>
          <w:tcPr>
            <w:tcW w:w="141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36BB5" w:rsidRPr="00356DA6" w:rsidRDefault="00D36BB5" w:rsidP="00EA4F4D">
            <w:pPr>
              <w:spacing w:after="0"/>
              <w:jc w:val="center"/>
              <w:rPr>
                <w:rFonts w:ascii="Times New Roman" w:hAnsi="Times New Roman" w:cs="Times New Roman"/>
                <w:sz w:val="24"/>
                <w:szCs w:val="24"/>
                <w:lang w:val="uk-UA"/>
              </w:rPr>
            </w:pPr>
            <w:r w:rsidRPr="00356DA6">
              <w:rPr>
                <w:rFonts w:ascii="Times New Roman" w:hAnsi="Times New Roman" w:cs="Times New Roman"/>
                <w:sz w:val="24"/>
                <w:szCs w:val="24"/>
                <w:lang w:val="uk-UA"/>
              </w:rPr>
              <w:t>16,39</w:t>
            </w:r>
            <w:r w:rsidR="00356DA6" w:rsidRPr="00356DA6">
              <w:rPr>
                <w:rFonts w:ascii="Times New Roman" w:hAnsi="Times New Roman" w:cs="Times New Roman"/>
                <w:sz w:val="24"/>
                <w:szCs w:val="24"/>
                <w:lang w:val="uk-UA"/>
              </w:rPr>
              <w:t>±</w:t>
            </w:r>
            <w:r w:rsidRPr="00356DA6">
              <w:rPr>
                <w:rFonts w:ascii="Times New Roman" w:hAnsi="Times New Roman" w:cs="Times New Roman"/>
                <w:sz w:val="24"/>
                <w:szCs w:val="24"/>
                <w:lang w:val="uk-UA"/>
              </w:rPr>
              <w:t>2,07</w:t>
            </w:r>
          </w:p>
        </w:tc>
        <w:tc>
          <w:tcPr>
            <w:tcW w:w="166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36BB5" w:rsidRPr="00356DA6" w:rsidRDefault="00D36BB5" w:rsidP="00EA4F4D">
            <w:pPr>
              <w:spacing w:after="0"/>
              <w:jc w:val="center"/>
              <w:rPr>
                <w:rFonts w:ascii="Times New Roman" w:hAnsi="Times New Roman" w:cs="Times New Roman"/>
                <w:sz w:val="24"/>
                <w:szCs w:val="24"/>
              </w:rPr>
            </w:pPr>
            <w:r w:rsidRPr="00356DA6">
              <w:rPr>
                <w:rFonts w:ascii="Times New Roman" w:hAnsi="Times New Roman" w:cs="Times New Roman"/>
                <w:sz w:val="24"/>
                <w:szCs w:val="24"/>
              </w:rPr>
              <w:t>14,0</w:t>
            </w:r>
            <w:r w:rsidRPr="00356DA6">
              <w:rPr>
                <w:rFonts w:ascii="Times New Roman" w:hAnsi="Times New Roman" w:cs="Times New Roman"/>
                <w:sz w:val="24"/>
                <w:szCs w:val="24"/>
                <w:lang w:val="uk-UA"/>
              </w:rPr>
              <w:t>1</w:t>
            </w:r>
            <w:r w:rsidR="00356DA6" w:rsidRPr="00356DA6">
              <w:rPr>
                <w:rFonts w:ascii="Times New Roman" w:hAnsi="Times New Roman" w:cs="Times New Roman"/>
                <w:sz w:val="24"/>
                <w:szCs w:val="24"/>
                <w:lang w:val="uk-UA"/>
              </w:rPr>
              <w:t>±</w:t>
            </w:r>
            <w:r w:rsidRPr="00356DA6">
              <w:rPr>
                <w:rFonts w:ascii="Times New Roman" w:hAnsi="Times New Roman" w:cs="Times New Roman"/>
                <w:sz w:val="24"/>
                <w:szCs w:val="24"/>
                <w:lang w:val="uk-UA"/>
              </w:rPr>
              <w:t>1</w:t>
            </w:r>
            <w:r w:rsidRPr="00356DA6">
              <w:rPr>
                <w:rFonts w:ascii="Times New Roman" w:hAnsi="Times New Roman" w:cs="Times New Roman"/>
                <w:sz w:val="24"/>
                <w:szCs w:val="24"/>
              </w:rPr>
              <w:t>,</w:t>
            </w:r>
            <w:r w:rsidRPr="00356DA6">
              <w:rPr>
                <w:rFonts w:ascii="Times New Roman" w:hAnsi="Times New Roman" w:cs="Times New Roman"/>
                <w:sz w:val="24"/>
                <w:szCs w:val="24"/>
                <w:lang w:val="uk-UA"/>
              </w:rPr>
              <w:t>47*</w:t>
            </w:r>
          </w:p>
        </w:tc>
      </w:tr>
      <w:tr w:rsidR="00D36BB5" w:rsidRPr="00781815" w:rsidTr="00EA4F4D">
        <w:trPr>
          <w:trHeight w:val="373"/>
        </w:trPr>
        <w:tc>
          <w:tcPr>
            <w:tcW w:w="25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6BB5" w:rsidRPr="00356DA6" w:rsidRDefault="00D36BB5" w:rsidP="00AB6325">
            <w:pPr>
              <w:spacing w:after="0" w:line="240" w:lineRule="auto"/>
              <w:rPr>
                <w:rFonts w:ascii="Times New Roman" w:hAnsi="Times New Roman" w:cs="Times New Roman"/>
                <w:sz w:val="24"/>
                <w:szCs w:val="24"/>
                <w:lang w:val="uk-UA"/>
              </w:rPr>
            </w:pPr>
            <w:r w:rsidRPr="00356DA6">
              <w:rPr>
                <w:rFonts w:ascii="Times New Roman" w:hAnsi="Times New Roman" w:cs="Times New Roman"/>
                <w:sz w:val="24"/>
                <w:szCs w:val="24"/>
                <w:lang w:val="uk-UA"/>
              </w:rPr>
              <w:t>Лужна фосфатаза, U/L</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6BB5" w:rsidRPr="00356DA6" w:rsidRDefault="00356DA6" w:rsidP="00AB6325">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Д</w:t>
            </w:r>
            <w:r w:rsidR="00D36BB5" w:rsidRPr="00356DA6">
              <w:rPr>
                <w:rFonts w:ascii="Times New Roman" w:hAnsi="Times New Roman" w:cs="Times New Roman"/>
                <w:sz w:val="24"/>
                <w:szCs w:val="24"/>
                <w:lang w:val="uk-UA"/>
              </w:rPr>
              <w:t>о 129</w:t>
            </w:r>
          </w:p>
        </w:tc>
        <w:tc>
          <w:tcPr>
            <w:tcW w:w="140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6BB5" w:rsidRPr="00356DA6" w:rsidRDefault="00D36BB5" w:rsidP="00EA4F4D">
            <w:pPr>
              <w:spacing w:after="0"/>
              <w:jc w:val="center"/>
              <w:rPr>
                <w:rFonts w:ascii="Times New Roman" w:hAnsi="Times New Roman" w:cs="Times New Roman"/>
                <w:sz w:val="24"/>
                <w:szCs w:val="24"/>
                <w:lang w:val="uk-UA"/>
              </w:rPr>
            </w:pPr>
            <w:r w:rsidRPr="00356DA6">
              <w:rPr>
                <w:rFonts w:ascii="Times New Roman" w:hAnsi="Times New Roman" w:cs="Times New Roman"/>
                <w:sz w:val="24"/>
                <w:szCs w:val="24"/>
                <w:lang w:val="uk-UA"/>
              </w:rPr>
              <w:t>73,26±9,08</w:t>
            </w:r>
          </w:p>
        </w:tc>
        <w:tc>
          <w:tcPr>
            <w:tcW w:w="15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6BB5" w:rsidRPr="00356DA6" w:rsidRDefault="00D36BB5" w:rsidP="00EA4F4D">
            <w:pPr>
              <w:spacing w:after="0"/>
              <w:jc w:val="center"/>
              <w:rPr>
                <w:rFonts w:ascii="Times New Roman" w:hAnsi="Times New Roman" w:cs="Times New Roman"/>
                <w:sz w:val="24"/>
                <w:szCs w:val="24"/>
                <w:lang w:val="uk-UA"/>
              </w:rPr>
            </w:pPr>
            <w:r w:rsidRPr="00356DA6">
              <w:rPr>
                <w:rFonts w:ascii="Times New Roman" w:hAnsi="Times New Roman" w:cs="Times New Roman"/>
                <w:sz w:val="24"/>
                <w:szCs w:val="24"/>
                <w:lang w:val="uk-UA"/>
              </w:rPr>
              <w:t>69,17±4,33</w:t>
            </w:r>
          </w:p>
        </w:tc>
        <w:tc>
          <w:tcPr>
            <w:tcW w:w="141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36BB5" w:rsidRPr="00356DA6" w:rsidRDefault="00D36BB5" w:rsidP="00EA4F4D">
            <w:pPr>
              <w:spacing w:after="0"/>
              <w:jc w:val="center"/>
              <w:rPr>
                <w:rFonts w:ascii="Times New Roman" w:hAnsi="Times New Roman" w:cs="Times New Roman"/>
                <w:sz w:val="24"/>
                <w:szCs w:val="24"/>
                <w:lang w:val="uk-UA"/>
              </w:rPr>
            </w:pPr>
            <w:r w:rsidRPr="00356DA6">
              <w:rPr>
                <w:rFonts w:ascii="Times New Roman" w:hAnsi="Times New Roman" w:cs="Times New Roman"/>
                <w:sz w:val="24"/>
                <w:szCs w:val="24"/>
                <w:lang w:val="uk-UA"/>
              </w:rPr>
              <w:t>85,40</w:t>
            </w:r>
            <w:r w:rsidR="00356DA6" w:rsidRPr="00356DA6">
              <w:rPr>
                <w:rFonts w:ascii="Times New Roman" w:hAnsi="Times New Roman" w:cs="Times New Roman"/>
                <w:sz w:val="24"/>
                <w:szCs w:val="24"/>
                <w:lang w:val="uk-UA"/>
              </w:rPr>
              <w:t>±</w:t>
            </w:r>
            <w:r w:rsidRPr="00356DA6">
              <w:rPr>
                <w:rFonts w:ascii="Times New Roman" w:hAnsi="Times New Roman" w:cs="Times New Roman"/>
                <w:sz w:val="24"/>
                <w:szCs w:val="24"/>
                <w:lang w:val="uk-UA"/>
              </w:rPr>
              <w:t>9,64</w:t>
            </w:r>
          </w:p>
        </w:tc>
        <w:tc>
          <w:tcPr>
            <w:tcW w:w="166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36BB5" w:rsidRPr="00356DA6" w:rsidRDefault="00D36BB5" w:rsidP="00EA4F4D">
            <w:pPr>
              <w:spacing w:after="0"/>
              <w:jc w:val="center"/>
              <w:rPr>
                <w:rFonts w:ascii="Times New Roman" w:hAnsi="Times New Roman" w:cs="Times New Roman"/>
                <w:sz w:val="24"/>
                <w:szCs w:val="24"/>
                <w:lang w:val="uk-UA"/>
              </w:rPr>
            </w:pPr>
            <w:r w:rsidRPr="00356DA6">
              <w:rPr>
                <w:rFonts w:ascii="Times New Roman" w:hAnsi="Times New Roman" w:cs="Times New Roman"/>
                <w:sz w:val="24"/>
                <w:szCs w:val="24"/>
              </w:rPr>
              <w:t>46,0</w:t>
            </w:r>
            <w:r w:rsidRPr="00356DA6">
              <w:rPr>
                <w:rFonts w:ascii="Times New Roman" w:hAnsi="Times New Roman" w:cs="Times New Roman"/>
                <w:sz w:val="24"/>
                <w:szCs w:val="24"/>
                <w:lang w:val="uk-UA"/>
              </w:rPr>
              <w:t>7</w:t>
            </w:r>
            <w:r w:rsidR="00356DA6" w:rsidRPr="00356DA6">
              <w:rPr>
                <w:rFonts w:ascii="Times New Roman" w:hAnsi="Times New Roman" w:cs="Times New Roman"/>
                <w:sz w:val="24"/>
                <w:szCs w:val="24"/>
                <w:lang w:val="uk-UA"/>
              </w:rPr>
              <w:t>±</w:t>
            </w:r>
            <w:r w:rsidRPr="00356DA6">
              <w:rPr>
                <w:rFonts w:ascii="Times New Roman" w:hAnsi="Times New Roman" w:cs="Times New Roman"/>
                <w:sz w:val="24"/>
                <w:szCs w:val="24"/>
                <w:lang w:val="uk-UA"/>
              </w:rPr>
              <w:t>3,64***</w:t>
            </w:r>
          </w:p>
        </w:tc>
      </w:tr>
      <w:tr w:rsidR="00D36BB5" w:rsidRPr="00781815" w:rsidTr="002157B1">
        <w:trPr>
          <w:trHeight w:val="326"/>
        </w:trPr>
        <w:tc>
          <w:tcPr>
            <w:tcW w:w="25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6BB5" w:rsidRPr="00356DA6" w:rsidRDefault="00D36BB5" w:rsidP="00AB6325">
            <w:pPr>
              <w:spacing w:after="0" w:line="240" w:lineRule="auto"/>
              <w:rPr>
                <w:rFonts w:ascii="Times New Roman" w:hAnsi="Times New Roman" w:cs="Times New Roman"/>
                <w:sz w:val="24"/>
                <w:szCs w:val="24"/>
                <w:lang w:val="uk-UA"/>
              </w:rPr>
            </w:pPr>
            <w:r w:rsidRPr="00356DA6">
              <w:rPr>
                <w:rFonts w:ascii="Times New Roman" w:hAnsi="Times New Roman" w:cs="Times New Roman"/>
                <w:sz w:val="24"/>
                <w:szCs w:val="24"/>
                <w:lang w:val="uk-UA"/>
              </w:rPr>
              <w:t>ГГТП, U/L</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6BB5" w:rsidRPr="00356DA6" w:rsidRDefault="00356DA6" w:rsidP="00AB6325">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Д</w:t>
            </w:r>
            <w:r w:rsidR="00D36BB5" w:rsidRPr="00356DA6">
              <w:rPr>
                <w:rFonts w:ascii="Times New Roman" w:hAnsi="Times New Roman" w:cs="Times New Roman"/>
                <w:sz w:val="24"/>
                <w:szCs w:val="24"/>
                <w:lang w:val="uk-UA"/>
              </w:rPr>
              <w:t>о 61</w:t>
            </w:r>
          </w:p>
        </w:tc>
        <w:tc>
          <w:tcPr>
            <w:tcW w:w="140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6BB5" w:rsidRPr="00356DA6" w:rsidRDefault="00D36BB5" w:rsidP="00EA4F4D">
            <w:pPr>
              <w:spacing w:after="0"/>
              <w:jc w:val="center"/>
              <w:rPr>
                <w:rFonts w:ascii="Times New Roman" w:hAnsi="Times New Roman" w:cs="Times New Roman"/>
                <w:sz w:val="24"/>
                <w:szCs w:val="24"/>
                <w:lang w:val="uk-UA"/>
              </w:rPr>
            </w:pPr>
            <w:r w:rsidRPr="00356DA6">
              <w:rPr>
                <w:rFonts w:ascii="Times New Roman" w:hAnsi="Times New Roman" w:cs="Times New Roman"/>
                <w:sz w:val="24"/>
                <w:szCs w:val="24"/>
                <w:lang w:val="uk-UA"/>
              </w:rPr>
              <w:t>65,67±6,76</w:t>
            </w:r>
          </w:p>
        </w:tc>
        <w:tc>
          <w:tcPr>
            <w:tcW w:w="15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6BB5" w:rsidRPr="00356DA6" w:rsidRDefault="00D36BB5" w:rsidP="00EA4F4D">
            <w:pPr>
              <w:spacing w:after="0"/>
              <w:jc w:val="center"/>
              <w:rPr>
                <w:rFonts w:ascii="Times New Roman" w:hAnsi="Times New Roman" w:cs="Times New Roman"/>
                <w:sz w:val="24"/>
                <w:szCs w:val="24"/>
                <w:lang w:val="uk-UA"/>
              </w:rPr>
            </w:pPr>
            <w:r w:rsidRPr="00356DA6">
              <w:rPr>
                <w:rFonts w:ascii="Times New Roman" w:hAnsi="Times New Roman" w:cs="Times New Roman"/>
                <w:sz w:val="24"/>
                <w:szCs w:val="24"/>
                <w:lang w:val="uk-UA"/>
              </w:rPr>
              <w:t>58,07±4,17*</w:t>
            </w:r>
          </w:p>
        </w:tc>
        <w:tc>
          <w:tcPr>
            <w:tcW w:w="141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36BB5" w:rsidRPr="00356DA6" w:rsidRDefault="00D36BB5" w:rsidP="00EA4F4D">
            <w:pPr>
              <w:spacing w:after="0"/>
              <w:jc w:val="center"/>
              <w:rPr>
                <w:rFonts w:ascii="Times New Roman" w:hAnsi="Times New Roman" w:cs="Times New Roman"/>
                <w:sz w:val="24"/>
                <w:szCs w:val="24"/>
                <w:lang w:val="uk-UA"/>
              </w:rPr>
            </w:pPr>
            <w:r w:rsidRPr="00356DA6">
              <w:rPr>
                <w:rFonts w:ascii="Times New Roman" w:hAnsi="Times New Roman" w:cs="Times New Roman"/>
                <w:sz w:val="24"/>
                <w:szCs w:val="24"/>
                <w:lang w:val="uk-UA"/>
              </w:rPr>
              <w:t>119,5</w:t>
            </w:r>
            <w:r w:rsidR="00356DA6" w:rsidRPr="00356DA6">
              <w:rPr>
                <w:rFonts w:ascii="Times New Roman" w:hAnsi="Times New Roman" w:cs="Times New Roman"/>
                <w:sz w:val="24"/>
                <w:szCs w:val="24"/>
                <w:lang w:val="uk-UA"/>
              </w:rPr>
              <w:t>±</w:t>
            </w:r>
            <w:r w:rsidRPr="00356DA6">
              <w:rPr>
                <w:rFonts w:ascii="Times New Roman" w:hAnsi="Times New Roman" w:cs="Times New Roman"/>
                <w:sz w:val="24"/>
                <w:szCs w:val="24"/>
                <w:lang w:val="uk-UA"/>
              </w:rPr>
              <w:t>4,03</w:t>
            </w:r>
          </w:p>
        </w:tc>
        <w:tc>
          <w:tcPr>
            <w:tcW w:w="166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36BB5" w:rsidRPr="00356DA6" w:rsidRDefault="00D36BB5" w:rsidP="00EA4F4D">
            <w:pPr>
              <w:spacing w:after="0"/>
              <w:jc w:val="center"/>
              <w:rPr>
                <w:rFonts w:ascii="Times New Roman" w:hAnsi="Times New Roman" w:cs="Times New Roman"/>
                <w:sz w:val="24"/>
                <w:szCs w:val="24"/>
                <w:lang w:val="uk-UA"/>
              </w:rPr>
            </w:pPr>
            <w:r w:rsidRPr="00356DA6">
              <w:rPr>
                <w:rFonts w:ascii="Times New Roman" w:hAnsi="Times New Roman" w:cs="Times New Roman"/>
                <w:sz w:val="24"/>
                <w:szCs w:val="24"/>
                <w:lang w:val="en-US"/>
              </w:rPr>
              <w:t>94,14</w:t>
            </w:r>
            <w:r w:rsidR="00356DA6" w:rsidRPr="00356DA6">
              <w:rPr>
                <w:rFonts w:ascii="Times New Roman" w:hAnsi="Times New Roman" w:cs="Times New Roman"/>
                <w:sz w:val="24"/>
                <w:szCs w:val="24"/>
                <w:lang w:val="uk-UA"/>
              </w:rPr>
              <w:t>±</w:t>
            </w:r>
            <w:r w:rsidRPr="00356DA6">
              <w:rPr>
                <w:rFonts w:ascii="Times New Roman" w:hAnsi="Times New Roman" w:cs="Times New Roman"/>
                <w:sz w:val="24"/>
                <w:szCs w:val="24"/>
                <w:lang w:val="en-US"/>
              </w:rPr>
              <w:t>3</w:t>
            </w:r>
            <w:r w:rsidRPr="00356DA6">
              <w:rPr>
                <w:rFonts w:ascii="Times New Roman" w:hAnsi="Times New Roman" w:cs="Times New Roman"/>
                <w:sz w:val="24"/>
                <w:szCs w:val="24"/>
                <w:lang w:val="uk-UA"/>
              </w:rPr>
              <w:t>,6</w:t>
            </w:r>
            <w:r w:rsidRPr="00356DA6">
              <w:rPr>
                <w:rFonts w:ascii="Times New Roman" w:hAnsi="Times New Roman" w:cs="Times New Roman"/>
                <w:sz w:val="24"/>
                <w:szCs w:val="24"/>
                <w:lang w:val="en-US"/>
              </w:rPr>
              <w:t>7</w:t>
            </w:r>
          </w:p>
        </w:tc>
      </w:tr>
      <w:tr w:rsidR="00D36BB5" w:rsidRPr="00781815" w:rsidTr="002157B1">
        <w:trPr>
          <w:trHeight w:val="274"/>
        </w:trPr>
        <w:tc>
          <w:tcPr>
            <w:tcW w:w="25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6BB5" w:rsidRPr="00356DA6" w:rsidRDefault="00D36BB5" w:rsidP="00AB6325">
            <w:pPr>
              <w:spacing w:after="0" w:line="240" w:lineRule="auto"/>
              <w:rPr>
                <w:rFonts w:ascii="Times New Roman" w:hAnsi="Times New Roman" w:cs="Times New Roman"/>
                <w:sz w:val="24"/>
                <w:szCs w:val="24"/>
                <w:lang w:val="uk-UA"/>
              </w:rPr>
            </w:pPr>
            <w:r w:rsidRPr="00356DA6">
              <w:rPr>
                <w:rFonts w:ascii="Times New Roman" w:hAnsi="Times New Roman" w:cs="Times New Roman"/>
                <w:sz w:val="24"/>
                <w:szCs w:val="24"/>
                <w:lang w:val="uk-UA"/>
              </w:rPr>
              <w:t>АсАт, U/L</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6BB5" w:rsidRPr="00356DA6" w:rsidRDefault="00356DA6" w:rsidP="00AB6325">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Д</w:t>
            </w:r>
            <w:r w:rsidR="00D36BB5" w:rsidRPr="00356DA6">
              <w:rPr>
                <w:rFonts w:ascii="Times New Roman" w:hAnsi="Times New Roman" w:cs="Times New Roman"/>
                <w:sz w:val="24"/>
                <w:szCs w:val="24"/>
                <w:lang w:val="uk-UA"/>
              </w:rPr>
              <w:t>о 37</w:t>
            </w:r>
          </w:p>
        </w:tc>
        <w:tc>
          <w:tcPr>
            <w:tcW w:w="140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6BB5" w:rsidRPr="00356DA6" w:rsidRDefault="00D36BB5" w:rsidP="00EA4F4D">
            <w:pPr>
              <w:spacing w:after="0"/>
              <w:jc w:val="center"/>
              <w:rPr>
                <w:rFonts w:ascii="Times New Roman" w:hAnsi="Times New Roman" w:cs="Times New Roman"/>
                <w:sz w:val="24"/>
                <w:szCs w:val="24"/>
                <w:lang w:val="uk-UA"/>
              </w:rPr>
            </w:pPr>
            <w:r w:rsidRPr="00356DA6">
              <w:rPr>
                <w:rFonts w:ascii="Times New Roman" w:hAnsi="Times New Roman" w:cs="Times New Roman"/>
                <w:sz w:val="24"/>
                <w:szCs w:val="24"/>
                <w:lang w:val="uk-UA"/>
              </w:rPr>
              <w:t>31,80±4,51</w:t>
            </w:r>
          </w:p>
        </w:tc>
        <w:tc>
          <w:tcPr>
            <w:tcW w:w="15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6BB5" w:rsidRPr="00356DA6" w:rsidRDefault="00D36BB5" w:rsidP="00EA4F4D">
            <w:pPr>
              <w:spacing w:after="0"/>
              <w:jc w:val="center"/>
              <w:rPr>
                <w:rFonts w:ascii="Times New Roman" w:hAnsi="Times New Roman" w:cs="Times New Roman"/>
                <w:sz w:val="24"/>
                <w:szCs w:val="24"/>
                <w:lang w:val="uk-UA"/>
              </w:rPr>
            </w:pPr>
            <w:r w:rsidRPr="00356DA6">
              <w:rPr>
                <w:rFonts w:ascii="Times New Roman" w:hAnsi="Times New Roman" w:cs="Times New Roman"/>
                <w:sz w:val="24"/>
                <w:szCs w:val="24"/>
                <w:lang w:val="uk-UA"/>
              </w:rPr>
              <w:t>29,84±2,27</w:t>
            </w:r>
          </w:p>
        </w:tc>
        <w:tc>
          <w:tcPr>
            <w:tcW w:w="141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36BB5" w:rsidRPr="00356DA6" w:rsidRDefault="00D36BB5" w:rsidP="00EA4F4D">
            <w:pPr>
              <w:spacing w:after="0"/>
              <w:jc w:val="center"/>
              <w:rPr>
                <w:rFonts w:ascii="Times New Roman" w:hAnsi="Times New Roman" w:cs="Times New Roman"/>
                <w:sz w:val="24"/>
                <w:szCs w:val="24"/>
                <w:lang w:val="uk-UA"/>
              </w:rPr>
            </w:pPr>
            <w:r w:rsidRPr="00356DA6">
              <w:rPr>
                <w:rFonts w:ascii="Times New Roman" w:hAnsi="Times New Roman" w:cs="Times New Roman"/>
                <w:sz w:val="24"/>
                <w:szCs w:val="24"/>
                <w:lang w:val="uk-UA"/>
              </w:rPr>
              <w:t>40,68</w:t>
            </w:r>
            <w:r w:rsidR="00356DA6" w:rsidRPr="00356DA6">
              <w:rPr>
                <w:rFonts w:ascii="Times New Roman" w:hAnsi="Times New Roman" w:cs="Times New Roman"/>
                <w:sz w:val="24"/>
                <w:szCs w:val="24"/>
                <w:lang w:val="uk-UA"/>
              </w:rPr>
              <w:t>±</w:t>
            </w:r>
            <w:r w:rsidRPr="00356DA6">
              <w:rPr>
                <w:rFonts w:ascii="Times New Roman" w:hAnsi="Times New Roman" w:cs="Times New Roman"/>
                <w:sz w:val="24"/>
                <w:szCs w:val="24"/>
                <w:lang w:val="uk-UA"/>
              </w:rPr>
              <w:t>7,44</w:t>
            </w:r>
          </w:p>
        </w:tc>
        <w:tc>
          <w:tcPr>
            <w:tcW w:w="166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36BB5" w:rsidRPr="00356DA6" w:rsidRDefault="00D36BB5" w:rsidP="00EA4F4D">
            <w:pPr>
              <w:spacing w:after="0"/>
              <w:jc w:val="center"/>
              <w:rPr>
                <w:rFonts w:ascii="Times New Roman" w:hAnsi="Times New Roman" w:cs="Times New Roman"/>
                <w:sz w:val="24"/>
                <w:szCs w:val="24"/>
                <w:lang w:val="uk-UA"/>
              </w:rPr>
            </w:pPr>
            <w:r w:rsidRPr="00356DA6">
              <w:rPr>
                <w:rFonts w:ascii="Times New Roman" w:hAnsi="Times New Roman" w:cs="Times New Roman"/>
                <w:sz w:val="24"/>
                <w:szCs w:val="24"/>
                <w:lang w:val="uk-UA"/>
              </w:rPr>
              <w:t>35,66</w:t>
            </w:r>
            <w:r w:rsidR="00356DA6" w:rsidRPr="00356DA6">
              <w:rPr>
                <w:rFonts w:ascii="Times New Roman" w:hAnsi="Times New Roman" w:cs="Times New Roman"/>
                <w:sz w:val="24"/>
                <w:szCs w:val="24"/>
                <w:lang w:val="uk-UA"/>
              </w:rPr>
              <w:t>±</w:t>
            </w:r>
            <w:r w:rsidRPr="00356DA6">
              <w:rPr>
                <w:rFonts w:ascii="Times New Roman" w:hAnsi="Times New Roman" w:cs="Times New Roman"/>
                <w:sz w:val="24"/>
                <w:szCs w:val="24"/>
                <w:lang w:val="uk-UA"/>
              </w:rPr>
              <w:t>4,10</w:t>
            </w:r>
          </w:p>
        </w:tc>
      </w:tr>
      <w:tr w:rsidR="00D36BB5" w:rsidRPr="00781815" w:rsidTr="002157B1">
        <w:trPr>
          <w:trHeight w:val="221"/>
        </w:trPr>
        <w:tc>
          <w:tcPr>
            <w:tcW w:w="25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6BB5" w:rsidRPr="00356DA6" w:rsidRDefault="00356DA6" w:rsidP="00AB6325">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АлАт</w:t>
            </w:r>
            <w:r w:rsidR="00D36BB5" w:rsidRPr="00356DA6">
              <w:rPr>
                <w:rFonts w:ascii="Times New Roman" w:hAnsi="Times New Roman" w:cs="Times New Roman"/>
                <w:sz w:val="24"/>
                <w:szCs w:val="24"/>
                <w:lang w:val="uk-UA"/>
              </w:rPr>
              <w:t>, U/L</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6BB5" w:rsidRPr="00356DA6" w:rsidRDefault="00356DA6" w:rsidP="00AB6325">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Д</w:t>
            </w:r>
            <w:r w:rsidR="00D36BB5" w:rsidRPr="00356DA6">
              <w:rPr>
                <w:rFonts w:ascii="Times New Roman" w:hAnsi="Times New Roman" w:cs="Times New Roman"/>
                <w:sz w:val="24"/>
                <w:szCs w:val="24"/>
                <w:lang w:val="uk-UA"/>
              </w:rPr>
              <w:t>о 40</w:t>
            </w:r>
          </w:p>
        </w:tc>
        <w:tc>
          <w:tcPr>
            <w:tcW w:w="140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6BB5" w:rsidRPr="00356DA6" w:rsidRDefault="00D36BB5" w:rsidP="00EA4F4D">
            <w:pPr>
              <w:spacing w:after="0"/>
              <w:jc w:val="center"/>
              <w:rPr>
                <w:rFonts w:ascii="Times New Roman" w:hAnsi="Times New Roman" w:cs="Times New Roman"/>
                <w:sz w:val="24"/>
                <w:szCs w:val="24"/>
                <w:lang w:val="uk-UA"/>
              </w:rPr>
            </w:pPr>
            <w:r w:rsidRPr="00356DA6">
              <w:rPr>
                <w:rFonts w:ascii="Times New Roman" w:hAnsi="Times New Roman" w:cs="Times New Roman"/>
                <w:sz w:val="24"/>
                <w:szCs w:val="24"/>
                <w:lang w:val="uk-UA"/>
              </w:rPr>
              <w:t>36,98±3,79</w:t>
            </w:r>
          </w:p>
        </w:tc>
        <w:tc>
          <w:tcPr>
            <w:tcW w:w="15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6BB5" w:rsidRPr="00356DA6" w:rsidRDefault="00D36BB5" w:rsidP="00EA4F4D">
            <w:pPr>
              <w:spacing w:after="0"/>
              <w:jc w:val="center"/>
              <w:rPr>
                <w:rFonts w:ascii="Times New Roman" w:hAnsi="Times New Roman" w:cs="Times New Roman"/>
                <w:sz w:val="24"/>
                <w:szCs w:val="24"/>
                <w:lang w:val="uk-UA"/>
              </w:rPr>
            </w:pPr>
            <w:r w:rsidRPr="00356DA6">
              <w:rPr>
                <w:rFonts w:ascii="Times New Roman" w:hAnsi="Times New Roman" w:cs="Times New Roman"/>
                <w:sz w:val="24"/>
                <w:szCs w:val="24"/>
                <w:lang w:val="uk-UA"/>
              </w:rPr>
              <w:t>31,83±2,61*</w:t>
            </w:r>
          </w:p>
        </w:tc>
        <w:tc>
          <w:tcPr>
            <w:tcW w:w="141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36BB5" w:rsidRPr="00356DA6" w:rsidRDefault="00D36BB5" w:rsidP="00EA4F4D">
            <w:pPr>
              <w:spacing w:after="0"/>
              <w:jc w:val="center"/>
              <w:rPr>
                <w:rFonts w:ascii="Times New Roman" w:hAnsi="Times New Roman" w:cs="Times New Roman"/>
                <w:sz w:val="24"/>
                <w:szCs w:val="24"/>
                <w:lang w:val="uk-UA"/>
              </w:rPr>
            </w:pPr>
            <w:r w:rsidRPr="00356DA6">
              <w:rPr>
                <w:rFonts w:ascii="Times New Roman" w:hAnsi="Times New Roman" w:cs="Times New Roman"/>
                <w:sz w:val="24"/>
                <w:szCs w:val="24"/>
                <w:lang w:val="uk-UA"/>
              </w:rPr>
              <w:t>49,73</w:t>
            </w:r>
            <w:r w:rsidR="00356DA6" w:rsidRPr="00356DA6">
              <w:rPr>
                <w:rFonts w:ascii="Times New Roman" w:hAnsi="Times New Roman" w:cs="Times New Roman"/>
                <w:sz w:val="24"/>
                <w:szCs w:val="24"/>
                <w:lang w:val="uk-UA"/>
              </w:rPr>
              <w:t>±</w:t>
            </w:r>
            <w:r w:rsidRPr="00356DA6">
              <w:rPr>
                <w:rFonts w:ascii="Times New Roman" w:hAnsi="Times New Roman" w:cs="Times New Roman"/>
                <w:sz w:val="24"/>
                <w:szCs w:val="24"/>
                <w:lang w:val="uk-UA"/>
              </w:rPr>
              <w:t>5,40</w:t>
            </w:r>
          </w:p>
        </w:tc>
        <w:tc>
          <w:tcPr>
            <w:tcW w:w="166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36BB5" w:rsidRPr="00356DA6" w:rsidRDefault="00D36BB5" w:rsidP="00EA4F4D">
            <w:pPr>
              <w:spacing w:after="0"/>
              <w:jc w:val="center"/>
              <w:rPr>
                <w:rFonts w:ascii="Times New Roman" w:hAnsi="Times New Roman" w:cs="Times New Roman"/>
                <w:sz w:val="24"/>
                <w:szCs w:val="24"/>
                <w:lang w:val="uk-UA"/>
              </w:rPr>
            </w:pPr>
            <w:r w:rsidRPr="00356DA6">
              <w:rPr>
                <w:rFonts w:ascii="Times New Roman" w:hAnsi="Times New Roman" w:cs="Times New Roman"/>
                <w:sz w:val="24"/>
                <w:szCs w:val="24"/>
                <w:lang w:val="en-US"/>
              </w:rPr>
              <w:t>4</w:t>
            </w:r>
            <w:r w:rsidRPr="00356DA6">
              <w:rPr>
                <w:rFonts w:ascii="Times New Roman" w:hAnsi="Times New Roman" w:cs="Times New Roman"/>
                <w:sz w:val="24"/>
                <w:szCs w:val="24"/>
                <w:lang w:val="uk-UA"/>
              </w:rPr>
              <w:t>2</w:t>
            </w:r>
            <w:r w:rsidRPr="00356DA6">
              <w:rPr>
                <w:rFonts w:ascii="Times New Roman" w:hAnsi="Times New Roman" w:cs="Times New Roman"/>
                <w:sz w:val="24"/>
                <w:szCs w:val="24"/>
                <w:lang w:val="en-US"/>
              </w:rPr>
              <w:t>,</w:t>
            </w:r>
            <w:r w:rsidRPr="00356DA6">
              <w:rPr>
                <w:rFonts w:ascii="Times New Roman" w:hAnsi="Times New Roman" w:cs="Times New Roman"/>
                <w:sz w:val="24"/>
                <w:szCs w:val="24"/>
                <w:lang w:val="uk-UA"/>
              </w:rPr>
              <w:t>8</w:t>
            </w:r>
            <w:r w:rsidRPr="00356DA6">
              <w:rPr>
                <w:rFonts w:ascii="Times New Roman" w:hAnsi="Times New Roman" w:cs="Times New Roman"/>
                <w:sz w:val="24"/>
                <w:szCs w:val="24"/>
                <w:lang w:val="en-US"/>
              </w:rPr>
              <w:t>7</w:t>
            </w:r>
            <w:r w:rsidR="00356DA6" w:rsidRPr="00356DA6">
              <w:rPr>
                <w:rFonts w:ascii="Times New Roman" w:hAnsi="Times New Roman" w:cs="Times New Roman"/>
                <w:sz w:val="24"/>
                <w:szCs w:val="24"/>
                <w:lang w:val="uk-UA"/>
              </w:rPr>
              <w:t>±</w:t>
            </w:r>
            <w:r w:rsidRPr="00356DA6">
              <w:rPr>
                <w:rFonts w:ascii="Times New Roman" w:hAnsi="Times New Roman" w:cs="Times New Roman"/>
                <w:sz w:val="24"/>
                <w:szCs w:val="24"/>
                <w:lang w:val="en-US"/>
              </w:rPr>
              <w:t>3,</w:t>
            </w:r>
            <w:r w:rsidRPr="00356DA6">
              <w:rPr>
                <w:rFonts w:ascii="Times New Roman" w:hAnsi="Times New Roman" w:cs="Times New Roman"/>
                <w:sz w:val="24"/>
                <w:szCs w:val="24"/>
                <w:lang w:val="uk-UA"/>
              </w:rPr>
              <w:t>67*</w:t>
            </w:r>
          </w:p>
        </w:tc>
      </w:tr>
      <w:tr w:rsidR="00D36BB5" w:rsidRPr="00781815" w:rsidTr="002157B1">
        <w:trPr>
          <w:trHeight w:val="340"/>
        </w:trPr>
        <w:tc>
          <w:tcPr>
            <w:tcW w:w="25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6BB5" w:rsidRPr="00356DA6" w:rsidRDefault="00D36BB5" w:rsidP="00AB6325">
            <w:pPr>
              <w:spacing w:after="0" w:line="240" w:lineRule="auto"/>
              <w:rPr>
                <w:rFonts w:ascii="Times New Roman" w:hAnsi="Times New Roman" w:cs="Times New Roman"/>
                <w:sz w:val="24"/>
                <w:szCs w:val="24"/>
                <w:lang w:val="uk-UA"/>
              </w:rPr>
            </w:pPr>
            <w:r w:rsidRPr="00356DA6">
              <w:rPr>
                <w:rFonts w:ascii="Times New Roman" w:hAnsi="Times New Roman" w:cs="Times New Roman"/>
                <w:sz w:val="24"/>
                <w:szCs w:val="24"/>
                <w:lang w:val="uk-UA"/>
              </w:rPr>
              <w:t>Амілаза, U/L</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6BB5" w:rsidRPr="00356DA6" w:rsidRDefault="00356DA6" w:rsidP="00AB6325">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Д</w:t>
            </w:r>
            <w:r w:rsidR="00D36BB5" w:rsidRPr="00356DA6">
              <w:rPr>
                <w:rFonts w:ascii="Times New Roman" w:hAnsi="Times New Roman" w:cs="Times New Roman"/>
                <w:sz w:val="24"/>
                <w:szCs w:val="24"/>
                <w:lang w:val="uk-UA"/>
              </w:rPr>
              <w:t>о 95</w:t>
            </w:r>
          </w:p>
        </w:tc>
        <w:tc>
          <w:tcPr>
            <w:tcW w:w="140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6BB5" w:rsidRPr="00356DA6" w:rsidRDefault="00D36BB5" w:rsidP="00EA4F4D">
            <w:pPr>
              <w:spacing w:after="0"/>
              <w:jc w:val="center"/>
              <w:rPr>
                <w:rFonts w:ascii="Times New Roman" w:hAnsi="Times New Roman" w:cs="Times New Roman"/>
                <w:sz w:val="24"/>
                <w:szCs w:val="24"/>
                <w:lang w:val="uk-UA"/>
              </w:rPr>
            </w:pPr>
            <w:r w:rsidRPr="00356DA6">
              <w:rPr>
                <w:rFonts w:ascii="Times New Roman" w:hAnsi="Times New Roman" w:cs="Times New Roman"/>
                <w:sz w:val="24"/>
                <w:szCs w:val="24"/>
                <w:lang w:val="uk-UA"/>
              </w:rPr>
              <w:t>67,32±6,16</w:t>
            </w:r>
          </w:p>
        </w:tc>
        <w:tc>
          <w:tcPr>
            <w:tcW w:w="15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6BB5" w:rsidRPr="00356DA6" w:rsidRDefault="00D36BB5" w:rsidP="00EA4F4D">
            <w:pPr>
              <w:spacing w:after="0"/>
              <w:jc w:val="center"/>
              <w:rPr>
                <w:rFonts w:ascii="Times New Roman" w:hAnsi="Times New Roman" w:cs="Times New Roman"/>
                <w:sz w:val="24"/>
                <w:szCs w:val="24"/>
                <w:lang w:val="uk-UA"/>
              </w:rPr>
            </w:pPr>
            <w:r w:rsidRPr="00356DA6">
              <w:rPr>
                <w:rFonts w:ascii="Times New Roman" w:hAnsi="Times New Roman" w:cs="Times New Roman"/>
                <w:sz w:val="24"/>
                <w:szCs w:val="24"/>
                <w:lang w:val="uk-UA"/>
              </w:rPr>
              <w:t>66,56±5,50</w:t>
            </w:r>
          </w:p>
        </w:tc>
        <w:tc>
          <w:tcPr>
            <w:tcW w:w="141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36BB5" w:rsidRPr="00356DA6" w:rsidRDefault="00D36BB5" w:rsidP="00EA4F4D">
            <w:pPr>
              <w:spacing w:after="0"/>
              <w:jc w:val="center"/>
              <w:rPr>
                <w:rFonts w:ascii="Times New Roman" w:hAnsi="Times New Roman" w:cs="Times New Roman"/>
                <w:sz w:val="24"/>
                <w:szCs w:val="24"/>
                <w:lang w:val="uk-UA"/>
              </w:rPr>
            </w:pPr>
            <w:r w:rsidRPr="00356DA6">
              <w:rPr>
                <w:rFonts w:ascii="Times New Roman" w:hAnsi="Times New Roman" w:cs="Times New Roman"/>
                <w:sz w:val="24"/>
                <w:szCs w:val="24"/>
                <w:lang w:val="uk-UA"/>
              </w:rPr>
              <w:t>66,20</w:t>
            </w:r>
            <w:r w:rsidR="00356DA6" w:rsidRPr="00356DA6">
              <w:rPr>
                <w:rFonts w:ascii="Times New Roman" w:hAnsi="Times New Roman" w:cs="Times New Roman"/>
                <w:sz w:val="24"/>
                <w:szCs w:val="24"/>
                <w:lang w:val="uk-UA"/>
              </w:rPr>
              <w:t>±</w:t>
            </w:r>
            <w:r w:rsidRPr="00356DA6">
              <w:rPr>
                <w:rFonts w:ascii="Times New Roman" w:hAnsi="Times New Roman" w:cs="Times New Roman"/>
                <w:sz w:val="24"/>
                <w:szCs w:val="24"/>
                <w:lang w:val="uk-UA"/>
              </w:rPr>
              <w:t>9,64</w:t>
            </w:r>
          </w:p>
        </w:tc>
        <w:tc>
          <w:tcPr>
            <w:tcW w:w="166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36BB5" w:rsidRPr="00356DA6" w:rsidRDefault="00D36BB5" w:rsidP="00EA4F4D">
            <w:pPr>
              <w:spacing w:after="0"/>
              <w:jc w:val="center"/>
              <w:rPr>
                <w:rFonts w:ascii="Times New Roman" w:hAnsi="Times New Roman" w:cs="Times New Roman"/>
                <w:sz w:val="24"/>
                <w:szCs w:val="24"/>
                <w:lang w:val="uk-UA"/>
              </w:rPr>
            </w:pPr>
            <w:r w:rsidRPr="00356DA6">
              <w:rPr>
                <w:rFonts w:ascii="Times New Roman" w:hAnsi="Times New Roman" w:cs="Times New Roman"/>
                <w:sz w:val="24"/>
                <w:szCs w:val="24"/>
                <w:lang w:val="uk-UA"/>
              </w:rPr>
              <w:t>58,29</w:t>
            </w:r>
            <w:r w:rsidR="00356DA6" w:rsidRPr="00356DA6">
              <w:rPr>
                <w:rFonts w:ascii="Times New Roman" w:hAnsi="Times New Roman" w:cs="Times New Roman"/>
                <w:sz w:val="24"/>
                <w:szCs w:val="24"/>
                <w:lang w:val="uk-UA"/>
              </w:rPr>
              <w:t>±</w:t>
            </w:r>
            <w:r w:rsidRPr="00356DA6">
              <w:rPr>
                <w:rFonts w:ascii="Times New Roman" w:hAnsi="Times New Roman" w:cs="Times New Roman"/>
                <w:sz w:val="24"/>
                <w:szCs w:val="24"/>
                <w:lang w:val="uk-UA"/>
              </w:rPr>
              <w:t>9,30</w:t>
            </w:r>
          </w:p>
        </w:tc>
      </w:tr>
      <w:tr w:rsidR="00D36BB5" w:rsidRPr="00781815" w:rsidTr="002157B1">
        <w:trPr>
          <w:trHeight w:val="259"/>
        </w:trPr>
        <w:tc>
          <w:tcPr>
            <w:tcW w:w="25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6BB5" w:rsidRPr="00356DA6" w:rsidRDefault="00D36BB5" w:rsidP="00AB6325">
            <w:pPr>
              <w:spacing w:after="0" w:line="240" w:lineRule="auto"/>
              <w:rPr>
                <w:rFonts w:ascii="Times New Roman" w:hAnsi="Times New Roman" w:cs="Times New Roman"/>
                <w:sz w:val="24"/>
                <w:szCs w:val="24"/>
                <w:lang w:val="uk-UA"/>
              </w:rPr>
            </w:pPr>
            <w:r w:rsidRPr="00356DA6">
              <w:rPr>
                <w:rFonts w:ascii="Times New Roman" w:hAnsi="Times New Roman" w:cs="Times New Roman"/>
                <w:sz w:val="24"/>
                <w:szCs w:val="24"/>
                <w:lang w:val="uk-UA"/>
              </w:rPr>
              <w:t>Глюкоза, ммоль/л</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6BB5" w:rsidRPr="00356DA6" w:rsidRDefault="00D36BB5" w:rsidP="00AB6325">
            <w:pPr>
              <w:spacing w:after="0" w:line="240" w:lineRule="auto"/>
              <w:jc w:val="center"/>
              <w:rPr>
                <w:rFonts w:ascii="Times New Roman" w:hAnsi="Times New Roman" w:cs="Times New Roman"/>
                <w:sz w:val="24"/>
                <w:szCs w:val="24"/>
                <w:lang w:val="uk-UA"/>
              </w:rPr>
            </w:pPr>
            <w:r w:rsidRPr="00356DA6">
              <w:rPr>
                <w:rFonts w:ascii="Times New Roman" w:hAnsi="Times New Roman" w:cs="Times New Roman"/>
                <w:sz w:val="24"/>
                <w:szCs w:val="24"/>
                <w:lang w:val="uk-UA"/>
              </w:rPr>
              <w:t>3,3</w:t>
            </w:r>
            <w:r w:rsidR="00356DA6">
              <w:rPr>
                <w:rFonts w:ascii="Times New Roman" w:hAnsi="Times New Roman" w:cs="Times New Roman"/>
                <w:sz w:val="24"/>
                <w:szCs w:val="24"/>
                <w:lang w:val="uk-UA"/>
              </w:rPr>
              <w:t>–</w:t>
            </w:r>
            <w:r w:rsidRPr="00356DA6">
              <w:rPr>
                <w:rFonts w:ascii="Times New Roman" w:hAnsi="Times New Roman" w:cs="Times New Roman"/>
                <w:sz w:val="24"/>
                <w:szCs w:val="24"/>
                <w:lang w:val="uk-UA"/>
              </w:rPr>
              <w:t>6,1</w:t>
            </w:r>
          </w:p>
        </w:tc>
        <w:tc>
          <w:tcPr>
            <w:tcW w:w="140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6BB5" w:rsidRPr="00356DA6" w:rsidRDefault="00D36BB5" w:rsidP="00EA4F4D">
            <w:pPr>
              <w:spacing w:after="0"/>
              <w:jc w:val="center"/>
              <w:rPr>
                <w:rFonts w:ascii="Times New Roman" w:hAnsi="Times New Roman" w:cs="Times New Roman"/>
                <w:sz w:val="24"/>
                <w:szCs w:val="24"/>
                <w:lang w:val="uk-UA"/>
              </w:rPr>
            </w:pPr>
            <w:r w:rsidRPr="00356DA6">
              <w:rPr>
                <w:rFonts w:ascii="Times New Roman" w:hAnsi="Times New Roman" w:cs="Times New Roman"/>
                <w:sz w:val="24"/>
                <w:szCs w:val="24"/>
                <w:lang w:val="uk-UA"/>
              </w:rPr>
              <w:t>6,97±0,81</w:t>
            </w:r>
          </w:p>
        </w:tc>
        <w:tc>
          <w:tcPr>
            <w:tcW w:w="15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6BB5" w:rsidRPr="00356DA6" w:rsidRDefault="00D36BB5" w:rsidP="00EA4F4D">
            <w:pPr>
              <w:spacing w:after="0"/>
              <w:jc w:val="center"/>
              <w:rPr>
                <w:rFonts w:ascii="Times New Roman" w:hAnsi="Times New Roman" w:cs="Times New Roman"/>
                <w:sz w:val="24"/>
                <w:szCs w:val="24"/>
                <w:lang w:val="uk-UA"/>
              </w:rPr>
            </w:pPr>
            <w:r w:rsidRPr="00356DA6">
              <w:rPr>
                <w:rFonts w:ascii="Times New Roman" w:hAnsi="Times New Roman" w:cs="Times New Roman"/>
                <w:sz w:val="24"/>
                <w:szCs w:val="24"/>
                <w:lang w:val="uk-UA"/>
              </w:rPr>
              <w:t>7,51±1,18</w:t>
            </w:r>
          </w:p>
        </w:tc>
        <w:tc>
          <w:tcPr>
            <w:tcW w:w="141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36BB5" w:rsidRPr="00356DA6" w:rsidRDefault="00D36BB5" w:rsidP="00EA4F4D">
            <w:pPr>
              <w:spacing w:after="0"/>
              <w:jc w:val="center"/>
              <w:rPr>
                <w:rFonts w:ascii="Times New Roman" w:hAnsi="Times New Roman" w:cs="Times New Roman"/>
                <w:sz w:val="24"/>
                <w:szCs w:val="24"/>
                <w:lang w:val="uk-UA"/>
              </w:rPr>
            </w:pPr>
            <w:r w:rsidRPr="00356DA6">
              <w:rPr>
                <w:rFonts w:ascii="Times New Roman" w:hAnsi="Times New Roman" w:cs="Times New Roman"/>
                <w:sz w:val="24"/>
                <w:szCs w:val="24"/>
                <w:lang w:val="uk-UA"/>
              </w:rPr>
              <w:t>5,99</w:t>
            </w:r>
            <w:r w:rsidR="00356DA6" w:rsidRPr="00356DA6">
              <w:rPr>
                <w:rFonts w:ascii="Times New Roman" w:hAnsi="Times New Roman" w:cs="Times New Roman"/>
                <w:sz w:val="24"/>
                <w:szCs w:val="24"/>
                <w:lang w:val="uk-UA"/>
              </w:rPr>
              <w:t>±</w:t>
            </w:r>
            <w:r w:rsidRPr="00356DA6">
              <w:rPr>
                <w:rFonts w:ascii="Times New Roman" w:hAnsi="Times New Roman" w:cs="Times New Roman"/>
                <w:sz w:val="24"/>
                <w:szCs w:val="24"/>
                <w:lang w:val="uk-UA"/>
              </w:rPr>
              <w:t>0,89</w:t>
            </w:r>
          </w:p>
        </w:tc>
        <w:tc>
          <w:tcPr>
            <w:tcW w:w="166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36BB5" w:rsidRPr="00356DA6" w:rsidRDefault="00D36BB5" w:rsidP="00EA4F4D">
            <w:pPr>
              <w:spacing w:after="0"/>
              <w:jc w:val="center"/>
              <w:rPr>
                <w:rFonts w:ascii="Times New Roman" w:hAnsi="Times New Roman" w:cs="Times New Roman"/>
                <w:sz w:val="24"/>
                <w:szCs w:val="24"/>
                <w:lang w:val="uk-UA"/>
              </w:rPr>
            </w:pPr>
            <w:r w:rsidRPr="00356DA6">
              <w:rPr>
                <w:rFonts w:ascii="Times New Roman" w:hAnsi="Times New Roman" w:cs="Times New Roman"/>
                <w:sz w:val="24"/>
                <w:szCs w:val="24"/>
                <w:lang w:val="uk-UA"/>
              </w:rPr>
              <w:t>6,16</w:t>
            </w:r>
            <w:r w:rsidR="00356DA6" w:rsidRPr="00356DA6">
              <w:rPr>
                <w:rFonts w:ascii="Times New Roman" w:hAnsi="Times New Roman" w:cs="Times New Roman"/>
                <w:sz w:val="24"/>
                <w:szCs w:val="24"/>
                <w:lang w:val="uk-UA"/>
              </w:rPr>
              <w:t>±</w:t>
            </w:r>
            <w:r w:rsidRPr="00356DA6">
              <w:rPr>
                <w:rFonts w:ascii="Times New Roman" w:hAnsi="Times New Roman" w:cs="Times New Roman"/>
                <w:sz w:val="24"/>
                <w:szCs w:val="24"/>
                <w:lang w:val="uk-UA"/>
              </w:rPr>
              <w:t>0,67</w:t>
            </w:r>
          </w:p>
        </w:tc>
      </w:tr>
      <w:tr w:rsidR="00D36BB5" w:rsidRPr="00781815" w:rsidTr="00EA4F4D">
        <w:trPr>
          <w:trHeight w:val="360"/>
        </w:trPr>
        <w:tc>
          <w:tcPr>
            <w:tcW w:w="25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6BB5" w:rsidRPr="00356DA6" w:rsidRDefault="00D36BB5" w:rsidP="00AB6325">
            <w:pPr>
              <w:spacing w:after="0" w:line="240" w:lineRule="auto"/>
              <w:rPr>
                <w:rFonts w:ascii="Times New Roman" w:hAnsi="Times New Roman" w:cs="Times New Roman"/>
                <w:sz w:val="24"/>
                <w:szCs w:val="24"/>
                <w:lang w:val="uk-UA"/>
              </w:rPr>
            </w:pPr>
            <w:r w:rsidRPr="00356DA6">
              <w:rPr>
                <w:rFonts w:ascii="Times New Roman" w:hAnsi="Times New Roman" w:cs="Times New Roman"/>
                <w:sz w:val="24"/>
                <w:szCs w:val="24"/>
                <w:lang w:val="uk-UA"/>
              </w:rPr>
              <w:t>Білок загальний, г/л</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6BB5" w:rsidRPr="00356DA6" w:rsidRDefault="00D36BB5" w:rsidP="00AB6325">
            <w:pPr>
              <w:spacing w:after="0" w:line="240" w:lineRule="auto"/>
              <w:jc w:val="center"/>
              <w:rPr>
                <w:rFonts w:ascii="Times New Roman" w:hAnsi="Times New Roman" w:cs="Times New Roman"/>
                <w:sz w:val="24"/>
                <w:szCs w:val="24"/>
                <w:lang w:val="uk-UA"/>
              </w:rPr>
            </w:pPr>
            <w:r w:rsidRPr="00356DA6">
              <w:rPr>
                <w:rFonts w:ascii="Times New Roman" w:hAnsi="Times New Roman" w:cs="Times New Roman"/>
                <w:sz w:val="24"/>
                <w:szCs w:val="24"/>
                <w:lang w:val="uk-UA"/>
              </w:rPr>
              <w:t>60</w:t>
            </w:r>
            <w:r w:rsidR="00356DA6">
              <w:rPr>
                <w:rFonts w:ascii="Times New Roman" w:hAnsi="Times New Roman" w:cs="Times New Roman"/>
                <w:sz w:val="24"/>
                <w:szCs w:val="24"/>
                <w:lang w:val="uk-UA"/>
              </w:rPr>
              <w:t>–</w:t>
            </w:r>
            <w:r w:rsidRPr="00356DA6">
              <w:rPr>
                <w:rFonts w:ascii="Times New Roman" w:hAnsi="Times New Roman" w:cs="Times New Roman"/>
                <w:sz w:val="24"/>
                <w:szCs w:val="24"/>
                <w:lang w:val="uk-UA"/>
              </w:rPr>
              <w:t>85</w:t>
            </w:r>
          </w:p>
        </w:tc>
        <w:tc>
          <w:tcPr>
            <w:tcW w:w="140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6BB5" w:rsidRPr="00356DA6" w:rsidRDefault="00D36BB5" w:rsidP="00EA4F4D">
            <w:pPr>
              <w:spacing w:after="0"/>
              <w:jc w:val="center"/>
              <w:rPr>
                <w:rFonts w:ascii="Times New Roman" w:hAnsi="Times New Roman" w:cs="Times New Roman"/>
                <w:sz w:val="24"/>
                <w:szCs w:val="24"/>
                <w:lang w:val="uk-UA"/>
              </w:rPr>
            </w:pPr>
            <w:r w:rsidRPr="00356DA6">
              <w:rPr>
                <w:rFonts w:ascii="Times New Roman" w:hAnsi="Times New Roman" w:cs="Times New Roman"/>
                <w:sz w:val="24"/>
                <w:szCs w:val="24"/>
                <w:lang w:val="uk-UA"/>
              </w:rPr>
              <w:t>69,14±2,92</w:t>
            </w:r>
          </w:p>
        </w:tc>
        <w:tc>
          <w:tcPr>
            <w:tcW w:w="15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6BB5" w:rsidRPr="00356DA6" w:rsidRDefault="00D36BB5" w:rsidP="00EA4F4D">
            <w:pPr>
              <w:spacing w:after="0"/>
              <w:jc w:val="center"/>
              <w:rPr>
                <w:rFonts w:ascii="Times New Roman" w:hAnsi="Times New Roman" w:cs="Times New Roman"/>
                <w:sz w:val="24"/>
                <w:szCs w:val="24"/>
                <w:lang w:val="uk-UA"/>
              </w:rPr>
            </w:pPr>
            <w:r w:rsidRPr="00356DA6">
              <w:rPr>
                <w:rFonts w:ascii="Times New Roman" w:hAnsi="Times New Roman" w:cs="Times New Roman"/>
                <w:sz w:val="24"/>
                <w:szCs w:val="24"/>
                <w:lang w:val="uk-UA"/>
              </w:rPr>
              <w:t>69,67±1,93</w:t>
            </w:r>
          </w:p>
        </w:tc>
        <w:tc>
          <w:tcPr>
            <w:tcW w:w="141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36BB5" w:rsidRPr="00356DA6" w:rsidRDefault="00D36BB5" w:rsidP="00EA4F4D">
            <w:pPr>
              <w:spacing w:after="0"/>
              <w:jc w:val="center"/>
              <w:rPr>
                <w:rFonts w:ascii="Times New Roman" w:hAnsi="Times New Roman" w:cs="Times New Roman"/>
                <w:sz w:val="24"/>
                <w:szCs w:val="24"/>
                <w:lang w:val="uk-UA"/>
              </w:rPr>
            </w:pPr>
            <w:r w:rsidRPr="00356DA6">
              <w:rPr>
                <w:rFonts w:ascii="Times New Roman" w:hAnsi="Times New Roman" w:cs="Times New Roman"/>
                <w:sz w:val="24"/>
                <w:szCs w:val="24"/>
                <w:lang w:val="uk-UA"/>
              </w:rPr>
              <w:t>71,37</w:t>
            </w:r>
            <w:r w:rsidR="00356DA6" w:rsidRPr="00356DA6">
              <w:rPr>
                <w:rFonts w:ascii="Times New Roman" w:hAnsi="Times New Roman" w:cs="Times New Roman"/>
                <w:sz w:val="24"/>
                <w:szCs w:val="24"/>
                <w:lang w:val="uk-UA"/>
              </w:rPr>
              <w:t>±</w:t>
            </w:r>
            <w:r w:rsidRPr="00356DA6">
              <w:rPr>
                <w:rFonts w:ascii="Times New Roman" w:hAnsi="Times New Roman" w:cs="Times New Roman"/>
                <w:sz w:val="24"/>
                <w:szCs w:val="24"/>
                <w:lang w:val="uk-UA"/>
              </w:rPr>
              <w:t>3,78</w:t>
            </w:r>
          </w:p>
        </w:tc>
        <w:tc>
          <w:tcPr>
            <w:tcW w:w="166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36BB5" w:rsidRPr="00356DA6" w:rsidRDefault="00D36BB5" w:rsidP="00EA4F4D">
            <w:pPr>
              <w:spacing w:after="0"/>
              <w:jc w:val="center"/>
              <w:rPr>
                <w:rFonts w:ascii="Times New Roman" w:hAnsi="Times New Roman" w:cs="Times New Roman"/>
                <w:sz w:val="24"/>
                <w:szCs w:val="24"/>
                <w:lang w:val="uk-UA"/>
              </w:rPr>
            </w:pPr>
            <w:r w:rsidRPr="00356DA6">
              <w:rPr>
                <w:rFonts w:ascii="Times New Roman" w:hAnsi="Times New Roman" w:cs="Times New Roman"/>
                <w:sz w:val="24"/>
                <w:szCs w:val="24"/>
                <w:lang w:val="uk-UA"/>
              </w:rPr>
              <w:t>70,11</w:t>
            </w:r>
            <w:r w:rsidR="00356DA6" w:rsidRPr="00356DA6">
              <w:rPr>
                <w:rFonts w:ascii="Times New Roman" w:hAnsi="Times New Roman" w:cs="Times New Roman"/>
                <w:sz w:val="24"/>
                <w:szCs w:val="24"/>
                <w:lang w:val="uk-UA"/>
              </w:rPr>
              <w:t>±</w:t>
            </w:r>
            <w:r w:rsidRPr="00356DA6">
              <w:rPr>
                <w:rFonts w:ascii="Times New Roman" w:hAnsi="Times New Roman" w:cs="Times New Roman"/>
                <w:sz w:val="24"/>
                <w:szCs w:val="24"/>
                <w:lang w:val="uk-UA"/>
              </w:rPr>
              <w:t>2,55</w:t>
            </w:r>
          </w:p>
        </w:tc>
      </w:tr>
      <w:tr w:rsidR="00D36BB5" w:rsidRPr="00781815" w:rsidTr="002157B1">
        <w:trPr>
          <w:trHeight w:val="283"/>
        </w:trPr>
        <w:tc>
          <w:tcPr>
            <w:tcW w:w="25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6BB5" w:rsidRPr="00356DA6" w:rsidRDefault="00D36BB5" w:rsidP="00AB6325">
            <w:pPr>
              <w:spacing w:after="0" w:line="240" w:lineRule="auto"/>
              <w:rPr>
                <w:rFonts w:ascii="Times New Roman" w:hAnsi="Times New Roman" w:cs="Times New Roman"/>
                <w:sz w:val="24"/>
                <w:szCs w:val="24"/>
                <w:lang w:val="uk-UA"/>
              </w:rPr>
            </w:pPr>
            <w:r w:rsidRPr="00356DA6">
              <w:rPr>
                <w:rFonts w:ascii="Times New Roman" w:hAnsi="Times New Roman" w:cs="Times New Roman"/>
                <w:sz w:val="24"/>
                <w:szCs w:val="24"/>
                <w:lang w:val="uk-UA"/>
              </w:rPr>
              <w:t>Сечовина, ммоль/л</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6BB5" w:rsidRPr="00356DA6" w:rsidRDefault="00D36BB5" w:rsidP="00AB6325">
            <w:pPr>
              <w:spacing w:after="0" w:line="240" w:lineRule="auto"/>
              <w:jc w:val="center"/>
              <w:rPr>
                <w:rFonts w:ascii="Times New Roman" w:hAnsi="Times New Roman" w:cs="Times New Roman"/>
                <w:sz w:val="24"/>
                <w:szCs w:val="24"/>
                <w:lang w:val="uk-UA"/>
              </w:rPr>
            </w:pPr>
            <w:r w:rsidRPr="00356DA6">
              <w:rPr>
                <w:rFonts w:ascii="Times New Roman" w:hAnsi="Times New Roman" w:cs="Times New Roman"/>
                <w:sz w:val="24"/>
                <w:szCs w:val="24"/>
                <w:lang w:val="uk-UA"/>
              </w:rPr>
              <w:t>1,7</w:t>
            </w:r>
            <w:r w:rsidR="00356DA6">
              <w:rPr>
                <w:rFonts w:ascii="Times New Roman" w:hAnsi="Times New Roman" w:cs="Times New Roman"/>
                <w:sz w:val="24"/>
                <w:szCs w:val="24"/>
                <w:lang w:val="uk-UA"/>
              </w:rPr>
              <w:t>–</w:t>
            </w:r>
            <w:r w:rsidRPr="00356DA6">
              <w:rPr>
                <w:rFonts w:ascii="Times New Roman" w:hAnsi="Times New Roman" w:cs="Times New Roman"/>
                <w:sz w:val="24"/>
                <w:szCs w:val="24"/>
                <w:lang w:val="uk-UA"/>
              </w:rPr>
              <w:t>8,3</w:t>
            </w:r>
          </w:p>
        </w:tc>
        <w:tc>
          <w:tcPr>
            <w:tcW w:w="140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6BB5" w:rsidRPr="00356DA6" w:rsidRDefault="00D36BB5" w:rsidP="00EA4F4D">
            <w:pPr>
              <w:spacing w:after="0"/>
              <w:jc w:val="center"/>
              <w:rPr>
                <w:rFonts w:ascii="Times New Roman" w:hAnsi="Times New Roman" w:cs="Times New Roman"/>
                <w:sz w:val="24"/>
                <w:szCs w:val="24"/>
                <w:lang w:val="uk-UA"/>
              </w:rPr>
            </w:pPr>
            <w:r w:rsidRPr="00356DA6">
              <w:rPr>
                <w:rFonts w:ascii="Times New Roman" w:hAnsi="Times New Roman" w:cs="Times New Roman"/>
                <w:sz w:val="24"/>
                <w:szCs w:val="24"/>
                <w:lang w:val="uk-UA"/>
              </w:rPr>
              <w:t>6,49±0,86</w:t>
            </w:r>
          </w:p>
        </w:tc>
        <w:tc>
          <w:tcPr>
            <w:tcW w:w="15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6BB5" w:rsidRPr="00356DA6" w:rsidRDefault="00D36BB5" w:rsidP="00EA4F4D">
            <w:pPr>
              <w:spacing w:after="0"/>
              <w:jc w:val="center"/>
              <w:rPr>
                <w:rFonts w:ascii="Times New Roman" w:hAnsi="Times New Roman" w:cs="Times New Roman"/>
                <w:sz w:val="24"/>
                <w:szCs w:val="24"/>
                <w:lang w:val="uk-UA"/>
              </w:rPr>
            </w:pPr>
            <w:r w:rsidRPr="00356DA6">
              <w:rPr>
                <w:rFonts w:ascii="Times New Roman" w:hAnsi="Times New Roman" w:cs="Times New Roman"/>
                <w:sz w:val="24"/>
                <w:szCs w:val="24"/>
                <w:lang w:val="uk-UA"/>
              </w:rPr>
              <w:t>7,25±0,49</w:t>
            </w:r>
          </w:p>
        </w:tc>
        <w:tc>
          <w:tcPr>
            <w:tcW w:w="141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36BB5" w:rsidRPr="00356DA6" w:rsidRDefault="00D36BB5" w:rsidP="00EA4F4D">
            <w:pPr>
              <w:spacing w:after="0"/>
              <w:jc w:val="center"/>
              <w:rPr>
                <w:rFonts w:ascii="Times New Roman" w:hAnsi="Times New Roman" w:cs="Times New Roman"/>
                <w:sz w:val="24"/>
                <w:szCs w:val="24"/>
                <w:lang w:val="uk-UA"/>
              </w:rPr>
            </w:pPr>
            <w:r w:rsidRPr="00356DA6">
              <w:rPr>
                <w:rFonts w:ascii="Times New Roman" w:hAnsi="Times New Roman" w:cs="Times New Roman"/>
                <w:sz w:val="24"/>
                <w:szCs w:val="24"/>
                <w:lang w:val="uk-UA"/>
              </w:rPr>
              <w:t>9,81</w:t>
            </w:r>
            <w:r w:rsidR="00356DA6" w:rsidRPr="00356DA6">
              <w:rPr>
                <w:rFonts w:ascii="Times New Roman" w:hAnsi="Times New Roman" w:cs="Times New Roman"/>
                <w:sz w:val="24"/>
                <w:szCs w:val="24"/>
                <w:lang w:val="uk-UA"/>
              </w:rPr>
              <w:t>±</w:t>
            </w:r>
            <w:r w:rsidRPr="00356DA6">
              <w:rPr>
                <w:rFonts w:ascii="Times New Roman" w:hAnsi="Times New Roman" w:cs="Times New Roman"/>
                <w:sz w:val="24"/>
                <w:szCs w:val="24"/>
                <w:lang w:val="uk-UA"/>
              </w:rPr>
              <w:t>1,44</w:t>
            </w:r>
          </w:p>
        </w:tc>
        <w:tc>
          <w:tcPr>
            <w:tcW w:w="166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36BB5" w:rsidRPr="00356DA6" w:rsidRDefault="00D36BB5" w:rsidP="00EA4F4D">
            <w:pPr>
              <w:spacing w:after="0"/>
              <w:jc w:val="center"/>
              <w:rPr>
                <w:rFonts w:ascii="Times New Roman" w:hAnsi="Times New Roman" w:cs="Times New Roman"/>
                <w:sz w:val="24"/>
                <w:szCs w:val="24"/>
                <w:lang w:val="uk-UA"/>
              </w:rPr>
            </w:pPr>
            <w:r w:rsidRPr="00356DA6">
              <w:rPr>
                <w:rFonts w:ascii="Times New Roman" w:hAnsi="Times New Roman" w:cs="Times New Roman"/>
                <w:sz w:val="24"/>
                <w:szCs w:val="24"/>
                <w:lang w:val="uk-UA"/>
              </w:rPr>
              <w:t>8,21</w:t>
            </w:r>
            <w:r w:rsidR="00356DA6" w:rsidRPr="00356DA6">
              <w:rPr>
                <w:rFonts w:ascii="Times New Roman" w:hAnsi="Times New Roman" w:cs="Times New Roman"/>
                <w:sz w:val="24"/>
                <w:szCs w:val="24"/>
                <w:lang w:val="uk-UA"/>
              </w:rPr>
              <w:t>±</w:t>
            </w:r>
            <w:r w:rsidRPr="00356DA6">
              <w:rPr>
                <w:rFonts w:ascii="Times New Roman" w:hAnsi="Times New Roman" w:cs="Times New Roman"/>
                <w:sz w:val="24"/>
                <w:szCs w:val="24"/>
                <w:lang w:val="uk-UA"/>
              </w:rPr>
              <w:t>0,79*</w:t>
            </w:r>
          </w:p>
        </w:tc>
      </w:tr>
      <w:tr w:rsidR="00D36BB5" w:rsidRPr="00781815" w:rsidTr="002157B1">
        <w:trPr>
          <w:trHeight w:val="231"/>
        </w:trPr>
        <w:tc>
          <w:tcPr>
            <w:tcW w:w="25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6BB5" w:rsidRPr="00356DA6" w:rsidRDefault="00D36BB5" w:rsidP="00AB6325">
            <w:pPr>
              <w:spacing w:after="0" w:line="240" w:lineRule="auto"/>
              <w:rPr>
                <w:rFonts w:ascii="Times New Roman" w:hAnsi="Times New Roman" w:cs="Times New Roman"/>
                <w:sz w:val="24"/>
                <w:szCs w:val="24"/>
                <w:lang w:val="uk-UA"/>
              </w:rPr>
            </w:pPr>
            <w:r w:rsidRPr="00356DA6">
              <w:rPr>
                <w:rFonts w:ascii="Times New Roman" w:hAnsi="Times New Roman" w:cs="Times New Roman"/>
                <w:sz w:val="24"/>
                <w:szCs w:val="24"/>
                <w:lang w:val="uk-UA"/>
              </w:rPr>
              <w:t>Креатинін, ммоль/л</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6BB5" w:rsidRPr="00356DA6" w:rsidRDefault="00D36BB5" w:rsidP="00AB6325">
            <w:pPr>
              <w:spacing w:after="0" w:line="240" w:lineRule="auto"/>
              <w:jc w:val="center"/>
              <w:rPr>
                <w:rFonts w:ascii="Times New Roman" w:hAnsi="Times New Roman" w:cs="Times New Roman"/>
                <w:sz w:val="24"/>
                <w:szCs w:val="24"/>
                <w:lang w:val="uk-UA"/>
              </w:rPr>
            </w:pPr>
            <w:r w:rsidRPr="00356DA6">
              <w:rPr>
                <w:rFonts w:ascii="Times New Roman" w:hAnsi="Times New Roman" w:cs="Times New Roman"/>
                <w:sz w:val="24"/>
                <w:szCs w:val="24"/>
                <w:lang w:val="uk-UA"/>
              </w:rPr>
              <w:t>0,044</w:t>
            </w:r>
            <w:r w:rsidR="00356DA6">
              <w:rPr>
                <w:rFonts w:ascii="Times New Roman" w:hAnsi="Times New Roman" w:cs="Times New Roman"/>
                <w:sz w:val="24"/>
                <w:szCs w:val="24"/>
                <w:lang w:val="uk-UA"/>
              </w:rPr>
              <w:t>–</w:t>
            </w:r>
            <w:r w:rsidRPr="00356DA6">
              <w:rPr>
                <w:rFonts w:ascii="Times New Roman" w:hAnsi="Times New Roman" w:cs="Times New Roman"/>
                <w:sz w:val="24"/>
                <w:szCs w:val="24"/>
                <w:lang w:val="uk-UA"/>
              </w:rPr>
              <w:t>0,104</w:t>
            </w:r>
          </w:p>
        </w:tc>
        <w:tc>
          <w:tcPr>
            <w:tcW w:w="140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6BB5" w:rsidRPr="00356DA6" w:rsidRDefault="00D36BB5" w:rsidP="00EA4F4D">
            <w:pPr>
              <w:spacing w:after="0"/>
              <w:jc w:val="center"/>
              <w:rPr>
                <w:rFonts w:ascii="Times New Roman" w:hAnsi="Times New Roman" w:cs="Times New Roman"/>
                <w:sz w:val="24"/>
                <w:szCs w:val="24"/>
                <w:lang w:val="uk-UA"/>
              </w:rPr>
            </w:pPr>
            <w:r w:rsidRPr="00356DA6">
              <w:rPr>
                <w:rFonts w:ascii="Times New Roman" w:hAnsi="Times New Roman" w:cs="Times New Roman"/>
                <w:sz w:val="24"/>
                <w:szCs w:val="24"/>
                <w:lang w:val="uk-UA"/>
              </w:rPr>
              <w:t>0,070±0,01</w:t>
            </w:r>
          </w:p>
        </w:tc>
        <w:tc>
          <w:tcPr>
            <w:tcW w:w="15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6BB5" w:rsidRPr="00356DA6" w:rsidRDefault="00D36BB5" w:rsidP="00EA4F4D">
            <w:pPr>
              <w:spacing w:after="0"/>
              <w:jc w:val="center"/>
              <w:rPr>
                <w:rFonts w:ascii="Times New Roman" w:hAnsi="Times New Roman" w:cs="Times New Roman"/>
                <w:sz w:val="24"/>
                <w:szCs w:val="24"/>
                <w:lang w:val="uk-UA"/>
              </w:rPr>
            </w:pPr>
            <w:r w:rsidRPr="00356DA6">
              <w:rPr>
                <w:rFonts w:ascii="Times New Roman" w:hAnsi="Times New Roman" w:cs="Times New Roman"/>
                <w:sz w:val="24"/>
                <w:szCs w:val="24"/>
                <w:lang w:val="uk-UA"/>
              </w:rPr>
              <w:t>0,068±0,01</w:t>
            </w:r>
          </w:p>
        </w:tc>
        <w:tc>
          <w:tcPr>
            <w:tcW w:w="141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36BB5" w:rsidRPr="00356DA6" w:rsidRDefault="00D36BB5" w:rsidP="00EA4F4D">
            <w:pPr>
              <w:spacing w:after="0"/>
              <w:jc w:val="center"/>
              <w:rPr>
                <w:rFonts w:ascii="Times New Roman" w:hAnsi="Times New Roman" w:cs="Times New Roman"/>
                <w:sz w:val="24"/>
                <w:szCs w:val="24"/>
                <w:lang w:val="uk-UA"/>
              </w:rPr>
            </w:pPr>
            <w:r w:rsidRPr="00356DA6">
              <w:rPr>
                <w:rFonts w:ascii="Times New Roman" w:hAnsi="Times New Roman" w:cs="Times New Roman"/>
                <w:sz w:val="24"/>
                <w:szCs w:val="24"/>
                <w:lang w:val="uk-UA"/>
              </w:rPr>
              <w:t>0,107</w:t>
            </w:r>
            <w:r w:rsidR="00356DA6" w:rsidRPr="00356DA6">
              <w:rPr>
                <w:rFonts w:ascii="Times New Roman" w:hAnsi="Times New Roman" w:cs="Times New Roman"/>
                <w:sz w:val="24"/>
                <w:szCs w:val="24"/>
                <w:lang w:val="uk-UA"/>
              </w:rPr>
              <w:t>±</w:t>
            </w:r>
            <w:r w:rsidRPr="00356DA6">
              <w:rPr>
                <w:rFonts w:ascii="Times New Roman" w:hAnsi="Times New Roman" w:cs="Times New Roman"/>
                <w:sz w:val="24"/>
                <w:szCs w:val="24"/>
                <w:lang w:val="uk-UA"/>
              </w:rPr>
              <w:t>0,03</w:t>
            </w:r>
          </w:p>
        </w:tc>
        <w:tc>
          <w:tcPr>
            <w:tcW w:w="166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36BB5" w:rsidRPr="00356DA6" w:rsidRDefault="00D36BB5" w:rsidP="00EA4F4D">
            <w:pPr>
              <w:spacing w:after="0"/>
              <w:jc w:val="center"/>
              <w:rPr>
                <w:rFonts w:ascii="Times New Roman" w:hAnsi="Times New Roman" w:cs="Times New Roman"/>
                <w:sz w:val="24"/>
                <w:szCs w:val="24"/>
                <w:lang w:val="uk-UA"/>
              </w:rPr>
            </w:pPr>
            <w:r w:rsidRPr="00356DA6">
              <w:rPr>
                <w:rFonts w:ascii="Times New Roman" w:hAnsi="Times New Roman" w:cs="Times New Roman"/>
                <w:sz w:val="24"/>
                <w:szCs w:val="24"/>
                <w:lang w:val="uk-UA"/>
              </w:rPr>
              <w:t>0,092</w:t>
            </w:r>
            <w:r w:rsidR="00356DA6" w:rsidRPr="00356DA6">
              <w:rPr>
                <w:rFonts w:ascii="Times New Roman" w:hAnsi="Times New Roman" w:cs="Times New Roman"/>
                <w:sz w:val="24"/>
                <w:szCs w:val="24"/>
                <w:lang w:val="uk-UA"/>
              </w:rPr>
              <w:t>±</w:t>
            </w:r>
            <w:r w:rsidRPr="00356DA6">
              <w:rPr>
                <w:rFonts w:ascii="Times New Roman" w:hAnsi="Times New Roman" w:cs="Times New Roman"/>
                <w:sz w:val="24"/>
                <w:szCs w:val="24"/>
                <w:lang w:val="uk-UA"/>
              </w:rPr>
              <w:t>0,01</w:t>
            </w:r>
          </w:p>
        </w:tc>
      </w:tr>
    </w:tbl>
    <w:p w:rsidR="0065090F" w:rsidRPr="0065090F" w:rsidRDefault="0065090F" w:rsidP="00443EE8">
      <w:pPr>
        <w:spacing w:after="0"/>
        <w:ind w:firstLine="709"/>
        <w:jc w:val="both"/>
        <w:rPr>
          <w:rFonts w:ascii="Times New Roman" w:hAnsi="Times New Roman" w:cs="Times New Roman"/>
          <w:sz w:val="24"/>
          <w:szCs w:val="24"/>
          <w:lang w:val="uk-UA"/>
        </w:rPr>
      </w:pPr>
      <w:r w:rsidRPr="0065090F">
        <w:rPr>
          <w:rFonts w:ascii="Times New Roman" w:hAnsi="Times New Roman" w:cs="Times New Roman"/>
          <w:sz w:val="24"/>
          <w:szCs w:val="24"/>
          <w:lang w:val="uk-UA"/>
        </w:rPr>
        <w:t>Примітка 1. * - р</w:t>
      </w:r>
      <w:r w:rsidRPr="0065090F">
        <w:rPr>
          <w:rFonts w:ascii="Times New Roman" w:hAnsi="Times New Roman" w:cs="Times New Roman"/>
          <w:sz w:val="24"/>
          <w:szCs w:val="24"/>
        </w:rPr>
        <w:t>&lt;0.05</w:t>
      </w:r>
      <w:r w:rsidRPr="0065090F">
        <w:rPr>
          <w:rFonts w:ascii="Times New Roman" w:hAnsi="Times New Roman" w:cs="Times New Roman"/>
          <w:sz w:val="24"/>
          <w:szCs w:val="24"/>
          <w:lang w:val="uk-UA"/>
        </w:rPr>
        <w:t xml:space="preserve"> </w:t>
      </w:r>
      <w:r w:rsidRPr="0065090F">
        <w:rPr>
          <w:rFonts w:ascii="Times New Roman" w:hAnsi="Times New Roman" w:cs="Times New Roman"/>
          <w:sz w:val="24"/>
          <w:szCs w:val="24"/>
        </w:rPr>
        <w:t>–</w:t>
      </w:r>
      <w:r w:rsidRPr="0065090F">
        <w:rPr>
          <w:rFonts w:ascii="Times New Roman" w:hAnsi="Times New Roman" w:cs="Times New Roman"/>
          <w:sz w:val="24"/>
          <w:szCs w:val="24"/>
          <w:lang w:val="uk-UA"/>
        </w:rPr>
        <w:t xml:space="preserve"> достовірність відмінностей</w:t>
      </w:r>
      <w:r w:rsidRPr="0065090F">
        <w:rPr>
          <w:rFonts w:ascii="Times New Roman" w:hAnsi="Times New Roman" w:cs="Times New Roman"/>
          <w:sz w:val="24"/>
          <w:szCs w:val="24"/>
        </w:rPr>
        <w:t xml:space="preserve"> </w:t>
      </w:r>
      <w:r w:rsidRPr="0065090F">
        <w:rPr>
          <w:rFonts w:ascii="Times New Roman" w:hAnsi="Times New Roman" w:cs="Times New Roman"/>
          <w:sz w:val="24"/>
          <w:szCs w:val="24"/>
          <w:lang w:val="uk-UA"/>
        </w:rPr>
        <w:t>між групами до та після лікування.</w:t>
      </w:r>
    </w:p>
    <w:p w:rsidR="0065090F" w:rsidRPr="0065090F" w:rsidRDefault="0065090F" w:rsidP="00443EE8">
      <w:pPr>
        <w:spacing w:after="0"/>
        <w:ind w:firstLine="709"/>
        <w:jc w:val="both"/>
        <w:rPr>
          <w:rFonts w:ascii="Times New Roman" w:hAnsi="Times New Roman" w:cs="Times New Roman"/>
          <w:sz w:val="24"/>
          <w:szCs w:val="24"/>
          <w:lang w:val="uk-UA"/>
        </w:rPr>
      </w:pPr>
      <w:r w:rsidRPr="0065090F">
        <w:rPr>
          <w:rFonts w:ascii="Times New Roman" w:hAnsi="Times New Roman" w:cs="Times New Roman"/>
          <w:sz w:val="24"/>
          <w:szCs w:val="24"/>
          <w:lang w:val="uk-UA"/>
        </w:rPr>
        <w:t>Примітка 2. ** - р</w:t>
      </w:r>
      <w:r w:rsidRPr="0065090F">
        <w:rPr>
          <w:rFonts w:ascii="Times New Roman" w:hAnsi="Times New Roman" w:cs="Times New Roman"/>
          <w:sz w:val="24"/>
          <w:szCs w:val="24"/>
        </w:rPr>
        <w:t>&lt;0.0</w:t>
      </w:r>
      <w:r w:rsidRPr="0065090F">
        <w:rPr>
          <w:rFonts w:ascii="Times New Roman" w:hAnsi="Times New Roman" w:cs="Times New Roman"/>
          <w:sz w:val="24"/>
          <w:szCs w:val="24"/>
          <w:lang w:val="uk-UA"/>
        </w:rPr>
        <w:t xml:space="preserve">1 </w:t>
      </w:r>
      <w:r w:rsidRPr="0065090F">
        <w:rPr>
          <w:rFonts w:ascii="Times New Roman" w:hAnsi="Times New Roman" w:cs="Times New Roman"/>
          <w:sz w:val="24"/>
          <w:szCs w:val="24"/>
        </w:rPr>
        <w:t>–</w:t>
      </w:r>
      <w:r w:rsidRPr="0065090F">
        <w:rPr>
          <w:rFonts w:ascii="Times New Roman" w:hAnsi="Times New Roman" w:cs="Times New Roman"/>
          <w:sz w:val="24"/>
          <w:szCs w:val="24"/>
          <w:lang w:val="uk-UA"/>
        </w:rPr>
        <w:t xml:space="preserve"> достовірність відмінностей</w:t>
      </w:r>
      <w:r w:rsidRPr="0065090F">
        <w:rPr>
          <w:rFonts w:ascii="Times New Roman" w:hAnsi="Times New Roman" w:cs="Times New Roman"/>
          <w:sz w:val="24"/>
          <w:szCs w:val="24"/>
        </w:rPr>
        <w:t xml:space="preserve"> </w:t>
      </w:r>
      <w:r w:rsidRPr="0065090F">
        <w:rPr>
          <w:rFonts w:ascii="Times New Roman" w:hAnsi="Times New Roman" w:cs="Times New Roman"/>
          <w:sz w:val="24"/>
          <w:szCs w:val="24"/>
          <w:lang w:val="uk-UA"/>
        </w:rPr>
        <w:t>між групами до та після лікування.</w:t>
      </w:r>
    </w:p>
    <w:p w:rsidR="0065090F" w:rsidRPr="00CF672F" w:rsidRDefault="0065090F" w:rsidP="00443EE8">
      <w:pPr>
        <w:spacing w:after="0"/>
        <w:ind w:firstLine="709"/>
        <w:jc w:val="both"/>
        <w:rPr>
          <w:rFonts w:ascii="Times New Roman" w:hAnsi="Times New Roman" w:cs="Times New Roman"/>
          <w:sz w:val="24"/>
          <w:szCs w:val="24"/>
          <w:lang w:val="uk-UA"/>
        </w:rPr>
      </w:pPr>
      <w:r w:rsidRPr="0065090F">
        <w:rPr>
          <w:rFonts w:ascii="Times New Roman" w:hAnsi="Times New Roman" w:cs="Times New Roman"/>
          <w:sz w:val="24"/>
          <w:szCs w:val="24"/>
          <w:lang w:val="uk-UA"/>
        </w:rPr>
        <w:t>Примітка 3. *** - р</w:t>
      </w:r>
      <w:r w:rsidRPr="0065090F">
        <w:rPr>
          <w:rFonts w:ascii="Times New Roman" w:hAnsi="Times New Roman" w:cs="Times New Roman"/>
          <w:sz w:val="24"/>
          <w:szCs w:val="24"/>
        </w:rPr>
        <w:t>&lt;0.0</w:t>
      </w:r>
      <w:r w:rsidRPr="0065090F">
        <w:rPr>
          <w:rFonts w:ascii="Times New Roman" w:hAnsi="Times New Roman" w:cs="Times New Roman"/>
          <w:sz w:val="24"/>
          <w:szCs w:val="24"/>
          <w:lang w:val="uk-UA"/>
        </w:rPr>
        <w:t>01</w:t>
      </w:r>
      <w:r w:rsidRPr="0065090F">
        <w:rPr>
          <w:rFonts w:ascii="Times New Roman" w:hAnsi="Times New Roman" w:cs="Times New Roman"/>
          <w:sz w:val="24"/>
          <w:szCs w:val="24"/>
        </w:rPr>
        <w:t xml:space="preserve"> –</w:t>
      </w:r>
      <w:r w:rsidRPr="0065090F">
        <w:rPr>
          <w:rFonts w:ascii="Times New Roman" w:hAnsi="Times New Roman" w:cs="Times New Roman"/>
          <w:sz w:val="24"/>
          <w:szCs w:val="24"/>
          <w:lang w:val="uk-UA"/>
        </w:rPr>
        <w:t xml:space="preserve"> достовірність відмінностей</w:t>
      </w:r>
      <w:r w:rsidRPr="0065090F">
        <w:rPr>
          <w:rFonts w:ascii="Times New Roman" w:hAnsi="Times New Roman" w:cs="Times New Roman"/>
          <w:sz w:val="24"/>
          <w:szCs w:val="24"/>
        </w:rPr>
        <w:t xml:space="preserve"> </w:t>
      </w:r>
      <w:r w:rsidRPr="0065090F">
        <w:rPr>
          <w:rFonts w:ascii="Times New Roman" w:hAnsi="Times New Roman" w:cs="Times New Roman"/>
          <w:sz w:val="24"/>
          <w:szCs w:val="24"/>
          <w:lang w:val="uk-UA"/>
        </w:rPr>
        <w:t>між групами до та після лікування.</w:t>
      </w:r>
    </w:p>
    <w:p w:rsidR="002028F5" w:rsidRDefault="002028F5" w:rsidP="00443EE8">
      <w:pPr>
        <w:spacing w:after="0"/>
        <w:ind w:firstLine="709"/>
        <w:jc w:val="both"/>
        <w:rPr>
          <w:rFonts w:ascii="Times New Roman" w:hAnsi="Times New Roman" w:cs="Times New Roman"/>
          <w:sz w:val="28"/>
          <w:szCs w:val="28"/>
          <w:lang w:val="uk-UA"/>
        </w:rPr>
      </w:pPr>
    </w:p>
    <w:p w:rsidR="001B56D4" w:rsidRDefault="001B56D4" w:rsidP="001B56D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Після </w:t>
      </w:r>
      <w:r w:rsidR="00D95AE7">
        <w:rPr>
          <w:rFonts w:ascii="Times New Roman" w:hAnsi="Times New Roman" w:cs="Times New Roman"/>
          <w:sz w:val="28"/>
          <w:szCs w:val="28"/>
          <w:lang w:val="uk-UA"/>
        </w:rPr>
        <w:t xml:space="preserve">комплексного лікування хворих </w:t>
      </w:r>
      <w:r>
        <w:rPr>
          <w:rFonts w:ascii="Times New Roman" w:hAnsi="Times New Roman" w:cs="Times New Roman"/>
          <w:sz w:val="28"/>
          <w:szCs w:val="28"/>
          <w:lang w:val="uk-UA"/>
        </w:rPr>
        <w:t xml:space="preserve">підгрупи з СН </w:t>
      </w:r>
      <w:r w:rsidR="00026A4A">
        <w:rPr>
          <w:rFonts w:ascii="Times New Roman" w:hAnsi="Times New Roman" w:cs="Times New Roman"/>
          <w:sz w:val="28"/>
          <w:szCs w:val="28"/>
          <w:lang w:val="uk-UA"/>
        </w:rPr>
        <w:t>ІІ</w:t>
      </w:r>
      <w:r>
        <w:rPr>
          <w:rFonts w:ascii="Times New Roman" w:hAnsi="Times New Roman" w:cs="Times New Roman"/>
          <w:sz w:val="28"/>
          <w:szCs w:val="28"/>
          <w:lang w:val="uk-UA"/>
        </w:rPr>
        <w:t xml:space="preserve">Б спостерігалися </w:t>
      </w:r>
      <w:r w:rsidR="009D2DC5">
        <w:rPr>
          <w:rFonts w:ascii="Times New Roman" w:hAnsi="Times New Roman" w:cs="Times New Roman"/>
          <w:sz w:val="28"/>
          <w:szCs w:val="28"/>
          <w:lang w:val="uk-UA"/>
        </w:rPr>
        <w:t>такі</w:t>
      </w:r>
      <w:r>
        <w:rPr>
          <w:rFonts w:ascii="Times New Roman" w:hAnsi="Times New Roman" w:cs="Times New Roman"/>
          <w:sz w:val="28"/>
          <w:szCs w:val="28"/>
          <w:lang w:val="uk-UA"/>
        </w:rPr>
        <w:t xml:space="preserve"> зміни. Загальний білірубін </w:t>
      </w:r>
      <w:r w:rsidR="009D2DC5">
        <w:rPr>
          <w:rFonts w:ascii="Times New Roman" w:hAnsi="Times New Roman" w:cs="Times New Roman"/>
          <w:sz w:val="28"/>
          <w:szCs w:val="28"/>
          <w:lang w:val="uk-UA"/>
        </w:rPr>
        <w:t>досяг фізіологічного рівня, але</w:t>
      </w:r>
      <w:r>
        <w:rPr>
          <w:rFonts w:ascii="Times New Roman" w:hAnsi="Times New Roman" w:cs="Times New Roman"/>
          <w:sz w:val="28"/>
          <w:szCs w:val="28"/>
          <w:lang w:val="uk-UA"/>
        </w:rPr>
        <w:t xml:space="preserve"> співвідношення прямого до непрямого білірубіну змінилося </w:t>
      </w:r>
      <w:r w:rsidRPr="00375CF7">
        <w:rPr>
          <w:rFonts w:ascii="Times New Roman" w:hAnsi="Times New Roman" w:cs="Times New Roman"/>
          <w:sz w:val="28"/>
          <w:szCs w:val="28"/>
          <w:lang w:val="uk-UA"/>
        </w:rPr>
        <w:t xml:space="preserve">з 1:3,27 до 1:4,1 (р&lt;0.05). </w:t>
      </w:r>
      <w:r>
        <w:rPr>
          <w:rFonts w:ascii="Times New Roman" w:hAnsi="Times New Roman" w:cs="Times New Roman"/>
          <w:sz w:val="28"/>
          <w:szCs w:val="28"/>
          <w:lang w:val="uk-UA"/>
        </w:rPr>
        <w:t>Поліпшення співвідношенн</w:t>
      </w:r>
      <w:r w:rsidR="009D2DC5">
        <w:rPr>
          <w:rFonts w:ascii="Times New Roman" w:hAnsi="Times New Roman" w:cs="Times New Roman"/>
          <w:sz w:val="28"/>
          <w:szCs w:val="28"/>
          <w:lang w:val="uk-UA"/>
        </w:rPr>
        <w:t>я відбулося за рахунок зниження</w:t>
      </w:r>
      <w:r>
        <w:rPr>
          <w:rFonts w:ascii="Times New Roman" w:hAnsi="Times New Roman" w:cs="Times New Roman"/>
          <w:sz w:val="28"/>
          <w:szCs w:val="28"/>
          <w:lang w:val="uk-UA"/>
        </w:rPr>
        <w:t xml:space="preserve"> як прямого, так і непрямого білірубіну</w:t>
      </w:r>
      <w:r w:rsidRPr="003D6D37">
        <w:rPr>
          <w:rFonts w:ascii="Times New Roman" w:hAnsi="Times New Roman" w:cs="Times New Roman"/>
          <w:sz w:val="28"/>
          <w:szCs w:val="28"/>
          <w:lang w:val="uk-UA"/>
        </w:rPr>
        <w:t xml:space="preserve"> </w:t>
      </w:r>
      <w:r w:rsidRPr="007F6893">
        <w:rPr>
          <w:rFonts w:ascii="Times New Roman" w:hAnsi="Times New Roman" w:cs="Times New Roman"/>
          <w:sz w:val="28"/>
          <w:szCs w:val="28"/>
          <w:lang w:val="uk-UA"/>
        </w:rPr>
        <w:t>(</w:t>
      </w:r>
      <w:r w:rsidR="00D95AE7">
        <w:rPr>
          <w:rFonts w:ascii="Times New Roman" w:hAnsi="Times New Roman" w:cs="Times New Roman"/>
          <w:sz w:val="28"/>
          <w:szCs w:val="28"/>
          <w:lang w:val="uk-UA"/>
        </w:rPr>
        <w:t xml:space="preserve">див. </w:t>
      </w:r>
      <w:r w:rsidRPr="007F6893">
        <w:rPr>
          <w:rFonts w:ascii="Times New Roman" w:hAnsi="Times New Roman" w:cs="Times New Roman"/>
          <w:sz w:val="28"/>
          <w:szCs w:val="28"/>
          <w:lang w:val="uk-UA"/>
        </w:rPr>
        <w:t>та</w:t>
      </w:r>
      <w:r>
        <w:rPr>
          <w:rFonts w:ascii="Times New Roman" w:hAnsi="Times New Roman" w:cs="Times New Roman"/>
          <w:sz w:val="28"/>
          <w:szCs w:val="28"/>
          <w:lang w:val="uk-UA"/>
        </w:rPr>
        <w:t xml:space="preserve">бл. 5.8). </w:t>
      </w:r>
    </w:p>
    <w:p w:rsidR="00D36BB5" w:rsidRDefault="00D36BB5" w:rsidP="00D36BB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CC2095">
        <w:rPr>
          <w:rFonts w:ascii="Times New Roman" w:hAnsi="Times New Roman" w:cs="Times New Roman"/>
          <w:sz w:val="28"/>
          <w:szCs w:val="28"/>
          <w:lang w:val="uk-UA"/>
        </w:rPr>
        <w:t xml:space="preserve">івень АсАт </w:t>
      </w:r>
      <w:r>
        <w:rPr>
          <w:rFonts w:ascii="Times New Roman" w:hAnsi="Times New Roman" w:cs="Times New Roman"/>
          <w:sz w:val="28"/>
          <w:szCs w:val="28"/>
          <w:lang w:val="uk-UA"/>
        </w:rPr>
        <w:t>зменшився на 12,4 % та досяг норми. Рівень АлАт знизився</w:t>
      </w:r>
      <w:r w:rsidRPr="00CC209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 13 %, ГГТП </w:t>
      </w:r>
      <w:r w:rsidR="00C20CFE">
        <w:rPr>
          <w:rFonts w:ascii="Times New Roman" w:hAnsi="Times New Roman" w:cs="Times New Roman"/>
          <w:sz w:val="28"/>
          <w:szCs w:val="28"/>
          <w:lang w:val="uk-UA"/>
        </w:rPr>
        <w:t>–</w:t>
      </w:r>
      <w:r>
        <w:rPr>
          <w:rFonts w:ascii="Times New Roman" w:hAnsi="Times New Roman" w:cs="Times New Roman"/>
          <w:sz w:val="28"/>
          <w:szCs w:val="28"/>
          <w:lang w:val="uk-UA"/>
        </w:rPr>
        <w:t xml:space="preserve"> в 1,3 раз</w:t>
      </w:r>
      <w:r w:rsidR="00C20CFE">
        <w:rPr>
          <w:rFonts w:ascii="Times New Roman" w:hAnsi="Times New Roman" w:cs="Times New Roman"/>
          <w:sz w:val="28"/>
          <w:szCs w:val="28"/>
          <w:lang w:val="uk-UA"/>
        </w:rPr>
        <w:t>а</w:t>
      </w:r>
      <w:r>
        <w:rPr>
          <w:rFonts w:ascii="Times New Roman" w:hAnsi="Times New Roman" w:cs="Times New Roman"/>
          <w:sz w:val="28"/>
          <w:szCs w:val="28"/>
          <w:lang w:val="uk-UA"/>
        </w:rPr>
        <w:t>, показники наблизилися до нормальних значень</w:t>
      </w:r>
      <w:r w:rsidRPr="00CC2095">
        <w:rPr>
          <w:rFonts w:ascii="Times New Roman" w:hAnsi="Times New Roman" w:cs="Times New Roman"/>
          <w:sz w:val="28"/>
          <w:szCs w:val="28"/>
          <w:lang w:val="uk-UA"/>
        </w:rPr>
        <w:t xml:space="preserve"> </w:t>
      </w:r>
      <w:r>
        <w:rPr>
          <w:rFonts w:ascii="Times New Roman" w:hAnsi="Times New Roman" w:cs="Times New Roman"/>
          <w:sz w:val="28"/>
          <w:szCs w:val="28"/>
          <w:lang w:val="uk-UA"/>
        </w:rPr>
        <w:t>(р&lt;0.05)</w:t>
      </w:r>
      <w:r w:rsidRPr="00CC209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C2095">
        <w:rPr>
          <w:rFonts w:ascii="Times New Roman" w:hAnsi="Times New Roman" w:cs="Times New Roman"/>
          <w:sz w:val="28"/>
          <w:szCs w:val="28"/>
          <w:lang w:val="uk-UA"/>
        </w:rPr>
        <w:t>Рів</w:t>
      </w:r>
      <w:r>
        <w:rPr>
          <w:rFonts w:ascii="Times New Roman" w:hAnsi="Times New Roman" w:cs="Times New Roman"/>
          <w:sz w:val="28"/>
          <w:szCs w:val="28"/>
          <w:lang w:val="uk-UA"/>
        </w:rPr>
        <w:t>ні</w:t>
      </w:r>
      <w:r w:rsidRPr="00CC2095">
        <w:rPr>
          <w:rFonts w:ascii="Times New Roman" w:hAnsi="Times New Roman" w:cs="Times New Roman"/>
          <w:sz w:val="28"/>
          <w:szCs w:val="28"/>
          <w:lang w:val="uk-UA"/>
        </w:rPr>
        <w:t xml:space="preserve"> амілази, </w:t>
      </w:r>
      <w:r>
        <w:rPr>
          <w:rFonts w:ascii="Times New Roman" w:hAnsi="Times New Roman" w:cs="Times New Roman"/>
          <w:sz w:val="28"/>
          <w:szCs w:val="28"/>
          <w:lang w:val="uk-UA"/>
        </w:rPr>
        <w:t xml:space="preserve">лужної фосфатази, </w:t>
      </w:r>
      <w:r w:rsidRPr="00CC2095">
        <w:rPr>
          <w:rFonts w:ascii="Times New Roman" w:hAnsi="Times New Roman" w:cs="Times New Roman"/>
          <w:sz w:val="28"/>
          <w:szCs w:val="28"/>
          <w:lang w:val="uk-UA"/>
        </w:rPr>
        <w:t>глюкози, білк</w:t>
      </w:r>
      <w:r w:rsidR="00C20CFE">
        <w:rPr>
          <w:rFonts w:ascii="Times New Roman" w:hAnsi="Times New Roman" w:cs="Times New Roman"/>
          <w:sz w:val="28"/>
          <w:szCs w:val="28"/>
          <w:lang w:val="uk-UA"/>
        </w:rPr>
        <w:t>а</w:t>
      </w:r>
      <w:r w:rsidRPr="00CC2095">
        <w:rPr>
          <w:rFonts w:ascii="Times New Roman" w:hAnsi="Times New Roman" w:cs="Times New Roman"/>
          <w:sz w:val="28"/>
          <w:szCs w:val="28"/>
          <w:lang w:val="uk-UA"/>
        </w:rPr>
        <w:t xml:space="preserve"> у сироватці крові залиш</w:t>
      </w:r>
      <w:r>
        <w:rPr>
          <w:rFonts w:ascii="Times New Roman" w:hAnsi="Times New Roman" w:cs="Times New Roman"/>
          <w:sz w:val="28"/>
          <w:szCs w:val="28"/>
          <w:lang w:val="uk-UA"/>
        </w:rPr>
        <w:t>илися</w:t>
      </w:r>
      <w:r w:rsidRPr="00CC2095">
        <w:rPr>
          <w:rFonts w:ascii="Times New Roman" w:hAnsi="Times New Roman" w:cs="Times New Roman"/>
          <w:sz w:val="28"/>
          <w:szCs w:val="28"/>
          <w:lang w:val="uk-UA"/>
        </w:rPr>
        <w:t xml:space="preserve"> </w:t>
      </w:r>
      <w:r>
        <w:rPr>
          <w:rFonts w:ascii="Times New Roman" w:hAnsi="Times New Roman" w:cs="Times New Roman"/>
          <w:sz w:val="28"/>
          <w:szCs w:val="28"/>
          <w:lang w:val="uk-UA"/>
        </w:rPr>
        <w:t>у фізіологічному діапазоні</w:t>
      </w:r>
      <w:r w:rsidRPr="00CC2095">
        <w:rPr>
          <w:rFonts w:ascii="Times New Roman" w:hAnsi="Times New Roman" w:cs="Times New Roman"/>
          <w:sz w:val="28"/>
          <w:szCs w:val="28"/>
          <w:lang w:val="uk-UA"/>
        </w:rPr>
        <w:t xml:space="preserve">. </w:t>
      </w:r>
    </w:p>
    <w:p w:rsidR="00D36BB5" w:rsidRPr="00477D7B" w:rsidRDefault="00D36BB5" w:rsidP="00D36BB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Показники</w:t>
      </w:r>
      <w:r w:rsidRPr="00CC2095">
        <w:rPr>
          <w:rFonts w:ascii="Times New Roman" w:hAnsi="Times New Roman" w:cs="Times New Roman"/>
          <w:sz w:val="28"/>
          <w:szCs w:val="28"/>
          <w:lang w:val="uk-UA"/>
        </w:rPr>
        <w:t xml:space="preserve"> сечовини </w:t>
      </w:r>
      <w:r>
        <w:rPr>
          <w:rFonts w:ascii="Times New Roman" w:hAnsi="Times New Roman" w:cs="Times New Roman"/>
          <w:sz w:val="28"/>
          <w:szCs w:val="28"/>
          <w:lang w:val="uk-UA"/>
        </w:rPr>
        <w:t>та креатиніну знизилися на 16,4 %</w:t>
      </w:r>
      <w:r w:rsidRPr="00CC209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(р&lt;0.05) </w:t>
      </w:r>
      <w:r w:rsidR="00C20CFE">
        <w:rPr>
          <w:rFonts w:ascii="Times New Roman" w:hAnsi="Times New Roman" w:cs="Times New Roman"/>
          <w:sz w:val="28"/>
          <w:szCs w:val="28"/>
          <w:lang w:val="uk-UA"/>
        </w:rPr>
        <w:t>і</w:t>
      </w:r>
      <w:r>
        <w:rPr>
          <w:rFonts w:ascii="Times New Roman" w:hAnsi="Times New Roman" w:cs="Times New Roman"/>
          <w:sz w:val="28"/>
          <w:szCs w:val="28"/>
          <w:lang w:val="uk-UA"/>
        </w:rPr>
        <w:t xml:space="preserve"> 14 % </w:t>
      </w:r>
      <w:r w:rsidRPr="00615D1B">
        <w:rPr>
          <w:rFonts w:asciiTheme="minorEastAsia" w:hAnsiTheme="minorEastAsia" w:cstheme="minorEastAsia"/>
          <w:sz w:val="28"/>
          <w:szCs w:val="28"/>
          <w:lang w:val="uk-UA"/>
        </w:rPr>
        <w:t xml:space="preserve"> (</w:t>
      </w:r>
      <w:r w:rsidRPr="00615D1B">
        <w:rPr>
          <w:rFonts w:ascii="Times New Roman" w:hAnsi="Times New Roman" w:cs="Times New Roman"/>
          <w:sz w:val="28"/>
          <w:szCs w:val="28"/>
          <w:lang w:val="uk-UA"/>
        </w:rPr>
        <w:t>р&gt;0.05</w:t>
      </w:r>
      <w:r w:rsidRPr="00615D1B">
        <w:rPr>
          <w:rFonts w:asciiTheme="minorEastAsia" w:hAnsiTheme="minorEastAsia" w:cstheme="minorEastAsia"/>
          <w:sz w:val="28"/>
          <w:szCs w:val="28"/>
          <w:lang w:val="uk-UA"/>
        </w:rPr>
        <w:t>)</w:t>
      </w:r>
      <w:r w:rsidR="00C20CFE">
        <w:rPr>
          <w:rFonts w:asciiTheme="minorEastAsia" w:hAnsiTheme="minorEastAsia" w:cstheme="minorEastAsia"/>
          <w:sz w:val="28"/>
          <w:szCs w:val="28"/>
          <w:lang w:val="uk-UA"/>
        </w:rPr>
        <w:t>, відповідно</w:t>
      </w:r>
      <w:r>
        <w:rPr>
          <w:rFonts w:asciiTheme="minorEastAsia" w:hAnsiTheme="minorEastAsia" w:cstheme="minorEastAsia"/>
          <w:sz w:val="28"/>
          <w:szCs w:val="28"/>
          <w:lang w:val="uk-UA"/>
        </w:rPr>
        <w:t xml:space="preserve"> та досягли референтних значень </w:t>
      </w:r>
      <w:r w:rsidRPr="007F6893">
        <w:rPr>
          <w:rFonts w:ascii="Times New Roman" w:hAnsi="Times New Roman" w:cs="Times New Roman"/>
          <w:sz w:val="28"/>
          <w:szCs w:val="28"/>
          <w:lang w:val="uk-UA"/>
        </w:rPr>
        <w:t>(</w:t>
      </w:r>
      <w:r w:rsidR="00C20CFE">
        <w:rPr>
          <w:rFonts w:ascii="Times New Roman" w:hAnsi="Times New Roman" w:cs="Times New Roman"/>
          <w:sz w:val="28"/>
          <w:szCs w:val="28"/>
          <w:lang w:val="uk-UA"/>
        </w:rPr>
        <w:t xml:space="preserve">див. </w:t>
      </w:r>
      <w:r w:rsidRPr="007F6893">
        <w:rPr>
          <w:rFonts w:ascii="Times New Roman" w:hAnsi="Times New Roman" w:cs="Times New Roman"/>
          <w:sz w:val="28"/>
          <w:szCs w:val="28"/>
          <w:lang w:val="uk-UA"/>
        </w:rPr>
        <w:t>та</w:t>
      </w:r>
      <w:r>
        <w:rPr>
          <w:rFonts w:ascii="Times New Roman" w:hAnsi="Times New Roman" w:cs="Times New Roman"/>
          <w:sz w:val="28"/>
          <w:szCs w:val="28"/>
          <w:lang w:val="uk-UA"/>
        </w:rPr>
        <w:t>бл. 5.8).</w:t>
      </w:r>
    </w:p>
    <w:p w:rsidR="00D36BB5" w:rsidRDefault="00D36BB5" w:rsidP="00D36BB5">
      <w:pPr>
        <w:spacing w:after="0" w:line="360" w:lineRule="auto"/>
        <w:ind w:firstLine="709"/>
        <w:jc w:val="both"/>
        <w:rPr>
          <w:rFonts w:ascii="Times New Roman" w:hAnsi="Times New Roman" w:cs="Times New Roman"/>
          <w:sz w:val="28"/>
          <w:szCs w:val="28"/>
          <w:lang w:val="uk-UA"/>
        </w:rPr>
      </w:pPr>
      <w:r w:rsidRPr="0077475F">
        <w:rPr>
          <w:rFonts w:ascii="Times New Roman" w:hAnsi="Times New Roman" w:cs="Times New Roman"/>
          <w:sz w:val="28"/>
          <w:szCs w:val="28"/>
          <w:lang w:val="uk-UA"/>
        </w:rPr>
        <w:lastRenderedPageBreak/>
        <w:t xml:space="preserve">Електролітні показники до та після лікування залишалися у межах референтних величин </w:t>
      </w:r>
      <w:r>
        <w:rPr>
          <w:rFonts w:ascii="Times New Roman" w:hAnsi="Times New Roman" w:cs="Times New Roman"/>
          <w:sz w:val="28"/>
          <w:szCs w:val="28"/>
          <w:lang w:val="uk-UA"/>
        </w:rPr>
        <w:t>в обох під</w:t>
      </w:r>
      <w:r w:rsidRPr="0077475F">
        <w:rPr>
          <w:rFonts w:ascii="Times New Roman" w:hAnsi="Times New Roman" w:cs="Times New Roman"/>
          <w:sz w:val="28"/>
          <w:szCs w:val="28"/>
          <w:lang w:val="uk-UA"/>
        </w:rPr>
        <w:t>групах хворих.</w:t>
      </w:r>
    </w:p>
    <w:p w:rsidR="00C20CFE" w:rsidRPr="00761064" w:rsidRDefault="00C20CFE" w:rsidP="00C20CF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Результати д</w:t>
      </w:r>
      <w:r w:rsidRPr="0077475F">
        <w:rPr>
          <w:rFonts w:ascii="Times New Roman" w:hAnsi="Times New Roman" w:cs="Times New Roman"/>
          <w:sz w:val="28"/>
          <w:szCs w:val="28"/>
          <w:lang w:val="uk-UA"/>
        </w:rPr>
        <w:t>ослідження показників ліпідного, запального спектр</w:t>
      </w:r>
      <w:r>
        <w:rPr>
          <w:rFonts w:ascii="Times New Roman" w:hAnsi="Times New Roman" w:cs="Times New Roman"/>
          <w:sz w:val="28"/>
          <w:szCs w:val="28"/>
          <w:lang w:val="uk-UA"/>
        </w:rPr>
        <w:t>а та</w:t>
      </w:r>
      <w:r w:rsidRPr="0077475F">
        <w:rPr>
          <w:rFonts w:ascii="Times New Roman" w:hAnsi="Times New Roman" w:cs="Times New Roman"/>
          <w:sz w:val="28"/>
          <w:szCs w:val="28"/>
          <w:lang w:val="uk-UA"/>
        </w:rPr>
        <w:t xml:space="preserve"> гемостаз</w:t>
      </w:r>
      <w:r>
        <w:rPr>
          <w:rFonts w:ascii="Times New Roman" w:hAnsi="Times New Roman" w:cs="Times New Roman"/>
          <w:sz w:val="28"/>
          <w:szCs w:val="28"/>
          <w:lang w:val="uk-UA"/>
        </w:rPr>
        <w:t>у</w:t>
      </w:r>
      <w:r w:rsidRPr="0077475F">
        <w:rPr>
          <w:rFonts w:ascii="Times New Roman" w:hAnsi="Times New Roman" w:cs="Times New Roman"/>
          <w:sz w:val="28"/>
          <w:szCs w:val="28"/>
          <w:lang w:val="uk-UA"/>
        </w:rPr>
        <w:t xml:space="preserve"> хворих на СН </w:t>
      </w:r>
      <w:r>
        <w:rPr>
          <w:rFonts w:ascii="Times New Roman" w:hAnsi="Times New Roman" w:cs="Times New Roman"/>
          <w:sz w:val="28"/>
          <w:szCs w:val="28"/>
          <w:lang w:val="uk-UA"/>
        </w:rPr>
        <w:t>ІІ</w:t>
      </w:r>
      <w:r w:rsidRPr="0077475F">
        <w:rPr>
          <w:rFonts w:ascii="Times New Roman" w:hAnsi="Times New Roman" w:cs="Times New Roman"/>
          <w:sz w:val="28"/>
          <w:szCs w:val="28"/>
          <w:lang w:val="uk-UA"/>
        </w:rPr>
        <w:t xml:space="preserve">А </w:t>
      </w:r>
      <w:r>
        <w:rPr>
          <w:rFonts w:ascii="Times New Roman" w:hAnsi="Times New Roman" w:cs="Times New Roman"/>
          <w:sz w:val="28"/>
          <w:szCs w:val="28"/>
          <w:lang w:val="uk-UA"/>
        </w:rPr>
        <w:t>продемонструвало:</w:t>
      </w:r>
      <w:r w:rsidRPr="0077475F">
        <w:rPr>
          <w:rFonts w:ascii="Times New Roman" w:hAnsi="Times New Roman" w:cs="Times New Roman"/>
          <w:sz w:val="28"/>
          <w:szCs w:val="28"/>
          <w:lang w:val="uk-UA"/>
        </w:rPr>
        <w:t xml:space="preserve"> помірне підвищення МНО</w:t>
      </w:r>
      <w:r>
        <w:rPr>
          <w:rFonts w:ascii="Times New Roman" w:hAnsi="Times New Roman" w:cs="Times New Roman"/>
          <w:sz w:val="28"/>
          <w:szCs w:val="28"/>
          <w:lang w:val="uk-UA"/>
        </w:rPr>
        <w:t xml:space="preserve"> та</w:t>
      </w:r>
      <w:r w:rsidRPr="0077475F">
        <w:rPr>
          <w:rFonts w:ascii="Times New Roman" w:hAnsi="Times New Roman" w:cs="Times New Roman"/>
          <w:sz w:val="28"/>
          <w:szCs w:val="28"/>
          <w:lang w:val="uk-UA"/>
        </w:rPr>
        <w:t xml:space="preserve"> фібриногену</w:t>
      </w:r>
      <w:r w:rsidRPr="0077475F">
        <w:rPr>
          <w:rFonts w:ascii="Times New Roman" w:hAnsi="Times New Roman" w:cs="Times New Roman"/>
          <w:sz w:val="24"/>
          <w:szCs w:val="24"/>
          <w:lang w:val="uk-UA"/>
        </w:rPr>
        <w:t xml:space="preserve"> </w:t>
      </w:r>
      <w:r w:rsidRPr="0077475F">
        <w:rPr>
          <w:rFonts w:ascii="Times New Roman" w:hAnsi="Times New Roman" w:cs="Times New Roman"/>
          <w:sz w:val="28"/>
          <w:szCs w:val="28"/>
          <w:lang w:val="uk-UA"/>
        </w:rPr>
        <w:t>А, що було, вочевидь, пов’язан</w:t>
      </w:r>
      <w:r>
        <w:rPr>
          <w:rFonts w:ascii="Times New Roman" w:hAnsi="Times New Roman" w:cs="Times New Roman"/>
          <w:sz w:val="28"/>
          <w:szCs w:val="28"/>
          <w:lang w:val="uk-UA"/>
        </w:rPr>
        <w:t>о</w:t>
      </w:r>
      <w:r w:rsidRPr="0077475F">
        <w:rPr>
          <w:rFonts w:ascii="Times New Roman" w:hAnsi="Times New Roman" w:cs="Times New Roman"/>
          <w:sz w:val="28"/>
          <w:szCs w:val="28"/>
          <w:lang w:val="uk-UA"/>
        </w:rPr>
        <w:t xml:space="preserve"> із на</w:t>
      </w:r>
      <w:r>
        <w:rPr>
          <w:rFonts w:ascii="Times New Roman" w:hAnsi="Times New Roman" w:cs="Times New Roman"/>
          <w:sz w:val="28"/>
          <w:szCs w:val="28"/>
          <w:lang w:val="uk-UA"/>
        </w:rPr>
        <w:t>явністю ендогенної інтоксикації</w:t>
      </w:r>
      <w:r w:rsidRPr="0056622C">
        <w:rPr>
          <w:rFonts w:ascii="Times New Roman" w:hAnsi="Times New Roman" w:cs="Times New Roman"/>
          <w:sz w:val="28"/>
          <w:szCs w:val="28"/>
          <w:lang w:val="uk-UA"/>
        </w:rPr>
        <w:t>.</w:t>
      </w:r>
      <w:r>
        <w:rPr>
          <w:rFonts w:ascii="Times New Roman" w:hAnsi="Times New Roman" w:cs="Times New Roman"/>
          <w:sz w:val="28"/>
          <w:szCs w:val="28"/>
          <w:lang w:val="uk-UA"/>
        </w:rPr>
        <w:t xml:space="preserve"> Інші показники відповідали референтним значенням (табл. 5.9).</w:t>
      </w:r>
      <w:r>
        <w:rPr>
          <w:rFonts w:ascii="Times New Roman" w:hAnsi="Times New Roman" w:cs="Times New Roman"/>
          <w:i/>
          <w:sz w:val="28"/>
          <w:szCs w:val="28"/>
          <w:lang w:val="uk-UA"/>
        </w:rPr>
        <w:t xml:space="preserve"> </w:t>
      </w:r>
    </w:p>
    <w:p w:rsidR="00D36BB5" w:rsidRDefault="00D36BB5" w:rsidP="002157B1">
      <w:pPr>
        <w:spacing w:after="0"/>
        <w:ind w:firstLine="709"/>
        <w:jc w:val="both"/>
        <w:rPr>
          <w:rFonts w:ascii="Times New Roman" w:hAnsi="Times New Roman" w:cs="Times New Roman"/>
          <w:sz w:val="28"/>
          <w:szCs w:val="28"/>
          <w:lang w:val="uk-UA"/>
        </w:rPr>
      </w:pPr>
    </w:p>
    <w:p w:rsidR="00D36BB5" w:rsidRDefault="00D36BB5" w:rsidP="00D36BB5">
      <w:pPr>
        <w:spacing w:after="0" w:line="360" w:lineRule="auto"/>
        <w:jc w:val="right"/>
        <w:rPr>
          <w:rFonts w:ascii="Times New Roman" w:hAnsi="Times New Roman" w:cs="Times New Roman"/>
          <w:i/>
          <w:sz w:val="28"/>
          <w:szCs w:val="28"/>
          <w:lang w:val="uk-UA"/>
        </w:rPr>
      </w:pPr>
      <w:r w:rsidRPr="00857E9A">
        <w:rPr>
          <w:rFonts w:ascii="Times New Roman" w:hAnsi="Times New Roman" w:cs="Times New Roman"/>
          <w:i/>
          <w:sz w:val="28"/>
          <w:szCs w:val="28"/>
          <w:lang w:val="uk-UA"/>
        </w:rPr>
        <w:t xml:space="preserve">Таблиця </w:t>
      </w:r>
      <w:r>
        <w:rPr>
          <w:rFonts w:ascii="Times New Roman" w:hAnsi="Times New Roman" w:cs="Times New Roman"/>
          <w:i/>
          <w:sz w:val="28"/>
          <w:szCs w:val="28"/>
          <w:lang w:val="uk-UA"/>
        </w:rPr>
        <w:t>5.9</w:t>
      </w:r>
    </w:p>
    <w:p w:rsidR="00D36BB5" w:rsidRDefault="00D36BB5" w:rsidP="004D3539">
      <w:pPr>
        <w:spacing w:after="0"/>
        <w:jc w:val="center"/>
        <w:rPr>
          <w:rFonts w:ascii="Times New Roman" w:hAnsi="Times New Roman" w:cs="Times New Roman"/>
          <w:b/>
          <w:sz w:val="28"/>
          <w:szCs w:val="28"/>
          <w:lang w:val="uk-UA"/>
        </w:rPr>
      </w:pPr>
      <w:r w:rsidRPr="00B37D96">
        <w:rPr>
          <w:rFonts w:ascii="Times New Roman" w:hAnsi="Times New Roman" w:cs="Times New Roman"/>
          <w:b/>
          <w:color w:val="000000"/>
          <w:sz w:val="28"/>
          <w:szCs w:val="28"/>
          <w:lang w:val="uk-UA"/>
        </w:rPr>
        <w:t>Показники ліпідограми, гемостазу та маркери запалення</w:t>
      </w:r>
      <w:r w:rsidRPr="00B37D96">
        <w:rPr>
          <w:rFonts w:ascii="Times New Roman" w:hAnsi="Times New Roman" w:cs="Times New Roman"/>
          <w:b/>
          <w:sz w:val="28"/>
          <w:szCs w:val="28"/>
          <w:lang w:val="uk-UA"/>
        </w:rPr>
        <w:t xml:space="preserve"> хворих на ІХС </w:t>
      </w:r>
      <w:r w:rsidR="00026A4A">
        <w:rPr>
          <w:rFonts w:ascii="Times New Roman" w:hAnsi="Times New Roman" w:cs="Times New Roman"/>
          <w:b/>
          <w:sz w:val="28"/>
          <w:szCs w:val="28"/>
          <w:lang w:val="uk-UA"/>
        </w:rPr>
        <w:t>у сполученні з</w:t>
      </w:r>
      <w:r w:rsidR="00026A4A" w:rsidRPr="00B9664A">
        <w:rPr>
          <w:rFonts w:ascii="Times New Roman" w:hAnsi="Times New Roman" w:cs="Times New Roman"/>
          <w:b/>
          <w:sz w:val="28"/>
          <w:szCs w:val="28"/>
          <w:lang w:val="uk-UA"/>
        </w:rPr>
        <w:t xml:space="preserve"> АГ </w:t>
      </w:r>
      <w:r w:rsidR="00026A4A">
        <w:rPr>
          <w:rFonts w:ascii="Times New Roman" w:hAnsi="Times New Roman" w:cs="Times New Roman"/>
          <w:b/>
          <w:sz w:val="28"/>
          <w:szCs w:val="28"/>
          <w:lang w:val="uk-UA"/>
        </w:rPr>
        <w:t xml:space="preserve">та ЛГ </w:t>
      </w:r>
      <w:r w:rsidRPr="00B37D96">
        <w:rPr>
          <w:rFonts w:ascii="Times New Roman" w:hAnsi="Times New Roman" w:cs="Times New Roman"/>
          <w:b/>
          <w:sz w:val="28"/>
          <w:szCs w:val="28"/>
          <w:lang w:val="uk-UA"/>
        </w:rPr>
        <w:t>в залежності від важкості серцевої недостатності</w:t>
      </w:r>
      <w:r w:rsidRPr="00B37D96">
        <w:rPr>
          <w:rFonts w:ascii="Times New Roman" w:hAnsi="Times New Roman" w:cs="Times New Roman"/>
          <w:b/>
          <w:color w:val="000000"/>
          <w:sz w:val="28"/>
          <w:szCs w:val="28"/>
          <w:lang w:val="uk-UA"/>
        </w:rPr>
        <w:t xml:space="preserve"> </w:t>
      </w:r>
      <w:r w:rsidRPr="00B37D96">
        <w:rPr>
          <w:rFonts w:ascii="Times New Roman" w:hAnsi="Times New Roman" w:cs="Times New Roman"/>
          <w:b/>
          <w:sz w:val="28"/>
          <w:szCs w:val="28"/>
          <w:lang w:val="uk-UA"/>
        </w:rPr>
        <w:t>пацієнтів</w:t>
      </w:r>
      <w:r>
        <w:rPr>
          <w:rFonts w:ascii="Times New Roman" w:hAnsi="Times New Roman" w:cs="Times New Roman"/>
          <w:b/>
          <w:sz w:val="28"/>
          <w:szCs w:val="28"/>
          <w:lang w:val="uk-UA"/>
        </w:rPr>
        <w:t>, що вживали антагоністи кальцію</w:t>
      </w:r>
      <w:r w:rsidR="009902FF">
        <w:rPr>
          <w:rFonts w:ascii="Times New Roman" w:hAnsi="Times New Roman" w:cs="Times New Roman"/>
          <w:b/>
          <w:sz w:val="28"/>
          <w:szCs w:val="28"/>
          <w:lang w:val="uk-UA"/>
        </w:rPr>
        <w:t>,</w:t>
      </w:r>
      <w:r>
        <w:rPr>
          <w:rFonts w:ascii="Times New Roman" w:hAnsi="Times New Roman" w:cs="Times New Roman"/>
          <w:b/>
          <w:sz w:val="28"/>
          <w:szCs w:val="28"/>
          <w:lang w:val="uk-UA"/>
        </w:rPr>
        <w:t xml:space="preserve"> </w:t>
      </w:r>
      <w:r w:rsidR="009902FF" w:rsidRPr="00533F1C">
        <w:rPr>
          <w:rStyle w:val="a8"/>
          <w:rFonts w:ascii="Times New Roman" w:hAnsi="Times New Roman" w:cs="Times New Roman"/>
          <w:sz w:val="28"/>
          <w:szCs w:val="28"/>
          <w:lang w:val="uk-UA"/>
        </w:rPr>
        <w:t>(</w:t>
      </w:r>
      <w:r w:rsidR="009902FF" w:rsidRPr="00533F1C">
        <w:rPr>
          <w:rStyle w:val="a8"/>
          <w:rFonts w:ascii="Times New Roman" w:hAnsi="Times New Roman" w:cs="Times New Roman"/>
          <w:sz w:val="28"/>
          <w:szCs w:val="28"/>
          <w:lang w:val="en-US"/>
        </w:rPr>
        <w:t>M</w:t>
      </w:r>
      <w:r w:rsidR="009902FF" w:rsidRPr="00D13E92">
        <w:rPr>
          <w:rStyle w:val="a8"/>
          <w:rFonts w:ascii="Times New Roman" w:hAnsi="Times New Roman" w:cs="Times New Roman"/>
          <w:sz w:val="28"/>
          <w:szCs w:val="28"/>
          <w:lang w:val="uk-UA"/>
        </w:rPr>
        <w:t xml:space="preserve"> </w:t>
      </w:r>
      <w:r w:rsidR="009902FF" w:rsidRPr="00533F1C">
        <w:rPr>
          <w:rStyle w:val="a8"/>
          <w:rFonts w:ascii="Times New Roman" w:hAnsi="Times New Roman" w:cs="Times New Roman"/>
          <w:sz w:val="28"/>
          <w:szCs w:val="28"/>
          <w:lang w:val="uk-UA"/>
        </w:rPr>
        <w:t>±</w:t>
      </w:r>
      <w:r w:rsidR="009902FF" w:rsidRPr="00D13E92">
        <w:rPr>
          <w:rStyle w:val="a8"/>
          <w:rFonts w:ascii="Times New Roman" w:hAnsi="Times New Roman" w:cs="Times New Roman"/>
          <w:sz w:val="28"/>
          <w:szCs w:val="28"/>
          <w:lang w:val="uk-UA"/>
        </w:rPr>
        <w:t xml:space="preserve"> </w:t>
      </w:r>
      <w:r w:rsidR="009902FF" w:rsidRPr="00533F1C">
        <w:rPr>
          <w:rStyle w:val="a8"/>
          <w:rFonts w:ascii="Times New Roman" w:hAnsi="Times New Roman" w:cs="Times New Roman"/>
          <w:sz w:val="28"/>
          <w:szCs w:val="28"/>
          <w:lang w:val="en-US"/>
        </w:rPr>
        <w:t>m</w:t>
      </w:r>
      <w:r w:rsidR="009902FF" w:rsidRPr="00533F1C">
        <w:rPr>
          <w:rStyle w:val="a8"/>
          <w:rFonts w:ascii="Times New Roman" w:hAnsi="Times New Roman" w:cs="Times New Roman"/>
          <w:sz w:val="28"/>
          <w:szCs w:val="28"/>
          <w:lang w:val="uk-UA"/>
        </w:rPr>
        <w:t>)</w:t>
      </w:r>
    </w:p>
    <w:tbl>
      <w:tblPr>
        <w:tblStyle w:val="a7"/>
        <w:tblW w:w="0" w:type="auto"/>
        <w:tblInd w:w="108" w:type="dxa"/>
        <w:tblLayout w:type="fixed"/>
        <w:tblLook w:val="04A0"/>
      </w:tblPr>
      <w:tblGrid>
        <w:gridCol w:w="2694"/>
        <w:gridCol w:w="1275"/>
        <w:gridCol w:w="1418"/>
        <w:gridCol w:w="1559"/>
        <w:gridCol w:w="1418"/>
        <w:gridCol w:w="1559"/>
      </w:tblGrid>
      <w:tr w:rsidR="00D36BB5" w:rsidRPr="00F854C9" w:rsidTr="00443EE8">
        <w:tc>
          <w:tcPr>
            <w:tcW w:w="2694" w:type="dxa"/>
            <w:vMerge w:val="restart"/>
          </w:tcPr>
          <w:p w:rsidR="00D36BB5" w:rsidRPr="00F854C9" w:rsidRDefault="009902FF" w:rsidP="00AB6325">
            <w:pPr>
              <w:jc w:val="center"/>
              <w:rPr>
                <w:b/>
                <w:spacing w:val="0"/>
                <w:sz w:val="24"/>
                <w:szCs w:val="24"/>
              </w:rPr>
            </w:pPr>
            <w:r>
              <w:rPr>
                <w:spacing w:val="0"/>
                <w:sz w:val="24"/>
                <w:szCs w:val="24"/>
              </w:rPr>
              <w:t>П</w:t>
            </w:r>
            <w:r w:rsidR="00D36BB5" w:rsidRPr="00F854C9">
              <w:rPr>
                <w:spacing w:val="0"/>
                <w:sz w:val="24"/>
                <w:szCs w:val="24"/>
              </w:rPr>
              <w:t>оказник</w:t>
            </w:r>
          </w:p>
        </w:tc>
        <w:tc>
          <w:tcPr>
            <w:tcW w:w="1275" w:type="dxa"/>
            <w:vMerge w:val="restart"/>
          </w:tcPr>
          <w:p w:rsidR="00D36BB5" w:rsidRPr="00F854C9" w:rsidRDefault="00D36BB5" w:rsidP="00AB6325">
            <w:pPr>
              <w:jc w:val="center"/>
              <w:rPr>
                <w:b/>
                <w:spacing w:val="0"/>
                <w:sz w:val="24"/>
                <w:szCs w:val="24"/>
              </w:rPr>
            </w:pPr>
            <w:r w:rsidRPr="00F854C9">
              <w:rPr>
                <w:spacing w:val="0"/>
                <w:sz w:val="24"/>
                <w:szCs w:val="24"/>
              </w:rPr>
              <w:t>Норма</w:t>
            </w:r>
          </w:p>
        </w:tc>
        <w:tc>
          <w:tcPr>
            <w:tcW w:w="2977" w:type="dxa"/>
            <w:gridSpan w:val="2"/>
          </w:tcPr>
          <w:p w:rsidR="00D36BB5" w:rsidRPr="00F854C9" w:rsidRDefault="00D36BB5" w:rsidP="00026A4A">
            <w:pPr>
              <w:jc w:val="center"/>
              <w:rPr>
                <w:b/>
                <w:spacing w:val="0"/>
                <w:sz w:val="24"/>
                <w:szCs w:val="24"/>
              </w:rPr>
            </w:pPr>
            <w:r w:rsidRPr="00F854C9">
              <w:rPr>
                <w:spacing w:val="0"/>
                <w:sz w:val="24"/>
                <w:szCs w:val="24"/>
              </w:rPr>
              <w:t xml:space="preserve">СН </w:t>
            </w:r>
            <w:r w:rsidR="00026A4A">
              <w:rPr>
                <w:spacing w:val="0"/>
                <w:sz w:val="24"/>
                <w:szCs w:val="24"/>
              </w:rPr>
              <w:t>ІІ</w:t>
            </w:r>
            <w:r w:rsidRPr="00F854C9">
              <w:rPr>
                <w:spacing w:val="0"/>
                <w:sz w:val="24"/>
                <w:szCs w:val="24"/>
              </w:rPr>
              <w:t xml:space="preserve">А, </w:t>
            </w:r>
            <w:r w:rsidRPr="00F854C9">
              <w:rPr>
                <w:spacing w:val="0"/>
                <w:sz w:val="24"/>
                <w:szCs w:val="24"/>
                <w:lang w:val="en-US"/>
              </w:rPr>
              <w:t>n=</w:t>
            </w:r>
            <w:r w:rsidRPr="00F854C9">
              <w:rPr>
                <w:spacing w:val="0"/>
                <w:sz w:val="24"/>
                <w:szCs w:val="24"/>
              </w:rPr>
              <w:t>18</w:t>
            </w:r>
          </w:p>
        </w:tc>
        <w:tc>
          <w:tcPr>
            <w:tcW w:w="2977" w:type="dxa"/>
            <w:gridSpan w:val="2"/>
          </w:tcPr>
          <w:p w:rsidR="00D36BB5" w:rsidRPr="00F854C9" w:rsidRDefault="00D36BB5" w:rsidP="00026A4A">
            <w:pPr>
              <w:jc w:val="center"/>
              <w:rPr>
                <w:b/>
                <w:spacing w:val="0"/>
                <w:sz w:val="24"/>
                <w:szCs w:val="24"/>
              </w:rPr>
            </w:pPr>
            <w:r w:rsidRPr="00F854C9">
              <w:rPr>
                <w:spacing w:val="0"/>
                <w:sz w:val="24"/>
                <w:szCs w:val="24"/>
              </w:rPr>
              <w:t xml:space="preserve">СН </w:t>
            </w:r>
            <w:r w:rsidR="00026A4A">
              <w:rPr>
                <w:spacing w:val="0"/>
                <w:sz w:val="24"/>
                <w:szCs w:val="24"/>
              </w:rPr>
              <w:t>ІІ</w:t>
            </w:r>
            <w:r w:rsidRPr="00F854C9">
              <w:rPr>
                <w:spacing w:val="0"/>
                <w:sz w:val="24"/>
                <w:szCs w:val="24"/>
              </w:rPr>
              <w:t>Б</w:t>
            </w:r>
            <w:r w:rsidRPr="00F854C9">
              <w:rPr>
                <w:spacing w:val="0"/>
                <w:sz w:val="24"/>
                <w:szCs w:val="24"/>
                <w:lang w:val="en-US"/>
              </w:rPr>
              <w:t>, n=</w:t>
            </w:r>
            <w:r w:rsidRPr="00F854C9">
              <w:rPr>
                <w:spacing w:val="0"/>
                <w:sz w:val="24"/>
                <w:szCs w:val="24"/>
              </w:rPr>
              <w:t>24</w:t>
            </w:r>
          </w:p>
        </w:tc>
      </w:tr>
      <w:tr w:rsidR="00D36BB5" w:rsidRPr="00F854C9" w:rsidTr="00443EE8">
        <w:tc>
          <w:tcPr>
            <w:tcW w:w="2694" w:type="dxa"/>
            <w:vMerge/>
          </w:tcPr>
          <w:p w:rsidR="00D36BB5" w:rsidRPr="00F854C9" w:rsidRDefault="00D36BB5" w:rsidP="00AB6325">
            <w:pPr>
              <w:jc w:val="center"/>
              <w:rPr>
                <w:b/>
                <w:spacing w:val="0"/>
                <w:sz w:val="24"/>
                <w:szCs w:val="24"/>
              </w:rPr>
            </w:pPr>
          </w:p>
        </w:tc>
        <w:tc>
          <w:tcPr>
            <w:tcW w:w="1275" w:type="dxa"/>
            <w:vMerge/>
          </w:tcPr>
          <w:p w:rsidR="00D36BB5" w:rsidRPr="00F854C9" w:rsidRDefault="00D36BB5" w:rsidP="00AB6325">
            <w:pPr>
              <w:jc w:val="center"/>
              <w:rPr>
                <w:b/>
                <w:spacing w:val="0"/>
                <w:sz w:val="24"/>
                <w:szCs w:val="24"/>
              </w:rPr>
            </w:pPr>
          </w:p>
        </w:tc>
        <w:tc>
          <w:tcPr>
            <w:tcW w:w="1418" w:type="dxa"/>
          </w:tcPr>
          <w:p w:rsidR="00D36BB5" w:rsidRPr="00F854C9" w:rsidRDefault="009902FF" w:rsidP="00AB6325">
            <w:pPr>
              <w:jc w:val="center"/>
              <w:rPr>
                <w:b/>
                <w:spacing w:val="0"/>
                <w:sz w:val="24"/>
                <w:szCs w:val="24"/>
              </w:rPr>
            </w:pPr>
            <w:r>
              <w:rPr>
                <w:spacing w:val="0"/>
                <w:sz w:val="24"/>
                <w:szCs w:val="24"/>
              </w:rPr>
              <w:t>Д</w:t>
            </w:r>
            <w:r w:rsidR="00D36BB5" w:rsidRPr="00F854C9">
              <w:rPr>
                <w:spacing w:val="0"/>
                <w:sz w:val="24"/>
                <w:szCs w:val="24"/>
              </w:rPr>
              <w:t>о лікування</w:t>
            </w:r>
          </w:p>
        </w:tc>
        <w:tc>
          <w:tcPr>
            <w:tcW w:w="1559" w:type="dxa"/>
          </w:tcPr>
          <w:p w:rsidR="00D36BB5" w:rsidRPr="00F854C9" w:rsidRDefault="009902FF" w:rsidP="00AB6325">
            <w:pPr>
              <w:jc w:val="center"/>
              <w:rPr>
                <w:b/>
                <w:spacing w:val="0"/>
                <w:sz w:val="24"/>
                <w:szCs w:val="24"/>
              </w:rPr>
            </w:pPr>
            <w:r>
              <w:rPr>
                <w:spacing w:val="0"/>
                <w:sz w:val="24"/>
                <w:szCs w:val="24"/>
              </w:rPr>
              <w:t>П</w:t>
            </w:r>
            <w:r w:rsidR="00D36BB5" w:rsidRPr="00F854C9">
              <w:rPr>
                <w:spacing w:val="0"/>
                <w:sz w:val="24"/>
                <w:szCs w:val="24"/>
              </w:rPr>
              <w:t>ісля лікування</w:t>
            </w:r>
          </w:p>
        </w:tc>
        <w:tc>
          <w:tcPr>
            <w:tcW w:w="1418" w:type="dxa"/>
          </w:tcPr>
          <w:p w:rsidR="00D36BB5" w:rsidRPr="00F854C9" w:rsidRDefault="009902FF" w:rsidP="00AB6325">
            <w:pPr>
              <w:jc w:val="center"/>
              <w:rPr>
                <w:b/>
                <w:spacing w:val="0"/>
                <w:sz w:val="24"/>
                <w:szCs w:val="24"/>
              </w:rPr>
            </w:pPr>
            <w:r>
              <w:rPr>
                <w:spacing w:val="0"/>
                <w:sz w:val="24"/>
                <w:szCs w:val="24"/>
              </w:rPr>
              <w:t>Д</w:t>
            </w:r>
            <w:r w:rsidR="00D36BB5" w:rsidRPr="00F854C9">
              <w:rPr>
                <w:spacing w:val="0"/>
                <w:sz w:val="24"/>
                <w:szCs w:val="24"/>
              </w:rPr>
              <w:t>о лікування</w:t>
            </w:r>
          </w:p>
        </w:tc>
        <w:tc>
          <w:tcPr>
            <w:tcW w:w="1559" w:type="dxa"/>
          </w:tcPr>
          <w:p w:rsidR="00D36BB5" w:rsidRPr="00F854C9" w:rsidRDefault="009902FF" w:rsidP="00AB6325">
            <w:pPr>
              <w:jc w:val="center"/>
              <w:rPr>
                <w:b/>
                <w:spacing w:val="0"/>
                <w:sz w:val="24"/>
                <w:szCs w:val="24"/>
              </w:rPr>
            </w:pPr>
            <w:r>
              <w:rPr>
                <w:spacing w:val="0"/>
                <w:sz w:val="24"/>
                <w:szCs w:val="24"/>
              </w:rPr>
              <w:t>П</w:t>
            </w:r>
            <w:r w:rsidR="00D36BB5" w:rsidRPr="00F854C9">
              <w:rPr>
                <w:spacing w:val="0"/>
                <w:sz w:val="24"/>
                <w:szCs w:val="24"/>
              </w:rPr>
              <w:t>ісля лікування</w:t>
            </w:r>
          </w:p>
        </w:tc>
      </w:tr>
      <w:tr w:rsidR="00D36BB5" w:rsidRPr="00F854C9" w:rsidTr="00443EE8">
        <w:trPr>
          <w:trHeight w:val="439"/>
        </w:trPr>
        <w:tc>
          <w:tcPr>
            <w:tcW w:w="2694" w:type="dxa"/>
          </w:tcPr>
          <w:p w:rsidR="00D36BB5" w:rsidRPr="00F854C9" w:rsidRDefault="00D36BB5" w:rsidP="00F86237">
            <w:pPr>
              <w:rPr>
                <w:spacing w:val="0"/>
                <w:sz w:val="24"/>
                <w:szCs w:val="24"/>
              </w:rPr>
            </w:pPr>
            <w:r w:rsidRPr="00F854C9">
              <w:rPr>
                <w:spacing w:val="0"/>
                <w:sz w:val="24"/>
                <w:szCs w:val="24"/>
              </w:rPr>
              <w:t xml:space="preserve">Холестерин </w:t>
            </w:r>
            <w:r w:rsidR="00F86237">
              <w:rPr>
                <w:spacing w:val="0"/>
                <w:sz w:val="24"/>
                <w:szCs w:val="24"/>
              </w:rPr>
              <w:t>заг.</w:t>
            </w:r>
            <w:r w:rsidRPr="00F854C9">
              <w:rPr>
                <w:spacing w:val="0"/>
                <w:sz w:val="24"/>
                <w:szCs w:val="24"/>
              </w:rPr>
              <w:t>, ммоль/л</w:t>
            </w:r>
          </w:p>
        </w:tc>
        <w:tc>
          <w:tcPr>
            <w:tcW w:w="1275" w:type="dxa"/>
          </w:tcPr>
          <w:p w:rsidR="00D36BB5" w:rsidRPr="00F854C9" w:rsidRDefault="00D36BB5" w:rsidP="00AB6325">
            <w:pPr>
              <w:jc w:val="center"/>
              <w:rPr>
                <w:spacing w:val="0"/>
                <w:sz w:val="24"/>
                <w:szCs w:val="24"/>
              </w:rPr>
            </w:pPr>
            <w:r w:rsidRPr="00F854C9">
              <w:rPr>
                <w:spacing w:val="0"/>
                <w:sz w:val="24"/>
                <w:szCs w:val="24"/>
              </w:rPr>
              <w:t>3,1</w:t>
            </w:r>
            <w:r w:rsidR="009902FF">
              <w:rPr>
                <w:spacing w:val="0"/>
                <w:sz w:val="24"/>
                <w:szCs w:val="24"/>
              </w:rPr>
              <w:t>–</w:t>
            </w:r>
            <w:r w:rsidRPr="00F854C9">
              <w:rPr>
                <w:spacing w:val="0"/>
                <w:sz w:val="24"/>
                <w:szCs w:val="24"/>
              </w:rPr>
              <w:t>5,2</w:t>
            </w:r>
          </w:p>
        </w:tc>
        <w:tc>
          <w:tcPr>
            <w:tcW w:w="1418" w:type="dxa"/>
          </w:tcPr>
          <w:p w:rsidR="00D36BB5" w:rsidRPr="00F854C9" w:rsidRDefault="00D36BB5" w:rsidP="00AB6325">
            <w:pPr>
              <w:jc w:val="center"/>
              <w:rPr>
                <w:spacing w:val="0"/>
                <w:sz w:val="24"/>
                <w:szCs w:val="24"/>
              </w:rPr>
            </w:pPr>
            <w:r w:rsidRPr="00F854C9">
              <w:rPr>
                <w:spacing w:val="0"/>
                <w:sz w:val="24"/>
                <w:szCs w:val="24"/>
              </w:rPr>
              <w:t>5,16±0,54</w:t>
            </w:r>
          </w:p>
        </w:tc>
        <w:tc>
          <w:tcPr>
            <w:tcW w:w="1559" w:type="dxa"/>
          </w:tcPr>
          <w:p w:rsidR="00D36BB5" w:rsidRPr="00F854C9" w:rsidRDefault="00D36BB5" w:rsidP="00AB6325">
            <w:pPr>
              <w:jc w:val="center"/>
              <w:rPr>
                <w:spacing w:val="0"/>
                <w:sz w:val="24"/>
                <w:szCs w:val="24"/>
              </w:rPr>
            </w:pPr>
            <w:r w:rsidRPr="00F854C9">
              <w:rPr>
                <w:spacing w:val="0"/>
                <w:sz w:val="24"/>
                <w:szCs w:val="24"/>
              </w:rPr>
              <w:t>5,09±0,43</w:t>
            </w:r>
          </w:p>
        </w:tc>
        <w:tc>
          <w:tcPr>
            <w:tcW w:w="1418" w:type="dxa"/>
          </w:tcPr>
          <w:p w:rsidR="00D36BB5" w:rsidRPr="00F854C9" w:rsidRDefault="00D36BB5" w:rsidP="00AB6325">
            <w:pPr>
              <w:jc w:val="center"/>
              <w:rPr>
                <w:spacing w:val="0"/>
                <w:sz w:val="24"/>
                <w:szCs w:val="24"/>
              </w:rPr>
            </w:pPr>
            <w:r w:rsidRPr="00F854C9">
              <w:rPr>
                <w:spacing w:val="0"/>
                <w:sz w:val="24"/>
                <w:szCs w:val="24"/>
              </w:rPr>
              <w:t>4,03±0,33</w:t>
            </w:r>
          </w:p>
        </w:tc>
        <w:tc>
          <w:tcPr>
            <w:tcW w:w="1559" w:type="dxa"/>
          </w:tcPr>
          <w:p w:rsidR="00D36BB5" w:rsidRPr="00F854C9" w:rsidRDefault="00D36BB5" w:rsidP="00AB6325">
            <w:pPr>
              <w:jc w:val="center"/>
              <w:rPr>
                <w:spacing w:val="0"/>
                <w:sz w:val="24"/>
                <w:szCs w:val="24"/>
              </w:rPr>
            </w:pPr>
            <w:r w:rsidRPr="00F854C9">
              <w:rPr>
                <w:spacing w:val="0"/>
                <w:sz w:val="24"/>
                <w:szCs w:val="24"/>
              </w:rPr>
              <w:t>4,01±0,43</w:t>
            </w:r>
          </w:p>
        </w:tc>
      </w:tr>
      <w:tr w:rsidR="00D36BB5" w:rsidRPr="00F854C9" w:rsidTr="00443EE8">
        <w:tc>
          <w:tcPr>
            <w:tcW w:w="2694" w:type="dxa"/>
          </w:tcPr>
          <w:p w:rsidR="00D36BB5" w:rsidRPr="00F854C9" w:rsidRDefault="00D36BB5" w:rsidP="00AB6325">
            <w:pPr>
              <w:rPr>
                <w:spacing w:val="0"/>
                <w:sz w:val="24"/>
                <w:szCs w:val="24"/>
              </w:rPr>
            </w:pPr>
            <w:r w:rsidRPr="00F854C9">
              <w:rPr>
                <w:spacing w:val="0"/>
                <w:sz w:val="24"/>
                <w:szCs w:val="24"/>
              </w:rPr>
              <w:t>Тригліцериди, ммоль/л</w:t>
            </w:r>
          </w:p>
        </w:tc>
        <w:tc>
          <w:tcPr>
            <w:tcW w:w="1275" w:type="dxa"/>
          </w:tcPr>
          <w:p w:rsidR="00D36BB5" w:rsidRPr="00F854C9" w:rsidRDefault="00D36BB5" w:rsidP="00AB6325">
            <w:pPr>
              <w:jc w:val="center"/>
              <w:rPr>
                <w:spacing w:val="0"/>
                <w:sz w:val="24"/>
                <w:szCs w:val="24"/>
              </w:rPr>
            </w:pPr>
            <w:r w:rsidRPr="00F854C9">
              <w:rPr>
                <w:spacing w:val="0"/>
                <w:sz w:val="24"/>
                <w:szCs w:val="24"/>
              </w:rPr>
              <w:t>0,45</w:t>
            </w:r>
            <w:r w:rsidR="009902FF">
              <w:rPr>
                <w:spacing w:val="0"/>
                <w:sz w:val="24"/>
                <w:szCs w:val="24"/>
              </w:rPr>
              <w:t>–</w:t>
            </w:r>
            <w:r w:rsidRPr="00F854C9">
              <w:rPr>
                <w:spacing w:val="0"/>
                <w:sz w:val="24"/>
                <w:szCs w:val="24"/>
              </w:rPr>
              <w:t>1,86</w:t>
            </w:r>
          </w:p>
        </w:tc>
        <w:tc>
          <w:tcPr>
            <w:tcW w:w="1418" w:type="dxa"/>
          </w:tcPr>
          <w:p w:rsidR="00D36BB5" w:rsidRPr="00F854C9" w:rsidRDefault="00D36BB5" w:rsidP="00AB6325">
            <w:pPr>
              <w:jc w:val="center"/>
              <w:rPr>
                <w:spacing w:val="0"/>
                <w:sz w:val="24"/>
                <w:szCs w:val="24"/>
              </w:rPr>
            </w:pPr>
            <w:r w:rsidRPr="00F854C9">
              <w:rPr>
                <w:spacing w:val="0"/>
                <w:sz w:val="24"/>
                <w:szCs w:val="24"/>
              </w:rPr>
              <w:t>1,63±0,22</w:t>
            </w:r>
          </w:p>
        </w:tc>
        <w:tc>
          <w:tcPr>
            <w:tcW w:w="1559" w:type="dxa"/>
          </w:tcPr>
          <w:p w:rsidR="00D36BB5" w:rsidRPr="00F854C9" w:rsidRDefault="00D36BB5" w:rsidP="00AB6325">
            <w:pPr>
              <w:jc w:val="center"/>
              <w:rPr>
                <w:spacing w:val="0"/>
                <w:sz w:val="24"/>
                <w:szCs w:val="24"/>
              </w:rPr>
            </w:pPr>
            <w:r w:rsidRPr="00F854C9">
              <w:rPr>
                <w:spacing w:val="0"/>
                <w:sz w:val="24"/>
                <w:szCs w:val="24"/>
              </w:rPr>
              <w:t>1,59±0,18</w:t>
            </w:r>
          </w:p>
        </w:tc>
        <w:tc>
          <w:tcPr>
            <w:tcW w:w="1418" w:type="dxa"/>
          </w:tcPr>
          <w:p w:rsidR="00D36BB5" w:rsidRPr="00F854C9" w:rsidRDefault="00D36BB5" w:rsidP="00AB6325">
            <w:pPr>
              <w:jc w:val="center"/>
              <w:rPr>
                <w:spacing w:val="0"/>
                <w:sz w:val="24"/>
                <w:szCs w:val="24"/>
              </w:rPr>
            </w:pPr>
            <w:r w:rsidRPr="00F854C9">
              <w:rPr>
                <w:spacing w:val="0"/>
                <w:sz w:val="24"/>
                <w:szCs w:val="24"/>
              </w:rPr>
              <w:t>1,12±0,22</w:t>
            </w:r>
          </w:p>
        </w:tc>
        <w:tc>
          <w:tcPr>
            <w:tcW w:w="1559" w:type="dxa"/>
          </w:tcPr>
          <w:p w:rsidR="00D36BB5" w:rsidRPr="00F854C9" w:rsidRDefault="00D36BB5" w:rsidP="00AB6325">
            <w:pPr>
              <w:jc w:val="center"/>
              <w:rPr>
                <w:spacing w:val="0"/>
                <w:sz w:val="24"/>
                <w:szCs w:val="24"/>
              </w:rPr>
            </w:pPr>
            <w:r w:rsidRPr="00F854C9">
              <w:rPr>
                <w:spacing w:val="0"/>
                <w:sz w:val="24"/>
                <w:szCs w:val="24"/>
              </w:rPr>
              <w:t>1,03±0,07</w:t>
            </w:r>
          </w:p>
        </w:tc>
      </w:tr>
      <w:tr w:rsidR="00D36BB5" w:rsidRPr="00F854C9" w:rsidTr="00443EE8">
        <w:tc>
          <w:tcPr>
            <w:tcW w:w="2694" w:type="dxa"/>
          </w:tcPr>
          <w:p w:rsidR="00D36BB5" w:rsidRPr="00F854C9" w:rsidRDefault="002157B1" w:rsidP="00AB6325">
            <w:pPr>
              <w:rPr>
                <w:spacing w:val="0"/>
                <w:sz w:val="24"/>
                <w:szCs w:val="24"/>
              </w:rPr>
            </w:pPr>
            <w:r>
              <w:rPr>
                <w:spacing w:val="0"/>
                <w:sz w:val="24"/>
                <w:szCs w:val="24"/>
              </w:rPr>
              <w:t>Бета-ліпопр.</w:t>
            </w:r>
            <w:r w:rsidR="00D36BB5" w:rsidRPr="00F854C9">
              <w:rPr>
                <w:spacing w:val="0"/>
                <w:sz w:val="24"/>
                <w:szCs w:val="24"/>
              </w:rPr>
              <w:t>,  Од</w:t>
            </w:r>
          </w:p>
        </w:tc>
        <w:tc>
          <w:tcPr>
            <w:tcW w:w="1275" w:type="dxa"/>
          </w:tcPr>
          <w:p w:rsidR="00D36BB5" w:rsidRPr="00F854C9" w:rsidRDefault="00D36BB5" w:rsidP="00AB6325">
            <w:pPr>
              <w:jc w:val="center"/>
              <w:rPr>
                <w:spacing w:val="0"/>
                <w:sz w:val="24"/>
                <w:szCs w:val="24"/>
              </w:rPr>
            </w:pPr>
            <w:r w:rsidRPr="00F854C9">
              <w:rPr>
                <w:spacing w:val="0"/>
                <w:sz w:val="24"/>
                <w:szCs w:val="24"/>
              </w:rPr>
              <w:t>35</w:t>
            </w:r>
            <w:r w:rsidR="009902FF">
              <w:rPr>
                <w:spacing w:val="0"/>
                <w:sz w:val="24"/>
                <w:szCs w:val="24"/>
              </w:rPr>
              <w:t>–</w:t>
            </w:r>
            <w:r w:rsidRPr="00F854C9">
              <w:rPr>
                <w:spacing w:val="0"/>
                <w:sz w:val="24"/>
                <w:szCs w:val="24"/>
              </w:rPr>
              <w:t>55</w:t>
            </w:r>
          </w:p>
        </w:tc>
        <w:tc>
          <w:tcPr>
            <w:tcW w:w="1418" w:type="dxa"/>
          </w:tcPr>
          <w:p w:rsidR="00D36BB5" w:rsidRPr="00F854C9" w:rsidRDefault="00D36BB5" w:rsidP="00AB6325">
            <w:pPr>
              <w:jc w:val="center"/>
              <w:rPr>
                <w:spacing w:val="0"/>
                <w:sz w:val="24"/>
                <w:szCs w:val="24"/>
              </w:rPr>
            </w:pPr>
            <w:r w:rsidRPr="00F854C9">
              <w:rPr>
                <w:spacing w:val="0"/>
                <w:sz w:val="24"/>
                <w:szCs w:val="24"/>
              </w:rPr>
              <w:t>51,22±8,64</w:t>
            </w:r>
          </w:p>
        </w:tc>
        <w:tc>
          <w:tcPr>
            <w:tcW w:w="1559" w:type="dxa"/>
          </w:tcPr>
          <w:p w:rsidR="00D36BB5" w:rsidRPr="00F854C9" w:rsidRDefault="00D36BB5" w:rsidP="00AB6325">
            <w:pPr>
              <w:jc w:val="center"/>
              <w:rPr>
                <w:spacing w:val="0"/>
                <w:sz w:val="24"/>
                <w:szCs w:val="24"/>
              </w:rPr>
            </w:pPr>
            <w:r w:rsidRPr="00F854C9">
              <w:rPr>
                <w:spacing w:val="0"/>
                <w:sz w:val="24"/>
                <w:szCs w:val="24"/>
              </w:rPr>
              <w:t>54,33±8,07</w:t>
            </w:r>
          </w:p>
        </w:tc>
        <w:tc>
          <w:tcPr>
            <w:tcW w:w="1418" w:type="dxa"/>
          </w:tcPr>
          <w:p w:rsidR="00D36BB5" w:rsidRPr="00F854C9" w:rsidRDefault="00D36BB5" w:rsidP="00AB6325">
            <w:pPr>
              <w:jc w:val="center"/>
              <w:rPr>
                <w:spacing w:val="0"/>
                <w:sz w:val="24"/>
                <w:szCs w:val="24"/>
              </w:rPr>
            </w:pPr>
            <w:r w:rsidRPr="00F854C9">
              <w:rPr>
                <w:spacing w:val="0"/>
                <w:sz w:val="24"/>
                <w:szCs w:val="24"/>
              </w:rPr>
              <w:t>42,33±3,19</w:t>
            </w:r>
          </w:p>
        </w:tc>
        <w:tc>
          <w:tcPr>
            <w:tcW w:w="1559" w:type="dxa"/>
          </w:tcPr>
          <w:p w:rsidR="00D36BB5" w:rsidRPr="00F854C9" w:rsidRDefault="00D36BB5" w:rsidP="00AB6325">
            <w:pPr>
              <w:jc w:val="center"/>
              <w:rPr>
                <w:spacing w:val="0"/>
                <w:sz w:val="24"/>
                <w:szCs w:val="24"/>
              </w:rPr>
            </w:pPr>
            <w:r w:rsidRPr="00F854C9">
              <w:rPr>
                <w:spacing w:val="0"/>
                <w:sz w:val="24"/>
                <w:szCs w:val="24"/>
              </w:rPr>
              <w:t>33,86±2,46**</w:t>
            </w:r>
          </w:p>
        </w:tc>
      </w:tr>
      <w:tr w:rsidR="00D36BB5" w:rsidRPr="00F854C9" w:rsidTr="00443EE8">
        <w:tc>
          <w:tcPr>
            <w:tcW w:w="2694" w:type="dxa"/>
          </w:tcPr>
          <w:p w:rsidR="00D36BB5" w:rsidRPr="00F854C9" w:rsidRDefault="00D36BB5" w:rsidP="00AB6325">
            <w:pPr>
              <w:rPr>
                <w:spacing w:val="0"/>
                <w:sz w:val="24"/>
                <w:szCs w:val="24"/>
              </w:rPr>
            </w:pPr>
            <w:r w:rsidRPr="00F854C9">
              <w:rPr>
                <w:spacing w:val="0"/>
                <w:sz w:val="24"/>
                <w:szCs w:val="24"/>
              </w:rPr>
              <w:t>МН</w:t>
            </w:r>
            <w:r w:rsidR="0065090F">
              <w:rPr>
                <w:spacing w:val="0"/>
                <w:sz w:val="24"/>
                <w:szCs w:val="24"/>
              </w:rPr>
              <w:t>В</w:t>
            </w:r>
          </w:p>
        </w:tc>
        <w:tc>
          <w:tcPr>
            <w:tcW w:w="1275" w:type="dxa"/>
          </w:tcPr>
          <w:p w:rsidR="00D36BB5" w:rsidRPr="00F854C9" w:rsidRDefault="009902FF" w:rsidP="00AB6325">
            <w:pPr>
              <w:jc w:val="center"/>
              <w:rPr>
                <w:spacing w:val="0"/>
                <w:sz w:val="24"/>
                <w:szCs w:val="24"/>
              </w:rPr>
            </w:pPr>
            <w:r>
              <w:rPr>
                <w:spacing w:val="0"/>
                <w:sz w:val="24"/>
                <w:szCs w:val="24"/>
              </w:rPr>
              <w:t>Д</w:t>
            </w:r>
            <w:r w:rsidR="00D36BB5" w:rsidRPr="00F854C9">
              <w:rPr>
                <w:spacing w:val="0"/>
                <w:sz w:val="24"/>
                <w:szCs w:val="24"/>
              </w:rPr>
              <w:t>о 1,4</w:t>
            </w:r>
          </w:p>
        </w:tc>
        <w:tc>
          <w:tcPr>
            <w:tcW w:w="1418" w:type="dxa"/>
          </w:tcPr>
          <w:p w:rsidR="00D36BB5" w:rsidRPr="00F854C9" w:rsidRDefault="00D36BB5" w:rsidP="00AB6325">
            <w:pPr>
              <w:jc w:val="center"/>
              <w:rPr>
                <w:spacing w:val="0"/>
                <w:sz w:val="24"/>
                <w:szCs w:val="24"/>
              </w:rPr>
            </w:pPr>
            <w:r w:rsidRPr="00F854C9">
              <w:rPr>
                <w:spacing w:val="0"/>
                <w:sz w:val="24"/>
                <w:szCs w:val="24"/>
              </w:rPr>
              <w:t>1,44±0,13</w:t>
            </w:r>
          </w:p>
        </w:tc>
        <w:tc>
          <w:tcPr>
            <w:tcW w:w="1559" w:type="dxa"/>
          </w:tcPr>
          <w:p w:rsidR="00D36BB5" w:rsidRPr="00F854C9" w:rsidRDefault="00D36BB5" w:rsidP="00AB6325">
            <w:pPr>
              <w:jc w:val="center"/>
              <w:rPr>
                <w:spacing w:val="0"/>
                <w:sz w:val="24"/>
                <w:szCs w:val="24"/>
              </w:rPr>
            </w:pPr>
            <w:r w:rsidRPr="00F854C9">
              <w:rPr>
                <w:spacing w:val="0"/>
                <w:sz w:val="24"/>
                <w:szCs w:val="24"/>
              </w:rPr>
              <w:t>1,66±0,20</w:t>
            </w:r>
          </w:p>
        </w:tc>
        <w:tc>
          <w:tcPr>
            <w:tcW w:w="1418" w:type="dxa"/>
          </w:tcPr>
          <w:p w:rsidR="00D36BB5" w:rsidRPr="00F854C9" w:rsidRDefault="00D36BB5" w:rsidP="00AB6325">
            <w:pPr>
              <w:jc w:val="center"/>
              <w:rPr>
                <w:spacing w:val="0"/>
                <w:sz w:val="24"/>
                <w:szCs w:val="24"/>
              </w:rPr>
            </w:pPr>
            <w:r w:rsidRPr="00F854C9">
              <w:rPr>
                <w:spacing w:val="0"/>
                <w:sz w:val="24"/>
                <w:szCs w:val="24"/>
              </w:rPr>
              <w:t>1,59±0,25</w:t>
            </w:r>
          </w:p>
        </w:tc>
        <w:tc>
          <w:tcPr>
            <w:tcW w:w="1559" w:type="dxa"/>
          </w:tcPr>
          <w:p w:rsidR="00D36BB5" w:rsidRPr="00F854C9" w:rsidRDefault="00D36BB5" w:rsidP="00AB6325">
            <w:pPr>
              <w:jc w:val="center"/>
              <w:rPr>
                <w:spacing w:val="0"/>
                <w:sz w:val="24"/>
                <w:szCs w:val="24"/>
              </w:rPr>
            </w:pPr>
            <w:r w:rsidRPr="00F854C9">
              <w:rPr>
                <w:spacing w:val="0"/>
                <w:sz w:val="24"/>
                <w:szCs w:val="24"/>
              </w:rPr>
              <w:t>1,45±0,16</w:t>
            </w:r>
          </w:p>
        </w:tc>
      </w:tr>
      <w:tr w:rsidR="00D36BB5" w:rsidRPr="00F854C9" w:rsidTr="00443EE8">
        <w:tc>
          <w:tcPr>
            <w:tcW w:w="2694" w:type="dxa"/>
          </w:tcPr>
          <w:p w:rsidR="00D36BB5" w:rsidRPr="00F854C9" w:rsidRDefault="00D36BB5" w:rsidP="00AB6325">
            <w:pPr>
              <w:rPr>
                <w:spacing w:val="0"/>
                <w:sz w:val="24"/>
                <w:szCs w:val="24"/>
              </w:rPr>
            </w:pPr>
            <w:r w:rsidRPr="00F854C9">
              <w:rPr>
                <w:spacing w:val="0"/>
                <w:sz w:val="24"/>
                <w:szCs w:val="24"/>
              </w:rPr>
              <w:t>Фібриноген А, г/л</w:t>
            </w:r>
          </w:p>
        </w:tc>
        <w:tc>
          <w:tcPr>
            <w:tcW w:w="1275" w:type="dxa"/>
          </w:tcPr>
          <w:p w:rsidR="00D36BB5" w:rsidRPr="00F854C9" w:rsidRDefault="00D36BB5" w:rsidP="00AB6325">
            <w:pPr>
              <w:jc w:val="center"/>
              <w:rPr>
                <w:spacing w:val="0"/>
                <w:sz w:val="24"/>
                <w:szCs w:val="24"/>
              </w:rPr>
            </w:pPr>
            <w:r w:rsidRPr="00F854C9">
              <w:rPr>
                <w:spacing w:val="0"/>
                <w:sz w:val="24"/>
                <w:szCs w:val="24"/>
              </w:rPr>
              <w:t>2,0</w:t>
            </w:r>
            <w:r w:rsidR="009902FF">
              <w:rPr>
                <w:spacing w:val="0"/>
                <w:sz w:val="24"/>
                <w:szCs w:val="24"/>
              </w:rPr>
              <w:t>–</w:t>
            </w:r>
            <w:r w:rsidRPr="00F854C9">
              <w:rPr>
                <w:spacing w:val="0"/>
                <w:sz w:val="24"/>
                <w:szCs w:val="24"/>
              </w:rPr>
              <w:t>4,0</w:t>
            </w:r>
          </w:p>
        </w:tc>
        <w:tc>
          <w:tcPr>
            <w:tcW w:w="1418" w:type="dxa"/>
          </w:tcPr>
          <w:p w:rsidR="00D36BB5" w:rsidRPr="00F854C9" w:rsidRDefault="00D36BB5" w:rsidP="00AB6325">
            <w:pPr>
              <w:jc w:val="center"/>
              <w:rPr>
                <w:spacing w:val="0"/>
                <w:sz w:val="24"/>
                <w:szCs w:val="24"/>
              </w:rPr>
            </w:pPr>
            <w:r w:rsidRPr="00F854C9">
              <w:rPr>
                <w:spacing w:val="0"/>
                <w:sz w:val="24"/>
                <w:szCs w:val="24"/>
              </w:rPr>
              <w:t>4,32±0,59</w:t>
            </w:r>
          </w:p>
        </w:tc>
        <w:tc>
          <w:tcPr>
            <w:tcW w:w="1559" w:type="dxa"/>
          </w:tcPr>
          <w:p w:rsidR="00D36BB5" w:rsidRPr="00F854C9" w:rsidRDefault="00D36BB5" w:rsidP="00AB6325">
            <w:pPr>
              <w:jc w:val="center"/>
              <w:rPr>
                <w:spacing w:val="0"/>
                <w:sz w:val="24"/>
                <w:szCs w:val="24"/>
              </w:rPr>
            </w:pPr>
            <w:r w:rsidRPr="00F854C9">
              <w:rPr>
                <w:spacing w:val="0"/>
                <w:sz w:val="24"/>
                <w:szCs w:val="24"/>
              </w:rPr>
              <w:t>4,00±0,68</w:t>
            </w:r>
          </w:p>
        </w:tc>
        <w:tc>
          <w:tcPr>
            <w:tcW w:w="1418" w:type="dxa"/>
          </w:tcPr>
          <w:p w:rsidR="00D36BB5" w:rsidRPr="00F854C9" w:rsidRDefault="00D36BB5" w:rsidP="00AB6325">
            <w:pPr>
              <w:jc w:val="center"/>
              <w:rPr>
                <w:spacing w:val="0"/>
                <w:sz w:val="24"/>
                <w:szCs w:val="24"/>
              </w:rPr>
            </w:pPr>
            <w:r w:rsidRPr="00F854C9">
              <w:rPr>
                <w:spacing w:val="0"/>
                <w:sz w:val="24"/>
                <w:szCs w:val="24"/>
              </w:rPr>
              <w:t>4,47±0,46</w:t>
            </w:r>
          </w:p>
        </w:tc>
        <w:tc>
          <w:tcPr>
            <w:tcW w:w="1559" w:type="dxa"/>
          </w:tcPr>
          <w:p w:rsidR="00D36BB5" w:rsidRPr="00F854C9" w:rsidRDefault="00D36BB5" w:rsidP="00AB6325">
            <w:pPr>
              <w:jc w:val="center"/>
              <w:rPr>
                <w:spacing w:val="0"/>
                <w:sz w:val="24"/>
                <w:szCs w:val="24"/>
              </w:rPr>
            </w:pPr>
            <w:r w:rsidRPr="00F854C9">
              <w:rPr>
                <w:spacing w:val="0"/>
                <w:sz w:val="24"/>
                <w:szCs w:val="24"/>
              </w:rPr>
              <w:t>4,07±0,90</w:t>
            </w:r>
          </w:p>
        </w:tc>
      </w:tr>
      <w:tr w:rsidR="00D36BB5" w:rsidRPr="00F854C9" w:rsidTr="00443EE8">
        <w:tc>
          <w:tcPr>
            <w:tcW w:w="2694" w:type="dxa"/>
          </w:tcPr>
          <w:p w:rsidR="00D36BB5" w:rsidRPr="00F854C9" w:rsidRDefault="00D36BB5" w:rsidP="00AB6325">
            <w:pPr>
              <w:rPr>
                <w:spacing w:val="0"/>
                <w:sz w:val="24"/>
                <w:szCs w:val="24"/>
              </w:rPr>
            </w:pPr>
            <w:r w:rsidRPr="00F854C9">
              <w:rPr>
                <w:spacing w:val="0"/>
                <w:sz w:val="24"/>
                <w:szCs w:val="24"/>
              </w:rPr>
              <w:t>Фібриноген Б</w:t>
            </w:r>
          </w:p>
        </w:tc>
        <w:tc>
          <w:tcPr>
            <w:tcW w:w="1275" w:type="dxa"/>
          </w:tcPr>
          <w:p w:rsidR="00D36BB5" w:rsidRPr="00F854C9" w:rsidRDefault="009902FF" w:rsidP="00AB6325">
            <w:pPr>
              <w:jc w:val="center"/>
              <w:rPr>
                <w:spacing w:val="0"/>
                <w:sz w:val="24"/>
                <w:szCs w:val="24"/>
              </w:rPr>
            </w:pPr>
            <w:r>
              <w:rPr>
                <w:spacing w:val="0"/>
                <w:sz w:val="24"/>
                <w:szCs w:val="24"/>
              </w:rPr>
              <w:t>Н</w:t>
            </w:r>
            <w:r w:rsidR="00D36BB5" w:rsidRPr="00F854C9">
              <w:rPr>
                <w:spacing w:val="0"/>
                <w:sz w:val="24"/>
                <w:szCs w:val="24"/>
              </w:rPr>
              <w:t>егат.</w:t>
            </w:r>
          </w:p>
        </w:tc>
        <w:tc>
          <w:tcPr>
            <w:tcW w:w="1418" w:type="dxa"/>
          </w:tcPr>
          <w:p w:rsidR="00D36BB5" w:rsidRPr="00F854C9" w:rsidRDefault="009902FF" w:rsidP="00AB6325">
            <w:pPr>
              <w:jc w:val="center"/>
              <w:rPr>
                <w:spacing w:val="0"/>
                <w:sz w:val="24"/>
                <w:szCs w:val="24"/>
              </w:rPr>
            </w:pPr>
            <w:r>
              <w:rPr>
                <w:spacing w:val="0"/>
                <w:sz w:val="24"/>
                <w:szCs w:val="24"/>
              </w:rPr>
              <w:t>Н</w:t>
            </w:r>
            <w:r w:rsidR="00D36BB5" w:rsidRPr="00F854C9">
              <w:rPr>
                <w:spacing w:val="0"/>
                <w:sz w:val="24"/>
                <w:szCs w:val="24"/>
              </w:rPr>
              <w:t>егатив.</w:t>
            </w:r>
          </w:p>
        </w:tc>
        <w:tc>
          <w:tcPr>
            <w:tcW w:w="1559" w:type="dxa"/>
          </w:tcPr>
          <w:p w:rsidR="00D36BB5" w:rsidRPr="00F854C9" w:rsidRDefault="009902FF" w:rsidP="00AB6325">
            <w:pPr>
              <w:jc w:val="center"/>
              <w:rPr>
                <w:spacing w:val="0"/>
                <w:sz w:val="24"/>
                <w:szCs w:val="24"/>
              </w:rPr>
            </w:pPr>
            <w:r>
              <w:rPr>
                <w:spacing w:val="0"/>
                <w:sz w:val="24"/>
                <w:szCs w:val="24"/>
              </w:rPr>
              <w:t>Н</w:t>
            </w:r>
            <w:r w:rsidR="00D36BB5" w:rsidRPr="00F854C9">
              <w:rPr>
                <w:spacing w:val="0"/>
                <w:sz w:val="24"/>
                <w:szCs w:val="24"/>
              </w:rPr>
              <w:t>егатив.</w:t>
            </w:r>
          </w:p>
        </w:tc>
        <w:tc>
          <w:tcPr>
            <w:tcW w:w="1418" w:type="dxa"/>
          </w:tcPr>
          <w:p w:rsidR="00D36BB5" w:rsidRPr="00F854C9" w:rsidRDefault="009902FF" w:rsidP="00AB6325">
            <w:pPr>
              <w:jc w:val="center"/>
              <w:rPr>
                <w:spacing w:val="0"/>
                <w:sz w:val="24"/>
                <w:szCs w:val="24"/>
              </w:rPr>
            </w:pPr>
            <w:r>
              <w:rPr>
                <w:spacing w:val="0"/>
                <w:sz w:val="24"/>
                <w:szCs w:val="24"/>
              </w:rPr>
              <w:t>Н</w:t>
            </w:r>
            <w:r w:rsidR="00D36BB5" w:rsidRPr="00F854C9">
              <w:rPr>
                <w:spacing w:val="0"/>
                <w:sz w:val="24"/>
                <w:szCs w:val="24"/>
              </w:rPr>
              <w:t>егатив.</w:t>
            </w:r>
          </w:p>
        </w:tc>
        <w:tc>
          <w:tcPr>
            <w:tcW w:w="1559" w:type="dxa"/>
          </w:tcPr>
          <w:p w:rsidR="00D36BB5" w:rsidRPr="00F854C9" w:rsidRDefault="009902FF" w:rsidP="00AB6325">
            <w:pPr>
              <w:jc w:val="center"/>
              <w:rPr>
                <w:spacing w:val="0"/>
                <w:sz w:val="24"/>
                <w:szCs w:val="24"/>
              </w:rPr>
            </w:pPr>
            <w:r>
              <w:rPr>
                <w:spacing w:val="0"/>
                <w:sz w:val="24"/>
                <w:szCs w:val="24"/>
              </w:rPr>
              <w:t>Н</w:t>
            </w:r>
            <w:r w:rsidR="00D36BB5" w:rsidRPr="00F854C9">
              <w:rPr>
                <w:spacing w:val="0"/>
                <w:sz w:val="24"/>
                <w:szCs w:val="24"/>
              </w:rPr>
              <w:t>егатив.</w:t>
            </w:r>
          </w:p>
        </w:tc>
      </w:tr>
      <w:tr w:rsidR="00D36BB5" w:rsidRPr="00F854C9" w:rsidTr="00443EE8">
        <w:tc>
          <w:tcPr>
            <w:tcW w:w="2694" w:type="dxa"/>
          </w:tcPr>
          <w:p w:rsidR="00D36BB5" w:rsidRPr="00F854C9" w:rsidRDefault="00D36BB5" w:rsidP="00AB6325">
            <w:pPr>
              <w:rPr>
                <w:spacing w:val="0"/>
                <w:sz w:val="24"/>
                <w:szCs w:val="24"/>
              </w:rPr>
            </w:pPr>
            <w:r w:rsidRPr="00F854C9">
              <w:rPr>
                <w:spacing w:val="0"/>
                <w:sz w:val="24"/>
                <w:szCs w:val="24"/>
              </w:rPr>
              <w:t>СРБ, Од/мл</w:t>
            </w:r>
          </w:p>
        </w:tc>
        <w:tc>
          <w:tcPr>
            <w:tcW w:w="1275" w:type="dxa"/>
          </w:tcPr>
          <w:p w:rsidR="00D36BB5" w:rsidRPr="00F854C9" w:rsidRDefault="00D36BB5" w:rsidP="00AB6325">
            <w:pPr>
              <w:jc w:val="center"/>
              <w:rPr>
                <w:spacing w:val="0"/>
                <w:sz w:val="24"/>
                <w:szCs w:val="24"/>
              </w:rPr>
            </w:pPr>
            <w:r w:rsidRPr="00F854C9">
              <w:rPr>
                <w:spacing w:val="0"/>
                <w:sz w:val="24"/>
                <w:szCs w:val="24"/>
              </w:rPr>
              <w:t>0</w:t>
            </w:r>
            <w:r w:rsidR="009902FF">
              <w:rPr>
                <w:spacing w:val="0"/>
                <w:sz w:val="24"/>
                <w:szCs w:val="24"/>
              </w:rPr>
              <w:t>–</w:t>
            </w:r>
            <w:r w:rsidRPr="00F854C9">
              <w:rPr>
                <w:spacing w:val="0"/>
                <w:sz w:val="24"/>
                <w:szCs w:val="24"/>
              </w:rPr>
              <w:t>6</w:t>
            </w:r>
          </w:p>
        </w:tc>
        <w:tc>
          <w:tcPr>
            <w:tcW w:w="1418" w:type="dxa"/>
          </w:tcPr>
          <w:p w:rsidR="00D36BB5" w:rsidRPr="00F854C9" w:rsidRDefault="00D36BB5" w:rsidP="00AB6325">
            <w:pPr>
              <w:jc w:val="center"/>
              <w:rPr>
                <w:spacing w:val="0"/>
                <w:sz w:val="24"/>
                <w:szCs w:val="24"/>
              </w:rPr>
            </w:pPr>
            <w:r w:rsidRPr="00F854C9">
              <w:rPr>
                <w:spacing w:val="0"/>
                <w:sz w:val="24"/>
                <w:szCs w:val="24"/>
              </w:rPr>
              <w:t>4,52±0,56</w:t>
            </w:r>
          </w:p>
        </w:tc>
        <w:tc>
          <w:tcPr>
            <w:tcW w:w="1559" w:type="dxa"/>
          </w:tcPr>
          <w:p w:rsidR="00D36BB5" w:rsidRPr="00F854C9" w:rsidRDefault="00D36BB5" w:rsidP="00AB6325">
            <w:pPr>
              <w:jc w:val="center"/>
              <w:rPr>
                <w:spacing w:val="0"/>
                <w:sz w:val="24"/>
                <w:szCs w:val="24"/>
              </w:rPr>
            </w:pPr>
            <w:r w:rsidRPr="00F854C9">
              <w:rPr>
                <w:spacing w:val="0"/>
                <w:sz w:val="24"/>
                <w:szCs w:val="24"/>
              </w:rPr>
              <w:t>2,41±0,64***</w:t>
            </w:r>
          </w:p>
        </w:tc>
        <w:tc>
          <w:tcPr>
            <w:tcW w:w="1418" w:type="dxa"/>
          </w:tcPr>
          <w:p w:rsidR="00D36BB5" w:rsidRPr="00F854C9" w:rsidRDefault="00D36BB5" w:rsidP="00AB6325">
            <w:pPr>
              <w:jc w:val="center"/>
              <w:rPr>
                <w:spacing w:val="0"/>
                <w:sz w:val="24"/>
                <w:szCs w:val="24"/>
              </w:rPr>
            </w:pPr>
            <w:r w:rsidRPr="00F854C9">
              <w:rPr>
                <w:spacing w:val="0"/>
                <w:sz w:val="24"/>
                <w:szCs w:val="24"/>
              </w:rPr>
              <w:t>12,47±3,41</w:t>
            </w:r>
          </w:p>
        </w:tc>
        <w:tc>
          <w:tcPr>
            <w:tcW w:w="1559" w:type="dxa"/>
          </w:tcPr>
          <w:p w:rsidR="00D36BB5" w:rsidRPr="00F854C9" w:rsidRDefault="00D36BB5" w:rsidP="00AB6325">
            <w:pPr>
              <w:jc w:val="center"/>
              <w:rPr>
                <w:spacing w:val="0"/>
                <w:sz w:val="24"/>
                <w:szCs w:val="24"/>
              </w:rPr>
            </w:pPr>
            <w:r w:rsidRPr="00F854C9">
              <w:rPr>
                <w:spacing w:val="0"/>
                <w:sz w:val="24"/>
                <w:szCs w:val="24"/>
              </w:rPr>
              <w:t>2,23±1,36***</w:t>
            </w:r>
          </w:p>
        </w:tc>
      </w:tr>
      <w:tr w:rsidR="00D36BB5" w:rsidRPr="00F854C9" w:rsidTr="00443EE8">
        <w:tc>
          <w:tcPr>
            <w:tcW w:w="2694" w:type="dxa"/>
          </w:tcPr>
          <w:p w:rsidR="00D36BB5" w:rsidRPr="00F854C9" w:rsidRDefault="00D36BB5" w:rsidP="00AB6325">
            <w:pPr>
              <w:rPr>
                <w:spacing w:val="0"/>
                <w:sz w:val="24"/>
                <w:szCs w:val="24"/>
              </w:rPr>
            </w:pPr>
            <w:r w:rsidRPr="00F854C9">
              <w:rPr>
                <w:spacing w:val="0"/>
                <w:sz w:val="24"/>
                <w:szCs w:val="24"/>
              </w:rPr>
              <w:t>РФ, Од/мл</w:t>
            </w:r>
          </w:p>
        </w:tc>
        <w:tc>
          <w:tcPr>
            <w:tcW w:w="1275" w:type="dxa"/>
          </w:tcPr>
          <w:p w:rsidR="00D36BB5" w:rsidRPr="00F854C9" w:rsidRDefault="00D36BB5" w:rsidP="00AB6325">
            <w:pPr>
              <w:jc w:val="center"/>
              <w:rPr>
                <w:spacing w:val="0"/>
                <w:sz w:val="24"/>
                <w:szCs w:val="24"/>
              </w:rPr>
            </w:pPr>
            <w:r w:rsidRPr="00F854C9">
              <w:rPr>
                <w:spacing w:val="0"/>
                <w:sz w:val="24"/>
                <w:szCs w:val="24"/>
              </w:rPr>
              <w:t>0</w:t>
            </w:r>
            <w:r w:rsidR="009902FF">
              <w:rPr>
                <w:spacing w:val="0"/>
                <w:sz w:val="24"/>
                <w:szCs w:val="24"/>
              </w:rPr>
              <w:t>–</w:t>
            </w:r>
            <w:r w:rsidRPr="00F854C9">
              <w:rPr>
                <w:spacing w:val="0"/>
                <w:sz w:val="24"/>
                <w:szCs w:val="24"/>
              </w:rPr>
              <w:t>3</w:t>
            </w:r>
          </w:p>
        </w:tc>
        <w:tc>
          <w:tcPr>
            <w:tcW w:w="1418" w:type="dxa"/>
          </w:tcPr>
          <w:p w:rsidR="00D36BB5" w:rsidRPr="00F854C9" w:rsidRDefault="00D36BB5" w:rsidP="00AB6325">
            <w:pPr>
              <w:jc w:val="center"/>
              <w:rPr>
                <w:spacing w:val="0"/>
                <w:sz w:val="24"/>
                <w:szCs w:val="24"/>
              </w:rPr>
            </w:pPr>
            <w:r w:rsidRPr="00F854C9">
              <w:rPr>
                <w:spacing w:val="0"/>
                <w:sz w:val="24"/>
                <w:szCs w:val="24"/>
              </w:rPr>
              <w:t>0,45±0,08</w:t>
            </w:r>
          </w:p>
        </w:tc>
        <w:tc>
          <w:tcPr>
            <w:tcW w:w="1559" w:type="dxa"/>
          </w:tcPr>
          <w:p w:rsidR="00D36BB5" w:rsidRPr="00F854C9" w:rsidRDefault="00D36BB5" w:rsidP="00AB6325">
            <w:pPr>
              <w:jc w:val="center"/>
              <w:rPr>
                <w:spacing w:val="0"/>
                <w:sz w:val="24"/>
                <w:szCs w:val="24"/>
              </w:rPr>
            </w:pPr>
            <w:r w:rsidRPr="00F854C9">
              <w:rPr>
                <w:spacing w:val="0"/>
                <w:sz w:val="24"/>
                <w:szCs w:val="24"/>
              </w:rPr>
              <w:t>0,22±0,01</w:t>
            </w:r>
          </w:p>
        </w:tc>
        <w:tc>
          <w:tcPr>
            <w:tcW w:w="1418" w:type="dxa"/>
          </w:tcPr>
          <w:p w:rsidR="00D36BB5" w:rsidRPr="00F854C9" w:rsidRDefault="00D36BB5" w:rsidP="00AB6325">
            <w:pPr>
              <w:jc w:val="center"/>
              <w:rPr>
                <w:spacing w:val="0"/>
                <w:sz w:val="24"/>
                <w:szCs w:val="24"/>
              </w:rPr>
            </w:pPr>
            <w:r w:rsidRPr="00F854C9">
              <w:rPr>
                <w:spacing w:val="0"/>
                <w:sz w:val="24"/>
                <w:szCs w:val="24"/>
              </w:rPr>
              <w:t>0,67±0,40</w:t>
            </w:r>
          </w:p>
        </w:tc>
        <w:tc>
          <w:tcPr>
            <w:tcW w:w="1559" w:type="dxa"/>
          </w:tcPr>
          <w:p w:rsidR="00D36BB5" w:rsidRPr="00F854C9" w:rsidRDefault="00D36BB5" w:rsidP="00AB6325">
            <w:pPr>
              <w:jc w:val="center"/>
              <w:rPr>
                <w:spacing w:val="0"/>
                <w:sz w:val="24"/>
                <w:szCs w:val="24"/>
              </w:rPr>
            </w:pPr>
            <w:r w:rsidRPr="00F854C9">
              <w:rPr>
                <w:spacing w:val="0"/>
                <w:sz w:val="24"/>
                <w:szCs w:val="24"/>
              </w:rPr>
              <w:t>0,13±0,19**</w:t>
            </w:r>
          </w:p>
        </w:tc>
      </w:tr>
    </w:tbl>
    <w:p w:rsidR="0065090F" w:rsidRPr="0065090F" w:rsidRDefault="0065090F" w:rsidP="00443EE8">
      <w:pPr>
        <w:spacing w:after="0"/>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Примітка 1</w:t>
      </w:r>
      <w:r w:rsidRPr="0065090F">
        <w:rPr>
          <w:rFonts w:ascii="Times New Roman" w:hAnsi="Times New Roman" w:cs="Times New Roman"/>
          <w:sz w:val="24"/>
          <w:szCs w:val="24"/>
          <w:lang w:val="uk-UA"/>
        </w:rPr>
        <w:t>. ** - р</w:t>
      </w:r>
      <w:r w:rsidRPr="0065090F">
        <w:rPr>
          <w:rFonts w:ascii="Times New Roman" w:hAnsi="Times New Roman" w:cs="Times New Roman"/>
          <w:sz w:val="24"/>
          <w:szCs w:val="24"/>
        </w:rPr>
        <w:t>&lt;0.0</w:t>
      </w:r>
      <w:r w:rsidRPr="0065090F">
        <w:rPr>
          <w:rFonts w:ascii="Times New Roman" w:hAnsi="Times New Roman" w:cs="Times New Roman"/>
          <w:sz w:val="24"/>
          <w:szCs w:val="24"/>
          <w:lang w:val="uk-UA"/>
        </w:rPr>
        <w:t xml:space="preserve">1 </w:t>
      </w:r>
      <w:r w:rsidRPr="0065090F">
        <w:rPr>
          <w:rFonts w:ascii="Times New Roman" w:hAnsi="Times New Roman" w:cs="Times New Roman"/>
          <w:sz w:val="24"/>
          <w:szCs w:val="24"/>
        </w:rPr>
        <w:t>–</w:t>
      </w:r>
      <w:r w:rsidRPr="0065090F">
        <w:rPr>
          <w:rFonts w:ascii="Times New Roman" w:hAnsi="Times New Roman" w:cs="Times New Roman"/>
          <w:sz w:val="24"/>
          <w:szCs w:val="24"/>
          <w:lang w:val="uk-UA"/>
        </w:rPr>
        <w:t xml:space="preserve"> достовірність відмінностей</w:t>
      </w:r>
      <w:r w:rsidRPr="0065090F">
        <w:rPr>
          <w:rFonts w:ascii="Times New Roman" w:hAnsi="Times New Roman" w:cs="Times New Roman"/>
          <w:sz w:val="24"/>
          <w:szCs w:val="24"/>
        </w:rPr>
        <w:t xml:space="preserve"> </w:t>
      </w:r>
      <w:r w:rsidRPr="0065090F">
        <w:rPr>
          <w:rFonts w:ascii="Times New Roman" w:hAnsi="Times New Roman" w:cs="Times New Roman"/>
          <w:sz w:val="24"/>
          <w:szCs w:val="24"/>
          <w:lang w:val="uk-UA"/>
        </w:rPr>
        <w:t>між групами до та після лікування.</w:t>
      </w:r>
    </w:p>
    <w:p w:rsidR="00761064" w:rsidRPr="00F86237" w:rsidRDefault="0065090F" w:rsidP="00443EE8">
      <w:pPr>
        <w:spacing w:after="0"/>
        <w:ind w:firstLine="709"/>
        <w:jc w:val="both"/>
        <w:rPr>
          <w:rFonts w:ascii="Times New Roman" w:hAnsi="Times New Roman" w:cs="Times New Roman"/>
          <w:sz w:val="24"/>
          <w:szCs w:val="24"/>
          <w:lang w:val="uk-UA"/>
        </w:rPr>
      </w:pPr>
      <w:r w:rsidRPr="0065090F">
        <w:rPr>
          <w:rFonts w:ascii="Times New Roman" w:hAnsi="Times New Roman" w:cs="Times New Roman"/>
          <w:sz w:val="24"/>
          <w:szCs w:val="24"/>
          <w:lang w:val="uk-UA"/>
        </w:rPr>
        <w:t xml:space="preserve">Примітка </w:t>
      </w:r>
      <w:r>
        <w:rPr>
          <w:rFonts w:ascii="Times New Roman" w:hAnsi="Times New Roman" w:cs="Times New Roman"/>
          <w:sz w:val="24"/>
          <w:szCs w:val="24"/>
          <w:lang w:val="uk-UA"/>
        </w:rPr>
        <w:t>2</w:t>
      </w:r>
      <w:r w:rsidRPr="0065090F">
        <w:rPr>
          <w:rFonts w:ascii="Times New Roman" w:hAnsi="Times New Roman" w:cs="Times New Roman"/>
          <w:sz w:val="24"/>
          <w:szCs w:val="24"/>
          <w:lang w:val="uk-UA"/>
        </w:rPr>
        <w:t>. *** - р</w:t>
      </w:r>
      <w:r w:rsidRPr="0065090F">
        <w:rPr>
          <w:rFonts w:ascii="Times New Roman" w:hAnsi="Times New Roman" w:cs="Times New Roman"/>
          <w:sz w:val="24"/>
          <w:szCs w:val="24"/>
        </w:rPr>
        <w:t>&lt;0.0</w:t>
      </w:r>
      <w:r w:rsidRPr="0065090F">
        <w:rPr>
          <w:rFonts w:ascii="Times New Roman" w:hAnsi="Times New Roman" w:cs="Times New Roman"/>
          <w:sz w:val="24"/>
          <w:szCs w:val="24"/>
          <w:lang w:val="uk-UA"/>
        </w:rPr>
        <w:t>01</w:t>
      </w:r>
      <w:r w:rsidRPr="0065090F">
        <w:rPr>
          <w:rFonts w:ascii="Times New Roman" w:hAnsi="Times New Roman" w:cs="Times New Roman"/>
          <w:sz w:val="24"/>
          <w:szCs w:val="24"/>
        </w:rPr>
        <w:t xml:space="preserve"> –</w:t>
      </w:r>
      <w:r w:rsidRPr="0065090F">
        <w:rPr>
          <w:rFonts w:ascii="Times New Roman" w:hAnsi="Times New Roman" w:cs="Times New Roman"/>
          <w:sz w:val="24"/>
          <w:szCs w:val="24"/>
          <w:lang w:val="uk-UA"/>
        </w:rPr>
        <w:t xml:space="preserve"> достовірність відмінностей</w:t>
      </w:r>
      <w:r w:rsidRPr="0065090F">
        <w:rPr>
          <w:rFonts w:ascii="Times New Roman" w:hAnsi="Times New Roman" w:cs="Times New Roman"/>
          <w:sz w:val="24"/>
          <w:szCs w:val="24"/>
        </w:rPr>
        <w:t xml:space="preserve"> </w:t>
      </w:r>
      <w:r w:rsidRPr="0065090F">
        <w:rPr>
          <w:rFonts w:ascii="Times New Roman" w:hAnsi="Times New Roman" w:cs="Times New Roman"/>
          <w:sz w:val="24"/>
          <w:szCs w:val="24"/>
          <w:lang w:val="uk-UA"/>
        </w:rPr>
        <w:t>між групами до та після лікування.</w:t>
      </w:r>
    </w:p>
    <w:p w:rsidR="004E291D" w:rsidRDefault="004E291D" w:rsidP="00761064">
      <w:pPr>
        <w:spacing w:after="0" w:line="360" w:lineRule="auto"/>
        <w:ind w:firstLine="709"/>
        <w:jc w:val="both"/>
        <w:rPr>
          <w:rFonts w:ascii="Times New Roman" w:hAnsi="Times New Roman" w:cs="Times New Roman"/>
          <w:sz w:val="28"/>
          <w:szCs w:val="28"/>
          <w:lang w:val="uk-UA"/>
        </w:rPr>
      </w:pPr>
    </w:p>
    <w:p w:rsidR="00761064" w:rsidRDefault="00761064" w:rsidP="0076106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Після лікування спостерігалося збереження нормального стану ліпідограми крові, достовірне зниження показників запалення (</w:t>
      </w:r>
      <w:r w:rsidRPr="00CA50F4">
        <w:rPr>
          <w:rFonts w:ascii="Times New Roman" w:hAnsi="Times New Roman" w:cs="Times New Roman"/>
          <w:sz w:val="28"/>
          <w:szCs w:val="28"/>
          <w:lang w:val="uk-UA"/>
        </w:rPr>
        <w:t>р</w:t>
      </w:r>
      <w:r w:rsidRPr="004B36CF">
        <w:rPr>
          <w:rFonts w:ascii="Times New Roman" w:hAnsi="Times New Roman" w:cs="Times New Roman"/>
          <w:sz w:val="28"/>
          <w:szCs w:val="28"/>
          <w:lang w:val="uk-UA"/>
        </w:rPr>
        <w:t>&lt;0.0</w:t>
      </w:r>
      <w:r>
        <w:rPr>
          <w:rFonts w:ascii="Times New Roman" w:hAnsi="Times New Roman" w:cs="Times New Roman"/>
          <w:sz w:val="28"/>
          <w:szCs w:val="28"/>
          <w:lang w:val="uk-UA"/>
        </w:rPr>
        <w:t>01). Визначено тенденцію до підвищення рівня МНВ, що пояснювалось застосуванням варфарину у хворих з ФП.</w:t>
      </w:r>
    </w:p>
    <w:p w:rsidR="00761064" w:rsidRDefault="002A0957" w:rsidP="0076106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хворих</w:t>
      </w:r>
      <w:r w:rsidR="00761064">
        <w:rPr>
          <w:rFonts w:ascii="Times New Roman" w:hAnsi="Times New Roman" w:cs="Times New Roman"/>
          <w:sz w:val="28"/>
          <w:szCs w:val="28"/>
          <w:lang w:val="uk-UA"/>
        </w:rPr>
        <w:t xml:space="preserve"> підгрупи з СН ІІБ до лікування спостерігалося більш значне підвищення рівнів МНВ (через тривале застосування антикоагулянтів непрямої дії у частини хворих), фібриногену А, СРБ. </w:t>
      </w:r>
      <w:r w:rsidR="00761064" w:rsidRPr="008370B7">
        <w:rPr>
          <w:rFonts w:ascii="Times New Roman" w:hAnsi="Times New Roman" w:cs="Times New Roman"/>
          <w:sz w:val="28"/>
          <w:szCs w:val="28"/>
          <w:lang w:val="uk-UA"/>
        </w:rPr>
        <w:t>Проведена терапія</w:t>
      </w:r>
      <w:r w:rsidR="00761064">
        <w:rPr>
          <w:rFonts w:ascii="Times New Roman" w:hAnsi="Times New Roman" w:cs="Times New Roman"/>
          <w:sz w:val="28"/>
          <w:szCs w:val="28"/>
          <w:lang w:val="uk-UA"/>
        </w:rPr>
        <w:t xml:space="preserve"> сприяла зменшенню</w:t>
      </w:r>
      <w:r>
        <w:rPr>
          <w:rFonts w:ascii="Times New Roman" w:hAnsi="Times New Roman" w:cs="Times New Roman"/>
          <w:sz w:val="28"/>
          <w:szCs w:val="28"/>
          <w:lang w:val="uk-UA"/>
        </w:rPr>
        <w:t xml:space="preserve"> рівня</w:t>
      </w:r>
      <w:r w:rsidR="00761064">
        <w:rPr>
          <w:rFonts w:ascii="Times New Roman" w:hAnsi="Times New Roman" w:cs="Times New Roman"/>
          <w:sz w:val="28"/>
          <w:szCs w:val="28"/>
          <w:lang w:val="uk-UA"/>
        </w:rPr>
        <w:t xml:space="preserve"> СРБ</w:t>
      </w:r>
      <w:r w:rsidR="00761064" w:rsidRPr="00081C87">
        <w:rPr>
          <w:rFonts w:ascii="Times New Roman" w:hAnsi="Times New Roman" w:cs="Times New Roman"/>
          <w:sz w:val="28"/>
          <w:szCs w:val="28"/>
          <w:lang w:val="uk-UA"/>
        </w:rPr>
        <w:t xml:space="preserve"> </w:t>
      </w:r>
      <w:r w:rsidR="00761064">
        <w:rPr>
          <w:rFonts w:ascii="Times New Roman" w:hAnsi="Times New Roman" w:cs="Times New Roman"/>
          <w:sz w:val="28"/>
          <w:szCs w:val="28"/>
          <w:lang w:val="uk-UA"/>
        </w:rPr>
        <w:t>у 5,6 раз</w:t>
      </w:r>
      <w:r>
        <w:rPr>
          <w:rFonts w:ascii="Times New Roman" w:hAnsi="Times New Roman" w:cs="Times New Roman"/>
          <w:sz w:val="28"/>
          <w:szCs w:val="28"/>
          <w:lang w:val="uk-UA"/>
        </w:rPr>
        <w:t>а</w:t>
      </w:r>
      <w:r w:rsidR="00761064">
        <w:rPr>
          <w:rFonts w:ascii="Times New Roman" w:hAnsi="Times New Roman" w:cs="Times New Roman"/>
          <w:sz w:val="28"/>
          <w:szCs w:val="28"/>
          <w:lang w:val="uk-UA"/>
        </w:rPr>
        <w:t xml:space="preserve"> та його </w:t>
      </w:r>
      <w:r w:rsidR="00761064" w:rsidRPr="00081C87">
        <w:rPr>
          <w:rFonts w:ascii="Times New Roman" w:hAnsi="Times New Roman" w:cs="Times New Roman"/>
          <w:sz w:val="28"/>
          <w:szCs w:val="28"/>
          <w:lang w:val="uk-UA"/>
        </w:rPr>
        <w:t>нормалізації (р</w:t>
      </w:r>
      <w:r w:rsidR="00761064" w:rsidRPr="0099784A">
        <w:rPr>
          <w:rFonts w:ascii="Times New Roman" w:hAnsi="Times New Roman" w:cs="Times New Roman"/>
          <w:sz w:val="28"/>
          <w:szCs w:val="28"/>
          <w:lang w:val="uk-UA"/>
        </w:rPr>
        <w:t>&lt;0.0</w:t>
      </w:r>
      <w:r w:rsidR="00761064">
        <w:rPr>
          <w:rFonts w:ascii="Times New Roman" w:hAnsi="Times New Roman" w:cs="Times New Roman"/>
          <w:sz w:val="28"/>
          <w:szCs w:val="28"/>
          <w:lang w:val="uk-UA"/>
        </w:rPr>
        <w:t>01</w:t>
      </w:r>
      <w:r w:rsidR="00761064" w:rsidRPr="00081C87">
        <w:rPr>
          <w:rFonts w:ascii="Times New Roman" w:hAnsi="Times New Roman" w:cs="Times New Roman"/>
          <w:sz w:val="28"/>
          <w:szCs w:val="28"/>
          <w:lang w:val="uk-UA"/>
        </w:rPr>
        <w:t>)</w:t>
      </w:r>
      <w:r w:rsidR="00761064">
        <w:rPr>
          <w:rFonts w:ascii="Times New Roman" w:hAnsi="Times New Roman" w:cs="Times New Roman"/>
          <w:sz w:val="28"/>
          <w:szCs w:val="28"/>
          <w:lang w:val="uk-UA"/>
        </w:rPr>
        <w:t xml:space="preserve">; зниженню величини РФ </w:t>
      </w:r>
      <w:r w:rsidR="00761064" w:rsidRPr="00D64467">
        <w:rPr>
          <w:rFonts w:ascii="Times New Roman" w:hAnsi="Times New Roman" w:cs="Times New Roman"/>
          <w:sz w:val="28"/>
          <w:szCs w:val="28"/>
          <w:lang w:val="uk-UA"/>
        </w:rPr>
        <w:t>(р&lt;0.01)</w:t>
      </w:r>
      <w:r w:rsidR="00761064">
        <w:rPr>
          <w:rFonts w:ascii="Times New Roman" w:hAnsi="Times New Roman" w:cs="Times New Roman"/>
          <w:sz w:val="28"/>
          <w:szCs w:val="28"/>
          <w:lang w:val="uk-UA"/>
        </w:rPr>
        <w:t xml:space="preserve">. Поряд із </w:t>
      </w:r>
      <w:r>
        <w:rPr>
          <w:rFonts w:ascii="Times New Roman" w:hAnsi="Times New Roman" w:cs="Times New Roman"/>
          <w:sz w:val="28"/>
          <w:szCs w:val="28"/>
          <w:lang w:val="uk-UA"/>
        </w:rPr>
        <w:t>ц</w:t>
      </w:r>
      <w:r w:rsidR="00761064">
        <w:rPr>
          <w:rFonts w:ascii="Times New Roman" w:hAnsi="Times New Roman" w:cs="Times New Roman"/>
          <w:sz w:val="28"/>
          <w:szCs w:val="28"/>
          <w:lang w:val="uk-UA"/>
        </w:rPr>
        <w:t>им показник</w:t>
      </w:r>
      <w:r>
        <w:rPr>
          <w:rFonts w:ascii="Times New Roman" w:hAnsi="Times New Roman" w:cs="Times New Roman"/>
          <w:sz w:val="28"/>
          <w:szCs w:val="28"/>
          <w:lang w:val="uk-UA"/>
        </w:rPr>
        <w:t>и</w:t>
      </w:r>
      <w:r w:rsidR="00761064">
        <w:rPr>
          <w:rFonts w:ascii="Times New Roman" w:hAnsi="Times New Roman" w:cs="Times New Roman"/>
          <w:sz w:val="28"/>
          <w:szCs w:val="28"/>
          <w:lang w:val="uk-UA"/>
        </w:rPr>
        <w:t xml:space="preserve"> МНВ та фібриногену А у хворих, які </w:t>
      </w:r>
      <w:r w:rsidR="00761064">
        <w:rPr>
          <w:rFonts w:ascii="Times New Roman" w:hAnsi="Times New Roman" w:cs="Times New Roman"/>
          <w:sz w:val="28"/>
          <w:szCs w:val="28"/>
          <w:lang w:val="uk-UA"/>
        </w:rPr>
        <w:lastRenderedPageBreak/>
        <w:t>отримували амлодипін, мали тенденцію до зниження, однак норми не досягли (</w:t>
      </w:r>
      <w:r>
        <w:rPr>
          <w:rFonts w:ascii="Times New Roman" w:hAnsi="Times New Roman" w:cs="Times New Roman"/>
          <w:sz w:val="28"/>
          <w:szCs w:val="28"/>
          <w:lang w:val="uk-UA"/>
        </w:rPr>
        <w:t xml:space="preserve">див. </w:t>
      </w:r>
      <w:r w:rsidR="00761064">
        <w:rPr>
          <w:rFonts w:ascii="Times New Roman" w:hAnsi="Times New Roman" w:cs="Times New Roman"/>
          <w:sz w:val="28"/>
          <w:szCs w:val="28"/>
          <w:lang w:val="uk-UA"/>
        </w:rPr>
        <w:t xml:space="preserve">табл. 5.9).  </w:t>
      </w:r>
    </w:p>
    <w:p w:rsidR="00F86237" w:rsidRDefault="00F86237" w:rsidP="00F8623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Функціональний стан нирок досліджувався</w:t>
      </w:r>
      <w:r w:rsidRPr="00D4596A">
        <w:rPr>
          <w:rFonts w:ascii="Times New Roman" w:hAnsi="Times New Roman" w:cs="Times New Roman"/>
          <w:sz w:val="28"/>
          <w:szCs w:val="28"/>
        </w:rPr>
        <w:t xml:space="preserve"> [</w:t>
      </w:r>
      <w:r>
        <w:rPr>
          <w:rFonts w:ascii="Times New Roman" w:hAnsi="Times New Roman" w:cs="Times New Roman"/>
          <w:sz w:val="28"/>
          <w:szCs w:val="28"/>
        </w:rPr>
        <w:t>16</w:t>
      </w:r>
      <w:r w:rsidR="006E016F">
        <w:rPr>
          <w:rFonts w:ascii="Times New Roman" w:hAnsi="Times New Roman" w:cs="Times New Roman"/>
          <w:sz w:val="28"/>
          <w:szCs w:val="28"/>
          <w:lang w:val="uk-UA"/>
        </w:rPr>
        <w:t>1</w:t>
      </w:r>
      <w:r w:rsidRPr="00D4596A">
        <w:rPr>
          <w:rFonts w:ascii="Times New Roman" w:hAnsi="Times New Roman" w:cs="Times New Roman"/>
          <w:sz w:val="28"/>
          <w:szCs w:val="28"/>
        </w:rPr>
        <w:t>]</w:t>
      </w:r>
      <w:r>
        <w:rPr>
          <w:rFonts w:ascii="Times New Roman" w:hAnsi="Times New Roman" w:cs="Times New Roman"/>
          <w:sz w:val="28"/>
          <w:szCs w:val="28"/>
          <w:lang w:val="uk-UA"/>
        </w:rPr>
        <w:t xml:space="preserve"> за даними загального аналізу сечі та пробою Реберга (табл. 5.10). </w:t>
      </w:r>
    </w:p>
    <w:p w:rsidR="00A73309" w:rsidRDefault="00A73309" w:rsidP="002157B1">
      <w:pPr>
        <w:spacing w:after="0"/>
        <w:jc w:val="right"/>
        <w:rPr>
          <w:rFonts w:ascii="Times New Roman" w:hAnsi="Times New Roman" w:cs="Times New Roman"/>
          <w:i/>
          <w:sz w:val="28"/>
          <w:szCs w:val="28"/>
          <w:lang w:val="uk-UA"/>
        </w:rPr>
      </w:pPr>
    </w:p>
    <w:p w:rsidR="00D36BB5" w:rsidRPr="00B37D96" w:rsidRDefault="00D36BB5" w:rsidP="00D36BB5">
      <w:pPr>
        <w:spacing w:after="0" w:line="360" w:lineRule="auto"/>
        <w:jc w:val="right"/>
        <w:rPr>
          <w:rFonts w:ascii="Times New Roman" w:hAnsi="Times New Roman" w:cs="Times New Roman"/>
          <w:i/>
          <w:sz w:val="28"/>
          <w:szCs w:val="28"/>
          <w:lang w:val="uk-UA"/>
        </w:rPr>
      </w:pPr>
      <w:r w:rsidRPr="00857E9A">
        <w:rPr>
          <w:rFonts w:ascii="Times New Roman" w:hAnsi="Times New Roman" w:cs="Times New Roman"/>
          <w:i/>
          <w:sz w:val="28"/>
          <w:szCs w:val="28"/>
          <w:lang w:val="uk-UA"/>
        </w:rPr>
        <w:t>Таблиця</w:t>
      </w:r>
      <w:r>
        <w:rPr>
          <w:rFonts w:ascii="Times New Roman" w:hAnsi="Times New Roman" w:cs="Times New Roman"/>
          <w:i/>
          <w:sz w:val="28"/>
          <w:szCs w:val="28"/>
          <w:lang w:val="uk-UA"/>
        </w:rPr>
        <w:t xml:space="preserve"> 5.10</w:t>
      </w:r>
    </w:p>
    <w:p w:rsidR="00D36BB5" w:rsidRPr="00B37D96" w:rsidRDefault="00D36BB5" w:rsidP="004D3539">
      <w:pPr>
        <w:spacing w:after="0"/>
        <w:jc w:val="center"/>
        <w:rPr>
          <w:rFonts w:ascii="Times New Roman" w:hAnsi="Times New Roman" w:cs="Times New Roman"/>
          <w:b/>
          <w:sz w:val="28"/>
          <w:szCs w:val="28"/>
          <w:lang w:val="uk-UA"/>
        </w:rPr>
      </w:pPr>
      <w:r w:rsidRPr="00857E9A">
        <w:rPr>
          <w:rFonts w:ascii="Times New Roman" w:hAnsi="Times New Roman" w:cs="Times New Roman"/>
          <w:b/>
          <w:sz w:val="28"/>
          <w:szCs w:val="28"/>
          <w:lang w:val="uk-UA"/>
        </w:rPr>
        <w:t>Показники урограми</w:t>
      </w:r>
      <w:r w:rsidRPr="00857E9A">
        <w:rPr>
          <w:rFonts w:ascii="Times New Roman" w:hAnsi="Times New Roman" w:cs="Times New Roman"/>
          <w:sz w:val="28"/>
          <w:szCs w:val="28"/>
          <w:lang w:val="uk-UA"/>
        </w:rPr>
        <w:t xml:space="preserve"> </w:t>
      </w:r>
      <w:r w:rsidR="002A0957" w:rsidRPr="002A0957">
        <w:rPr>
          <w:rFonts w:ascii="Times New Roman" w:hAnsi="Times New Roman" w:cs="Times New Roman"/>
          <w:b/>
          <w:sz w:val="28"/>
          <w:szCs w:val="28"/>
          <w:lang w:val="uk-UA"/>
        </w:rPr>
        <w:t>у</w:t>
      </w:r>
      <w:r w:rsidR="002A0957">
        <w:rPr>
          <w:rFonts w:ascii="Times New Roman" w:hAnsi="Times New Roman" w:cs="Times New Roman"/>
          <w:sz w:val="28"/>
          <w:szCs w:val="28"/>
          <w:lang w:val="uk-UA"/>
        </w:rPr>
        <w:t xml:space="preserve"> </w:t>
      </w:r>
      <w:r w:rsidRPr="00857E9A">
        <w:rPr>
          <w:rFonts w:ascii="Times New Roman" w:hAnsi="Times New Roman" w:cs="Times New Roman"/>
          <w:b/>
          <w:sz w:val="28"/>
          <w:szCs w:val="28"/>
          <w:lang w:val="uk-UA"/>
        </w:rPr>
        <w:t xml:space="preserve">хворих на ІХС </w:t>
      </w:r>
      <w:r w:rsidR="00026A4A">
        <w:rPr>
          <w:rFonts w:ascii="Times New Roman" w:hAnsi="Times New Roman" w:cs="Times New Roman"/>
          <w:b/>
          <w:sz w:val="28"/>
          <w:szCs w:val="28"/>
          <w:lang w:val="uk-UA"/>
        </w:rPr>
        <w:t>у сполученні з</w:t>
      </w:r>
      <w:r w:rsidR="00026A4A" w:rsidRPr="00B9664A">
        <w:rPr>
          <w:rFonts w:ascii="Times New Roman" w:hAnsi="Times New Roman" w:cs="Times New Roman"/>
          <w:b/>
          <w:sz w:val="28"/>
          <w:szCs w:val="28"/>
          <w:lang w:val="uk-UA"/>
        </w:rPr>
        <w:t xml:space="preserve"> АГ </w:t>
      </w:r>
      <w:r w:rsidR="00026A4A">
        <w:rPr>
          <w:rFonts w:ascii="Times New Roman" w:hAnsi="Times New Roman" w:cs="Times New Roman"/>
          <w:b/>
          <w:sz w:val="28"/>
          <w:szCs w:val="28"/>
          <w:lang w:val="uk-UA"/>
        </w:rPr>
        <w:t xml:space="preserve">та ЛГ </w:t>
      </w:r>
      <w:r w:rsidRPr="00857E9A">
        <w:rPr>
          <w:rFonts w:ascii="Times New Roman" w:hAnsi="Times New Roman" w:cs="Times New Roman"/>
          <w:b/>
          <w:sz w:val="28"/>
          <w:szCs w:val="28"/>
          <w:lang w:val="uk-UA"/>
        </w:rPr>
        <w:t>в залежності від важкості серцевої недостатності</w:t>
      </w:r>
      <w:r w:rsidRPr="00B37D96">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у </w:t>
      </w:r>
      <w:r w:rsidRPr="00B37D96">
        <w:rPr>
          <w:rFonts w:ascii="Times New Roman" w:hAnsi="Times New Roman" w:cs="Times New Roman"/>
          <w:b/>
          <w:sz w:val="28"/>
          <w:szCs w:val="28"/>
          <w:lang w:val="uk-UA"/>
        </w:rPr>
        <w:t>пацієнтів</w:t>
      </w:r>
      <w:r w:rsidR="00026A4A">
        <w:rPr>
          <w:rFonts w:ascii="Times New Roman" w:hAnsi="Times New Roman" w:cs="Times New Roman"/>
          <w:b/>
          <w:sz w:val="28"/>
          <w:szCs w:val="28"/>
          <w:lang w:val="uk-UA"/>
        </w:rPr>
        <w:t xml:space="preserve">, що вживали антагоністи </w:t>
      </w:r>
      <w:r w:rsidR="002A0957">
        <w:rPr>
          <w:rFonts w:ascii="Times New Roman" w:hAnsi="Times New Roman" w:cs="Times New Roman"/>
          <w:b/>
          <w:sz w:val="28"/>
          <w:szCs w:val="28"/>
          <w:lang w:val="uk-UA"/>
        </w:rPr>
        <w:t xml:space="preserve"> кальцію, </w:t>
      </w:r>
      <w:r w:rsidR="002A0957" w:rsidRPr="00533F1C">
        <w:rPr>
          <w:rStyle w:val="a8"/>
          <w:rFonts w:ascii="Times New Roman" w:hAnsi="Times New Roman" w:cs="Times New Roman"/>
          <w:sz w:val="28"/>
          <w:szCs w:val="28"/>
          <w:lang w:val="uk-UA"/>
        </w:rPr>
        <w:t>(</w:t>
      </w:r>
      <w:r w:rsidR="002A0957" w:rsidRPr="00533F1C">
        <w:rPr>
          <w:rStyle w:val="a8"/>
          <w:rFonts w:ascii="Times New Roman" w:hAnsi="Times New Roman" w:cs="Times New Roman"/>
          <w:sz w:val="28"/>
          <w:szCs w:val="28"/>
          <w:lang w:val="en-US"/>
        </w:rPr>
        <w:t>M</w:t>
      </w:r>
      <w:r w:rsidR="002A0957" w:rsidRPr="00D13E92">
        <w:rPr>
          <w:rStyle w:val="a8"/>
          <w:rFonts w:ascii="Times New Roman" w:hAnsi="Times New Roman" w:cs="Times New Roman"/>
          <w:sz w:val="28"/>
          <w:szCs w:val="28"/>
          <w:lang w:val="uk-UA"/>
        </w:rPr>
        <w:t xml:space="preserve"> </w:t>
      </w:r>
      <w:r w:rsidR="002A0957" w:rsidRPr="00533F1C">
        <w:rPr>
          <w:rStyle w:val="a8"/>
          <w:rFonts w:ascii="Times New Roman" w:hAnsi="Times New Roman" w:cs="Times New Roman"/>
          <w:sz w:val="28"/>
          <w:szCs w:val="28"/>
          <w:lang w:val="uk-UA"/>
        </w:rPr>
        <w:t>±</w:t>
      </w:r>
      <w:r w:rsidR="002A0957" w:rsidRPr="00D13E92">
        <w:rPr>
          <w:rStyle w:val="a8"/>
          <w:rFonts w:ascii="Times New Roman" w:hAnsi="Times New Roman" w:cs="Times New Roman"/>
          <w:sz w:val="28"/>
          <w:szCs w:val="28"/>
          <w:lang w:val="uk-UA"/>
        </w:rPr>
        <w:t xml:space="preserve"> </w:t>
      </w:r>
      <w:r w:rsidR="002A0957" w:rsidRPr="00533F1C">
        <w:rPr>
          <w:rStyle w:val="a8"/>
          <w:rFonts w:ascii="Times New Roman" w:hAnsi="Times New Roman" w:cs="Times New Roman"/>
          <w:sz w:val="28"/>
          <w:szCs w:val="28"/>
          <w:lang w:val="en-US"/>
        </w:rPr>
        <w:t>m</w:t>
      </w:r>
      <w:r w:rsidR="002A0957" w:rsidRPr="00533F1C">
        <w:rPr>
          <w:rStyle w:val="a8"/>
          <w:rFonts w:ascii="Times New Roman" w:hAnsi="Times New Roman" w:cs="Times New Roman"/>
          <w:sz w:val="28"/>
          <w:szCs w:val="28"/>
          <w:lang w:val="uk-UA"/>
        </w:rPr>
        <w:t>)</w:t>
      </w:r>
    </w:p>
    <w:tbl>
      <w:tblPr>
        <w:tblW w:w="9923" w:type="dxa"/>
        <w:tblInd w:w="108" w:type="dxa"/>
        <w:tblLayout w:type="fixed"/>
        <w:tblLook w:val="04A0"/>
      </w:tblPr>
      <w:tblGrid>
        <w:gridCol w:w="1560"/>
        <w:gridCol w:w="1417"/>
        <w:gridCol w:w="1701"/>
        <w:gridCol w:w="1701"/>
        <w:gridCol w:w="1701"/>
        <w:gridCol w:w="1843"/>
      </w:tblGrid>
      <w:tr w:rsidR="00D36BB5" w:rsidRPr="00781815" w:rsidTr="004F5767">
        <w:trPr>
          <w:trHeight w:val="148"/>
        </w:trPr>
        <w:tc>
          <w:tcPr>
            <w:tcW w:w="1560" w:type="dxa"/>
            <w:vMerge w:val="restart"/>
            <w:tcBorders>
              <w:top w:val="single" w:sz="4" w:space="0" w:color="000000" w:themeColor="text1"/>
              <w:left w:val="single" w:sz="4" w:space="0" w:color="000000" w:themeColor="text1"/>
              <w:right w:val="single" w:sz="4" w:space="0" w:color="000000" w:themeColor="text1"/>
            </w:tcBorders>
            <w:hideMark/>
          </w:tcPr>
          <w:p w:rsidR="00D36BB5" w:rsidRPr="00712CE1" w:rsidRDefault="002A0957" w:rsidP="004F5767">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Показник</w:t>
            </w:r>
          </w:p>
        </w:tc>
        <w:tc>
          <w:tcPr>
            <w:tcW w:w="1417" w:type="dxa"/>
            <w:vMerge w:val="restart"/>
            <w:tcBorders>
              <w:top w:val="single" w:sz="4" w:space="0" w:color="000000" w:themeColor="text1"/>
              <w:left w:val="single" w:sz="4" w:space="0" w:color="000000" w:themeColor="text1"/>
              <w:right w:val="single" w:sz="4" w:space="0" w:color="000000" w:themeColor="text1"/>
            </w:tcBorders>
            <w:vAlign w:val="center"/>
          </w:tcPr>
          <w:p w:rsidR="00D36BB5" w:rsidRPr="00712CE1" w:rsidRDefault="00D36BB5" w:rsidP="004F5767">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Норма</w:t>
            </w:r>
          </w:p>
        </w:tc>
        <w:tc>
          <w:tcPr>
            <w:tcW w:w="3402" w:type="dxa"/>
            <w:gridSpan w:val="2"/>
            <w:tcBorders>
              <w:top w:val="single" w:sz="4" w:space="0" w:color="000000" w:themeColor="text1"/>
              <w:left w:val="single" w:sz="4" w:space="0" w:color="000000" w:themeColor="text1"/>
              <w:bottom w:val="single" w:sz="4" w:space="0" w:color="auto"/>
              <w:right w:val="single" w:sz="4" w:space="0" w:color="auto"/>
            </w:tcBorders>
            <w:vAlign w:val="center"/>
          </w:tcPr>
          <w:p w:rsidR="00D36BB5" w:rsidRPr="00712CE1" w:rsidRDefault="00D36BB5" w:rsidP="004F5767">
            <w:pPr>
              <w:spacing w:after="0" w:line="240" w:lineRule="auto"/>
              <w:jc w:val="center"/>
              <w:rPr>
                <w:rFonts w:ascii="Times New Roman" w:hAnsi="Times New Roman" w:cs="Times New Roman"/>
                <w:sz w:val="24"/>
                <w:szCs w:val="24"/>
                <w:lang w:val="uk-UA"/>
              </w:rPr>
            </w:pPr>
            <w:r w:rsidRPr="00712CE1">
              <w:rPr>
                <w:rFonts w:ascii="Times New Roman" w:hAnsi="Times New Roman" w:cs="Times New Roman"/>
                <w:sz w:val="24"/>
                <w:szCs w:val="24"/>
                <w:lang w:val="uk-UA"/>
              </w:rPr>
              <w:t xml:space="preserve">СН </w:t>
            </w:r>
            <w:r w:rsidR="00026A4A">
              <w:rPr>
                <w:rFonts w:ascii="Times New Roman" w:hAnsi="Times New Roman" w:cs="Times New Roman"/>
                <w:sz w:val="24"/>
                <w:szCs w:val="24"/>
                <w:lang w:val="uk-UA"/>
              </w:rPr>
              <w:t>ІІ</w:t>
            </w:r>
            <w:r w:rsidRPr="00712CE1">
              <w:rPr>
                <w:rFonts w:ascii="Times New Roman" w:hAnsi="Times New Roman" w:cs="Times New Roman"/>
                <w:sz w:val="24"/>
                <w:szCs w:val="24"/>
                <w:lang w:val="uk-UA"/>
              </w:rPr>
              <w:t>А,</w:t>
            </w:r>
            <w:r w:rsidRPr="00712CE1">
              <w:rPr>
                <w:rFonts w:ascii="Times New Roman" w:eastAsia="Times New Roman" w:hAnsi="Times New Roman" w:cs="Times New Roman"/>
                <w:color w:val="000000"/>
                <w:sz w:val="24"/>
                <w:szCs w:val="24"/>
                <w:lang w:val="uk-UA"/>
              </w:rPr>
              <w:t xml:space="preserve"> n=18</w:t>
            </w:r>
          </w:p>
        </w:tc>
        <w:tc>
          <w:tcPr>
            <w:tcW w:w="3544" w:type="dxa"/>
            <w:gridSpan w:val="2"/>
            <w:tcBorders>
              <w:top w:val="single" w:sz="4" w:space="0" w:color="auto"/>
              <w:left w:val="single" w:sz="4" w:space="0" w:color="auto"/>
              <w:bottom w:val="single" w:sz="4" w:space="0" w:color="auto"/>
              <w:right w:val="single" w:sz="4" w:space="0" w:color="auto"/>
            </w:tcBorders>
            <w:vAlign w:val="center"/>
          </w:tcPr>
          <w:p w:rsidR="00D36BB5" w:rsidRPr="00712CE1" w:rsidRDefault="00D36BB5" w:rsidP="004F5767">
            <w:pPr>
              <w:spacing w:after="0" w:line="240" w:lineRule="auto"/>
              <w:jc w:val="center"/>
              <w:rPr>
                <w:rFonts w:ascii="Times New Roman" w:hAnsi="Times New Roman" w:cs="Times New Roman"/>
                <w:sz w:val="24"/>
                <w:szCs w:val="24"/>
                <w:lang w:val="uk-UA"/>
              </w:rPr>
            </w:pPr>
            <w:r w:rsidRPr="00712CE1">
              <w:rPr>
                <w:rFonts w:ascii="Times New Roman" w:hAnsi="Times New Roman" w:cs="Times New Roman"/>
                <w:sz w:val="24"/>
                <w:szCs w:val="24"/>
                <w:lang w:val="uk-UA"/>
              </w:rPr>
              <w:t xml:space="preserve">СН </w:t>
            </w:r>
            <w:r w:rsidR="00026A4A">
              <w:rPr>
                <w:rFonts w:ascii="Times New Roman" w:hAnsi="Times New Roman" w:cs="Times New Roman"/>
                <w:sz w:val="24"/>
                <w:szCs w:val="24"/>
                <w:lang w:val="uk-UA"/>
              </w:rPr>
              <w:t>ІІ</w:t>
            </w:r>
            <w:r w:rsidRPr="00712CE1">
              <w:rPr>
                <w:rFonts w:ascii="Times New Roman" w:hAnsi="Times New Roman" w:cs="Times New Roman"/>
                <w:sz w:val="24"/>
                <w:szCs w:val="24"/>
                <w:lang w:val="uk-UA"/>
              </w:rPr>
              <w:t>Б,</w:t>
            </w:r>
            <w:r w:rsidRPr="00712CE1">
              <w:rPr>
                <w:rFonts w:ascii="Times New Roman" w:eastAsia="Times New Roman" w:hAnsi="Times New Roman" w:cs="Times New Roman"/>
                <w:color w:val="000000"/>
                <w:sz w:val="24"/>
                <w:szCs w:val="24"/>
                <w:lang w:val="uk-UA"/>
              </w:rPr>
              <w:t xml:space="preserve"> n=2</w:t>
            </w:r>
            <w:r>
              <w:rPr>
                <w:rFonts w:ascii="Times New Roman" w:eastAsia="Times New Roman" w:hAnsi="Times New Roman" w:cs="Times New Roman"/>
                <w:color w:val="000000"/>
                <w:sz w:val="24"/>
                <w:szCs w:val="24"/>
                <w:lang w:val="uk-UA"/>
              </w:rPr>
              <w:t>4</w:t>
            </w:r>
          </w:p>
        </w:tc>
      </w:tr>
      <w:tr w:rsidR="00D36BB5" w:rsidRPr="00781815" w:rsidTr="004F5767">
        <w:trPr>
          <w:trHeight w:val="505"/>
        </w:trPr>
        <w:tc>
          <w:tcPr>
            <w:tcW w:w="1560" w:type="dxa"/>
            <w:vMerge/>
            <w:tcBorders>
              <w:left w:val="single" w:sz="4" w:space="0" w:color="000000" w:themeColor="text1"/>
              <w:bottom w:val="single" w:sz="4" w:space="0" w:color="000000" w:themeColor="text1"/>
              <w:right w:val="single" w:sz="4" w:space="0" w:color="000000" w:themeColor="text1"/>
            </w:tcBorders>
            <w:hideMark/>
          </w:tcPr>
          <w:p w:rsidR="00D36BB5" w:rsidRPr="00712CE1" w:rsidRDefault="00D36BB5" w:rsidP="004F5767">
            <w:pPr>
              <w:spacing w:after="0" w:line="240" w:lineRule="auto"/>
              <w:jc w:val="center"/>
              <w:rPr>
                <w:rFonts w:ascii="Times New Roman" w:hAnsi="Times New Roman" w:cs="Times New Roman"/>
                <w:b/>
                <w:sz w:val="24"/>
                <w:szCs w:val="24"/>
                <w:lang w:val="uk-UA"/>
              </w:rPr>
            </w:pPr>
          </w:p>
        </w:tc>
        <w:tc>
          <w:tcPr>
            <w:tcW w:w="1417" w:type="dxa"/>
            <w:vMerge/>
            <w:tcBorders>
              <w:left w:val="single" w:sz="4" w:space="0" w:color="000000" w:themeColor="text1"/>
              <w:bottom w:val="single" w:sz="4" w:space="0" w:color="000000" w:themeColor="text1"/>
              <w:right w:val="single" w:sz="4" w:space="0" w:color="000000" w:themeColor="text1"/>
            </w:tcBorders>
            <w:vAlign w:val="center"/>
          </w:tcPr>
          <w:p w:rsidR="00D36BB5" w:rsidRPr="00712CE1" w:rsidRDefault="00D36BB5" w:rsidP="004F5767">
            <w:pPr>
              <w:spacing w:after="0" w:line="240" w:lineRule="auto"/>
              <w:jc w:val="center"/>
              <w:rPr>
                <w:rFonts w:ascii="Times New Roman" w:hAnsi="Times New Roman" w:cs="Times New Roman"/>
                <w:b/>
                <w:sz w:val="24"/>
                <w:szCs w:val="24"/>
                <w:lang w:val="uk-UA"/>
              </w:rPr>
            </w:pPr>
          </w:p>
        </w:tc>
        <w:tc>
          <w:tcPr>
            <w:tcW w:w="1701" w:type="dxa"/>
            <w:tcBorders>
              <w:top w:val="single" w:sz="4" w:space="0" w:color="auto"/>
              <w:left w:val="single" w:sz="4" w:space="0" w:color="000000" w:themeColor="text1"/>
              <w:bottom w:val="single" w:sz="4" w:space="0" w:color="000000" w:themeColor="text1"/>
              <w:right w:val="single" w:sz="4" w:space="0" w:color="000000" w:themeColor="text1"/>
            </w:tcBorders>
            <w:vAlign w:val="center"/>
          </w:tcPr>
          <w:p w:rsidR="00D36BB5" w:rsidRPr="00712CE1" w:rsidRDefault="002A0957" w:rsidP="004F5767">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Д</w:t>
            </w:r>
            <w:r w:rsidR="00D36BB5" w:rsidRPr="00712CE1">
              <w:rPr>
                <w:rFonts w:ascii="Times New Roman" w:hAnsi="Times New Roman" w:cs="Times New Roman"/>
                <w:sz w:val="24"/>
                <w:szCs w:val="24"/>
                <w:lang w:val="uk-UA"/>
              </w:rPr>
              <w:t>о лікування</w:t>
            </w:r>
          </w:p>
        </w:tc>
        <w:tc>
          <w:tcPr>
            <w:tcW w:w="1701" w:type="dxa"/>
            <w:tcBorders>
              <w:top w:val="single" w:sz="4" w:space="0" w:color="auto"/>
              <w:left w:val="single" w:sz="4" w:space="0" w:color="000000" w:themeColor="text1"/>
              <w:bottom w:val="single" w:sz="4" w:space="0" w:color="000000" w:themeColor="text1"/>
              <w:right w:val="single" w:sz="4" w:space="0" w:color="auto"/>
            </w:tcBorders>
            <w:vAlign w:val="center"/>
          </w:tcPr>
          <w:p w:rsidR="00D36BB5" w:rsidRPr="00712CE1" w:rsidRDefault="002A0957" w:rsidP="004F5767">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w:t>
            </w:r>
            <w:r w:rsidR="00D36BB5" w:rsidRPr="00712CE1">
              <w:rPr>
                <w:rFonts w:ascii="Times New Roman" w:hAnsi="Times New Roman" w:cs="Times New Roman"/>
                <w:sz w:val="24"/>
                <w:szCs w:val="24"/>
                <w:lang w:val="uk-UA"/>
              </w:rPr>
              <w:t>ісля лікування</w:t>
            </w:r>
          </w:p>
        </w:tc>
        <w:tc>
          <w:tcPr>
            <w:tcW w:w="1701" w:type="dxa"/>
            <w:tcBorders>
              <w:top w:val="single" w:sz="4" w:space="0" w:color="auto"/>
              <w:left w:val="single" w:sz="4" w:space="0" w:color="auto"/>
              <w:right w:val="single" w:sz="4" w:space="0" w:color="auto"/>
            </w:tcBorders>
            <w:vAlign w:val="center"/>
          </w:tcPr>
          <w:p w:rsidR="00D36BB5" w:rsidRPr="00712CE1" w:rsidRDefault="002A0957" w:rsidP="004F5767">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Д</w:t>
            </w:r>
            <w:r w:rsidR="00D36BB5" w:rsidRPr="00712CE1">
              <w:rPr>
                <w:rFonts w:ascii="Times New Roman" w:hAnsi="Times New Roman" w:cs="Times New Roman"/>
                <w:sz w:val="24"/>
                <w:szCs w:val="24"/>
                <w:lang w:val="uk-UA"/>
              </w:rPr>
              <w:t>о лікування</w:t>
            </w:r>
          </w:p>
        </w:tc>
        <w:tc>
          <w:tcPr>
            <w:tcW w:w="1843" w:type="dxa"/>
            <w:tcBorders>
              <w:top w:val="single" w:sz="4" w:space="0" w:color="auto"/>
              <w:left w:val="single" w:sz="4" w:space="0" w:color="auto"/>
              <w:right w:val="single" w:sz="4" w:space="0" w:color="auto"/>
            </w:tcBorders>
            <w:vAlign w:val="center"/>
          </w:tcPr>
          <w:p w:rsidR="00D36BB5" w:rsidRPr="00712CE1" w:rsidRDefault="002A0957" w:rsidP="004F5767">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w:t>
            </w:r>
            <w:r w:rsidR="00D36BB5" w:rsidRPr="00712CE1">
              <w:rPr>
                <w:rFonts w:ascii="Times New Roman" w:hAnsi="Times New Roman" w:cs="Times New Roman"/>
                <w:sz w:val="24"/>
                <w:szCs w:val="24"/>
                <w:lang w:val="uk-UA"/>
              </w:rPr>
              <w:t>ісля лікування</w:t>
            </w:r>
          </w:p>
        </w:tc>
      </w:tr>
      <w:tr w:rsidR="00D36BB5" w:rsidRPr="00781815" w:rsidTr="004F5767">
        <w:trPr>
          <w:trHeight w:val="287"/>
        </w:trPr>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712CE1" w:rsidRDefault="00D36BB5" w:rsidP="004918D9">
            <w:pPr>
              <w:spacing w:after="0" w:line="240" w:lineRule="auto"/>
              <w:rPr>
                <w:rFonts w:ascii="Times New Roman" w:hAnsi="Times New Roman" w:cs="Times New Roman"/>
                <w:sz w:val="24"/>
                <w:szCs w:val="24"/>
                <w:lang w:val="uk-UA"/>
              </w:rPr>
            </w:pPr>
            <w:r w:rsidRPr="00712CE1">
              <w:rPr>
                <w:rFonts w:ascii="Times New Roman" w:hAnsi="Times New Roman" w:cs="Times New Roman"/>
                <w:sz w:val="24"/>
                <w:szCs w:val="24"/>
                <w:lang w:val="uk-UA"/>
              </w:rPr>
              <w:t>Колір</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712CE1" w:rsidRDefault="00D36BB5" w:rsidP="004918D9">
            <w:pPr>
              <w:spacing w:after="0" w:line="240" w:lineRule="auto"/>
              <w:jc w:val="center"/>
              <w:rPr>
                <w:rFonts w:ascii="Times New Roman" w:hAnsi="Times New Roman" w:cs="Times New Roman"/>
                <w:sz w:val="24"/>
                <w:szCs w:val="24"/>
                <w:lang w:val="uk-UA"/>
              </w:rPr>
            </w:pPr>
            <w:r w:rsidRPr="00712CE1">
              <w:rPr>
                <w:rFonts w:ascii="Times New Roman" w:hAnsi="Times New Roman" w:cs="Times New Roman"/>
                <w:sz w:val="24"/>
                <w:szCs w:val="24"/>
                <w:lang w:val="uk-UA"/>
              </w:rPr>
              <w:t>с/ж</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4D1C7B" w:rsidRDefault="00D36BB5" w:rsidP="004F5767">
            <w:pPr>
              <w:spacing w:after="0"/>
              <w:jc w:val="center"/>
              <w:rPr>
                <w:rFonts w:ascii="Times New Roman" w:hAnsi="Times New Roman" w:cs="Times New Roman"/>
                <w:sz w:val="24"/>
                <w:szCs w:val="24"/>
                <w:lang w:val="uk-UA"/>
              </w:rPr>
            </w:pPr>
            <w:r w:rsidRPr="004D1C7B">
              <w:rPr>
                <w:rFonts w:ascii="Times New Roman" w:hAnsi="Times New Roman" w:cs="Times New Roman"/>
                <w:sz w:val="24"/>
                <w:szCs w:val="24"/>
                <w:lang w:val="uk-UA"/>
              </w:rPr>
              <w:t>с/ж</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3913FF" w:rsidRDefault="00D36BB5" w:rsidP="004F5767">
            <w:pPr>
              <w:spacing w:after="0"/>
              <w:jc w:val="center"/>
              <w:rPr>
                <w:rFonts w:ascii="Times New Roman" w:hAnsi="Times New Roman" w:cs="Times New Roman"/>
                <w:sz w:val="24"/>
                <w:szCs w:val="24"/>
                <w:lang w:val="uk-UA"/>
              </w:rPr>
            </w:pPr>
            <w:r w:rsidRPr="003913FF">
              <w:rPr>
                <w:rFonts w:ascii="Times New Roman" w:hAnsi="Times New Roman" w:cs="Times New Roman"/>
                <w:sz w:val="24"/>
                <w:szCs w:val="24"/>
                <w:lang w:val="uk-UA"/>
              </w:rPr>
              <w:t>с/ж</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73ACF" w:rsidRDefault="00D36BB5" w:rsidP="004F5767">
            <w:pPr>
              <w:spacing w:after="0"/>
              <w:jc w:val="center"/>
              <w:rPr>
                <w:rFonts w:ascii="Times New Roman" w:hAnsi="Times New Roman" w:cs="Times New Roman"/>
                <w:sz w:val="24"/>
                <w:szCs w:val="24"/>
                <w:lang w:val="uk-UA"/>
              </w:rPr>
            </w:pPr>
            <w:r w:rsidRPr="00973ACF">
              <w:rPr>
                <w:rFonts w:ascii="Times New Roman" w:hAnsi="Times New Roman" w:cs="Times New Roman"/>
                <w:sz w:val="24"/>
                <w:szCs w:val="24"/>
                <w:lang w:val="uk-UA"/>
              </w:rPr>
              <w:t>с/ж</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73ACF" w:rsidRDefault="00D36BB5" w:rsidP="004F5767">
            <w:pPr>
              <w:spacing w:after="0"/>
              <w:jc w:val="center"/>
              <w:rPr>
                <w:rFonts w:ascii="Times New Roman" w:hAnsi="Times New Roman" w:cs="Times New Roman"/>
                <w:sz w:val="24"/>
                <w:szCs w:val="24"/>
                <w:lang w:val="uk-UA"/>
              </w:rPr>
            </w:pPr>
            <w:r w:rsidRPr="00973ACF">
              <w:rPr>
                <w:rFonts w:ascii="Times New Roman" w:hAnsi="Times New Roman" w:cs="Times New Roman"/>
                <w:sz w:val="24"/>
                <w:szCs w:val="24"/>
                <w:lang w:val="uk-UA"/>
              </w:rPr>
              <w:t>с/ж</w:t>
            </w:r>
          </w:p>
        </w:tc>
      </w:tr>
      <w:tr w:rsidR="00D36BB5" w:rsidRPr="00781815" w:rsidTr="004F5767">
        <w:trPr>
          <w:trHeight w:val="323"/>
        </w:trPr>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712CE1" w:rsidRDefault="00D36BB5" w:rsidP="004918D9">
            <w:pPr>
              <w:spacing w:after="0" w:line="240" w:lineRule="auto"/>
              <w:rPr>
                <w:rFonts w:ascii="Times New Roman" w:hAnsi="Times New Roman" w:cs="Times New Roman"/>
                <w:sz w:val="24"/>
                <w:szCs w:val="24"/>
                <w:lang w:val="uk-UA"/>
              </w:rPr>
            </w:pPr>
            <w:r w:rsidRPr="00712CE1">
              <w:rPr>
                <w:rFonts w:ascii="Times New Roman" w:hAnsi="Times New Roman" w:cs="Times New Roman"/>
                <w:sz w:val="24"/>
                <w:szCs w:val="24"/>
                <w:lang w:val="uk-UA"/>
              </w:rPr>
              <w:t>Прозорість</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712CE1" w:rsidRDefault="002A0957" w:rsidP="004918D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w:t>
            </w:r>
            <w:r w:rsidR="00D36BB5" w:rsidRPr="00712CE1">
              <w:rPr>
                <w:rFonts w:ascii="Times New Roman" w:hAnsi="Times New Roman" w:cs="Times New Roman"/>
                <w:sz w:val="24"/>
                <w:szCs w:val="24"/>
                <w:lang w:val="uk-UA"/>
              </w:rPr>
              <w:t>розора</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4D1C7B" w:rsidRDefault="004F5767" w:rsidP="004F5767">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П</w:t>
            </w:r>
            <w:r w:rsidR="00D36BB5" w:rsidRPr="004D1C7B">
              <w:rPr>
                <w:rFonts w:ascii="Times New Roman" w:hAnsi="Times New Roman" w:cs="Times New Roman"/>
                <w:sz w:val="24"/>
                <w:szCs w:val="24"/>
                <w:lang w:val="uk-UA"/>
              </w:rPr>
              <w:t>розора</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3913FF" w:rsidRDefault="004F5767" w:rsidP="004F5767">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П</w:t>
            </w:r>
            <w:r w:rsidR="00D36BB5" w:rsidRPr="003913FF">
              <w:rPr>
                <w:rFonts w:ascii="Times New Roman" w:hAnsi="Times New Roman" w:cs="Times New Roman"/>
                <w:sz w:val="24"/>
                <w:szCs w:val="24"/>
                <w:lang w:val="uk-UA"/>
              </w:rPr>
              <w:t>розора</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73ACF" w:rsidRDefault="004F5767" w:rsidP="004F5767">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П</w:t>
            </w:r>
            <w:r w:rsidR="00D36BB5" w:rsidRPr="00973ACF">
              <w:rPr>
                <w:rFonts w:ascii="Times New Roman" w:hAnsi="Times New Roman" w:cs="Times New Roman"/>
                <w:sz w:val="24"/>
                <w:szCs w:val="24"/>
                <w:lang w:val="uk-UA"/>
              </w:rPr>
              <w:t>розора</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73ACF" w:rsidRDefault="004F5767" w:rsidP="004F5767">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П</w:t>
            </w:r>
            <w:r w:rsidR="00D36BB5" w:rsidRPr="00973ACF">
              <w:rPr>
                <w:rFonts w:ascii="Times New Roman" w:hAnsi="Times New Roman" w:cs="Times New Roman"/>
                <w:sz w:val="24"/>
                <w:szCs w:val="24"/>
                <w:lang w:val="uk-UA"/>
              </w:rPr>
              <w:t>розора</w:t>
            </w:r>
          </w:p>
        </w:tc>
      </w:tr>
      <w:tr w:rsidR="00D36BB5" w:rsidRPr="00781815" w:rsidTr="002157B1">
        <w:trPr>
          <w:trHeight w:val="400"/>
        </w:trPr>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712CE1" w:rsidRDefault="00D36BB5" w:rsidP="004918D9">
            <w:pPr>
              <w:spacing w:after="0" w:line="240" w:lineRule="auto"/>
              <w:rPr>
                <w:rFonts w:ascii="Times New Roman" w:hAnsi="Times New Roman" w:cs="Times New Roman"/>
                <w:sz w:val="24"/>
                <w:szCs w:val="24"/>
                <w:lang w:val="uk-UA"/>
              </w:rPr>
            </w:pPr>
            <w:r w:rsidRPr="00712CE1">
              <w:rPr>
                <w:rFonts w:ascii="Times New Roman" w:hAnsi="Times New Roman" w:cs="Times New Roman"/>
                <w:sz w:val="24"/>
                <w:szCs w:val="24"/>
                <w:lang w:val="uk-UA"/>
              </w:rPr>
              <w:t>Відносна щільність</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712CE1" w:rsidRDefault="00D36BB5" w:rsidP="004918D9">
            <w:pPr>
              <w:spacing w:after="0" w:line="240" w:lineRule="auto"/>
              <w:jc w:val="center"/>
              <w:rPr>
                <w:rFonts w:ascii="Times New Roman" w:hAnsi="Times New Roman" w:cs="Times New Roman"/>
                <w:sz w:val="24"/>
                <w:szCs w:val="24"/>
                <w:lang w:val="uk-UA"/>
              </w:rPr>
            </w:pPr>
            <w:r w:rsidRPr="00712CE1">
              <w:rPr>
                <w:rFonts w:ascii="Times New Roman" w:hAnsi="Times New Roman" w:cs="Times New Roman"/>
                <w:sz w:val="24"/>
                <w:szCs w:val="24"/>
                <w:lang w:val="uk-UA"/>
              </w:rPr>
              <w:t>1017</w:t>
            </w:r>
            <w:r w:rsidR="002A0957">
              <w:rPr>
                <w:rFonts w:ascii="Times New Roman" w:hAnsi="Times New Roman" w:cs="Times New Roman"/>
                <w:sz w:val="24"/>
                <w:szCs w:val="24"/>
                <w:lang w:val="uk-UA"/>
              </w:rPr>
              <w:t>–</w:t>
            </w:r>
            <w:r w:rsidRPr="00712CE1">
              <w:rPr>
                <w:rFonts w:ascii="Times New Roman" w:hAnsi="Times New Roman" w:cs="Times New Roman"/>
                <w:sz w:val="24"/>
                <w:szCs w:val="24"/>
                <w:lang w:val="uk-UA"/>
              </w:rPr>
              <w:t>1024</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973ACF" w:rsidRDefault="00D36BB5" w:rsidP="004F5767">
            <w:pPr>
              <w:spacing w:after="0"/>
              <w:jc w:val="center"/>
              <w:rPr>
                <w:rFonts w:ascii="Times New Roman" w:hAnsi="Times New Roman" w:cs="Times New Roman"/>
                <w:sz w:val="24"/>
                <w:szCs w:val="24"/>
                <w:lang w:val="uk-UA"/>
              </w:rPr>
            </w:pPr>
            <w:r w:rsidRPr="00973ACF">
              <w:rPr>
                <w:rFonts w:ascii="Times New Roman" w:hAnsi="Times New Roman" w:cs="Times New Roman"/>
                <w:sz w:val="24"/>
                <w:szCs w:val="24"/>
                <w:lang w:val="uk-UA"/>
              </w:rPr>
              <w:t>1015,5</w:t>
            </w:r>
            <w:r w:rsidR="004F5767">
              <w:rPr>
                <w:rFonts w:ascii="Times New Roman" w:hAnsi="Times New Roman" w:cs="Times New Roman"/>
                <w:sz w:val="24"/>
                <w:szCs w:val="24"/>
                <w:lang w:val="uk-UA"/>
              </w:rPr>
              <w:t>0</w:t>
            </w:r>
            <w:r w:rsidRPr="00973ACF">
              <w:rPr>
                <w:rFonts w:ascii="Times New Roman" w:hAnsi="Times New Roman" w:cs="Times New Roman"/>
                <w:sz w:val="24"/>
                <w:szCs w:val="24"/>
                <w:lang w:val="uk-UA"/>
              </w:rPr>
              <w:t>±2,23</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973ACF" w:rsidRDefault="00D36BB5" w:rsidP="004F5767">
            <w:pPr>
              <w:spacing w:after="0"/>
              <w:jc w:val="center"/>
              <w:rPr>
                <w:rFonts w:ascii="Times New Roman" w:hAnsi="Times New Roman" w:cs="Times New Roman"/>
                <w:sz w:val="24"/>
                <w:szCs w:val="24"/>
                <w:lang w:val="uk-UA"/>
              </w:rPr>
            </w:pPr>
            <w:r w:rsidRPr="00973ACF">
              <w:rPr>
                <w:rFonts w:ascii="Times New Roman" w:hAnsi="Times New Roman" w:cs="Times New Roman"/>
                <w:sz w:val="24"/>
                <w:szCs w:val="24"/>
                <w:lang w:val="uk-UA"/>
              </w:rPr>
              <w:t>1012,8</w:t>
            </w:r>
            <w:r w:rsidR="004F5767">
              <w:rPr>
                <w:rFonts w:ascii="Times New Roman" w:hAnsi="Times New Roman" w:cs="Times New Roman"/>
                <w:sz w:val="24"/>
                <w:szCs w:val="24"/>
                <w:lang w:val="uk-UA"/>
              </w:rPr>
              <w:t>0</w:t>
            </w:r>
            <w:r w:rsidRPr="00973ACF">
              <w:rPr>
                <w:rFonts w:ascii="Times New Roman" w:hAnsi="Times New Roman" w:cs="Times New Roman"/>
                <w:sz w:val="24"/>
                <w:szCs w:val="24"/>
                <w:lang w:val="uk-UA"/>
              </w:rPr>
              <w:t>±1,82</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73ACF" w:rsidRDefault="00D36BB5" w:rsidP="004F5767">
            <w:pPr>
              <w:spacing w:after="0"/>
              <w:jc w:val="center"/>
              <w:rPr>
                <w:rFonts w:ascii="Times New Roman" w:hAnsi="Times New Roman" w:cs="Times New Roman"/>
                <w:sz w:val="24"/>
                <w:szCs w:val="24"/>
                <w:lang w:val="uk-UA"/>
              </w:rPr>
            </w:pPr>
            <w:r w:rsidRPr="00973ACF">
              <w:rPr>
                <w:rFonts w:ascii="Times New Roman" w:hAnsi="Times New Roman" w:cs="Times New Roman"/>
                <w:sz w:val="24"/>
                <w:szCs w:val="24"/>
                <w:lang w:val="uk-UA"/>
              </w:rPr>
              <w:t>101</w:t>
            </w:r>
            <w:r>
              <w:rPr>
                <w:rFonts w:ascii="Times New Roman" w:hAnsi="Times New Roman" w:cs="Times New Roman"/>
                <w:sz w:val="24"/>
                <w:szCs w:val="24"/>
                <w:lang w:val="uk-UA"/>
              </w:rPr>
              <w:t>2</w:t>
            </w:r>
            <w:r w:rsidRPr="00973ACF">
              <w:rPr>
                <w:rFonts w:ascii="Times New Roman" w:hAnsi="Times New Roman" w:cs="Times New Roman"/>
                <w:sz w:val="24"/>
                <w:szCs w:val="24"/>
                <w:lang w:val="uk-UA"/>
              </w:rPr>
              <w:t>,2</w:t>
            </w:r>
            <w:r w:rsidR="004F5767">
              <w:rPr>
                <w:rFonts w:ascii="Times New Roman" w:hAnsi="Times New Roman" w:cs="Times New Roman"/>
                <w:sz w:val="24"/>
                <w:szCs w:val="24"/>
                <w:lang w:val="uk-UA"/>
              </w:rPr>
              <w:t>0</w:t>
            </w:r>
            <w:r w:rsidRPr="00973ACF">
              <w:rPr>
                <w:rFonts w:ascii="Times New Roman" w:hAnsi="Times New Roman" w:cs="Times New Roman"/>
                <w:sz w:val="24"/>
                <w:szCs w:val="24"/>
                <w:lang w:val="uk-UA"/>
              </w:rPr>
              <w:t>±14,61</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73ACF" w:rsidRDefault="00D36BB5" w:rsidP="004F5767">
            <w:pPr>
              <w:spacing w:after="0"/>
              <w:jc w:val="center"/>
              <w:rPr>
                <w:rFonts w:ascii="Times New Roman" w:hAnsi="Times New Roman" w:cs="Times New Roman"/>
                <w:sz w:val="24"/>
                <w:szCs w:val="24"/>
                <w:lang w:val="uk-UA"/>
              </w:rPr>
            </w:pPr>
            <w:r w:rsidRPr="00973ACF">
              <w:rPr>
                <w:rFonts w:ascii="Times New Roman" w:hAnsi="Times New Roman" w:cs="Times New Roman"/>
                <w:sz w:val="24"/>
                <w:szCs w:val="24"/>
                <w:lang w:val="uk-UA"/>
              </w:rPr>
              <w:t>1013,</w:t>
            </w:r>
            <w:r>
              <w:rPr>
                <w:rFonts w:ascii="Times New Roman" w:hAnsi="Times New Roman" w:cs="Times New Roman"/>
                <w:sz w:val="24"/>
                <w:szCs w:val="24"/>
                <w:lang w:val="uk-UA"/>
              </w:rPr>
              <w:t>1</w:t>
            </w:r>
            <w:r w:rsidR="004F5767">
              <w:rPr>
                <w:rFonts w:ascii="Times New Roman" w:hAnsi="Times New Roman" w:cs="Times New Roman"/>
                <w:sz w:val="24"/>
                <w:szCs w:val="24"/>
                <w:lang w:val="uk-UA"/>
              </w:rPr>
              <w:t>0</w:t>
            </w:r>
            <w:r w:rsidRPr="00973ACF">
              <w:rPr>
                <w:rFonts w:ascii="Times New Roman" w:hAnsi="Times New Roman" w:cs="Times New Roman"/>
                <w:sz w:val="24"/>
                <w:szCs w:val="24"/>
                <w:lang w:val="uk-UA"/>
              </w:rPr>
              <w:t>±12,12</w:t>
            </w:r>
          </w:p>
        </w:tc>
      </w:tr>
      <w:tr w:rsidR="00D36BB5" w:rsidRPr="00781815" w:rsidTr="002157B1">
        <w:trPr>
          <w:trHeight w:val="252"/>
        </w:trPr>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712CE1" w:rsidRDefault="00D36BB5" w:rsidP="004918D9">
            <w:pPr>
              <w:spacing w:after="0" w:line="240" w:lineRule="auto"/>
              <w:rPr>
                <w:rFonts w:ascii="Times New Roman" w:hAnsi="Times New Roman" w:cs="Times New Roman"/>
                <w:sz w:val="24"/>
                <w:szCs w:val="24"/>
                <w:lang w:val="uk-UA"/>
              </w:rPr>
            </w:pPr>
            <w:r w:rsidRPr="00712CE1">
              <w:rPr>
                <w:rFonts w:ascii="Times New Roman" w:hAnsi="Times New Roman" w:cs="Times New Roman"/>
                <w:sz w:val="24"/>
                <w:szCs w:val="24"/>
                <w:lang w:val="uk-UA"/>
              </w:rPr>
              <w:t>Реакція, рН</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712CE1" w:rsidRDefault="002A0957" w:rsidP="004918D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К</w:t>
            </w:r>
            <w:r w:rsidR="00D36BB5" w:rsidRPr="00712CE1">
              <w:rPr>
                <w:rFonts w:ascii="Times New Roman" w:hAnsi="Times New Roman" w:cs="Times New Roman"/>
                <w:sz w:val="24"/>
                <w:szCs w:val="24"/>
                <w:lang w:val="uk-UA"/>
              </w:rPr>
              <w:t>исла</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973ACF" w:rsidRDefault="004F5767" w:rsidP="004F5767">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К</w:t>
            </w:r>
            <w:r w:rsidR="00D36BB5" w:rsidRPr="00973ACF">
              <w:rPr>
                <w:rFonts w:ascii="Times New Roman" w:hAnsi="Times New Roman" w:cs="Times New Roman"/>
                <w:sz w:val="24"/>
                <w:szCs w:val="24"/>
                <w:lang w:val="uk-UA"/>
              </w:rPr>
              <w:t>исла</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973ACF" w:rsidRDefault="004F5767" w:rsidP="004F5767">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С</w:t>
            </w:r>
            <w:r w:rsidR="00D36BB5" w:rsidRPr="00973ACF">
              <w:rPr>
                <w:rFonts w:ascii="Times New Roman" w:hAnsi="Times New Roman" w:cs="Times New Roman"/>
                <w:sz w:val="24"/>
                <w:szCs w:val="24"/>
                <w:lang w:val="uk-UA"/>
              </w:rPr>
              <w:t>л. кисла</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73ACF" w:rsidRDefault="004F5767" w:rsidP="004F5767">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К</w:t>
            </w:r>
            <w:r w:rsidR="00D36BB5" w:rsidRPr="00973ACF">
              <w:rPr>
                <w:rFonts w:ascii="Times New Roman" w:hAnsi="Times New Roman" w:cs="Times New Roman"/>
                <w:sz w:val="24"/>
                <w:szCs w:val="24"/>
                <w:lang w:val="uk-UA"/>
              </w:rPr>
              <w:t>исла</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73ACF" w:rsidRDefault="004F5767" w:rsidP="004F5767">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С</w:t>
            </w:r>
            <w:r w:rsidR="00D36BB5" w:rsidRPr="00973ACF">
              <w:rPr>
                <w:rFonts w:ascii="Times New Roman" w:hAnsi="Times New Roman" w:cs="Times New Roman"/>
                <w:sz w:val="24"/>
                <w:szCs w:val="24"/>
                <w:lang w:val="uk-UA"/>
              </w:rPr>
              <w:t>л. кисла</w:t>
            </w:r>
          </w:p>
        </w:tc>
      </w:tr>
      <w:tr w:rsidR="00D36BB5" w:rsidRPr="00781815" w:rsidTr="004F5767">
        <w:trPr>
          <w:trHeight w:val="408"/>
        </w:trPr>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712CE1" w:rsidRDefault="00D36BB5" w:rsidP="004918D9">
            <w:pPr>
              <w:spacing w:after="0" w:line="240" w:lineRule="auto"/>
              <w:rPr>
                <w:rFonts w:ascii="Times New Roman" w:hAnsi="Times New Roman" w:cs="Times New Roman"/>
                <w:sz w:val="24"/>
                <w:szCs w:val="24"/>
                <w:lang w:val="uk-UA"/>
              </w:rPr>
            </w:pPr>
            <w:r w:rsidRPr="00712CE1">
              <w:rPr>
                <w:rFonts w:ascii="Times New Roman" w:hAnsi="Times New Roman" w:cs="Times New Roman"/>
                <w:sz w:val="24"/>
                <w:szCs w:val="24"/>
                <w:lang w:val="uk-UA"/>
              </w:rPr>
              <w:t>Білок, г/л</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712CE1" w:rsidRDefault="00A254B2" w:rsidP="004918D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00D36BB5" w:rsidRPr="00712CE1">
              <w:rPr>
                <w:rFonts w:ascii="Times New Roman" w:hAnsi="Times New Roman" w:cs="Times New Roman"/>
                <w:sz w:val="24"/>
                <w:szCs w:val="24"/>
                <w:lang w:val="uk-UA"/>
              </w:rPr>
              <w:t>0,033</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973ACF" w:rsidRDefault="00D36BB5" w:rsidP="004F5767">
            <w:pPr>
              <w:spacing w:after="0"/>
              <w:jc w:val="center"/>
              <w:rPr>
                <w:rFonts w:ascii="Times New Roman" w:hAnsi="Times New Roman" w:cs="Times New Roman"/>
                <w:sz w:val="24"/>
                <w:szCs w:val="24"/>
                <w:lang w:val="uk-UA"/>
              </w:rPr>
            </w:pPr>
            <w:r w:rsidRPr="00973ACF">
              <w:rPr>
                <w:rFonts w:ascii="Times New Roman" w:hAnsi="Times New Roman" w:cs="Times New Roman"/>
                <w:sz w:val="24"/>
                <w:szCs w:val="24"/>
                <w:lang w:val="uk-UA"/>
              </w:rPr>
              <w:t>0,0</w:t>
            </w:r>
            <w:r>
              <w:rPr>
                <w:rFonts w:ascii="Times New Roman" w:hAnsi="Times New Roman" w:cs="Times New Roman"/>
                <w:sz w:val="24"/>
                <w:szCs w:val="24"/>
                <w:lang w:val="uk-UA"/>
              </w:rPr>
              <w:t>33</w:t>
            </w:r>
            <w:r w:rsidRPr="00973ACF">
              <w:rPr>
                <w:rFonts w:ascii="Times New Roman" w:hAnsi="Times New Roman" w:cs="Times New Roman"/>
                <w:sz w:val="24"/>
                <w:szCs w:val="24"/>
                <w:lang w:val="uk-UA"/>
              </w:rPr>
              <w:t>±0,0</w:t>
            </w:r>
            <w:r>
              <w:rPr>
                <w:rFonts w:ascii="Times New Roman" w:hAnsi="Times New Roman" w:cs="Times New Roman"/>
                <w:sz w:val="24"/>
                <w:szCs w:val="24"/>
                <w:lang w:val="uk-UA"/>
              </w:rPr>
              <w:t>06</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973ACF" w:rsidRDefault="00D36BB5" w:rsidP="004F5767">
            <w:pPr>
              <w:spacing w:after="0"/>
              <w:jc w:val="center"/>
              <w:rPr>
                <w:rFonts w:ascii="Times New Roman" w:hAnsi="Times New Roman" w:cs="Times New Roman"/>
                <w:sz w:val="24"/>
                <w:szCs w:val="24"/>
                <w:lang w:val="uk-UA"/>
              </w:rPr>
            </w:pPr>
            <w:r w:rsidRPr="00973ACF">
              <w:rPr>
                <w:rFonts w:ascii="Times New Roman" w:hAnsi="Times New Roman" w:cs="Times New Roman"/>
                <w:sz w:val="24"/>
                <w:szCs w:val="24"/>
                <w:lang w:val="uk-UA"/>
              </w:rPr>
              <w:t>0,</w:t>
            </w:r>
            <w:r>
              <w:rPr>
                <w:rFonts w:ascii="Times New Roman" w:hAnsi="Times New Roman" w:cs="Times New Roman"/>
                <w:sz w:val="24"/>
                <w:szCs w:val="24"/>
                <w:lang w:val="uk-UA"/>
              </w:rPr>
              <w:t>066</w:t>
            </w:r>
            <w:r w:rsidRPr="00973ACF">
              <w:rPr>
                <w:rFonts w:ascii="Times New Roman" w:hAnsi="Times New Roman" w:cs="Times New Roman"/>
                <w:sz w:val="24"/>
                <w:szCs w:val="24"/>
                <w:lang w:val="uk-UA"/>
              </w:rPr>
              <w:t>±0,0</w:t>
            </w:r>
            <w:r>
              <w:rPr>
                <w:rFonts w:ascii="Times New Roman" w:hAnsi="Times New Roman" w:cs="Times New Roman"/>
                <w:sz w:val="24"/>
                <w:szCs w:val="24"/>
                <w:lang w:val="uk-UA"/>
              </w:rPr>
              <w:t>08</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73ACF" w:rsidRDefault="00D36BB5" w:rsidP="004F5767">
            <w:pPr>
              <w:spacing w:after="0"/>
              <w:jc w:val="center"/>
              <w:rPr>
                <w:rFonts w:ascii="Times New Roman" w:hAnsi="Times New Roman" w:cs="Times New Roman"/>
                <w:sz w:val="24"/>
                <w:szCs w:val="24"/>
                <w:lang w:val="uk-UA"/>
              </w:rPr>
            </w:pPr>
            <w:r w:rsidRPr="00973ACF">
              <w:rPr>
                <w:rFonts w:ascii="Times New Roman" w:hAnsi="Times New Roman" w:cs="Times New Roman"/>
                <w:sz w:val="24"/>
                <w:szCs w:val="24"/>
                <w:lang w:val="uk-UA"/>
              </w:rPr>
              <w:t>0,0</w:t>
            </w:r>
            <w:r>
              <w:rPr>
                <w:rFonts w:ascii="Times New Roman" w:hAnsi="Times New Roman" w:cs="Times New Roman"/>
                <w:sz w:val="24"/>
                <w:szCs w:val="24"/>
                <w:lang w:val="uk-UA"/>
              </w:rPr>
              <w:t>98</w:t>
            </w:r>
            <w:r w:rsidRPr="00973ACF">
              <w:rPr>
                <w:rFonts w:ascii="Times New Roman" w:hAnsi="Times New Roman" w:cs="Times New Roman"/>
                <w:sz w:val="24"/>
                <w:szCs w:val="24"/>
                <w:lang w:val="uk-UA"/>
              </w:rPr>
              <w:t>±0,02</w:t>
            </w:r>
            <w:r w:rsidR="004F5767">
              <w:rPr>
                <w:rFonts w:ascii="Times New Roman" w:hAnsi="Times New Roman" w:cs="Times New Roman"/>
                <w:sz w:val="24"/>
                <w:szCs w:val="24"/>
                <w:lang w:val="uk-UA"/>
              </w:rPr>
              <w:t>0</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73ACF" w:rsidRDefault="00D36BB5" w:rsidP="004F5767">
            <w:pPr>
              <w:spacing w:after="0"/>
              <w:jc w:val="center"/>
              <w:rPr>
                <w:rFonts w:ascii="Times New Roman" w:hAnsi="Times New Roman" w:cs="Times New Roman"/>
                <w:sz w:val="24"/>
                <w:szCs w:val="24"/>
                <w:lang w:val="uk-UA"/>
              </w:rPr>
            </w:pPr>
            <w:r w:rsidRPr="00973ACF">
              <w:rPr>
                <w:rFonts w:ascii="Times New Roman" w:hAnsi="Times New Roman" w:cs="Times New Roman"/>
                <w:sz w:val="24"/>
                <w:szCs w:val="24"/>
                <w:lang w:val="uk-UA"/>
              </w:rPr>
              <w:t>0,0</w:t>
            </w:r>
            <w:r>
              <w:rPr>
                <w:rFonts w:ascii="Times New Roman" w:hAnsi="Times New Roman" w:cs="Times New Roman"/>
                <w:sz w:val="24"/>
                <w:szCs w:val="24"/>
                <w:lang w:val="uk-UA"/>
              </w:rPr>
              <w:t>35</w:t>
            </w:r>
            <w:r w:rsidRPr="00973ACF">
              <w:rPr>
                <w:rFonts w:ascii="Times New Roman" w:hAnsi="Times New Roman" w:cs="Times New Roman"/>
                <w:sz w:val="24"/>
                <w:szCs w:val="24"/>
                <w:lang w:val="uk-UA"/>
              </w:rPr>
              <w:t>±0,01</w:t>
            </w:r>
            <w:r w:rsidR="004F5767">
              <w:rPr>
                <w:rFonts w:ascii="Times New Roman" w:hAnsi="Times New Roman" w:cs="Times New Roman"/>
                <w:sz w:val="24"/>
                <w:szCs w:val="24"/>
                <w:lang w:val="uk-UA"/>
              </w:rPr>
              <w:t>0</w:t>
            </w:r>
          </w:p>
        </w:tc>
      </w:tr>
      <w:tr w:rsidR="00D36BB5" w:rsidRPr="00781815" w:rsidTr="002157B1">
        <w:trPr>
          <w:trHeight w:val="361"/>
        </w:trPr>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712CE1" w:rsidRDefault="00D36BB5" w:rsidP="004918D9">
            <w:pPr>
              <w:spacing w:after="0" w:line="240" w:lineRule="auto"/>
              <w:rPr>
                <w:rFonts w:ascii="Times New Roman" w:hAnsi="Times New Roman" w:cs="Times New Roman"/>
                <w:sz w:val="24"/>
                <w:szCs w:val="24"/>
                <w:lang w:val="uk-UA"/>
              </w:rPr>
            </w:pPr>
            <w:r w:rsidRPr="00712CE1">
              <w:rPr>
                <w:rFonts w:ascii="Times New Roman" w:hAnsi="Times New Roman" w:cs="Times New Roman"/>
                <w:sz w:val="24"/>
                <w:szCs w:val="24"/>
                <w:lang w:val="uk-UA"/>
              </w:rPr>
              <w:t>Лейкоцити в п/з</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712CE1" w:rsidRDefault="00D36BB5" w:rsidP="004918D9">
            <w:pPr>
              <w:spacing w:after="0" w:line="240" w:lineRule="auto"/>
              <w:jc w:val="center"/>
              <w:rPr>
                <w:rFonts w:ascii="Times New Roman" w:hAnsi="Times New Roman" w:cs="Times New Roman"/>
                <w:sz w:val="24"/>
                <w:szCs w:val="24"/>
                <w:lang w:val="uk-UA"/>
              </w:rPr>
            </w:pPr>
            <w:r w:rsidRPr="00712CE1">
              <w:rPr>
                <w:rFonts w:ascii="Times New Roman" w:hAnsi="Times New Roman" w:cs="Times New Roman"/>
                <w:sz w:val="24"/>
                <w:szCs w:val="24"/>
                <w:lang w:val="uk-UA"/>
              </w:rPr>
              <w:t>0</w:t>
            </w:r>
            <w:r w:rsidR="004F5767">
              <w:rPr>
                <w:rFonts w:ascii="Times New Roman" w:hAnsi="Times New Roman" w:cs="Times New Roman"/>
                <w:sz w:val="24"/>
                <w:szCs w:val="24"/>
                <w:lang w:val="uk-UA"/>
              </w:rPr>
              <w:t>–</w:t>
            </w:r>
            <w:r w:rsidRPr="00712CE1">
              <w:rPr>
                <w:rFonts w:ascii="Times New Roman" w:hAnsi="Times New Roman" w:cs="Times New Roman"/>
                <w:sz w:val="24"/>
                <w:szCs w:val="24"/>
                <w:lang w:val="uk-UA"/>
              </w:rPr>
              <w:t>3</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EF5B7F" w:rsidRDefault="00D36BB5" w:rsidP="004F5767">
            <w:pPr>
              <w:spacing w:after="0"/>
              <w:jc w:val="center"/>
              <w:rPr>
                <w:rFonts w:ascii="Times New Roman" w:hAnsi="Times New Roman" w:cs="Times New Roman"/>
                <w:sz w:val="24"/>
                <w:szCs w:val="24"/>
                <w:lang w:val="uk-UA"/>
              </w:rPr>
            </w:pPr>
            <w:r w:rsidRPr="00EF5B7F">
              <w:rPr>
                <w:rFonts w:ascii="Times New Roman" w:hAnsi="Times New Roman" w:cs="Times New Roman"/>
                <w:sz w:val="24"/>
                <w:szCs w:val="24"/>
                <w:lang w:val="uk-UA"/>
              </w:rPr>
              <w:t>7,00±1,72</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EF5B7F" w:rsidRDefault="00D36BB5" w:rsidP="004F5767">
            <w:pPr>
              <w:spacing w:after="0"/>
              <w:jc w:val="center"/>
              <w:rPr>
                <w:rFonts w:ascii="Times New Roman" w:hAnsi="Times New Roman" w:cs="Times New Roman"/>
                <w:sz w:val="24"/>
                <w:szCs w:val="24"/>
                <w:lang w:val="uk-UA"/>
              </w:rPr>
            </w:pPr>
            <w:r w:rsidRPr="00EF5B7F">
              <w:rPr>
                <w:rFonts w:ascii="Times New Roman" w:hAnsi="Times New Roman" w:cs="Times New Roman"/>
                <w:sz w:val="24"/>
                <w:szCs w:val="24"/>
                <w:lang w:val="uk-UA"/>
              </w:rPr>
              <w:t>3,44±1,</w:t>
            </w:r>
            <w:r>
              <w:rPr>
                <w:rFonts w:ascii="Times New Roman" w:hAnsi="Times New Roman" w:cs="Times New Roman"/>
                <w:sz w:val="24"/>
                <w:szCs w:val="24"/>
                <w:lang w:val="uk-UA"/>
              </w:rPr>
              <w:t>0</w:t>
            </w:r>
            <w:r w:rsidRPr="00EF5B7F">
              <w:rPr>
                <w:rFonts w:ascii="Times New Roman" w:hAnsi="Times New Roman" w:cs="Times New Roman"/>
                <w:sz w:val="24"/>
                <w:szCs w:val="24"/>
                <w:lang w:val="uk-UA"/>
              </w:rPr>
              <w:t>9**</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EF5B7F" w:rsidRDefault="00D36BB5" w:rsidP="004F5767">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8,93</w:t>
            </w:r>
            <w:r w:rsidRPr="00EF5B7F">
              <w:rPr>
                <w:rFonts w:ascii="Times New Roman" w:hAnsi="Times New Roman" w:cs="Times New Roman"/>
                <w:sz w:val="24"/>
                <w:szCs w:val="24"/>
                <w:lang w:val="uk-UA"/>
              </w:rPr>
              <w:t>±</w:t>
            </w:r>
            <w:r>
              <w:rPr>
                <w:rFonts w:ascii="Times New Roman" w:hAnsi="Times New Roman" w:cs="Times New Roman"/>
                <w:sz w:val="24"/>
                <w:szCs w:val="24"/>
                <w:lang w:val="uk-UA"/>
              </w:rPr>
              <w:t>2,53</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EF5B7F" w:rsidRDefault="00D36BB5" w:rsidP="004F5767">
            <w:pPr>
              <w:spacing w:after="0"/>
              <w:jc w:val="center"/>
              <w:rPr>
                <w:rFonts w:ascii="Times New Roman" w:hAnsi="Times New Roman" w:cs="Times New Roman"/>
                <w:sz w:val="24"/>
                <w:szCs w:val="24"/>
                <w:lang w:val="uk-UA"/>
              </w:rPr>
            </w:pPr>
            <w:r w:rsidRPr="00EF5B7F">
              <w:rPr>
                <w:rFonts w:ascii="Times New Roman" w:hAnsi="Times New Roman" w:cs="Times New Roman"/>
                <w:sz w:val="24"/>
                <w:szCs w:val="24"/>
                <w:lang w:val="uk-UA"/>
              </w:rPr>
              <w:t>4,5</w:t>
            </w:r>
            <w:r>
              <w:rPr>
                <w:rFonts w:ascii="Times New Roman" w:hAnsi="Times New Roman" w:cs="Times New Roman"/>
                <w:sz w:val="24"/>
                <w:szCs w:val="24"/>
                <w:lang w:val="uk-UA"/>
              </w:rPr>
              <w:t>3</w:t>
            </w:r>
            <w:r w:rsidRPr="00EF5B7F">
              <w:rPr>
                <w:rFonts w:ascii="Times New Roman" w:hAnsi="Times New Roman" w:cs="Times New Roman"/>
                <w:sz w:val="24"/>
                <w:szCs w:val="24"/>
                <w:lang w:val="uk-UA"/>
              </w:rPr>
              <w:t>±</w:t>
            </w:r>
            <w:r>
              <w:rPr>
                <w:rFonts w:ascii="Times New Roman" w:hAnsi="Times New Roman" w:cs="Times New Roman"/>
                <w:sz w:val="24"/>
                <w:szCs w:val="24"/>
                <w:lang w:val="uk-UA"/>
              </w:rPr>
              <w:t>1,86**</w:t>
            </w:r>
          </w:p>
        </w:tc>
      </w:tr>
      <w:tr w:rsidR="00D36BB5" w:rsidRPr="00781815" w:rsidTr="002157B1">
        <w:trPr>
          <w:trHeight w:val="369"/>
        </w:trPr>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712CE1" w:rsidRDefault="00D36BB5" w:rsidP="004918D9">
            <w:pPr>
              <w:spacing w:after="0" w:line="240" w:lineRule="auto"/>
              <w:rPr>
                <w:rFonts w:ascii="Times New Roman" w:hAnsi="Times New Roman" w:cs="Times New Roman"/>
                <w:sz w:val="24"/>
                <w:szCs w:val="24"/>
                <w:lang w:val="uk-UA"/>
              </w:rPr>
            </w:pPr>
            <w:r w:rsidRPr="00712CE1">
              <w:rPr>
                <w:rFonts w:ascii="Times New Roman" w:hAnsi="Times New Roman" w:cs="Times New Roman"/>
                <w:sz w:val="24"/>
                <w:szCs w:val="24"/>
                <w:lang w:val="uk-UA"/>
              </w:rPr>
              <w:t>Еритроцити  в п/з</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712CE1" w:rsidRDefault="004F5767" w:rsidP="004918D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О</w:t>
            </w:r>
            <w:r w:rsidR="00D36BB5" w:rsidRPr="00712CE1">
              <w:rPr>
                <w:rFonts w:ascii="Times New Roman" w:hAnsi="Times New Roman" w:cs="Times New Roman"/>
                <w:sz w:val="24"/>
                <w:szCs w:val="24"/>
                <w:lang w:val="uk-UA"/>
              </w:rPr>
              <w:t>диничні</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EF5B7F" w:rsidRDefault="00D36BB5" w:rsidP="004F5767">
            <w:pPr>
              <w:spacing w:after="0"/>
              <w:jc w:val="center"/>
              <w:rPr>
                <w:rFonts w:ascii="Times New Roman" w:hAnsi="Times New Roman" w:cs="Times New Roman"/>
                <w:sz w:val="24"/>
                <w:szCs w:val="24"/>
                <w:lang w:val="uk-UA"/>
              </w:rPr>
            </w:pPr>
            <w:r w:rsidRPr="00EF5B7F">
              <w:rPr>
                <w:rFonts w:ascii="Times New Roman" w:hAnsi="Times New Roman" w:cs="Times New Roman"/>
                <w:sz w:val="24"/>
                <w:szCs w:val="24"/>
                <w:lang w:val="uk-UA"/>
              </w:rPr>
              <w:t>2,96±1,84</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710588" w:rsidRDefault="00D36BB5" w:rsidP="004F5767">
            <w:pPr>
              <w:spacing w:after="0"/>
              <w:jc w:val="center"/>
              <w:rPr>
                <w:rFonts w:ascii="Times New Roman" w:hAnsi="Times New Roman" w:cs="Times New Roman"/>
                <w:sz w:val="24"/>
                <w:szCs w:val="24"/>
                <w:lang w:val="uk-UA"/>
              </w:rPr>
            </w:pPr>
            <w:r w:rsidRPr="00710588">
              <w:rPr>
                <w:rFonts w:ascii="Times New Roman" w:hAnsi="Times New Roman" w:cs="Times New Roman"/>
                <w:sz w:val="24"/>
                <w:szCs w:val="24"/>
                <w:lang w:val="uk-UA"/>
              </w:rPr>
              <w:t>0,96</w:t>
            </w:r>
            <w:r w:rsidR="004F5767">
              <w:rPr>
                <w:rFonts w:asciiTheme="minorEastAsia" w:hAnsiTheme="minorEastAsia" w:cstheme="minorEastAsia" w:hint="eastAsia"/>
                <w:sz w:val="24"/>
                <w:szCs w:val="24"/>
                <w:lang w:val="uk-UA"/>
              </w:rPr>
              <w:t>±</w:t>
            </w:r>
            <w:r w:rsidRPr="00710588">
              <w:rPr>
                <w:rFonts w:asciiTheme="minorEastAsia" w:hAnsiTheme="minorEastAsia" w:cstheme="minorEastAsia"/>
                <w:sz w:val="24"/>
                <w:szCs w:val="24"/>
                <w:lang w:val="uk-UA"/>
              </w:rPr>
              <w:t>0,86*</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EF5B7F" w:rsidRDefault="00D36BB5" w:rsidP="004F5767">
            <w:pPr>
              <w:spacing w:after="0"/>
              <w:jc w:val="center"/>
              <w:rPr>
                <w:rFonts w:ascii="Times New Roman" w:hAnsi="Times New Roman" w:cs="Times New Roman"/>
                <w:sz w:val="24"/>
                <w:szCs w:val="24"/>
                <w:lang w:val="uk-UA"/>
              </w:rPr>
            </w:pPr>
            <w:r w:rsidRPr="00EF5B7F">
              <w:rPr>
                <w:rFonts w:ascii="Times New Roman" w:hAnsi="Times New Roman" w:cs="Times New Roman"/>
                <w:sz w:val="24"/>
                <w:szCs w:val="24"/>
                <w:lang w:val="uk-UA"/>
              </w:rPr>
              <w:t>4,53±3,17</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EF5B7F" w:rsidRDefault="00D36BB5" w:rsidP="004F5767">
            <w:pPr>
              <w:spacing w:after="0"/>
              <w:jc w:val="center"/>
              <w:rPr>
                <w:rFonts w:ascii="Times New Roman" w:hAnsi="Times New Roman" w:cs="Times New Roman"/>
                <w:sz w:val="24"/>
                <w:szCs w:val="24"/>
                <w:lang w:val="uk-UA"/>
              </w:rPr>
            </w:pPr>
            <w:r w:rsidRPr="00EF5B7F">
              <w:rPr>
                <w:rFonts w:ascii="Times New Roman" w:hAnsi="Times New Roman" w:cs="Times New Roman"/>
                <w:sz w:val="24"/>
                <w:szCs w:val="24"/>
                <w:lang w:val="uk-UA"/>
              </w:rPr>
              <w:t>0,83±0,74*</w:t>
            </w:r>
          </w:p>
        </w:tc>
      </w:tr>
      <w:tr w:rsidR="00D36BB5" w:rsidRPr="00781815" w:rsidTr="002157B1">
        <w:trPr>
          <w:trHeight w:val="377"/>
        </w:trPr>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712CE1" w:rsidRDefault="00D36BB5" w:rsidP="004918D9">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Діурез, </w:t>
            </w:r>
            <w:r w:rsidRPr="00712CE1">
              <w:rPr>
                <w:rFonts w:ascii="Times New Roman" w:hAnsi="Times New Roman" w:cs="Times New Roman"/>
                <w:sz w:val="24"/>
                <w:szCs w:val="24"/>
                <w:lang w:val="uk-UA"/>
              </w:rPr>
              <w:t>л</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712CE1" w:rsidRDefault="004F5767" w:rsidP="004918D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1,0–</w:t>
            </w:r>
            <w:r w:rsidR="00D36BB5" w:rsidRPr="00712CE1">
              <w:rPr>
                <w:rFonts w:ascii="Times New Roman" w:hAnsi="Times New Roman" w:cs="Times New Roman"/>
                <w:sz w:val="24"/>
                <w:szCs w:val="24"/>
                <w:lang w:val="uk-UA"/>
              </w:rPr>
              <w:t>1,5</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973ACF" w:rsidRDefault="00D36BB5" w:rsidP="004F5767">
            <w:pPr>
              <w:spacing w:after="0"/>
              <w:jc w:val="center"/>
              <w:rPr>
                <w:rFonts w:ascii="Times New Roman" w:hAnsi="Times New Roman" w:cs="Times New Roman"/>
                <w:sz w:val="24"/>
                <w:szCs w:val="24"/>
                <w:lang w:val="uk-UA"/>
              </w:rPr>
            </w:pPr>
            <w:r w:rsidRPr="00973ACF">
              <w:rPr>
                <w:rFonts w:ascii="Times New Roman" w:hAnsi="Times New Roman" w:cs="Times New Roman"/>
                <w:sz w:val="24"/>
                <w:szCs w:val="24"/>
                <w:lang w:val="uk-UA"/>
              </w:rPr>
              <w:t>1,</w:t>
            </w:r>
            <w:r>
              <w:rPr>
                <w:rFonts w:ascii="Times New Roman" w:hAnsi="Times New Roman" w:cs="Times New Roman"/>
                <w:sz w:val="24"/>
                <w:szCs w:val="24"/>
                <w:lang w:val="uk-UA"/>
              </w:rPr>
              <w:t>1</w:t>
            </w:r>
            <w:r w:rsidRPr="00973ACF">
              <w:rPr>
                <w:rFonts w:ascii="Times New Roman" w:hAnsi="Times New Roman" w:cs="Times New Roman"/>
                <w:sz w:val="24"/>
                <w:szCs w:val="24"/>
                <w:lang w:val="uk-UA"/>
              </w:rPr>
              <w:t>5±0,06</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36BB5" w:rsidRPr="00973ACF" w:rsidRDefault="00D36BB5" w:rsidP="004F5767">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2,78±0,06***</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73ACF" w:rsidRDefault="00D36BB5" w:rsidP="004F5767">
            <w:pPr>
              <w:spacing w:after="0"/>
              <w:jc w:val="center"/>
              <w:rPr>
                <w:rFonts w:ascii="Times New Roman" w:hAnsi="Times New Roman" w:cs="Times New Roman"/>
                <w:sz w:val="24"/>
                <w:szCs w:val="24"/>
                <w:lang w:val="uk-UA"/>
              </w:rPr>
            </w:pPr>
            <w:r w:rsidRPr="00973ACF">
              <w:rPr>
                <w:rFonts w:ascii="Times New Roman" w:hAnsi="Times New Roman" w:cs="Times New Roman"/>
                <w:sz w:val="24"/>
                <w:szCs w:val="24"/>
                <w:lang w:val="uk-UA"/>
              </w:rPr>
              <w:t>0,83 ± 0,09</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36BB5" w:rsidRPr="00973ACF" w:rsidRDefault="00D36BB5" w:rsidP="004F5767">
            <w:pPr>
              <w:spacing w:after="0"/>
              <w:jc w:val="center"/>
              <w:rPr>
                <w:rFonts w:ascii="Times New Roman" w:hAnsi="Times New Roman" w:cs="Times New Roman"/>
                <w:sz w:val="24"/>
                <w:szCs w:val="24"/>
                <w:lang w:val="uk-UA"/>
              </w:rPr>
            </w:pPr>
            <w:r w:rsidRPr="00973ACF">
              <w:rPr>
                <w:rFonts w:ascii="Times New Roman" w:hAnsi="Times New Roman" w:cs="Times New Roman"/>
                <w:sz w:val="24"/>
                <w:szCs w:val="24"/>
                <w:lang w:val="uk-UA"/>
              </w:rPr>
              <w:t>1,48±0,06*</w:t>
            </w:r>
            <w:r>
              <w:rPr>
                <w:rFonts w:ascii="Times New Roman" w:hAnsi="Times New Roman" w:cs="Times New Roman"/>
                <w:sz w:val="24"/>
                <w:szCs w:val="24"/>
                <w:lang w:val="uk-UA"/>
              </w:rPr>
              <w:t>**</w:t>
            </w:r>
          </w:p>
        </w:tc>
      </w:tr>
      <w:tr w:rsidR="00D36BB5" w:rsidRPr="00781815" w:rsidTr="004F5767">
        <w:trPr>
          <w:trHeight w:val="439"/>
        </w:trPr>
        <w:tc>
          <w:tcPr>
            <w:tcW w:w="1560" w:type="dxa"/>
            <w:tcBorders>
              <w:top w:val="single" w:sz="4" w:space="0" w:color="000000" w:themeColor="text1"/>
              <w:left w:val="single" w:sz="4" w:space="0" w:color="000000" w:themeColor="text1"/>
              <w:bottom w:val="single" w:sz="4" w:space="0" w:color="auto"/>
              <w:right w:val="single" w:sz="4" w:space="0" w:color="000000" w:themeColor="text1"/>
            </w:tcBorders>
            <w:vAlign w:val="center"/>
            <w:hideMark/>
          </w:tcPr>
          <w:p w:rsidR="00D36BB5" w:rsidRPr="00712CE1" w:rsidRDefault="00D36BB5" w:rsidP="004918D9">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ШКФ,</w:t>
            </w:r>
            <w:r w:rsidRPr="00CA50F4">
              <w:rPr>
                <w:rFonts w:ascii="Times New Roman" w:hAnsi="Times New Roman" w:cs="Times New Roman"/>
                <w:sz w:val="28"/>
                <w:szCs w:val="28"/>
                <w:lang w:val="uk-UA"/>
              </w:rPr>
              <w:t xml:space="preserve"> </w:t>
            </w:r>
            <w:r w:rsidRPr="00082B1E">
              <w:rPr>
                <w:rFonts w:ascii="Times New Roman" w:hAnsi="Times New Roman" w:cs="Times New Roman"/>
                <w:sz w:val="24"/>
                <w:szCs w:val="24"/>
                <w:lang w:val="uk-UA"/>
              </w:rPr>
              <w:t>мл/</w:t>
            </w:r>
            <w:r w:rsidR="004F5767">
              <w:rPr>
                <w:rFonts w:ascii="Times New Roman" w:hAnsi="Times New Roman" w:cs="Times New Roman"/>
                <w:sz w:val="24"/>
                <w:szCs w:val="24"/>
                <w:lang w:val="uk-UA"/>
              </w:rPr>
              <w:t>хв/1,</w:t>
            </w:r>
            <w:r>
              <w:rPr>
                <w:rFonts w:ascii="Times New Roman" w:hAnsi="Times New Roman" w:cs="Times New Roman"/>
                <w:sz w:val="24"/>
                <w:szCs w:val="24"/>
                <w:lang w:val="uk-UA"/>
              </w:rPr>
              <w:t>73м²</w:t>
            </w:r>
          </w:p>
        </w:tc>
        <w:tc>
          <w:tcPr>
            <w:tcW w:w="1417" w:type="dxa"/>
            <w:tcBorders>
              <w:top w:val="single" w:sz="4" w:space="0" w:color="000000" w:themeColor="text1"/>
              <w:left w:val="single" w:sz="4" w:space="0" w:color="000000" w:themeColor="text1"/>
              <w:bottom w:val="single" w:sz="4" w:space="0" w:color="auto"/>
              <w:right w:val="single" w:sz="4" w:space="0" w:color="000000" w:themeColor="text1"/>
            </w:tcBorders>
            <w:vAlign w:val="center"/>
            <w:hideMark/>
          </w:tcPr>
          <w:p w:rsidR="00D36BB5" w:rsidRPr="00712CE1" w:rsidRDefault="00D36BB5" w:rsidP="004918D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90</w:t>
            </w:r>
            <w:r w:rsidR="004F5767">
              <w:rPr>
                <w:rFonts w:ascii="Times New Roman" w:hAnsi="Times New Roman" w:cs="Times New Roman"/>
                <w:sz w:val="24"/>
                <w:szCs w:val="24"/>
                <w:lang w:val="uk-UA"/>
              </w:rPr>
              <w:t>–</w:t>
            </w:r>
            <w:r>
              <w:rPr>
                <w:rFonts w:ascii="Times New Roman" w:hAnsi="Times New Roman" w:cs="Times New Roman"/>
                <w:sz w:val="24"/>
                <w:szCs w:val="24"/>
                <w:lang w:val="uk-UA"/>
              </w:rPr>
              <w:t>140</w:t>
            </w:r>
          </w:p>
        </w:tc>
        <w:tc>
          <w:tcPr>
            <w:tcW w:w="1701" w:type="dxa"/>
            <w:tcBorders>
              <w:top w:val="single" w:sz="4" w:space="0" w:color="000000" w:themeColor="text1"/>
              <w:left w:val="single" w:sz="4" w:space="0" w:color="000000" w:themeColor="text1"/>
              <w:bottom w:val="single" w:sz="4" w:space="0" w:color="auto"/>
              <w:right w:val="single" w:sz="4" w:space="0" w:color="000000" w:themeColor="text1"/>
            </w:tcBorders>
            <w:vAlign w:val="center"/>
            <w:hideMark/>
          </w:tcPr>
          <w:p w:rsidR="00D36BB5" w:rsidRPr="00973ACF" w:rsidRDefault="00D36BB5" w:rsidP="004F5767">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95</w:t>
            </w:r>
            <w:r w:rsidR="004F5767">
              <w:rPr>
                <w:rFonts w:ascii="Times New Roman" w:hAnsi="Times New Roman" w:cs="Times New Roman"/>
                <w:sz w:val="24"/>
                <w:szCs w:val="24"/>
                <w:lang w:val="uk-UA"/>
              </w:rPr>
              <w:t>,00</w:t>
            </w:r>
            <w:r>
              <w:rPr>
                <w:rFonts w:ascii="Times New Roman" w:hAnsi="Times New Roman" w:cs="Times New Roman"/>
                <w:sz w:val="24"/>
                <w:szCs w:val="24"/>
                <w:lang w:val="uk-UA"/>
              </w:rPr>
              <w:t>±3,48</w:t>
            </w:r>
          </w:p>
        </w:tc>
        <w:tc>
          <w:tcPr>
            <w:tcW w:w="1701" w:type="dxa"/>
            <w:tcBorders>
              <w:top w:val="single" w:sz="4" w:space="0" w:color="000000" w:themeColor="text1"/>
              <w:left w:val="single" w:sz="4" w:space="0" w:color="000000" w:themeColor="text1"/>
              <w:bottom w:val="single" w:sz="4" w:space="0" w:color="auto"/>
              <w:right w:val="single" w:sz="4" w:space="0" w:color="000000" w:themeColor="text1"/>
            </w:tcBorders>
            <w:vAlign w:val="center"/>
            <w:hideMark/>
          </w:tcPr>
          <w:p w:rsidR="00D36BB5" w:rsidRDefault="00D36BB5" w:rsidP="004F5767">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98</w:t>
            </w:r>
            <w:r w:rsidR="004F5767">
              <w:rPr>
                <w:rFonts w:ascii="Times New Roman" w:hAnsi="Times New Roman" w:cs="Times New Roman"/>
                <w:sz w:val="24"/>
                <w:szCs w:val="24"/>
                <w:lang w:val="uk-UA"/>
              </w:rPr>
              <w:t>,00</w:t>
            </w:r>
            <w:r>
              <w:rPr>
                <w:rFonts w:ascii="Times New Roman" w:hAnsi="Times New Roman" w:cs="Times New Roman"/>
                <w:sz w:val="24"/>
                <w:szCs w:val="24"/>
                <w:lang w:val="uk-UA"/>
              </w:rPr>
              <w:t>±4,05</w:t>
            </w:r>
          </w:p>
        </w:tc>
        <w:tc>
          <w:tcPr>
            <w:tcW w:w="1701" w:type="dxa"/>
            <w:tcBorders>
              <w:top w:val="single" w:sz="4" w:space="0" w:color="000000" w:themeColor="text1"/>
              <w:left w:val="single" w:sz="4" w:space="0" w:color="000000" w:themeColor="text1"/>
              <w:bottom w:val="single" w:sz="4" w:space="0" w:color="auto"/>
              <w:right w:val="single" w:sz="4" w:space="0" w:color="000000" w:themeColor="text1"/>
            </w:tcBorders>
            <w:vAlign w:val="center"/>
          </w:tcPr>
          <w:p w:rsidR="00D36BB5" w:rsidRPr="00973ACF" w:rsidRDefault="00D36BB5" w:rsidP="004F5767">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62</w:t>
            </w:r>
            <w:r w:rsidR="004F5767">
              <w:rPr>
                <w:rFonts w:ascii="Times New Roman" w:hAnsi="Times New Roman" w:cs="Times New Roman"/>
                <w:sz w:val="24"/>
                <w:szCs w:val="24"/>
                <w:lang w:val="uk-UA"/>
              </w:rPr>
              <w:t>,00</w:t>
            </w:r>
            <w:r>
              <w:rPr>
                <w:rFonts w:ascii="Times New Roman" w:hAnsi="Times New Roman" w:cs="Times New Roman"/>
                <w:sz w:val="24"/>
                <w:szCs w:val="24"/>
                <w:lang w:val="uk-UA"/>
              </w:rPr>
              <w:t>±1,32</w:t>
            </w:r>
          </w:p>
        </w:tc>
        <w:tc>
          <w:tcPr>
            <w:tcW w:w="1843" w:type="dxa"/>
            <w:tcBorders>
              <w:top w:val="single" w:sz="4" w:space="0" w:color="000000" w:themeColor="text1"/>
              <w:left w:val="single" w:sz="4" w:space="0" w:color="000000" w:themeColor="text1"/>
              <w:bottom w:val="single" w:sz="4" w:space="0" w:color="auto"/>
              <w:right w:val="single" w:sz="4" w:space="0" w:color="000000" w:themeColor="text1"/>
            </w:tcBorders>
            <w:vAlign w:val="center"/>
          </w:tcPr>
          <w:p w:rsidR="00D36BB5" w:rsidRPr="00973ACF" w:rsidRDefault="00D36BB5" w:rsidP="004F5767">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74</w:t>
            </w:r>
            <w:r w:rsidR="004F5767">
              <w:rPr>
                <w:rFonts w:ascii="Times New Roman" w:hAnsi="Times New Roman" w:cs="Times New Roman"/>
                <w:sz w:val="24"/>
                <w:szCs w:val="24"/>
                <w:lang w:val="uk-UA"/>
              </w:rPr>
              <w:t>,00</w:t>
            </w:r>
            <w:r>
              <w:rPr>
                <w:rFonts w:ascii="Times New Roman" w:hAnsi="Times New Roman" w:cs="Times New Roman"/>
                <w:sz w:val="24"/>
                <w:szCs w:val="24"/>
                <w:lang w:val="uk-UA"/>
              </w:rPr>
              <w:t>±1,53*</w:t>
            </w:r>
          </w:p>
        </w:tc>
      </w:tr>
    </w:tbl>
    <w:p w:rsidR="0065090F" w:rsidRPr="0065090F" w:rsidRDefault="0065090F" w:rsidP="00443EE8">
      <w:pPr>
        <w:spacing w:after="0"/>
        <w:ind w:firstLine="709"/>
        <w:jc w:val="both"/>
        <w:rPr>
          <w:rFonts w:ascii="Times New Roman" w:hAnsi="Times New Roman" w:cs="Times New Roman"/>
          <w:sz w:val="24"/>
          <w:szCs w:val="24"/>
          <w:lang w:val="uk-UA"/>
        </w:rPr>
      </w:pPr>
      <w:r w:rsidRPr="0065090F">
        <w:rPr>
          <w:rFonts w:ascii="Times New Roman" w:hAnsi="Times New Roman" w:cs="Times New Roman"/>
          <w:sz w:val="24"/>
          <w:szCs w:val="24"/>
          <w:lang w:val="uk-UA"/>
        </w:rPr>
        <w:t>Примітка 1. * - р</w:t>
      </w:r>
      <w:r w:rsidRPr="0065090F">
        <w:rPr>
          <w:rFonts w:ascii="Times New Roman" w:hAnsi="Times New Roman" w:cs="Times New Roman"/>
          <w:sz w:val="24"/>
          <w:szCs w:val="24"/>
        </w:rPr>
        <w:t>&lt;0.05</w:t>
      </w:r>
      <w:r w:rsidRPr="0065090F">
        <w:rPr>
          <w:rFonts w:ascii="Times New Roman" w:hAnsi="Times New Roman" w:cs="Times New Roman"/>
          <w:sz w:val="24"/>
          <w:szCs w:val="24"/>
          <w:lang w:val="uk-UA"/>
        </w:rPr>
        <w:t xml:space="preserve"> </w:t>
      </w:r>
      <w:r w:rsidRPr="0065090F">
        <w:rPr>
          <w:rFonts w:ascii="Times New Roman" w:hAnsi="Times New Roman" w:cs="Times New Roman"/>
          <w:sz w:val="24"/>
          <w:szCs w:val="24"/>
        </w:rPr>
        <w:t>–</w:t>
      </w:r>
      <w:r w:rsidRPr="0065090F">
        <w:rPr>
          <w:rFonts w:ascii="Times New Roman" w:hAnsi="Times New Roman" w:cs="Times New Roman"/>
          <w:sz w:val="24"/>
          <w:szCs w:val="24"/>
          <w:lang w:val="uk-UA"/>
        </w:rPr>
        <w:t xml:space="preserve"> достовірність відмінностей</w:t>
      </w:r>
      <w:r w:rsidRPr="0065090F">
        <w:rPr>
          <w:rFonts w:ascii="Times New Roman" w:hAnsi="Times New Roman" w:cs="Times New Roman"/>
          <w:sz w:val="24"/>
          <w:szCs w:val="24"/>
        </w:rPr>
        <w:t xml:space="preserve"> </w:t>
      </w:r>
      <w:r w:rsidRPr="0065090F">
        <w:rPr>
          <w:rFonts w:ascii="Times New Roman" w:hAnsi="Times New Roman" w:cs="Times New Roman"/>
          <w:sz w:val="24"/>
          <w:szCs w:val="24"/>
          <w:lang w:val="uk-UA"/>
        </w:rPr>
        <w:t>між групами до та після лікування.</w:t>
      </w:r>
    </w:p>
    <w:p w:rsidR="0065090F" w:rsidRPr="0065090F" w:rsidRDefault="0065090F" w:rsidP="00443EE8">
      <w:pPr>
        <w:spacing w:after="0"/>
        <w:ind w:firstLine="709"/>
        <w:jc w:val="both"/>
        <w:rPr>
          <w:rFonts w:ascii="Times New Roman" w:hAnsi="Times New Roman" w:cs="Times New Roman"/>
          <w:sz w:val="24"/>
          <w:szCs w:val="24"/>
          <w:lang w:val="uk-UA"/>
        </w:rPr>
      </w:pPr>
      <w:r w:rsidRPr="0065090F">
        <w:rPr>
          <w:rFonts w:ascii="Times New Roman" w:hAnsi="Times New Roman" w:cs="Times New Roman"/>
          <w:sz w:val="24"/>
          <w:szCs w:val="24"/>
          <w:lang w:val="uk-UA"/>
        </w:rPr>
        <w:t>Примітка 2. ** - р</w:t>
      </w:r>
      <w:r w:rsidRPr="0065090F">
        <w:rPr>
          <w:rFonts w:ascii="Times New Roman" w:hAnsi="Times New Roman" w:cs="Times New Roman"/>
          <w:sz w:val="24"/>
          <w:szCs w:val="24"/>
        </w:rPr>
        <w:t>&lt;0.0</w:t>
      </w:r>
      <w:r w:rsidRPr="0065090F">
        <w:rPr>
          <w:rFonts w:ascii="Times New Roman" w:hAnsi="Times New Roman" w:cs="Times New Roman"/>
          <w:sz w:val="24"/>
          <w:szCs w:val="24"/>
          <w:lang w:val="uk-UA"/>
        </w:rPr>
        <w:t xml:space="preserve">1 </w:t>
      </w:r>
      <w:r w:rsidRPr="0065090F">
        <w:rPr>
          <w:rFonts w:ascii="Times New Roman" w:hAnsi="Times New Roman" w:cs="Times New Roman"/>
          <w:sz w:val="24"/>
          <w:szCs w:val="24"/>
        </w:rPr>
        <w:t>–</w:t>
      </w:r>
      <w:r w:rsidRPr="0065090F">
        <w:rPr>
          <w:rFonts w:ascii="Times New Roman" w:hAnsi="Times New Roman" w:cs="Times New Roman"/>
          <w:sz w:val="24"/>
          <w:szCs w:val="24"/>
          <w:lang w:val="uk-UA"/>
        </w:rPr>
        <w:t xml:space="preserve"> достовірність відмінностей</w:t>
      </w:r>
      <w:r w:rsidRPr="0065090F">
        <w:rPr>
          <w:rFonts w:ascii="Times New Roman" w:hAnsi="Times New Roman" w:cs="Times New Roman"/>
          <w:sz w:val="24"/>
          <w:szCs w:val="24"/>
        </w:rPr>
        <w:t xml:space="preserve"> </w:t>
      </w:r>
      <w:r w:rsidRPr="0065090F">
        <w:rPr>
          <w:rFonts w:ascii="Times New Roman" w:hAnsi="Times New Roman" w:cs="Times New Roman"/>
          <w:sz w:val="24"/>
          <w:szCs w:val="24"/>
          <w:lang w:val="uk-UA"/>
        </w:rPr>
        <w:t>між групами до та після лікування.</w:t>
      </w:r>
    </w:p>
    <w:p w:rsidR="0065090F" w:rsidRDefault="0065090F" w:rsidP="00443EE8">
      <w:pPr>
        <w:spacing w:after="0"/>
        <w:ind w:firstLine="709"/>
        <w:jc w:val="both"/>
        <w:rPr>
          <w:rFonts w:ascii="Times New Roman" w:hAnsi="Times New Roman" w:cs="Times New Roman"/>
          <w:sz w:val="24"/>
          <w:szCs w:val="24"/>
          <w:lang w:val="uk-UA"/>
        </w:rPr>
      </w:pPr>
      <w:r w:rsidRPr="0065090F">
        <w:rPr>
          <w:rFonts w:ascii="Times New Roman" w:hAnsi="Times New Roman" w:cs="Times New Roman"/>
          <w:sz w:val="24"/>
          <w:szCs w:val="24"/>
          <w:lang w:val="uk-UA"/>
        </w:rPr>
        <w:t>Примітка 3. *** - р</w:t>
      </w:r>
      <w:r w:rsidRPr="0065090F">
        <w:rPr>
          <w:rFonts w:ascii="Times New Roman" w:hAnsi="Times New Roman" w:cs="Times New Roman"/>
          <w:sz w:val="24"/>
          <w:szCs w:val="24"/>
        </w:rPr>
        <w:t>&lt;0.0</w:t>
      </w:r>
      <w:r w:rsidRPr="0065090F">
        <w:rPr>
          <w:rFonts w:ascii="Times New Roman" w:hAnsi="Times New Roman" w:cs="Times New Roman"/>
          <w:sz w:val="24"/>
          <w:szCs w:val="24"/>
          <w:lang w:val="uk-UA"/>
        </w:rPr>
        <w:t>01</w:t>
      </w:r>
      <w:r w:rsidRPr="0065090F">
        <w:rPr>
          <w:rFonts w:ascii="Times New Roman" w:hAnsi="Times New Roman" w:cs="Times New Roman"/>
          <w:sz w:val="24"/>
          <w:szCs w:val="24"/>
        </w:rPr>
        <w:t xml:space="preserve"> –</w:t>
      </w:r>
      <w:r w:rsidRPr="0065090F">
        <w:rPr>
          <w:rFonts w:ascii="Times New Roman" w:hAnsi="Times New Roman" w:cs="Times New Roman"/>
          <w:sz w:val="24"/>
          <w:szCs w:val="24"/>
          <w:lang w:val="uk-UA"/>
        </w:rPr>
        <w:t xml:space="preserve"> достовірність відмінностей</w:t>
      </w:r>
      <w:r w:rsidRPr="0065090F">
        <w:rPr>
          <w:rFonts w:ascii="Times New Roman" w:hAnsi="Times New Roman" w:cs="Times New Roman"/>
          <w:sz w:val="24"/>
          <w:szCs w:val="24"/>
        </w:rPr>
        <w:t xml:space="preserve"> </w:t>
      </w:r>
      <w:r w:rsidRPr="0065090F">
        <w:rPr>
          <w:rFonts w:ascii="Times New Roman" w:hAnsi="Times New Roman" w:cs="Times New Roman"/>
          <w:sz w:val="24"/>
          <w:szCs w:val="24"/>
          <w:lang w:val="uk-UA"/>
        </w:rPr>
        <w:t>між групами до та після лікування.</w:t>
      </w:r>
    </w:p>
    <w:p w:rsidR="002157B1" w:rsidRPr="00CF672F" w:rsidRDefault="002157B1" w:rsidP="00443EE8">
      <w:pPr>
        <w:spacing w:after="0" w:line="360" w:lineRule="auto"/>
        <w:ind w:firstLine="709"/>
        <w:jc w:val="both"/>
        <w:rPr>
          <w:rFonts w:ascii="Times New Roman" w:hAnsi="Times New Roman" w:cs="Times New Roman"/>
          <w:sz w:val="24"/>
          <w:szCs w:val="24"/>
          <w:lang w:val="uk-UA"/>
        </w:rPr>
      </w:pPr>
    </w:p>
    <w:p w:rsidR="00A73309" w:rsidRDefault="00A73309" w:rsidP="00A7330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Визначено, що для хворих підгрупи з СН ІІА було характерно: кисла реакція, нормальна щільність сечі, нормальний вміст білк</w:t>
      </w:r>
      <w:r w:rsidR="00D83B14">
        <w:rPr>
          <w:rFonts w:ascii="Times New Roman" w:hAnsi="Times New Roman" w:cs="Times New Roman"/>
          <w:sz w:val="28"/>
          <w:szCs w:val="28"/>
          <w:lang w:val="uk-UA"/>
        </w:rPr>
        <w:t>а</w:t>
      </w:r>
      <w:r>
        <w:rPr>
          <w:rFonts w:ascii="Times New Roman" w:hAnsi="Times New Roman" w:cs="Times New Roman"/>
          <w:sz w:val="28"/>
          <w:szCs w:val="28"/>
          <w:lang w:val="uk-UA"/>
        </w:rPr>
        <w:t xml:space="preserve"> та діурез при збереженій </w:t>
      </w:r>
      <w:r w:rsidR="00D83B14">
        <w:rPr>
          <w:rFonts w:ascii="Times New Roman" w:hAnsi="Times New Roman" w:cs="Times New Roman"/>
          <w:sz w:val="28"/>
          <w:szCs w:val="28"/>
          <w:lang w:val="uk-UA"/>
        </w:rPr>
        <w:t>ШКФ</w:t>
      </w:r>
      <w:r>
        <w:rPr>
          <w:rFonts w:ascii="Times New Roman" w:hAnsi="Times New Roman" w:cs="Times New Roman"/>
          <w:sz w:val="28"/>
          <w:szCs w:val="28"/>
          <w:lang w:val="uk-UA"/>
        </w:rPr>
        <w:t>.</w:t>
      </w:r>
      <w:r w:rsidRPr="00880E8C">
        <w:rPr>
          <w:rFonts w:ascii="Times New Roman" w:hAnsi="Times New Roman" w:cs="Times New Roman"/>
          <w:sz w:val="28"/>
          <w:szCs w:val="28"/>
          <w:lang w:val="uk-UA"/>
        </w:rPr>
        <w:t xml:space="preserve"> </w:t>
      </w:r>
      <w:r>
        <w:rPr>
          <w:rFonts w:ascii="Times New Roman" w:hAnsi="Times New Roman" w:cs="Times New Roman"/>
          <w:sz w:val="28"/>
          <w:szCs w:val="28"/>
          <w:lang w:val="uk-UA"/>
        </w:rPr>
        <w:t>Після лікування рівень білк</w:t>
      </w:r>
      <w:r w:rsidR="00C96244">
        <w:rPr>
          <w:rFonts w:ascii="Times New Roman" w:hAnsi="Times New Roman" w:cs="Times New Roman"/>
          <w:sz w:val="28"/>
          <w:szCs w:val="28"/>
          <w:lang w:val="uk-UA"/>
        </w:rPr>
        <w:t>а</w:t>
      </w:r>
      <w:r>
        <w:rPr>
          <w:rFonts w:ascii="Times New Roman" w:hAnsi="Times New Roman" w:cs="Times New Roman"/>
          <w:sz w:val="28"/>
          <w:szCs w:val="28"/>
          <w:lang w:val="uk-UA"/>
        </w:rPr>
        <w:t xml:space="preserve"> у сечі дещо</w:t>
      </w:r>
      <w:r w:rsidRPr="003D48D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підвищився </w:t>
      </w:r>
      <w:r w:rsidRPr="00921258">
        <w:rPr>
          <w:rFonts w:ascii="Times New Roman" w:hAnsi="Times New Roman" w:cs="Times New Roman"/>
          <w:sz w:val="28"/>
          <w:szCs w:val="28"/>
          <w:lang w:val="uk-UA"/>
        </w:rPr>
        <w:t xml:space="preserve">з </w:t>
      </w:r>
      <w:r>
        <w:rPr>
          <w:rFonts w:ascii="Times New Roman" w:hAnsi="Times New Roman" w:cs="Times New Roman"/>
          <w:sz w:val="28"/>
          <w:szCs w:val="28"/>
          <w:lang w:val="uk-UA"/>
        </w:rPr>
        <w:t>(</w:t>
      </w:r>
      <w:r w:rsidRPr="00921258">
        <w:rPr>
          <w:rFonts w:ascii="Times New Roman" w:hAnsi="Times New Roman" w:cs="Times New Roman"/>
          <w:sz w:val="28"/>
          <w:szCs w:val="28"/>
          <w:lang w:val="uk-UA"/>
        </w:rPr>
        <w:t>0,033±0,006</w:t>
      </w:r>
      <w:r>
        <w:rPr>
          <w:rFonts w:ascii="Times New Roman" w:hAnsi="Times New Roman" w:cs="Times New Roman"/>
          <w:sz w:val="28"/>
          <w:szCs w:val="28"/>
          <w:lang w:val="uk-UA"/>
        </w:rPr>
        <w:t>)</w:t>
      </w:r>
      <w:r w:rsidRPr="00921258">
        <w:rPr>
          <w:rFonts w:ascii="Times New Roman" w:hAnsi="Times New Roman" w:cs="Times New Roman"/>
          <w:sz w:val="28"/>
          <w:szCs w:val="28"/>
          <w:lang w:val="uk-UA"/>
        </w:rPr>
        <w:t xml:space="preserve"> до </w:t>
      </w:r>
      <w:r>
        <w:rPr>
          <w:rFonts w:ascii="Times New Roman" w:hAnsi="Times New Roman" w:cs="Times New Roman"/>
          <w:sz w:val="28"/>
          <w:szCs w:val="28"/>
          <w:lang w:val="uk-UA"/>
        </w:rPr>
        <w:t>(</w:t>
      </w:r>
      <w:r w:rsidRPr="00921258">
        <w:rPr>
          <w:rFonts w:ascii="Times New Roman" w:hAnsi="Times New Roman" w:cs="Times New Roman"/>
          <w:sz w:val="28"/>
          <w:szCs w:val="28"/>
          <w:lang w:val="uk-UA"/>
        </w:rPr>
        <w:t>0,066±0,008</w:t>
      </w:r>
      <w:r>
        <w:rPr>
          <w:rFonts w:ascii="Times New Roman" w:hAnsi="Times New Roman" w:cs="Times New Roman"/>
          <w:sz w:val="28"/>
          <w:szCs w:val="28"/>
          <w:lang w:val="uk-UA"/>
        </w:rPr>
        <w:t xml:space="preserve">) г/л, а реакція сечі залишилась кислою, що свідчило про відсутність інфекційного процесу </w:t>
      </w:r>
      <w:r w:rsidR="00C96244">
        <w:rPr>
          <w:rFonts w:ascii="Times New Roman" w:hAnsi="Times New Roman" w:cs="Times New Roman"/>
          <w:sz w:val="28"/>
          <w:szCs w:val="28"/>
          <w:lang w:val="uk-UA"/>
        </w:rPr>
        <w:t>в</w:t>
      </w:r>
      <w:r>
        <w:rPr>
          <w:rFonts w:ascii="Times New Roman" w:hAnsi="Times New Roman" w:cs="Times New Roman"/>
          <w:sz w:val="28"/>
          <w:szCs w:val="28"/>
          <w:lang w:val="uk-UA"/>
        </w:rPr>
        <w:t xml:space="preserve"> нирках (при якому рН сечі має лужну реакцію)</w:t>
      </w:r>
      <w:r w:rsidR="00C96244">
        <w:rPr>
          <w:rFonts w:ascii="Times New Roman" w:hAnsi="Times New Roman" w:cs="Times New Roman"/>
          <w:sz w:val="28"/>
          <w:szCs w:val="28"/>
          <w:lang w:val="uk-UA"/>
        </w:rPr>
        <w:t>. Діурез достовірно (у 2,5 рази;</w:t>
      </w:r>
      <w:r>
        <w:rPr>
          <w:rFonts w:ascii="Times New Roman" w:hAnsi="Times New Roman" w:cs="Times New Roman"/>
          <w:sz w:val="28"/>
          <w:szCs w:val="28"/>
          <w:lang w:val="uk-UA"/>
        </w:rPr>
        <w:t xml:space="preserve"> </w:t>
      </w:r>
      <w:r w:rsidRPr="00CA50F4">
        <w:rPr>
          <w:rFonts w:ascii="Times New Roman" w:hAnsi="Times New Roman" w:cs="Times New Roman"/>
          <w:sz w:val="28"/>
          <w:szCs w:val="28"/>
          <w:lang w:val="uk-UA"/>
        </w:rPr>
        <w:t>р</w:t>
      </w:r>
      <w:r w:rsidRPr="00D76502">
        <w:rPr>
          <w:rFonts w:ascii="Times New Roman" w:hAnsi="Times New Roman" w:cs="Times New Roman"/>
          <w:sz w:val="28"/>
          <w:szCs w:val="28"/>
          <w:lang w:val="uk-UA"/>
        </w:rPr>
        <w:t>&lt;0.0</w:t>
      </w:r>
      <w:r>
        <w:rPr>
          <w:rFonts w:ascii="Times New Roman" w:hAnsi="Times New Roman" w:cs="Times New Roman"/>
          <w:sz w:val="28"/>
          <w:szCs w:val="28"/>
          <w:lang w:val="uk-UA"/>
        </w:rPr>
        <w:t>01) збільшився на тлі деякого (на 3,1 %) підвищення ШКФ.</w:t>
      </w:r>
      <w:r w:rsidRPr="00D76502">
        <w:rPr>
          <w:rFonts w:ascii="Times New Roman" w:hAnsi="Times New Roman" w:cs="Times New Roman"/>
          <w:sz w:val="28"/>
          <w:szCs w:val="28"/>
          <w:lang w:val="uk-UA"/>
        </w:rPr>
        <w:t xml:space="preserve"> </w:t>
      </w:r>
    </w:p>
    <w:p w:rsidR="00A73309" w:rsidRDefault="00A73309" w:rsidP="00A7330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Для хворих </w:t>
      </w:r>
      <w:r w:rsidR="00C96244">
        <w:rPr>
          <w:rFonts w:ascii="Times New Roman" w:hAnsi="Times New Roman" w:cs="Times New Roman"/>
          <w:sz w:val="28"/>
          <w:szCs w:val="28"/>
          <w:lang w:val="uk-UA"/>
        </w:rPr>
        <w:t>і</w:t>
      </w:r>
      <w:r>
        <w:rPr>
          <w:rFonts w:ascii="Times New Roman" w:hAnsi="Times New Roman" w:cs="Times New Roman"/>
          <w:sz w:val="28"/>
          <w:szCs w:val="28"/>
          <w:lang w:val="uk-UA"/>
        </w:rPr>
        <w:t>з СН ІІБ на етапі до лікування було характерно зниження відносної щільності сечі за типом гіпоізостенурії (при дослідженні проби за Зимницьким), підвищення вмісту білк</w:t>
      </w:r>
      <w:r w:rsidR="00C96244">
        <w:rPr>
          <w:rFonts w:ascii="Times New Roman" w:hAnsi="Times New Roman" w:cs="Times New Roman"/>
          <w:sz w:val="28"/>
          <w:szCs w:val="28"/>
          <w:lang w:val="uk-UA"/>
        </w:rPr>
        <w:t>а</w:t>
      </w:r>
      <w:r>
        <w:rPr>
          <w:rFonts w:ascii="Times New Roman" w:hAnsi="Times New Roman" w:cs="Times New Roman"/>
          <w:sz w:val="28"/>
          <w:szCs w:val="28"/>
          <w:lang w:val="uk-UA"/>
        </w:rPr>
        <w:t xml:space="preserve"> у 3 рази, знижений діурез </w:t>
      </w:r>
      <w:r w:rsidR="00C96244">
        <w:rPr>
          <w:rFonts w:ascii="Times New Roman" w:hAnsi="Times New Roman" w:cs="Times New Roman"/>
          <w:sz w:val="28"/>
          <w:szCs w:val="28"/>
          <w:lang w:val="uk-UA"/>
        </w:rPr>
        <w:t>(0,83±0,09 л), при</w:t>
      </w:r>
      <w:r w:rsidRPr="00552A5F">
        <w:rPr>
          <w:rFonts w:ascii="Times New Roman" w:hAnsi="Times New Roman" w:cs="Times New Roman"/>
          <w:sz w:val="28"/>
          <w:szCs w:val="28"/>
          <w:lang w:val="uk-UA"/>
        </w:rPr>
        <w:t xml:space="preserve"> повільній</w:t>
      </w:r>
      <w:r>
        <w:rPr>
          <w:rFonts w:ascii="Times New Roman" w:hAnsi="Times New Roman" w:cs="Times New Roman"/>
          <w:sz w:val="28"/>
          <w:szCs w:val="28"/>
          <w:lang w:val="uk-UA"/>
        </w:rPr>
        <w:t xml:space="preserve"> ШКФ.</w:t>
      </w:r>
    </w:p>
    <w:p w:rsidR="00F86237" w:rsidRDefault="00A73309" w:rsidP="00FF30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Після терапії визначалося </w:t>
      </w:r>
      <w:r w:rsidRPr="000F16F6">
        <w:rPr>
          <w:rFonts w:ascii="Times New Roman" w:hAnsi="Times New Roman" w:cs="Times New Roman"/>
          <w:sz w:val="28"/>
          <w:szCs w:val="28"/>
          <w:lang w:val="uk-UA"/>
        </w:rPr>
        <w:t xml:space="preserve">зменшення </w:t>
      </w:r>
      <w:r>
        <w:rPr>
          <w:rFonts w:ascii="Times New Roman" w:hAnsi="Times New Roman" w:cs="Times New Roman"/>
          <w:sz w:val="28"/>
          <w:szCs w:val="28"/>
          <w:lang w:val="uk-UA"/>
        </w:rPr>
        <w:t>білк</w:t>
      </w:r>
      <w:r w:rsidR="00C96244">
        <w:rPr>
          <w:rFonts w:ascii="Times New Roman" w:hAnsi="Times New Roman" w:cs="Times New Roman"/>
          <w:sz w:val="28"/>
          <w:szCs w:val="28"/>
          <w:lang w:val="uk-UA"/>
        </w:rPr>
        <w:t>а</w:t>
      </w:r>
      <w:r w:rsidRPr="000F16F6">
        <w:rPr>
          <w:rFonts w:ascii="Times New Roman" w:hAnsi="Times New Roman" w:cs="Times New Roman"/>
          <w:sz w:val="28"/>
          <w:szCs w:val="28"/>
          <w:lang w:val="uk-UA"/>
        </w:rPr>
        <w:t xml:space="preserve"> </w:t>
      </w:r>
      <w:r>
        <w:rPr>
          <w:rFonts w:ascii="Times New Roman" w:hAnsi="Times New Roman" w:cs="Times New Roman"/>
          <w:sz w:val="28"/>
          <w:szCs w:val="28"/>
          <w:lang w:val="uk-UA"/>
        </w:rPr>
        <w:t>від</w:t>
      </w:r>
      <w:r w:rsidRPr="000F16F6">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0F16F6">
        <w:rPr>
          <w:rFonts w:ascii="Times New Roman" w:hAnsi="Times New Roman" w:cs="Times New Roman"/>
          <w:sz w:val="28"/>
          <w:szCs w:val="28"/>
          <w:lang w:val="uk-UA"/>
        </w:rPr>
        <w:t>0,098±0,02</w:t>
      </w:r>
      <w:r w:rsidR="00C96244">
        <w:rPr>
          <w:rFonts w:ascii="Times New Roman" w:hAnsi="Times New Roman" w:cs="Times New Roman"/>
          <w:sz w:val="28"/>
          <w:szCs w:val="28"/>
          <w:lang w:val="uk-UA"/>
        </w:rPr>
        <w:t>0</w:t>
      </w:r>
      <w:r>
        <w:rPr>
          <w:rFonts w:ascii="Times New Roman" w:hAnsi="Times New Roman" w:cs="Times New Roman"/>
          <w:sz w:val="28"/>
          <w:szCs w:val="28"/>
          <w:lang w:val="uk-UA"/>
        </w:rPr>
        <w:t>)</w:t>
      </w:r>
      <w:r w:rsidRPr="000F16F6">
        <w:rPr>
          <w:rFonts w:ascii="Times New Roman" w:hAnsi="Times New Roman" w:cs="Times New Roman"/>
          <w:sz w:val="28"/>
          <w:szCs w:val="28"/>
          <w:lang w:val="uk-UA"/>
        </w:rPr>
        <w:t xml:space="preserve"> до </w:t>
      </w:r>
      <w:r>
        <w:rPr>
          <w:rFonts w:ascii="Times New Roman" w:hAnsi="Times New Roman" w:cs="Times New Roman"/>
          <w:sz w:val="28"/>
          <w:szCs w:val="28"/>
          <w:lang w:val="uk-UA"/>
        </w:rPr>
        <w:t>(</w:t>
      </w:r>
      <w:r w:rsidR="00C96244">
        <w:rPr>
          <w:rFonts w:ascii="Times New Roman" w:hAnsi="Times New Roman" w:cs="Times New Roman"/>
          <w:sz w:val="28"/>
          <w:szCs w:val="28"/>
          <w:lang w:val="uk-UA"/>
        </w:rPr>
        <w:t>0,035</w:t>
      </w:r>
      <w:r w:rsidRPr="000F16F6">
        <w:rPr>
          <w:rFonts w:ascii="Times New Roman" w:hAnsi="Times New Roman" w:cs="Times New Roman"/>
          <w:sz w:val="28"/>
          <w:szCs w:val="28"/>
          <w:lang w:val="uk-UA"/>
        </w:rPr>
        <w:t>±0,01</w:t>
      </w:r>
      <w:r w:rsidR="00C96244">
        <w:rPr>
          <w:rFonts w:ascii="Times New Roman" w:hAnsi="Times New Roman" w:cs="Times New Roman"/>
          <w:sz w:val="28"/>
          <w:szCs w:val="28"/>
          <w:lang w:val="uk-UA"/>
        </w:rPr>
        <w:t>0</w:t>
      </w:r>
      <w:r>
        <w:rPr>
          <w:rFonts w:ascii="Times New Roman" w:hAnsi="Times New Roman" w:cs="Times New Roman"/>
          <w:sz w:val="28"/>
          <w:szCs w:val="28"/>
          <w:lang w:val="uk-UA"/>
        </w:rPr>
        <w:t>)</w:t>
      </w:r>
      <w:r w:rsidRPr="00741CA3">
        <w:rPr>
          <w:rFonts w:ascii="Times New Roman" w:hAnsi="Times New Roman" w:cs="Times New Roman"/>
          <w:sz w:val="28"/>
          <w:szCs w:val="28"/>
          <w:lang w:val="uk-UA"/>
        </w:rPr>
        <w:t xml:space="preserve"> г/л </w:t>
      </w:r>
      <w:r>
        <w:rPr>
          <w:rFonts w:ascii="Times New Roman" w:hAnsi="Times New Roman" w:cs="Times New Roman"/>
          <w:sz w:val="28"/>
          <w:szCs w:val="28"/>
          <w:lang w:val="uk-UA"/>
        </w:rPr>
        <w:t>(тобто у 2,8 раз</w:t>
      </w:r>
      <w:r w:rsidR="00C96244">
        <w:rPr>
          <w:rFonts w:ascii="Times New Roman" w:hAnsi="Times New Roman" w:cs="Times New Roman"/>
          <w:sz w:val="28"/>
          <w:szCs w:val="28"/>
          <w:lang w:val="uk-UA"/>
        </w:rPr>
        <w:t>а</w:t>
      </w:r>
      <w:r>
        <w:rPr>
          <w:rFonts w:ascii="Times New Roman" w:hAnsi="Times New Roman" w:cs="Times New Roman"/>
          <w:sz w:val="28"/>
          <w:szCs w:val="28"/>
          <w:lang w:val="uk-UA"/>
        </w:rPr>
        <w:t>), достовірне (в 1,8 раз</w:t>
      </w:r>
      <w:r w:rsidR="00C96244">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CC2095">
        <w:rPr>
          <w:rFonts w:ascii="Times New Roman" w:hAnsi="Times New Roman" w:cs="Times New Roman"/>
          <w:sz w:val="28"/>
          <w:szCs w:val="28"/>
          <w:lang w:val="uk-UA"/>
        </w:rPr>
        <w:t>р</w:t>
      </w:r>
      <w:r w:rsidRPr="00141458">
        <w:rPr>
          <w:rFonts w:ascii="Times New Roman" w:hAnsi="Times New Roman" w:cs="Times New Roman"/>
          <w:sz w:val="28"/>
          <w:szCs w:val="28"/>
          <w:lang w:val="uk-UA"/>
        </w:rPr>
        <w:t>&lt;0.0</w:t>
      </w:r>
      <w:r>
        <w:rPr>
          <w:rFonts w:ascii="Times New Roman" w:hAnsi="Times New Roman" w:cs="Times New Roman"/>
          <w:sz w:val="28"/>
          <w:szCs w:val="28"/>
          <w:lang w:val="uk-UA"/>
        </w:rPr>
        <w:t>01) збільшення діурезу до нормальних показників</w:t>
      </w:r>
      <w:r w:rsidRPr="001A7BBF">
        <w:rPr>
          <w:rFonts w:ascii="Times New Roman" w:hAnsi="Times New Roman" w:cs="Times New Roman"/>
          <w:sz w:val="28"/>
          <w:szCs w:val="28"/>
          <w:lang w:val="uk-UA"/>
        </w:rPr>
        <w:t xml:space="preserve"> </w:t>
      </w:r>
      <w:r>
        <w:rPr>
          <w:rFonts w:ascii="Times New Roman" w:hAnsi="Times New Roman" w:cs="Times New Roman"/>
          <w:sz w:val="28"/>
          <w:szCs w:val="28"/>
          <w:lang w:val="uk-UA"/>
        </w:rPr>
        <w:t>на тлі підвищення ШКФ на 16,3 % (</w:t>
      </w:r>
      <w:r w:rsidR="00FF3061">
        <w:rPr>
          <w:rFonts w:ascii="Times New Roman" w:hAnsi="Times New Roman" w:cs="Times New Roman"/>
          <w:sz w:val="28"/>
          <w:szCs w:val="28"/>
          <w:lang w:val="uk-UA"/>
        </w:rPr>
        <w:t xml:space="preserve">див. </w:t>
      </w:r>
      <w:r>
        <w:rPr>
          <w:rFonts w:ascii="Times New Roman" w:hAnsi="Times New Roman" w:cs="Times New Roman"/>
          <w:sz w:val="28"/>
          <w:szCs w:val="28"/>
          <w:lang w:val="uk-UA"/>
        </w:rPr>
        <w:t>табл. 5.10).</w:t>
      </w:r>
    </w:p>
    <w:p w:rsidR="00D36BB5" w:rsidRDefault="00D36BB5" w:rsidP="00D36BB5">
      <w:pPr>
        <w:spacing w:after="0" w:line="360" w:lineRule="auto"/>
        <w:ind w:firstLine="709"/>
        <w:jc w:val="both"/>
        <w:rPr>
          <w:rFonts w:ascii="Times New Roman" w:hAnsi="Times New Roman" w:cs="Times New Roman"/>
          <w:sz w:val="28"/>
          <w:szCs w:val="28"/>
          <w:lang w:val="uk-UA"/>
        </w:rPr>
      </w:pPr>
      <w:r w:rsidRPr="00627B5E">
        <w:rPr>
          <w:rFonts w:ascii="Times New Roman" w:hAnsi="Times New Roman" w:cs="Times New Roman"/>
          <w:sz w:val="28"/>
          <w:szCs w:val="28"/>
          <w:lang w:val="uk-UA"/>
        </w:rPr>
        <w:t xml:space="preserve">Отримані дані функціонального стану печінки та нирок після лікування із застосуванням АК свідчили про зниження гемодинамічного навантаження, що супроводжувалося зменшенням клінічних ознак СН </w:t>
      </w:r>
      <w:r w:rsidR="00026A4A">
        <w:rPr>
          <w:rFonts w:ascii="Times New Roman" w:hAnsi="Times New Roman" w:cs="Times New Roman"/>
          <w:sz w:val="28"/>
          <w:szCs w:val="28"/>
          <w:lang w:val="uk-UA"/>
        </w:rPr>
        <w:t>ІІ</w:t>
      </w:r>
      <w:r w:rsidRPr="00627B5E">
        <w:rPr>
          <w:rFonts w:ascii="Times New Roman" w:hAnsi="Times New Roman" w:cs="Times New Roman"/>
          <w:sz w:val="28"/>
          <w:szCs w:val="28"/>
          <w:lang w:val="uk-UA"/>
        </w:rPr>
        <w:t>А</w:t>
      </w:r>
      <w:r w:rsidR="00FF3061">
        <w:rPr>
          <w:rFonts w:ascii="Times New Roman" w:hAnsi="Times New Roman" w:cs="Times New Roman"/>
          <w:sz w:val="28"/>
          <w:szCs w:val="28"/>
          <w:lang w:val="uk-UA"/>
        </w:rPr>
        <w:t>,</w:t>
      </w:r>
      <w:r w:rsidRPr="00627B5E">
        <w:rPr>
          <w:rFonts w:ascii="Times New Roman" w:hAnsi="Times New Roman" w:cs="Times New Roman"/>
          <w:sz w:val="28"/>
          <w:szCs w:val="28"/>
          <w:lang w:val="uk-UA"/>
        </w:rPr>
        <w:t xml:space="preserve"> та помірне підвищення </w:t>
      </w:r>
      <w:r w:rsidR="00FF3061">
        <w:rPr>
          <w:rFonts w:ascii="Times New Roman" w:hAnsi="Times New Roman" w:cs="Times New Roman"/>
          <w:sz w:val="28"/>
          <w:szCs w:val="28"/>
          <w:lang w:val="uk-UA"/>
        </w:rPr>
        <w:t>низки</w:t>
      </w:r>
      <w:r w:rsidRPr="00627B5E">
        <w:rPr>
          <w:rFonts w:ascii="Times New Roman" w:hAnsi="Times New Roman" w:cs="Times New Roman"/>
          <w:sz w:val="28"/>
          <w:szCs w:val="28"/>
          <w:lang w:val="uk-UA"/>
        </w:rPr>
        <w:t xml:space="preserve"> показників, які характеризують функціональний стан печінки. </w:t>
      </w:r>
      <w:r>
        <w:rPr>
          <w:rFonts w:ascii="Times New Roman" w:hAnsi="Times New Roman" w:cs="Times New Roman"/>
          <w:sz w:val="28"/>
          <w:szCs w:val="28"/>
          <w:lang w:val="uk-UA"/>
        </w:rPr>
        <w:t>П</w:t>
      </w:r>
      <w:r w:rsidRPr="00627B5E">
        <w:rPr>
          <w:rFonts w:ascii="Times New Roman" w:hAnsi="Times New Roman" w:cs="Times New Roman"/>
          <w:sz w:val="28"/>
          <w:szCs w:val="28"/>
          <w:lang w:val="uk-UA"/>
        </w:rPr>
        <w:t xml:space="preserve">омірно зріс рівень глюкози </w:t>
      </w:r>
      <w:r w:rsidR="0065090F">
        <w:rPr>
          <w:rFonts w:ascii="Times New Roman" w:hAnsi="Times New Roman" w:cs="Times New Roman"/>
          <w:sz w:val="28"/>
          <w:szCs w:val="28"/>
          <w:lang w:val="uk-UA"/>
        </w:rPr>
        <w:t>від</w:t>
      </w:r>
      <w:r w:rsidRPr="00627B5E">
        <w:rPr>
          <w:rFonts w:ascii="Times New Roman" w:hAnsi="Times New Roman" w:cs="Times New Roman"/>
          <w:sz w:val="28"/>
          <w:szCs w:val="28"/>
          <w:lang w:val="uk-UA"/>
        </w:rPr>
        <w:t xml:space="preserve"> </w:t>
      </w:r>
      <w:r w:rsidR="0065090F">
        <w:rPr>
          <w:rFonts w:ascii="Times New Roman" w:hAnsi="Times New Roman" w:cs="Times New Roman"/>
          <w:sz w:val="28"/>
          <w:szCs w:val="28"/>
          <w:lang w:val="uk-UA"/>
        </w:rPr>
        <w:t>(</w:t>
      </w:r>
      <w:r w:rsidRPr="00627B5E">
        <w:rPr>
          <w:rFonts w:ascii="Times New Roman" w:hAnsi="Times New Roman" w:cs="Times New Roman"/>
          <w:sz w:val="28"/>
          <w:szCs w:val="28"/>
          <w:lang w:val="uk-UA"/>
        </w:rPr>
        <w:t>6,97±0,81</w:t>
      </w:r>
      <w:r w:rsidR="0065090F">
        <w:rPr>
          <w:rFonts w:ascii="Times New Roman" w:hAnsi="Times New Roman" w:cs="Times New Roman"/>
          <w:sz w:val="28"/>
          <w:szCs w:val="28"/>
          <w:lang w:val="uk-UA"/>
        </w:rPr>
        <w:t>)</w:t>
      </w:r>
      <w:r w:rsidRPr="00627B5E">
        <w:rPr>
          <w:rFonts w:ascii="Times New Roman" w:hAnsi="Times New Roman" w:cs="Times New Roman"/>
          <w:sz w:val="28"/>
          <w:szCs w:val="28"/>
          <w:lang w:val="uk-UA"/>
        </w:rPr>
        <w:t xml:space="preserve"> до </w:t>
      </w:r>
      <w:r w:rsidR="0065090F">
        <w:rPr>
          <w:rFonts w:ascii="Times New Roman" w:hAnsi="Times New Roman" w:cs="Times New Roman"/>
          <w:sz w:val="28"/>
          <w:szCs w:val="28"/>
          <w:lang w:val="uk-UA"/>
        </w:rPr>
        <w:t>(</w:t>
      </w:r>
      <w:r w:rsidRPr="00627B5E">
        <w:rPr>
          <w:rFonts w:ascii="Times New Roman" w:hAnsi="Times New Roman" w:cs="Times New Roman"/>
          <w:sz w:val="28"/>
          <w:szCs w:val="28"/>
          <w:lang w:val="uk-UA"/>
        </w:rPr>
        <w:t>7,51±1,18</w:t>
      </w:r>
      <w:r w:rsidR="0065090F">
        <w:rPr>
          <w:rFonts w:ascii="Times New Roman" w:hAnsi="Times New Roman" w:cs="Times New Roman"/>
          <w:sz w:val="28"/>
          <w:szCs w:val="28"/>
          <w:lang w:val="uk-UA"/>
        </w:rPr>
        <w:t>)</w:t>
      </w:r>
      <w:r w:rsidRPr="00627B5E">
        <w:rPr>
          <w:rFonts w:ascii="Times New Roman" w:hAnsi="Times New Roman" w:cs="Times New Roman"/>
          <w:sz w:val="28"/>
          <w:szCs w:val="28"/>
          <w:lang w:val="uk-UA"/>
        </w:rPr>
        <w:t xml:space="preserve"> ммоль/л та сечовини на </w:t>
      </w:r>
      <w:r>
        <w:rPr>
          <w:rFonts w:ascii="Times New Roman" w:hAnsi="Times New Roman" w:cs="Times New Roman"/>
          <w:sz w:val="28"/>
          <w:szCs w:val="28"/>
          <w:lang w:val="uk-UA"/>
        </w:rPr>
        <w:t>10,5</w:t>
      </w:r>
      <w:r w:rsidR="00FF3061">
        <w:rPr>
          <w:rFonts w:ascii="Times New Roman" w:hAnsi="Times New Roman" w:cs="Times New Roman"/>
          <w:sz w:val="28"/>
          <w:szCs w:val="28"/>
          <w:lang w:val="uk-UA"/>
        </w:rPr>
        <w:t xml:space="preserve"> </w:t>
      </w:r>
      <w:r w:rsidRPr="00627B5E">
        <w:rPr>
          <w:rFonts w:ascii="Times New Roman" w:hAnsi="Times New Roman" w:cs="Times New Roman"/>
          <w:sz w:val="28"/>
          <w:szCs w:val="28"/>
          <w:lang w:val="uk-UA"/>
        </w:rPr>
        <w:t>%</w:t>
      </w:r>
      <w:r>
        <w:rPr>
          <w:rFonts w:ascii="Times New Roman" w:hAnsi="Times New Roman" w:cs="Times New Roman"/>
          <w:sz w:val="28"/>
          <w:szCs w:val="28"/>
          <w:lang w:val="uk-UA"/>
        </w:rPr>
        <w:t>, залишаючись у межах норми; в</w:t>
      </w:r>
      <w:r w:rsidR="00FF3061">
        <w:rPr>
          <w:rFonts w:ascii="Times New Roman" w:hAnsi="Times New Roman" w:cs="Times New Roman"/>
          <w:sz w:val="28"/>
          <w:szCs w:val="28"/>
          <w:lang w:val="uk-UA"/>
        </w:rPr>
        <w:t>одночас</w:t>
      </w:r>
      <w:r w:rsidRPr="00627B5E">
        <w:rPr>
          <w:rFonts w:ascii="Times New Roman" w:hAnsi="Times New Roman" w:cs="Times New Roman"/>
          <w:sz w:val="28"/>
          <w:szCs w:val="28"/>
          <w:lang w:val="uk-UA"/>
        </w:rPr>
        <w:t xml:space="preserve"> рівень креатиніну </w:t>
      </w:r>
      <w:r>
        <w:rPr>
          <w:rFonts w:ascii="Times New Roman" w:hAnsi="Times New Roman" w:cs="Times New Roman"/>
          <w:sz w:val="28"/>
          <w:szCs w:val="28"/>
          <w:lang w:val="uk-UA"/>
        </w:rPr>
        <w:t>відповідав референтним значенням</w:t>
      </w:r>
      <w:r w:rsidRPr="00627B5E">
        <w:rPr>
          <w:rFonts w:ascii="Times New Roman" w:hAnsi="Times New Roman" w:cs="Times New Roman"/>
          <w:sz w:val="28"/>
          <w:szCs w:val="28"/>
          <w:lang w:val="uk-UA"/>
        </w:rPr>
        <w:t xml:space="preserve">. </w:t>
      </w:r>
    </w:p>
    <w:p w:rsidR="00D36BB5" w:rsidRDefault="00D36BB5" w:rsidP="00D36BB5">
      <w:pPr>
        <w:spacing w:after="0" w:line="360" w:lineRule="auto"/>
        <w:ind w:firstLine="709"/>
        <w:jc w:val="both"/>
        <w:rPr>
          <w:rFonts w:ascii="Times New Roman" w:hAnsi="Times New Roman" w:cs="Times New Roman"/>
          <w:sz w:val="28"/>
          <w:szCs w:val="28"/>
          <w:lang w:val="uk-UA"/>
        </w:rPr>
      </w:pPr>
      <w:r w:rsidRPr="00627B5E">
        <w:rPr>
          <w:rFonts w:ascii="Times New Roman" w:hAnsi="Times New Roman" w:cs="Times New Roman"/>
          <w:sz w:val="28"/>
          <w:szCs w:val="28"/>
          <w:lang w:val="uk-UA"/>
        </w:rPr>
        <w:t xml:space="preserve">У підгрупі з СН </w:t>
      </w:r>
      <w:r w:rsidR="00026A4A">
        <w:rPr>
          <w:rFonts w:ascii="Times New Roman" w:hAnsi="Times New Roman" w:cs="Times New Roman"/>
          <w:sz w:val="28"/>
          <w:szCs w:val="28"/>
          <w:lang w:val="uk-UA"/>
        </w:rPr>
        <w:t>ІІ</w:t>
      </w:r>
      <w:r w:rsidRPr="00627B5E">
        <w:rPr>
          <w:rFonts w:ascii="Times New Roman" w:hAnsi="Times New Roman" w:cs="Times New Roman"/>
          <w:sz w:val="28"/>
          <w:szCs w:val="28"/>
          <w:lang w:val="uk-UA"/>
        </w:rPr>
        <w:t xml:space="preserve">Б </w:t>
      </w:r>
      <w:r>
        <w:rPr>
          <w:rFonts w:ascii="Times New Roman" w:hAnsi="Times New Roman" w:cs="Times New Roman"/>
          <w:sz w:val="28"/>
          <w:szCs w:val="28"/>
          <w:lang w:val="uk-UA"/>
        </w:rPr>
        <w:t>загальний білірубін досяг фізіологічного рівня, поліпшилося співвідношення прямого до непрямого білір</w:t>
      </w:r>
      <w:r w:rsidR="00567CE7">
        <w:rPr>
          <w:rFonts w:ascii="Times New Roman" w:hAnsi="Times New Roman" w:cs="Times New Roman"/>
          <w:sz w:val="28"/>
          <w:szCs w:val="28"/>
          <w:lang w:val="uk-UA"/>
        </w:rPr>
        <w:t>убіну, що с</w:t>
      </w:r>
      <w:r w:rsidR="00FF3061">
        <w:rPr>
          <w:rFonts w:ascii="Times New Roman" w:hAnsi="Times New Roman" w:cs="Times New Roman"/>
          <w:sz w:val="28"/>
          <w:szCs w:val="28"/>
          <w:lang w:val="uk-UA"/>
        </w:rPr>
        <w:t>тановило</w:t>
      </w:r>
      <w:r w:rsidR="00567CE7">
        <w:rPr>
          <w:rFonts w:ascii="Times New Roman" w:hAnsi="Times New Roman" w:cs="Times New Roman"/>
          <w:sz w:val="28"/>
          <w:szCs w:val="28"/>
          <w:lang w:val="uk-UA"/>
        </w:rPr>
        <w:t xml:space="preserve"> 1:4,1 (р&lt;0.05)</w:t>
      </w:r>
      <w:r>
        <w:rPr>
          <w:rFonts w:ascii="Times New Roman" w:hAnsi="Times New Roman" w:cs="Times New Roman"/>
          <w:sz w:val="28"/>
          <w:szCs w:val="28"/>
          <w:lang w:val="uk-UA"/>
        </w:rPr>
        <w:t>, вміст</w:t>
      </w:r>
      <w:r w:rsidRPr="00CC2095">
        <w:rPr>
          <w:rFonts w:ascii="Times New Roman" w:hAnsi="Times New Roman" w:cs="Times New Roman"/>
          <w:sz w:val="28"/>
          <w:szCs w:val="28"/>
          <w:lang w:val="uk-UA"/>
        </w:rPr>
        <w:t xml:space="preserve"> АлАт зни</w:t>
      </w:r>
      <w:r>
        <w:rPr>
          <w:rFonts w:ascii="Times New Roman" w:hAnsi="Times New Roman" w:cs="Times New Roman"/>
          <w:sz w:val="28"/>
          <w:szCs w:val="28"/>
          <w:lang w:val="uk-UA"/>
        </w:rPr>
        <w:t>зився</w:t>
      </w:r>
      <w:r w:rsidRPr="00CC209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 13 % </w:t>
      </w:r>
      <w:r w:rsidR="00FF3061">
        <w:rPr>
          <w:rFonts w:ascii="Times New Roman" w:hAnsi="Times New Roman" w:cs="Times New Roman"/>
          <w:sz w:val="28"/>
          <w:szCs w:val="28"/>
          <w:lang w:val="uk-UA"/>
        </w:rPr>
        <w:t>і</w:t>
      </w:r>
      <w:r>
        <w:rPr>
          <w:rFonts w:ascii="Times New Roman" w:hAnsi="Times New Roman" w:cs="Times New Roman"/>
          <w:sz w:val="28"/>
          <w:szCs w:val="28"/>
          <w:lang w:val="uk-UA"/>
        </w:rPr>
        <w:t xml:space="preserve"> наблизився до нормальних значень</w:t>
      </w:r>
      <w:r w:rsidRPr="00CC2095">
        <w:rPr>
          <w:rFonts w:ascii="Times New Roman" w:hAnsi="Times New Roman" w:cs="Times New Roman"/>
          <w:sz w:val="28"/>
          <w:szCs w:val="28"/>
          <w:lang w:val="uk-UA"/>
        </w:rPr>
        <w:t xml:space="preserve"> </w:t>
      </w:r>
      <w:r>
        <w:rPr>
          <w:rFonts w:ascii="Times New Roman" w:hAnsi="Times New Roman" w:cs="Times New Roman"/>
          <w:sz w:val="28"/>
          <w:szCs w:val="28"/>
          <w:lang w:val="uk-UA"/>
        </w:rPr>
        <w:t>(р&lt;0.05)</w:t>
      </w:r>
      <w:r w:rsidRPr="00CC2095">
        <w:rPr>
          <w:rFonts w:ascii="Times New Roman" w:hAnsi="Times New Roman" w:cs="Times New Roman"/>
          <w:sz w:val="28"/>
          <w:szCs w:val="28"/>
          <w:lang w:val="uk-UA"/>
        </w:rPr>
        <w:t xml:space="preserve">. </w:t>
      </w:r>
      <w:r>
        <w:rPr>
          <w:rFonts w:ascii="Times New Roman" w:hAnsi="Times New Roman" w:cs="Times New Roman"/>
          <w:sz w:val="28"/>
          <w:szCs w:val="28"/>
          <w:lang w:val="uk-UA"/>
        </w:rPr>
        <w:t>Показники</w:t>
      </w:r>
      <w:r w:rsidRPr="00CC2095">
        <w:rPr>
          <w:rFonts w:ascii="Times New Roman" w:hAnsi="Times New Roman" w:cs="Times New Roman"/>
          <w:sz w:val="28"/>
          <w:szCs w:val="28"/>
          <w:lang w:val="uk-UA"/>
        </w:rPr>
        <w:t xml:space="preserve"> сечовини </w:t>
      </w:r>
      <w:r>
        <w:rPr>
          <w:rFonts w:ascii="Times New Roman" w:hAnsi="Times New Roman" w:cs="Times New Roman"/>
          <w:sz w:val="28"/>
          <w:szCs w:val="28"/>
          <w:lang w:val="uk-UA"/>
        </w:rPr>
        <w:t>та креатиніну знизилися на 16,4 %</w:t>
      </w:r>
      <w:r w:rsidRPr="00CC2095">
        <w:rPr>
          <w:rFonts w:ascii="Times New Roman" w:hAnsi="Times New Roman" w:cs="Times New Roman"/>
          <w:sz w:val="28"/>
          <w:szCs w:val="28"/>
          <w:lang w:val="uk-UA"/>
        </w:rPr>
        <w:t xml:space="preserve"> </w:t>
      </w:r>
      <w:r>
        <w:rPr>
          <w:rFonts w:ascii="Times New Roman" w:hAnsi="Times New Roman" w:cs="Times New Roman"/>
          <w:sz w:val="28"/>
          <w:szCs w:val="28"/>
          <w:lang w:val="uk-UA"/>
        </w:rPr>
        <w:t>(р&lt;0.05) та 14 %</w:t>
      </w:r>
      <w:r w:rsidRPr="00615D1B">
        <w:rPr>
          <w:rFonts w:asciiTheme="minorEastAsia" w:hAnsiTheme="minorEastAsia" w:cstheme="minorEastAsia"/>
          <w:sz w:val="28"/>
          <w:szCs w:val="28"/>
          <w:lang w:val="uk-UA"/>
        </w:rPr>
        <w:t xml:space="preserve"> (</w:t>
      </w:r>
      <w:r w:rsidRPr="00615D1B">
        <w:rPr>
          <w:rFonts w:ascii="Times New Roman" w:hAnsi="Times New Roman" w:cs="Times New Roman"/>
          <w:sz w:val="28"/>
          <w:szCs w:val="28"/>
          <w:lang w:val="uk-UA"/>
        </w:rPr>
        <w:t>р&gt;0.05</w:t>
      </w:r>
      <w:r w:rsidRPr="00615D1B">
        <w:rPr>
          <w:rFonts w:asciiTheme="minorEastAsia" w:hAnsiTheme="minorEastAsia" w:cstheme="minorEastAsia"/>
          <w:sz w:val="28"/>
          <w:szCs w:val="28"/>
          <w:lang w:val="uk-UA"/>
        </w:rPr>
        <w:t>)</w:t>
      </w:r>
      <w:r w:rsidR="00FF3061">
        <w:rPr>
          <w:rFonts w:asciiTheme="minorEastAsia" w:hAnsiTheme="minorEastAsia" w:cstheme="minorEastAsia"/>
          <w:sz w:val="28"/>
          <w:szCs w:val="28"/>
          <w:lang w:val="uk-UA"/>
        </w:rPr>
        <w:t xml:space="preserve"> відповідно</w:t>
      </w:r>
      <w:r>
        <w:rPr>
          <w:rFonts w:asciiTheme="minorEastAsia" w:hAnsiTheme="minorEastAsia" w:cstheme="minorEastAsia"/>
          <w:sz w:val="28"/>
          <w:szCs w:val="28"/>
          <w:lang w:val="uk-UA"/>
        </w:rPr>
        <w:t xml:space="preserve"> та досягли референтних значень. Діурез в обох підгрупах достовірно (</w:t>
      </w:r>
      <w:r w:rsidRPr="00CA50F4">
        <w:rPr>
          <w:rFonts w:ascii="Times New Roman" w:hAnsi="Times New Roman" w:cs="Times New Roman"/>
          <w:sz w:val="28"/>
          <w:szCs w:val="28"/>
          <w:lang w:val="uk-UA"/>
        </w:rPr>
        <w:t>р</w:t>
      </w:r>
      <w:r w:rsidRPr="00CA50F4">
        <w:rPr>
          <w:rFonts w:ascii="Times New Roman" w:hAnsi="Times New Roman" w:cs="Times New Roman"/>
          <w:sz w:val="28"/>
          <w:szCs w:val="28"/>
        </w:rPr>
        <w:t>&lt;0.0</w:t>
      </w:r>
      <w:r>
        <w:rPr>
          <w:rFonts w:ascii="Times New Roman" w:hAnsi="Times New Roman" w:cs="Times New Roman"/>
          <w:sz w:val="28"/>
          <w:szCs w:val="28"/>
          <w:lang w:val="uk-UA"/>
        </w:rPr>
        <w:t xml:space="preserve">01) </w:t>
      </w:r>
      <w:r>
        <w:rPr>
          <w:rFonts w:asciiTheme="minorEastAsia" w:hAnsiTheme="minorEastAsia" w:cstheme="minorEastAsia"/>
          <w:sz w:val="28"/>
          <w:szCs w:val="28"/>
          <w:lang w:val="uk-UA"/>
        </w:rPr>
        <w:t xml:space="preserve">збільшився на тлі підвищення ШКФ. </w:t>
      </w:r>
    </w:p>
    <w:p w:rsidR="00F337E3" w:rsidRDefault="00F337E3" w:rsidP="002157B1">
      <w:pPr>
        <w:spacing w:after="0" w:line="360" w:lineRule="auto"/>
        <w:jc w:val="both"/>
        <w:rPr>
          <w:rFonts w:ascii="Times New Roman" w:hAnsi="Times New Roman" w:cs="Times New Roman"/>
          <w:sz w:val="28"/>
          <w:szCs w:val="28"/>
          <w:lang w:val="uk-UA"/>
        </w:rPr>
      </w:pPr>
    </w:p>
    <w:p w:rsidR="00D36BB5" w:rsidRDefault="00D36BB5" w:rsidP="00D36BB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5.4 Показники тесту з шестихвилинною ход</w:t>
      </w:r>
      <w:r w:rsidR="00D55831">
        <w:rPr>
          <w:rFonts w:ascii="Times New Roman" w:hAnsi="Times New Roman" w:cs="Times New Roman"/>
          <w:sz w:val="28"/>
          <w:szCs w:val="28"/>
          <w:lang w:val="uk-UA"/>
        </w:rPr>
        <w:t>ьб</w:t>
      </w:r>
      <w:r>
        <w:rPr>
          <w:rFonts w:ascii="Times New Roman" w:hAnsi="Times New Roman" w:cs="Times New Roman"/>
          <w:sz w:val="28"/>
          <w:szCs w:val="28"/>
          <w:lang w:val="uk-UA"/>
        </w:rPr>
        <w:t xml:space="preserve">ою </w:t>
      </w:r>
    </w:p>
    <w:p w:rsidR="00D36BB5" w:rsidRPr="00F663E4" w:rsidRDefault="00D36BB5" w:rsidP="00D36BB5">
      <w:pPr>
        <w:spacing w:after="0" w:line="360" w:lineRule="auto"/>
        <w:ind w:firstLine="709"/>
        <w:jc w:val="both"/>
        <w:rPr>
          <w:rFonts w:ascii="Times New Roman" w:hAnsi="Times New Roman" w:cs="Times New Roman"/>
          <w:sz w:val="24"/>
          <w:szCs w:val="24"/>
          <w:lang w:val="uk-UA"/>
        </w:rPr>
      </w:pPr>
    </w:p>
    <w:p w:rsidR="00F337E3" w:rsidRDefault="00D36BB5" w:rsidP="002157B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Тест з шестихвилинною ход</w:t>
      </w:r>
      <w:r w:rsidR="00F337E3">
        <w:rPr>
          <w:rFonts w:ascii="Times New Roman" w:hAnsi="Times New Roman" w:cs="Times New Roman"/>
          <w:sz w:val="28"/>
          <w:szCs w:val="28"/>
          <w:lang w:val="uk-UA"/>
        </w:rPr>
        <w:t>ьб</w:t>
      </w:r>
      <w:r>
        <w:rPr>
          <w:rFonts w:ascii="Times New Roman" w:hAnsi="Times New Roman" w:cs="Times New Roman"/>
          <w:sz w:val="28"/>
          <w:szCs w:val="28"/>
          <w:lang w:val="uk-UA"/>
        </w:rPr>
        <w:t>ою застосову</w:t>
      </w:r>
      <w:r w:rsidR="0065090F">
        <w:rPr>
          <w:rFonts w:ascii="Times New Roman" w:hAnsi="Times New Roman" w:cs="Times New Roman"/>
          <w:sz w:val="28"/>
          <w:szCs w:val="28"/>
          <w:lang w:val="uk-UA"/>
        </w:rPr>
        <w:t>вав</w:t>
      </w:r>
      <w:r>
        <w:rPr>
          <w:rFonts w:ascii="Times New Roman" w:hAnsi="Times New Roman" w:cs="Times New Roman"/>
          <w:sz w:val="28"/>
          <w:szCs w:val="28"/>
          <w:lang w:val="uk-UA"/>
        </w:rPr>
        <w:t>ся для визначення толерантності до фізичного навантаження хворих на ІХС в сполученні з АГ. Показники до лікування відповідали ступеню серцевої недостатності та функціональному класу хворих (табл. 5.11).</w:t>
      </w:r>
    </w:p>
    <w:p w:rsidR="00443EE8" w:rsidRDefault="00443EE8" w:rsidP="00D36BB5">
      <w:pPr>
        <w:jc w:val="right"/>
        <w:rPr>
          <w:rFonts w:ascii="Times New Roman" w:hAnsi="Times New Roman" w:cs="Times New Roman"/>
          <w:i/>
          <w:sz w:val="28"/>
          <w:szCs w:val="28"/>
          <w:lang w:val="uk-UA"/>
        </w:rPr>
      </w:pPr>
    </w:p>
    <w:p w:rsidR="00443EE8" w:rsidRDefault="00443EE8" w:rsidP="00D36BB5">
      <w:pPr>
        <w:jc w:val="right"/>
        <w:rPr>
          <w:rFonts w:ascii="Times New Roman" w:hAnsi="Times New Roman" w:cs="Times New Roman"/>
          <w:i/>
          <w:sz w:val="28"/>
          <w:szCs w:val="28"/>
          <w:lang w:val="uk-UA"/>
        </w:rPr>
      </w:pPr>
    </w:p>
    <w:p w:rsidR="00D36BB5" w:rsidRPr="005F7C6D" w:rsidRDefault="00D36BB5" w:rsidP="00D36BB5">
      <w:pPr>
        <w:jc w:val="right"/>
        <w:rPr>
          <w:rFonts w:ascii="Times New Roman" w:hAnsi="Times New Roman" w:cs="Times New Roman"/>
          <w:i/>
          <w:sz w:val="28"/>
          <w:szCs w:val="28"/>
          <w:lang w:val="uk-UA"/>
        </w:rPr>
      </w:pPr>
      <w:r w:rsidRPr="005F7C6D">
        <w:rPr>
          <w:rFonts w:ascii="Times New Roman" w:hAnsi="Times New Roman" w:cs="Times New Roman"/>
          <w:i/>
          <w:sz w:val="28"/>
          <w:szCs w:val="28"/>
          <w:lang w:val="uk-UA"/>
        </w:rPr>
        <w:lastRenderedPageBreak/>
        <w:t xml:space="preserve">Таблиця </w:t>
      </w:r>
      <w:r>
        <w:rPr>
          <w:rFonts w:ascii="Times New Roman" w:hAnsi="Times New Roman" w:cs="Times New Roman"/>
          <w:i/>
          <w:sz w:val="28"/>
          <w:szCs w:val="28"/>
          <w:lang w:val="uk-UA"/>
        </w:rPr>
        <w:t>5.11</w:t>
      </w:r>
    </w:p>
    <w:p w:rsidR="00D36BB5" w:rsidRPr="001A5804" w:rsidRDefault="00D36BB5" w:rsidP="004D3539">
      <w:pPr>
        <w:spacing w:after="0"/>
        <w:jc w:val="center"/>
        <w:rPr>
          <w:rFonts w:ascii="Times New Roman" w:hAnsi="Times New Roman" w:cs="Times New Roman"/>
          <w:b/>
          <w:sz w:val="28"/>
          <w:szCs w:val="28"/>
          <w:lang w:val="uk-UA"/>
        </w:rPr>
      </w:pPr>
      <w:r w:rsidRPr="009D432C">
        <w:rPr>
          <w:rFonts w:ascii="Times New Roman" w:hAnsi="Times New Roman" w:cs="Times New Roman"/>
          <w:b/>
          <w:color w:val="000000"/>
          <w:sz w:val="28"/>
          <w:szCs w:val="28"/>
          <w:lang w:val="uk-UA"/>
        </w:rPr>
        <w:t xml:space="preserve">Показники тесту з </w:t>
      </w:r>
      <w:r w:rsidR="00F337E3">
        <w:rPr>
          <w:rFonts w:ascii="Times New Roman" w:hAnsi="Times New Roman" w:cs="Times New Roman"/>
          <w:b/>
          <w:color w:val="000000"/>
          <w:sz w:val="28"/>
          <w:szCs w:val="28"/>
          <w:lang w:val="uk-UA"/>
        </w:rPr>
        <w:t>шести</w:t>
      </w:r>
      <w:r w:rsidRPr="009D432C">
        <w:rPr>
          <w:rFonts w:ascii="Times New Roman" w:hAnsi="Times New Roman" w:cs="Times New Roman"/>
          <w:b/>
          <w:color w:val="000000"/>
          <w:sz w:val="28"/>
          <w:szCs w:val="28"/>
          <w:lang w:val="uk-UA"/>
        </w:rPr>
        <w:t>хвилинною ход</w:t>
      </w:r>
      <w:r w:rsidR="00F337E3">
        <w:rPr>
          <w:rFonts w:ascii="Times New Roman" w:hAnsi="Times New Roman" w:cs="Times New Roman"/>
          <w:b/>
          <w:color w:val="000000"/>
          <w:sz w:val="28"/>
          <w:szCs w:val="28"/>
          <w:lang w:val="uk-UA"/>
        </w:rPr>
        <w:t>ьб</w:t>
      </w:r>
      <w:r w:rsidRPr="009D432C">
        <w:rPr>
          <w:rFonts w:ascii="Times New Roman" w:hAnsi="Times New Roman" w:cs="Times New Roman"/>
          <w:b/>
          <w:color w:val="000000"/>
          <w:sz w:val="28"/>
          <w:szCs w:val="28"/>
          <w:lang w:val="uk-UA"/>
        </w:rPr>
        <w:t>ою</w:t>
      </w:r>
      <w:r w:rsidR="00F337E3">
        <w:rPr>
          <w:rFonts w:ascii="Times New Roman" w:hAnsi="Times New Roman" w:cs="Times New Roman"/>
          <w:b/>
          <w:color w:val="000000"/>
          <w:sz w:val="28"/>
          <w:szCs w:val="28"/>
          <w:lang w:val="uk-UA"/>
        </w:rPr>
        <w:t xml:space="preserve"> у</w:t>
      </w:r>
      <w:r w:rsidRPr="009D432C">
        <w:rPr>
          <w:rFonts w:ascii="Times New Roman" w:hAnsi="Times New Roman" w:cs="Times New Roman"/>
          <w:b/>
          <w:sz w:val="28"/>
          <w:szCs w:val="28"/>
          <w:lang w:val="uk-UA"/>
        </w:rPr>
        <w:t xml:space="preserve"> хворих на ІХС </w:t>
      </w:r>
      <w:r w:rsidR="00026A4A">
        <w:rPr>
          <w:rFonts w:ascii="Times New Roman" w:hAnsi="Times New Roman" w:cs="Times New Roman"/>
          <w:b/>
          <w:sz w:val="28"/>
          <w:szCs w:val="28"/>
          <w:lang w:val="uk-UA"/>
        </w:rPr>
        <w:t>у сполученні з</w:t>
      </w:r>
      <w:r w:rsidR="00026A4A" w:rsidRPr="00B9664A">
        <w:rPr>
          <w:rFonts w:ascii="Times New Roman" w:hAnsi="Times New Roman" w:cs="Times New Roman"/>
          <w:b/>
          <w:sz w:val="28"/>
          <w:szCs w:val="28"/>
          <w:lang w:val="uk-UA"/>
        </w:rPr>
        <w:t xml:space="preserve"> АГ </w:t>
      </w:r>
      <w:r w:rsidR="00026A4A">
        <w:rPr>
          <w:rFonts w:ascii="Times New Roman" w:hAnsi="Times New Roman" w:cs="Times New Roman"/>
          <w:b/>
          <w:sz w:val="28"/>
          <w:szCs w:val="28"/>
          <w:lang w:val="uk-UA"/>
        </w:rPr>
        <w:t xml:space="preserve">та ЛГ </w:t>
      </w:r>
      <w:r w:rsidRPr="009D432C">
        <w:rPr>
          <w:rFonts w:ascii="Times New Roman" w:hAnsi="Times New Roman" w:cs="Times New Roman"/>
          <w:b/>
          <w:sz w:val="28"/>
          <w:szCs w:val="28"/>
          <w:lang w:val="uk-UA"/>
        </w:rPr>
        <w:t>в залежності від важкості серцевої недостатності у пацієнтів</w:t>
      </w:r>
      <w:r>
        <w:rPr>
          <w:rFonts w:ascii="Times New Roman" w:hAnsi="Times New Roman" w:cs="Times New Roman"/>
          <w:b/>
          <w:sz w:val="28"/>
          <w:szCs w:val="28"/>
          <w:lang w:val="uk-UA"/>
        </w:rPr>
        <w:t>, що вживали</w:t>
      </w:r>
      <w:r w:rsidRPr="009D432C">
        <w:rPr>
          <w:rFonts w:ascii="Times New Roman" w:hAnsi="Times New Roman" w:cs="Times New Roman"/>
          <w:b/>
          <w:sz w:val="28"/>
          <w:szCs w:val="28"/>
          <w:lang w:val="uk-UA"/>
        </w:rPr>
        <w:t xml:space="preserve"> </w:t>
      </w:r>
      <w:r>
        <w:rPr>
          <w:rFonts w:ascii="Times New Roman" w:hAnsi="Times New Roman" w:cs="Times New Roman"/>
          <w:b/>
          <w:sz w:val="28"/>
          <w:szCs w:val="28"/>
          <w:lang w:val="uk-UA"/>
        </w:rPr>
        <w:t>антагоністи кальцію</w:t>
      </w:r>
      <w:r w:rsidR="00F337E3">
        <w:rPr>
          <w:rFonts w:ascii="Times New Roman" w:hAnsi="Times New Roman" w:cs="Times New Roman"/>
          <w:b/>
          <w:sz w:val="28"/>
          <w:szCs w:val="28"/>
          <w:lang w:val="uk-UA"/>
        </w:rPr>
        <w:t xml:space="preserve">, </w:t>
      </w:r>
      <w:r w:rsidR="00F337E3" w:rsidRPr="00533F1C">
        <w:rPr>
          <w:rStyle w:val="a8"/>
          <w:rFonts w:ascii="Times New Roman" w:hAnsi="Times New Roman" w:cs="Times New Roman"/>
          <w:sz w:val="28"/>
          <w:szCs w:val="28"/>
          <w:lang w:val="uk-UA"/>
        </w:rPr>
        <w:t>(</w:t>
      </w:r>
      <w:r w:rsidR="00F337E3" w:rsidRPr="00533F1C">
        <w:rPr>
          <w:rStyle w:val="a8"/>
          <w:rFonts w:ascii="Times New Roman" w:hAnsi="Times New Roman" w:cs="Times New Roman"/>
          <w:sz w:val="28"/>
          <w:szCs w:val="28"/>
          <w:lang w:val="en-US"/>
        </w:rPr>
        <w:t>M</w:t>
      </w:r>
      <w:r w:rsidR="00F337E3" w:rsidRPr="00D13E92">
        <w:rPr>
          <w:rStyle w:val="a8"/>
          <w:rFonts w:ascii="Times New Roman" w:hAnsi="Times New Roman" w:cs="Times New Roman"/>
          <w:sz w:val="28"/>
          <w:szCs w:val="28"/>
          <w:lang w:val="uk-UA"/>
        </w:rPr>
        <w:t xml:space="preserve"> </w:t>
      </w:r>
      <w:r w:rsidR="00F337E3" w:rsidRPr="00533F1C">
        <w:rPr>
          <w:rStyle w:val="a8"/>
          <w:rFonts w:ascii="Times New Roman" w:hAnsi="Times New Roman" w:cs="Times New Roman"/>
          <w:sz w:val="28"/>
          <w:szCs w:val="28"/>
          <w:lang w:val="uk-UA"/>
        </w:rPr>
        <w:t>±</w:t>
      </w:r>
      <w:r w:rsidR="00F337E3" w:rsidRPr="00D13E92">
        <w:rPr>
          <w:rStyle w:val="a8"/>
          <w:rFonts w:ascii="Times New Roman" w:hAnsi="Times New Roman" w:cs="Times New Roman"/>
          <w:sz w:val="28"/>
          <w:szCs w:val="28"/>
          <w:lang w:val="uk-UA"/>
        </w:rPr>
        <w:t xml:space="preserve"> </w:t>
      </w:r>
      <w:r w:rsidR="00F337E3" w:rsidRPr="00533F1C">
        <w:rPr>
          <w:rStyle w:val="a8"/>
          <w:rFonts w:ascii="Times New Roman" w:hAnsi="Times New Roman" w:cs="Times New Roman"/>
          <w:sz w:val="28"/>
          <w:szCs w:val="28"/>
          <w:lang w:val="en-US"/>
        </w:rPr>
        <w:t>m</w:t>
      </w:r>
      <w:r w:rsidR="00F337E3" w:rsidRPr="00533F1C">
        <w:rPr>
          <w:rStyle w:val="a8"/>
          <w:rFonts w:ascii="Times New Roman" w:hAnsi="Times New Roman" w:cs="Times New Roman"/>
          <w:sz w:val="28"/>
          <w:szCs w:val="28"/>
          <w:lang w:val="uk-UA"/>
        </w:rPr>
        <w:t>)</w:t>
      </w:r>
    </w:p>
    <w:tbl>
      <w:tblPr>
        <w:tblStyle w:val="a7"/>
        <w:tblW w:w="9923" w:type="dxa"/>
        <w:tblInd w:w="108" w:type="dxa"/>
        <w:tblLayout w:type="fixed"/>
        <w:tblLook w:val="04A0"/>
      </w:tblPr>
      <w:tblGrid>
        <w:gridCol w:w="1599"/>
        <w:gridCol w:w="2087"/>
        <w:gridCol w:w="1417"/>
        <w:gridCol w:w="1701"/>
        <w:gridCol w:w="1418"/>
        <w:gridCol w:w="1701"/>
      </w:tblGrid>
      <w:tr w:rsidR="00D36BB5" w:rsidRPr="00F854C9" w:rsidTr="00F337E3">
        <w:trPr>
          <w:trHeight w:val="416"/>
        </w:trPr>
        <w:tc>
          <w:tcPr>
            <w:tcW w:w="1599" w:type="dxa"/>
            <w:vMerge w:val="restart"/>
          </w:tcPr>
          <w:p w:rsidR="00D36BB5" w:rsidRPr="00F854C9" w:rsidRDefault="00D36BB5" w:rsidP="00F337E3">
            <w:pPr>
              <w:pStyle w:val="a3"/>
              <w:spacing w:before="0" w:beforeAutospacing="0" w:after="0"/>
              <w:jc w:val="center"/>
              <w:rPr>
                <w:color w:val="000000"/>
                <w:spacing w:val="0"/>
              </w:rPr>
            </w:pPr>
            <w:r w:rsidRPr="00F854C9">
              <w:rPr>
                <w:spacing w:val="0"/>
              </w:rPr>
              <w:t>Показник</w:t>
            </w:r>
          </w:p>
        </w:tc>
        <w:tc>
          <w:tcPr>
            <w:tcW w:w="2087" w:type="dxa"/>
            <w:vMerge w:val="restart"/>
          </w:tcPr>
          <w:p w:rsidR="00D36BB5" w:rsidRPr="00F854C9" w:rsidRDefault="00D36BB5" w:rsidP="00F337E3">
            <w:pPr>
              <w:pStyle w:val="a3"/>
              <w:spacing w:before="0" w:beforeAutospacing="0" w:after="0"/>
              <w:jc w:val="center"/>
              <w:rPr>
                <w:spacing w:val="0"/>
              </w:rPr>
            </w:pPr>
            <w:r w:rsidRPr="00F854C9">
              <w:rPr>
                <w:spacing w:val="0"/>
              </w:rPr>
              <w:t>Норма</w:t>
            </w:r>
          </w:p>
          <w:p w:rsidR="00D36BB5" w:rsidRPr="00F854C9" w:rsidRDefault="00D36BB5" w:rsidP="00F337E3">
            <w:pPr>
              <w:pStyle w:val="a3"/>
              <w:spacing w:before="0" w:beforeAutospacing="0" w:after="0"/>
              <w:jc w:val="center"/>
              <w:rPr>
                <w:spacing w:val="0"/>
              </w:rPr>
            </w:pPr>
          </w:p>
          <w:p w:rsidR="00D36BB5" w:rsidRPr="00F854C9" w:rsidRDefault="00D36BB5" w:rsidP="00F337E3">
            <w:pPr>
              <w:pStyle w:val="a3"/>
              <w:spacing w:before="0" w:beforeAutospacing="0" w:after="0"/>
              <w:jc w:val="center"/>
              <w:rPr>
                <w:spacing w:val="0"/>
              </w:rPr>
            </w:pPr>
            <w:r w:rsidRPr="00F854C9">
              <w:rPr>
                <w:spacing w:val="0"/>
              </w:rPr>
              <w:t>&gt; 550м</w:t>
            </w:r>
          </w:p>
        </w:tc>
        <w:tc>
          <w:tcPr>
            <w:tcW w:w="3118" w:type="dxa"/>
            <w:gridSpan w:val="2"/>
          </w:tcPr>
          <w:p w:rsidR="00D36BB5" w:rsidRPr="00F854C9" w:rsidRDefault="00D36BB5" w:rsidP="00F337E3">
            <w:pPr>
              <w:pStyle w:val="a3"/>
              <w:spacing w:before="0" w:beforeAutospacing="0" w:after="0"/>
              <w:jc w:val="center"/>
              <w:rPr>
                <w:color w:val="000000"/>
                <w:spacing w:val="0"/>
              </w:rPr>
            </w:pPr>
            <w:r w:rsidRPr="00F854C9">
              <w:rPr>
                <w:spacing w:val="0"/>
              </w:rPr>
              <w:t xml:space="preserve">СН </w:t>
            </w:r>
            <w:r w:rsidR="00026A4A">
              <w:rPr>
                <w:spacing w:val="0"/>
              </w:rPr>
              <w:t>ІІ</w:t>
            </w:r>
            <w:r w:rsidRPr="00F854C9">
              <w:rPr>
                <w:spacing w:val="0"/>
              </w:rPr>
              <w:t>А,</w:t>
            </w:r>
            <w:r w:rsidRPr="00F854C9">
              <w:rPr>
                <w:color w:val="000000"/>
                <w:spacing w:val="0"/>
              </w:rPr>
              <w:t xml:space="preserve"> n=18</w:t>
            </w:r>
          </w:p>
        </w:tc>
        <w:tc>
          <w:tcPr>
            <w:tcW w:w="3119" w:type="dxa"/>
            <w:gridSpan w:val="2"/>
          </w:tcPr>
          <w:p w:rsidR="00D36BB5" w:rsidRPr="00F854C9" w:rsidRDefault="00D36BB5" w:rsidP="00F337E3">
            <w:pPr>
              <w:pStyle w:val="a3"/>
              <w:spacing w:before="0" w:beforeAutospacing="0" w:after="0"/>
              <w:jc w:val="center"/>
              <w:rPr>
                <w:color w:val="000000"/>
                <w:spacing w:val="0"/>
              </w:rPr>
            </w:pPr>
            <w:r w:rsidRPr="00F854C9">
              <w:rPr>
                <w:spacing w:val="0"/>
              </w:rPr>
              <w:t xml:space="preserve">СН </w:t>
            </w:r>
            <w:r w:rsidR="00026A4A">
              <w:rPr>
                <w:spacing w:val="0"/>
              </w:rPr>
              <w:t>ІІ</w:t>
            </w:r>
            <w:r w:rsidRPr="00F854C9">
              <w:rPr>
                <w:spacing w:val="0"/>
              </w:rPr>
              <w:t>Б,</w:t>
            </w:r>
            <w:r w:rsidRPr="00F854C9">
              <w:rPr>
                <w:color w:val="000000"/>
                <w:spacing w:val="0"/>
              </w:rPr>
              <w:t xml:space="preserve"> n=24</w:t>
            </w:r>
          </w:p>
        </w:tc>
      </w:tr>
      <w:tr w:rsidR="00D36BB5" w:rsidRPr="00F854C9" w:rsidTr="00567CE7">
        <w:trPr>
          <w:trHeight w:val="555"/>
        </w:trPr>
        <w:tc>
          <w:tcPr>
            <w:tcW w:w="1599" w:type="dxa"/>
            <w:vMerge/>
          </w:tcPr>
          <w:p w:rsidR="00D36BB5" w:rsidRPr="00F854C9" w:rsidRDefault="00D36BB5" w:rsidP="00F337E3">
            <w:pPr>
              <w:pStyle w:val="a3"/>
              <w:spacing w:before="0" w:beforeAutospacing="0" w:after="0"/>
              <w:jc w:val="center"/>
              <w:rPr>
                <w:color w:val="000000"/>
                <w:spacing w:val="0"/>
              </w:rPr>
            </w:pPr>
          </w:p>
        </w:tc>
        <w:tc>
          <w:tcPr>
            <w:tcW w:w="2087" w:type="dxa"/>
            <w:vMerge/>
          </w:tcPr>
          <w:p w:rsidR="00D36BB5" w:rsidRPr="00F854C9" w:rsidRDefault="00D36BB5" w:rsidP="00F337E3">
            <w:pPr>
              <w:pStyle w:val="a3"/>
              <w:spacing w:before="0" w:beforeAutospacing="0" w:after="0"/>
              <w:jc w:val="center"/>
              <w:rPr>
                <w:spacing w:val="0"/>
              </w:rPr>
            </w:pPr>
          </w:p>
        </w:tc>
        <w:tc>
          <w:tcPr>
            <w:tcW w:w="1417" w:type="dxa"/>
          </w:tcPr>
          <w:p w:rsidR="00D36BB5" w:rsidRPr="00F854C9" w:rsidRDefault="00F337E3" w:rsidP="00F337E3">
            <w:pPr>
              <w:pStyle w:val="a3"/>
              <w:spacing w:before="0" w:beforeAutospacing="0" w:after="0"/>
              <w:jc w:val="center"/>
              <w:rPr>
                <w:color w:val="000000"/>
                <w:spacing w:val="0"/>
              </w:rPr>
            </w:pPr>
            <w:r>
              <w:rPr>
                <w:spacing w:val="0"/>
              </w:rPr>
              <w:t>Д</w:t>
            </w:r>
            <w:r w:rsidR="00D36BB5" w:rsidRPr="00F854C9">
              <w:rPr>
                <w:spacing w:val="0"/>
              </w:rPr>
              <w:t>о лікування</w:t>
            </w:r>
          </w:p>
        </w:tc>
        <w:tc>
          <w:tcPr>
            <w:tcW w:w="1701" w:type="dxa"/>
          </w:tcPr>
          <w:p w:rsidR="00D36BB5" w:rsidRPr="00F854C9" w:rsidRDefault="00F337E3" w:rsidP="00F337E3">
            <w:pPr>
              <w:pStyle w:val="a3"/>
              <w:spacing w:before="0" w:beforeAutospacing="0" w:after="0"/>
              <w:jc w:val="center"/>
              <w:rPr>
                <w:color w:val="000000"/>
                <w:spacing w:val="0"/>
              </w:rPr>
            </w:pPr>
            <w:r>
              <w:rPr>
                <w:spacing w:val="0"/>
              </w:rPr>
              <w:t>П</w:t>
            </w:r>
            <w:r w:rsidR="00D36BB5" w:rsidRPr="00F854C9">
              <w:rPr>
                <w:spacing w:val="0"/>
              </w:rPr>
              <w:t>ісля лікування</w:t>
            </w:r>
          </w:p>
        </w:tc>
        <w:tc>
          <w:tcPr>
            <w:tcW w:w="1418" w:type="dxa"/>
          </w:tcPr>
          <w:p w:rsidR="00D36BB5" w:rsidRPr="00F854C9" w:rsidRDefault="00F337E3" w:rsidP="00F337E3">
            <w:pPr>
              <w:pStyle w:val="a3"/>
              <w:spacing w:before="0" w:beforeAutospacing="0" w:after="0"/>
              <w:jc w:val="center"/>
              <w:rPr>
                <w:color w:val="000000"/>
                <w:spacing w:val="0"/>
              </w:rPr>
            </w:pPr>
            <w:r>
              <w:rPr>
                <w:spacing w:val="0"/>
              </w:rPr>
              <w:t>Д</w:t>
            </w:r>
            <w:r w:rsidR="00D36BB5" w:rsidRPr="00F854C9">
              <w:rPr>
                <w:spacing w:val="0"/>
              </w:rPr>
              <w:t>о лікування</w:t>
            </w:r>
          </w:p>
        </w:tc>
        <w:tc>
          <w:tcPr>
            <w:tcW w:w="1701" w:type="dxa"/>
          </w:tcPr>
          <w:p w:rsidR="00D36BB5" w:rsidRPr="00F854C9" w:rsidRDefault="00F337E3" w:rsidP="00F337E3">
            <w:pPr>
              <w:pStyle w:val="a3"/>
              <w:spacing w:before="0" w:beforeAutospacing="0" w:after="0"/>
              <w:jc w:val="center"/>
              <w:rPr>
                <w:color w:val="000000"/>
                <w:spacing w:val="0"/>
              </w:rPr>
            </w:pPr>
            <w:r>
              <w:rPr>
                <w:spacing w:val="0"/>
              </w:rPr>
              <w:t>П</w:t>
            </w:r>
            <w:r w:rsidR="00D36BB5" w:rsidRPr="00F854C9">
              <w:rPr>
                <w:spacing w:val="0"/>
              </w:rPr>
              <w:t>ісля лікування</w:t>
            </w:r>
          </w:p>
        </w:tc>
      </w:tr>
      <w:tr w:rsidR="00D36BB5" w:rsidRPr="00F854C9" w:rsidTr="002157B1">
        <w:trPr>
          <w:trHeight w:val="892"/>
        </w:trPr>
        <w:tc>
          <w:tcPr>
            <w:tcW w:w="1599" w:type="dxa"/>
          </w:tcPr>
          <w:p w:rsidR="00D36BB5" w:rsidRPr="00F854C9" w:rsidRDefault="00D36BB5" w:rsidP="00AB6325">
            <w:pPr>
              <w:pStyle w:val="a3"/>
              <w:spacing w:before="0" w:beforeAutospacing="0" w:after="0"/>
              <w:rPr>
                <w:color w:val="000000"/>
                <w:spacing w:val="0"/>
                <w:sz w:val="28"/>
                <w:szCs w:val="28"/>
              </w:rPr>
            </w:pPr>
            <w:r w:rsidRPr="00F854C9">
              <w:rPr>
                <w:color w:val="000000"/>
                <w:spacing w:val="0"/>
                <w:sz w:val="28"/>
                <w:szCs w:val="28"/>
              </w:rPr>
              <w:t>ТШХ, м</w:t>
            </w:r>
          </w:p>
        </w:tc>
        <w:tc>
          <w:tcPr>
            <w:tcW w:w="2087" w:type="dxa"/>
          </w:tcPr>
          <w:p w:rsidR="00D36BB5" w:rsidRPr="00F854C9" w:rsidRDefault="00D36BB5" w:rsidP="00AB6325">
            <w:pPr>
              <w:pStyle w:val="a3"/>
              <w:spacing w:before="0" w:beforeAutospacing="0" w:after="0"/>
              <w:rPr>
                <w:color w:val="000000"/>
                <w:spacing w:val="0"/>
              </w:rPr>
            </w:pPr>
            <w:r w:rsidRPr="00F854C9">
              <w:rPr>
                <w:color w:val="000000"/>
                <w:spacing w:val="0"/>
              </w:rPr>
              <w:t>І ФК – 426</w:t>
            </w:r>
            <w:r w:rsidR="000D695C">
              <w:rPr>
                <w:color w:val="000000"/>
                <w:spacing w:val="0"/>
              </w:rPr>
              <w:t>–</w:t>
            </w:r>
            <w:r w:rsidRPr="00F854C9">
              <w:rPr>
                <w:color w:val="000000"/>
                <w:spacing w:val="0"/>
              </w:rPr>
              <w:t>550</w:t>
            </w:r>
          </w:p>
          <w:p w:rsidR="00D36BB5" w:rsidRPr="00F854C9" w:rsidRDefault="00D36BB5" w:rsidP="00AB6325">
            <w:pPr>
              <w:pStyle w:val="a3"/>
              <w:spacing w:before="0" w:beforeAutospacing="0" w:after="0"/>
              <w:rPr>
                <w:color w:val="000000"/>
                <w:spacing w:val="0"/>
              </w:rPr>
            </w:pPr>
            <w:r w:rsidRPr="00F854C9">
              <w:rPr>
                <w:color w:val="000000"/>
                <w:spacing w:val="0"/>
              </w:rPr>
              <w:t>ІІ ФК – 301</w:t>
            </w:r>
            <w:r w:rsidR="000D695C">
              <w:rPr>
                <w:color w:val="000000"/>
                <w:spacing w:val="0"/>
              </w:rPr>
              <w:t>–</w:t>
            </w:r>
            <w:r w:rsidRPr="00F854C9">
              <w:rPr>
                <w:color w:val="000000"/>
                <w:spacing w:val="0"/>
              </w:rPr>
              <w:t>425</w:t>
            </w:r>
          </w:p>
          <w:p w:rsidR="00D36BB5" w:rsidRPr="00F854C9" w:rsidRDefault="00D36BB5" w:rsidP="00AB6325">
            <w:pPr>
              <w:pStyle w:val="a3"/>
              <w:spacing w:before="0" w:beforeAutospacing="0" w:after="0"/>
              <w:rPr>
                <w:color w:val="000000"/>
                <w:spacing w:val="0"/>
              </w:rPr>
            </w:pPr>
            <w:r w:rsidRPr="00F854C9">
              <w:rPr>
                <w:color w:val="000000"/>
                <w:spacing w:val="0"/>
              </w:rPr>
              <w:t>ІІІ ФК – 151</w:t>
            </w:r>
            <w:r w:rsidR="000D695C">
              <w:rPr>
                <w:color w:val="000000"/>
                <w:spacing w:val="0"/>
              </w:rPr>
              <w:t>–</w:t>
            </w:r>
            <w:r w:rsidRPr="00F854C9">
              <w:rPr>
                <w:color w:val="000000"/>
                <w:spacing w:val="0"/>
              </w:rPr>
              <w:t>300</w:t>
            </w:r>
          </w:p>
          <w:p w:rsidR="00D36BB5" w:rsidRPr="00F854C9" w:rsidRDefault="00D36BB5" w:rsidP="00AB6325">
            <w:pPr>
              <w:pStyle w:val="a3"/>
              <w:spacing w:before="0" w:beforeAutospacing="0" w:after="0"/>
              <w:rPr>
                <w:color w:val="000000"/>
                <w:spacing w:val="0"/>
              </w:rPr>
            </w:pPr>
            <w:r w:rsidRPr="00F854C9">
              <w:rPr>
                <w:color w:val="000000"/>
                <w:spacing w:val="0"/>
                <w:lang w:val="en-US"/>
              </w:rPr>
              <w:t>IV</w:t>
            </w:r>
            <w:r w:rsidRPr="00F854C9">
              <w:rPr>
                <w:color w:val="000000"/>
                <w:spacing w:val="0"/>
              </w:rPr>
              <w:t xml:space="preserve"> ФК - ˂150</w:t>
            </w:r>
          </w:p>
        </w:tc>
        <w:tc>
          <w:tcPr>
            <w:tcW w:w="1417" w:type="dxa"/>
            <w:vAlign w:val="center"/>
          </w:tcPr>
          <w:p w:rsidR="00D36BB5" w:rsidRPr="00F854C9" w:rsidRDefault="00D36BB5" w:rsidP="00AB6325">
            <w:pPr>
              <w:pStyle w:val="a3"/>
              <w:spacing w:before="0" w:beforeAutospacing="0" w:after="0"/>
              <w:jc w:val="center"/>
              <w:rPr>
                <w:color w:val="000000"/>
                <w:spacing w:val="0"/>
              </w:rPr>
            </w:pPr>
            <w:r w:rsidRPr="00F854C9">
              <w:rPr>
                <w:color w:val="000000"/>
                <w:spacing w:val="0"/>
              </w:rPr>
              <w:t>240,74</w:t>
            </w:r>
          </w:p>
          <w:p w:rsidR="00D36BB5" w:rsidRPr="00F854C9" w:rsidRDefault="00D36BB5" w:rsidP="00AB6325">
            <w:pPr>
              <w:pStyle w:val="a3"/>
              <w:spacing w:before="0" w:beforeAutospacing="0" w:after="0"/>
              <w:jc w:val="center"/>
              <w:rPr>
                <w:color w:val="000000"/>
                <w:spacing w:val="0"/>
              </w:rPr>
            </w:pPr>
            <w:r w:rsidRPr="00F854C9">
              <w:rPr>
                <w:color w:val="000000"/>
                <w:spacing w:val="0"/>
              </w:rPr>
              <w:t>±</w:t>
            </w:r>
          </w:p>
          <w:p w:rsidR="00D36BB5" w:rsidRPr="00F854C9" w:rsidRDefault="00D36BB5" w:rsidP="00AB6325">
            <w:pPr>
              <w:pStyle w:val="a3"/>
              <w:spacing w:before="0" w:beforeAutospacing="0" w:after="0"/>
              <w:jc w:val="center"/>
              <w:rPr>
                <w:color w:val="000000"/>
                <w:spacing w:val="0"/>
              </w:rPr>
            </w:pPr>
            <w:r w:rsidRPr="00F854C9">
              <w:rPr>
                <w:color w:val="000000"/>
                <w:spacing w:val="0"/>
              </w:rPr>
              <w:t>11,81</w:t>
            </w:r>
          </w:p>
        </w:tc>
        <w:tc>
          <w:tcPr>
            <w:tcW w:w="1701" w:type="dxa"/>
            <w:vAlign w:val="center"/>
          </w:tcPr>
          <w:p w:rsidR="00D36BB5" w:rsidRPr="00F854C9" w:rsidRDefault="00D36BB5" w:rsidP="00AB6325">
            <w:pPr>
              <w:pStyle w:val="a3"/>
              <w:spacing w:before="0" w:beforeAutospacing="0" w:after="0"/>
              <w:jc w:val="center"/>
              <w:rPr>
                <w:color w:val="000000"/>
                <w:spacing w:val="0"/>
              </w:rPr>
            </w:pPr>
            <w:r w:rsidRPr="00F854C9">
              <w:rPr>
                <w:color w:val="000000"/>
                <w:spacing w:val="0"/>
              </w:rPr>
              <w:t>297,60</w:t>
            </w:r>
          </w:p>
          <w:p w:rsidR="00D36BB5" w:rsidRPr="00F854C9" w:rsidRDefault="00D36BB5" w:rsidP="00AB6325">
            <w:pPr>
              <w:pStyle w:val="a3"/>
              <w:spacing w:before="0" w:beforeAutospacing="0" w:after="0"/>
              <w:jc w:val="center"/>
              <w:rPr>
                <w:color w:val="000000"/>
                <w:spacing w:val="0"/>
              </w:rPr>
            </w:pPr>
            <w:r w:rsidRPr="00F854C9">
              <w:rPr>
                <w:color w:val="000000"/>
                <w:spacing w:val="0"/>
              </w:rPr>
              <w:t>±</w:t>
            </w:r>
          </w:p>
          <w:p w:rsidR="00D36BB5" w:rsidRPr="00F854C9" w:rsidRDefault="00D36BB5" w:rsidP="00AB6325">
            <w:pPr>
              <w:pStyle w:val="a3"/>
              <w:spacing w:before="0" w:beforeAutospacing="0" w:after="0"/>
              <w:jc w:val="center"/>
              <w:rPr>
                <w:color w:val="000000"/>
                <w:spacing w:val="0"/>
              </w:rPr>
            </w:pPr>
            <w:r w:rsidRPr="00F854C9">
              <w:rPr>
                <w:color w:val="000000"/>
                <w:spacing w:val="0"/>
              </w:rPr>
              <w:t>10,75***</w:t>
            </w:r>
          </w:p>
        </w:tc>
        <w:tc>
          <w:tcPr>
            <w:tcW w:w="1418" w:type="dxa"/>
            <w:vAlign w:val="center"/>
          </w:tcPr>
          <w:p w:rsidR="00D36BB5" w:rsidRPr="00F854C9" w:rsidRDefault="00D36BB5" w:rsidP="00AB6325">
            <w:pPr>
              <w:pStyle w:val="a3"/>
              <w:spacing w:before="0" w:beforeAutospacing="0" w:after="0"/>
              <w:jc w:val="center"/>
              <w:rPr>
                <w:color w:val="000000"/>
                <w:spacing w:val="0"/>
              </w:rPr>
            </w:pPr>
            <w:r w:rsidRPr="00F854C9">
              <w:rPr>
                <w:color w:val="000000"/>
                <w:spacing w:val="0"/>
              </w:rPr>
              <w:t>139,80</w:t>
            </w:r>
          </w:p>
          <w:p w:rsidR="00D36BB5" w:rsidRPr="00F854C9" w:rsidRDefault="00D36BB5" w:rsidP="00AB6325">
            <w:pPr>
              <w:pStyle w:val="a3"/>
              <w:spacing w:before="0" w:beforeAutospacing="0" w:after="0"/>
              <w:jc w:val="center"/>
              <w:rPr>
                <w:color w:val="000000"/>
                <w:spacing w:val="0"/>
              </w:rPr>
            </w:pPr>
            <w:r w:rsidRPr="00F854C9">
              <w:rPr>
                <w:color w:val="000000"/>
                <w:spacing w:val="0"/>
              </w:rPr>
              <w:t>±</w:t>
            </w:r>
          </w:p>
          <w:p w:rsidR="00D36BB5" w:rsidRPr="00F854C9" w:rsidRDefault="00D36BB5" w:rsidP="00AB6325">
            <w:pPr>
              <w:pStyle w:val="a3"/>
              <w:spacing w:before="0" w:beforeAutospacing="0" w:after="0"/>
              <w:jc w:val="center"/>
              <w:rPr>
                <w:color w:val="000000"/>
                <w:spacing w:val="0"/>
              </w:rPr>
            </w:pPr>
            <w:r w:rsidRPr="00F854C9">
              <w:rPr>
                <w:color w:val="000000"/>
                <w:spacing w:val="0"/>
              </w:rPr>
              <w:t>12,08</w:t>
            </w:r>
          </w:p>
        </w:tc>
        <w:tc>
          <w:tcPr>
            <w:tcW w:w="1701" w:type="dxa"/>
            <w:vAlign w:val="center"/>
          </w:tcPr>
          <w:p w:rsidR="00D36BB5" w:rsidRPr="00F854C9" w:rsidRDefault="00D36BB5" w:rsidP="00AB6325">
            <w:pPr>
              <w:pStyle w:val="a3"/>
              <w:spacing w:before="0" w:beforeAutospacing="0" w:after="0"/>
              <w:jc w:val="center"/>
              <w:rPr>
                <w:color w:val="000000"/>
                <w:spacing w:val="0"/>
              </w:rPr>
            </w:pPr>
            <w:r w:rsidRPr="00F854C9">
              <w:rPr>
                <w:color w:val="000000"/>
                <w:spacing w:val="0"/>
              </w:rPr>
              <w:t>167,20</w:t>
            </w:r>
          </w:p>
          <w:p w:rsidR="00D36BB5" w:rsidRPr="00F854C9" w:rsidRDefault="00D36BB5" w:rsidP="00AB6325">
            <w:pPr>
              <w:pStyle w:val="a3"/>
              <w:spacing w:before="0" w:beforeAutospacing="0" w:after="0"/>
              <w:jc w:val="center"/>
              <w:rPr>
                <w:color w:val="000000"/>
                <w:spacing w:val="0"/>
              </w:rPr>
            </w:pPr>
            <w:r w:rsidRPr="00F854C9">
              <w:rPr>
                <w:color w:val="000000"/>
                <w:spacing w:val="0"/>
              </w:rPr>
              <w:t>±</w:t>
            </w:r>
          </w:p>
          <w:p w:rsidR="00D36BB5" w:rsidRPr="00F854C9" w:rsidRDefault="00D36BB5" w:rsidP="00AB6325">
            <w:pPr>
              <w:pStyle w:val="a3"/>
              <w:spacing w:before="0" w:beforeAutospacing="0" w:after="0"/>
              <w:jc w:val="center"/>
              <w:rPr>
                <w:color w:val="000000"/>
                <w:spacing w:val="0"/>
              </w:rPr>
            </w:pPr>
            <w:r w:rsidRPr="00F854C9">
              <w:rPr>
                <w:color w:val="000000"/>
                <w:spacing w:val="0"/>
              </w:rPr>
              <w:t>6,98***</w:t>
            </w:r>
          </w:p>
        </w:tc>
      </w:tr>
    </w:tbl>
    <w:p w:rsidR="0065090F" w:rsidRPr="00CF672F" w:rsidRDefault="0065090F" w:rsidP="000D695C">
      <w:pPr>
        <w:spacing w:after="0" w:line="360" w:lineRule="auto"/>
        <w:ind w:firstLine="709"/>
        <w:jc w:val="both"/>
        <w:rPr>
          <w:rFonts w:ascii="Times New Roman" w:hAnsi="Times New Roman" w:cs="Times New Roman"/>
          <w:sz w:val="24"/>
          <w:szCs w:val="24"/>
          <w:lang w:val="uk-UA"/>
        </w:rPr>
      </w:pPr>
      <w:r w:rsidRPr="0065090F">
        <w:rPr>
          <w:rFonts w:ascii="Times New Roman" w:hAnsi="Times New Roman" w:cs="Times New Roman"/>
          <w:sz w:val="24"/>
          <w:szCs w:val="24"/>
          <w:lang w:val="uk-UA"/>
        </w:rPr>
        <w:t xml:space="preserve">Примітка </w:t>
      </w:r>
      <w:r>
        <w:rPr>
          <w:rFonts w:ascii="Times New Roman" w:hAnsi="Times New Roman" w:cs="Times New Roman"/>
          <w:sz w:val="24"/>
          <w:szCs w:val="24"/>
          <w:lang w:val="uk-UA"/>
        </w:rPr>
        <w:t>1</w:t>
      </w:r>
      <w:r w:rsidRPr="0065090F">
        <w:rPr>
          <w:rFonts w:ascii="Times New Roman" w:hAnsi="Times New Roman" w:cs="Times New Roman"/>
          <w:sz w:val="24"/>
          <w:szCs w:val="24"/>
          <w:lang w:val="uk-UA"/>
        </w:rPr>
        <w:t>. *** - р</w:t>
      </w:r>
      <w:r w:rsidRPr="0065090F">
        <w:rPr>
          <w:rFonts w:ascii="Times New Roman" w:hAnsi="Times New Roman" w:cs="Times New Roman"/>
          <w:sz w:val="24"/>
          <w:szCs w:val="24"/>
        </w:rPr>
        <w:t>&lt;0.0</w:t>
      </w:r>
      <w:r w:rsidRPr="0065090F">
        <w:rPr>
          <w:rFonts w:ascii="Times New Roman" w:hAnsi="Times New Roman" w:cs="Times New Roman"/>
          <w:sz w:val="24"/>
          <w:szCs w:val="24"/>
          <w:lang w:val="uk-UA"/>
        </w:rPr>
        <w:t>01</w:t>
      </w:r>
      <w:r w:rsidRPr="0065090F">
        <w:rPr>
          <w:rFonts w:ascii="Times New Roman" w:hAnsi="Times New Roman" w:cs="Times New Roman"/>
          <w:sz w:val="24"/>
          <w:szCs w:val="24"/>
        </w:rPr>
        <w:t xml:space="preserve"> –</w:t>
      </w:r>
      <w:r w:rsidRPr="0065090F">
        <w:rPr>
          <w:rFonts w:ascii="Times New Roman" w:hAnsi="Times New Roman" w:cs="Times New Roman"/>
          <w:sz w:val="24"/>
          <w:szCs w:val="24"/>
          <w:lang w:val="uk-UA"/>
        </w:rPr>
        <w:t xml:space="preserve"> достовірність відмінностей</w:t>
      </w:r>
      <w:r w:rsidRPr="0065090F">
        <w:rPr>
          <w:rFonts w:ascii="Times New Roman" w:hAnsi="Times New Roman" w:cs="Times New Roman"/>
          <w:sz w:val="24"/>
          <w:szCs w:val="24"/>
        </w:rPr>
        <w:t xml:space="preserve"> </w:t>
      </w:r>
      <w:r w:rsidRPr="0065090F">
        <w:rPr>
          <w:rFonts w:ascii="Times New Roman" w:hAnsi="Times New Roman" w:cs="Times New Roman"/>
          <w:sz w:val="24"/>
          <w:szCs w:val="24"/>
          <w:lang w:val="uk-UA"/>
        </w:rPr>
        <w:t>між групами до та після лікування.</w:t>
      </w:r>
    </w:p>
    <w:p w:rsidR="001B56D4" w:rsidRDefault="001B56D4" w:rsidP="00476DA0">
      <w:pPr>
        <w:shd w:val="clear" w:color="auto" w:fill="FFFFFF"/>
        <w:spacing w:after="0"/>
        <w:jc w:val="both"/>
        <w:rPr>
          <w:rFonts w:ascii="Times New Roman" w:hAnsi="Times New Roman" w:cs="Times New Roman"/>
          <w:color w:val="000000"/>
          <w:sz w:val="28"/>
          <w:szCs w:val="28"/>
          <w:lang w:val="uk-UA"/>
        </w:rPr>
      </w:pPr>
    </w:p>
    <w:p w:rsidR="001B56D4" w:rsidRDefault="001B56D4" w:rsidP="001B56D4">
      <w:pPr>
        <w:shd w:val="clear" w:color="auto" w:fill="FFFFFF"/>
        <w:spacing w:after="0" w:line="360" w:lineRule="auto"/>
        <w:ind w:firstLine="709"/>
        <w:jc w:val="both"/>
        <w:rPr>
          <w:rFonts w:ascii="Times New Roman" w:hAnsi="Times New Roman" w:cs="Times New Roman"/>
          <w:color w:val="000000"/>
          <w:sz w:val="28"/>
          <w:szCs w:val="28"/>
          <w:lang w:val="uk-UA"/>
        </w:rPr>
      </w:pPr>
      <w:r w:rsidRPr="00FE5215">
        <w:rPr>
          <w:rFonts w:ascii="Times New Roman" w:hAnsi="Times New Roman" w:cs="Times New Roman"/>
          <w:sz w:val="28"/>
          <w:szCs w:val="28"/>
          <w:lang w:val="uk-UA"/>
        </w:rPr>
        <w:t xml:space="preserve">Після лікування достовірно (р&lt;0.001) поліпшилися показники </w:t>
      </w:r>
      <w:r>
        <w:rPr>
          <w:rFonts w:ascii="Times New Roman" w:hAnsi="Times New Roman" w:cs="Times New Roman"/>
          <w:sz w:val="28"/>
          <w:szCs w:val="28"/>
          <w:lang w:val="uk-UA"/>
        </w:rPr>
        <w:t>ТШХ</w:t>
      </w:r>
      <w:r w:rsidRPr="00FE5215">
        <w:rPr>
          <w:rFonts w:ascii="Times New Roman" w:hAnsi="Times New Roman" w:cs="Times New Roman"/>
          <w:sz w:val="28"/>
          <w:szCs w:val="28"/>
          <w:lang w:val="uk-UA"/>
        </w:rPr>
        <w:t xml:space="preserve">. Так, при СН </w:t>
      </w:r>
      <w:r w:rsidR="00026A4A">
        <w:rPr>
          <w:rFonts w:ascii="Times New Roman" w:hAnsi="Times New Roman" w:cs="Times New Roman"/>
          <w:sz w:val="28"/>
          <w:szCs w:val="28"/>
          <w:lang w:val="uk-UA"/>
        </w:rPr>
        <w:t>ІІ</w:t>
      </w:r>
      <w:r w:rsidRPr="00FE5215">
        <w:rPr>
          <w:rFonts w:ascii="Times New Roman" w:hAnsi="Times New Roman" w:cs="Times New Roman"/>
          <w:sz w:val="28"/>
          <w:szCs w:val="28"/>
          <w:lang w:val="uk-UA"/>
        </w:rPr>
        <w:t>А відстань, як</w:t>
      </w:r>
      <w:r w:rsidR="00623E44">
        <w:rPr>
          <w:rFonts w:ascii="Times New Roman" w:hAnsi="Times New Roman" w:cs="Times New Roman"/>
          <w:sz w:val="28"/>
          <w:szCs w:val="28"/>
          <w:lang w:val="uk-UA"/>
        </w:rPr>
        <w:t>у</w:t>
      </w:r>
      <w:r w:rsidRPr="00FE5215">
        <w:rPr>
          <w:rFonts w:ascii="Times New Roman" w:hAnsi="Times New Roman" w:cs="Times New Roman"/>
          <w:sz w:val="28"/>
          <w:szCs w:val="28"/>
          <w:lang w:val="uk-UA"/>
        </w:rPr>
        <w:t xml:space="preserve"> долал</w:t>
      </w:r>
      <w:r w:rsidR="00623E44">
        <w:rPr>
          <w:rFonts w:ascii="Times New Roman" w:hAnsi="Times New Roman" w:cs="Times New Roman"/>
          <w:sz w:val="28"/>
          <w:szCs w:val="28"/>
          <w:lang w:val="uk-UA"/>
        </w:rPr>
        <w:t>и</w:t>
      </w:r>
      <w:r w:rsidRPr="00FE5215">
        <w:rPr>
          <w:rFonts w:ascii="Times New Roman" w:hAnsi="Times New Roman" w:cs="Times New Roman"/>
          <w:sz w:val="28"/>
          <w:szCs w:val="28"/>
          <w:lang w:val="uk-UA"/>
        </w:rPr>
        <w:t xml:space="preserve"> пацієнти</w:t>
      </w:r>
      <w:r w:rsidR="00623E44">
        <w:rPr>
          <w:rFonts w:ascii="Times New Roman" w:hAnsi="Times New Roman" w:cs="Times New Roman"/>
          <w:sz w:val="28"/>
          <w:szCs w:val="28"/>
          <w:lang w:val="uk-UA"/>
        </w:rPr>
        <w:t>,</w:t>
      </w:r>
      <w:r w:rsidRPr="00FE5215">
        <w:rPr>
          <w:rFonts w:ascii="Times New Roman" w:hAnsi="Times New Roman" w:cs="Times New Roman"/>
          <w:sz w:val="28"/>
          <w:szCs w:val="28"/>
          <w:lang w:val="uk-UA"/>
        </w:rPr>
        <w:t xml:space="preserve"> збільшилась на 57 м (до </w:t>
      </w:r>
      <w:r>
        <w:rPr>
          <w:rFonts w:ascii="Times New Roman" w:hAnsi="Times New Roman" w:cs="Times New Roman"/>
          <w:sz w:val="28"/>
          <w:szCs w:val="28"/>
          <w:lang w:val="uk-UA"/>
        </w:rPr>
        <w:t>лікування (</w:t>
      </w:r>
      <w:r w:rsidRPr="00FE5215">
        <w:rPr>
          <w:rFonts w:ascii="Times New Roman" w:hAnsi="Times New Roman" w:cs="Times New Roman"/>
          <w:color w:val="000000"/>
          <w:sz w:val="28"/>
          <w:szCs w:val="28"/>
          <w:lang w:val="uk-UA"/>
        </w:rPr>
        <w:t>240,74±11,81</w:t>
      </w:r>
      <w:r>
        <w:rPr>
          <w:rFonts w:ascii="Times New Roman" w:hAnsi="Times New Roman" w:cs="Times New Roman"/>
          <w:color w:val="000000"/>
          <w:sz w:val="28"/>
          <w:szCs w:val="28"/>
          <w:lang w:val="uk-UA"/>
        </w:rPr>
        <w:t>)</w:t>
      </w:r>
      <w:r w:rsidRPr="00FE5215">
        <w:rPr>
          <w:rFonts w:ascii="Times New Roman" w:hAnsi="Times New Roman" w:cs="Times New Roman"/>
          <w:color w:val="000000"/>
          <w:sz w:val="28"/>
          <w:szCs w:val="28"/>
          <w:lang w:val="uk-UA"/>
        </w:rPr>
        <w:t xml:space="preserve"> м, після </w:t>
      </w:r>
      <w:r>
        <w:rPr>
          <w:rFonts w:ascii="Times New Roman" w:hAnsi="Times New Roman" w:cs="Times New Roman"/>
          <w:color w:val="000000"/>
          <w:sz w:val="28"/>
          <w:szCs w:val="28"/>
          <w:lang w:val="uk-UA"/>
        </w:rPr>
        <w:t>–</w:t>
      </w:r>
      <w:r w:rsidRPr="00FE5215">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w:t>
      </w:r>
      <w:r w:rsidRPr="00FE5215">
        <w:rPr>
          <w:rFonts w:ascii="Times New Roman" w:hAnsi="Times New Roman" w:cs="Times New Roman"/>
          <w:color w:val="000000"/>
          <w:sz w:val="28"/>
          <w:szCs w:val="28"/>
          <w:lang w:val="uk-UA"/>
        </w:rPr>
        <w:t>297,60±10,75</w:t>
      </w:r>
      <w:r>
        <w:rPr>
          <w:rFonts w:ascii="Times New Roman" w:hAnsi="Times New Roman" w:cs="Times New Roman"/>
          <w:color w:val="000000"/>
          <w:sz w:val="28"/>
          <w:szCs w:val="28"/>
          <w:lang w:val="uk-UA"/>
        </w:rPr>
        <w:t>)</w:t>
      </w:r>
      <w:r w:rsidRPr="00FE5215">
        <w:rPr>
          <w:rFonts w:ascii="Times New Roman" w:hAnsi="Times New Roman" w:cs="Times New Roman"/>
          <w:color w:val="000000"/>
          <w:sz w:val="28"/>
          <w:szCs w:val="28"/>
          <w:lang w:val="uk-UA"/>
        </w:rPr>
        <w:t xml:space="preserve"> м); при СН </w:t>
      </w:r>
      <w:r w:rsidR="00180E76">
        <w:rPr>
          <w:rFonts w:ascii="Times New Roman" w:hAnsi="Times New Roman" w:cs="Times New Roman"/>
          <w:color w:val="000000"/>
          <w:sz w:val="28"/>
          <w:szCs w:val="28"/>
          <w:lang w:val="uk-UA"/>
        </w:rPr>
        <w:t>ІІ</w:t>
      </w:r>
      <w:r w:rsidRPr="00FE5215">
        <w:rPr>
          <w:rFonts w:ascii="Times New Roman" w:hAnsi="Times New Roman" w:cs="Times New Roman"/>
          <w:color w:val="000000"/>
          <w:sz w:val="28"/>
          <w:szCs w:val="28"/>
          <w:lang w:val="uk-UA"/>
        </w:rPr>
        <w:t>Б – збільшилась на 27,4 м (до</w:t>
      </w:r>
      <w:r w:rsidRPr="00993901">
        <w:rPr>
          <w:rFonts w:ascii="Times New Roman" w:hAnsi="Times New Roman" w:cs="Times New Roman"/>
          <w:sz w:val="28"/>
          <w:szCs w:val="28"/>
          <w:lang w:val="uk-UA"/>
        </w:rPr>
        <w:t xml:space="preserve"> </w:t>
      </w:r>
      <w:r>
        <w:rPr>
          <w:rFonts w:ascii="Times New Roman" w:hAnsi="Times New Roman" w:cs="Times New Roman"/>
          <w:sz w:val="28"/>
          <w:szCs w:val="28"/>
          <w:lang w:val="uk-UA"/>
        </w:rPr>
        <w:t>лікування</w:t>
      </w:r>
      <w:r>
        <w:rPr>
          <w:rFonts w:ascii="Times New Roman" w:hAnsi="Times New Roman" w:cs="Times New Roman"/>
          <w:color w:val="000000"/>
          <w:sz w:val="28"/>
          <w:szCs w:val="28"/>
          <w:lang w:val="uk-UA"/>
        </w:rPr>
        <w:t xml:space="preserve"> (139,80±12,08) м</w:t>
      </w:r>
      <w:r w:rsidR="00623E44">
        <w:rPr>
          <w:rFonts w:ascii="Times New Roman" w:hAnsi="Times New Roman" w:cs="Times New Roman"/>
          <w:color w:val="000000"/>
          <w:sz w:val="28"/>
          <w:szCs w:val="28"/>
          <w:lang w:val="uk-UA"/>
        </w:rPr>
        <w:t>, після -</w:t>
      </w:r>
      <w:r>
        <w:rPr>
          <w:rFonts w:ascii="Times New Roman" w:hAnsi="Times New Roman" w:cs="Times New Roman"/>
          <w:color w:val="000000"/>
          <w:sz w:val="28"/>
          <w:szCs w:val="28"/>
          <w:lang w:val="uk-UA"/>
        </w:rPr>
        <w:t xml:space="preserve"> (</w:t>
      </w:r>
      <w:r w:rsidRPr="00FE5215">
        <w:rPr>
          <w:rFonts w:ascii="Times New Roman" w:hAnsi="Times New Roman" w:cs="Times New Roman"/>
          <w:color w:val="000000"/>
          <w:sz w:val="28"/>
          <w:szCs w:val="28"/>
          <w:lang w:val="uk-UA"/>
        </w:rPr>
        <w:t>1</w:t>
      </w:r>
      <w:r>
        <w:rPr>
          <w:rFonts w:ascii="Times New Roman" w:hAnsi="Times New Roman" w:cs="Times New Roman"/>
          <w:color w:val="000000"/>
          <w:sz w:val="28"/>
          <w:szCs w:val="28"/>
          <w:lang w:val="uk-UA"/>
        </w:rPr>
        <w:t>6</w:t>
      </w:r>
      <w:r w:rsidRPr="00FE5215">
        <w:rPr>
          <w:rFonts w:ascii="Times New Roman" w:hAnsi="Times New Roman" w:cs="Times New Roman"/>
          <w:color w:val="000000"/>
          <w:sz w:val="28"/>
          <w:szCs w:val="28"/>
          <w:lang w:val="uk-UA"/>
        </w:rPr>
        <w:t>7,20±6,98</w:t>
      </w:r>
      <w:r>
        <w:rPr>
          <w:rFonts w:ascii="Times New Roman" w:hAnsi="Times New Roman" w:cs="Times New Roman"/>
          <w:color w:val="000000"/>
          <w:sz w:val="28"/>
          <w:szCs w:val="28"/>
          <w:lang w:val="uk-UA"/>
        </w:rPr>
        <w:t>)</w:t>
      </w:r>
      <w:r w:rsidRPr="00FE5215">
        <w:rPr>
          <w:rFonts w:ascii="Times New Roman" w:hAnsi="Times New Roman" w:cs="Times New Roman"/>
          <w:color w:val="000000"/>
          <w:sz w:val="28"/>
          <w:szCs w:val="28"/>
          <w:lang w:val="uk-UA"/>
        </w:rPr>
        <w:t xml:space="preserve"> м). </w:t>
      </w:r>
    </w:p>
    <w:p w:rsidR="00D36BB5" w:rsidRPr="00476DA0" w:rsidRDefault="00D36BB5" w:rsidP="00476DA0">
      <w:pPr>
        <w:shd w:val="clear" w:color="auto" w:fill="FFFFFF"/>
        <w:spacing w:after="0" w:line="360" w:lineRule="auto"/>
        <w:ind w:firstLine="709"/>
        <w:jc w:val="both"/>
        <w:rPr>
          <w:rFonts w:ascii="Times New Roman" w:hAnsi="Times New Roman" w:cs="Times New Roman"/>
          <w:i/>
          <w:sz w:val="28"/>
          <w:szCs w:val="28"/>
          <w:lang w:val="uk-UA"/>
        </w:rPr>
      </w:pPr>
      <w:r w:rsidRPr="00FE5215">
        <w:rPr>
          <w:rFonts w:ascii="Times New Roman" w:hAnsi="Times New Roman" w:cs="Times New Roman"/>
          <w:color w:val="000000"/>
          <w:sz w:val="28"/>
          <w:szCs w:val="28"/>
          <w:lang w:val="uk-UA"/>
        </w:rPr>
        <w:t xml:space="preserve">Отримані результати демонстрували </w:t>
      </w:r>
      <w:r w:rsidRPr="00FE5215">
        <w:rPr>
          <w:rFonts w:ascii="Times New Roman" w:hAnsi="Times New Roman" w:cs="Times New Roman"/>
          <w:sz w:val="28"/>
          <w:szCs w:val="28"/>
          <w:lang w:val="uk-UA"/>
        </w:rPr>
        <w:t>підвищення толерантн</w:t>
      </w:r>
      <w:r w:rsidR="005F1125">
        <w:rPr>
          <w:rFonts w:ascii="Times New Roman" w:hAnsi="Times New Roman" w:cs="Times New Roman"/>
          <w:sz w:val="28"/>
          <w:szCs w:val="28"/>
          <w:lang w:val="uk-UA"/>
        </w:rPr>
        <w:t>ості до фізичного навантаження:</w:t>
      </w:r>
      <w:r>
        <w:rPr>
          <w:rFonts w:ascii="Times New Roman" w:hAnsi="Times New Roman" w:cs="Times New Roman"/>
          <w:sz w:val="28"/>
          <w:szCs w:val="28"/>
          <w:lang w:val="uk-UA"/>
        </w:rPr>
        <w:t>14</w:t>
      </w:r>
      <w:r w:rsidR="005F1125">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FE5215">
        <w:rPr>
          <w:rFonts w:ascii="Times New Roman" w:hAnsi="Times New Roman" w:cs="Times New Roman"/>
          <w:sz w:val="28"/>
          <w:szCs w:val="28"/>
          <w:lang w:val="uk-UA"/>
        </w:rPr>
        <w:t xml:space="preserve"> пацієнтів </w:t>
      </w:r>
      <w:r w:rsidR="005F1125">
        <w:rPr>
          <w:rFonts w:ascii="Times New Roman" w:hAnsi="Times New Roman" w:cs="Times New Roman"/>
          <w:sz w:val="28"/>
          <w:szCs w:val="28"/>
          <w:lang w:val="uk-UA"/>
        </w:rPr>
        <w:t>і</w:t>
      </w:r>
      <w:r w:rsidRPr="00FE5215">
        <w:rPr>
          <w:rFonts w:ascii="Times New Roman" w:hAnsi="Times New Roman" w:cs="Times New Roman"/>
          <w:sz w:val="28"/>
          <w:szCs w:val="28"/>
          <w:lang w:val="uk-UA"/>
        </w:rPr>
        <w:t xml:space="preserve">з СН </w:t>
      </w:r>
      <w:r w:rsidR="00180E76">
        <w:rPr>
          <w:rFonts w:ascii="Times New Roman" w:hAnsi="Times New Roman" w:cs="Times New Roman"/>
          <w:sz w:val="28"/>
          <w:szCs w:val="28"/>
          <w:lang w:val="uk-UA"/>
        </w:rPr>
        <w:t>ІІ</w:t>
      </w:r>
      <w:r w:rsidRPr="00FE5215">
        <w:rPr>
          <w:rFonts w:ascii="Times New Roman" w:hAnsi="Times New Roman" w:cs="Times New Roman"/>
          <w:sz w:val="28"/>
          <w:szCs w:val="28"/>
          <w:lang w:val="uk-UA"/>
        </w:rPr>
        <w:t>А перейшл</w:t>
      </w:r>
      <w:r w:rsidR="005F1125">
        <w:rPr>
          <w:rFonts w:ascii="Times New Roman" w:hAnsi="Times New Roman" w:cs="Times New Roman"/>
          <w:sz w:val="28"/>
          <w:szCs w:val="28"/>
          <w:lang w:val="uk-UA"/>
        </w:rPr>
        <w:t>и</w:t>
      </w:r>
      <w:r w:rsidRPr="00FE5215">
        <w:rPr>
          <w:rFonts w:ascii="Times New Roman" w:hAnsi="Times New Roman" w:cs="Times New Roman"/>
          <w:sz w:val="28"/>
          <w:szCs w:val="28"/>
          <w:lang w:val="uk-UA"/>
        </w:rPr>
        <w:t xml:space="preserve"> до ІІ ФК за NY</w:t>
      </w:r>
      <w:r w:rsidRPr="00FE5215">
        <w:rPr>
          <w:rFonts w:ascii="Times New Roman" w:hAnsi="Times New Roman" w:cs="Times New Roman"/>
          <w:sz w:val="28"/>
          <w:szCs w:val="28"/>
          <w:lang w:val="en-US"/>
        </w:rPr>
        <w:t>HA</w:t>
      </w:r>
      <w:r w:rsidRPr="00FE5215">
        <w:rPr>
          <w:rFonts w:ascii="Times New Roman" w:hAnsi="Times New Roman" w:cs="Times New Roman"/>
          <w:sz w:val="28"/>
          <w:szCs w:val="28"/>
          <w:lang w:val="uk-UA"/>
        </w:rPr>
        <w:t xml:space="preserve">, у пацієнтів з СН </w:t>
      </w:r>
      <w:r w:rsidR="00180E76">
        <w:rPr>
          <w:rFonts w:ascii="Times New Roman" w:hAnsi="Times New Roman" w:cs="Times New Roman"/>
          <w:sz w:val="28"/>
          <w:szCs w:val="28"/>
          <w:lang w:val="uk-UA"/>
        </w:rPr>
        <w:t>ІІ</w:t>
      </w:r>
      <w:r w:rsidRPr="00FE5215">
        <w:rPr>
          <w:rFonts w:ascii="Times New Roman" w:hAnsi="Times New Roman" w:cs="Times New Roman"/>
          <w:sz w:val="28"/>
          <w:szCs w:val="28"/>
          <w:lang w:val="uk-UA"/>
        </w:rPr>
        <w:t>Б спостерігався ІІІ ФК</w:t>
      </w:r>
      <w:r>
        <w:rPr>
          <w:rFonts w:ascii="Times New Roman" w:hAnsi="Times New Roman" w:cs="Times New Roman"/>
          <w:sz w:val="28"/>
          <w:szCs w:val="28"/>
          <w:lang w:val="uk-UA"/>
        </w:rPr>
        <w:t xml:space="preserve">, з достовірним збільшенням </w:t>
      </w:r>
      <w:r w:rsidR="005F1125">
        <w:rPr>
          <w:rFonts w:ascii="Times New Roman" w:hAnsi="Times New Roman" w:cs="Times New Roman"/>
          <w:sz w:val="28"/>
          <w:szCs w:val="28"/>
          <w:lang w:val="uk-UA"/>
        </w:rPr>
        <w:t xml:space="preserve">відстані </w:t>
      </w:r>
      <w:r>
        <w:rPr>
          <w:rFonts w:ascii="Times New Roman" w:hAnsi="Times New Roman" w:cs="Times New Roman"/>
          <w:sz w:val="28"/>
          <w:szCs w:val="28"/>
          <w:lang w:val="uk-UA"/>
        </w:rPr>
        <w:t>(</w:t>
      </w:r>
      <w:r w:rsidRPr="008415E9">
        <w:rPr>
          <w:rFonts w:ascii="Times New Roman" w:hAnsi="Times New Roman" w:cs="Times New Roman"/>
          <w:sz w:val="28"/>
          <w:szCs w:val="28"/>
          <w:lang w:val="uk-UA"/>
        </w:rPr>
        <w:t>р&lt;0.0</w:t>
      </w:r>
      <w:r>
        <w:rPr>
          <w:rFonts w:ascii="Times New Roman" w:hAnsi="Times New Roman" w:cs="Times New Roman"/>
          <w:sz w:val="28"/>
          <w:szCs w:val="28"/>
          <w:lang w:val="uk-UA"/>
        </w:rPr>
        <w:t>01) пройденої за 6 хв.</w:t>
      </w:r>
    </w:p>
    <w:p w:rsidR="00F86237" w:rsidRDefault="00D36BB5" w:rsidP="002157B1">
      <w:pPr>
        <w:pStyle w:val="a3"/>
        <w:spacing w:before="0" w:beforeAutospacing="0" w:after="0" w:line="276" w:lineRule="auto"/>
        <w:rPr>
          <w:sz w:val="28"/>
          <w:szCs w:val="28"/>
          <w:lang w:val="uk-UA"/>
        </w:rPr>
      </w:pPr>
      <w:r>
        <w:rPr>
          <w:sz w:val="28"/>
          <w:szCs w:val="28"/>
          <w:lang w:val="uk-UA"/>
        </w:rPr>
        <w:t xml:space="preserve">         </w:t>
      </w:r>
    </w:p>
    <w:p w:rsidR="00D36BB5" w:rsidRDefault="00D36BB5" w:rsidP="00F86237">
      <w:pPr>
        <w:pStyle w:val="a3"/>
        <w:spacing w:before="0" w:beforeAutospacing="0" w:after="0" w:line="360" w:lineRule="auto"/>
        <w:ind w:firstLine="709"/>
        <w:jc w:val="both"/>
        <w:rPr>
          <w:sz w:val="28"/>
          <w:szCs w:val="28"/>
          <w:lang w:val="uk-UA"/>
        </w:rPr>
      </w:pPr>
      <w:r>
        <w:rPr>
          <w:sz w:val="28"/>
          <w:szCs w:val="28"/>
          <w:lang w:val="uk-UA"/>
        </w:rPr>
        <w:t>5</w:t>
      </w:r>
      <w:r w:rsidRPr="00695FC1">
        <w:rPr>
          <w:sz w:val="28"/>
          <w:szCs w:val="28"/>
          <w:lang w:val="uk-UA"/>
        </w:rPr>
        <w:t>.</w:t>
      </w:r>
      <w:r>
        <w:rPr>
          <w:sz w:val="28"/>
          <w:szCs w:val="28"/>
          <w:lang w:val="uk-UA"/>
        </w:rPr>
        <w:t>5</w:t>
      </w:r>
      <w:r w:rsidRPr="00695FC1">
        <w:rPr>
          <w:sz w:val="28"/>
          <w:szCs w:val="28"/>
          <w:lang w:val="uk-UA"/>
        </w:rPr>
        <w:t xml:space="preserve">  Показники якості життя</w:t>
      </w:r>
    </w:p>
    <w:p w:rsidR="00D36BB5" w:rsidRDefault="00D36BB5" w:rsidP="002157B1">
      <w:pPr>
        <w:pStyle w:val="a3"/>
        <w:spacing w:before="0" w:beforeAutospacing="0" w:after="0" w:line="276" w:lineRule="auto"/>
        <w:rPr>
          <w:sz w:val="28"/>
          <w:szCs w:val="28"/>
          <w:lang w:val="uk-UA"/>
        </w:rPr>
      </w:pPr>
    </w:p>
    <w:p w:rsidR="00D36BB5" w:rsidRDefault="00D36BB5" w:rsidP="00D36BB5">
      <w:pPr>
        <w:pStyle w:val="a3"/>
        <w:spacing w:before="0" w:beforeAutospacing="0" w:after="0" w:line="360" w:lineRule="auto"/>
        <w:ind w:firstLine="709"/>
        <w:jc w:val="both"/>
        <w:rPr>
          <w:sz w:val="28"/>
          <w:szCs w:val="28"/>
          <w:lang w:val="uk-UA"/>
        </w:rPr>
      </w:pPr>
      <w:r w:rsidRPr="0004459D">
        <w:rPr>
          <w:sz w:val="28"/>
          <w:szCs w:val="28"/>
          <w:lang w:val="uk-UA"/>
        </w:rPr>
        <w:t>Якість життя, пов'язан</w:t>
      </w:r>
      <w:r>
        <w:rPr>
          <w:sz w:val="28"/>
          <w:szCs w:val="28"/>
          <w:lang w:val="uk-UA"/>
        </w:rPr>
        <w:t>у</w:t>
      </w:r>
      <w:r w:rsidRPr="0004459D">
        <w:rPr>
          <w:sz w:val="28"/>
          <w:szCs w:val="28"/>
          <w:lang w:val="uk-UA"/>
        </w:rPr>
        <w:t xml:space="preserve"> зі здоров'ям, можна розглядати як інтегральну характеристику фізичного, психічного і соціального функціонування здорової і хворої людини, </w:t>
      </w:r>
      <w:r w:rsidR="00476DA0">
        <w:rPr>
          <w:sz w:val="28"/>
          <w:szCs w:val="28"/>
          <w:lang w:val="uk-UA"/>
        </w:rPr>
        <w:t>що ґрунтується на її</w:t>
      </w:r>
      <w:r w:rsidRPr="0004459D">
        <w:rPr>
          <w:sz w:val="28"/>
          <w:szCs w:val="28"/>
          <w:lang w:val="uk-UA"/>
        </w:rPr>
        <w:t xml:space="preserve"> суб'єктивному </w:t>
      </w:r>
      <w:r w:rsidRPr="0065090F">
        <w:rPr>
          <w:sz w:val="28"/>
          <w:szCs w:val="28"/>
          <w:lang w:val="uk-UA"/>
        </w:rPr>
        <w:t>сприйнятті [</w:t>
      </w:r>
      <w:r w:rsidR="00804C4C">
        <w:rPr>
          <w:sz w:val="28"/>
          <w:szCs w:val="28"/>
          <w:lang w:val="uk-UA"/>
        </w:rPr>
        <w:t>26</w:t>
      </w:r>
      <w:r w:rsidR="006E11A3">
        <w:rPr>
          <w:sz w:val="28"/>
          <w:szCs w:val="28"/>
          <w:lang w:val="uk-UA"/>
        </w:rPr>
        <w:t>,</w:t>
      </w:r>
      <w:r w:rsidR="00804C4C">
        <w:rPr>
          <w:sz w:val="28"/>
          <w:szCs w:val="28"/>
          <w:lang w:val="uk-UA"/>
        </w:rPr>
        <w:t>16</w:t>
      </w:r>
      <w:r w:rsidR="006E016F">
        <w:rPr>
          <w:sz w:val="28"/>
          <w:szCs w:val="28"/>
          <w:lang w:val="uk-UA"/>
        </w:rPr>
        <w:t>4</w:t>
      </w:r>
      <w:r w:rsidRPr="0065090F">
        <w:rPr>
          <w:sz w:val="28"/>
          <w:szCs w:val="28"/>
          <w:lang w:val="uk-UA"/>
        </w:rPr>
        <w:t>].</w:t>
      </w:r>
      <w:r>
        <w:rPr>
          <w:sz w:val="28"/>
          <w:szCs w:val="28"/>
          <w:lang w:val="uk-UA"/>
        </w:rPr>
        <w:t xml:space="preserve"> Опитувальник </w:t>
      </w:r>
      <w:r w:rsidRPr="0092379D">
        <w:rPr>
          <w:sz w:val="28"/>
          <w:szCs w:val="28"/>
        </w:rPr>
        <w:t>WHOQOL</w:t>
      </w:r>
      <w:r w:rsidRPr="0004459D">
        <w:rPr>
          <w:sz w:val="28"/>
          <w:szCs w:val="28"/>
          <w:lang w:val="uk-UA"/>
        </w:rPr>
        <w:t xml:space="preserve"> </w:t>
      </w:r>
      <w:r w:rsidRPr="0092379D">
        <w:rPr>
          <w:sz w:val="28"/>
          <w:szCs w:val="28"/>
        </w:rPr>
        <w:t>BREF</w:t>
      </w:r>
      <w:r>
        <w:rPr>
          <w:sz w:val="28"/>
          <w:szCs w:val="28"/>
          <w:lang w:val="uk-UA"/>
        </w:rPr>
        <w:t xml:space="preserve"> рекомендований ВООЗ для отримання</w:t>
      </w:r>
      <w:r w:rsidRPr="0004459D">
        <w:rPr>
          <w:sz w:val="28"/>
          <w:szCs w:val="28"/>
          <w:lang w:val="uk-UA"/>
        </w:rPr>
        <w:t xml:space="preserve"> інформації за суб'єктивним відчуттям індивідом якості свого </w:t>
      </w:r>
      <w:r w:rsidRPr="0065090F">
        <w:rPr>
          <w:sz w:val="28"/>
          <w:szCs w:val="28"/>
          <w:lang w:val="uk-UA"/>
        </w:rPr>
        <w:t xml:space="preserve">життя </w:t>
      </w:r>
      <w:r w:rsidRPr="0065090F">
        <w:rPr>
          <w:sz w:val="28"/>
          <w:szCs w:val="28"/>
        </w:rPr>
        <w:t>[</w:t>
      </w:r>
      <w:r w:rsidR="00804C4C">
        <w:rPr>
          <w:sz w:val="28"/>
          <w:szCs w:val="28"/>
          <w:lang w:val="uk-UA"/>
        </w:rPr>
        <w:t>1</w:t>
      </w:r>
      <w:r w:rsidR="006E016F">
        <w:rPr>
          <w:sz w:val="28"/>
          <w:szCs w:val="28"/>
          <w:lang w:val="uk-UA"/>
        </w:rPr>
        <w:t>81</w:t>
      </w:r>
      <w:r w:rsidRPr="0065090F">
        <w:rPr>
          <w:sz w:val="28"/>
          <w:szCs w:val="28"/>
        </w:rPr>
        <w:t>]</w:t>
      </w:r>
      <w:r w:rsidRPr="0065090F">
        <w:rPr>
          <w:sz w:val="28"/>
          <w:szCs w:val="28"/>
          <w:lang w:val="uk-UA"/>
        </w:rPr>
        <w:t>.</w:t>
      </w:r>
      <w:r>
        <w:rPr>
          <w:sz w:val="22"/>
          <w:szCs w:val="22"/>
          <w:lang w:val="uk-UA"/>
        </w:rPr>
        <w:t xml:space="preserve"> </w:t>
      </w:r>
      <w:r w:rsidRPr="00E002AB">
        <w:rPr>
          <w:sz w:val="28"/>
          <w:szCs w:val="28"/>
          <w:lang w:val="uk-UA"/>
        </w:rPr>
        <w:t>Динаміку якості життя розглядали за чотирма сферами</w:t>
      </w:r>
      <w:r>
        <w:rPr>
          <w:sz w:val="28"/>
          <w:szCs w:val="28"/>
          <w:lang w:val="uk-UA"/>
        </w:rPr>
        <w:t>: фізичне здоров’я (СФ1), самосприйняття (СФ2), мікросоціальна підтримка (СФ3), навколишнє середовище (СФ4). Результати показані у діаграмах до та після лікування.</w:t>
      </w:r>
    </w:p>
    <w:p w:rsidR="00D36BB5" w:rsidRPr="004D3539" w:rsidRDefault="00D36BB5" w:rsidP="004D3539">
      <w:pPr>
        <w:pStyle w:val="a3"/>
        <w:spacing w:before="0" w:beforeAutospacing="0" w:after="0" w:line="360" w:lineRule="auto"/>
        <w:ind w:firstLine="709"/>
        <w:jc w:val="both"/>
        <w:rPr>
          <w:sz w:val="28"/>
          <w:szCs w:val="28"/>
          <w:lang w:val="uk-UA"/>
        </w:rPr>
      </w:pPr>
      <w:r>
        <w:rPr>
          <w:sz w:val="28"/>
          <w:szCs w:val="28"/>
          <w:lang w:val="uk-UA"/>
        </w:rPr>
        <w:lastRenderedPageBreak/>
        <w:t xml:space="preserve">Сфери фізичного здоров’я та самосприйняття до лікування у підгрупі з СН </w:t>
      </w:r>
      <w:r w:rsidR="00476DA0">
        <w:rPr>
          <w:sz w:val="28"/>
          <w:szCs w:val="28"/>
          <w:lang w:val="uk-UA"/>
        </w:rPr>
        <w:t>ІІ</w:t>
      </w:r>
      <w:r>
        <w:rPr>
          <w:sz w:val="28"/>
          <w:szCs w:val="28"/>
          <w:lang w:val="uk-UA"/>
        </w:rPr>
        <w:t>А мали середній показник якості життя, однак після комплексної терапії із застосуванням амлодипіну, він збільшився майже на 10</w:t>
      </w:r>
      <w:r w:rsidR="00476DA0">
        <w:rPr>
          <w:sz w:val="28"/>
          <w:szCs w:val="28"/>
          <w:lang w:val="uk-UA"/>
        </w:rPr>
        <w:t xml:space="preserve"> </w:t>
      </w:r>
      <w:r>
        <w:rPr>
          <w:sz w:val="28"/>
          <w:szCs w:val="28"/>
          <w:lang w:val="uk-UA"/>
        </w:rPr>
        <w:t>% та 7</w:t>
      </w:r>
      <w:r w:rsidR="00476DA0">
        <w:rPr>
          <w:sz w:val="28"/>
          <w:szCs w:val="28"/>
          <w:lang w:val="uk-UA"/>
        </w:rPr>
        <w:t xml:space="preserve"> %</w:t>
      </w:r>
      <w:r>
        <w:rPr>
          <w:sz w:val="28"/>
          <w:szCs w:val="28"/>
          <w:lang w:val="uk-UA"/>
        </w:rPr>
        <w:t xml:space="preserve"> відповідно. Показники мікросоціальної підтримки та навколишнього середовища (соціального благополуччя) суттєво не змінилися після лікування, при чому останній о</w:t>
      </w:r>
      <w:r w:rsidR="00476DA0">
        <w:rPr>
          <w:sz w:val="28"/>
          <w:szCs w:val="28"/>
          <w:lang w:val="uk-UA"/>
        </w:rPr>
        <w:t>цінювався хворими як підвищений</w:t>
      </w:r>
      <w:r>
        <w:rPr>
          <w:sz w:val="28"/>
          <w:szCs w:val="28"/>
          <w:lang w:val="uk-UA"/>
        </w:rPr>
        <w:t xml:space="preserve"> ще до запропонованого лікування (рис.</w:t>
      </w:r>
      <w:r w:rsidR="000C1117">
        <w:rPr>
          <w:sz w:val="28"/>
          <w:szCs w:val="28"/>
          <w:lang w:val="uk-UA"/>
        </w:rPr>
        <w:t xml:space="preserve"> </w:t>
      </w:r>
      <w:r w:rsidR="0065090F">
        <w:rPr>
          <w:sz w:val="28"/>
          <w:szCs w:val="28"/>
          <w:lang w:val="uk-UA"/>
        </w:rPr>
        <w:t>5.</w:t>
      </w:r>
      <w:r>
        <w:rPr>
          <w:sz w:val="28"/>
          <w:szCs w:val="28"/>
          <w:lang w:val="uk-UA"/>
        </w:rPr>
        <w:t>1).</w:t>
      </w:r>
    </w:p>
    <w:p w:rsidR="00D36BB5" w:rsidRDefault="00D36BB5" w:rsidP="00D36BB5">
      <w:pPr>
        <w:pStyle w:val="a3"/>
        <w:spacing w:before="0" w:beforeAutospacing="0" w:after="0" w:line="360" w:lineRule="auto"/>
        <w:ind w:firstLine="709"/>
        <w:jc w:val="right"/>
        <w:rPr>
          <w:i/>
          <w:sz w:val="28"/>
          <w:szCs w:val="28"/>
          <w:lang w:val="uk-UA"/>
        </w:rPr>
      </w:pPr>
    </w:p>
    <w:p w:rsidR="000C1117" w:rsidRDefault="00D36BB5" w:rsidP="000C1117">
      <w:pPr>
        <w:pStyle w:val="a3"/>
        <w:spacing w:before="0" w:beforeAutospacing="0" w:after="0" w:line="360" w:lineRule="auto"/>
        <w:ind w:firstLine="709"/>
        <w:jc w:val="right"/>
        <w:rPr>
          <w:sz w:val="28"/>
          <w:szCs w:val="28"/>
          <w:lang w:val="uk-UA"/>
        </w:rPr>
      </w:pPr>
      <w:r w:rsidRPr="002116B1">
        <w:rPr>
          <w:noProof/>
          <w:sz w:val="28"/>
          <w:szCs w:val="28"/>
        </w:rPr>
        <w:drawing>
          <wp:inline distT="0" distB="0" distL="0" distR="0">
            <wp:extent cx="5845175" cy="3181350"/>
            <wp:effectExtent l="19050" t="0" r="22225" b="0"/>
            <wp:docPr id="1"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D36BB5" w:rsidRDefault="00D36BB5" w:rsidP="000C1117">
      <w:pPr>
        <w:pStyle w:val="a3"/>
        <w:spacing w:before="0" w:beforeAutospacing="0" w:after="0" w:line="360" w:lineRule="auto"/>
        <w:ind w:firstLine="709"/>
        <w:jc w:val="center"/>
        <w:rPr>
          <w:sz w:val="28"/>
          <w:szCs w:val="28"/>
          <w:lang w:val="uk-UA"/>
        </w:rPr>
      </w:pPr>
      <w:r>
        <w:rPr>
          <w:sz w:val="28"/>
          <w:szCs w:val="28"/>
          <w:lang w:val="uk-UA"/>
        </w:rPr>
        <w:t xml:space="preserve">Рис. </w:t>
      </w:r>
      <w:r w:rsidR="0065090F">
        <w:rPr>
          <w:sz w:val="28"/>
          <w:szCs w:val="28"/>
          <w:lang w:val="uk-UA"/>
        </w:rPr>
        <w:t>5.</w:t>
      </w:r>
      <w:r>
        <w:rPr>
          <w:sz w:val="28"/>
          <w:szCs w:val="28"/>
          <w:lang w:val="uk-UA"/>
        </w:rPr>
        <w:t xml:space="preserve">1 Динаміка якості життя у підгрупі </w:t>
      </w:r>
      <w:r w:rsidR="000C1117">
        <w:rPr>
          <w:sz w:val="28"/>
          <w:szCs w:val="28"/>
          <w:lang w:val="uk-UA"/>
        </w:rPr>
        <w:t xml:space="preserve">хворих </w:t>
      </w:r>
      <w:r>
        <w:rPr>
          <w:sz w:val="28"/>
          <w:szCs w:val="28"/>
          <w:lang w:val="uk-UA"/>
        </w:rPr>
        <w:t xml:space="preserve">з СН </w:t>
      </w:r>
      <w:r w:rsidR="00954C05">
        <w:rPr>
          <w:sz w:val="28"/>
          <w:szCs w:val="28"/>
          <w:lang w:val="uk-UA"/>
        </w:rPr>
        <w:t>ІІ</w:t>
      </w:r>
      <w:r>
        <w:rPr>
          <w:sz w:val="28"/>
          <w:szCs w:val="28"/>
          <w:lang w:val="uk-UA"/>
        </w:rPr>
        <w:t>А</w:t>
      </w:r>
    </w:p>
    <w:p w:rsidR="00D36BB5" w:rsidRDefault="00D36BB5" w:rsidP="00D36BB5">
      <w:pPr>
        <w:pStyle w:val="a3"/>
        <w:spacing w:before="0" w:beforeAutospacing="0" w:after="0" w:line="360" w:lineRule="auto"/>
        <w:ind w:firstLine="709"/>
        <w:jc w:val="both"/>
        <w:rPr>
          <w:sz w:val="28"/>
          <w:szCs w:val="28"/>
          <w:lang w:val="uk-UA"/>
        </w:rPr>
      </w:pPr>
    </w:p>
    <w:p w:rsidR="00D36BB5" w:rsidRDefault="00D36BB5" w:rsidP="00D36BB5">
      <w:pPr>
        <w:pStyle w:val="a3"/>
        <w:spacing w:before="0" w:beforeAutospacing="0" w:after="0" w:line="360" w:lineRule="auto"/>
        <w:ind w:firstLine="709"/>
        <w:jc w:val="both"/>
        <w:rPr>
          <w:sz w:val="28"/>
          <w:szCs w:val="28"/>
          <w:lang w:val="uk-UA"/>
        </w:rPr>
      </w:pPr>
      <w:r>
        <w:rPr>
          <w:sz w:val="28"/>
          <w:szCs w:val="28"/>
          <w:lang w:val="uk-UA"/>
        </w:rPr>
        <w:t xml:space="preserve">У підгрупі </w:t>
      </w:r>
      <w:r w:rsidR="000C1117">
        <w:rPr>
          <w:sz w:val="28"/>
          <w:szCs w:val="28"/>
          <w:lang w:val="uk-UA"/>
        </w:rPr>
        <w:t xml:space="preserve">хворих </w:t>
      </w:r>
      <w:r>
        <w:rPr>
          <w:sz w:val="28"/>
          <w:szCs w:val="28"/>
          <w:lang w:val="uk-UA"/>
        </w:rPr>
        <w:t xml:space="preserve">з СН </w:t>
      </w:r>
      <w:r w:rsidR="00342FC2">
        <w:rPr>
          <w:sz w:val="28"/>
          <w:szCs w:val="28"/>
          <w:lang w:val="uk-UA"/>
        </w:rPr>
        <w:t>ІІ</w:t>
      </w:r>
      <w:r>
        <w:rPr>
          <w:sz w:val="28"/>
          <w:szCs w:val="28"/>
          <w:lang w:val="uk-UA"/>
        </w:rPr>
        <w:t xml:space="preserve">Б всі показники були нижчими і оцінювались як </w:t>
      </w:r>
      <w:r w:rsidR="00342FC2">
        <w:rPr>
          <w:sz w:val="28"/>
          <w:szCs w:val="28"/>
          <w:lang w:val="uk-UA"/>
        </w:rPr>
        <w:t>з</w:t>
      </w:r>
      <w:r>
        <w:rPr>
          <w:sz w:val="28"/>
          <w:szCs w:val="28"/>
          <w:lang w:val="uk-UA"/>
        </w:rPr>
        <w:t>нижен</w:t>
      </w:r>
      <w:r w:rsidR="00342FC2">
        <w:rPr>
          <w:sz w:val="28"/>
          <w:szCs w:val="28"/>
          <w:lang w:val="uk-UA"/>
        </w:rPr>
        <w:t>і</w:t>
      </w:r>
      <w:r>
        <w:rPr>
          <w:sz w:val="28"/>
          <w:szCs w:val="28"/>
          <w:lang w:val="uk-UA"/>
        </w:rPr>
        <w:t xml:space="preserve"> та середні. Після лікування вдалося досягти значного приросту показника </w:t>
      </w:r>
      <w:r w:rsidR="00342FC2">
        <w:rPr>
          <w:sz w:val="28"/>
          <w:szCs w:val="28"/>
          <w:lang w:val="uk-UA"/>
        </w:rPr>
        <w:t>фізичного здоров’я (на 18,</w:t>
      </w:r>
      <w:r>
        <w:rPr>
          <w:sz w:val="28"/>
          <w:szCs w:val="28"/>
          <w:lang w:val="uk-UA"/>
        </w:rPr>
        <w:t>1</w:t>
      </w:r>
      <w:r w:rsidR="00342FC2">
        <w:rPr>
          <w:sz w:val="28"/>
          <w:szCs w:val="28"/>
          <w:lang w:val="uk-UA"/>
        </w:rPr>
        <w:t xml:space="preserve"> </w:t>
      </w:r>
      <w:r>
        <w:rPr>
          <w:sz w:val="28"/>
          <w:szCs w:val="28"/>
          <w:lang w:val="uk-UA"/>
        </w:rPr>
        <w:t>%) та покращення самосприйняття хворих на 6</w:t>
      </w:r>
      <w:r w:rsidR="00342FC2">
        <w:rPr>
          <w:sz w:val="28"/>
          <w:szCs w:val="28"/>
          <w:lang w:val="uk-UA"/>
        </w:rPr>
        <w:t xml:space="preserve"> </w:t>
      </w:r>
      <w:r>
        <w:rPr>
          <w:sz w:val="28"/>
          <w:szCs w:val="28"/>
          <w:lang w:val="uk-UA"/>
        </w:rPr>
        <w:t>%. Інші сфери залишилися на рівні середнього показника, без суттєвої динаміки</w:t>
      </w:r>
      <w:r w:rsidRPr="00C41AF0">
        <w:rPr>
          <w:sz w:val="28"/>
          <w:szCs w:val="28"/>
        </w:rPr>
        <w:t xml:space="preserve"> </w:t>
      </w:r>
      <w:r>
        <w:rPr>
          <w:sz w:val="28"/>
          <w:szCs w:val="28"/>
          <w:lang w:val="uk-UA"/>
        </w:rPr>
        <w:t xml:space="preserve">(рис. </w:t>
      </w:r>
      <w:r w:rsidR="0065090F">
        <w:rPr>
          <w:sz w:val="28"/>
          <w:szCs w:val="28"/>
          <w:lang w:val="uk-UA"/>
        </w:rPr>
        <w:t>5.</w:t>
      </w:r>
      <w:r>
        <w:rPr>
          <w:sz w:val="28"/>
          <w:szCs w:val="28"/>
          <w:lang w:val="uk-UA"/>
        </w:rPr>
        <w:t>2).</w:t>
      </w:r>
    </w:p>
    <w:p w:rsidR="00443EE8" w:rsidRPr="006F063B" w:rsidRDefault="00443EE8" w:rsidP="00443EE8">
      <w:pPr>
        <w:pStyle w:val="a3"/>
        <w:spacing w:before="0" w:beforeAutospacing="0" w:after="0" w:line="360" w:lineRule="auto"/>
        <w:ind w:firstLine="709"/>
        <w:jc w:val="both"/>
        <w:rPr>
          <w:sz w:val="28"/>
          <w:szCs w:val="28"/>
          <w:lang w:val="uk-UA"/>
        </w:rPr>
      </w:pPr>
      <w:r w:rsidRPr="006F063B">
        <w:rPr>
          <w:sz w:val="28"/>
          <w:szCs w:val="28"/>
          <w:lang w:val="uk-UA"/>
        </w:rPr>
        <w:t>Отже</w:t>
      </w:r>
      <w:r>
        <w:rPr>
          <w:sz w:val="28"/>
          <w:szCs w:val="28"/>
          <w:lang w:val="uk-UA"/>
        </w:rPr>
        <w:t>,</w:t>
      </w:r>
      <w:r w:rsidRPr="006F063B">
        <w:rPr>
          <w:sz w:val="28"/>
          <w:szCs w:val="28"/>
          <w:lang w:val="uk-UA"/>
        </w:rPr>
        <w:t xml:space="preserve"> за результатами анкетування</w:t>
      </w:r>
      <w:r>
        <w:rPr>
          <w:sz w:val="28"/>
          <w:szCs w:val="28"/>
          <w:lang w:val="uk-UA"/>
        </w:rPr>
        <w:t>,</w:t>
      </w:r>
      <w:r w:rsidRPr="006F063B">
        <w:rPr>
          <w:sz w:val="28"/>
          <w:szCs w:val="28"/>
          <w:lang w:val="uk-UA"/>
        </w:rPr>
        <w:t xml:space="preserve"> </w:t>
      </w:r>
      <w:r>
        <w:rPr>
          <w:sz w:val="28"/>
          <w:szCs w:val="28"/>
          <w:lang w:val="uk-UA"/>
        </w:rPr>
        <w:t>п</w:t>
      </w:r>
      <w:r w:rsidRPr="006F063B">
        <w:rPr>
          <w:sz w:val="28"/>
          <w:szCs w:val="28"/>
          <w:lang w:val="uk-UA"/>
        </w:rPr>
        <w:t xml:space="preserve">оказник фізичного здоров’я у підгрупі з СН </w:t>
      </w:r>
      <w:r>
        <w:rPr>
          <w:sz w:val="28"/>
          <w:szCs w:val="28"/>
          <w:lang w:val="uk-UA"/>
        </w:rPr>
        <w:t>ІІ</w:t>
      </w:r>
      <w:r w:rsidRPr="006F063B">
        <w:rPr>
          <w:sz w:val="28"/>
          <w:szCs w:val="28"/>
          <w:lang w:val="uk-UA"/>
        </w:rPr>
        <w:t>А збільшився майже на 10</w:t>
      </w:r>
      <w:r>
        <w:rPr>
          <w:sz w:val="28"/>
          <w:szCs w:val="28"/>
          <w:lang w:val="uk-UA"/>
        </w:rPr>
        <w:t xml:space="preserve"> </w:t>
      </w:r>
      <w:r w:rsidRPr="006F063B">
        <w:rPr>
          <w:sz w:val="28"/>
          <w:szCs w:val="28"/>
          <w:lang w:val="uk-UA"/>
        </w:rPr>
        <w:t>%,</w:t>
      </w:r>
      <w:r>
        <w:rPr>
          <w:sz w:val="28"/>
          <w:szCs w:val="28"/>
          <w:lang w:val="uk-UA"/>
        </w:rPr>
        <w:t xml:space="preserve"> показник самосприйняття хворих –</w:t>
      </w:r>
      <w:r w:rsidRPr="006F063B">
        <w:rPr>
          <w:sz w:val="28"/>
          <w:szCs w:val="28"/>
          <w:lang w:val="uk-UA"/>
        </w:rPr>
        <w:t xml:space="preserve"> на 7</w:t>
      </w:r>
      <w:r>
        <w:rPr>
          <w:sz w:val="28"/>
          <w:szCs w:val="28"/>
          <w:lang w:val="uk-UA"/>
        </w:rPr>
        <w:t xml:space="preserve"> </w:t>
      </w:r>
      <w:r w:rsidRPr="006F063B">
        <w:rPr>
          <w:sz w:val="28"/>
          <w:szCs w:val="28"/>
          <w:lang w:val="uk-UA"/>
        </w:rPr>
        <w:t xml:space="preserve">%. У підгрупі з СН </w:t>
      </w:r>
      <w:r>
        <w:rPr>
          <w:sz w:val="28"/>
          <w:szCs w:val="28"/>
          <w:lang w:val="uk-UA"/>
        </w:rPr>
        <w:t>ІІ</w:t>
      </w:r>
      <w:r w:rsidRPr="006F063B">
        <w:rPr>
          <w:sz w:val="28"/>
          <w:szCs w:val="28"/>
          <w:lang w:val="uk-UA"/>
        </w:rPr>
        <w:t xml:space="preserve">Б </w:t>
      </w:r>
      <w:r>
        <w:rPr>
          <w:sz w:val="28"/>
          <w:szCs w:val="28"/>
          <w:lang w:val="uk-UA"/>
        </w:rPr>
        <w:t xml:space="preserve">вихідні </w:t>
      </w:r>
      <w:r w:rsidRPr="006F063B">
        <w:rPr>
          <w:sz w:val="28"/>
          <w:szCs w:val="28"/>
          <w:lang w:val="uk-UA"/>
        </w:rPr>
        <w:t>показники оцінюв</w:t>
      </w:r>
      <w:r>
        <w:rPr>
          <w:sz w:val="28"/>
          <w:szCs w:val="28"/>
          <w:lang w:val="uk-UA"/>
        </w:rPr>
        <w:t xml:space="preserve">ались як знижений та середній і </w:t>
      </w:r>
      <w:r w:rsidRPr="006F063B">
        <w:rPr>
          <w:sz w:val="28"/>
          <w:szCs w:val="28"/>
          <w:lang w:val="uk-UA"/>
        </w:rPr>
        <w:t xml:space="preserve">після </w:t>
      </w:r>
      <w:r w:rsidRPr="006F063B">
        <w:rPr>
          <w:sz w:val="28"/>
          <w:szCs w:val="28"/>
          <w:lang w:val="uk-UA"/>
        </w:rPr>
        <w:lastRenderedPageBreak/>
        <w:t>лікування вдалося досягти приросту пок</w:t>
      </w:r>
      <w:r>
        <w:rPr>
          <w:sz w:val="28"/>
          <w:szCs w:val="28"/>
          <w:lang w:val="uk-UA"/>
        </w:rPr>
        <w:t>азника фізичного здоров’я на 18,</w:t>
      </w:r>
      <w:r w:rsidRPr="006F063B">
        <w:rPr>
          <w:sz w:val="28"/>
          <w:szCs w:val="28"/>
          <w:lang w:val="uk-UA"/>
        </w:rPr>
        <w:t>1</w:t>
      </w:r>
      <w:r>
        <w:rPr>
          <w:sz w:val="28"/>
          <w:szCs w:val="28"/>
          <w:lang w:val="uk-UA"/>
        </w:rPr>
        <w:t xml:space="preserve"> </w:t>
      </w:r>
      <w:r w:rsidRPr="006F063B">
        <w:rPr>
          <w:sz w:val="28"/>
          <w:szCs w:val="28"/>
          <w:lang w:val="uk-UA"/>
        </w:rPr>
        <w:t>% та покращення самосприйняття хворих на 6</w:t>
      </w:r>
      <w:r>
        <w:rPr>
          <w:sz w:val="28"/>
          <w:szCs w:val="28"/>
          <w:lang w:val="uk-UA"/>
        </w:rPr>
        <w:t xml:space="preserve"> </w:t>
      </w:r>
      <w:r w:rsidRPr="006F063B">
        <w:rPr>
          <w:sz w:val="28"/>
          <w:szCs w:val="28"/>
          <w:lang w:val="uk-UA"/>
        </w:rPr>
        <w:t xml:space="preserve">%. </w:t>
      </w:r>
    </w:p>
    <w:p w:rsidR="001B56D4" w:rsidRPr="00254118" w:rsidRDefault="001B56D4" w:rsidP="00D36BB5">
      <w:pPr>
        <w:pStyle w:val="a3"/>
        <w:spacing w:before="0" w:beforeAutospacing="0" w:after="0" w:line="360" w:lineRule="auto"/>
        <w:ind w:firstLine="709"/>
        <w:jc w:val="both"/>
        <w:rPr>
          <w:sz w:val="28"/>
          <w:szCs w:val="28"/>
          <w:lang w:val="uk-UA"/>
        </w:rPr>
      </w:pPr>
    </w:p>
    <w:p w:rsidR="00342FC2" w:rsidRDefault="00D36BB5" w:rsidP="00342FC2">
      <w:pPr>
        <w:pStyle w:val="a3"/>
        <w:spacing w:before="0" w:beforeAutospacing="0" w:after="0" w:line="360" w:lineRule="auto"/>
        <w:ind w:firstLine="709"/>
        <w:jc w:val="right"/>
        <w:rPr>
          <w:sz w:val="28"/>
          <w:szCs w:val="28"/>
          <w:lang w:val="uk-UA"/>
        </w:rPr>
      </w:pPr>
      <w:r w:rsidRPr="002116B1">
        <w:rPr>
          <w:noProof/>
          <w:sz w:val="28"/>
          <w:szCs w:val="28"/>
        </w:rPr>
        <w:drawing>
          <wp:inline distT="0" distB="0" distL="0" distR="0">
            <wp:extent cx="5791200" cy="3181350"/>
            <wp:effectExtent l="19050" t="0" r="1905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F86237" w:rsidRDefault="00D36BB5" w:rsidP="00443EE8">
      <w:pPr>
        <w:pStyle w:val="a3"/>
        <w:spacing w:before="0" w:beforeAutospacing="0" w:after="0" w:line="360" w:lineRule="auto"/>
        <w:ind w:firstLine="709"/>
        <w:jc w:val="center"/>
        <w:rPr>
          <w:sz w:val="28"/>
          <w:szCs w:val="28"/>
          <w:lang w:val="uk-UA"/>
        </w:rPr>
      </w:pPr>
      <w:r>
        <w:rPr>
          <w:sz w:val="28"/>
          <w:szCs w:val="28"/>
          <w:lang w:val="uk-UA"/>
        </w:rPr>
        <w:t xml:space="preserve">Рис. </w:t>
      </w:r>
      <w:r w:rsidR="0065090F">
        <w:rPr>
          <w:sz w:val="28"/>
          <w:szCs w:val="28"/>
          <w:lang w:val="uk-UA"/>
        </w:rPr>
        <w:t>5.</w:t>
      </w:r>
      <w:r>
        <w:rPr>
          <w:sz w:val="28"/>
          <w:szCs w:val="28"/>
          <w:lang w:val="uk-UA"/>
        </w:rPr>
        <w:t xml:space="preserve">2 Динаміка якості життя у підгрупі </w:t>
      </w:r>
      <w:r w:rsidR="00342FC2">
        <w:rPr>
          <w:sz w:val="28"/>
          <w:szCs w:val="28"/>
          <w:lang w:val="uk-UA"/>
        </w:rPr>
        <w:t xml:space="preserve">хворих </w:t>
      </w:r>
      <w:r>
        <w:rPr>
          <w:sz w:val="28"/>
          <w:szCs w:val="28"/>
          <w:lang w:val="uk-UA"/>
        </w:rPr>
        <w:t xml:space="preserve">з СН </w:t>
      </w:r>
      <w:r w:rsidR="00954C05">
        <w:rPr>
          <w:sz w:val="28"/>
          <w:szCs w:val="28"/>
          <w:lang w:val="uk-UA"/>
        </w:rPr>
        <w:t>ІІ</w:t>
      </w:r>
      <w:r>
        <w:rPr>
          <w:sz w:val="28"/>
          <w:szCs w:val="28"/>
          <w:lang w:val="uk-UA"/>
        </w:rPr>
        <w:t>Б.</w:t>
      </w:r>
    </w:p>
    <w:p w:rsidR="00D36BB5" w:rsidRDefault="00D36BB5" w:rsidP="003F4192">
      <w:pPr>
        <w:pStyle w:val="a3"/>
        <w:spacing w:before="0" w:beforeAutospacing="0" w:after="0" w:line="276" w:lineRule="auto"/>
        <w:jc w:val="both"/>
        <w:rPr>
          <w:sz w:val="28"/>
          <w:szCs w:val="28"/>
          <w:lang w:val="uk-UA"/>
        </w:rPr>
      </w:pPr>
    </w:p>
    <w:p w:rsidR="00D36BB5" w:rsidRDefault="00D36BB5" w:rsidP="00D36BB5">
      <w:pPr>
        <w:pStyle w:val="a3"/>
        <w:spacing w:before="0" w:beforeAutospacing="0" w:after="0" w:line="360" w:lineRule="auto"/>
        <w:ind w:firstLine="709"/>
        <w:rPr>
          <w:sz w:val="28"/>
          <w:szCs w:val="28"/>
          <w:lang w:val="uk-UA"/>
        </w:rPr>
      </w:pPr>
      <w:r>
        <w:rPr>
          <w:sz w:val="28"/>
          <w:szCs w:val="28"/>
          <w:lang w:val="uk-UA"/>
        </w:rPr>
        <w:t xml:space="preserve">5.6 </w:t>
      </w:r>
      <w:r w:rsidR="00082F8E">
        <w:rPr>
          <w:sz w:val="28"/>
          <w:szCs w:val="28"/>
          <w:lang w:val="uk-UA"/>
        </w:rPr>
        <w:t xml:space="preserve">Безпосередня ефективність лікування </w:t>
      </w:r>
      <w:r w:rsidR="00180E76">
        <w:rPr>
          <w:sz w:val="28"/>
          <w:szCs w:val="28"/>
          <w:lang w:val="uk-UA"/>
        </w:rPr>
        <w:t>та в</w:t>
      </w:r>
      <w:r>
        <w:rPr>
          <w:sz w:val="28"/>
          <w:szCs w:val="28"/>
          <w:lang w:val="uk-UA"/>
        </w:rPr>
        <w:t>іддалені результати</w:t>
      </w:r>
    </w:p>
    <w:p w:rsidR="00D36BB5" w:rsidRPr="00AA1DC8" w:rsidRDefault="00D36BB5" w:rsidP="003F4192">
      <w:pPr>
        <w:pStyle w:val="a3"/>
        <w:spacing w:before="0" w:beforeAutospacing="0" w:after="0" w:line="276" w:lineRule="auto"/>
        <w:ind w:firstLine="709"/>
        <w:jc w:val="both"/>
        <w:rPr>
          <w:sz w:val="28"/>
          <w:szCs w:val="28"/>
          <w:lang w:val="uk-UA"/>
        </w:rPr>
      </w:pPr>
    </w:p>
    <w:p w:rsidR="00AA1DC8" w:rsidRPr="00AA1DC8" w:rsidRDefault="00AA1DC8" w:rsidP="00AA1DC8">
      <w:pPr>
        <w:pStyle w:val="a3"/>
        <w:spacing w:before="0" w:beforeAutospacing="0" w:after="0" w:line="360" w:lineRule="auto"/>
        <w:ind w:firstLine="709"/>
        <w:jc w:val="both"/>
        <w:rPr>
          <w:sz w:val="28"/>
          <w:szCs w:val="28"/>
          <w:lang w:val="uk-UA"/>
        </w:rPr>
      </w:pPr>
      <w:r w:rsidRPr="00AA1DC8">
        <w:rPr>
          <w:sz w:val="28"/>
          <w:szCs w:val="28"/>
          <w:lang w:val="uk-UA"/>
        </w:rPr>
        <w:t xml:space="preserve">Враховуючи динаміку клінічних </w:t>
      </w:r>
      <w:r w:rsidR="00A12255">
        <w:rPr>
          <w:sz w:val="28"/>
          <w:szCs w:val="28"/>
          <w:lang w:val="uk-UA"/>
        </w:rPr>
        <w:t>і</w:t>
      </w:r>
      <w:r w:rsidRPr="00AA1DC8">
        <w:rPr>
          <w:sz w:val="28"/>
          <w:szCs w:val="28"/>
          <w:lang w:val="uk-UA"/>
        </w:rPr>
        <w:t xml:space="preserve"> функціональних показників після застосованого комплексного лікування у хворих </w:t>
      </w:r>
      <w:r w:rsidR="00A12255">
        <w:rPr>
          <w:sz w:val="28"/>
          <w:szCs w:val="28"/>
          <w:lang w:val="uk-UA"/>
        </w:rPr>
        <w:t>і</w:t>
      </w:r>
      <w:r w:rsidRPr="00AA1DC8">
        <w:rPr>
          <w:sz w:val="28"/>
          <w:szCs w:val="28"/>
          <w:lang w:val="uk-UA"/>
        </w:rPr>
        <w:t>з СН ІІА</w:t>
      </w:r>
      <w:r w:rsidR="00A12255">
        <w:rPr>
          <w:sz w:val="28"/>
          <w:szCs w:val="28"/>
          <w:lang w:val="uk-UA"/>
        </w:rPr>
        <w:t>,</w:t>
      </w:r>
      <w:r w:rsidRPr="00AA1DC8">
        <w:rPr>
          <w:sz w:val="28"/>
          <w:szCs w:val="28"/>
          <w:lang w:val="uk-UA"/>
        </w:rPr>
        <w:t xml:space="preserve"> резул</w:t>
      </w:r>
      <w:r w:rsidR="00A12255">
        <w:rPr>
          <w:sz w:val="28"/>
          <w:szCs w:val="28"/>
          <w:lang w:val="uk-UA"/>
        </w:rPr>
        <w:t>ьтати терапії були наступними: «значне поліпшення» спостерігалось у 44,4 %, «поліпшення» - у 33,3 %, «незначне поліпшення»</w:t>
      </w:r>
      <w:r w:rsidRPr="00AA1DC8">
        <w:rPr>
          <w:sz w:val="28"/>
          <w:szCs w:val="28"/>
          <w:lang w:val="uk-UA"/>
        </w:rPr>
        <w:t xml:space="preserve"> - у 22,3</w:t>
      </w:r>
      <w:r w:rsidR="00A12255">
        <w:rPr>
          <w:sz w:val="28"/>
          <w:szCs w:val="28"/>
          <w:lang w:val="uk-UA"/>
        </w:rPr>
        <w:t xml:space="preserve"> </w:t>
      </w:r>
      <w:r w:rsidRPr="00AA1DC8">
        <w:rPr>
          <w:sz w:val="28"/>
          <w:szCs w:val="28"/>
          <w:lang w:val="uk-UA"/>
        </w:rPr>
        <w:t>% хворих, ФК серцевої недостатності більшості пролікованих відповідав ІІІ, а 14</w:t>
      </w:r>
      <w:r w:rsidR="00A12255">
        <w:rPr>
          <w:sz w:val="28"/>
          <w:szCs w:val="28"/>
          <w:lang w:val="uk-UA"/>
        </w:rPr>
        <w:t xml:space="preserve"> </w:t>
      </w:r>
      <w:r w:rsidRPr="00AA1DC8">
        <w:rPr>
          <w:sz w:val="28"/>
          <w:szCs w:val="28"/>
          <w:lang w:val="uk-UA"/>
        </w:rPr>
        <w:t xml:space="preserve">% пацієнтів перейшли до ІІ ФК. </w:t>
      </w:r>
    </w:p>
    <w:p w:rsidR="00AA1DC8" w:rsidRPr="00AA1DC8" w:rsidRDefault="00AA1DC8" w:rsidP="00AA1DC8">
      <w:pPr>
        <w:pStyle w:val="a3"/>
        <w:spacing w:before="0" w:beforeAutospacing="0" w:after="0" w:line="360" w:lineRule="auto"/>
        <w:ind w:firstLine="709"/>
        <w:jc w:val="both"/>
        <w:rPr>
          <w:sz w:val="28"/>
          <w:szCs w:val="28"/>
          <w:lang w:val="uk-UA"/>
        </w:rPr>
      </w:pPr>
      <w:r w:rsidRPr="00AA1DC8">
        <w:rPr>
          <w:sz w:val="28"/>
          <w:szCs w:val="28"/>
          <w:lang w:val="uk-UA"/>
        </w:rPr>
        <w:t xml:space="preserve">Ефективність лікування хворих </w:t>
      </w:r>
      <w:r w:rsidR="00A12255">
        <w:rPr>
          <w:sz w:val="28"/>
          <w:szCs w:val="28"/>
          <w:lang w:val="uk-UA"/>
        </w:rPr>
        <w:t>із СН ІІБ: «значного поліпшення»</w:t>
      </w:r>
      <w:r w:rsidRPr="00AA1DC8">
        <w:rPr>
          <w:sz w:val="28"/>
          <w:szCs w:val="28"/>
          <w:lang w:val="uk-UA"/>
        </w:rPr>
        <w:t xml:space="preserve"> досягли 20,8</w:t>
      </w:r>
      <w:r w:rsidR="00A12255">
        <w:rPr>
          <w:sz w:val="28"/>
          <w:szCs w:val="28"/>
          <w:lang w:val="uk-UA"/>
        </w:rPr>
        <w:t xml:space="preserve"> % хворих, «поліпшення»</w:t>
      </w:r>
      <w:r w:rsidRPr="00AA1DC8">
        <w:rPr>
          <w:sz w:val="28"/>
          <w:szCs w:val="28"/>
          <w:lang w:val="uk-UA"/>
        </w:rPr>
        <w:t xml:space="preserve"> - 37,5</w:t>
      </w:r>
      <w:r w:rsidR="00A12255">
        <w:rPr>
          <w:sz w:val="28"/>
          <w:szCs w:val="28"/>
          <w:lang w:val="uk-UA"/>
        </w:rPr>
        <w:t xml:space="preserve"> %, «незначне поліпшення»</w:t>
      </w:r>
      <w:r w:rsidRPr="00AA1DC8">
        <w:rPr>
          <w:sz w:val="28"/>
          <w:szCs w:val="28"/>
          <w:lang w:val="uk-UA"/>
        </w:rPr>
        <w:t xml:space="preserve"> - 41,6</w:t>
      </w:r>
      <w:r w:rsidR="00A12255">
        <w:rPr>
          <w:sz w:val="28"/>
          <w:szCs w:val="28"/>
          <w:lang w:val="uk-UA"/>
        </w:rPr>
        <w:t xml:space="preserve"> </w:t>
      </w:r>
      <w:r w:rsidRPr="00AA1DC8">
        <w:rPr>
          <w:sz w:val="28"/>
          <w:szCs w:val="28"/>
          <w:lang w:val="uk-UA"/>
        </w:rPr>
        <w:t>%, після лікування пацієнти мали ІІІ ФК.</w:t>
      </w:r>
    </w:p>
    <w:p w:rsidR="00D36BB5" w:rsidRPr="00843C49" w:rsidRDefault="00D36BB5" w:rsidP="00AA1DC8">
      <w:pPr>
        <w:spacing w:after="0" w:line="360" w:lineRule="auto"/>
        <w:ind w:firstLine="709"/>
        <w:jc w:val="both"/>
        <w:rPr>
          <w:rFonts w:ascii="Times New Roman" w:hAnsi="Times New Roman" w:cs="Times New Roman"/>
          <w:sz w:val="28"/>
          <w:szCs w:val="28"/>
          <w:lang w:val="uk-UA"/>
        </w:rPr>
      </w:pPr>
      <w:r w:rsidRPr="00AA1DC8">
        <w:rPr>
          <w:rFonts w:ascii="Times New Roman" w:hAnsi="Times New Roman" w:cs="Times New Roman"/>
          <w:sz w:val="28"/>
          <w:szCs w:val="28"/>
          <w:lang w:val="uk-UA"/>
        </w:rPr>
        <w:t xml:space="preserve">В результаті застосування комплексної терапії у комбінації з </w:t>
      </w:r>
      <w:r w:rsidR="003F4192">
        <w:rPr>
          <w:rFonts w:ascii="Times New Roman" w:hAnsi="Times New Roman" w:cs="Times New Roman"/>
          <w:sz w:val="28"/>
          <w:szCs w:val="28"/>
          <w:lang w:val="uk-UA"/>
        </w:rPr>
        <w:t>амлодипіном</w:t>
      </w:r>
      <w:r w:rsidRPr="00AA1DC8">
        <w:rPr>
          <w:rFonts w:ascii="Times New Roman" w:hAnsi="Times New Roman" w:cs="Times New Roman"/>
          <w:sz w:val="28"/>
          <w:szCs w:val="28"/>
          <w:lang w:val="uk-UA"/>
        </w:rPr>
        <w:t xml:space="preserve"> у хворих на ІХС у сполученні з АГ</w:t>
      </w:r>
      <w:r w:rsidR="003F4192">
        <w:rPr>
          <w:rFonts w:ascii="Times New Roman" w:hAnsi="Times New Roman" w:cs="Times New Roman"/>
          <w:sz w:val="28"/>
          <w:szCs w:val="28"/>
          <w:lang w:val="uk-UA"/>
        </w:rPr>
        <w:t xml:space="preserve"> та ЛГ</w:t>
      </w:r>
      <w:r w:rsidR="00A12255">
        <w:rPr>
          <w:rFonts w:ascii="Times New Roman" w:hAnsi="Times New Roman" w:cs="Times New Roman"/>
          <w:sz w:val="28"/>
          <w:szCs w:val="28"/>
          <w:lang w:val="uk-UA"/>
        </w:rPr>
        <w:t>,</w:t>
      </w:r>
      <w:r w:rsidRPr="00AA1DC8">
        <w:rPr>
          <w:rFonts w:ascii="Times New Roman" w:hAnsi="Times New Roman" w:cs="Times New Roman"/>
          <w:sz w:val="28"/>
          <w:szCs w:val="28"/>
          <w:lang w:val="uk-UA"/>
        </w:rPr>
        <w:t xml:space="preserve"> ускладнених ХСН </w:t>
      </w:r>
      <w:r w:rsidR="00AA1DC8">
        <w:rPr>
          <w:rFonts w:ascii="Times New Roman" w:hAnsi="Times New Roman" w:cs="Times New Roman"/>
          <w:sz w:val="28"/>
          <w:szCs w:val="28"/>
          <w:lang w:val="uk-UA"/>
        </w:rPr>
        <w:t>ІІ</w:t>
      </w:r>
      <w:r w:rsidRPr="00AA1DC8">
        <w:rPr>
          <w:rFonts w:ascii="Times New Roman" w:hAnsi="Times New Roman" w:cs="Times New Roman"/>
          <w:sz w:val="28"/>
          <w:szCs w:val="28"/>
          <w:lang w:val="uk-UA"/>
        </w:rPr>
        <w:t xml:space="preserve">А та </w:t>
      </w:r>
      <w:r w:rsidR="00AA1DC8">
        <w:rPr>
          <w:rFonts w:ascii="Times New Roman" w:hAnsi="Times New Roman" w:cs="Times New Roman"/>
          <w:sz w:val="28"/>
          <w:szCs w:val="28"/>
          <w:lang w:val="uk-UA"/>
        </w:rPr>
        <w:t>ІІ</w:t>
      </w:r>
      <w:r w:rsidRPr="00AA1DC8">
        <w:rPr>
          <w:rFonts w:ascii="Times New Roman" w:hAnsi="Times New Roman" w:cs="Times New Roman"/>
          <w:sz w:val="28"/>
          <w:szCs w:val="28"/>
          <w:lang w:val="uk-UA"/>
        </w:rPr>
        <w:t>Б</w:t>
      </w:r>
      <w:r w:rsidR="00A12255">
        <w:rPr>
          <w:rFonts w:ascii="Times New Roman" w:hAnsi="Times New Roman" w:cs="Times New Roman"/>
          <w:sz w:val="28"/>
          <w:szCs w:val="28"/>
          <w:lang w:val="uk-UA"/>
        </w:rPr>
        <w:t>,</w:t>
      </w:r>
      <w:r w:rsidRPr="00AA1DC8">
        <w:rPr>
          <w:rFonts w:ascii="Times New Roman" w:hAnsi="Times New Roman" w:cs="Times New Roman"/>
          <w:sz w:val="28"/>
          <w:szCs w:val="28"/>
          <w:lang w:val="uk-UA"/>
        </w:rPr>
        <w:t xml:space="preserve"> було досягнуте суттєве покращ</w:t>
      </w:r>
      <w:r w:rsidR="00A12255">
        <w:rPr>
          <w:rFonts w:ascii="Times New Roman" w:hAnsi="Times New Roman" w:cs="Times New Roman"/>
          <w:sz w:val="28"/>
          <w:szCs w:val="28"/>
          <w:lang w:val="uk-UA"/>
        </w:rPr>
        <w:t>а</w:t>
      </w:r>
      <w:r w:rsidRPr="00AA1DC8">
        <w:rPr>
          <w:rFonts w:ascii="Times New Roman" w:hAnsi="Times New Roman" w:cs="Times New Roman"/>
          <w:sz w:val="28"/>
          <w:szCs w:val="28"/>
          <w:lang w:val="uk-UA"/>
        </w:rPr>
        <w:t xml:space="preserve">ння клінічних ознак основного захворювання та ХСН, яке зберігалося у </w:t>
      </w:r>
      <w:r w:rsidR="00ED3438" w:rsidRPr="00AA1DC8">
        <w:rPr>
          <w:rFonts w:ascii="Times New Roman" w:hAnsi="Times New Roman" w:cs="Times New Roman"/>
          <w:sz w:val="28"/>
          <w:szCs w:val="28"/>
          <w:lang w:val="uk-UA"/>
        </w:rPr>
        <w:t>(</w:t>
      </w:r>
      <w:r w:rsidRPr="00AA1DC8">
        <w:rPr>
          <w:rFonts w:ascii="Times New Roman" w:hAnsi="Times New Roman" w:cs="Times New Roman"/>
          <w:sz w:val="28"/>
          <w:szCs w:val="28"/>
          <w:lang w:val="uk-UA"/>
        </w:rPr>
        <w:t>76,2±6,57</w:t>
      </w:r>
      <w:r w:rsidR="00ED3438" w:rsidRPr="00AA1DC8">
        <w:rPr>
          <w:rFonts w:ascii="Times New Roman" w:hAnsi="Times New Roman" w:cs="Times New Roman"/>
          <w:sz w:val="28"/>
          <w:szCs w:val="28"/>
          <w:lang w:val="uk-UA"/>
        </w:rPr>
        <w:t>)</w:t>
      </w:r>
      <w:r w:rsidR="003F4192">
        <w:rPr>
          <w:rFonts w:ascii="Times New Roman" w:hAnsi="Times New Roman" w:cs="Times New Roman"/>
          <w:sz w:val="28"/>
          <w:szCs w:val="28"/>
          <w:lang w:val="uk-UA"/>
        </w:rPr>
        <w:t xml:space="preserve"> %</w:t>
      </w:r>
      <w:r w:rsidRPr="00AA1DC8">
        <w:rPr>
          <w:rFonts w:ascii="Times New Roman" w:hAnsi="Times New Roman" w:cs="Times New Roman"/>
          <w:sz w:val="28"/>
          <w:szCs w:val="28"/>
          <w:lang w:val="uk-UA"/>
        </w:rPr>
        <w:t xml:space="preserve"> протягом 6 міс</w:t>
      </w:r>
      <w:r w:rsidR="00332D45">
        <w:rPr>
          <w:rFonts w:ascii="Times New Roman" w:hAnsi="Times New Roman" w:cs="Times New Roman"/>
          <w:sz w:val="28"/>
          <w:szCs w:val="28"/>
          <w:lang w:val="uk-UA"/>
        </w:rPr>
        <w:t>.</w:t>
      </w:r>
      <w:r w:rsidRPr="00AA1DC8">
        <w:rPr>
          <w:rFonts w:ascii="Times New Roman" w:hAnsi="Times New Roman" w:cs="Times New Roman"/>
          <w:sz w:val="28"/>
          <w:szCs w:val="28"/>
          <w:lang w:val="uk-UA"/>
        </w:rPr>
        <w:t xml:space="preserve"> при СН </w:t>
      </w:r>
      <w:r w:rsidR="00332D45">
        <w:rPr>
          <w:rFonts w:ascii="Times New Roman" w:hAnsi="Times New Roman" w:cs="Times New Roman"/>
          <w:sz w:val="28"/>
          <w:szCs w:val="28"/>
          <w:lang w:val="uk-UA"/>
        </w:rPr>
        <w:t>ІІ</w:t>
      </w:r>
      <w:r w:rsidRPr="00AA1DC8">
        <w:rPr>
          <w:rFonts w:ascii="Times New Roman" w:hAnsi="Times New Roman" w:cs="Times New Roman"/>
          <w:sz w:val="28"/>
          <w:szCs w:val="28"/>
          <w:lang w:val="uk-UA"/>
        </w:rPr>
        <w:t>Б та до 12 міс</w:t>
      </w:r>
      <w:r w:rsidR="00332D45">
        <w:rPr>
          <w:rFonts w:ascii="Times New Roman" w:hAnsi="Times New Roman" w:cs="Times New Roman"/>
          <w:sz w:val="28"/>
          <w:szCs w:val="28"/>
          <w:lang w:val="uk-UA"/>
        </w:rPr>
        <w:t>.</w:t>
      </w:r>
      <w:r w:rsidRPr="00843C49">
        <w:rPr>
          <w:rFonts w:ascii="Times New Roman" w:hAnsi="Times New Roman" w:cs="Times New Roman"/>
          <w:sz w:val="28"/>
          <w:szCs w:val="28"/>
          <w:lang w:val="uk-UA"/>
        </w:rPr>
        <w:t xml:space="preserve"> спостереження – при СН </w:t>
      </w:r>
      <w:r w:rsidR="00AA1DC8">
        <w:rPr>
          <w:rFonts w:ascii="Times New Roman" w:hAnsi="Times New Roman" w:cs="Times New Roman"/>
          <w:sz w:val="28"/>
          <w:szCs w:val="28"/>
          <w:lang w:val="uk-UA"/>
        </w:rPr>
        <w:t>ІІ</w:t>
      </w:r>
      <w:r w:rsidRPr="00843C49">
        <w:rPr>
          <w:rFonts w:ascii="Times New Roman" w:hAnsi="Times New Roman" w:cs="Times New Roman"/>
          <w:sz w:val="28"/>
          <w:szCs w:val="28"/>
          <w:lang w:val="uk-UA"/>
        </w:rPr>
        <w:t>А. П</w:t>
      </w:r>
      <w:r w:rsidRPr="00843C49">
        <w:rPr>
          <w:rFonts w:ascii="Times New Roman" w:hAnsi="Times New Roman" w:cs="Times New Roman"/>
          <w:color w:val="000000"/>
          <w:sz w:val="28"/>
          <w:szCs w:val="28"/>
          <w:lang w:val="uk-UA"/>
        </w:rPr>
        <w:t xml:space="preserve">оряд із позитивною динамікою показників </w:t>
      </w:r>
      <w:r w:rsidRPr="00843C49">
        <w:rPr>
          <w:rFonts w:ascii="Times New Roman" w:hAnsi="Times New Roman" w:cs="Times New Roman"/>
          <w:color w:val="000000"/>
          <w:sz w:val="28"/>
          <w:szCs w:val="28"/>
          <w:lang w:val="uk-UA"/>
        </w:rPr>
        <w:lastRenderedPageBreak/>
        <w:t>функціональної діагностики</w:t>
      </w:r>
      <w:r w:rsidR="00332D45">
        <w:rPr>
          <w:rFonts w:ascii="Times New Roman" w:hAnsi="Times New Roman" w:cs="Times New Roman"/>
          <w:color w:val="000000"/>
          <w:sz w:val="28"/>
          <w:szCs w:val="28"/>
          <w:lang w:val="uk-UA"/>
        </w:rPr>
        <w:t>,</w:t>
      </w:r>
      <w:r w:rsidRPr="00843C49">
        <w:rPr>
          <w:rFonts w:ascii="Times New Roman" w:hAnsi="Times New Roman" w:cs="Times New Roman"/>
          <w:color w:val="000000"/>
          <w:sz w:val="28"/>
          <w:szCs w:val="28"/>
          <w:lang w:val="uk-UA"/>
        </w:rPr>
        <w:t xml:space="preserve"> </w:t>
      </w:r>
      <w:r w:rsidRPr="00843C49">
        <w:rPr>
          <w:rFonts w:ascii="Times New Roman" w:hAnsi="Times New Roman" w:cs="Times New Roman"/>
          <w:sz w:val="28"/>
          <w:szCs w:val="28"/>
          <w:lang w:val="uk-UA"/>
        </w:rPr>
        <w:t>у 20</w:t>
      </w:r>
      <w:r w:rsidR="00332D45">
        <w:rPr>
          <w:rFonts w:ascii="Times New Roman" w:hAnsi="Times New Roman" w:cs="Times New Roman"/>
          <w:sz w:val="28"/>
          <w:szCs w:val="28"/>
          <w:lang w:val="uk-UA"/>
        </w:rPr>
        <w:t xml:space="preserve"> </w:t>
      </w:r>
      <w:r w:rsidRPr="00843C49">
        <w:rPr>
          <w:rFonts w:ascii="Times New Roman" w:hAnsi="Times New Roman" w:cs="Times New Roman"/>
          <w:sz w:val="28"/>
          <w:szCs w:val="28"/>
          <w:lang w:val="uk-UA"/>
        </w:rPr>
        <w:t xml:space="preserve">% хворих на ХСН </w:t>
      </w:r>
      <w:r w:rsidR="00AA1DC8">
        <w:rPr>
          <w:rFonts w:ascii="Times New Roman" w:hAnsi="Times New Roman" w:cs="Times New Roman"/>
          <w:sz w:val="28"/>
          <w:szCs w:val="28"/>
          <w:lang w:val="uk-UA"/>
        </w:rPr>
        <w:t>ІІ</w:t>
      </w:r>
      <w:r w:rsidRPr="00843C49">
        <w:rPr>
          <w:rFonts w:ascii="Times New Roman" w:hAnsi="Times New Roman" w:cs="Times New Roman"/>
          <w:sz w:val="28"/>
          <w:szCs w:val="28"/>
          <w:lang w:val="uk-UA"/>
        </w:rPr>
        <w:t xml:space="preserve">Б </w:t>
      </w:r>
      <w:r>
        <w:rPr>
          <w:rFonts w:ascii="Times New Roman" w:hAnsi="Times New Roman" w:cs="Times New Roman"/>
          <w:sz w:val="28"/>
          <w:szCs w:val="28"/>
          <w:lang w:val="uk-UA"/>
        </w:rPr>
        <w:t>протягом наступних 6 міс</w:t>
      </w:r>
      <w:r w:rsidR="00332D4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43C49">
        <w:rPr>
          <w:rFonts w:ascii="Times New Roman" w:hAnsi="Times New Roman" w:cs="Times New Roman"/>
          <w:sz w:val="28"/>
          <w:szCs w:val="28"/>
          <w:lang w:val="uk-UA"/>
        </w:rPr>
        <w:t xml:space="preserve">вдалося знизити функціональний клас </w:t>
      </w:r>
      <w:r w:rsidR="003F4192">
        <w:rPr>
          <w:rFonts w:ascii="Times New Roman" w:hAnsi="Times New Roman" w:cs="Times New Roman"/>
          <w:sz w:val="28"/>
          <w:szCs w:val="28"/>
          <w:lang w:val="uk-UA"/>
        </w:rPr>
        <w:t>СН</w:t>
      </w:r>
      <w:r w:rsidRPr="00843C49">
        <w:rPr>
          <w:rFonts w:ascii="Times New Roman" w:hAnsi="Times New Roman" w:cs="Times New Roman"/>
          <w:sz w:val="28"/>
          <w:szCs w:val="28"/>
          <w:lang w:val="uk-UA"/>
        </w:rPr>
        <w:t xml:space="preserve"> за NY</w:t>
      </w:r>
      <w:r w:rsidRPr="00843C49">
        <w:rPr>
          <w:rFonts w:ascii="Times New Roman" w:hAnsi="Times New Roman" w:cs="Times New Roman"/>
          <w:sz w:val="28"/>
          <w:szCs w:val="28"/>
          <w:lang w:val="en-US"/>
        </w:rPr>
        <w:t>HA</w:t>
      </w:r>
      <w:r w:rsidRPr="00843C49">
        <w:rPr>
          <w:rFonts w:ascii="Times New Roman" w:hAnsi="Times New Roman" w:cs="Times New Roman"/>
          <w:sz w:val="28"/>
          <w:szCs w:val="28"/>
          <w:lang w:val="uk-UA"/>
        </w:rPr>
        <w:t xml:space="preserve"> з 3-го рівня до 2-го на тлі продовженн</w:t>
      </w:r>
      <w:r w:rsidR="00332D45">
        <w:rPr>
          <w:rFonts w:ascii="Times New Roman" w:hAnsi="Times New Roman" w:cs="Times New Roman"/>
          <w:sz w:val="28"/>
          <w:szCs w:val="28"/>
          <w:lang w:val="uk-UA"/>
        </w:rPr>
        <w:t xml:space="preserve">я прийому комбінованої терапії </w:t>
      </w:r>
      <w:r w:rsidRPr="00843C49">
        <w:rPr>
          <w:rFonts w:ascii="Times New Roman" w:hAnsi="Times New Roman" w:cs="Times New Roman"/>
          <w:sz w:val="28"/>
          <w:szCs w:val="28"/>
          <w:lang w:val="uk-UA"/>
        </w:rPr>
        <w:t xml:space="preserve">з включенням амлодипіну. </w:t>
      </w:r>
    </w:p>
    <w:p w:rsidR="00D36BB5" w:rsidRPr="00856248" w:rsidRDefault="00D36BB5" w:rsidP="003F4192">
      <w:pPr>
        <w:spacing w:after="0" w:line="360" w:lineRule="auto"/>
        <w:jc w:val="both"/>
        <w:rPr>
          <w:rFonts w:ascii="Times New Roman" w:hAnsi="Times New Roman" w:cs="Times New Roman"/>
          <w:sz w:val="28"/>
          <w:szCs w:val="28"/>
          <w:lang w:val="uk-UA"/>
        </w:rPr>
      </w:pPr>
    </w:p>
    <w:p w:rsidR="00D36BB5" w:rsidRPr="00F854C9" w:rsidRDefault="00D36BB5" w:rsidP="00D36BB5">
      <w:pPr>
        <w:pStyle w:val="a4"/>
        <w:spacing w:line="360" w:lineRule="auto"/>
        <w:ind w:left="0" w:firstLine="709"/>
        <w:jc w:val="both"/>
        <w:rPr>
          <w:sz w:val="28"/>
          <w:szCs w:val="28"/>
          <w:lang w:val="uk-UA"/>
        </w:rPr>
      </w:pPr>
      <w:r w:rsidRPr="00D3276B">
        <w:rPr>
          <w:rStyle w:val="a8"/>
          <w:b w:val="0"/>
          <w:sz w:val="28"/>
          <w:szCs w:val="28"/>
          <w:lang w:val="uk-UA"/>
        </w:rPr>
        <w:t>Таким чином, на підставі вивчення</w:t>
      </w:r>
      <w:r w:rsidRPr="00C07CFE">
        <w:rPr>
          <w:rStyle w:val="a8"/>
          <w:sz w:val="28"/>
          <w:szCs w:val="28"/>
          <w:lang w:val="uk-UA"/>
        </w:rPr>
        <w:t xml:space="preserve"> </w:t>
      </w:r>
      <w:r w:rsidR="002157B1">
        <w:rPr>
          <w:sz w:val="28"/>
          <w:szCs w:val="28"/>
          <w:lang w:val="uk-UA"/>
        </w:rPr>
        <w:t>загально</w:t>
      </w:r>
      <w:r w:rsidRPr="00DB3C77">
        <w:rPr>
          <w:sz w:val="28"/>
          <w:szCs w:val="28"/>
          <w:lang w:val="uk-UA"/>
        </w:rPr>
        <w:t>клінічн</w:t>
      </w:r>
      <w:r>
        <w:rPr>
          <w:sz w:val="28"/>
          <w:szCs w:val="28"/>
          <w:lang w:val="uk-UA"/>
        </w:rPr>
        <w:t xml:space="preserve">их, функціональних, </w:t>
      </w:r>
      <w:r w:rsidRPr="00DB3C77">
        <w:rPr>
          <w:sz w:val="28"/>
          <w:szCs w:val="28"/>
          <w:lang w:val="uk-UA"/>
        </w:rPr>
        <w:t>лабораторних показників і якості життя</w:t>
      </w:r>
      <w:r w:rsidRPr="00DB3C77">
        <w:rPr>
          <w:rStyle w:val="a8"/>
          <w:sz w:val="28"/>
          <w:szCs w:val="28"/>
          <w:lang w:val="uk-UA"/>
        </w:rPr>
        <w:t xml:space="preserve"> </w:t>
      </w:r>
      <w:r w:rsidRPr="00D3276B">
        <w:rPr>
          <w:rStyle w:val="a8"/>
          <w:b w:val="0"/>
          <w:sz w:val="28"/>
          <w:szCs w:val="28"/>
          <w:lang w:val="uk-UA"/>
        </w:rPr>
        <w:t xml:space="preserve">пацієнтів </w:t>
      </w:r>
      <w:r w:rsidR="00D3276B">
        <w:rPr>
          <w:rStyle w:val="a8"/>
          <w:b w:val="0"/>
          <w:sz w:val="28"/>
          <w:szCs w:val="28"/>
          <w:lang w:val="uk-UA"/>
        </w:rPr>
        <w:t>із</w:t>
      </w:r>
      <w:r w:rsidRPr="00D3276B">
        <w:rPr>
          <w:rStyle w:val="a8"/>
          <w:b w:val="0"/>
          <w:sz w:val="28"/>
          <w:szCs w:val="28"/>
          <w:lang w:val="uk-UA"/>
        </w:rPr>
        <w:t xml:space="preserve"> ІХС у сполученні з АГ</w:t>
      </w:r>
      <w:r w:rsidR="00AA1DC8" w:rsidRPr="00D3276B">
        <w:rPr>
          <w:rStyle w:val="a8"/>
          <w:b w:val="0"/>
          <w:sz w:val="28"/>
          <w:szCs w:val="28"/>
          <w:lang w:val="uk-UA"/>
        </w:rPr>
        <w:t xml:space="preserve"> та ЛГ</w:t>
      </w:r>
      <w:r w:rsidRPr="00D3276B">
        <w:rPr>
          <w:rStyle w:val="a8"/>
          <w:b w:val="0"/>
          <w:sz w:val="28"/>
          <w:szCs w:val="28"/>
          <w:lang w:val="uk-UA"/>
        </w:rPr>
        <w:t xml:space="preserve">, ускладнених СН </w:t>
      </w:r>
      <w:r w:rsidR="00AA1DC8" w:rsidRPr="00D3276B">
        <w:rPr>
          <w:rStyle w:val="a8"/>
          <w:b w:val="0"/>
          <w:sz w:val="28"/>
          <w:szCs w:val="28"/>
          <w:lang w:val="uk-UA"/>
        </w:rPr>
        <w:t>ІІ</w:t>
      </w:r>
      <w:r w:rsidRPr="00D3276B">
        <w:rPr>
          <w:rStyle w:val="a8"/>
          <w:b w:val="0"/>
          <w:sz w:val="28"/>
          <w:szCs w:val="28"/>
          <w:lang w:val="uk-UA"/>
        </w:rPr>
        <w:t xml:space="preserve">А та </w:t>
      </w:r>
      <w:r w:rsidR="00AA1DC8" w:rsidRPr="00D3276B">
        <w:rPr>
          <w:rStyle w:val="a8"/>
          <w:b w:val="0"/>
          <w:sz w:val="28"/>
          <w:szCs w:val="28"/>
          <w:lang w:val="uk-UA"/>
        </w:rPr>
        <w:t>ІІ</w:t>
      </w:r>
      <w:r w:rsidRPr="00D3276B">
        <w:rPr>
          <w:rStyle w:val="a8"/>
          <w:b w:val="0"/>
          <w:sz w:val="28"/>
          <w:szCs w:val="28"/>
          <w:lang w:val="uk-UA"/>
        </w:rPr>
        <w:t>Б, зроблені наступні висновки.</w:t>
      </w:r>
      <w:r w:rsidRPr="00F854C9">
        <w:rPr>
          <w:sz w:val="28"/>
          <w:szCs w:val="28"/>
          <w:lang w:val="uk-UA"/>
        </w:rPr>
        <w:t xml:space="preserve"> </w:t>
      </w:r>
    </w:p>
    <w:p w:rsidR="00D36BB5" w:rsidRPr="00F854C9" w:rsidRDefault="00D36BB5" w:rsidP="008B4AE1">
      <w:pPr>
        <w:pStyle w:val="a4"/>
        <w:numPr>
          <w:ilvl w:val="3"/>
          <w:numId w:val="12"/>
        </w:numPr>
        <w:spacing w:line="360" w:lineRule="auto"/>
        <w:ind w:left="0" w:firstLine="709"/>
        <w:jc w:val="both"/>
        <w:rPr>
          <w:sz w:val="28"/>
          <w:szCs w:val="28"/>
          <w:lang w:val="uk-UA"/>
        </w:rPr>
      </w:pPr>
      <w:r w:rsidRPr="00F854C9">
        <w:rPr>
          <w:sz w:val="28"/>
          <w:szCs w:val="28"/>
          <w:lang w:val="uk-UA"/>
        </w:rPr>
        <w:t xml:space="preserve">Динаміка клінічних проявів ознак </w:t>
      </w:r>
      <w:r w:rsidR="002157B1">
        <w:rPr>
          <w:sz w:val="28"/>
          <w:szCs w:val="28"/>
          <w:lang w:val="uk-UA"/>
        </w:rPr>
        <w:t>СН</w:t>
      </w:r>
      <w:r w:rsidRPr="00F854C9">
        <w:rPr>
          <w:sz w:val="28"/>
          <w:szCs w:val="28"/>
          <w:lang w:val="uk-UA"/>
        </w:rPr>
        <w:t xml:space="preserve"> у досліджених хворих свідч</w:t>
      </w:r>
      <w:r w:rsidR="00D3276B">
        <w:rPr>
          <w:sz w:val="28"/>
          <w:szCs w:val="28"/>
          <w:lang w:val="uk-UA"/>
        </w:rPr>
        <w:t>и</w:t>
      </w:r>
      <w:r w:rsidRPr="00F854C9">
        <w:rPr>
          <w:sz w:val="28"/>
          <w:szCs w:val="28"/>
          <w:lang w:val="uk-UA"/>
        </w:rPr>
        <w:t xml:space="preserve">ть про позитивний вплив застосування амлодипіну у комплексному лікуванні хворих обох підгруп, з більшою ефективністю при СН </w:t>
      </w:r>
      <w:r w:rsidR="00AA1DC8">
        <w:rPr>
          <w:sz w:val="28"/>
          <w:szCs w:val="28"/>
          <w:lang w:val="uk-UA"/>
        </w:rPr>
        <w:t>ІІ</w:t>
      </w:r>
      <w:r w:rsidRPr="00F854C9">
        <w:rPr>
          <w:sz w:val="28"/>
          <w:szCs w:val="28"/>
          <w:lang w:val="uk-UA"/>
        </w:rPr>
        <w:t>А, де задишка при навантаженні повністю зникла у 11</w:t>
      </w:r>
      <w:r w:rsidR="00D3276B">
        <w:rPr>
          <w:sz w:val="28"/>
          <w:szCs w:val="28"/>
          <w:lang w:val="uk-UA"/>
        </w:rPr>
        <w:t xml:space="preserve"> </w:t>
      </w:r>
      <w:r w:rsidRPr="00F854C9">
        <w:rPr>
          <w:sz w:val="28"/>
          <w:szCs w:val="28"/>
          <w:lang w:val="uk-UA"/>
        </w:rPr>
        <w:t>% хворих і достовірно (р&lt;0.05) зменшилася при фізичному навантаженні ще у 61</w:t>
      </w:r>
      <w:r w:rsidR="00D3276B">
        <w:rPr>
          <w:sz w:val="28"/>
          <w:szCs w:val="28"/>
          <w:lang w:val="uk-UA"/>
        </w:rPr>
        <w:t xml:space="preserve"> </w:t>
      </w:r>
      <w:r w:rsidRPr="00F854C9">
        <w:rPr>
          <w:sz w:val="28"/>
          <w:szCs w:val="28"/>
          <w:lang w:val="uk-UA"/>
        </w:rPr>
        <w:t xml:space="preserve">% пацієнтів. Крім того, при СН </w:t>
      </w:r>
      <w:r w:rsidR="00AA1DC8">
        <w:rPr>
          <w:sz w:val="28"/>
          <w:szCs w:val="28"/>
          <w:lang w:val="uk-UA"/>
        </w:rPr>
        <w:t>ІІ</w:t>
      </w:r>
      <w:r w:rsidRPr="00F854C9">
        <w:rPr>
          <w:sz w:val="28"/>
          <w:szCs w:val="28"/>
          <w:lang w:val="uk-UA"/>
        </w:rPr>
        <w:t>А набряковий синдром досяг компенсації у 11,2 % хворих, у останніх 66,7</w:t>
      </w:r>
      <w:r w:rsidR="00D3276B">
        <w:rPr>
          <w:sz w:val="28"/>
          <w:szCs w:val="28"/>
          <w:lang w:val="uk-UA"/>
        </w:rPr>
        <w:t xml:space="preserve"> </w:t>
      </w:r>
      <w:r w:rsidRPr="00F854C9">
        <w:rPr>
          <w:sz w:val="28"/>
          <w:szCs w:val="28"/>
          <w:lang w:val="uk-UA"/>
        </w:rPr>
        <w:t xml:space="preserve">% хворих його рівень і вираженість знизилися (р&lt;0.05), з переважною локалізацією на рівні стоп. При СН </w:t>
      </w:r>
      <w:r w:rsidR="00AA1DC8">
        <w:rPr>
          <w:sz w:val="28"/>
          <w:szCs w:val="28"/>
          <w:lang w:val="uk-UA"/>
        </w:rPr>
        <w:t>ІІ</w:t>
      </w:r>
      <w:r w:rsidRPr="00F854C9">
        <w:rPr>
          <w:sz w:val="28"/>
          <w:szCs w:val="28"/>
          <w:lang w:val="uk-UA"/>
        </w:rPr>
        <w:t>Б клінічні симптоми мали позитивну динаміку (р&lt;0.05), зменшилися рівень і вираженість периферичних набряків, з переважною локалізацією до рівня гомілок. Двобічний гідроторакс зменшився у 2,5 рази, правобічний – у 4 рази, асцит після лікування не реєструвався.</w:t>
      </w:r>
    </w:p>
    <w:p w:rsidR="00D36BB5" w:rsidRPr="00F854C9" w:rsidRDefault="00D36BB5" w:rsidP="008B4AE1">
      <w:pPr>
        <w:pStyle w:val="a4"/>
        <w:numPr>
          <w:ilvl w:val="3"/>
          <w:numId w:val="12"/>
        </w:numPr>
        <w:spacing w:line="360" w:lineRule="auto"/>
        <w:ind w:left="0" w:firstLine="709"/>
        <w:jc w:val="both"/>
        <w:rPr>
          <w:sz w:val="28"/>
          <w:szCs w:val="28"/>
          <w:lang w:val="uk-UA"/>
        </w:rPr>
      </w:pPr>
      <w:r w:rsidRPr="00F854C9">
        <w:rPr>
          <w:sz w:val="28"/>
          <w:szCs w:val="28"/>
          <w:lang w:val="uk-UA"/>
        </w:rPr>
        <w:t xml:space="preserve">Призначення </w:t>
      </w:r>
      <w:r w:rsidR="002157B1">
        <w:rPr>
          <w:sz w:val="28"/>
          <w:szCs w:val="28"/>
          <w:lang w:val="uk-UA"/>
        </w:rPr>
        <w:t>АК</w:t>
      </w:r>
      <w:r w:rsidRPr="00F854C9">
        <w:rPr>
          <w:sz w:val="28"/>
          <w:szCs w:val="28"/>
          <w:lang w:val="uk-UA"/>
        </w:rPr>
        <w:t xml:space="preserve"> </w:t>
      </w:r>
      <w:r w:rsidR="00D3276B">
        <w:rPr>
          <w:sz w:val="28"/>
          <w:szCs w:val="28"/>
          <w:lang w:val="uk-UA"/>
        </w:rPr>
        <w:t>пацієнтам і</w:t>
      </w:r>
      <w:r w:rsidRPr="00F854C9">
        <w:rPr>
          <w:sz w:val="28"/>
          <w:szCs w:val="28"/>
          <w:lang w:val="uk-UA"/>
        </w:rPr>
        <w:t xml:space="preserve">з ХСН сприяло нормалізації ритму серця у 38,9 % хворих </w:t>
      </w:r>
      <w:r w:rsidR="00D3276B">
        <w:rPr>
          <w:sz w:val="28"/>
          <w:szCs w:val="28"/>
          <w:lang w:val="uk-UA"/>
        </w:rPr>
        <w:t>і</w:t>
      </w:r>
      <w:r w:rsidRPr="00F854C9">
        <w:rPr>
          <w:sz w:val="28"/>
          <w:szCs w:val="28"/>
          <w:lang w:val="uk-UA"/>
        </w:rPr>
        <w:t xml:space="preserve">з СН </w:t>
      </w:r>
      <w:r w:rsidR="00AA1DC8">
        <w:rPr>
          <w:sz w:val="28"/>
          <w:szCs w:val="28"/>
          <w:lang w:val="uk-UA"/>
        </w:rPr>
        <w:t>ІІ</w:t>
      </w:r>
      <w:r w:rsidR="00D3276B">
        <w:rPr>
          <w:sz w:val="28"/>
          <w:szCs w:val="28"/>
          <w:lang w:val="uk-UA"/>
        </w:rPr>
        <w:t>А та 16,6 % - з</w:t>
      </w:r>
      <w:r w:rsidRPr="00F854C9">
        <w:rPr>
          <w:sz w:val="28"/>
          <w:szCs w:val="28"/>
          <w:lang w:val="uk-UA"/>
        </w:rPr>
        <w:t xml:space="preserve"> СН </w:t>
      </w:r>
      <w:r w:rsidR="00AA1DC8">
        <w:rPr>
          <w:sz w:val="28"/>
          <w:szCs w:val="28"/>
          <w:lang w:val="uk-UA"/>
        </w:rPr>
        <w:t>ІІ</w:t>
      </w:r>
      <w:r w:rsidRPr="00F854C9">
        <w:rPr>
          <w:sz w:val="28"/>
          <w:szCs w:val="28"/>
          <w:lang w:val="uk-UA"/>
        </w:rPr>
        <w:t>Б або поліпшенню його характеристик у 44,4</w:t>
      </w:r>
      <w:r w:rsidR="00D3276B">
        <w:rPr>
          <w:sz w:val="28"/>
          <w:szCs w:val="28"/>
          <w:lang w:val="uk-UA"/>
        </w:rPr>
        <w:t xml:space="preserve"> </w:t>
      </w:r>
      <w:r w:rsidRPr="00F854C9">
        <w:rPr>
          <w:sz w:val="28"/>
          <w:szCs w:val="28"/>
          <w:lang w:val="uk-UA"/>
        </w:rPr>
        <w:t>% і 75</w:t>
      </w:r>
      <w:r w:rsidR="00D3276B">
        <w:rPr>
          <w:sz w:val="28"/>
          <w:szCs w:val="28"/>
          <w:lang w:val="uk-UA"/>
        </w:rPr>
        <w:t xml:space="preserve"> % хворих</w:t>
      </w:r>
      <w:r w:rsidRPr="00F854C9">
        <w:rPr>
          <w:sz w:val="28"/>
          <w:szCs w:val="28"/>
          <w:lang w:val="uk-UA"/>
        </w:rPr>
        <w:t xml:space="preserve"> відповідно. </w:t>
      </w:r>
      <w:r w:rsidR="00D3276B">
        <w:rPr>
          <w:sz w:val="28"/>
          <w:szCs w:val="28"/>
          <w:lang w:val="uk-UA"/>
        </w:rPr>
        <w:t>Це</w:t>
      </w:r>
      <w:r w:rsidRPr="00F854C9">
        <w:rPr>
          <w:sz w:val="28"/>
          <w:szCs w:val="28"/>
          <w:lang w:val="uk-UA"/>
        </w:rPr>
        <w:t xml:space="preserve"> супроводжувалося нормалізацією систолічного (р&lt;0.001 при СН </w:t>
      </w:r>
      <w:r w:rsidR="00AA1DC8">
        <w:rPr>
          <w:sz w:val="28"/>
          <w:szCs w:val="28"/>
          <w:lang w:val="uk-UA"/>
        </w:rPr>
        <w:t>ІІ</w:t>
      </w:r>
      <w:r w:rsidR="00D3276B">
        <w:rPr>
          <w:sz w:val="28"/>
          <w:szCs w:val="28"/>
          <w:lang w:val="uk-UA"/>
        </w:rPr>
        <w:t>А;</w:t>
      </w:r>
      <w:r w:rsidRPr="00F854C9">
        <w:rPr>
          <w:sz w:val="28"/>
          <w:szCs w:val="28"/>
          <w:lang w:val="uk-UA"/>
        </w:rPr>
        <w:t xml:space="preserve"> р&lt;0.05 при СН </w:t>
      </w:r>
      <w:r w:rsidR="00AA1DC8">
        <w:rPr>
          <w:sz w:val="28"/>
          <w:szCs w:val="28"/>
          <w:lang w:val="uk-UA"/>
        </w:rPr>
        <w:t>ІІ</w:t>
      </w:r>
      <w:r w:rsidRPr="00F854C9">
        <w:rPr>
          <w:sz w:val="28"/>
          <w:szCs w:val="28"/>
          <w:lang w:val="uk-UA"/>
        </w:rPr>
        <w:t xml:space="preserve">Б) </w:t>
      </w:r>
      <w:r w:rsidR="00D3276B">
        <w:rPr>
          <w:sz w:val="28"/>
          <w:szCs w:val="28"/>
          <w:lang w:val="uk-UA"/>
        </w:rPr>
        <w:t>і діастолічного (р&lt;0.05; р&lt;0.05</w:t>
      </w:r>
      <w:r w:rsidRPr="00F854C9">
        <w:rPr>
          <w:sz w:val="28"/>
          <w:szCs w:val="28"/>
          <w:lang w:val="uk-UA"/>
        </w:rPr>
        <w:t xml:space="preserve"> відповідно) АТ в обох підгрупах.</w:t>
      </w:r>
    </w:p>
    <w:p w:rsidR="00D36BB5" w:rsidRPr="003F4192" w:rsidRDefault="00D36BB5" w:rsidP="003F4192">
      <w:pPr>
        <w:pStyle w:val="a4"/>
        <w:numPr>
          <w:ilvl w:val="3"/>
          <w:numId w:val="12"/>
        </w:numPr>
        <w:spacing w:line="360" w:lineRule="auto"/>
        <w:ind w:left="0" w:firstLine="709"/>
        <w:jc w:val="both"/>
        <w:rPr>
          <w:sz w:val="28"/>
          <w:szCs w:val="28"/>
          <w:lang w:val="uk-UA"/>
        </w:rPr>
      </w:pPr>
      <w:r w:rsidRPr="00F854C9">
        <w:rPr>
          <w:sz w:val="28"/>
          <w:szCs w:val="28"/>
          <w:lang w:val="uk-UA"/>
        </w:rPr>
        <w:t>За даними УЗД серця</w:t>
      </w:r>
      <w:r w:rsidR="00D3276B">
        <w:rPr>
          <w:sz w:val="28"/>
          <w:szCs w:val="28"/>
          <w:lang w:val="uk-UA"/>
        </w:rPr>
        <w:t>,</w:t>
      </w:r>
      <w:r w:rsidRPr="00F854C9">
        <w:rPr>
          <w:sz w:val="28"/>
          <w:szCs w:val="28"/>
          <w:lang w:val="uk-UA"/>
        </w:rPr>
        <w:t xml:space="preserve"> після лікування об’ємні показники у хворих із СН </w:t>
      </w:r>
      <w:r w:rsidR="00AA1DC8">
        <w:rPr>
          <w:sz w:val="28"/>
          <w:szCs w:val="28"/>
          <w:lang w:val="uk-UA"/>
        </w:rPr>
        <w:t>ІІ</w:t>
      </w:r>
      <w:r w:rsidRPr="00F854C9">
        <w:rPr>
          <w:sz w:val="28"/>
          <w:szCs w:val="28"/>
          <w:lang w:val="uk-UA"/>
        </w:rPr>
        <w:t xml:space="preserve">А зменшилися до нормальних значень (р&lt;0.01); при СН </w:t>
      </w:r>
      <w:r w:rsidR="00AA1DC8">
        <w:rPr>
          <w:sz w:val="28"/>
          <w:szCs w:val="28"/>
          <w:lang w:val="uk-UA"/>
        </w:rPr>
        <w:t>ІІ</w:t>
      </w:r>
      <w:r w:rsidRPr="00F854C9">
        <w:rPr>
          <w:sz w:val="28"/>
          <w:szCs w:val="28"/>
          <w:lang w:val="uk-UA"/>
        </w:rPr>
        <w:t xml:space="preserve">Б зареєстровані позитивні зміни (р&lt;0.05), але не до референтних величин. Зменшився ступінь виразності ознак регургітації на </w:t>
      </w:r>
      <w:r w:rsidR="003F4192">
        <w:rPr>
          <w:sz w:val="28"/>
          <w:szCs w:val="28"/>
          <w:lang w:val="uk-UA"/>
        </w:rPr>
        <w:t>МК</w:t>
      </w:r>
      <w:r w:rsidRPr="00F854C9">
        <w:rPr>
          <w:sz w:val="28"/>
          <w:szCs w:val="28"/>
          <w:lang w:val="uk-UA"/>
        </w:rPr>
        <w:t xml:space="preserve"> (р&lt;0.05) та </w:t>
      </w:r>
      <w:r w:rsidR="003F4192">
        <w:rPr>
          <w:sz w:val="28"/>
          <w:szCs w:val="28"/>
          <w:lang w:val="uk-UA"/>
        </w:rPr>
        <w:t>ТК</w:t>
      </w:r>
      <w:r w:rsidRPr="00F854C9">
        <w:rPr>
          <w:sz w:val="28"/>
          <w:szCs w:val="28"/>
          <w:lang w:val="uk-UA"/>
        </w:rPr>
        <w:t xml:space="preserve"> (р&lt;0.01). Фракція викиду </w:t>
      </w:r>
      <w:r w:rsidR="002157B1">
        <w:rPr>
          <w:sz w:val="28"/>
          <w:szCs w:val="28"/>
          <w:lang w:val="uk-UA"/>
        </w:rPr>
        <w:t>ЛШ</w:t>
      </w:r>
      <w:r w:rsidRPr="00F854C9">
        <w:rPr>
          <w:sz w:val="28"/>
          <w:szCs w:val="28"/>
          <w:lang w:val="uk-UA"/>
        </w:rPr>
        <w:t xml:space="preserve"> у підгрупі хворих із СН </w:t>
      </w:r>
      <w:r w:rsidR="00AA1DC8">
        <w:rPr>
          <w:sz w:val="28"/>
          <w:szCs w:val="28"/>
          <w:lang w:val="uk-UA"/>
        </w:rPr>
        <w:t>ІІ</w:t>
      </w:r>
      <w:r w:rsidRPr="00F854C9">
        <w:rPr>
          <w:sz w:val="28"/>
          <w:szCs w:val="28"/>
          <w:lang w:val="uk-UA"/>
        </w:rPr>
        <w:t xml:space="preserve">А зросла на </w:t>
      </w:r>
      <w:r w:rsidR="004D3539">
        <w:rPr>
          <w:sz w:val="28"/>
          <w:szCs w:val="28"/>
          <w:lang w:val="uk-UA"/>
        </w:rPr>
        <w:t>4</w:t>
      </w:r>
      <w:r w:rsidRPr="00F854C9">
        <w:rPr>
          <w:sz w:val="28"/>
          <w:szCs w:val="28"/>
          <w:lang w:val="uk-UA"/>
        </w:rPr>
        <w:t xml:space="preserve">,6 % та досягла норми (р&lt;0,01), а в </w:t>
      </w:r>
      <w:r w:rsidR="00D3276B">
        <w:rPr>
          <w:sz w:val="28"/>
          <w:szCs w:val="28"/>
          <w:lang w:val="uk-UA"/>
        </w:rPr>
        <w:t>під</w:t>
      </w:r>
      <w:r w:rsidRPr="00F854C9">
        <w:rPr>
          <w:sz w:val="28"/>
          <w:szCs w:val="28"/>
          <w:lang w:val="uk-UA"/>
        </w:rPr>
        <w:t xml:space="preserve">групі хворих </w:t>
      </w:r>
      <w:r w:rsidR="00D3276B">
        <w:rPr>
          <w:sz w:val="28"/>
          <w:szCs w:val="28"/>
          <w:lang w:val="uk-UA"/>
        </w:rPr>
        <w:t>і</w:t>
      </w:r>
      <w:r w:rsidRPr="00F854C9">
        <w:rPr>
          <w:sz w:val="28"/>
          <w:szCs w:val="28"/>
          <w:lang w:val="uk-UA"/>
        </w:rPr>
        <w:t xml:space="preserve">з СН </w:t>
      </w:r>
      <w:r w:rsidR="00AA1DC8">
        <w:rPr>
          <w:sz w:val="28"/>
          <w:szCs w:val="28"/>
          <w:lang w:val="uk-UA"/>
        </w:rPr>
        <w:t>ІІ</w:t>
      </w:r>
      <w:r w:rsidRPr="00F854C9">
        <w:rPr>
          <w:sz w:val="28"/>
          <w:szCs w:val="28"/>
          <w:lang w:val="uk-UA"/>
        </w:rPr>
        <w:t xml:space="preserve">Б </w:t>
      </w:r>
      <w:r w:rsidR="00D3276B">
        <w:rPr>
          <w:sz w:val="28"/>
          <w:szCs w:val="28"/>
          <w:lang w:val="uk-UA"/>
        </w:rPr>
        <w:t>–</w:t>
      </w:r>
      <w:r w:rsidRPr="00F854C9">
        <w:rPr>
          <w:sz w:val="28"/>
          <w:szCs w:val="28"/>
          <w:lang w:val="uk-UA"/>
        </w:rPr>
        <w:t xml:space="preserve"> на </w:t>
      </w:r>
      <w:r w:rsidR="004D3539">
        <w:rPr>
          <w:sz w:val="28"/>
          <w:szCs w:val="28"/>
          <w:lang w:val="uk-UA"/>
        </w:rPr>
        <w:t>3</w:t>
      </w:r>
      <w:r w:rsidRPr="00F854C9">
        <w:rPr>
          <w:sz w:val="28"/>
          <w:szCs w:val="28"/>
          <w:lang w:val="uk-UA"/>
        </w:rPr>
        <w:t xml:space="preserve">,6 % (р&lt;0,05), референтних значень не досягнуто. Поряд з </w:t>
      </w:r>
      <w:r w:rsidR="00D3276B">
        <w:rPr>
          <w:sz w:val="28"/>
          <w:szCs w:val="28"/>
          <w:lang w:val="uk-UA"/>
        </w:rPr>
        <w:t>цим</w:t>
      </w:r>
      <w:r w:rsidRPr="00F854C9">
        <w:rPr>
          <w:sz w:val="28"/>
          <w:szCs w:val="28"/>
          <w:lang w:val="uk-UA"/>
        </w:rPr>
        <w:t xml:space="preserve"> тиск у легеневій артерії знизився на 6,5 % при СН </w:t>
      </w:r>
      <w:r w:rsidR="00AA1DC8">
        <w:rPr>
          <w:sz w:val="28"/>
          <w:szCs w:val="28"/>
          <w:lang w:val="uk-UA"/>
        </w:rPr>
        <w:t>ІІ</w:t>
      </w:r>
      <w:r w:rsidRPr="00F854C9">
        <w:rPr>
          <w:sz w:val="28"/>
          <w:szCs w:val="28"/>
          <w:lang w:val="uk-UA"/>
        </w:rPr>
        <w:t>А (р&lt;0.05) та на 10</w:t>
      </w:r>
      <w:r w:rsidR="00D3276B">
        <w:rPr>
          <w:sz w:val="28"/>
          <w:szCs w:val="28"/>
          <w:lang w:val="uk-UA"/>
        </w:rPr>
        <w:t xml:space="preserve"> </w:t>
      </w:r>
      <w:r w:rsidRPr="00F854C9">
        <w:rPr>
          <w:sz w:val="28"/>
          <w:szCs w:val="28"/>
          <w:lang w:val="uk-UA"/>
        </w:rPr>
        <w:t xml:space="preserve">% при </w:t>
      </w:r>
      <w:r w:rsidRPr="00F854C9">
        <w:rPr>
          <w:sz w:val="28"/>
          <w:szCs w:val="28"/>
          <w:lang w:val="uk-UA"/>
        </w:rPr>
        <w:lastRenderedPageBreak/>
        <w:t xml:space="preserve">СН </w:t>
      </w:r>
      <w:r w:rsidR="00AA1DC8">
        <w:rPr>
          <w:sz w:val="28"/>
          <w:szCs w:val="28"/>
          <w:lang w:val="uk-UA"/>
        </w:rPr>
        <w:t>ІІ</w:t>
      </w:r>
      <w:r w:rsidRPr="00F854C9">
        <w:rPr>
          <w:sz w:val="28"/>
          <w:szCs w:val="28"/>
          <w:lang w:val="uk-UA"/>
        </w:rPr>
        <w:t xml:space="preserve">Б (р&lt;0.01). </w:t>
      </w:r>
      <w:r w:rsidRPr="003F4192">
        <w:rPr>
          <w:sz w:val="28"/>
          <w:szCs w:val="28"/>
          <w:lang w:val="uk-UA"/>
        </w:rPr>
        <w:t xml:space="preserve">У пацієнтів </w:t>
      </w:r>
      <w:r w:rsidR="00D3276B" w:rsidRPr="003F4192">
        <w:rPr>
          <w:sz w:val="28"/>
          <w:szCs w:val="28"/>
          <w:lang w:val="uk-UA"/>
        </w:rPr>
        <w:t>і</w:t>
      </w:r>
      <w:r w:rsidRPr="003F4192">
        <w:rPr>
          <w:sz w:val="28"/>
          <w:szCs w:val="28"/>
          <w:lang w:val="uk-UA"/>
        </w:rPr>
        <w:t xml:space="preserve">з СН </w:t>
      </w:r>
      <w:r w:rsidR="00AA1DC8" w:rsidRPr="003F4192">
        <w:rPr>
          <w:sz w:val="28"/>
          <w:szCs w:val="28"/>
          <w:lang w:val="uk-UA"/>
        </w:rPr>
        <w:t>ІІ</w:t>
      </w:r>
      <w:r w:rsidRPr="003F4192">
        <w:rPr>
          <w:sz w:val="28"/>
          <w:szCs w:val="28"/>
          <w:lang w:val="uk-UA"/>
        </w:rPr>
        <w:t>Б</w:t>
      </w:r>
      <w:r w:rsidR="00D3276B" w:rsidRPr="003F4192">
        <w:rPr>
          <w:sz w:val="28"/>
          <w:szCs w:val="28"/>
          <w:lang w:val="uk-UA"/>
        </w:rPr>
        <w:t>,</w:t>
      </w:r>
      <w:r w:rsidRPr="003F4192">
        <w:rPr>
          <w:sz w:val="28"/>
          <w:szCs w:val="28"/>
          <w:lang w:val="uk-UA"/>
        </w:rPr>
        <w:t xml:space="preserve"> за даними УЗД черевної порожнини курс лікування сприяв зменшенню розмірів печінки  (р&lt;0.05) та величини діаметр</w:t>
      </w:r>
      <w:r w:rsidR="00D3276B" w:rsidRPr="003F4192">
        <w:rPr>
          <w:sz w:val="28"/>
          <w:szCs w:val="28"/>
          <w:lang w:val="uk-UA"/>
        </w:rPr>
        <w:t>а</w:t>
      </w:r>
      <w:r w:rsidRPr="003F4192">
        <w:rPr>
          <w:sz w:val="28"/>
          <w:szCs w:val="28"/>
          <w:lang w:val="uk-UA"/>
        </w:rPr>
        <w:t xml:space="preserve"> НПВ (р&lt;0.01), вдалося досягти компенсації набряків черевної порожнини.</w:t>
      </w:r>
    </w:p>
    <w:p w:rsidR="00D36BB5" w:rsidRPr="00F854C9" w:rsidRDefault="00D36BB5" w:rsidP="008B4AE1">
      <w:pPr>
        <w:pStyle w:val="a4"/>
        <w:numPr>
          <w:ilvl w:val="3"/>
          <w:numId w:val="12"/>
        </w:numPr>
        <w:spacing w:line="360" w:lineRule="auto"/>
        <w:ind w:left="0" w:firstLine="709"/>
        <w:jc w:val="both"/>
        <w:rPr>
          <w:sz w:val="28"/>
          <w:szCs w:val="28"/>
          <w:lang w:val="uk-UA"/>
        </w:rPr>
      </w:pPr>
      <w:r w:rsidRPr="00F854C9">
        <w:rPr>
          <w:sz w:val="28"/>
          <w:szCs w:val="28"/>
          <w:lang w:val="uk-UA"/>
        </w:rPr>
        <w:t xml:space="preserve">Позитивні зміни кардіогемодинаміки сприяли достовірному (р&lt;0.001)  підвищенню толерантності до фізичного навантаження: при СН </w:t>
      </w:r>
      <w:r w:rsidR="00AA1DC8">
        <w:rPr>
          <w:sz w:val="28"/>
          <w:szCs w:val="28"/>
          <w:lang w:val="uk-UA"/>
        </w:rPr>
        <w:t>ІІ</w:t>
      </w:r>
      <w:r w:rsidRPr="00F854C9">
        <w:rPr>
          <w:sz w:val="28"/>
          <w:szCs w:val="28"/>
          <w:lang w:val="uk-UA"/>
        </w:rPr>
        <w:t xml:space="preserve">А ТШХ до лікування </w:t>
      </w:r>
      <w:r w:rsidR="00D3276B">
        <w:rPr>
          <w:sz w:val="28"/>
          <w:szCs w:val="28"/>
          <w:lang w:val="uk-UA"/>
        </w:rPr>
        <w:t>становив</w:t>
      </w:r>
      <w:r w:rsidRPr="00F854C9">
        <w:rPr>
          <w:sz w:val="28"/>
          <w:szCs w:val="28"/>
          <w:lang w:val="uk-UA"/>
        </w:rPr>
        <w:t xml:space="preserve"> </w:t>
      </w:r>
      <w:r w:rsidR="00ED3438">
        <w:rPr>
          <w:sz w:val="28"/>
          <w:szCs w:val="28"/>
          <w:lang w:val="uk-UA"/>
        </w:rPr>
        <w:t>(</w:t>
      </w:r>
      <w:r w:rsidRPr="00F854C9">
        <w:rPr>
          <w:color w:val="000000"/>
          <w:sz w:val="28"/>
          <w:szCs w:val="28"/>
          <w:lang w:val="uk-UA"/>
        </w:rPr>
        <w:t>240,74±11,81</w:t>
      </w:r>
      <w:r w:rsidR="00ED3438">
        <w:rPr>
          <w:color w:val="000000"/>
          <w:sz w:val="28"/>
          <w:szCs w:val="28"/>
          <w:lang w:val="uk-UA"/>
        </w:rPr>
        <w:t>)</w:t>
      </w:r>
      <w:r w:rsidRPr="00F854C9">
        <w:rPr>
          <w:color w:val="000000"/>
          <w:sz w:val="28"/>
          <w:szCs w:val="28"/>
          <w:lang w:val="uk-UA"/>
        </w:rPr>
        <w:t xml:space="preserve"> м, після </w:t>
      </w:r>
      <w:r w:rsidR="00ED3438">
        <w:rPr>
          <w:color w:val="000000"/>
          <w:sz w:val="28"/>
          <w:szCs w:val="28"/>
          <w:lang w:val="uk-UA"/>
        </w:rPr>
        <w:t>–</w:t>
      </w:r>
      <w:r w:rsidRPr="00F854C9">
        <w:rPr>
          <w:color w:val="000000"/>
          <w:sz w:val="28"/>
          <w:szCs w:val="28"/>
          <w:lang w:val="uk-UA"/>
        </w:rPr>
        <w:t xml:space="preserve"> </w:t>
      </w:r>
      <w:r w:rsidR="00ED3438">
        <w:rPr>
          <w:color w:val="000000"/>
          <w:sz w:val="28"/>
          <w:szCs w:val="28"/>
          <w:lang w:val="uk-UA"/>
        </w:rPr>
        <w:t>(</w:t>
      </w:r>
      <w:r w:rsidRPr="00F854C9">
        <w:rPr>
          <w:color w:val="000000"/>
          <w:sz w:val="28"/>
          <w:szCs w:val="28"/>
          <w:lang w:val="uk-UA"/>
        </w:rPr>
        <w:t>297,60±10,75</w:t>
      </w:r>
      <w:r w:rsidR="00ED3438">
        <w:rPr>
          <w:color w:val="000000"/>
          <w:sz w:val="28"/>
          <w:szCs w:val="28"/>
          <w:lang w:val="uk-UA"/>
        </w:rPr>
        <w:t>)</w:t>
      </w:r>
      <w:r w:rsidRPr="00F854C9">
        <w:rPr>
          <w:color w:val="000000"/>
          <w:sz w:val="28"/>
          <w:szCs w:val="28"/>
          <w:lang w:val="uk-UA"/>
        </w:rPr>
        <w:t xml:space="preserve"> м; у хворих на СН </w:t>
      </w:r>
      <w:r w:rsidR="00AA1DC8">
        <w:rPr>
          <w:color w:val="000000"/>
          <w:sz w:val="28"/>
          <w:szCs w:val="28"/>
          <w:lang w:val="uk-UA"/>
        </w:rPr>
        <w:t>ІІ</w:t>
      </w:r>
      <w:r w:rsidRPr="00F854C9">
        <w:rPr>
          <w:color w:val="000000"/>
          <w:sz w:val="28"/>
          <w:szCs w:val="28"/>
          <w:lang w:val="uk-UA"/>
        </w:rPr>
        <w:t xml:space="preserve">Б – </w:t>
      </w:r>
      <w:r w:rsidR="00ED3438">
        <w:rPr>
          <w:color w:val="000000"/>
          <w:sz w:val="28"/>
          <w:szCs w:val="28"/>
          <w:lang w:val="uk-UA"/>
        </w:rPr>
        <w:t>(</w:t>
      </w:r>
      <w:r w:rsidRPr="00F854C9">
        <w:rPr>
          <w:color w:val="000000"/>
          <w:sz w:val="28"/>
          <w:szCs w:val="28"/>
          <w:lang w:val="uk-UA"/>
        </w:rPr>
        <w:t>139,80±12,08</w:t>
      </w:r>
      <w:r w:rsidR="00ED3438">
        <w:rPr>
          <w:color w:val="000000"/>
          <w:sz w:val="28"/>
          <w:szCs w:val="28"/>
          <w:lang w:val="uk-UA"/>
        </w:rPr>
        <w:t>)</w:t>
      </w:r>
      <w:r w:rsidRPr="00F854C9">
        <w:rPr>
          <w:color w:val="000000"/>
          <w:sz w:val="28"/>
          <w:szCs w:val="28"/>
          <w:lang w:val="uk-UA"/>
        </w:rPr>
        <w:t xml:space="preserve"> та </w:t>
      </w:r>
      <w:r w:rsidR="00ED3438">
        <w:rPr>
          <w:color w:val="000000"/>
          <w:sz w:val="28"/>
          <w:szCs w:val="28"/>
          <w:lang w:val="uk-UA"/>
        </w:rPr>
        <w:t>(</w:t>
      </w:r>
      <w:r w:rsidRPr="00F854C9">
        <w:rPr>
          <w:color w:val="000000"/>
          <w:sz w:val="28"/>
          <w:szCs w:val="28"/>
          <w:lang w:val="uk-UA"/>
        </w:rPr>
        <w:t>167,20±6,98</w:t>
      </w:r>
      <w:r w:rsidR="00ED3438">
        <w:rPr>
          <w:color w:val="000000"/>
          <w:sz w:val="28"/>
          <w:szCs w:val="28"/>
          <w:lang w:val="uk-UA"/>
        </w:rPr>
        <w:t>)</w:t>
      </w:r>
      <w:r w:rsidR="00D3276B">
        <w:rPr>
          <w:color w:val="000000"/>
          <w:sz w:val="28"/>
          <w:szCs w:val="28"/>
          <w:lang w:val="uk-UA"/>
        </w:rPr>
        <w:t xml:space="preserve"> м</w:t>
      </w:r>
      <w:r w:rsidRPr="00F854C9">
        <w:rPr>
          <w:color w:val="000000"/>
          <w:sz w:val="28"/>
          <w:szCs w:val="28"/>
          <w:lang w:val="uk-UA"/>
        </w:rPr>
        <w:t xml:space="preserve"> відповідно</w:t>
      </w:r>
      <w:r w:rsidR="00D3276B">
        <w:rPr>
          <w:color w:val="000000"/>
          <w:sz w:val="28"/>
          <w:szCs w:val="28"/>
          <w:lang w:val="uk-UA"/>
        </w:rPr>
        <w:t>;</w:t>
      </w:r>
      <w:r w:rsidRPr="00F854C9">
        <w:rPr>
          <w:sz w:val="28"/>
          <w:szCs w:val="28"/>
          <w:lang w:val="uk-UA"/>
        </w:rPr>
        <w:t xml:space="preserve"> 14</w:t>
      </w:r>
      <w:r w:rsidR="00D3276B">
        <w:rPr>
          <w:sz w:val="28"/>
          <w:szCs w:val="28"/>
          <w:lang w:val="uk-UA"/>
        </w:rPr>
        <w:t xml:space="preserve"> </w:t>
      </w:r>
      <w:r w:rsidRPr="00F854C9">
        <w:rPr>
          <w:sz w:val="28"/>
          <w:szCs w:val="28"/>
          <w:lang w:val="uk-UA"/>
        </w:rPr>
        <w:t xml:space="preserve">% пацієнтів з СН </w:t>
      </w:r>
      <w:r w:rsidR="00AA1DC8">
        <w:rPr>
          <w:sz w:val="28"/>
          <w:szCs w:val="28"/>
          <w:lang w:val="uk-UA"/>
        </w:rPr>
        <w:t>ІІ</w:t>
      </w:r>
      <w:r w:rsidRPr="00F854C9">
        <w:rPr>
          <w:sz w:val="28"/>
          <w:szCs w:val="28"/>
          <w:lang w:val="uk-UA"/>
        </w:rPr>
        <w:t>А перейшл</w:t>
      </w:r>
      <w:r w:rsidR="00D3276B">
        <w:rPr>
          <w:sz w:val="28"/>
          <w:szCs w:val="28"/>
          <w:lang w:val="uk-UA"/>
        </w:rPr>
        <w:t>и</w:t>
      </w:r>
      <w:r w:rsidRPr="00F854C9">
        <w:rPr>
          <w:sz w:val="28"/>
          <w:szCs w:val="28"/>
          <w:lang w:val="uk-UA"/>
        </w:rPr>
        <w:t xml:space="preserve"> до ІІ ФК за NY</w:t>
      </w:r>
      <w:r w:rsidRPr="00F854C9">
        <w:rPr>
          <w:sz w:val="28"/>
          <w:szCs w:val="28"/>
          <w:lang w:val="en-US"/>
        </w:rPr>
        <w:t>HA</w:t>
      </w:r>
      <w:r w:rsidRPr="00F854C9">
        <w:rPr>
          <w:sz w:val="28"/>
          <w:szCs w:val="28"/>
          <w:lang w:val="uk-UA"/>
        </w:rPr>
        <w:t xml:space="preserve">, у пацієнтів </w:t>
      </w:r>
      <w:r w:rsidR="00D3276B">
        <w:rPr>
          <w:sz w:val="28"/>
          <w:szCs w:val="28"/>
          <w:lang w:val="uk-UA"/>
        </w:rPr>
        <w:t>і</w:t>
      </w:r>
      <w:r w:rsidRPr="00F854C9">
        <w:rPr>
          <w:sz w:val="28"/>
          <w:szCs w:val="28"/>
          <w:lang w:val="uk-UA"/>
        </w:rPr>
        <w:t xml:space="preserve">з СН </w:t>
      </w:r>
      <w:r w:rsidR="00AA1DC8">
        <w:rPr>
          <w:sz w:val="28"/>
          <w:szCs w:val="28"/>
          <w:lang w:val="uk-UA"/>
        </w:rPr>
        <w:t>ІІ</w:t>
      </w:r>
      <w:r w:rsidRPr="00F854C9">
        <w:rPr>
          <w:sz w:val="28"/>
          <w:szCs w:val="28"/>
          <w:lang w:val="uk-UA"/>
        </w:rPr>
        <w:t>Б спостерігався ІІІ ФК.</w:t>
      </w:r>
    </w:p>
    <w:p w:rsidR="00D36BB5" w:rsidRPr="00F854C9" w:rsidRDefault="00D36BB5" w:rsidP="008B4AE1">
      <w:pPr>
        <w:pStyle w:val="a4"/>
        <w:numPr>
          <w:ilvl w:val="3"/>
          <w:numId w:val="12"/>
        </w:numPr>
        <w:spacing w:line="360" w:lineRule="auto"/>
        <w:ind w:left="0" w:firstLine="709"/>
        <w:jc w:val="both"/>
        <w:rPr>
          <w:sz w:val="28"/>
          <w:szCs w:val="28"/>
          <w:lang w:val="uk-UA"/>
        </w:rPr>
      </w:pPr>
      <w:r w:rsidRPr="00F854C9">
        <w:rPr>
          <w:sz w:val="28"/>
          <w:szCs w:val="28"/>
          <w:lang w:val="uk-UA"/>
        </w:rPr>
        <w:t xml:space="preserve">За даними гематологічних та біохімічних досліджень у хворих на СН </w:t>
      </w:r>
      <w:r w:rsidR="00AA1DC8">
        <w:rPr>
          <w:sz w:val="28"/>
          <w:szCs w:val="28"/>
          <w:lang w:val="uk-UA"/>
        </w:rPr>
        <w:t>ІІ</w:t>
      </w:r>
      <w:r w:rsidRPr="00F854C9">
        <w:rPr>
          <w:sz w:val="28"/>
          <w:szCs w:val="28"/>
          <w:lang w:val="uk-UA"/>
        </w:rPr>
        <w:t xml:space="preserve">А зберігався фізіологічний рівень усіх показників протягом курсу лікування. У хворих </w:t>
      </w:r>
      <w:r w:rsidR="00465BCE">
        <w:rPr>
          <w:sz w:val="28"/>
          <w:szCs w:val="28"/>
          <w:lang w:val="uk-UA"/>
        </w:rPr>
        <w:t>і</w:t>
      </w:r>
      <w:r w:rsidRPr="00F854C9">
        <w:rPr>
          <w:sz w:val="28"/>
          <w:szCs w:val="28"/>
          <w:lang w:val="uk-UA"/>
        </w:rPr>
        <w:t xml:space="preserve">з СН </w:t>
      </w:r>
      <w:r w:rsidR="00AA1DC8">
        <w:rPr>
          <w:sz w:val="28"/>
          <w:szCs w:val="28"/>
          <w:lang w:val="uk-UA"/>
        </w:rPr>
        <w:t>ІІ</w:t>
      </w:r>
      <w:r w:rsidRPr="00F854C9">
        <w:rPr>
          <w:sz w:val="28"/>
          <w:szCs w:val="28"/>
          <w:lang w:val="uk-UA"/>
        </w:rPr>
        <w:t xml:space="preserve">Б визначалася нормалізація </w:t>
      </w:r>
      <w:r w:rsidR="002157B1">
        <w:rPr>
          <w:sz w:val="28"/>
          <w:szCs w:val="28"/>
          <w:lang w:val="uk-UA"/>
        </w:rPr>
        <w:t>ЛІІ</w:t>
      </w:r>
      <w:r w:rsidRPr="00F854C9">
        <w:rPr>
          <w:sz w:val="28"/>
          <w:szCs w:val="28"/>
          <w:lang w:val="uk-UA"/>
        </w:rPr>
        <w:t xml:space="preserve">, що пояснюється суттєвим зниженням гемодинамічного навантаження. Крім того, загальний білірубін досяг фізіологічного рівня, поліпшилося співвідношення прямого до непрямого білірубіну, що </w:t>
      </w:r>
      <w:r w:rsidR="00465BCE">
        <w:rPr>
          <w:sz w:val="28"/>
          <w:szCs w:val="28"/>
          <w:lang w:val="uk-UA"/>
        </w:rPr>
        <w:t>становило 1:4,1 (р&lt;0.05)</w:t>
      </w:r>
      <w:r w:rsidRPr="00F854C9">
        <w:rPr>
          <w:sz w:val="28"/>
          <w:szCs w:val="28"/>
          <w:lang w:val="uk-UA"/>
        </w:rPr>
        <w:t>, вміст АлАт знизився на 13 % та наблизився до нормальних значень (р&lt;0.05). Показники сечовини та креатиніну знизилися на 16,4 % (р&lt;0.05) та 14 %</w:t>
      </w:r>
      <w:r w:rsidRPr="00F854C9">
        <w:rPr>
          <w:rFonts w:asciiTheme="minorEastAsia" w:hAnsiTheme="minorEastAsia" w:cstheme="minorEastAsia"/>
          <w:sz w:val="28"/>
          <w:szCs w:val="28"/>
          <w:lang w:val="uk-UA"/>
        </w:rPr>
        <w:t xml:space="preserve"> (</w:t>
      </w:r>
      <w:r w:rsidRPr="00F854C9">
        <w:rPr>
          <w:sz w:val="28"/>
          <w:szCs w:val="28"/>
          <w:lang w:val="uk-UA"/>
        </w:rPr>
        <w:t>р&gt;0.05</w:t>
      </w:r>
      <w:r w:rsidR="00465BCE">
        <w:rPr>
          <w:rFonts w:asciiTheme="minorEastAsia" w:hAnsiTheme="minorEastAsia" w:cstheme="minorEastAsia"/>
          <w:sz w:val="28"/>
          <w:szCs w:val="28"/>
          <w:lang w:val="uk-UA"/>
        </w:rPr>
        <w:t>) відповідно</w:t>
      </w:r>
      <w:r w:rsidRPr="00F854C9">
        <w:rPr>
          <w:rFonts w:asciiTheme="minorEastAsia" w:hAnsiTheme="minorEastAsia" w:cstheme="minorEastAsia"/>
          <w:sz w:val="28"/>
          <w:szCs w:val="28"/>
          <w:lang w:val="uk-UA"/>
        </w:rPr>
        <w:t xml:space="preserve"> та досягли референтних значень. Діурез в обох підгрупах достовірно (</w:t>
      </w:r>
      <w:r w:rsidRPr="00F854C9">
        <w:rPr>
          <w:sz w:val="28"/>
          <w:szCs w:val="28"/>
          <w:lang w:val="uk-UA"/>
        </w:rPr>
        <w:t>р</w:t>
      </w:r>
      <w:r w:rsidRPr="00F854C9">
        <w:rPr>
          <w:sz w:val="28"/>
          <w:szCs w:val="28"/>
        </w:rPr>
        <w:t>&lt;0.0</w:t>
      </w:r>
      <w:r w:rsidRPr="00F854C9">
        <w:rPr>
          <w:sz w:val="28"/>
          <w:szCs w:val="28"/>
          <w:lang w:val="uk-UA"/>
        </w:rPr>
        <w:t xml:space="preserve">01) </w:t>
      </w:r>
      <w:r w:rsidRPr="00F854C9">
        <w:rPr>
          <w:rFonts w:asciiTheme="minorEastAsia" w:hAnsiTheme="minorEastAsia" w:cstheme="minorEastAsia"/>
          <w:sz w:val="28"/>
          <w:szCs w:val="28"/>
          <w:lang w:val="uk-UA"/>
        </w:rPr>
        <w:t xml:space="preserve">збільшився на тлі підвищення ШКФ. </w:t>
      </w:r>
    </w:p>
    <w:p w:rsidR="00D36BB5" w:rsidRPr="00F854C9" w:rsidRDefault="00D36BB5" w:rsidP="008B4AE1">
      <w:pPr>
        <w:pStyle w:val="a4"/>
        <w:numPr>
          <w:ilvl w:val="3"/>
          <w:numId w:val="12"/>
        </w:numPr>
        <w:spacing w:line="360" w:lineRule="auto"/>
        <w:ind w:left="0" w:firstLine="709"/>
        <w:jc w:val="both"/>
        <w:rPr>
          <w:sz w:val="28"/>
          <w:szCs w:val="28"/>
          <w:lang w:val="uk-UA"/>
        </w:rPr>
      </w:pPr>
      <w:r w:rsidRPr="00F854C9">
        <w:rPr>
          <w:sz w:val="28"/>
          <w:szCs w:val="28"/>
          <w:lang w:val="uk-UA"/>
        </w:rPr>
        <w:t>За результатами анкетування</w:t>
      </w:r>
      <w:r w:rsidR="00465BCE">
        <w:rPr>
          <w:sz w:val="28"/>
          <w:szCs w:val="28"/>
          <w:lang w:val="uk-UA"/>
        </w:rPr>
        <w:t>,</w:t>
      </w:r>
      <w:r w:rsidRPr="00F854C9">
        <w:rPr>
          <w:sz w:val="28"/>
          <w:szCs w:val="28"/>
          <w:lang w:val="uk-UA"/>
        </w:rPr>
        <w:t xml:space="preserve"> показник фізичного здоров’я у підгрупі з СН </w:t>
      </w:r>
      <w:r w:rsidR="00AA1DC8">
        <w:rPr>
          <w:sz w:val="28"/>
          <w:szCs w:val="28"/>
          <w:lang w:val="uk-UA"/>
        </w:rPr>
        <w:t>ІІ</w:t>
      </w:r>
      <w:r w:rsidRPr="00F854C9">
        <w:rPr>
          <w:sz w:val="28"/>
          <w:szCs w:val="28"/>
          <w:lang w:val="uk-UA"/>
        </w:rPr>
        <w:t>А збільшився майже на 10</w:t>
      </w:r>
      <w:r w:rsidR="00465BCE">
        <w:rPr>
          <w:sz w:val="28"/>
          <w:szCs w:val="28"/>
          <w:lang w:val="uk-UA"/>
        </w:rPr>
        <w:t xml:space="preserve"> </w:t>
      </w:r>
      <w:r w:rsidRPr="00F854C9">
        <w:rPr>
          <w:sz w:val="28"/>
          <w:szCs w:val="28"/>
          <w:lang w:val="uk-UA"/>
        </w:rPr>
        <w:t xml:space="preserve">%, показник самосприйняття хворих </w:t>
      </w:r>
      <w:r w:rsidR="00465BCE">
        <w:rPr>
          <w:sz w:val="28"/>
          <w:szCs w:val="28"/>
          <w:lang w:val="uk-UA"/>
        </w:rPr>
        <w:t>–</w:t>
      </w:r>
      <w:r w:rsidRPr="00F854C9">
        <w:rPr>
          <w:sz w:val="28"/>
          <w:szCs w:val="28"/>
          <w:lang w:val="uk-UA"/>
        </w:rPr>
        <w:t xml:space="preserve"> на 7</w:t>
      </w:r>
      <w:r w:rsidR="00465BCE">
        <w:rPr>
          <w:sz w:val="28"/>
          <w:szCs w:val="28"/>
          <w:lang w:val="uk-UA"/>
        </w:rPr>
        <w:t xml:space="preserve"> </w:t>
      </w:r>
      <w:r w:rsidRPr="00F854C9">
        <w:rPr>
          <w:sz w:val="28"/>
          <w:szCs w:val="28"/>
          <w:lang w:val="uk-UA"/>
        </w:rPr>
        <w:t xml:space="preserve">%; у підгрупі з СН </w:t>
      </w:r>
      <w:r w:rsidR="00AA1DC8">
        <w:rPr>
          <w:sz w:val="28"/>
          <w:szCs w:val="28"/>
          <w:lang w:val="uk-UA"/>
        </w:rPr>
        <w:t>ІІ</w:t>
      </w:r>
      <w:r w:rsidRPr="00F854C9">
        <w:rPr>
          <w:sz w:val="28"/>
          <w:szCs w:val="28"/>
          <w:lang w:val="uk-UA"/>
        </w:rPr>
        <w:t>Б вдалося досягти приросту показника фізи</w:t>
      </w:r>
      <w:r w:rsidR="00465BCE">
        <w:rPr>
          <w:sz w:val="28"/>
          <w:szCs w:val="28"/>
          <w:lang w:val="uk-UA"/>
        </w:rPr>
        <w:t>чного здоров’я на 18,</w:t>
      </w:r>
      <w:r w:rsidRPr="00F854C9">
        <w:rPr>
          <w:sz w:val="28"/>
          <w:szCs w:val="28"/>
          <w:lang w:val="uk-UA"/>
        </w:rPr>
        <w:t>1</w:t>
      </w:r>
      <w:r w:rsidR="00465BCE">
        <w:rPr>
          <w:sz w:val="28"/>
          <w:szCs w:val="28"/>
          <w:lang w:val="uk-UA"/>
        </w:rPr>
        <w:t xml:space="preserve"> </w:t>
      </w:r>
      <w:r w:rsidRPr="00F854C9">
        <w:rPr>
          <w:sz w:val="28"/>
          <w:szCs w:val="28"/>
          <w:lang w:val="uk-UA"/>
        </w:rPr>
        <w:t>% та покращення самосприйняття хворих на 6</w:t>
      </w:r>
      <w:r w:rsidR="00465BCE">
        <w:rPr>
          <w:sz w:val="28"/>
          <w:szCs w:val="28"/>
          <w:lang w:val="uk-UA"/>
        </w:rPr>
        <w:t xml:space="preserve"> </w:t>
      </w:r>
      <w:r w:rsidRPr="00F854C9">
        <w:rPr>
          <w:sz w:val="28"/>
          <w:szCs w:val="28"/>
          <w:lang w:val="uk-UA"/>
        </w:rPr>
        <w:t xml:space="preserve">%. </w:t>
      </w:r>
    </w:p>
    <w:p w:rsidR="009C6BD6" w:rsidRPr="00E344AC" w:rsidRDefault="00D36BB5" w:rsidP="003F4192">
      <w:pPr>
        <w:pStyle w:val="a4"/>
        <w:numPr>
          <w:ilvl w:val="3"/>
          <w:numId w:val="12"/>
        </w:numPr>
        <w:spacing w:line="360" w:lineRule="auto"/>
        <w:ind w:left="0" w:firstLine="709"/>
        <w:jc w:val="both"/>
        <w:rPr>
          <w:sz w:val="28"/>
          <w:szCs w:val="28"/>
          <w:lang w:val="uk-UA"/>
        </w:rPr>
      </w:pPr>
      <w:r w:rsidRPr="00F854C9">
        <w:rPr>
          <w:sz w:val="28"/>
          <w:szCs w:val="28"/>
          <w:lang w:val="uk-UA"/>
        </w:rPr>
        <w:t xml:space="preserve">Отриманий клінічний ефект </w:t>
      </w:r>
      <w:r w:rsidR="00465BCE">
        <w:rPr>
          <w:sz w:val="28"/>
          <w:szCs w:val="28"/>
          <w:lang w:val="uk-UA"/>
        </w:rPr>
        <w:t xml:space="preserve">у </w:t>
      </w:r>
      <w:r w:rsidRPr="00F854C9">
        <w:rPr>
          <w:sz w:val="28"/>
          <w:szCs w:val="28"/>
          <w:lang w:val="uk-UA"/>
        </w:rPr>
        <w:t xml:space="preserve">хворих на ХСН </w:t>
      </w:r>
      <w:r w:rsidR="00AA1DC8">
        <w:rPr>
          <w:sz w:val="28"/>
          <w:szCs w:val="28"/>
          <w:lang w:val="uk-UA"/>
        </w:rPr>
        <w:t>ІІ</w:t>
      </w:r>
      <w:r w:rsidRPr="00F854C9">
        <w:rPr>
          <w:sz w:val="28"/>
          <w:szCs w:val="28"/>
          <w:lang w:val="uk-UA"/>
        </w:rPr>
        <w:t xml:space="preserve">А та </w:t>
      </w:r>
      <w:r w:rsidR="00AA1DC8">
        <w:rPr>
          <w:sz w:val="28"/>
          <w:szCs w:val="28"/>
          <w:lang w:val="uk-UA"/>
        </w:rPr>
        <w:t>ІІ</w:t>
      </w:r>
      <w:r w:rsidRPr="00F854C9">
        <w:rPr>
          <w:sz w:val="28"/>
          <w:szCs w:val="28"/>
          <w:lang w:val="uk-UA"/>
        </w:rPr>
        <w:t>Б зберігався 12</w:t>
      </w:r>
      <w:r w:rsidR="00465BCE">
        <w:rPr>
          <w:sz w:val="28"/>
          <w:szCs w:val="28"/>
          <w:lang w:val="uk-UA"/>
        </w:rPr>
        <w:t xml:space="preserve"> міс.</w:t>
      </w:r>
      <w:r w:rsidRPr="00F854C9">
        <w:rPr>
          <w:sz w:val="28"/>
          <w:szCs w:val="28"/>
          <w:lang w:val="uk-UA"/>
        </w:rPr>
        <w:t xml:space="preserve"> та </w:t>
      </w:r>
      <w:r w:rsidR="00465BCE">
        <w:rPr>
          <w:sz w:val="28"/>
          <w:szCs w:val="28"/>
          <w:lang w:val="uk-UA"/>
        </w:rPr>
        <w:t>понад</w:t>
      </w:r>
      <w:r w:rsidRPr="00F854C9">
        <w:rPr>
          <w:sz w:val="28"/>
          <w:szCs w:val="28"/>
          <w:lang w:val="uk-UA"/>
        </w:rPr>
        <w:t xml:space="preserve"> 6 міс</w:t>
      </w:r>
      <w:r w:rsidR="00465BCE">
        <w:rPr>
          <w:sz w:val="28"/>
          <w:szCs w:val="28"/>
          <w:lang w:val="uk-UA"/>
        </w:rPr>
        <w:t>. відповідно</w:t>
      </w:r>
      <w:r w:rsidRPr="00F854C9">
        <w:rPr>
          <w:sz w:val="28"/>
          <w:szCs w:val="28"/>
          <w:lang w:val="uk-UA"/>
        </w:rPr>
        <w:t xml:space="preserve"> у більшості </w:t>
      </w:r>
      <w:r w:rsidR="00465BCE">
        <w:rPr>
          <w:sz w:val="28"/>
          <w:szCs w:val="28"/>
          <w:lang w:val="uk-UA"/>
        </w:rPr>
        <w:t xml:space="preserve">- </w:t>
      </w:r>
      <w:r w:rsidRPr="00F854C9">
        <w:rPr>
          <w:sz w:val="28"/>
          <w:szCs w:val="28"/>
          <w:lang w:val="uk-UA"/>
        </w:rPr>
        <w:t xml:space="preserve">(76,2±6,57 %) </w:t>
      </w:r>
      <w:r w:rsidR="00465BCE">
        <w:rPr>
          <w:sz w:val="28"/>
          <w:szCs w:val="28"/>
          <w:lang w:val="uk-UA"/>
        </w:rPr>
        <w:t>осіб</w:t>
      </w:r>
      <w:r w:rsidRPr="00F854C9">
        <w:rPr>
          <w:sz w:val="28"/>
          <w:szCs w:val="28"/>
          <w:lang w:val="uk-UA"/>
        </w:rPr>
        <w:t xml:space="preserve">, що відбувалося на тлі продовження прийому комбінованої підтримуючої терапії, </w:t>
      </w:r>
      <w:r w:rsidR="00465BCE">
        <w:rPr>
          <w:sz w:val="28"/>
          <w:szCs w:val="28"/>
          <w:lang w:val="uk-UA"/>
        </w:rPr>
        <w:t>яка</w:t>
      </w:r>
      <w:r w:rsidRPr="00F854C9">
        <w:rPr>
          <w:sz w:val="28"/>
          <w:szCs w:val="28"/>
          <w:lang w:val="uk-UA"/>
        </w:rPr>
        <w:t xml:space="preserve"> включала амлодипін, в амбулаторних умовах</w:t>
      </w:r>
      <w:r w:rsidRPr="00F854C9">
        <w:rPr>
          <w:b/>
          <w:sz w:val="28"/>
          <w:szCs w:val="28"/>
          <w:lang w:val="uk-UA"/>
        </w:rPr>
        <w:t xml:space="preserve">. </w:t>
      </w:r>
    </w:p>
    <w:p w:rsidR="00E344AC" w:rsidRPr="00E344AC" w:rsidRDefault="00E344AC" w:rsidP="00E344AC">
      <w:pPr>
        <w:pStyle w:val="a4"/>
        <w:shd w:val="clear" w:color="auto" w:fill="FFFFFF"/>
        <w:spacing w:line="360" w:lineRule="auto"/>
        <w:ind w:left="0" w:firstLine="709"/>
        <w:jc w:val="both"/>
        <w:rPr>
          <w:rStyle w:val="a8"/>
          <w:b w:val="0"/>
          <w:sz w:val="28"/>
          <w:szCs w:val="28"/>
          <w:lang w:val="uk-UA"/>
        </w:rPr>
      </w:pPr>
      <w:r w:rsidRPr="00E344AC">
        <w:rPr>
          <w:rStyle w:val="a8"/>
          <w:b w:val="0"/>
          <w:sz w:val="28"/>
          <w:szCs w:val="28"/>
          <w:lang w:val="uk-UA"/>
        </w:rPr>
        <w:t>Даний розділ викладений у публікаціях:</w:t>
      </w:r>
    </w:p>
    <w:p w:rsidR="00E344AC" w:rsidRPr="00E344AC" w:rsidRDefault="00E344AC" w:rsidP="00E344AC">
      <w:pPr>
        <w:pStyle w:val="a3"/>
        <w:numPr>
          <w:ilvl w:val="0"/>
          <w:numId w:val="42"/>
        </w:numPr>
        <w:spacing w:before="0" w:beforeAutospacing="0" w:after="0" w:line="360" w:lineRule="auto"/>
        <w:ind w:left="0" w:firstLine="0"/>
        <w:jc w:val="both"/>
        <w:rPr>
          <w:sz w:val="28"/>
          <w:szCs w:val="28"/>
          <w:lang w:val="uk-UA"/>
        </w:rPr>
      </w:pPr>
      <w:r w:rsidRPr="00E344AC">
        <w:rPr>
          <w:sz w:val="28"/>
          <w:szCs w:val="28"/>
          <w:lang w:val="uk-UA"/>
        </w:rPr>
        <w:t xml:space="preserve">Ілікчієва НЮ. Особливості кардіогемодинаміки хворих на ішемічну хворобу серця та артеріальну гіпертензію при застосуванні амлодипіну в комплексному </w:t>
      </w:r>
      <w:r w:rsidRPr="00E344AC">
        <w:rPr>
          <w:sz w:val="28"/>
          <w:szCs w:val="28"/>
          <w:lang w:val="uk-UA"/>
        </w:rPr>
        <w:lastRenderedPageBreak/>
        <w:t xml:space="preserve">лікуванні хронічної серцевої недостатності. </w:t>
      </w:r>
      <w:r w:rsidRPr="00E344AC">
        <w:rPr>
          <w:i/>
          <w:iCs/>
          <w:sz w:val="28"/>
          <w:szCs w:val="28"/>
          <w:lang w:val="uk-UA"/>
        </w:rPr>
        <w:t>Досягнення біології та медицини.</w:t>
      </w:r>
      <w:r w:rsidRPr="00E344AC">
        <w:rPr>
          <w:sz w:val="28"/>
          <w:szCs w:val="28"/>
          <w:lang w:val="uk-UA"/>
        </w:rPr>
        <w:t xml:space="preserve"> 2017;(2):53-7. </w:t>
      </w:r>
      <w:r w:rsidRPr="00E344AC">
        <w:rPr>
          <w:sz w:val="28"/>
          <w:szCs w:val="28"/>
          <w:lang w:val="en-GB"/>
        </w:rPr>
        <w:t>ISSN</w:t>
      </w:r>
      <w:r w:rsidRPr="00E344AC">
        <w:rPr>
          <w:sz w:val="28"/>
          <w:szCs w:val="28"/>
          <w:lang w:val="uk-UA"/>
        </w:rPr>
        <w:t xml:space="preserve"> 2519-2280.</w:t>
      </w:r>
    </w:p>
    <w:p w:rsidR="00E344AC" w:rsidRPr="00E344AC" w:rsidRDefault="00E344AC" w:rsidP="00E344AC">
      <w:pPr>
        <w:pStyle w:val="a3"/>
        <w:numPr>
          <w:ilvl w:val="0"/>
          <w:numId w:val="42"/>
        </w:numPr>
        <w:spacing w:before="0" w:beforeAutospacing="0" w:after="0" w:line="360" w:lineRule="auto"/>
        <w:ind w:left="0" w:firstLine="0"/>
        <w:jc w:val="both"/>
        <w:rPr>
          <w:sz w:val="28"/>
          <w:szCs w:val="28"/>
        </w:rPr>
      </w:pPr>
      <w:r w:rsidRPr="00E344AC">
        <w:rPr>
          <w:sz w:val="28"/>
          <w:szCs w:val="28"/>
          <w:lang w:val="uk-UA"/>
        </w:rPr>
        <w:t xml:space="preserve">Мацегора НА, Мітасова НЮ. Обгрунтування диференційованого призначення вазоактивних препаратів у лікуванні хворих на ішемічну хворобу серця у сполученні з артеріальною гіпертензією відповідно до ступеня легеневої гіпертензії та/чи стадії хронічної серцевої недостатності (огляд літератури, приклади із практики). </w:t>
      </w:r>
      <w:r w:rsidRPr="00E344AC">
        <w:rPr>
          <w:i/>
          <w:iCs/>
          <w:sz w:val="28"/>
          <w:szCs w:val="28"/>
          <w:lang w:val="uk-UA"/>
        </w:rPr>
        <w:t>Актуальні проблеми транспортної медицини.</w:t>
      </w:r>
      <w:r w:rsidRPr="00E344AC">
        <w:rPr>
          <w:sz w:val="28"/>
          <w:szCs w:val="28"/>
          <w:lang w:val="uk-UA"/>
        </w:rPr>
        <w:t xml:space="preserve"> 2017;49(3):26-40.</w:t>
      </w:r>
      <w:r w:rsidRPr="00E344AC">
        <w:rPr>
          <w:sz w:val="28"/>
          <w:szCs w:val="28"/>
        </w:rPr>
        <w:t xml:space="preserve"> </w:t>
      </w:r>
      <w:r w:rsidRPr="00E344AC">
        <w:rPr>
          <w:sz w:val="28"/>
          <w:szCs w:val="28"/>
          <w:lang w:val="en-US"/>
        </w:rPr>
        <w:t>ISSN</w:t>
      </w:r>
      <w:r w:rsidRPr="00E344AC">
        <w:rPr>
          <w:sz w:val="28"/>
          <w:szCs w:val="28"/>
        </w:rPr>
        <w:t>: 1818-9385</w:t>
      </w:r>
      <w:r w:rsidRPr="00E344AC">
        <w:rPr>
          <w:sz w:val="28"/>
          <w:szCs w:val="28"/>
          <w:shd w:val="clear" w:color="auto" w:fill="F5F5F5"/>
          <w:lang w:val="uk-UA"/>
        </w:rPr>
        <w:t>.</w:t>
      </w:r>
    </w:p>
    <w:p w:rsidR="00E344AC" w:rsidRPr="00E344AC" w:rsidRDefault="00E344AC" w:rsidP="00E344AC">
      <w:pPr>
        <w:pStyle w:val="a3"/>
        <w:numPr>
          <w:ilvl w:val="0"/>
          <w:numId w:val="42"/>
        </w:numPr>
        <w:spacing w:before="0" w:beforeAutospacing="0" w:after="0" w:line="360" w:lineRule="auto"/>
        <w:ind w:left="0" w:firstLine="0"/>
        <w:jc w:val="both"/>
        <w:rPr>
          <w:sz w:val="28"/>
          <w:szCs w:val="28"/>
          <w:lang w:val="en-US"/>
        </w:rPr>
      </w:pPr>
      <w:r w:rsidRPr="00E344AC">
        <w:rPr>
          <w:sz w:val="28"/>
          <w:szCs w:val="28"/>
          <w:lang w:val="en-US"/>
        </w:rPr>
        <w:t xml:space="preserve">Matsegora NA, Ilikchiieva NYu. Characteristics of laboratory indicators when prescribing nitrates and amlodipine to patients with chronic heart failure of ischemic and hypertensive genesis. </w:t>
      </w:r>
      <w:r w:rsidRPr="00E344AC">
        <w:rPr>
          <w:i/>
          <w:iCs/>
          <w:sz w:val="28"/>
          <w:szCs w:val="28"/>
          <w:lang w:val="en-US"/>
        </w:rPr>
        <w:t>Journal of Education, Health and Sport.</w:t>
      </w:r>
      <w:r w:rsidRPr="00E344AC">
        <w:rPr>
          <w:sz w:val="28"/>
          <w:szCs w:val="28"/>
          <w:lang w:val="en-US"/>
        </w:rPr>
        <w:t xml:space="preserve"> 2017;7(10):239-52. Available from</w:t>
      </w:r>
      <w:r w:rsidRPr="00E344AC">
        <w:rPr>
          <w:sz w:val="28"/>
          <w:szCs w:val="28"/>
          <w:lang w:val="uk-UA"/>
        </w:rPr>
        <w:t xml:space="preserve">: </w:t>
      </w:r>
      <w:r w:rsidRPr="00E344AC">
        <w:rPr>
          <w:sz w:val="28"/>
          <w:szCs w:val="28"/>
          <w:lang w:val="en-US"/>
        </w:rPr>
        <w:t xml:space="preserve">DOI </w:t>
      </w:r>
      <w:hyperlink r:id="rId23" w:history="1">
        <w:r w:rsidRPr="00E344AC">
          <w:rPr>
            <w:rStyle w:val="a5"/>
            <w:sz w:val="28"/>
            <w:szCs w:val="28"/>
            <w:lang w:val="en-US"/>
          </w:rPr>
          <w:t>http://dx.doi.org/10.5281/zenodo.1133456</w:t>
        </w:r>
      </w:hyperlink>
      <w:r w:rsidRPr="00E344AC">
        <w:rPr>
          <w:sz w:val="28"/>
          <w:szCs w:val="28"/>
          <w:lang w:val="en-US"/>
        </w:rPr>
        <w:t xml:space="preserve"> </w:t>
      </w:r>
      <w:hyperlink r:id="rId24" w:history="1">
        <w:r w:rsidRPr="00E344AC">
          <w:rPr>
            <w:rStyle w:val="a5"/>
            <w:sz w:val="28"/>
            <w:szCs w:val="28"/>
            <w:lang w:val="en-US"/>
          </w:rPr>
          <w:t>http://ojs.ukw.edu.pl/index.php/johs/article/view/5173</w:t>
        </w:r>
      </w:hyperlink>
      <w:r w:rsidRPr="00E344AC">
        <w:rPr>
          <w:sz w:val="28"/>
          <w:szCs w:val="28"/>
          <w:lang w:val="uk-UA"/>
        </w:rPr>
        <w:t>.</w:t>
      </w:r>
    </w:p>
    <w:p w:rsidR="00E344AC" w:rsidRPr="00E344AC" w:rsidRDefault="00E344AC" w:rsidP="00E344AC">
      <w:pPr>
        <w:pStyle w:val="a4"/>
        <w:shd w:val="clear" w:color="auto" w:fill="FFFFFF"/>
        <w:spacing w:line="360" w:lineRule="auto"/>
        <w:ind w:left="1069"/>
        <w:jc w:val="both"/>
        <w:rPr>
          <w:rStyle w:val="a8"/>
          <w:b w:val="0"/>
          <w:sz w:val="28"/>
          <w:szCs w:val="28"/>
          <w:lang w:val="en-US"/>
        </w:rPr>
      </w:pPr>
    </w:p>
    <w:p w:rsidR="00E344AC" w:rsidRPr="003F4192" w:rsidRDefault="00E344AC" w:rsidP="00E344AC">
      <w:pPr>
        <w:pStyle w:val="a4"/>
        <w:spacing w:line="360" w:lineRule="auto"/>
        <w:ind w:left="709"/>
        <w:jc w:val="both"/>
        <w:rPr>
          <w:sz w:val="28"/>
          <w:szCs w:val="28"/>
          <w:lang w:val="uk-UA"/>
        </w:rPr>
      </w:pPr>
    </w:p>
    <w:p w:rsidR="003F4192" w:rsidRDefault="003F4192" w:rsidP="003F4192">
      <w:pPr>
        <w:spacing w:line="360" w:lineRule="auto"/>
        <w:jc w:val="both"/>
        <w:rPr>
          <w:sz w:val="28"/>
          <w:szCs w:val="28"/>
          <w:lang w:val="uk-UA"/>
        </w:rPr>
      </w:pPr>
    </w:p>
    <w:p w:rsidR="00E344AC" w:rsidRDefault="00E344AC" w:rsidP="003F4192">
      <w:pPr>
        <w:spacing w:line="360" w:lineRule="auto"/>
        <w:jc w:val="both"/>
        <w:rPr>
          <w:sz w:val="28"/>
          <w:szCs w:val="28"/>
          <w:lang w:val="uk-UA"/>
        </w:rPr>
      </w:pPr>
    </w:p>
    <w:p w:rsidR="00E344AC" w:rsidRDefault="00E344AC" w:rsidP="003F4192">
      <w:pPr>
        <w:spacing w:line="360" w:lineRule="auto"/>
        <w:jc w:val="both"/>
        <w:rPr>
          <w:sz w:val="28"/>
          <w:szCs w:val="28"/>
          <w:lang w:val="uk-UA"/>
        </w:rPr>
      </w:pPr>
    </w:p>
    <w:p w:rsidR="00E344AC" w:rsidRDefault="00E344AC" w:rsidP="003F4192">
      <w:pPr>
        <w:spacing w:line="360" w:lineRule="auto"/>
        <w:jc w:val="both"/>
        <w:rPr>
          <w:sz w:val="28"/>
          <w:szCs w:val="28"/>
          <w:lang w:val="uk-UA"/>
        </w:rPr>
      </w:pPr>
    </w:p>
    <w:p w:rsidR="00E344AC" w:rsidRDefault="00E344AC" w:rsidP="003F4192">
      <w:pPr>
        <w:spacing w:line="360" w:lineRule="auto"/>
        <w:jc w:val="both"/>
        <w:rPr>
          <w:sz w:val="28"/>
          <w:szCs w:val="28"/>
          <w:lang w:val="uk-UA"/>
        </w:rPr>
      </w:pPr>
    </w:p>
    <w:p w:rsidR="00E344AC" w:rsidRDefault="00E344AC" w:rsidP="003F4192">
      <w:pPr>
        <w:spacing w:line="360" w:lineRule="auto"/>
        <w:jc w:val="both"/>
        <w:rPr>
          <w:sz w:val="28"/>
          <w:szCs w:val="28"/>
          <w:lang w:val="uk-UA"/>
        </w:rPr>
      </w:pPr>
    </w:p>
    <w:p w:rsidR="00443EE8" w:rsidRDefault="00443EE8" w:rsidP="003F4192">
      <w:pPr>
        <w:spacing w:line="360" w:lineRule="auto"/>
        <w:jc w:val="both"/>
        <w:rPr>
          <w:sz w:val="28"/>
          <w:szCs w:val="28"/>
          <w:lang w:val="uk-UA"/>
        </w:rPr>
      </w:pPr>
    </w:p>
    <w:p w:rsidR="00443EE8" w:rsidRDefault="00443EE8" w:rsidP="003F4192">
      <w:pPr>
        <w:spacing w:line="360" w:lineRule="auto"/>
        <w:jc w:val="both"/>
        <w:rPr>
          <w:sz w:val="28"/>
          <w:szCs w:val="28"/>
          <w:lang w:val="uk-UA"/>
        </w:rPr>
      </w:pPr>
    </w:p>
    <w:p w:rsidR="00443EE8" w:rsidRDefault="00443EE8" w:rsidP="003F4192">
      <w:pPr>
        <w:spacing w:line="360" w:lineRule="auto"/>
        <w:jc w:val="both"/>
        <w:rPr>
          <w:sz w:val="28"/>
          <w:szCs w:val="28"/>
          <w:lang w:val="uk-UA"/>
        </w:rPr>
      </w:pPr>
    </w:p>
    <w:p w:rsidR="00443EE8" w:rsidRPr="003F4192" w:rsidRDefault="00443EE8" w:rsidP="003F4192">
      <w:pPr>
        <w:spacing w:line="360" w:lineRule="auto"/>
        <w:jc w:val="both"/>
        <w:rPr>
          <w:sz w:val="28"/>
          <w:szCs w:val="28"/>
          <w:lang w:val="uk-UA"/>
        </w:rPr>
      </w:pPr>
    </w:p>
    <w:p w:rsidR="002127D9" w:rsidRDefault="002127D9" w:rsidP="009C6BD6">
      <w:pPr>
        <w:pStyle w:val="a3"/>
        <w:spacing w:before="0" w:beforeAutospacing="0" w:after="0" w:line="360" w:lineRule="auto"/>
        <w:ind w:firstLine="709"/>
        <w:jc w:val="center"/>
        <w:rPr>
          <w:b/>
          <w:color w:val="000000"/>
          <w:sz w:val="28"/>
          <w:szCs w:val="28"/>
          <w:lang w:val="uk-UA"/>
        </w:rPr>
      </w:pPr>
      <w:r>
        <w:rPr>
          <w:b/>
          <w:color w:val="000000"/>
          <w:sz w:val="28"/>
          <w:szCs w:val="28"/>
          <w:lang w:val="uk-UA"/>
        </w:rPr>
        <w:lastRenderedPageBreak/>
        <w:t>РОЗДІЛ 6</w:t>
      </w:r>
    </w:p>
    <w:p w:rsidR="002127D9" w:rsidRPr="00105900" w:rsidRDefault="002127D9" w:rsidP="00DA2B32">
      <w:pPr>
        <w:pStyle w:val="a3"/>
        <w:shd w:val="clear" w:color="auto" w:fill="FFFFFF"/>
        <w:spacing w:before="0" w:beforeAutospacing="0" w:after="0" w:line="360" w:lineRule="auto"/>
        <w:jc w:val="center"/>
        <w:rPr>
          <w:lang w:val="uk-UA"/>
        </w:rPr>
      </w:pPr>
      <w:r w:rsidRPr="00E07DFE">
        <w:rPr>
          <w:b/>
          <w:color w:val="000000"/>
          <w:sz w:val="28"/>
          <w:szCs w:val="28"/>
          <w:lang w:val="uk-UA"/>
        </w:rPr>
        <w:t xml:space="preserve">ЕФЕКТИВНІСТЬ </w:t>
      </w:r>
      <w:r w:rsidR="00880D44">
        <w:rPr>
          <w:b/>
          <w:color w:val="000000"/>
          <w:sz w:val="28"/>
          <w:szCs w:val="28"/>
          <w:highlight w:val="white"/>
          <w:lang w:val="uk-UA"/>
        </w:rPr>
        <w:t xml:space="preserve">ПРИЗНАЧЕННЯ </w:t>
      </w:r>
      <w:r w:rsidR="00105900" w:rsidRPr="00105900">
        <w:rPr>
          <w:b/>
          <w:sz w:val="28"/>
          <w:szCs w:val="28"/>
          <w:shd w:val="clear" w:color="auto" w:fill="FFFFFF"/>
          <w:lang w:val="uk-UA"/>
        </w:rPr>
        <w:t xml:space="preserve">СЕЛЕКТИВНОГО ІНГІБІТОРА </w:t>
      </w:r>
      <w:r w:rsidR="00466B03" w:rsidRPr="00105900">
        <w:rPr>
          <w:b/>
          <w:sz w:val="28"/>
          <w:szCs w:val="28"/>
          <w:shd w:val="clear" w:color="auto" w:fill="FFFFFF"/>
          <w:lang w:val="uk-UA"/>
        </w:rPr>
        <w:t>ц</w:t>
      </w:r>
      <w:r w:rsidR="00105900" w:rsidRPr="00105900">
        <w:rPr>
          <w:b/>
          <w:sz w:val="28"/>
          <w:szCs w:val="28"/>
          <w:shd w:val="clear" w:color="auto" w:fill="FFFFFF"/>
          <w:lang w:val="uk-UA"/>
        </w:rPr>
        <w:t>ГМФ-СПЕЦИФІЧНОЇ ФОСФОДІЕСТЕРАЗИ ТИПУ 5</w:t>
      </w:r>
      <w:r w:rsidR="00105900">
        <w:rPr>
          <w:sz w:val="27"/>
          <w:szCs w:val="27"/>
          <w:shd w:val="clear" w:color="auto" w:fill="FFFFFF"/>
          <w:lang w:val="uk-UA"/>
        </w:rPr>
        <w:t xml:space="preserve"> </w:t>
      </w:r>
      <w:r w:rsidRPr="00E07DFE">
        <w:rPr>
          <w:b/>
          <w:color w:val="000000"/>
          <w:sz w:val="28"/>
          <w:szCs w:val="28"/>
          <w:highlight w:val="white"/>
          <w:lang w:val="uk-UA"/>
        </w:rPr>
        <w:t xml:space="preserve">У ЛІКУВАННІ ХВОРИХ НА </w:t>
      </w:r>
      <w:r w:rsidR="00D55831">
        <w:rPr>
          <w:b/>
          <w:color w:val="000000"/>
          <w:sz w:val="28"/>
          <w:szCs w:val="28"/>
          <w:highlight w:val="white"/>
          <w:lang w:val="uk-UA"/>
        </w:rPr>
        <w:t>ІШЕМІЧНУ ХВОРОБУ СЕРЦЯ</w:t>
      </w:r>
      <w:r w:rsidRPr="00E07DFE">
        <w:rPr>
          <w:b/>
          <w:color w:val="000000"/>
          <w:sz w:val="28"/>
          <w:szCs w:val="28"/>
          <w:highlight w:val="white"/>
          <w:lang w:val="uk-UA"/>
        </w:rPr>
        <w:t xml:space="preserve"> У </w:t>
      </w:r>
      <w:r w:rsidR="00D55831">
        <w:rPr>
          <w:b/>
          <w:color w:val="000000"/>
          <w:sz w:val="28"/>
          <w:szCs w:val="28"/>
          <w:highlight w:val="white"/>
          <w:lang w:val="uk-UA"/>
        </w:rPr>
        <w:t>СПОЛУЧЕ</w:t>
      </w:r>
      <w:r w:rsidRPr="00E07DFE">
        <w:rPr>
          <w:b/>
          <w:color w:val="000000"/>
          <w:sz w:val="28"/>
          <w:szCs w:val="28"/>
          <w:highlight w:val="white"/>
          <w:lang w:val="uk-UA"/>
        </w:rPr>
        <w:t xml:space="preserve">ННІ З </w:t>
      </w:r>
      <w:r w:rsidR="00D55831">
        <w:rPr>
          <w:b/>
          <w:color w:val="000000"/>
          <w:sz w:val="28"/>
          <w:szCs w:val="28"/>
          <w:highlight w:val="white"/>
          <w:lang w:val="uk-UA"/>
        </w:rPr>
        <w:t>АРТЕРІАЛЬНОЮ ТА ЛЕГЕНЕВОЮ ГІПЕРТЕНЗІЯМИ</w:t>
      </w:r>
      <w:r w:rsidRPr="00E07DFE">
        <w:rPr>
          <w:b/>
          <w:color w:val="000000"/>
          <w:sz w:val="28"/>
          <w:szCs w:val="28"/>
          <w:highlight w:val="white"/>
          <w:lang w:val="uk-UA"/>
        </w:rPr>
        <w:t xml:space="preserve">, УСКЛАДНЕНИХ </w:t>
      </w:r>
      <w:r w:rsidR="00D55831">
        <w:rPr>
          <w:b/>
          <w:color w:val="000000"/>
          <w:sz w:val="28"/>
          <w:szCs w:val="28"/>
          <w:highlight w:val="white"/>
          <w:lang w:val="uk-UA"/>
        </w:rPr>
        <w:t>ХРОНІЧНОЮ СЕРЦЕВОЮ НЕДОСТАТНІСТЮ</w:t>
      </w:r>
      <w:r w:rsidRPr="00E07DFE">
        <w:rPr>
          <w:b/>
          <w:color w:val="000000"/>
          <w:sz w:val="28"/>
          <w:szCs w:val="28"/>
          <w:highlight w:val="white"/>
          <w:lang w:val="uk-UA"/>
        </w:rPr>
        <w:t xml:space="preserve"> </w:t>
      </w:r>
      <w:r w:rsidR="00105900">
        <w:rPr>
          <w:b/>
          <w:color w:val="000000"/>
          <w:sz w:val="28"/>
          <w:szCs w:val="28"/>
          <w:highlight w:val="white"/>
          <w:lang w:val="uk-UA"/>
        </w:rPr>
        <w:t>ІІ</w:t>
      </w:r>
      <w:r w:rsidRPr="00E07DFE">
        <w:rPr>
          <w:b/>
          <w:color w:val="000000"/>
          <w:sz w:val="28"/>
          <w:szCs w:val="28"/>
          <w:highlight w:val="white"/>
          <w:lang w:val="uk-UA"/>
        </w:rPr>
        <w:t xml:space="preserve">А </w:t>
      </w:r>
      <w:r w:rsidR="00466B03" w:rsidRPr="00E07DFE">
        <w:rPr>
          <w:b/>
          <w:color w:val="000000"/>
          <w:sz w:val="28"/>
          <w:szCs w:val="28"/>
          <w:highlight w:val="white"/>
          <w:lang w:val="uk-UA"/>
        </w:rPr>
        <w:t>ТА</w:t>
      </w:r>
      <w:r w:rsidRPr="00E07DFE">
        <w:rPr>
          <w:b/>
          <w:color w:val="000000"/>
          <w:sz w:val="28"/>
          <w:szCs w:val="28"/>
          <w:highlight w:val="white"/>
          <w:lang w:val="uk-UA"/>
        </w:rPr>
        <w:t xml:space="preserve"> </w:t>
      </w:r>
      <w:r w:rsidR="00105900">
        <w:rPr>
          <w:b/>
          <w:color w:val="000000"/>
          <w:sz w:val="28"/>
          <w:szCs w:val="28"/>
          <w:highlight w:val="white"/>
          <w:lang w:val="uk-UA"/>
        </w:rPr>
        <w:t>ІІ</w:t>
      </w:r>
      <w:r w:rsidRPr="00E07DFE">
        <w:rPr>
          <w:b/>
          <w:color w:val="000000"/>
          <w:sz w:val="28"/>
          <w:szCs w:val="28"/>
          <w:highlight w:val="white"/>
          <w:lang w:val="uk-UA"/>
        </w:rPr>
        <w:t>Б</w:t>
      </w:r>
    </w:p>
    <w:p w:rsidR="002127D9" w:rsidRDefault="002127D9" w:rsidP="00443EE8">
      <w:pPr>
        <w:pStyle w:val="a3"/>
        <w:spacing w:before="0" w:beforeAutospacing="0" w:after="0" w:line="276" w:lineRule="auto"/>
        <w:ind w:firstLine="709"/>
        <w:jc w:val="both"/>
        <w:rPr>
          <w:sz w:val="28"/>
          <w:szCs w:val="28"/>
          <w:lang w:val="uk-UA"/>
        </w:rPr>
      </w:pPr>
    </w:p>
    <w:p w:rsidR="002127D9" w:rsidRPr="00DC2707" w:rsidRDefault="002127D9" w:rsidP="002127D9">
      <w:pPr>
        <w:pStyle w:val="a3"/>
        <w:spacing w:before="0" w:beforeAutospacing="0" w:after="0" w:line="360" w:lineRule="auto"/>
        <w:ind w:firstLine="709"/>
        <w:jc w:val="both"/>
        <w:rPr>
          <w:sz w:val="28"/>
          <w:szCs w:val="28"/>
          <w:lang w:val="uk-UA"/>
        </w:rPr>
      </w:pPr>
      <w:r w:rsidRPr="00DC2707">
        <w:rPr>
          <w:sz w:val="28"/>
          <w:szCs w:val="28"/>
          <w:lang w:val="uk-UA"/>
        </w:rPr>
        <w:t xml:space="preserve">У хворих на ІХС у поєднанні з АГ, ускладнених хронічною серцевою недостатністю, на додаток до базисної терапії </w:t>
      </w:r>
      <w:r w:rsidR="00466B03">
        <w:rPr>
          <w:sz w:val="28"/>
          <w:szCs w:val="28"/>
          <w:lang w:val="uk-UA"/>
        </w:rPr>
        <w:t>призначався препарат силденафіл</w:t>
      </w:r>
      <w:r w:rsidRPr="00DC2707">
        <w:rPr>
          <w:sz w:val="28"/>
          <w:szCs w:val="28"/>
          <w:lang w:val="uk-UA"/>
        </w:rPr>
        <w:t xml:space="preserve"> як селективний інгібітор </w:t>
      </w:r>
      <w:r w:rsidR="00466B03">
        <w:rPr>
          <w:sz w:val="28"/>
          <w:szCs w:val="28"/>
          <w:lang w:val="uk-UA"/>
        </w:rPr>
        <w:t>цГМФ</w:t>
      </w:r>
      <w:r w:rsidRPr="00DC2707">
        <w:rPr>
          <w:sz w:val="28"/>
          <w:szCs w:val="28"/>
          <w:lang w:val="uk-UA"/>
        </w:rPr>
        <w:t xml:space="preserve">-специфічної фосфодіестерази 5, яка міститься у гладком'язових тканинах судин, у скелетних м'язах </w:t>
      </w:r>
      <w:r w:rsidR="00466B03">
        <w:rPr>
          <w:sz w:val="28"/>
          <w:szCs w:val="28"/>
          <w:lang w:val="uk-UA"/>
        </w:rPr>
        <w:t xml:space="preserve">і </w:t>
      </w:r>
      <w:r w:rsidRPr="00DC2707">
        <w:rPr>
          <w:sz w:val="28"/>
          <w:szCs w:val="28"/>
          <w:lang w:val="uk-UA"/>
        </w:rPr>
        <w:t xml:space="preserve">тромбоцитах. Він має судинорозширювальну дію як на артерії, так і на вени. Знижує тиск в легеневій артерії. Не викликає змін рівня </w:t>
      </w:r>
      <w:r w:rsidR="00466B03">
        <w:rPr>
          <w:sz w:val="28"/>
          <w:szCs w:val="28"/>
          <w:lang w:val="uk-UA"/>
        </w:rPr>
        <w:t>цАМФ</w:t>
      </w:r>
      <w:r w:rsidRPr="00DC2707">
        <w:rPr>
          <w:sz w:val="28"/>
          <w:szCs w:val="28"/>
          <w:lang w:val="uk-UA"/>
        </w:rPr>
        <w:t xml:space="preserve"> у коронарних артеріях і не має інотропної активності, властивої інгібіторам ФДЕ</w:t>
      </w:r>
      <w:r w:rsidR="00466B03">
        <w:rPr>
          <w:sz w:val="28"/>
          <w:szCs w:val="28"/>
          <w:lang w:val="uk-UA"/>
        </w:rPr>
        <w:t xml:space="preserve"> </w:t>
      </w:r>
      <w:r w:rsidRPr="00DC2707">
        <w:rPr>
          <w:sz w:val="28"/>
          <w:szCs w:val="28"/>
          <w:lang w:val="uk-UA"/>
        </w:rPr>
        <w:t xml:space="preserve">3, </w:t>
      </w:r>
      <w:r w:rsidR="00466B03">
        <w:rPr>
          <w:sz w:val="28"/>
          <w:szCs w:val="28"/>
          <w:lang w:val="uk-UA"/>
        </w:rPr>
        <w:t>тому що</w:t>
      </w:r>
      <w:r w:rsidRPr="00DC2707">
        <w:rPr>
          <w:sz w:val="28"/>
          <w:szCs w:val="28"/>
          <w:lang w:val="uk-UA"/>
        </w:rPr>
        <w:t xml:space="preserve"> його активність щодо ФДЕ</w:t>
      </w:r>
      <w:r w:rsidR="00466B03">
        <w:rPr>
          <w:sz w:val="28"/>
          <w:szCs w:val="28"/>
          <w:lang w:val="uk-UA"/>
        </w:rPr>
        <w:t xml:space="preserve"> </w:t>
      </w:r>
      <w:r w:rsidRPr="00DC2707">
        <w:rPr>
          <w:sz w:val="28"/>
          <w:szCs w:val="28"/>
          <w:lang w:val="uk-UA"/>
        </w:rPr>
        <w:t>5 в 1000 разів перевищує активність щодо ФДЕ</w:t>
      </w:r>
      <w:r w:rsidR="00466B03">
        <w:rPr>
          <w:sz w:val="28"/>
          <w:szCs w:val="28"/>
          <w:lang w:val="uk-UA"/>
        </w:rPr>
        <w:t xml:space="preserve"> </w:t>
      </w:r>
      <w:r w:rsidRPr="00DC2707">
        <w:rPr>
          <w:sz w:val="28"/>
          <w:szCs w:val="28"/>
          <w:lang w:val="uk-UA"/>
        </w:rPr>
        <w:t>3</w:t>
      </w:r>
      <w:r w:rsidR="006E11A3">
        <w:rPr>
          <w:sz w:val="28"/>
          <w:szCs w:val="28"/>
          <w:lang w:val="uk-UA"/>
        </w:rPr>
        <w:t xml:space="preserve"> </w:t>
      </w:r>
      <w:r w:rsidRPr="00DC2707">
        <w:rPr>
          <w:sz w:val="28"/>
          <w:szCs w:val="28"/>
          <w:lang w:val="uk-UA"/>
        </w:rPr>
        <w:t>[</w:t>
      </w:r>
      <w:r w:rsidR="00804C4C">
        <w:rPr>
          <w:sz w:val="28"/>
          <w:szCs w:val="28"/>
          <w:lang w:val="uk-UA"/>
        </w:rPr>
        <w:t>14</w:t>
      </w:r>
      <w:r w:rsidR="006E016F">
        <w:rPr>
          <w:sz w:val="28"/>
          <w:szCs w:val="28"/>
          <w:lang w:val="uk-UA"/>
        </w:rPr>
        <w:t>3</w:t>
      </w:r>
      <w:r w:rsidR="006E11A3">
        <w:rPr>
          <w:sz w:val="28"/>
          <w:szCs w:val="28"/>
          <w:lang w:val="uk-UA"/>
        </w:rPr>
        <w:t>,</w:t>
      </w:r>
      <w:r w:rsidR="00804C4C">
        <w:rPr>
          <w:sz w:val="28"/>
          <w:szCs w:val="28"/>
          <w:lang w:val="uk-UA"/>
        </w:rPr>
        <w:t>15</w:t>
      </w:r>
      <w:r w:rsidR="006E016F">
        <w:rPr>
          <w:sz w:val="28"/>
          <w:szCs w:val="28"/>
          <w:lang w:val="uk-UA"/>
        </w:rPr>
        <w:t>4</w:t>
      </w:r>
      <w:r w:rsidR="00804C4C">
        <w:rPr>
          <w:sz w:val="28"/>
          <w:szCs w:val="28"/>
          <w:lang w:val="uk-UA"/>
        </w:rPr>
        <w:t>,205</w:t>
      </w:r>
      <w:r w:rsidRPr="00DC2707">
        <w:rPr>
          <w:sz w:val="28"/>
          <w:szCs w:val="28"/>
          <w:lang w:val="uk-UA"/>
        </w:rPr>
        <w:t xml:space="preserve">]. Це дозволяє його використовувати </w:t>
      </w:r>
      <w:r w:rsidR="00466B03">
        <w:rPr>
          <w:sz w:val="28"/>
          <w:szCs w:val="28"/>
          <w:lang w:val="uk-UA"/>
        </w:rPr>
        <w:t>для «розвантаження серця»,</w:t>
      </w:r>
      <w:r w:rsidRPr="00DC2707">
        <w:rPr>
          <w:sz w:val="28"/>
          <w:szCs w:val="28"/>
          <w:lang w:val="uk-UA"/>
        </w:rPr>
        <w:t xml:space="preserve"> </w:t>
      </w:r>
      <w:r w:rsidR="00466B03">
        <w:rPr>
          <w:sz w:val="28"/>
          <w:szCs w:val="28"/>
          <w:lang w:val="uk-UA"/>
        </w:rPr>
        <w:t>що при</w:t>
      </w:r>
      <w:r w:rsidRPr="00DC2707">
        <w:rPr>
          <w:sz w:val="28"/>
          <w:szCs w:val="28"/>
          <w:lang w:val="uk-UA"/>
        </w:rPr>
        <w:t>водить до поліпшення якості життя і зниження класу СН. Тривалість дії силденафілу 6</w:t>
      </w:r>
      <w:r w:rsidR="00466B03">
        <w:rPr>
          <w:sz w:val="28"/>
          <w:szCs w:val="28"/>
          <w:lang w:val="uk-UA"/>
        </w:rPr>
        <w:t xml:space="preserve"> – </w:t>
      </w:r>
      <w:r w:rsidRPr="00DC2707">
        <w:rPr>
          <w:sz w:val="28"/>
          <w:szCs w:val="28"/>
          <w:lang w:val="uk-UA"/>
        </w:rPr>
        <w:t xml:space="preserve">8 год, це дозволяє контролювати розвиток побічних ефектів (зниження </w:t>
      </w:r>
      <w:r w:rsidR="001707A0">
        <w:rPr>
          <w:sz w:val="28"/>
          <w:szCs w:val="28"/>
          <w:lang w:val="uk-UA"/>
        </w:rPr>
        <w:t>АТ</w:t>
      </w:r>
      <w:r w:rsidRPr="00DC2707">
        <w:rPr>
          <w:sz w:val="28"/>
          <w:szCs w:val="28"/>
          <w:lang w:val="uk-UA"/>
        </w:rPr>
        <w:t xml:space="preserve">) і вчасно припинити прийом наступної дози. Важливим чинником у призначенні силденафілу є клінічна ефективність низьких доз (10 мг 3 рази на </w:t>
      </w:r>
      <w:r w:rsidR="0091343C">
        <w:rPr>
          <w:sz w:val="28"/>
          <w:szCs w:val="28"/>
          <w:lang w:val="uk-UA"/>
        </w:rPr>
        <w:t>добу</w:t>
      </w:r>
      <w:r w:rsidRPr="00DC2707">
        <w:rPr>
          <w:sz w:val="28"/>
          <w:szCs w:val="28"/>
          <w:lang w:val="uk-UA"/>
        </w:rPr>
        <w:t>)</w:t>
      </w:r>
      <w:r w:rsidR="00607F73" w:rsidRPr="00607F73">
        <w:rPr>
          <w:sz w:val="28"/>
          <w:szCs w:val="28"/>
          <w:lang w:val="uk-UA"/>
        </w:rPr>
        <w:t xml:space="preserve"> [</w:t>
      </w:r>
      <w:r w:rsidR="00804C4C">
        <w:rPr>
          <w:sz w:val="28"/>
          <w:szCs w:val="28"/>
          <w:lang w:val="uk-UA"/>
        </w:rPr>
        <w:t>84</w:t>
      </w:r>
      <w:r w:rsidR="00607F73" w:rsidRPr="00607F73">
        <w:rPr>
          <w:sz w:val="28"/>
          <w:szCs w:val="28"/>
          <w:lang w:val="uk-UA"/>
        </w:rPr>
        <w:t>]</w:t>
      </w:r>
      <w:r w:rsidRPr="00DC2707">
        <w:rPr>
          <w:sz w:val="28"/>
          <w:szCs w:val="28"/>
          <w:lang w:val="uk-UA"/>
        </w:rPr>
        <w:t xml:space="preserve">, що дозволяє призначати силденафіл хворим з низьким артеріальним тиском. </w:t>
      </w:r>
    </w:p>
    <w:p w:rsidR="002127D9" w:rsidRPr="00DC2707" w:rsidRDefault="002127D9" w:rsidP="002127D9">
      <w:pPr>
        <w:pStyle w:val="a3"/>
        <w:spacing w:before="0" w:beforeAutospacing="0" w:after="0" w:line="360" w:lineRule="auto"/>
        <w:ind w:firstLine="709"/>
        <w:jc w:val="both"/>
        <w:rPr>
          <w:sz w:val="28"/>
          <w:szCs w:val="28"/>
          <w:lang w:val="uk-UA"/>
        </w:rPr>
      </w:pPr>
      <w:r w:rsidRPr="00DC2707">
        <w:rPr>
          <w:sz w:val="28"/>
          <w:szCs w:val="28"/>
          <w:lang w:val="uk-UA"/>
        </w:rPr>
        <w:t xml:space="preserve">Показаннями до призначення базисної терапії ХСН з силденафілом були неефективність звичного комплексу з нітратами </w:t>
      </w:r>
      <w:r w:rsidR="00677AC1">
        <w:rPr>
          <w:sz w:val="28"/>
          <w:szCs w:val="28"/>
          <w:lang w:val="uk-UA"/>
        </w:rPr>
        <w:t>або</w:t>
      </w:r>
      <w:r w:rsidRPr="00DC2707">
        <w:rPr>
          <w:sz w:val="28"/>
          <w:szCs w:val="28"/>
          <w:lang w:val="uk-UA"/>
        </w:rPr>
        <w:t xml:space="preserve"> амлодипіном; неможливість застосування їх через високий ризик гіпотензії у хворих з початково низьким артеріальним тиском, який </w:t>
      </w:r>
      <w:r w:rsidR="00677AC1">
        <w:rPr>
          <w:sz w:val="28"/>
          <w:szCs w:val="28"/>
          <w:lang w:val="uk-UA"/>
        </w:rPr>
        <w:t>є</w:t>
      </w:r>
      <w:r w:rsidRPr="00DC2707">
        <w:rPr>
          <w:sz w:val="28"/>
          <w:szCs w:val="28"/>
          <w:lang w:val="uk-UA"/>
        </w:rPr>
        <w:t xml:space="preserve"> наслідком розвиненої легеневої гіпертензії.</w:t>
      </w:r>
    </w:p>
    <w:p w:rsidR="002127D9" w:rsidRPr="00DC2707" w:rsidRDefault="002127D9" w:rsidP="002127D9">
      <w:pPr>
        <w:shd w:val="clear" w:color="auto" w:fill="FFFFFF"/>
        <w:spacing w:after="0" w:line="360" w:lineRule="auto"/>
        <w:ind w:firstLine="709"/>
        <w:jc w:val="both"/>
        <w:rPr>
          <w:rFonts w:ascii="Times New Roman" w:eastAsia="Times New Roman" w:hAnsi="Times New Roman" w:cs="Times New Roman"/>
          <w:sz w:val="28"/>
          <w:szCs w:val="28"/>
          <w:lang w:val="uk-UA"/>
        </w:rPr>
      </w:pPr>
      <w:r w:rsidRPr="00DC2707">
        <w:rPr>
          <w:rFonts w:ascii="Times New Roman" w:eastAsia="Times New Roman" w:hAnsi="Times New Roman" w:cs="Times New Roman"/>
          <w:sz w:val="28"/>
          <w:szCs w:val="28"/>
          <w:lang w:val="uk-UA"/>
        </w:rPr>
        <w:t>Незважаючи</w:t>
      </w:r>
      <w:r w:rsidRPr="00CF7831">
        <w:rPr>
          <w:rFonts w:ascii="Times New Roman" w:eastAsia="Times New Roman" w:hAnsi="Times New Roman" w:cs="Times New Roman"/>
          <w:sz w:val="28"/>
          <w:szCs w:val="28"/>
          <w:lang w:val="uk-UA"/>
        </w:rPr>
        <w:t xml:space="preserve"> на численні </w:t>
      </w:r>
      <w:r>
        <w:rPr>
          <w:rFonts w:ascii="Times New Roman" w:eastAsia="Times New Roman" w:hAnsi="Times New Roman" w:cs="Times New Roman"/>
          <w:sz w:val="28"/>
          <w:szCs w:val="28"/>
          <w:lang w:val="uk-UA"/>
        </w:rPr>
        <w:t>дослідження</w:t>
      </w:r>
      <w:r w:rsidRPr="00CF7831">
        <w:rPr>
          <w:rFonts w:ascii="Times New Roman" w:eastAsia="Times New Roman" w:hAnsi="Times New Roman" w:cs="Times New Roman"/>
          <w:sz w:val="28"/>
          <w:szCs w:val="28"/>
          <w:lang w:val="uk-UA"/>
        </w:rPr>
        <w:t xml:space="preserve"> механізм</w:t>
      </w:r>
      <w:r>
        <w:rPr>
          <w:rFonts w:ascii="Times New Roman" w:eastAsia="Times New Roman" w:hAnsi="Times New Roman" w:cs="Times New Roman"/>
          <w:sz w:val="28"/>
          <w:szCs w:val="28"/>
          <w:lang w:val="uk-UA"/>
        </w:rPr>
        <w:t>у</w:t>
      </w:r>
      <w:r w:rsidRPr="00CF7831">
        <w:rPr>
          <w:rFonts w:ascii="Times New Roman" w:eastAsia="Times New Roman" w:hAnsi="Times New Roman" w:cs="Times New Roman"/>
          <w:sz w:val="28"/>
          <w:szCs w:val="28"/>
          <w:lang w:val="uk-UA"/>
        </w:rPr>
        <w:t xml:space="preserve"> дії </w:t>
      </w:r>
      <w:r>
        <w:rPr>
          <w:rFonts w:ascii="Times New Roman" w:eastAsia="Times New Roman" w:hAnsi="Times New Roman" w:cs="Times New Roman"/>
          <w:sz w:val="28"/>
          <w:szCs w:val="28"/>
          <w:lang w:val="uk-UA"/>
        </w:rPr>
        <w:t>силденафілу,</w:t>
      </w:r>
      <w:r w:rsidRPr="00CF7831">
        <w:rPr>
          <w:rFonts w:ascii="Times New Roman" w:eastAsia="Times New Roman" w:hAnsi="Times New Roman" w:cs="Times New Roman"/>
          <w:sz w:val="28"/>
          <w:szCs w:val="28"/>
          <w:lang w:val="uk-UA"/>
        </w:rPr>
        <w:t xml:space="preserve"> досі залишаються не висвітлені особливості </w:t>
      </w:r>
      <w:r w:rsidR="00677AC1">
        <w:rPr>
          <w:rFonts w:ascii="Times New Roman" w:eastAsia="Times New Roman" w:hAnsi="Times New Roman" w:cs="Times New Roman"/>
          <w:sz w:val="28"/>
          <w:szCs w:val="28"/>
          <w:lang w:val="uk-UA"/>
        </w:rPr>
        <w:t xml:space="preserve">його </w:t>
      </w:r>
      <w:r w:rsidRPr="00CF7831">
        <w:rPr>
          <w:rFonts w:ascii="Times New Roman" w:eastAsia="Times New Roman" w:hAnsi="Times New Roman" w:cs="Times New Roman"/>
          <w:sz w:val="28"/>
          <w:szCs w:val="28"/>
          <w:lang w:val="uk-UA"/>
        </w:rPr>
        <w:t xml:space="preserve">впливу на </w:t>
      </w:r>
      <w:r>
        <w:rPr>
          <w:rFonts w:ascii="Times New Roman" w:eastAsia="Times New Roman" w:hAnsi="Times New Roman" w:cs="Times New Roman"/>
          <w:sz w:val="28"/>
          <w:szCs w:val="28"/>
          <w:lang w:val="uk-UA"/>
        </w:rPr>
        <w:t>гемодинамічні показники в</w:t>
      </w:r>
      <w:r w:rsidRPr="00CF7831">
        <w:rPr>
          <w:rFonts w:ascii="Times New Roman" w:eastAsia="Times New Roman" w:hAnsi="Times New Roman" w:cs="Times New Roman"/>
          <w:sz w:val="28"/>
          <w:szCs w:val="28"/>
          <w:lang w:val="uk-UA"/>
        </w:rPr>
        <w:t xml:space="preserve"> залежності від ступен</w:t>
      </w:r>
      <w:r w:rsidR="00677AC1">
        <w:rPr>
          <w:rFonts w:ascii="Times New Roman" w:eastAsia="Times New Roman" w:hAnsi="Times New Roman" w:cs="Times New Roman"/>
          <w:sz w:val="28"/>
          <w:szCs w:val="28"/>
          <w:lang w:val="uk-UA"/>
        </w:rPr>
        <w:t>я</w:t>
      </w:r>
      <w:r w:rsidRPr="00CF7831">
        <w:rPr>
          <w:rFonts w:ascii="Times New Roman" w:eastAsia="Times New Roman" w:hAnsi="Times New Roman" w:cs="Times New Roman"/>
          <w:sz w:val="28"/>
          <w:szCs w:val="28"/>
          <w:lang w:val="uk-UA"/>
        </w:rPr>
        <w:t xml:space="preserve"> </w:t>
      </w:r>
      <w:r w:rsidRPr="00DC2707">
        <w:rPr>
          <w:rFonts w:ascii="Times New Roman" w:eastAsia="Times New Roman" w:hAnsi="Times New Roman" w:cs="Times New Roman"/>
          <w:sz w:val="28"/>
          <w:szCs w:val="28"/>
          <w:lang w:val="uk-UA"/>
        </w:rPr>
        <w:t xml:space="preserve">СН </w:t>
      </w:r>
      <w:r w:rsidR="00677AC1">
        <w:rPr>
          <w:rFonts w:ascii="Times New Roman" w:eastAsia="Times New Roman" w:hAnsi="Times New Roman" w:cs="Times New Roman"/>
          <w:sz w:val="28"/>
          <w:szCs w:val="28"/>
          <w:lang w:val="uk-UA"/>
        </w:rPr>
        <w:t>і</w:t>
      </w:r>
      <w:r w:rsidRPr="00DC2707">
        <w:rPr>
          <w:rFonts w:ascii="Times New Roman" w:eastAsia="Times New Roman" w:hAnsi="Times New Roman" w:cs="Times New Roman"/>
          <w:sz w:val="28"/>
          <w:szCs w:val="28"/>
          <w:lang w:val="uk-UA"/>
        </w:rPr>
        <w:t xml:space="preserve"> рівн</w:t>
      </w:r>
      <w:r w:rsidR="00677AC1">
        <w:rPr>
          <w:rFonts w:ascii="Times New Roman" w:eastAsia="Times New Roman" w:hAnsi="Times New Roman" w:cs="Times New Roman"/>
          <w:sz w:val="28"/>
          <w:szCs w:val="28"/>
          <w:lang w:val="uk-UA"/>
        </w:rPr>
        <w:t>я легеневої гіпертензії</w:t>
      </w:r>
      <w:r w:rsidRPr="00DC2707">
        <w:rPr>
          <w:rFonts w:ascii="Times New Roman" w:eastAsia="Times New Roman" w:hAnsi="Times New Roman" w:cs="Times New Roman"/>
          <w:sz w:val="28"/>
          <w:szCs w:val="28"/>
          <w:lang w:val="uk-UA"/>
        </w:rPr>
        <w:t xml:space="preserve"> та ефективність його призначення на тривалість позитивного лікувального ефекту. </w:t>
      </w:r>
    </w:p>
    <w:p w:rsidR="002127D9" w:rsidRPr="00DC2707" w:rsidRDefault="002127D9" w:rsidP="002127D9">
      <w:pPr>
        <w:pStyle w:val="a4"/>
        <w:shd w:val="clear" w:color="auto" w:fill="FFFFFF"/>
        <w:spacing w:line="360" w:lineRule="auto"/>
        <w:ind w:left="0" w:firstLine="709"/>
        <w:jc w:val="both"/>
        <w:rPr>
          <w:rFonts w:eastAsiaTheme="minorHAnsi"/>
          <w:sz w:val="28"/>
          <w:szCs w:val="28"/>
          <w:highlight w:val="white"/>
          <w:lang w:val="uk-UA"/>
        </w:rPr>
      </w:pPr>
      <w:r w:rsidRPr="00CF7831">
        <w:rPr>
          <w:sz w:val="28"/>
          <w:szCs w:val="28"/>
          <w:highlight w:val="white"/>
          <w:lang w:val="uk-UA"/>
        </w:rPr>
        <w:lastRenderedPageBreak/>
        <w:t xml:space="preserve">Метою </w:t>
      </w:r>
      <w:r w:rsidR="00677AC1">
        <w:rPr>
          <w:sz w:val="28"/>
          <w:szCs w:val="28"/>
          <w:highlight w:val="white"/>
          <w:lang w:val="uk-UA"/>
        </w:rPr>
        <w:t>подальш</w:t>
      </w:r>
      <w:r w:rsidRPr="00CF7831">
        <w:rPr>
          <w:sz w:val="28"/>
          <w:szCs w:val="28"/>
          <w:highlight w:val="white"/>
          <w:lang w:val="uk-UA"/>
        </w:rPr>
        <w:t xml:space="preserve">ого дослідження було: вивчити характер впливу </w:t>
      </w:r>
      <w:r>
        <w:rPr>
          <w:sz w:val="28"/>
          <w:szCs w:val="28"/>
          <w:highlight w:val="white"/>
          <w:lang w:val="uk-UA"/>
        </w:rPr>
        <w:t>силденафілу</w:t>
      </w:r>
      <w:r w:rsidRPr="00CF7831">
        <w:rPr>
          <w:sz w:val="28"/>
          <w:szCs w:val="28"/>
          <w:highlight w:val="white"/>
          <w:lang w:val="uk-UA"/>
        </w:rPr>
        <w:t>, призначено</w:t>
      </w:r>
      <w:r w:rsidR="00677AC1">
        <w:rPr>
          <w:sz w:val="28"/>
          <w:szCs w:val="28"/>
          <w:highlight w:val="white"/>
          <w:lang w:val="uk-UA"/>
        </w:rPr>
        <w:t>го</w:t>
      </w:r>
      <w:r w:rsidRPr="00CF7831">
        <w:rPr>
          <w:sz w:val="28"/>
          <w:szCs w:val="28"/>
          <w:highlight w:val="white"/>
          <w:lang w:val="uk-UA"/>
        </w:rPr>
        <w:t xml:space="preserve"> на тлі базов</w:t>
      </w:r>
      <w:r>
        <w:rPr>
          <w:sz w:val="28"/>
          <w:szCs w:val="28"/>
          <w:highlight w:val="white"/>
          <w:lang w:val="uk-UA"/>
        </w:rPr>
        <w:t>ої</w:t>
      </w:r>
      <w:r w:rsidRPr="00CF7831">
        <w:rPr>
          <w:sz w:val="28"/>
          <w:szCs w:val="28"/>
          <w:highlight w:val="white"/>
          <w:lang w:val="uk-UA"/>
        </w:rPr>
        <w:t xml:space="preserve"> </w:t>
      </w:r>
      <w:r w:rsidRPr="00CF7831">
        <w:rPr>
          <w:rFonts w:eastAsia="Times New Roman"/>
          <w:sz w:val="28"/>
          <w:szCs w:val="28"/>
          <w:lang w:val="uk-UA"/>
        </w:rPr>
        <w:t>комплексн</w:t>
      </w:r>
      <w:r>
        <w:rPr>
          <w:rFonts w:eastAsia="Times New Roman"/>
          <w:sz w:val="28"/>
          <w:szCs w:val="28"/>
          <w:lang w:val="uk-UA"/>
        </w:rPr>
        <w:t>ої</w:t>
      </w:r>
      <w:r w:rsidRPr="00CF7831">
        <w:rPr>
          <w:rFonts w:eastAsia="Times New Roman"/>
          <w:sz w:val="28"/>
          <w:szCs w:val="28"/>
          <w:lang w:val="uk-UA"/>
        </w:rPr>
        <w:t xml:space="preserve"> фармакотерапії,</w:t>
      </w:r>
      <w:r w:rsidRPr="00CF7831">
        <w:rPr>
          <w:sz w:val="28"/>
          <w:szCs w:val="28"/>
          <w:highlight w:val="white"/>
          <w:lang w:val="uk-UA"/>
        </w:rPr>
        <w:t xml:space="preserve"> на основні клінічн</w:t>
      </w:r>
      <w:r w:rsidR="00677AC1">
        <w:rPr>
          <w:sz w:val="28"/>
          <w:szCs w:val="28"/>
          <w:highlight w:val="white"/>
          <w:lang w:val="uk-UA"/>
        </w:rPr>
        <w:t>і</w:t>
      </w:r>
      <w:r w:rsidRPr="00CF7831">
        <w:rPr>
          <w:sz w:val="28"/>
          <w:szCs w:val="28"/>
          <w:highlight w:val="white"/>
          <w:lang w:val="uk-UA"/>
        </w:rPr>
        <w:t>, гемодинамічн</w:t>
      </w:r>
      <w:r w:rsidR="00677AC1">
        <w:rPr>
          <w:sz w:val="28"/>
          <w:szCs w:val="28"/>
          <w:highlight w:val="white"/>
          <w:lang w:val="uk-UA"/>
        </w:rPr>
        <w:t>і</w:t>
      </w:r>
      <w:r w:rsidRPr="00CF7831">
        <w:rPr>
          <w:sz w:val="28"/>
          <w:szCs w:val="28"/>
          <w:highlight w:val="white"/>
          <w:lang w:val="uk-UA"/>
        </w:rPr>
        <w:t xml:space="preserve"> та лабораторн</w:t>
      </w:r>
      <w:r w:rsidR="00677AC1">
        <w:rPr>
          <w:sz w:val="28"/>
          <w:szCs w:val="28"/>
          <w:highlight w:val="white"/>
          <w:lang w:val="uk-UA"/>
        </w:rPr>
        <w:t>і</w:t>
      </w:r>
      <w:r w:rsidRPr="00CF7831">
        <w:rPr>
          <w:sz w:val="28"/>
          <w:szCs w:val="28"/>
          <w:highlight w:val="white"/>
          <w:lang w:val="uk-UA"/>
        </w:rPr>
        <w:t xml:space="preserve"> показник</w:t>
      </w:r>
      <w:r w:rsidR="00677AC1">
        <w:rPr>
          <w:sz w:val="28"/>
          <w:szCs w:val="28"/>
          <w:highlight w:val="white"/>
          <w:lang w:val="uk-UA"/>
        </w:rPr>
        <w:t>и у</w:t>
      </w:r>
      <w:r w:rsidRPr="00CF7831">
        <w:rPr>
          <w:sz w:val="28"/>
          <w:szCs w:val="28"/>
          <w:highlight w:val="white"/>
          <w:lang w:val="uk-UA"/>
        </w:rPr>
        <w:t xml:space="preserve"> хворих на ХСН </w:t>
      </w:r>
      <w:r w:rsidR="0091343C">
        <w:rPr>
          <w:sz w:val="28"/>
          <w:szCs w:val="28"/>
          <w:highlight w:val="white"/>
          <w:lang w:val="uk-UA"/>
        </w:rPr>
        <w:t>ІІ</w:t>
      </w:r>
      <w:r w:rsidRPr="00CF7831">
        <w:rPr>
          <w:sz w:val="28"/>
          <w:szCs w:val="28"/>
          <w:highlight w:val="white"/>
          <w:lang w:val="uk-UA"/>
        </w:rPr>
        <w:t xml:space="preserve">А та </w:t>
      </w:r>
      <w:r w:rsidR="0091343C">
        <w:rPr>
          <w:sz w:val="28"/>
          <w:szCs w:val="28"/>
          <w:highlight w:val="white"/>
          <w:lang w:val="uk-UA"/>
        </w:rPr>
        <w:t>ІІ</w:t>
      </w:r>
      <w:r w:rsidRPr="00CF7831">
        <w:rPr>
          <w:sz w:val="28"/>
          <w:szCs w:val="28"/>
          <w:highlight w:val="white"/>
          <w:lang w:val="uk-UA"/>
        </w:rPr>
        <w:t xml:space="preserve">Б, що страждають на ІХС </w:t>
      </w:r>
      <w:r w:rsidR="0091343C">
        <w:rPr>
          <w:sz w:val="28"/>
          <w:szCs w:val="28"/>
          <w:highlight w:val="white"/>
          <w:lang w:val="uk-UA"/>
        </w:rPr>
        <w:t xml:space="preserve">у сполученні з </w:t>
      </w:r>
      <w:r w:rsidRPr="00CF7831">
        <w:rPr>
          <w:sz w:val="28"/>
          <w:szCs w:val="28"/>
          <w:highlight w:val="white"/>
          <w:lang w:val="uk-UA"/>
        </w:rPr>
        <w:t>АГ</w:t>
      </w:r>
      <w:r w:rsidR="0091343C">
        <w:rPr>
          <w:sz w:val="28"/>
          <w:szCs w:val="28"/>
          <w:highlight w:val="white"/>
          <w:lang w:val="uk-UA"/>
        </w:rPr>
        <w:t xml:space="preserve"> та ЛГ</w:t>
      </w:r>
      <w:r w:rsidRPr="00CF7831">
        <w:rPr>
          <w:sz w:val="28"/>
          <w:szCs w:val="28"/>
          <w:highlight w:val="white"/>
          <w:lang w:val="uk-UA"/>
        </w:rPr>
        <w:t>.</w:t>
      </w:r>
    </w:p>
    <w:p w:rsidR="002127D9" w:rsidRDefault="002127D9" w:rsidP="00443EE8">
      <w:pPr>
        <w:pStyle w:val="a3"/>
        <w:spacing w:before="0" w:beforeAutospacing="0" w:after="0" w:line="276" w:lineRule="auto"/>
        <w:ind w:firstLine="709"/>
        <w:jc w:val="both"/>
        <w:rPr>
          <w:color w:val="000000"/>
          <w:sz w:val="28"/>
          <w:szCs w:val="28"/>
          <w:lang w:val="uk-UA"/>
        </w:rPr>
      </w:pPr>
    </w:p>
    <w:p w:rsidR="002127D9" w:rsidRDefault="002127D9" w:rsidP="002127D9">
      <w:pPr>
        <w:pStyle w:val="a3"/>
        <w:spacing w:before="0" w:beforeAutospacing="0" w:after="0" w:line="360" w:lineRule="auto"/>
        <w:ind w:firstLine="709"/>
        <w:jc w:val="both"/>
        <w:rPr>
          <w:color w:val="000000"/>
          <w:sz w:val="28"/>
          <w:szCs w:val="28"/>
          <w:lang w:val="uk-UA"/>
        </w:rPr>
      </w:pPr>
      <w:r>
        <w:rPr>
          <w:color w:val="000000"/>
          <w:sz w:val="28"/>
          <w:szCs w:val="28"/>
          <w:lang w:val="uk-UA"/>
        </w:rPr>
        <w:t>6.</w:t>
      </w:r>
      <w:r w:rsidR="00BE5455">
        <w:rPr>
          <w:color w:val="000000"/>
          <w:sz w:val="28"/>
          <w:szCs w:val="28"/>
          <w:lang w:val="uk-UA"/>
        </w:rPr>
        <w:t>1</w:t>
      </w:r>
      <w:r>
        <w:rPr>
          <w:color w:val="000000"/>
          <w:sz w:val="28"/>
          <w:szCs w:val="28"/>
          <w:lang w:val="uk-UA"/>
        </w:rPr>
        <w:t xml:space="preserve"> Динаміка </w:t>
      </w:r>
      <w:r w:rsidR="0062461B">
        <w:rPr>
          <w:color w:val="000000"/>
          <w:sz w:val="28"/>
          <w:szCs w:val="28"/>
          <w:lang w:val="uk-UA"/>
        </w:rPr>
        <w:t>загально</w:t>
      </w:r>
      <w:r w:rsidR="0062461B" w:rsidRPr="00E03D0C">
        <w:rPr>
          <w:color w:val="000000"/>
          <w:sz w:val="28"/>
          <w:szCs w:val="28"/>
          <w:lang w:val="uk-UA"/>
        </w:rPr>
        <w:t>клінічних показників</w:t>
      </w:r>
      <w:r w:rsidR="0062461B">
        <w:rPr>
          <w:color w:val="000000"/>
          <w:sz w:val="28"/>
          <w:szCs w:val="28"/>
          <w:lang w:val="uk-UA"/>
        </w:rPr>
        <w:t xml:space="preserve"> </w:t>
      </w:r>
    </w:p>
    <w:p w:rsidR="0062461B" w:rsidRDefault="0062461B" w:rsidP="00443EE8">
      <w:pPr>
        <w:pStyle w:val="a3"/>
        <w:spacing w:before="0" w:beforeAutospacing="0" w:after="0" w:line="276" w:lineRule="auto"/>
        <w:ind w:firstLine="709"/>
        <w:jc w:val="both"/>
        <w:rPr>
          <w:b/>
          <w:sz w:val="28"/>
          <w:szCs w:val="28"/>
          <w:lang w:val="uk-UA"/>
        </w:rPr>
      </w:pPr>
    </w:p>
    <w:p w:rsidR="002127D9" w:rsidRDefault="002127D9" w:rsidP="002127D9">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 xml:space="preserve">Усі хворі </w:t>
      </w:r>
      <w:r>
        <w:rPr>
          <w:rFonts w:ascii="Times New Roman" w:hAnsi="Times New Roman" w:cs="Times New Roman"/>
          <w:sz w:val="28"/>
          <w:szCs w:val="28"/>
          <w:lang w:val="uk-UA"/>
        </w:rPr>
        <w:t xml:space="preserve">3-ої </w:t>
      </w:r>
      <w:r>
        <w:rPr>
          <w:rFonts w:ascii="Times New Roman" w:eastAsia="Times New Roman" w:hAnsi="Times New Roman" w:cs="Times New Roman"/>
          <w:sz w:val="28"/>
          <w:szCs w:val="28"/>
          <w:lang w:val="uk-UA"/>
        </w:rPr>
        <w:t>к</w:t>
      </w:r>
      <w:r>
        <w:rPr>
          <w:rFonts w:ascii="Times New Roman" w:hAnsi="Times New Roman" w:cs="Times New Roman"/>
          <w:sz w:val="28"/>
          <w:szCs w:val="28"/>
          <w:lang w:val="uk-UA"/>
        </w:rPr>
        <w:t>лінічної групи</w:t>
      </w:r>
      <w:r>
        <w:rPr>
          <w:sz w:val="28"/>
          <w:szCs w:val="28"/>
          <w:lang w:val="uk-UA"/>
        </w:rPr>
        <w:t xml:space="preserve"> </w:t>
      </w:r>
      <w:r>
        <w:rPr>
          <w:rFonts w:ascii="Times New Roman" w:hAnsi="Times New Roman" w:cs="Times New Roman"/>
          <w:sz w:val="28"/>
          <w:szCs w:val="28"/>
          <w:lang w:val="uk-UA"/>
        </w:rPr>
        <w:t>(КГ</w:t>
      </w:r>
      <w:r w:rsidRPr="000556BC">
        <w:rPr>
          <w:rFonts w:ascii="Times New Roman" w:hAnsi="Times New Roman" w:cs="Times New Roman"/>
          <w:sz w:val="28"/>
          <w:szCs w:val="28"/>
          <w:lang w:val="uk-UA"/>
        </w:rPr>
        <w:t>-</w:t>
      </w:r>
      <w:r>
        <w:rPr>
          <w:rFonts w:ascii="Times New Roman" w:hAnsi="Times New Roman" w:cs="Times New Roman"/>
          <w:sz w:val="28"/>
          <w:szCs w:val="28"/>
          <w:lang w:val="uk-UA"/>
        </w:rPr>
        <w:t>3</w:t>
      </w:r>
      <w:r w:rsidRPr="000556B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кількості 38 </w:t>
      </w:r>
      <w:r w:rsidR="00757C2A">
        <w:rPr>
          <w:rFonts w:ascii="Times New Roman" w:hAnsi="Times New Roman" w:cs="Times New Roman"/>
          <w:sz w:val="28"/>
          <w:szCs w:val="28"/>
          <w:lang w:val="uk-UA"/>
        </w:rPr>
        <w:t>осіб</w:t>
      </w:r>
      <w:r>
        <w:rPr>
          <w:rFonts w:ascii="Times New Roman" w:hAnsi="Times New Roman" w:cs="Times New Roman"/>
          <w:sz w:val="28"/>
          <w:szCs w:val="28"/>
          <w:lang w:val="uk-UA"/>
        </w:rPr>
        <w:t xml:space="preserve"> </w:t>
      </w:r>
      <w:r w:rsidRPr="000556BC">
        <w:rPr>
          <w:rFonts w:ascii="Times New Roman" w:hAnsi="Times New Roman" w:cs="Times New Roman"/>
          <w:sz w:val="28"/>
          <w:szCs w:val="28"/>
          <w:lang w:val="uk-UA"/>
        </w:rPr>
        <w:t>були</w:t>
      </w:r>
      <w:r>
        <w:rPr>
          <w:rFonts w:ascii="Times New Roman" w:hAnsi="Times New Roman" w:cs="Times New Roman"/>
          <w:sz w:val="28"/>
          <w:szCs w:val="28"/>
          <w:lang w:val="uk-UA"/>
        </w:rPr>
        <w:t xml:space="preserve"> розподілені на дві підгрупи, вони </w:t>
      </w:r>
      <w:r>
        <w:rPr>
          <w:rFonts w:ascii="Times New Roman" w:eastAsia="Times New Roman" w:hAnsi="Times New Roman" w:cs="Times New Roman"/>
          <w:sz w:val="28"/>
          <w:szCs w:val="28"/>
          <w:lang w:val="uk-UA"/>
        </w:rPr>
        <w:t>отримували комплексну фармакотерап</w:t>
      </w:r>
      <w:r w:rsidR="00757C2A">
        <w:rPr>
          <w:rFonts w:ascii="Times New Roman" w:eastAsia="Times New Roman" w:hAnsi="Times New Roman" w:cs="Times New Roman"/>
          <w:sz w:val="28"/>
          <w:szCs w:val="28"/>
          <w:lang w:val="uk-UA"/>
        </w:rPr>
        <w:t>ію препаратами базисної терапії</w:t>
      </w:r>
      <w:r>
        <w:rPr>
          <w:rFonts w:ascii="Times New Roman" w:eastAsia="Times New Roman" w:hAnsi="Times New Roman" w:cs="Times New Roman"/>
          <w:sz w:val="28"/>
          <w:szCs w:val="28"/>
          <w:lang w:val="uk-UA"/>
        </w:rPr>
        <w:t xml:space="preserve"> відповідно </w:t>
      </w:r>
      <w:r w:rsidR="00757C2A">
        <w:rPr>
          <w:rFonts w:ascii="Times New Roman" w:eastAsia="Times New Roman" w:hAnsi="Times New Roman" w:cs="Times New Roman"/>
          <w:sz w:val="28"/>
          <w:szCs w:val="28"/>
          <w:lang w:val="uk-UA"/>
        </w:rPr>
        <w:t xml:space="preserve">до </w:t>
      </w:r>
      <w:r>
        <w:rPr>
          <w:rFonts w:ascii="Times New Roman" w:eastAsia="Times New Roman" w:hAnsi="Times New Roman" w:cs="Times New Roman"/>
          <w:sz w:val="28"/>
          <w:szCs w:val="28"/>
          <w:lang w:val="uk-UA"/>
        </w:rPr>
        <w:t xml:space="preserve">«Протоколу надання медичної допомоги хворим із хронічною серцевою недостатністю». Крім того, </w:t>
      </w:r>
      <w:r w:rsidR="00757C2A">
        <w:rPr>
          <w:rFonts w:ascii="Times New Roman" w:eastAsia="Times New Roman" w:hAnsi="Times New Roman" w:cs="Times New Roman"/>
          <w:sz w:val="28"/>
          <w:szCs w:val="28"/>
          <w:lang w:val="uk-UA"/>
        </w:rPr>
        <w:t>як</w:t>
      </w:r>
      <w:r>
        <w:rPr>
          <w:rFonts w:ascii="Times New Roman" w:eastAsia="Times New Roman" w:hAnsi="Times New Roman" w:cs="Times New Roman"/>
          <w:sz w:val="28"/>
          <w:szCs w:val="28"/>
          <w:lang w:val="uk-UA"/>
        </w:rPr>
        <w:t xml:space="preserve"> специфічн</w:t>
      </w:r>
      <w:r w:rsidR="00757C2A">
        <w:rPr>
          <w:rFonts w:ascii="Times New Roman" w:eastAsia="Times New Roman" w:hAnsi="Times New Roman" w:cs="Times New Roman"/>
          <w:sz w:val="28"/>
          <w:szCs w:val="28"/>
          <w:lang w:val="uk-UA"/>
        </w:rPr>
        <w:t>ий</w:t>
      </w:r>
      <w:r>
        <w:rPr>
          <w:rFonts w:ascii="Times New Roman" w:eastAsia="Times New Roman" w:hAnsi="Times New Roman" w:cs="Times New Roman"/>
          <w:sz w:val="28"/>
          <w:szCs w:val="28"/>
          <w:lang w:val="uk-UA"/>
        </w:rPr>
        <w:t xml:space="preserve"> вазодилататор застосований</w:t>
      </w:r>
      <w:r w:rsidRPr="0060681C">
        <w:rPr>
          <w:rFonts w:ascii="Times New Roman" w:eastAsia="Times New Roman" w:hAnsi="Times New Roman" w:cs="Times New Roman"/>
          <w:sz w:val="28"/>
          <w:szCs w:val="28"/>
          <w:lang w:val="uk-UA"/>
        </w:rPr>
        <w:t xml:space="preserve"> </w:t>
      </w:r>
      <w:r w:rsidRPr="0060681C">
        <w:rPr>
          <w:rFonts w:ascii="Times New Roman" w:hAnsi="Times New Roman" w:cs="Times New Roman"/>
          <w:color w:val="000000"/>
          <w:sz w:val="28"/>
          <w:szCs w:val="28"/>
          <w:highlight w:val="white"/>
          <w:lang w:val="uk-UA"/>
        </w:rPr>
        <w:t>селективний конкурентний інгібітор фосфодіестерази-5</w:t>
      </w:r>
      <w:r w:rsidRPr="0060681C">
        <w:rPr>
          <w:rFonts w:ascii="Times New Roman" w:eastAsia="Times New Roman" w:hAnsi="Times New Roman" w:cs="Times New Roman"/>
          <w:sz w:val="28"/>
          <w:szCs w:val="28"/>
          <w:lang w:val="uk-UA"/>
        </w:rPr>
        <w:t xml:space="preserve"> силденафіл в</w:t>
      </w:r>
      <w:r w:rsidR="00757C2A">
        <w:rPr>
          <w:rFonts w:ascii="Times New Roman" w:eastAsia="Times New Roman" w:hAnsi="Times New Roman" w:cs="Times New Roman"/>
          <w:sz w:val="28"/>
          <w:szCs w:val="28"/>
          <w:lang w:val="uk-UA"/>
        </w:rPr>
        <w:t xml:space="preserve"> дозі 30–</w:t>
      </w:r>
      <w:r>
        <w:rPr>
          <w:rFonts w:ascii="Times New Roman" w:eastAsia="Times New Roman" w:hAnsi="Times New Roman" w:cs="Times New Roman"/>
          <w:sz w:val="28"/>
          <w:szCs w:val="28"/>
          <w:lang w:val="uk-UA"/>
        </w:rPr>
        <w:t xml:space="preserve">40 мг на добу, </w:t>
      </w:r>
      <w:r w:rsidRPr="00757C2A">
        <w:rPr>
          <w:rFonts w:ascii="Times New Roman" w:eastAsia="Times New Roman" w:hAnsi="Times New Roman" w:cs="Times New Roman"/>
          <w:i/>
          <w:sz w:val="28"/>
          <w:szCs w:val="28"/>
          <w:lang w:val="en-US"/>
        </w:rPr>
        <w:t>per</w:t>
      </w:r>
      <w:r w:rsidRPr="00757C2A">
        <w:rPr>
          <w:rFonts w:ascii="Times New Roman" w:eastAsia="Times New Roman" w:hAnsi="Times New Roman" w:cs="Times New Roman"/>
          <w:i/>
          <w:sz w:val="28"/>
          <w:szCs w:val="28"/>
          <w:lang w:val="uk-UA"/>
        </w:rPr>
        <w:t xml:space="preserve"> </w:t>
      </w:r>
      <w:r w:rsidRPr="00757C2A">
        <w:rPr>
          <w:rFonts w:ascii="Times New Roman" w:eastAsia="Times New Roman" w:hAnsi="Times New Roman" w:cs="Times New Roman"/>
          <w:i/>
          <w:sz w:val="28"/>
          <w:szCs w:val="28"/>
          <w:lang w:val="en-US"/>
        </w:rPr>
        <w:t>os</w:t>
      </w:r>
      <w:r>
        <w:rPr>
          <w:rFonts w:ascii="Times New Roman" w:eastAsia="Times New Roman" w:hAnsi="Times New Roman" w:cs="Times New Roman"/>
          <w:sz w:val="28"/>
          <w:szCs w:val="28"/>
          <w:lang w:val="uk-UA"/>
        </w:rPr>
        <w:t>. Ефективність проведеного лікування оцінювал</w:t>
      </w:r>
      <w:r w:rsidR="00757C2A">
        <w:rPr>
          <w:rFonts w:ascii="Times New Roman" w:eastAsia="Times New Roman" w:hAnsi="Times New Roman" w:cs="Times New Roman"/>
          <w:sz w:val="28"/>
          <w:szCs w:val="28"/>
          <w:lang w:val="uk-UA"/>
        </w:rPr>
        <w:t>и</w:t>
      </w:r>
      <w:r>
        <w:rPr>
          <w:rFonts w:ascii="Times New Roman" w:eastAsia="Times New Roman" w:hAnsi="Times New Roman" w:cs="Times New Roman"/>
          <w:sz w:val="28"/>
          <w:szCs w:val="28"/>
          <w:lang w:val="uk-UA"/>
        </w:rPr>
        <w:t xml:space="preserve"> окремо в пацієнтів </w:t>
      </w:r>
      <w:r w:rsidR="00757C2A">
        <w:rPr>
          <w:rFonts w:ascii="Times New Roman" w:eastAsia="Times New Roman" w:hAnsi="Times New Roman" w:cs="Times New Roman"/>
          <w:sz w:val="28"/>
          <w:szCs w:val="28"/>
          <w:lang w:val="uk-UA"/>
        </w:rPr>
        <w:t>і</w:t>
      </w:r>
      <w:r>
        <w:rPr>
          <w:rFonts w:ascii="Times New Roman" w:eastAsia="Times New Roman" w:hAnsi="Times New Roman" w:cs="Times New Roman"/>
          <w:sz w:val="28"/>
          <w:szCs w:val="28"/>
          <w:lang w:val="uk-UA"/>
        </w:rPr>
        <w:t xml:space="preserve">з СН </w:t>
      </w:r>
      <w:r w:rsidR="000E6E49">
        <w:rPr>
          <w:rFonts w:ascii="Times New Roman" w:eastAsia="Times New Roman" w:hAnsi="Times New Roman" w:cs="Times New Roman"/>
          <w:sz w:val="28"/>
          <w:szCs w:val="28"/>
          <w:lang w:val="uk-UA"/>
        </w:rPr>
        <w:t>ІІ</w:t>
      </w:r>
      <w:r>
        <w:rPr>
          <w:rFonts w:ascii="Times New Roman" w:eastAsia="Times New Roman" w:hAnsi="Times New Roman" w:cs="Times New Roman"/>
          <w:sz w:val="28"/>
          <w:szCs w:val="28"/>
          <w:lang w:val="uk-UA"/>
        </w:rPr>
        <w:t xml:space="preserve">А </w:t>
      </w:r>
      <w:r w:rsidR="00082F8E">
        <w:rPr>
          <w:rFonts w:ascii="Times New Roman" w:eastAsia="Times New Roman" w:hAnsi="Times New Roman" w:cs="Times New Roman"/>
          <w:sz w:val="28"/>
          <w:szCs w:val="28"/>
          <w:lang w:val="uk-UA"/>
        </w:rPr>
        <w:t xml:space="preserve">ФК ІІІ </w:t>
      </w:r>
      <w:r>
        <w:rPr>
          <w:rFonts w:ascii="Times New Roman" w:eastAsia="Times New Roman" w:hAnsi="Times New Roman" w:cs="Times New Roman"/>
          <w:sz w:val="28"/>
          <w:szCs w:val="28"/>
          <w:lang w:val="uk-UA"/>
        </w:rPr>
        <w:t>(</w:t>
      </w:r>
      <w:r w:rsidR="00757C2A">
        <w:rPr>
          <w:rFonts w:ascii="Times New Roman" w:eastAsia="Times New Roman" w:hAnsi="Times New Roman" w:cs="Times New Roman"/>
          <w:sz w:val="28"/>
          <w:szCs w:val="28"/>
          <w:lang w:val="en-US"/>
        </w:rPr>
        <w:t>n</w:t>
      </w:r>
      <w:r w:rsidR="00757C2A" w:rsidRPr="00757C2A">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18) та СН </w:t>
      </w:r>
      <w:r w:rsidR="000E6E49">
        <w:rPr>
          <w:rFonts w:ascii="Times New Roman" w:eastAsia="Times New Roman" w:hAnsi="Times New Roman" w:cs="Times New Roman"/>
          <w:sz w:val="28"/>
          <w:szCs w:val="28"/>
          <w:lang w:val="uk-UA"/>
        </w:rPr>
        <w:t>ІІ</w:t>
      </w:r>
      <w:r>
        <w:rPr>
          <w:rFonts w:ascii="Times New Roman" w:eastAsia="Times New Roman" w:hAnsi="Times New Roman" w:cs="Times New Roman"/>
          <w:sz w:val="28"/>
          <w:szCs w:val="28"/>
          <w:lang w:val="uk-UA"/>
        </w:rPr>
        <w:t xml:space="preserve">Б </w:t>
      </w:r>
      <w:r w:rsidR="00082F8E">
        <w:rPr>
          <w:rFonts w:ascii="Times New Roman" w:eastAsia="Times New Roman" w:hAnsi="Times New Roman" w:cs="Times New Roman"/>
          <w:sz w:val="28"/>
          <w:szCs w:val="28"/>
          <w:lang w:val="uk-UA"/>
        </w:rPr>
        <w:t>ФК І</w:t>
      </w:r>
      <w:r w:rsidR="00082F8E">
        <w:rPr>
          <w:rFonts w:ascii="Times New Roman" w:eastAsia="Times New Roman" w:hAnsi="Times New Roman" w:cs="Times New Roman"/>
          <w:sz w:val="28"/>
          <w:szCs w:val="28"/>
          <w:lang w:val="en-US"/>
        </w:rPr>
        <w:t>V</w:t>
      </w:r>
      <w:r w:rsidR="00082F8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w:t>
      </w:r>
      <w:r w:rsidR="00757C2A">
        <w:rPr>
          <w:rFonts w:ascii="Times New Roman" w:eastAsia="Times New Roman" w:hAnsi="Times New Roman" w:cs="Times New Roman"/>
          <w:sz w:val="28"/>
          <w:szCs w:val="28"/>
          <w:lang w:val="en-US"/>
        </w:rPr>
        <w:t>n</w:t>
      </w:r>
      <w:r w:rsidR="00757C2A" w:rsidRPr="00757C2A">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20). </w:t>
      </w:r>
      <w:r>
        <w:rPr>
          <w:rFonts w:ascii="Times New Roman" w:hAnsi="Times New Roman" w:cs="Times New Roman"/>
          <w:sz w:val="28"/>
          <w:szCs w:val="28"/>
          <w:lang w:val="uk-UA"/>
        </w:rPr>
        <w:t xml:space="preserve">Середній вік хворих </w:t>
      </w:r>
      <w:r w:rsidR="00757C2A">
        <w:rPr>
          <w:rFonts w:ascii="Times New Roman" w:hAnsi="Times New Roman" w:cs="Times New Roman"/>
          <w:sz w:val="28"/>
          <w:szCs w:val="28"/>
          <w:lang w:val="uk-UA"/>
        </w:rPr>
        <w:t>і</w:t>
      </w:r>
      <w:r>
        <w:rPr>
          <w:rFonts w:ascii="Times New Roman" w:hAnsi="Times New Roman" w:cs="Times New Roman"/>
          <w:sz w:val="28"/>
          <w:szCs w:val="28"/>
          <w:lang w:val="uk-UA"/>
        </w:rPr>
        <w:t xml:space="preserve">з СН </w:t>
      </w:r>
      <w:r w:rsidR="000E6E49">
        <w:rPr>
          <w:rFonts w:ascii="Times New Roman" w:hAnsi="Times New Roman" w:cs="Times New Roman"/>
          <w:sz w:val="28"/>
          <w:szCs w:val="28"/>
          <w:lang w:val="uk-UA"/>
        </w:rPr>
        <w:t>ІІ</w:t>
      </w:r>
      <w:r>
        <w:rPr>
          <w:rFonts w:ascii="Times New Roman" w:hAnsi="Times New Roman" w:cs="Times New Roman"/>
          <w:sz w:val="28"/>
          <w:szCs w:val="28"/>
          <w:lang w:val="uk-UA"/>
        </w:rPr>
        <w:t xml:space="preserve">А </w:t>
      </w:r>
      <w:r w:rsidR="00757C2A">
        <w:rPr>
          <w:rFonts w:ascii="Times New Roman" w:hAnsi="Times New Roman" w:cs="Times New Roman"/>
          <w:sz w:val="28"/>
          <w:szCs w:val="28"/>
          <w:lang w:val="uk-UA"/>
        </w:rPr>
        <w:t>становив</w:t>
      </w:r>
      <w:r>
        <w:rPr>
          <w:rFonts w:ascii="Times New Roman" w:hAnsi="Times New Roman" w:cs="Times New Roman"/>
          <w:sz w:val="28"/>
          <w:szCs w:val="28"/>
          <w:lang w:val="uk-UA"/>
        </w:rPr>
        <w:t xml:space="preserve"> </w:t>
      </w:r>
      <w:r w:rsidR="00757C2A">
        <w:rPr>
          <w:rFonts w:ascii="Times New Roman" w:hAnsi="Times New Roman" w:cs="Times New Roman"/>
          <w:sz w:val="28"/>
          <w:szCs w:val="28"/>
          <w:lang w:val="uk-UA"/>
        </w:rPr>
        <w:t>(</w:t>
      </w:r>
      <w:r w:rsidRPr="000C6E5F">
        <w:rPr>
          <w:rFonts w:ascii="Times New Roman" w:hAnsi="Times New Roman" w:cs="Times New Roman"/>
          <w:sz w:val="28"/>
          <w:szCs w:val="28"/>
          <w:lang w:val="uk-UA"/>
        </w:rPr>
        <w:t>7</w:t>
      </w:r>
      <w:r>
        <w:rPr>
          <w:rFonts w:ascii="Times New Roman" w:hAnsi="Times New Roman" w:cs="Times New Roman"/>
          <w:sz w:val="28"/>
          <w:szCs w:val="28"/>
          <w:lang w:val="uk-UA"/>
        </w:rPr>
        <w:t>1</w:t>
      </w:r>
      <w:r w:rsidRPr="000C6E5F">
        <w:rPr>
          <w:rFonts w:ascii="Times New Roman" w:hAnsi="Times New Roman" w:cs="Times New Roman"/>
          <w:sz w:val="28"/>
          <w:szCs w:val="28"/>
          <w:lang w:val="uk-UA"/>
        </w:rPr>
        <w:t>,</w:t>
      </w:r>
      <w:r>
        <w:rPr>
          <w:rFonts w:ascii="Times New Roman" w:hAnsi="Times New Roman" w:cs="Times New Roman"/>
          <w:sz w:val="28"/>
          <w:szCs w:val="28"/>
          <w:lang w:val="uk-UA"/>
        </w:rPr>
        <w:t>09</w:t>
      </w:r>
      <w:r w:rsidRPr="000C6E5F">
        <w:rPr>
          <w:rFonts w:ascii="Times New Roman" w:hAnsi="Times New Roman" w:cs="Times New Roman"/>
          <w:sz w:val="28"/>
          <w:szCs w:val="28"/>
          <w:lang w:val="uk-UA"/>
        </w:rPr>
        <w:t>±3,9</w:t>
      </w:r>
      <w:r>
        <w:rPr>
          <w:rFonts w:ascii="Times New Roman" w:hAnsi="Times New Roman" w:cs="Times New Roman"/>
          <w:sz w:val="28"/>
          <w:szCs w:val="28"/>
          <w:lang w:val="uk-UA"/>
        </w:rPr>
        <w:t>3</w:t>
      </w:r>
      <w:r w:rsidR="00757C2A">
        <w:rPr>
          <w:rFonts w:ascii="Times New Roman" w:hAnsi="Times New Roman" w:cs="Times New Roman"/>
          <w:sz w:val="28"/>
          <w:szCs w:val="28"/>
          <w:lang w:val="uk-UA"/>
        </w:rPr>
        <w:t>) року</w:t>
      </w:r>
      <w:r w:rsidRPr="000C6E5F">
        <w:rPr>
          <w:rFonts w:ascii="Times New Roman" w:hAnsi="Times New Roman" w:cs="Times New Roman"/>
          <w:sz w:val="28"/>
          <w:szCs w:val="28"/>
          <w:lang w:val="uk-UA"/>
        </w:rPr>
        <w:t xml:space="preserve">, з СН </w:t>
      </w:r>
      <w:r w:rsidR="000E6E49">
        <w:rPr>
          <w:rFonts w:ascii="Times New Roman" w:hAnsi="Times New Roman" w:cs="Times New Roman"/>
          <w:sz w:val="28"/>
          <w:szCs w:val="28"/>
          <w:lang w:val="uk-UA"/>
        </w:rPr>
        <w:t>ІІ</w:t>
      </w:r>
      <w:r w:rsidRPr="000C6E5F">
        <w:rPr>
          <w:rFonts w:ascii="Times New Roman" w:hAnsi="Times New Roman" w:cs="Times New Roman"/>
          <w:sz w:val="28"/>
          <w:szCs w:val="28"/>
          <w:lang w:val="uk-UA"/>
        </w:rPr>
        <w:t xml:space="preserve">Б – </w:t>
      </w:r>
      <w:r w:rsidR="00757C2A">
        <w:rPr>
          <w:rFonts w:ascii="Times New Roman" w:hAnsi="Times New Roman" w:cs="Times New Roman"/>
          <w:sz w:val="28"/>
          <w:szCs w:val="28"/>
          <w:lang w:val="uk-UA"/>
        </w:rPr>
        <w:t>(</w:t>
      </w:r>
      <w:r w:rsidRPr="000C6E5F">
        <w:rPr>
          <w:rFonts w:ascii="Times New Roman" w:hAnsi="Times New Roman" w:cs="Times New Roman"/>
          <w:sz w:val="28"/>
          <w:szCs w:val="28"/>
          <w:lang w:val="uk-UA"/>
        </w:rPr>
        <w:t>7</w:t>
      </w:r>
      <w:r>
        <w:rPr>
          <w:rFonts w:ascii="Times New Roman" w:hAnsi="Times New Roman" w:cs="Times New Roman"/>
          <w:sz w:val="28"/>
          <w:szCs w:val="28"/>
          <w:lang w:val="uk-UA"/>
        </w:rPr>
        <w:t>2</w:t>
      </w:r>
      <w:r w:rsidRPr="000C6E5F">
        <w:rPr>
          <w:rFonts w:ascii="Times New Roman" w:hAnsi="Times New Roman" w:cs="Times New Roman"/>
          <w:sz w:val="28"/>
          <w:szCs w:val="28"/>
          <w:lang w:val="uk-UA"/>
        </w:rPr>
        <w:t>,</w:t>
      </w:r>
      <w:r>
        <w:rPr>
          <w:rFonts w:ascii="Times New Roman" w:hAnsi="Times New Roman" w:cs="Times New Roman"/>
          <w:sz w:val="28"/>
          <w:szCs w:val="28"/>
          <w:lang w:val="uk-UA"/>
        </w:rPr>
        <w:t>71</w:t>
      </w:r>
      <w:r w:rsidRPr="000C6E5F">
        <w:rPr>
          <w:rFonts w:ascii="Times New Roman" w:hAnsi="Times New Roman" w:cs="Times New Roman"/>
          <w:sz w:val="28"/>
          <w:szCs w:val="28"/>
          <w:lang w:val="uk-UA"/>
        </w:rPr>
        <w:t>±</w:t>
      </w:r>
      <w:r>
        <w:rPr>
          <w:rFonts w:ascii="Times New Roman" w:hAnsi="Times New Roman" w:cs="Times New Roman"/>
          <w:sz w:val="28"/>
          <w:szCs w:val="28"/>
          <w:lang w:val="uk-UA"/>
        </w:rPr>
        <w:t>3,54</w:t>
      </w:r>
      <w:r w:rsidR="00757C2A">
        <w:rPr>
          <w:rFonts w:ascii="Times New Roman" w:hAnsi="Times New Roman" w:cs="Times New Roman"/>
          <w:sz w:val="28"/>
          <w:szCs w:val="28"/>
          <w:lang w:val="uk-UA"/>
        </w:rPr>
        <w:t>) року</w:t>
      </w:r>
      <w:r w:rsidRPr="00274BDB">
        <w:rPr>
          <w:rFonts w:ascii="Times New Roman" w:hAnsi="Times New Roman" w:cs="Times New Roman"/>
          <w:color w:val="FF0000"/>
          <w:sz w:val="28"/>
          <w:szCs w:val="28"/>
          <w:lang w:val="uk-UA"/>
        </w:rPr>
        <w:t xml:space="preserve"> </w:t>
      </w:r>
      <w:r w:rsidRPr="000C6E5F">
        <w:rPr>
          <w:rFonts w:ascii="Times New Roman" w:hAnsi="Times New Roman" w:cs="Times New Roman"/>
          <w:sz w:val="28"/>
          <w:szCs w:val="28"/>
          <w:lang w:val="uk-UA"/>
        </w:rPr>
        <w:t>(р</w:t>
      </w:r>
      <w:r w:rsidRPr="000556BC">
        <w:rPr>
          <w:rFonts w:ascii="Times New Roman" w:hAnsi="Times New Roman" w:cs="Times New Roman"/>
          <w:sz w:val="28"/>
          <w:szCs w:val="28"/>
          <w:lang w:val="uk-UA"/>
        </w:rPr>
        <w:t>&gt;0.05</w:t>
      </w:r>
      <w:r>
        <w:rPr>
          <w:rFonts w:ascii="Times New Roman" w:hAnsi="Times New Roman" w:cs="Times New Roman"/>
          <w:sz w:val="28"/>
          <w:szCs w:val="28"/>
          <w:lang w:val="uk-UA"/>
        </w:rPr>
        <w:t xml:space="preserve">). </w:t>
      </w:r>
    </w:p>
    <w:p w:rsidR="002127D9" w:rsidRPr="00923D37" w:rsidRDefault="002127D9" w:rsidP="00923D37">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клінічної симптоматики досліджуваних хворих показав, що до лікування половина пацієнтів з СН </w:t>
      </w:r>
      <w:r w:rsidR="000E6E49">
        <w:rPr>
          <w:rFonts w:ascii="Times New Roman" w:hAnsi="Times New Roman" w:cs="Times New Roman"/>
          <w:sz w:val="28"/>
          <w:szCs w:val="28"/>
          <w:lang w:val="uk-UA"/>
        </w:rPr>
        <w:t>ІІ</w:t>
      </w:r>
      <w:r>
        <w:rPr>
          <w:rFonts w:ascii="Times New Roman" w:hAnsi="Times New Roman" w:cs="Times New Roman"/>
          <w:sz w:val="28"/>
          <w:szCs w:val="28"/>
          <w:lang w:val="uk-UA"/>
        </w:rPr>
        <w:t>А мала задишку при незначному фізичному навантаженні, яка достовірно (</w:t>
      </w:r>
      <w:r w:rsidRPr="00CA50F4">
        <w:rPr>
          <w:rFonts w:ascii="Times New Roman" w:hAnsi="Times New Roman" w:cs="Times New Roman"/>
          <w:sz w:val="28"/>
          <w:szCs w:val="28"/>
          <w:lang w:val="uk-UA"/>
        </w:rPr>
        <w:t>р</w:t>
      </w:r>
      <w:r w:rsidRPr="000E6E49">
        <w:rPr>
          <w:rFonts w:ascii="Times New Roman" w:hAnsi="Times New Roman" w:cs="Times New Roman"/>
          <w:sz w:val="28"/>
          <w:szCs w:val="28"/>
          <w:lang w:val="uk-UA"/>
        </w:rPr>
        <w:t>&lt;0.05</w:t>
      </w:r>
      <w:r>
        <w:rPr>
          <w:rFonts w:ascii="Times New Roman" w:hAnsi="Times New Roman" w:cs="Times New Roman"/>
          <w:sz w:val="28"/>
          <w:szCs w:val="28"/>
          <w:lang w:val="uk-UA"/>
        </w:rPr>
        <w:t>) зменшилась на 39</w:t>
      </w:r>
      <w:r w:rsidR="00757C2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після терапії. Кількість пацієнтів, що мали задишку при помірному і достатньому фізичному навантаженні після лікування збільшилась на 5,5 % і 33 </w:t>
      </w:r>
      <w:r w:rsidR="000C72F2">
        <w:rPr>
          <w:rFonts w:ascii="Times New Roman" w:hAnsi="Times New Roman" w:cs="Times New Roman"/>
          <w:sz w:val="28"/>
          <w:szCs w:val="28"/>
          <w:lang w:val="uk-UA"/>
        </w:rPr>
        <w:t>%</w:t>
      </w:r>
      <w:r>
        <w:rPr>
          <w:rFonts w:ascii="Times New Roman" w:hAnsi="Times New Roman" w:cs="Times New Roman"/>
          <w:sz w:val="28"/>
          <w:szCs w:val="28"/>
          <w:lang w:val="uk-UA"/>
        </w:rPr>
        <w:t xml:space="preserve"> відповідно. Ортопное та задишка в нічний час, що відзначалися </w:t>
      </w:r>
      <w:r w:rsidR="000C72F2">
        <w:rPr>
          <w:rFonts w:ascii="Times New Roman" w:hAnsi="Times New Roman" w:cs="Times New Roman"/>
          <w:sz w:val="28"/>
          <w:szCs w:val="28"/>
          <w:lang w:val="uk-UA"/>
        </w:rPr>
        <w:t>в</w:t>
      </w:r>
      <w:r>
        <w:rPr>
          <w:rFonts w:ascii="Times New Roman" w:hAnsi="Times New Roman" w:cs="Times New Roman"/>
          <w:sz w:val="28"/>
          <w:szCs w:val="28"/>
          <w:lang w:val="uk-UA"/>
        </w:rPr>
        <w:t xml:space="preserve"> однакової кількості хворих, а саме </w:t>
      </w:r>
      <w:r w:rsidR="000C72F2">
        <w:rPr>
          <w:rFonts w:ascii="Times New Roman" w:hAnsi="Times New Roman" w:cs="Times New Roman"/>
          <w:sz w:val="28"/>
          <w:szCs w:val="28"/>
          <w:lang w:val="uk-UA"/>
        </w:rPr>
        <w:t xml:space="preserve">у </w:t>
      </w:r>
      <w:r w:rsidR="0065090F">
        <w:rPr>
          <w:rFonts w:ascii="Times New Roman" w:hAnsi="Times New Roman" w:cs="Times New Roman"/>
          <w:sz w:val="28"/>
          <w:szCs w:val="28"/>
          <w:lang w:val="uk-UA"/>
        </w:rPr>
        <w:t>(</w:t>
      </w:r>
      <w:r w:rsidRPr="00A4696A">
        <w:rPr>
          <w:rFonts w:ascii="Times New Roman" w:hAnsi="Times New Roman" w:cs="Times New Roman"/>
          <w:sz w:val="28"/>
          <w:szCs w:val="28"/>
        </w:rPr>
        <w:t>38,9</w:t>
      </w:r>
      <w:r w:rsidR="000C72F2">
        <w:rPr>
          <w:rFonts w:ascii="Times New Roman" w:hAnsi="Times New Roman" w:cs="Times New Roman"/>
          <w:sz w:val="28"/>
          <w:szCs w:val="28"/>
          <w:lang w:val="uk-UA"/>
        </w:rPr>
        <w:t>0</w:t>
      </w:r>
      <w:r w:rsidRPr="00A4696A">
        <w:rPr>
          <w:rFonts w:ascii="Times New Roman" w:hAnsi="Times New Roman" w:cs="Times New Roman"/>
          <w:sz w:val="28"/>
          <w:szCs w:val="28"/>
        </w:rPr>
        <w:t>±11,49</w:t>
      </w:r>
      <w:r w:rsidR="0065090F">
        <w:rPr>
          <w:rFonts w:ascii="Times New Roman" w:hAnsi="Times New Roman" w:cs="Times New Roman"/>
          <w:sz w:val="28"/>
          <w:szCs w:val="28"/>
          <w:lang w:val="uk-UA"/>
        </w:rPr>
        <w:t>)</w:t>
      </w:r>
      <w:r w:rsidRPr="00A4696A">
        <w:rPr>
          <w:rFonts w:ascii="Times New Roman" w:hAnsi="Times New Roman" w:cs="Times New Roman"/>
          <w:sz w:val="28"/>
          <w:szCs w:val="28"/>
          <w:lang w:val="uk-UA"/>
        </w:rPr>
        <w:t xml:space="preserve"> %</w:t>
      </w:r>
      <w:r>
        <w:rPr>
          <w:rFonts w:ascii="Times New Roman" w:hAnsi="Times New Roman" w:cs="Times New Roman"/>
          <w:sz w:val="28"/>
          <w:szCs w:val="28"/>
          <w:lang w:val="uk-UA"/>
        </w:rPr>
        <w:t>, також змінилися на краще (</w:t>
      </w:r>
      <w:r w:rsidRPr="00CA50F4">
        <w:rPr>
          <w:rFonts w:ascii="Times New Roman" w:hAnsi="Times New Roman" w:cs="Times New Roman"/>
          <w:sz w:val="28"/>
          <w:szCs w:val="28"/>
          <w:lang w:val="uk-UA"/>
        </w:rPr>
        <w:t>р</w:t>
      </w:r>
      <w:r w:rsidRPr="00CA50F4">
        <w:rPr>
          <w:rFonts w:ascii="Times New Roman" w:hAnsi="Times New Roman" w:cs="Times New Roman"/>
          <w:sz w:val="28"/>
          <w:szCs w:val="28"/>
        </w:rPr>
        <w:t>&lt;0.05</w:t>
      </w:r>
      <w:r>
        <w:rPr>
          <w:rFonts w:ascii="Times New Roman" w:hAnsi="Times New Roman" w:cs="Times New Roman"/>
          <w:sz w:val="28"/>
          <w:szCs w:val="28"/>
          <w:lang w:val="uk-UA"/>
        </w:rPr>
        <w:t>). Ортопное зменшилось у 7 разів, задишка в нічний час – у 3,5 рази. Загальноклінічні симптоми достовірно (</w:t>
      </w:r>
      <w:r w:rsidRPr="00CA50F4">
        <w:rPr>
          <w:rFonts w:ascii="Times New Roman" w:hAnsi="Times New Roman" w:cs="Times New Roman"/>
          <w:sz w:val="28"/>
          <w:szCs w:val="28"/>
          <w:lang w:val="uk-UA"/>
        </w:rPr>
        <w:t>р</w:t>
      </w:r>
      <w:r w:rsidRPr="00CA50F4">
        <w:rPr>
          <w:rFonts w:ascii="Times New Roman" w:hAnsi="Times New Roman" w:cs="Times New Roman"/>
          <w:sz w:val="28"/>
          <w:szCs w:val="28"/>
        </w:rPr>
        <w:t>&lt;0.05</w:t>
      </w:r>
      <w:r>
        <w:rPr>
          <w:rFonts w:ascii="Times New Roman" w:hAnsi="Times New Roman" w:cs="Times New Roman"/>
          <w:sz w:val="28"/>
          <w:szCs w:val="28"/>
          <w:lang w:val="uk-UA"/>
        </w:rPr>
        <w:t>) зменшилися: втомлюваність при повсякд</w:t>
      </w:r>
      <w:r w:rsidR="000C72F2">
        <w:rPr>
          <w:rFonts w:ascii="Times New Roman" w:hAnsi="Times New Roman" w:cs="Times New Roman"/>
          <w:sz w:val="28"/>
          <w:szCs w:val="28"/>
          <w:lang w:val="uk-UA"/>
        </w:rPr>
        <w:t>енному фізичному навантаженні у</w:t>
      </w:r>
      <w:r>
        <w:rPr>
          <w:rFonts w:ascii="Times New Roman" w:hAnsi="Times New Roman" w:cs="Times New Roman"/>
          <w:sz w:val="28"/>
          <w:szCs w:val="28"/>
          <w:lang w:val="uk-UA"/>
        </w:rPr>
        <w:t>двічі, головний біль у 3,5 рази, астенічний синдром у 2,6 раз</w:t>
      </w:r>
      <w:r w:rsidR="000C72F2">
        <w:rPr>
          <w:rFonts w:ascii="Times New Roman" w:hAnsi="Times New Roman" w:cs="Times New Roman"/>
          <w:sz w:val="28"/>
          <w:szCs w:val="28"/>
          <w:lang w:val="uk-UA"/>
        </w:rPr>
        <w:t>а</w:t>
      </w:r>
      <w:r>
        <w:rPr>
          <w:rFonts w:ascii="Times New Roman" w:hAnsi="Times New Roman" w:cs="Times New Roman"/>
          <w:sz w:val="28"/>
          <w:szCs w:val="28"/>
          <w:lang w:val="uk-UA"/>
        </w:rPr>
        <w:t xml:space="preserve">. Порушення сну, яке переважно пов’язувалось </w:t>
      </w:r>
      <w:r w:rsidR="000C72F2">
        <w:rPr>
          <w:rFonts w:ascii="Times New Roman" w:hAnsi="Times New Roman" w:cs="Times New Roman"/>
          <w:sz w:val="28"/>
          <w:szCs w:val="28"/>
          <w:lang w:val="uk-UA"/>
        </w:rPr>
        <w:t>і</w:t>
      </w:r>
      <w:r>
        <w:rPr>
          <w:rFonts w:ascii="Times New Roman" w:hAnsi="Times New Roman" w:cs="Times New Roman"/>
          <w:sz w:val="28"/>
          <w:szCs w:val="28"/>
          <w:lang w:val="uk-UA"/>
        </w:rPr>
        <w:t xml:space="preserve">з задишкою </w:t>
      </w:r>
      <w:r w:rsidR="000C72F2">
        <w:rPr>
          <w:rFonts w:ascii="Times New Roman" w:hAnsi="Times New Roman" w:cs="Times New Roman"/>
          <w:sz w:val="28"/>
          <w:szCs w:val="28"/>
          <w:lang w:val="uk-UA"/>
        </w:rPr>
        <w:t>у положенні лежачи, турбувало у</w:t>
      </w:r>
      <w:r>
        <w:rPr>
          <w:rFonts w:ascii="Times New Roman" w:hAnsi="Times New Roman" w:cs="Times New Roman"/>
          <w:sz w:val="28"/>
          <w:szCs w:val="28"/>
          <w:lang w:val="uk-UA"/>
        </w:rPr>
        <w:t>тричі рідше (табл. 6.1).</w:t>
      </w:r>
    </w:p>
    <w:p w:rsidR="00DE3A74" w:rsidRDefault="00443EE8" w:rsidP="00443EE8">
      <w:pPr>
        <w:pStyle w:val="a3"/>
        <w:spacing w:before="0" w:beforeAutospacing="0" w:after="0" w:line="360" w:lineRule="auto"/>
        <w:ind w:firstLine="709"/>
        <w:jc w:val="both"/>
        <w:rPr>
          <w:rFonts w:asciiTheme="minorEastAsia" w:hAnsiTheme="minorEastAsia" w:cstheme="minorEastAsia"/>
          <w:sz w:val="28"/>
          <w:szCs w:val="28"/>
          <w:lang w:val="uk-UA"/>
        </w:rPr>
      </w:pPr>
      <w:r>
        <w:rPr>
          <w:sz w:val="28"/>
          <w:szCs w:val="28"/>
          <w:lang w:val="uk-UA"/>
        </w:rPr>
        <w:t>У</w:t>
      </w:r>
      <w:r w:rsidRPr="009162FE">
        <w:rPr>
          <w:sz w:val="28"/>
          <w:szCs w:val="28"/>
          <w:lang w:val="uk-UA"/>
        </w:rPr>
        <w:t xml:space="preserve">сі </w:t>
      </w:r>
      <w:r>
        <w:rPr>
          <w:sz w:val="28"/>
          <w:szCs w:val="28"/>
          <w:lang w:val="uk-UA"/>
        </w:rPr>
        <w:t xml:space="preserve">(100 %) пацієнти з СН ІІБ страждали від задишки при незначному фізичному навантаженні, однак після застосування комплексної терапії з </w:t>
      </w:r>
      <w:r>
        <w:rPr>
          <w:sz w:val="28"/>
          <w:szCs w:val="28"/>
          <w:lang w:val="uk-UA"/>
        </w:rPr>
        <w:lastRenderedPageBreak/>
        <w:t>силденафілом хворі розподілились (</w:t>
      </w:r>
      <w:r w:rsidRPr="00CA50F4">
        <w:rPr>
          <w:sz w:val="28"/>
          <w:szCs w:val="28"/>
          <w:lang w:val="uk-UA"/>
        </w:rPr>
        <w:t>р</w:t>
      </w:r>
      <w:r w:rsidRPr="00CA50F4">
        <w:rPr>
          <w:sz w:val="28"/>
          <w:szCs w:val="28"/>
        </w:rPr>
        <w:t>&lt;0.05</w:t>
      </w:r>
      <w:r>
        <w:rPr>
          <w:sz w:val="28"/>
          <w:szCs w:val="28"/>
          <w:lang w:val="uk-UA"/>
        </w:rPr>
        <w:t>) так</w:t>
      </w:r>
      <w:r w:rsidRPr="000E550C">
        <w:rPr>
          <w:sz w:val="28"/>
          <w:szCs w:val="28"/>
          <w:lang w:val="uk-UA"/>
        </w:rPr>
        <w:t xml:space="preserve">: </w:t>
      </w:r>
      <w:r w:rsidRPr="000E550C">
        <w:rPr>
          <w:rFonts w:asciiTheme="minorEastAsia" w:hAnsiTheme="minorEastAsia" w:cstheme="minorEastAsia"/>
          <w:sz w:val="28"/>
          <w:szCs w:val="28"/>
          <w:lang w:val="uk-UA"/>
        </w:rPr>
        <w:t>задишк</w:t>
      </w:r>
      <w:r>
        <w:rPr>
          <w:rFonts w:asciiTheme="minorEastAsia" w:hAnsiTheme="minorEastAsia" w:cstheme="minorEastAsia"/>
          <w:sz w:val="28"/>
          <w:szCs w:val="28"/>
          <w:lang w:val="uk-UA"/>
        </w:rPr>
        <w:t>а</w:t>
      </w:r>
      <w:r w:rsidRPr="000E550C">
        <w:rPr>
          <w:rFonts w:asciiTheme="minorEastAsia" w:hAnsiTheme="minorEastAsia" w:cstheme="minorEastAsia"/>
          <w:sz w:val="28"/>
          <w:szCs w:val="28"/>
          <w:lang w:val="uk-UA"/>
        </w:rPr>
        <w:t xml:space="preserve"> при незначному фізичному навантаженні</w:t>
      </w:r>
      <w:r>
        <w:rPr>
          <w:rFonts w:asciiTheme="minorEastAsia" w:hAnsiTheme="minorEastAsia" w:cstheme="minorEastAsia"/>
          <w:sz w:val="28"/>
          <w:szCs w:val="28"/>
          <w:lang w:val="uk-UA"/>
        </w:rPr>
        <w:t xml:space="preserve"> залишилась у (</w:t>
      </w:r>
      <w:r w:rsidRPr="000E550C">
        <w:rPr>
          <w:sz w:val="28"/>
          <w:szCs w:val="28"/>
          <w:lang w:val="uk-UA"/>
        </w:rPr>
        <w:t>25,0</w:t>
      </w:r>
      <w:r>
        <w:rPr>
          <w:sz w:val="28"/>
          <w:szCs w:val="28"/>
          <w:lang w:val="uk-UA"/>
        </w:rPr>
        <w:t>0</w:t>
      </w:r>
      <w:r w:rsidRPr="000E550C">
        <w:rPr>
          <w:rFonts w:asciiTheme="minorEastAsia" w:hAnsiTheme="minorEastAsia" w:cstheme="minorEastAsia" w:hint="eastAsia"/>
          <w:sz w:val="28"/>
          <w:szCs w:val="28"/>
          <w:lang w:val="uk-UA"/>
        </w:rPr>
        <w:t>±</w:t>
      </w:r>
      <w:r w:rsidRPr="000E550C">
        <w:rPr>
          <w:rFonts w:asciiTheme="minorEastAsia" w:hAnsiTheme="minorEastAsia" w:cstheme="minorEastAsia"/>
          <w:sz w:val="28"/>
          <w:szCs w:val="28"/>
          <w:lang w:val="uk-UA"/>
        </w:rPr>
        <w:t>9,68</w:t>
      </w:r>
      <w:r>
        <w:rPr>
          <w:rFonts w:asciiTheme="minorEastAsia" w:hAnsiTheme="minorEastAsia" w:cstheme="minorEastAsia"/>
          <w:sz w:val="28"/>
          <w:szCs w:val="28"/>
          <w:lang w:val="uk-UA"/>
        </w:rPr>
        <w:t xml:space="preserve">) </w:t>
      </w:r>
      <w:r w:rsidRPr="000E550C">
        <w:rPr>
          <w:rFonts w:asciiTheme="minorEastAsia" w:hAnsiTheme="minorEastAsia" w:cstheme="minorEastAsia"/>
          <w:sz w:val="28"/>
          <w:szCs w:val="28"/>
          <w:lang w:val="uk-UA"/>
        </w:rPr>
        <w:t>%,  при помірному</w:t>
      </w:r>
      <w:r>
        <w:rPr>
          <w:rFonts w:asciiTheme="minorEastAsia" w:hAnsiTheme="minorEastAsia" w:cstheme="minorEastAsia"/>
          <w:sz w:val="28"/>
          <w:szCs w:val="28"/>
          <w:lang w:val="uk-UA"/>
        </w:rPr>
        <w:t xml:space="preserve"> – у</w:t>
      </w:r>
      <w:r w:rsidRPr="000E550C">
        <w:rPr>
          <w:rFonts w:asciiTheme="minorEastAsia" w:hAnsiTheme="minorEastAsia" w:cstheme="minorEastAsia"/>
          <w:sz w:val="28"/>
          <w:szCs w:val="28"/>
          <w:lang w:val="uk-UA"/>
        </w:rPr>
        <w:t xml:space="preserve"> </w:t>
      </w:r>
      <w:r>
        <w:rPr>
          <w:rFonts w:asciiTheme="minorEastAsia" w:hAnsiTheme="minorEastAsia" w:cstheme="minorEastAsia"/>
          <w:sz w:val="28"/>
          <w:szCs w:val="28"/>
          <w:lang w:val="uk-UA"/>
        </w:rPr>
        <w:t>(</w:t>
      </w:r>
      <w:r w:rsidRPr="000E550C">
        <w:rPr>
          <w:sz w:val="28"/>
          <w:szCs w:val="28"/>
          <w:lang w:val="uk-UA"/>
        </w:rPr>
        <w:t>55,0</w:t>
      </w:r>
      <w:r w:rsidRPr="000E550C">
        <w:rPr>
          <w:rFonts w:asciiTheme="minorEastAsia" w:hAnsiTheme="minorEastAsia" w:cstheme="minorEastAsia" w:hint="eastAsia"/>
          <w:sz w:val="28"/>
          <w:szCs w:val="28"/>
          <w:lang w:val="uk-UA"/>
        </w:rPr>
        <w:t>±</w:t>
      </w:r>
      <w:r w:rsidRPr="000E550C">
        <w:rPr>
          <w:rFonts w:asciiTheme="minorEastAsia" w:hAnsiTheme="minorEastAsia" w:cstheme="minorEastAsia"/>
          <w:sz w:val="28"/>
          <w:szCs w:val="28"/>
          <w:lang w:val="uk-UA"/>
        </w:rPr>
        <w:t>11,12</w:t>
      </w:r>
      <w:r>
        <w:rPr>
          <w:rFonts w:asciiTheme="minorEastAsia" w:hAnsiTheme="minorEastAsia" w:cstheme="minorEastAsia"/>
          <w:sz w:val="28"/>
          <w:szCs w:val="28"/>
          <w:lang w:val="uk-UA"/>
        </w:rPr>
        <w:t xml:space="preserve">) </w:t>
      </w:r>
      <w:r w:rsidRPr="000E550C">
        <w:rPr>
          <w:rFonts w:asciiTheme="minorEastAsia" w:hAnsiTheme="minorEastAsia" w:cstheme="minorEastAsia"/>
          <w:sz w:val="28"/>
          <w:szCs w:val="28"/>
          <w:lang w:val="uk-UA"/>
        </w:rPr>
        <w:t>% та при достатньому навантаженні</w:t>
      </w:r>
      <w:r>
        <w:rPr>
          <w:rFonts w:asciiTheme="minorEastAsia" w:hAnsiTheme="minorEastAsia" w:cstheme="minorEastAsia"/>
          <w:sz w:val="28"/>
          <w:szCs w:val="28"/>
          <w:lang w:val="uk-UA"/>
        </w:rPr>
        <w:t xml:space="preserve"> – у (</w:t>
      </w:r>
      <w:r w:rsidRPr="000E550C">
        <w:rPr>
          <w:sz w:val="28"/>
          <w:szCs w:val="28"/>
          <w:lang w:val="uk-UA"/>
        </w:rPr>
        <w:t>20,0</w:t>
      </w:r>
      <w:r>
        <w:rPr>
          <w:sz w:val="28"/>
          <w:szCs w:val="28"/>
          <w:lang w:val="uk-UA"/>
        </w:rPr>
        <w:t>0</w:t>
      </w:r>
      <w:r w:rsidRPr="000E550C">
        <w:rPr>
          <w:rFonts w:asciiTheme="minorEastAsia" w:hAnsiTheme="minorEastAsia" w:cstheme="minorEastAsia" w:hint="eastAsia"/>
          <w:sz w:val="28"/>
          <w:szCs w:val="28"/>
          <w:lang w:val="uk-UA"/>
        </w:rPr>
        <w:t>±</w:t>
      </w:r>
      <w:r w:rsidRPr="000E550C">
        <w:rPr>
          <w:rFonts w:asciiTheme="minorEastAsia" w:hAnsiTheme="minorEastAsia" w:cstheme="minorEastAsia"/>
          <w:sz w:val="28"/>
          <w:szCs w:val="28"/>
          <w:lang w:val="uk-UA"/>
        </w:rPr>
        <w:t>8,94</w:t>
      </w:r>
      <w:r>
        <w:rPr>
          <w:rFonts w:asciiTheme="minorEastAsia" w:hAnsiTheme="minorEastAsia" w:cstheme="minorEastAsia"/>
          <w:sz w:val="28"/>
          <w:szCs w:val="28"/>
          <w:lang w:val="uk-UA"/>
        </w:rPr>
        <w:t xml:space="preserve">) </w:t>
      </w:r>
      <w:r w:rsidRPr="000E550C">
        <w:rPr>
          <w:rFonts w:asciiTheme="minorEastAsia" w:hAnsiTheme="minorEastAsia" w:cstheme="minorEastAsia"/>
          <w:sz w:val="28"/>
          <w:szCs w:val="28"/>
          <w:lang w:val="uk-UA"/>
        </w:rPr>
        <w:t>%.</w:t>
      </w:r>
      <w:r>
        <w:rPr>
          <w:rFonts w:asciiTheme="minorEastAsia" w:hAnsiTheme="minorEastAsia" w:cstheme="minorEastAsia"/>
          <w:sz w:val="28"/>
          <w:szCs w:val="28"/>
          <w:lang w:val="uk-UA"/>
        </w:rPr>
        <w:t xml:space="preserve"> Значно </w:t>
      </w:r>
      <w:r>
        <w:rPr>
          <w:sz w:val="28"/>
          <w:szCs w:val="28"/>
          <w:lang w:val="uk-UA"/>
        </w:rPr>
        <w:t>(</w:t>
      </w:r>
      <w:r w:rsidRPr="00CA50F4">
        <w:rPr>
          <w:sz w:val="28"/>
          <w:szCs w:val="28"/>
          <w:lang w:val="uk-UA"/>
        </w:rPr>
        <w:t>р</w:t>
      </w:r>
      <w:r w:rsidRPr="00CA50F4">
        <w:rPr>
          <w:sz w:val="28"/>
          <w:szCs w:val="28"/>
        </w:rPr>
        <w:t>&lt;0.05</w:t>
      </w:r>
      <w:r>
        <w:rPr>
          <w:sz w:val="28"/>
          <w:szCs w:val="28"/>
          <w:lang w:val="uk-UA"/>
        </w:rPr>
        <w:t>)</w:t>
      </w:r>
      <w:r>
        <w:rPr>
          <w:rFonts w:asciiTheme="minorEastAsia" w:hAnsiTheme="minorEastAsia" w:cstheme="minorEastAsia"/>
          <w:sz w:val="28"/>
          <w:szCs w:val="28"/>
          <w:lang w:val="uk-UA"/>
        </w:rPr>
        <w:t xml:space="preserve"> зменшились ортопное (у 4 рази), задишка у нічний час (у 3,2 раза), непродуктивний кашель (у 2 рази). Динаміка загальноклінічних скарг була достовірно </w:t>
      </w:r>
      <w:r>
        <w:rPr>
          <w:sz w:val="28"/>
          <w:szCs w:val="28"/>
          <w:lang w:val="uk-UA"/>
        </w:rPr>
        <w:t>(</w:t>
      </w:r>
      <w:r w:rsidRPr="00CA50F4">
        <w:rPr>
          <w:sz w:val="28"/>
          <w:szCs w:val="28"/>
          <w:lang w:val="uk-UA"/>
        </w:rPr>
        <w:t>р</w:t>
      </w:r>
      <w:r w:rsidRPr="00CA50F4">
        <w:rPr>
          <w:sz w:val="28"/>
          <w:szCs w:val="28"/>
        </w:rPr>
        <w:t>&lt;0.05</w:t>
      </w:r>
      <w:r>
        <w:rPr>
          <w:sz w:val="28"/>
          <w:szCs w:val="28"/>
          <w:lang w:val="uk-UA"/>
        </w:rPr>
        <w:t>)</w:t>
      </w:r>
      <w:r>
        <w:rPr>
          <w:rFonts w:asciiTheme="minorEastAsia" w:hAnsiTheme="minorEastAsia" w:cstheme="minorEastAsia"/>
          <w:sz w:val="28"/>
          <w:szCs w:val="28"/>
          <w:lang w:val="uk-UA"/>
        </w:rPr>
        <w:t xml:space="preserve"> позитивною, але менш виразною у порівнянні з СН ІІА. Втомлюваність при повсякденному фізичному навантаженні та астенічний синдром зменшились у 1,5 рази, а порушення сну – у 2,2 раза.</w:t>
      </w:r>
    </w:p>
    <w:p w:rsidR="00443EE8" w:rsidRPr="00443EE8" w:rsidRDefault="00443EE8" w:rsidP="00443EE8">
      <w:pPr>
        <w:pStyle w:val="a3"/>
        <w:spacing w:before="0" w:beforeAutospacing="0" w:after="0" w:line="360" w:lineRule="auto"/>
        <w:ind w:firstLine="709"/>
        <w:jc w:val="both"/>
        <w:rPr>
          <w:rFonts w:asciiTheme="minorEastAsia" w:hAnsiTheme="minorEastAsia" w:cstheme="minorEastAsia"/>
          <w:sz w:val="28"/>
          <w:szCs w:val="28"/>
          <w:lang w:val="uk-UA"/>
        </w:rPr>
      </w:pPr>
    </w:p>
    <w:p w:rsidR="002127D9" w:rsidRPr="00DA0234" w:rsidRDefault="002127D9" w:rsidP="002127D9">
      <w:pPr>
        <w:spacing w:after="0" w:line="360" w:lineRule="auto"/>
        <w:jc w:val="right"/>
        <w:rPr>
          <w:rFonts w:ascii="Times New Roman" w:hAnsi="Times New Roman" w:cs="Times New Roman"/>
          <w:i/>
          <w:sz w:val="28"/>
          <w:szCs w:val="28"/>
          <w:lang w:val="uk-UA"/>
        </w:rPr>
      </w:pPr>
      <w:r w:rsidRPr="005F5A72">
        <w:rPr>
          <w:rFonts w:ascii="Times New Roman" w:hAnsi="Times New Roman" w:cs="Times New Roman"/>
          <w:i/>
          <w:sz w:val="28"/>
          <w:szCs w:val="28"/>
          <w:lang w:val="uk-UA"/>
        </w:rPr>
        <w:t xml:space="preserve">Таблиця </w:t>
      </w:r>
      <w:r>
        <w:rPr>
          <w:rFonts w:ascii="Times New Roman" w:hAnsi="Times New Roman" w:cs="Times New Roman"/>
          <w:i/>
          <w:sz w:val="28"/>
          <w:szCs w:val="28"/>
          <w:lang w:val="uk-UA"/>
        </w:rPr>
        <w:t>6.1</w:t>
      </w:r>
    </w:p>
    <w:p w:rsidR="002127D9" w:rsidRPr="005F5A72" w:rsidRDefault="002127D9" w:rsidP="00443EE8">
      <w:pPr>
        <w:spacing w:after="0"/>
        <w:jc w:val="center"/>
        <w:rPr>
          <w:rFonts w:ascii="Times New Roman" w:hAnsi="Times New Roman" w:cs="Times New Roman"/>
          <w:b/>
          <w:sz w:val="28"/>
          <w:szCs w:val="28"/>
          <w:lang w:val="uk-UA"/>
        </w:rPr>
      </w:pPr>
      <w:r w:rsidRPr="00B9664A">
        <w:rPr>
          <w:rFonts w:ascii="Times New Roman" w:hAnsi="Times New Roman" w:cs="Times New Roman"/>
          <w:b/>
          <w:sz w:val="28"/>
          <w:szCs w:val="28"/>
          <w:lang w:val="uk-UA"/>
        </w:rPr>
        <w:t xml:space="preserve">Клінічні ознаки при дослідженні хворих на ІХС </w:t>
      </w:r>
      <w:r w:rsidR="000E6E49">
        <w:rPr>
          <w:rFonts w:ascii="Times New Roman" w:hAnsi="Times New Roman" w:cs="Times New Roman"/>
          <w:b/>
          <w:sz w:val="28"/>
          <w:szCs w:val="28"/>
          <w:lang w:val="uk-UA"/>
        </w:rPr>
        <w:t>у сполученні з</w:t>
      </w:r>
      <w:r w:rsidRPr="00B9664A">
        <w:rPr>
          <w:rFonts w:ascii="Times New Roman" w:hAnsi="Times New Roman" w:cs="Times New Roman"/>
          <w:b/>
          <w:sz w:val="28"/>
          <w:szCs w:val="28"/>
          <w:lang w:val="uk-UA"/>
        </w:rPr>
        <w:t xml:space="preserve"> АГ</w:t>
      </w:r>
      <w:r w:rsidR="000E6E49">
        <w:rPr>
          <w:rFonts w:ascii="Times New Roman" w:hAnsi="Times New Roman" w:cs="Times New Roman"/>
          <w:b/>
          <w:sz w:val="28"/>
          <w:szCs w:val="28"/>
          <w:lang w:val="uk-UA"/>
        </w:rPr>
        <w:t xml:space="preserve"> та ЛГ </w:t>
      </w:r>
      <w:r w:rsidRPr="00B9664A">
        <w:rPr>
          <w:rFonts w:ascii="Times New Roman" w:hAnsi="Times New Roman" w:cs="Times New Roman"/>
          <w:b/>
          <w:sz w:val="28"/>
          <w:szCs w:val="28"/>
          <w:lang w:val="uk-UA"/>
        </w:rPr>
        <w:t>в залежності від важкості серцевої недостатності</w:t>
      </w:r>
      <w:r>
        <w:rPr>
          <w:rFonts w:ascii="Times New Roman" w:hAnsi="Times New Roman" w:cs="Times New Roman"/>
          <w:b/>
          <w:sz w:val="28"/>
          <w:szCs w:val="28"/>
          <w:lang w:val="uk-UA"/>
        </w:rPr>
        <w:t xml:space="preserve"> </w:t>
      </w:r>
      <w:r w:rsidRPr="00CA50F4">
        <w:rPr>
          <w:rFonts w:ascii="Times New Roman" w:hAnsi="Times New Roman" w:cs="Times New Roman"/>
          <w:b/>
          <w:sz w:val="28"/>
          <w:szCs w:val="28"/>
          <w:lang w:val="uk-UA"/>
        </w:rPr>
        <w:t xml:space="preserve">у </w:t>
      </w:r>
      <w:r w:rsidRPr="005F5A72">
        <w:rPr>
          <w:rFonts w:ascii="Times New Roman" w:hAnsi="Times New Roman" w:cs="Times New Roman"/>
          <w:b/>
          <w:sz w:val="28"/>
          <w:szCs w:val="28"/>
          <w:lang w:val="uk-UA"/>
        </w:rPr>
        <w:t xml:space="preserve">пацієнтів, що вживали </w:t>
      </w:r>
      <w:r>
        <w:rPr>
          <w:rFonts w:ascii="Times New Roman" w:hAnsi="Times New Roman" w:cs="Times New Roman"/>
          <w:b/>
          <w:sz w:val="28"/>
          <w:szCs w:val="28"/>
          <w:lang w:val="uk-UA"/>
        </w:rPr>
        <w:t>силденафіл</w:t>
      </w:r>
      <w:r w:rsidR="004071C6">
        <w:rPr>
          <w:rFonts w:ascii="Times New Roman" w:hAnsi="Times New Roman" w:cs="Times New Roman"/>
          <w:b/>
          <w:sz w:val="28"/>
          <w:szCs w:val="28"/>
          <w:lang w:val="uk-UA"/>
        </w:rPr>
        <w:t>,</w:t>
      </w:r>
      <w:r w:rsidR="004071C6" w:rsidRPr="00B95693">
        <w:rPr>
          <w:rFonts w:ascii="Times New Roman" w:hAnsi="Times New Roman" w:cs="Times New Roman"/>
          <w:b/>
          <w:sz w:val="28"/>
          <w:szCs w:val="28"/>
          <w:lang w:val="uk-UA"/>
        </w:rPr>
        <w:t xml:space="preserve"> (</w:t>
      </w:r>
      <w:r w:rsidR="004071C6" w:rsidRPr="00B95693">
        <w:rPr>
          <w:rFonts w:ascii="Times New Roman" w:hAnsi="Times New Roman" w:cs="Times New Roman"/>
          <w:b/>
          <w:sz w:val="28"/>
          <w:szCs w:val="28"/>
          <w:lang w:val="en-US"/>
        </w:rPr>
        <w:t>Q</w:t>
      </w:r>
      <w:r w:rsidR="004071C6" w:rsidRPr="00B95693">
        <w:rPr>
          <w:rFonts w:ascii="Times New Roman" w:hAnsi="Times New Roman" w:cs="Times New Roman"/>
          <w:b/>
          <w:sz w:val="28"/>
          <w:szCs w:val="28"/>
          <w:lang w:val="uk-UA"/>
        </w:rPr>
        <w:t xml:space="preserve"> ± </w:t>
      </w:r>
      <w:r w:rsidR="004071C6" w:rsidRPr="00B95693">
        <w:rPr>
          <w:rFonts w:ascii="Times New Roman" w:hAnsi="Times New Roman" w:cs="Times New Roman"/>
          <w:b/>
          <w:sz w:val="28"/>
          <w:szCs w:val="28"/>
          <w:lang w:val="en-US"/>
        </w:rPr>
        <w:t>m</w:t>
      </w:r>
      <w:r w:rsidR="004071C6" w:rsidRPr="00B95693">
        <w:rPr>
          <w:rFonts w:ascii="Times New Roman" w:hAnsi="Times New Roman" w:cs="Times New Roman"/>
          <w:b/>
          <w:sz w:val="28"/>
          <w:szCs w:val="28"/>
          <w:vertAlign w:val="subscript"/>
          <w:lang w:val="en-US"/>
        </w:rPr>
        <w:t>q</w:t>
      </w:r>
      <w:r w:rsidR="004071C6" w:rsidRPr="00B95693">
        <w:rPr>
          <w:rFonts w:ascii="Times New Roman" w:hAnsi="Times New Roman" w:cs="Times New Roman"/>
          <w:b/>
          <w:sz w:val="28"/>
          <w:szCs w:val="28"/>
          <w:lang w:val="uk-UA"/>
        </w:rPr>
        <w:t xml:space="preserve"> ) %</w:t>
      </w:r>
    </w:p>
    <w:tbl>
      <w:tblPr>
        <w:tblStyle w:val="a7"/>
        <w:tblW w:w="0" w:type="auto"/>
        <w:tblInd w:w="108" w:type="dxa"/>
        <w:tblLook w:val="04A0"/>
      </w:tblPr>
      <w:tblGrid>
        <w:gridCol w:w="3119"/>
        <w:gridCol w:w="1559"/>
        <w:gridCol w:w="1843"/>
        <w:gridCol w:w="1559"/>
        <w:gridCol w:w="1843"/>
      </w:tblGrid>
      <w:tr w:rsidR="002127D9" w:rsidRPr="000A2383" w:rsidTr="004071C6">
        <w:trPr>
          <w:trHeight w:val="410"/>
        </w:trPr>
        <w:tc>
          <w:tcPr>
            <w:tcW w:w="3119" w:type="dxa"/>
            <w:vMerge w:val="restart"/>
            <w:tcBorders>
              <w:top w:val="single" w:sz="4" w:space="0" w:color="auto"/>
              <w:left w:val="single" w:sz="4" w:space="0" w:color="auto"/>
              <w:bottom w:val="single" w:sz="4" w:space="0" w:color="auto"/>
              <w:right w:val="single" w:sz="4" w:space="0" w:color="auto"/>
            </w:tcBorders>
            <w:hideMark/>
          </w:tcPr>
          <w:p w:rsidR="002127D9" w:rsidRPr="009A2C79" w:rsidRDefault="002127D9" w:rsidP="004071C6">
            <w:pPr>
              <w:jc w:val="center"/>
              <w:rPr>
                <w:spacing w:val="0"/>
                <w:sz w:val="24"/>
                <w:szCs w:val="24"/>
              </w:rPr>
            </w:pPr>
            <w:r w:rsidRPr="009A2C79">
              <w:rPr>
                <w:rFonts w:eastAsia="Times New Roman"/>
                <w:color w:val="000000"/>
                <w:spacing w:val="0"/>
                <w:sz w:val="24"/>
                <w:szCs w:val="24"/>
              </w:rPr>
              <w:t>Показник</w:t>
            </w:r>
          </w:p>
        </w:tc>
        <w:tc>
          <w:tcPr>
            <w:tcW w:w="3402" w:type="dxa"/>
            <w:gridSpan w:val="2"/>
            <w:tcBorders>
              <w:top w:val="single" w:sz="4" w:space="0" w:color="auto"/>
              <w:left w:val="single" w:sz="4" w:space="0" w:color="auto"/>
              <w:bottom w:val="single" w:sz="4" w:space="0" w:color="auto"/>
              <w:right w:val="single" w:sz="4" w:space="0" w:color="auto"/>
            </w:tcBorders>
            <w:hideMark/>
          </w:tcPr>
          <w:p w:rsidR="002127D9" w:rsidRPr="009A2C79" w:rsidRDefault="002127D9" w:rsidP="004071C6">
            <w:pPr>
              <w:jc w:val="center"/>
              <w:rPr>
                <w:rFonts w:eastAsia="Times New Roman"/>
                <w:color w:val="000000"/>
                <w:spacing w:val="0"/>
                <w:sz w:val="24"/>
                <w:szCs w:val="24"/>
              </w:rPr>
            </w:pPr>
            <w:r w:rsidRPr="009A2C79">
              <w:rPr>
                <w:rFonts w:eastAsia="Times New Roman"/>
                <w:color w:val="000000"/>
                <w:spacing w:val="0"/>
                <w:sz w:val="24"/>
                <w:szCs w:val="24"/>
              </w:rPr>
              <w:t xml:space="preserve">СН </w:t>
            </w:r>
            <w:r w:rsidR="000E6E49" w:rsidRPr="009A2C79">
              <w:rPr>
                <w:rFonts w:eastAsia="Times New Roman"/>
                <w:color w:val="000000"/>
                <w:spacing w:val="0"/>
                <w:sz w:val="24"/>
                <w:szCs w:val="24"/>
              </w:rPr>
              <w:t>ІІ</w:t>
            </w:r>
            <w:r w:rsidRPr="009A2C79">
              <w:rPr>
                <w:rFonts w:eastAsia="Times New Roman"/>
                <w:color w:val="000000"/>
                <w:spacing w:val="0"/>
                <w:sz w:val="24"/>
                <w:szCs w:val="24"/>
              </w:rPr>
              <w:t>А, n=18</w:t>
            </w:r>
          </w:p>
        </w:tc>
        <w:tc>
          <w:tcPr>
            <w:tcW w:w="3402" w:type="dxa"/>
            <w:gridSpan w:val="2"/>
            <w:tcBorders>
              <w:top w:val="single" w:sz="4" w:space="0" w:color="auto"/>
              <w:left w:val="single" w:sz="4" w:space="0" w:color="auto"/>
              <w:bottom w:val="single" w:sz="4" w:space="0" w:color="auto"/>
              <w:right w:val="single" w:sz="4" w:space="0" w:color="auto"/>
            </w:tcBorders>
            <w:hideMark/>
          </w:tcPr>
          <w:p w:rsidR="002127D9" w:rsidRPr="009A2C79" w:rsidRDefault="002127D9" w:rsidP="004071C6">
            <w:pPr>
              <w:jc w:val="center"/>
              <w:rPr>
                <w:spacing w:val="0"/>
                <w:sz w:val="24"/>
                <w:szCs w:val="24"/>
              </w:rPr>
            </w:pPr>
            <w:r w:rsidRPr="009A2C79">
              <w:rPr>
                <w:rFonts w:eastAsia="Times New Roman"/>
                <w:color w:val="000000"/>
                <w:spacing w:val="0"/>
                <w:sz w:val="24"/>
                <w:szCs w:val="24"/>
              </w:rPr>
              <w:t xml:space="preserve">СН </w:t>
            </w:r>
            <w:r w:rsidR="000E6E49" w:rsidRPr="009A2C79">
              <w:rPr>
                <w:rFonts w:eastAsia="Times New Roman"/>
                <w:color w:val="000000"/>
                <w:spacing w:val="0"/>
                <w:sz w:val="24"/>
                <w:szCs w:val="24"/>
              </w:rPr>
              <w:t>ІІ</w:t>
            </w:r>
            <w:r w:rsidRPr="009A2C79">
              <w:rPr>
                <w:rFonts w:eastAsia="Times New Roman"/>
                <w:color w:val="000000"/>
                <w:spacing w:val="0"/>
                <w:sz w:val="24"/>
                <w:szCs w:val="24"/>
              </w:rPr>
              <w:t>Б, n=20</w:t>
            </w:r>
          </w:p>
        </w:tc>
      </w:tr>
      <w:tr w:rsidR="002127D9" w:rsidRPr="000A2383" w:rsidTr="009A2C79">
        <w:trPr>
          <w:trHeight w:val="550"/>
        </w:trPr>
        <w:tc>
          <w:tcPr>
            <w:tcW w:w="3119" w:type="dxa"/>
            <w:vMerge/>
            <w:tcBorders>
              <w:top w:val="single" w:sz="4" w:space="0" w:color="auto"/>
              <w:left w:val="single" w:sz="4" w:space="0" w:color="auto"/>
              <w:bottom w:val="single" w:sz="4" w:space="0" w:color="auto"/>
              <w:right w:val="single" w:sz="4" w:space="0" w:color="auto"/>
            </w:tcBorders>
            <w:hideMark/>
          </w:tcPr>
          <w:p w:rsidR="002127D9" w:rsidRPr="009A2C79" w:rsidRDefault="002127D9" w:rsidP="004071C6">
            <w:pPr>
              <w:jc w:val="center"/>
              <w:rPr>
                <w:spacing w:val="0"/>
                <w:sz w:val="24"/>
                <w:szCs w:val="24"/>
              </w:rPr>
            </w:pPr>
          </w:p>
        </w:tc>
        <w:tc>
          <w:tcPr>
            <w:tcW w:w="1559" w:type="dxa"/>
            <w:tcBorders>
              <w:top w:val="single" w:sz="4" w:space="0" w:color="auto"/>
              <w:left w:val="single" w:sz="4" w:space="0" w:color="auto"/>
              <w:bottom w:val="single" w:sz="4" w:space="0" w:color="auto"/>
              <w:right w:val="single" w:sz="4" w:space="0" w:color="auto"/>
            </w:tcBorders>
            <w:hideMark/>
          </w:tcPr>
          <w:p w:rsidR="002127D9" w:rsidRPr="009A2C79" w:rsidRDefault="004071C6" w:rsidP="004071C6">
            <w:pPr>
              <w:jc w:val="center"/>
              <w:rPr>
                <w:spacing w:val="0"/>
                <w:sz w:val="24"/>
                <w:szCs w:val="24"/>
              </w:rPr>
            </w:pPr>
            <w:r>
              <w:rPr>
                <w:spacing w:val="0"/>
                <w:sz w:val="24"/>
                <w:szCs w:val="24"/>
              </w:rPr>
              <w:t>Д</w:t>
            </w:r>
            <w:r w:rsidR="002127D9" w:rsidRPr="009A2C79">
              <w:rPr>
                <w:spacing w:val="0"/>
                <w:sz w:val="24"/>
                <w:szCs w:val="24"/>
              </w:rPr>
              <w:t>о лікування</w:t>
            </w:r>
          </w:p>
        </w:tc>
        <w:tc>
          <w:tcPr>
            <w:tcW w:w="1843" w:type="dxa"/>
            <w:tcBorders>
              <w:top w:val="single" w:sz="4" w:space="0" w:color="auto"/>
              <w:left w:val="single" w:sz="4" w:space="0" w:color="auto"/>
              <w:bottom w:val="single" w:sz="4" w:space="0" w:color="auto"/>
              <w:right w:val="single" w:sz="4" w:space="0" w:color="auto"/>
            </w:tcBorders>
            <w:hideMark/>
          </w:tcPr>
          <w:p w:rsidR="002127D9" w:rsidRPr="009A2C79" w:rsidRDefault="004071C6" w:rsidP="004071C6">
            <w:pPr>
              <w:jc w:val="center"/>
              <w:rPr>
                <w:spacing w:val="0"/>
                <w:sz w:val="24"/>
                <w:szCs w:val="24"/>
              </w:rPr>
            </w:pPr>
            <w:r>
              <w:rPr>
                <w:spacing w:val="0"/>
                <w:sz w:val="24"/>
                <w:szCs w:val="24"/>
              </w:rPr>
              <w:t>П</w:t>
            </w:r>
            <w:r w:rsidR="002127D9" w:rsidRPr="009A2C79">
              <w:rPr>
                <w:spacing w:val="0"/>
                <w:sz w:val="24"/>
                <w:szCs w:val="24"/>
              </w:rPr>
              <w:t>ісля лікування</w:t>
            </w:r>
          </w:p>
        </w:tc>
        <w:tc>
          <w:tcPr>
            <w:tcW w:w="1559" w:type="dxa"/>
            <w:tcBorders>
              <w:top w:val="single" w:sz="4" w:space="0" w:color="auto"/>
              <w:left w:val="single" w:sz="4" w:space="0" w:color="auto"/>
              <w:bottom w:val="single" w:sz="4" w:space="0" w:color="auto"/>
              <w:right w:val="single" w:sz="4" w:space="0" w:color="auto"/>
            </w:tcBorders>
            <w:hideMark/>
          </w:tcPr>
          <w:p w:rsidR="002127D9" w:rsidRPr="009A2C79" w:rsidRDefault="004071C6" w:rsidP="004071C6">
            <w:pPr>
              <w:jc w:val="center"/>
              <w:rPr>
                <w:spacing w:val="0"/>
                <w:sz w:val="24"/>
                <w:szCs w:val="24"/>
              </w:rPr>
            </w:pPr>
            <w:r>
              <w:rPr>
                <w:spacing w:val="0"/>
                <w:sz w:val="24"/>
                <w:szCs w:val="24"/>
              </w:rPr>
              <w:t>Д</w:t>
            </w:r>
            <w:r w:rsidR="002127D9" w:rsidRPr="009A2C79">
              <w:rPr>
                <w:spacing w:val="0"/>
                <w:sz w:val="24"/>
                <w:szCs w:val="24"/>
              </w:rPr>
              <w:t>о лікування</w:t>
            </w:r>
          </w:p>
        </w:tc>
        <w:tc>
          <w:tcPr>
            <w:tcW w:w="1843" w:type="dxa"/>
            <w:tcBorders>
              <w:top w:val="single" w:sz="4" w:space="0" w:color="auto"/>
              <w:left w:val="single" w:sz="4" w:space="0" w:color="auto"/>
              <w:bottom w:val="single" w:sz="4" w:space="0" w:color="auto"/>
              <w:right w:val="single" w:sz="4" w:space="0" w:color="auto"/>
            </w:tcBorders>
            <w:hideMark/>
          </w:tcPr>
          <w:p w:rsidR="002127D9" w:rsidRPr="009A2C79" w:rsidRDefault="004071C6" w:rsidP="004071C6">
            <w:pPr>
              <w:jc w:val="center"/>
              <w:rPr>
                <w:spacing w:val="0"/>
                <w:sz w:val="24"/>
                <w:szCs w:val="24"/>
              </w:rPr>
            </w:pPr>
            <w:r>
              <w:rPr>
                <w:spacing w:val="0"/>
                <w:sz w:val="24"/>
                <w:szCs w:val="24"/>
              </w:rPr>
              <w:t>П</w:t>
            </w:r>
            <w:r w:rsidR="002127D9" w:rsidRPr="009A2C79">
              <w:rPr>
                <w:spacing w:val="0"/>
                <w:sz w:val="24"/>
                <w:szCs w:val="24"/>
              </w:rPr>
              <w:t>ісля лікування</w:t>
            </w:r>
          </w:p>
        </w:tc>
      </w:tr>
      <w:tr w:rsidR="002127D9" w:rsidRPr="000A2383" w:rsidTr="004071C6">
        <w:trPr>
          <w:trHeight w:val="565"/>
        </w:trPr>
        <w:tc>
          <w:tcPr>
            <w:tcW w:w="3119" w:type="dxa"/>
            <w:tcBorders>
              <w:top w:val="single" w:sz="4" w:space="0" w:color="auto"/>
              <w:left w:val="single" w:sz="4" w:space="0" w:color="auto"/>
              <w:bottom w:val="single" w:sz="4" w:space="0" w:color="auto"/>
              <w:right w:val="single" w:sz="4" w:space="0" w:color="auto"/>
            </w:tcBorders>
            <w:hideMark/>
          </w:tcPr>
          <w:p w:rsidR="002127D9" w:rsidRPr="000A2383" w:rsidRDefault="002127D9" w:rsidP="00AB6325">
            <w:pPr>
              <w:pStyle w:val="af"/>
              <w:rPr>
                <w:spacing w:val="0"/>
                <w:sz w:val="24"/>
                <w:szCs w:val="24"/>
              </w:rPr>
            </w:pPr>
            <w:r w:rsidRPr="000A2383">
              <w:rPr>
                <w:spacing w:val="0"/>
                <w:sz w:val="24"/>
                <w:szCs w:val="24"/>
              </w:rPr>
              <w:t>Задишка при достатньому фіз. навантаженні</w:t>
            </w:r>
          </w:p>
        </w:tc>
        <w:tc>
          <w:tcPr>
            <w:tcW w:w="1559" w:type="dxa"/>
            <w:tcBorders>
              <w:top w:val="single" w:sz="4" w:space="0" w:color="auto"/>
              <w:left w:val="single" w:sz="4" w:space="0" w:color="auto"/>
              <w:bottom w:val="single" w:sz="4" w:space="0" w:color="auto"/>
              <w:right w:val="single" w:sz="4" w:space="0" w:color="auto"/>
            </w:tcBorders>
            <w:hideMark/>
          </w:tcPr>
          <w:p w:rsidR="002127D9" w:rsidRPr="000A2383" w:rsidRDefault="002127D9" w:rsidP="00AB6325">
            <w:pPr>
              <w:spacing w:line="276" w:lineRule="auto"/>
              <w:jc w:val="center"/>
              <w:rPr>
                <w:spacing w:val="0"/>
                <w:sz w:val="24"/>
                <w:szCs w:val="24"/>
              </w:rPr>
            </w:pPr>
            <w:r w:rsidRPr="000A2383">
              <w:rPr>
                <w:spacing w:val="0"/>
                <w:sz w:val="24"/>
                <w:szCs w:val="24"/>
              </w:rPr>
              <w:t>22,2</w:t>
            </w:r>
            <w:r w:rsidR="005F2EFB">
              <w:rPr>
                <w:spacing w:val="0"/>
                <w:sz w:val="24"/>
                <w:szCs w:val="24"/>
              </w:rPr>
              <w:t>0</w:t>
            </w:r>
            <w:r w:rsidRPr="000A2383">
              <w:rPr>
                <w:rFonts w:asciiTheme="minorEastAsia" w:hAnsiTheme="minorEastAsia" w:cstheme="minorEastAsia" w:hint="eastAsia"/>
                <w:spacing w:val="0"/>
                <w:sz w:val="24"/>
                <w:szCs w:val="24"/>
              </w:rPr>
              <w:t>±</w:t>
            </w:r>
            <w:r w:rsidRPr="000A2383">
              <w:rPr>
                <w:rFonts w:asciiTheme="minorEastAsia" w:hAnsiTheme="minorEastAsia" w:cstheme="minorEastAsia"/>
                <w:spacing w:val="0"/>
                <w:sz w:val="24"/>
                <w:szCs w:val="24"/>
              </w:rPr>
              <w:t>9,79</w:t>
            </w:r>
          </w:p>
        </w:tc>
        <w:tc>
          <w:tcPr>
            <w:tcW w:w="1843" w:type="dxa"/>
            <w:tcBorders>
              <w:top w:val="single" w:sz="4" w:space="0" w:color="auto"/>
              <w:left w:val="single" w:sz="4" w:space="0" w:color="auto"/>
              <w:bottom w:val="single" w:sz="4" w:space="0" w:color="auto"/>
              <w:right w:val="single" w:sz="4" w:space="0" w:color="auto"/>
            </w:tcBorders>
            <w:hideMark/>
          </w:tcPr>
          <w:p w:rsidR="002127D9" w:rsidRPr="000A2383" w:rsidRDefault="002127D9" w:rsidP="00AB6325">
            <w:pPr>
              <w:spacing w:line="276" w:lineRule="auto"/>
              <w:jc w:val="center"/>
              <w:rPr>
                <w:spacing w:val="0"/>
                <w:sz w:val="24"/>
                <w:szCs w:val="24"/>
              </w:rPr>
            </w:pPr>
            <w:r w:rsidRPr="000A2383">
              <w:rPr>
                <w:spacing w:val="0"/>
                <w:sz w:val="24"/>
                <w:szCs w:val="24"/>
              </w:rPr>
              <w:t>55,5</w:t>
            </w:r>
            <w:r w:rsidR="005F2EFB">
              <w:rPr>
                <w:spacing w:val="0"/>
                <w:sz w:val="24"/>
                <w:szCs w:val="24"/>
              </w:rPr>
              <w:t>0</w:t>
            </w:r>
            <w:r w:rsidRPr="000A2383">
              <w:rPr>
                <w:rFonts w:asciiTheme="minorEastAsia" w:hAnsiTheme="minorEastAsia" w:cstheme="minorEastAsia" w:hint="eastAsia"/>
                <w:spacing w:val="0"/>
                <w:sz w:val="24"/>
                <w:szCs w:val="24"/>
              </w:rPr>
              <w:t>±</w:t>
            </w:r>
            <w:r w:rsidRPr="000A2383">
              <w:rPr>
                <w:rFonts w:asciiTheme="minorEastAsia" w:hAnsiTheme="minorEastAsia" w:cstheme="minorEastAsia"/>
                <w:spacing w:val="0"/>
                <w:sz w:val="24"/>
                <w:szCs w:val="24"/>
              </w:rPr>
              <w:t>11,71*</w:t>
            </w:r>
          </w:p>
        </w:tc>
        <w:tc>
          <w:tcPr>
            <w:tcW w:w="1559" w:type="dxa"/>
            <w:tcBorders>
              <w:top w:val="single" w:sz="4" w:space="0" w:color="auto"/>
              <w:left w:val="single" w:sz="4" w:space="0" w:color="auto"/>
              <w:bottom w:val="single" w:sz="4" w:space="0" w:color="auto"/>
              <w:right w:val="single" w:sz="4" w:space="0" w:color="auto"/>
            </w:tcBorders>
            <w:hideMark/>
          </w:tcPr>
          <w:p w:rsidR="002127D9" w:rsidRPr="000A2383" w:rsidRDefault="002127D9" w:rsidP="00AB6325">
            <w:pPr>
              <w:spacing w:line="276" w:lineRule="auto"/>
              <w:jc w:val="center"/>
              <w:rPr>
                <w:spacing w:val="0"/>
                <w:sz w:val="24"/>
                <w:szCs w:val="24"/>
              </w:rPr>
            </w:pPr>
            <w:r w:rsidRPr="000A2383">
              <w:rPr>
                <w:spacing w:val="0"/>
                <w:sz w:val="24"/>
                <w:szCs w:val="24"/>
              </w:rPr>
              <w:t>0</w:t>
            </w:r>
          </w:p>
        </w:tc>
        <w:tc>
          <w:tcPr>
            <w:tcW w:w="1843" w:type="dxa"/>
            <w:tcBorders>
              <w:top w:val="single" w:sz="4" w:space="0" w:color="auto"/>
              <w:left w:val="single" w:sz="4" w:space="0" w:color="auto"/>
              <w:bottom w:val="single" w:sz="4" w:space="0" w:color="auto"/>
              <w:right w:val="single" w:sz="4" w:space="0" w:color="auto"/>
            </w:tcBorders>
            <w:hideMark/>
          </w:tcPr>
          <w:p w:rsidR="002127D9" w:rsidRPr="000A2383" w:rsidRDefault="002127D9" w:rsidP="00AB6325">
            <w:pPr>
              <w:spacing w:line="276" w:lineRule="auto"/>
              <w:jc w:val="center"/>
              <w:rPr>
                <w:spacing w:val="0"/>
                <w:sz w:val="24"/>
                <w:szCs w:val="24"/>
              </w:rPr>
            </w:pPr>
            <w:r w:rsidRPr="000A2383">
              <w:rPr>
                <w:spacing w:val="0"/>
                <w:sz w:val="24"/>
                <w:szCs w:val="24"/>
              </w:rPr>
              <w:t>20,0</w:t>
            </w:r>
            <w:r w:rsidR="005F2EFB">
              <w:rPr>
                <w:spacing w:val="0"/>
                <w:sz w:val="24"/>
                <w:szCs w:val="24"/>
              </w:rPr>
              <w:t>0</w:t>
            </w:r>
            <w:r w:rsidRPr="000A2383">
              <w:rPr>
                <w:rFonts w:asciiTheme="minorEastAsia" w:hAnsiTheme="minorEastAsia" w:cstheme="minorEastAsia" w:hint="eastAsia"/>
                <w:spacing w:val="0"/>
                <w:sz w:val="24"/>
                <w:szCs w:val="24"/>
              </w:rPr>
              <w:t>±</w:t>
            </w:r>
            <w:r w:rsidRPr="000A2383">
              <w:rPr>
                <w:rFonts w:asciiTheme="minorEastAsia" w:hAnsiTheme="minorEastAsia" w:cstheme="minorEastAsia"/>
                <w:spacing w:val="0"/>
                <w:sz w:val="24"/>
                <w:szCs w:val="24"/>
              </w:rPr>
              <w:t>8,94*</w:t>
            </w:r>
          </w:p>
        </w:tc>
      </w:tr>
      <w:tr w:rsidR="002127D9" w:rsidRPr="000A2383" w:rsidTr="004071C6">
        <w:trPr>
          <w:trHeight w:val="560"/>
        </w:trPr>
        <w:tc>
          <w:tcPr>
            <w:tcW w:w="3119" w:type="dxa"/>
            <w:tcBorders>
              <w:top w:val="single" w:sz="4" w:space="0" w:color="auto"/>
              <w:left w:val="single" w:sz="4" w:space="0" w:color="auto"/>
              <w:bottom w:val="single" w:sz="4" w:space="0" w:color="auto"/>
              <w:right w:val="single" w:sz="4" w:space="0" w:color="auto"/>
            </w:tcBorders>
            <w:hideMark/>
          </w:tcPr>
          <w:p w:rsidR="002127D9" w:rsidRPr="000A2383" w:rsidRDefault="002127D9" w:rsidP="00AB6325">
            <w:pPr>
              <w:rPr>
                <w:spacing w:val="0"/>
                <w:sz w:val="24"/>
                <w:szCs w:val="24"/>
              </w:rPr>
            </w:pPr>
            <w:r w:rsidRPr="000A2383">
              <w:rPr>
                <w:spacing w:val="0"/>
                <w:sz w:val="24"/>
                <w:szCs w:val="24"/>
              </w:rPr>
              <w:t>Задишка при</w:t>
            </w:r>
            <w:r w:rsidRPr="000A2383">
              <w:rPr>
                <w:rFonts w:eastAsia="Times New Roman"/>
                <w:color w:val="000000"/>
                <w:spacing w:val="0"/>
                <w:sz w:val="24"/>
                <w:szCs w:val="24"/>
              </w:rPr>
              <w:t xml:space="preserve"> помірному</w:t>
            </w:r>
            <w:r w:rsidRPr="000A2383">
              <w:rPr>
                <w:spacing w:val="0"/>
                <w:sz w:val="24"/>
                <w:szCs w:val="24"/>
              </w:rPr>
              <w:t xml:space="preserve"> фіз. навантаженні</w:t>
            </w:r>
          </w:p>
        </w:tc>
        <w:tc>
          <w:tcPr>
            <w:tcW w:w="1559" w:type="dxa"/>
            <w:tcBorders>
              <w:top w:val="single" w:sz="4" w:space="0" w:color="auto"/>
              <w:left w:val="single" w:sz="4" w:space="0" w:color="auto"/>
              <w:bottom w:val="single" w:sz="4" w:space="0" w:color="auto"/>
              <w:right w:val="single" w:sz="4" w:space="0" w:color="auto"/>
            </w:tcBorders>
            <w:hideMark/>
          </w:tcPr>
          <w:p w:rsidR="002127D9" w:rsidRPr="000A2383" w:rsidRDefault="002127D9" w:rsidP="00AB6325">
            <w:pPr>
              <w:spacing w:line="276" w:lineRule="auto"/>
              <w:jc w:val="center"/>
              <w:rPr>
                <w:spacing w:val="0"/>
                <w:sz w:val="24"/>
                <w:szCs w:val="24"/>
              </w:rPr>
            </w:pPr>
            <w:r w:rsidRPr="000A2383">
              <w:rPr>
                <w:spacing w:val="0"/>
                <w:sz w:val="24"/>
                <w:szCs w:val="24"/>
              </w:rPr>
              <w:t>27,8</w:t>
            </w:r>
            <w:r w:rsidR="005F2EFB">
              <w:rPr>
                <w:spacing w:val="0"/>
                <w:sz w:val="24"/>
                <w:szCs w:val="24"/>
              </w:rPr>
              <w:t>0</w:t>
            </w:r>
            <w:r w:rsidRPr="000A2383">
              <w:rPr>
                <w:rFonts w:asciiTheme="minorEastAsia" w:hAnsiTheme="minorEastAsia" w:cstheme="minorEastAsia" w:hint="eastAsia"/>
                <w:spacing w:val="0"/>
                <w:sz w:val="24"/>
                <w:szCs w:val="24"/>
              </w:rPr>
              <w:t>±</w:t>
            </w:r>
            <w:r w:rsidRPr="000A2383">
              <w:rPr>
                <w:rFonts w:asciiTheme="minorEastAsia" w:hAnsiTheme="minorEastAsia" w:cstheme="minorEastAsia"/>
                <w:spacing w:val="0"/>
                <w:sz w:val="24"/>
                <w:szCs w:val="24"/>
              </w:rPr>
              <w:t>10,56</w:t>
            </w:r>
          </w:p>
        </w:tc>
        <w:tc>
          <w:tcPr>
            <w:tcW w:w="1843" w:type="dxa"/>
            <w:tcBorders>
              <w:top w:val="single" w:sz="4" w:space="0" w:color="auto"/>
              <w:left w:val="single" w:sz="4" w:space="0" w:color="auto"/>
              <w:bottom w:val="single" w:sz="4" w:space="0" w:color="auto"/>
              <w:right w:val="single" w:sz="4" w:space="0" w:color="auto"/>
            </w:tcBorders>
            <w:hideMark/>
          </w:tcPr>
          <w:p w:rsidR="002127D9" w:rsidRPr="000A2383" w:rsidRDefault="002127D9" w:rsidP="00AB6325">
            <w:pPr>
              <w:spacing w:line="276" w:lineRule="auto"/>
              <w:jc w:val="center"/>
              <w:rPr>
                <w:spacing w:val="0"/>
                <w:sz w:val="24"/>
                <w:szCs w:val="24"/>
              </w:rPr>
            </w:pPr>
            <w:r w:rsidRPr="000A2383">
              <w:rPr>
                <w:spacing w:val="0"/>
                <w:sz w:val="24"/>
                <w:szCs w:val="24"/>
              </w:rPr>
              <w:t>33,3</w:t>
            </w:r>
            <w:r w:rsidR="005F2EFB">
              <w:rPr>
                <w:spacing w:val="0"/>
                <w:sz w:val="24"/>
                <w:szCs w:val="24"/>
              </w:rPr>
              <w:t>0</w:t>
            </w:r>
            <w:r w:rsidRPr="000A2383">
              <w:rPr>
                <w:rFonts w:asciiTheme="minorEastAsia" w:hAnsiTheme="minorEastAsia" w:cstheme="minorEastAsia" w:hint="eastAsia"/>
                <w:spacing w:val="0"/>
                <w:sz w:val="24"/>
                <w:szCs w:val="24"/>
              </w:rPr>
              <w:t>±</w:t>
            </w:r>
            <w:r w:rsidRPr="000A2383">
              <w:rPr>
                <w:rFonts w:asciiTheme="minorEastAsia" w:hAnsiTheme="minorEastAsia" w:cstheme="minorEastAsia"/>
                <w:spacing w:val="0"/>
                <w:sz w:val="24"/>
                <w:szCs w:val="24"/>
              </w:rPr>
              <w:t>11,11</w:t>
            </w:r>
          </w:p>
        </w:tc>
        <w:tc>
          <w:tcPr>
            <w:tcW w:w="1559" w:type="dxa"/>
            <w:tcBorders>
              <w:top w:val="single" w:sz="4" w:space="0" w:color="auto"/>
              <w:left w:val="single" w:sz="4" w:space="0" w:color="auto"/>
              <w:bottom w:val="single" w:sz="4" w:space="0" w:color="auto"/>
              <w:right w:val="single" w:sz="4" w:space="0" w:color="auto"/>
            </w:tcBorders>
            <w:hideMark/>
          </w:tcPr>
          <w:p w:rsidR="002127D9" w:rsidRPr="000A2383" w:rsidRDefault="002127D9" w:rsidP="00AB6325">
            <w:pPr>
              <w:spacing w:line="276" w:lineRule="auto"/>
              <w:jc w:val="center"/>
              <w:rPr>
                <w:spacing w:val="0"/>
                <w:sz w:val="24"/>
                <w:szCs w:val="24"/>
              </w:rPr>
            </w:pPr>
            <w:r w:rsidRPr="000A2383">
              <w:rPr>
                <w:spacing w:val="0"/>
                <w:sz w:val="24"/>
                <w:szCs w:val="24"/>
              </w:rPr>
              <w:t>0</w:t>
            </w:r>
          </w:p>
        </w:tc>
        <w:tc>
          <w:tcPr>
            <w:tcW w:w="1843" w:type="dxa"/>
            <w:tcBorders>
              <w:top w:val="single" w:sz="4" w:space="0" w:color="auto"/>
              <w:left w:val="single" w:sz="4" w:space="0" w:color="auto"/>
              <w:bottom w:val="single" w:sz="4" w:space="0" w:color="auto"/>
              <w:right w:val="single" w:sz="4" w:space="0" w:color="auto"/>
            </w:tcBorders>
            <w:hideMark/>
          </w:tcPr>
          <w:p w:rsidR="002127D9" w:rsidRPr="000A2383" w:rsidRDefault="002127D9" w:rsidP="00AB6325">
            <w:pPr>
              <w:spacing w:line="276" w:lineRule="auto"/>
              <w:jc w:val="center"/>
              <w:rPr>
                <w:spacing w:val="0"/>
                <w:sz w:val="24"/>
                <w:szCs w:val="24"/>
              </w:rPr>
            </w:pPr>
            <w:r w:rsidRPr="000A2383">
              <w:rPr>
                <w:spacing w:val="0"/>
                <w:sz w:val="24"/>
                <w:szCs w:val="24"/>
              </w:rPr>
              <w:t>55,0</w:t>
            </w:r>
            <w:r w:rsidR="005F2EFB">
              <w:rPr>
                <w:spacing w:val="0"/>
                <w:sz w:val="24"/>
                <w:szCs w:val="24"/>
              </w:rPr>
              <w:t>0</w:t>
            </w:r>
            <w:r w:rsidRPr="000A2383">
              <w:rPr>
                <w:rFonts w:asciiTheme="minorEastAsia" w:hAnsiTheme="minorEastAsia" w:cstheme="minorEastAsia" w:hint="eastAsia"/>
                <w:spacing w:val="0"/>
                <w:sz w:val="24"/>
                <w:szCs w:val="24"/>
              </w:rPr>
              <w:t>±</w:t>
            </w:r>
            <w:r w:rsidRPr="000A2383">
              <w:rPr>
                <w:rFonts w:asciiTheme="minorEastAsia" w:hAnsiTheme="minorEastAsia" w:cstheme="minorEastAsia"/>
                <w:spacing w:val="0"/>
                <w:sz w:val="24"/>
                <w:szCs w:val="24"/>
              </w:rPr>
              <w:t>11,12*</w:t>
            </w:r>
          </w:p>
        </w:tc>
      </w:tr>
      <w:tr w:rsidR="002127D9" w:rsidRPr="000A2383" w:rsidTr="004071C6">
        <w:trPr>
          <w:trHeight w:val="573"/>
        </w:trPr>
        <w:tc>
          <w:tcPr>
            <w:tcW w:w="3119" w:type="dxa"/>
            <w:tcBorders>
              <w:top w:val="single" w:sz="4" w:space="0" w:color="auto"/>
              <w:left w:val="single" w:sz="4" w:space="0" w:color="auto"/>
              <w:bottom w:val="single" w:sz="4" w:space="0" w:color="auto"/>
              <w:right w:val="single" w:sz="4" w:space="0" w:color="auto"/>
            </w:tcBorders>
            <w:hideMark/>
          </w:tcPr>
          <w:p w:rsidR="002127D9" w:rsidRPr="000A2383" w:rsidRDefault="002127D9" w:rsidP="00AB6325">
            <w:pPr>
              <w:rPr>
                <w:spacing w:val="0"/>
                <w:sz w:val="24"/>
                <w:szCs w:val="24"/>
              </w:rPr>
            </w:pPr>
            <w:r w:rsidRPr="000A2383">
              <w:rPr>
                <w:spacing w:val="0"/>
                <w:sz w:val="24"/>
                <w:szCs w:val="24"/>
              </w:rPr>
              <w:t>Задишка при</w:t>
            </w:r>
            <w:r w:rsidRPr="000A2383">
              <w:rPr>
                <w:rFonts w:eastAsia="Times New Roman"/>
                <w:color w:val="000000"/>
                <w:spacing w:val="0"/>
                <w:sz w:val="24"/>
                <w:szCs w:val="24"/>
              </w:rPr>
              <w:t xml:space="preserve"> незначному</w:t>
            </w:r>
            <w:r w:rsidRPr="000A2383">
              <w:rPr>
                <w:spacing w:val="0"/>
                <w:sz w:val="24"/>
                <w:szCs w:val="24"/>
              </w:rPr>
              <w:t xml:space="preserve"> фіз. навантаженні</w:t>
            </w:r>
          </w:p>
        </w:tc>
        <w:tc>
          <w:tcPr>
            <w:tcW w:w="1559" w:type="dxa"/>
            <w:tcBorders>
              <w:top w:val="single" w:sz="4" w:space="0" w:color="auto"/>
              <w:left w:val="single" w:sz="4" w:space="0" w:color="auto"/>
              <w:bottom w:val="single" w:sz="4" w:space="0" w:color="auto"/>
              <w:right w:val="single" w:sz="4" w:space="0" w:color="auto"/>
            </w:tcBorders>
            <w:hideMark/>
          </w:tcPr>
          <w:p w:rsidR="002127D9" w:rsidRPr="000A2383" w:rsidRDefault="002127D9" w:rsidP="00AB6325">
            <w:pPr>
              <w:spacing w:line="276" w:lineRule="auto"/>
              <w:jc w:val="center"/>
              <w:rPr>
                <w:spacing w:val="0"/>
                <w:sz w:val="24"/>
                <w:szCs w:val="24"/>
              </w:rPr>
            </w:pPr>
            <w:r w:rsidRPr="000A2383">
              <w:rPr>
                <w:spacing w:val="0"/>
                <w:sz w:val="24"/>
                <w:szCs w:val="24"/>
              </w:rPr>
              <w:t>50,0</w:t>
            </w:r>
            <w:r w:rsidR="005F2EFB">
              <w:rPr>
                <w:spacing w:val="0"/>
                <w:sz w:val="24"/>
                <w:szCs w:val="24"/>
              </w:rPr>
              <w:t>0</w:t>
            </w:r>
            <w:r w:rsidRPr="000A2383">
              <w:rPr>
                <w:rFonts w:asciiTheme="minorEastAsia" w:hAnsiTheme="minorEastAsia" w:cstheme="minorEastAsia" w:hint="eastAsia"/>
                <w:spacing w:val="0"/>
                <w:sz w:val="24"/>
                <w:szCs w:val="24"/>
              </w:rPr>
              <w:t>±</w:t>
            </w:r>
            <w:r w:rsidRPr="000A2383">
              <w:rPr>
                <w:rFonts w:asciiTheme="minorEastAsia" w:hAnsiTheme="minorEastAsia" w:cstheme="minorEastAsia"/>
                <w:spacing w:val="0"/>
                <w:sz w:val="24"/>
                <w:szCs w:val="24"/>
              </w:rPr>
              <w:t>11,78</w:t>
            </w:r>
          </w:p>
        </w:tc>
        <w:tc>
          <w:tcPr>
            <w:tcW w:w="1843" w:type="dxa"/>
            <w:tcBorders>
              <w:top w:val="single" w:sz="4" w:space="0" w:color="auto"/>
              <w:left w:val="single" w:sz="4" w:space="0" w:color="auto"/>
              <w:bottom w:val="single" w:sz="4" w:space="0" w:color="auto"/>
              <w:right w:val="single" w:sz="4" w:space="0" w:color="auto"/>
            </w:tcBorders>
            <w:hideMark/>
          </w:tcPr>
          <w:p w:rsidR="002127D9" w:rsidRPr="000A2383" w:rsidRDefault="002127D9" w:rsidP="00AB6325">
            <w:pPr>
              <w:spacing w:line="276" w:lineRule="auto"/>
              <w:jc w:val="center"/>
              <w:rPr>
                <w:spacing w:val="0"/>
                <w:sz w:val="24"/>
                <w:szCs w:val="24"/>
              </w:rPr>
            </w:pPr>
            <w:r w:rsidRPr="000A2383">
              <w:rPr>
                <w:spacing w:val="0"/>
                <w:sz w:val="24"/>
                <w:szCs w:val="24"/>
              </w:rPr>
              <w:t>11,1</w:t>
            </w:r>
            <w:r w:rsidR="005F2EFB">
              <w:rPr>
                <w:spacing w:val="0"/>
                <w:sz w:val="24"/>
                <w:szCs w:val="24"/>
              </w:rPr>
              <w:t>0</w:t>
            </w:r>
            <w:r w:rsidRPr="000A2383">
              <w:rPr>
                <w:rFonts w:asciiTheme="minorEastAsia" w:hAnsiTheme="minorEastAsia" w:cstheme="minorEastAsia" w:hint="eastAsia"/>
                <w:spacing w:val="0"/>
                <w:sz w:val="24"/>
                <w:szCs w:val="24"/>
              </w:rPr>
              <w:t>±</w:t>
            </w:r>
            <w:r w:rsidRPr="000A2383">
              <w:rPr>
                <w:rFonts w:asciiTheme="minorEastAsia" w:hAnsiTheme="minorEastAsia" w:cstheme="minorEastAsia"/>
                <w:spacing w:val="0"/>
                <w:sz w:val="24"/>
                <w:szCs w:val="24"/>
              </w:rPr>
              <w:t>7,40*</w:t>
            </w:r>
          </w:p>
        </w:tc>
        <w:tc>
          <w:tcPr>
            <w:tcW w:w="1559" w:type="dxa"/>
            <w:tcBorders>
              <w:top w:val="single" w:sz="4" w:space="0" w:color="auto"/>
              <w:left w:val="single" w:sz="4" w:space="0" w:color="auto"/>
              <w:bottom w:val="single" w:sz="4" w:space="0" w:color="auto"/>
              <w:right w:val="single" w:sz="4" w:space="0" w:color="auto"/>
            </w:tcBorders>
            <w:hideMark/>
          </w:tcPr>
          <w:p w:rsidR="002127D9" w:rsidRPr="000A2383" w:rsidRDefault="002127D9" w:rsidP="00AB6325">
            <w:pPr>
              <w:spacing w:line="276" w:lineRule="auto"/>
              <w:jc w:val="center"/>
              <w:rPr>
                <w:spacing w:val="0"/>
                <w:sz w:val="24"/>
                <w:szCs w:val="24"/>
              </w:rPr>
            </w:pPr>
            <w:r w:rsidRPr="000A2383">
              <w:rPr>
                <w:spacing w:val="0"/>
                <w:sz w:val="24"/>
                <w:szCs w:val="24"/>
              </w:rPr>
              <w:t>100</w:t>
            </w:r>
          </w:p>
        </w:tc>
        <w:tc>
          <w:tcPr>
            <w:tcW w:w="1843" w:type="dxa"/>
            <w:tcBorders>
              <w:top w:val="single" w:sz="4" w:space="0" w:color="auto"/>
              <w:left w:val="single" w:sz="4" w:space="0" w:color="auto"/>
              <w:bottom w:val="single" w:sz="4" w:space="0" w:color="auto"/>
              <w:right w:val="single" w:sz="4" w:space="0" w:color="auto"/>
            </w:tcBorders>
            <w:hideMark/>
          </w:tcPr>
          <w:p w:rsidR="002127D9" w:rsidRPr="000A2383" w:rsidRDefault="002127D9" w:rsidP="00AB6325">
            <w:pPr>
              <w:spacing w:line="276" w:lineRule="auto"/>
              <w:jc w:val="center"/>
              <w:rPr>
                <w:spacing w:val="0"/>
                <w:sz w:val="24"/>
                <w:szCs w:val="24"/>
              </w:rPr>
            </w:pPr>
            <w:r w:rsidRPr="000A2383">
              <w:rPr>
                <w:spacing w:val="0"/>
                <w:sz w:val="24"/>
                <w:szCs w:val="24"/>
              </w:rPr>
              <w:t>25,0</w:t>
            </w:r>
            <w:r w:rsidR="005F2EFB">
              <w:rPr>
                <w:spacing w:val="0"/>
                <w:sz w:val="24"/>
                <w:szCs w:val="24"/>
              </w:rPr>
              <w:t>0</w:t>
            </w:r>
            <w:r w:rsidRPr="000A2383">
              <w:rPr>
                <w:rFonts w:asciiTheme="minorEastAsia" w:hAnsiTheme="minorEastAsia" w:cstheme="minorEastAsia" w:hint="eastAsia"/>
                <w:spacing w:val="0"/>
                <w:sz w:val="24"/>
                <w:szCs w:val="24"/>
              </w:rPr>
              <w:t>±</w:t>
            </w:r>
            <w:r w:rsidRPr="000A2383">
              <w:rPr>
                <w:rFonts w:asciiTheme="minorEastAsia" w:hAnsiTheme="minorEastAsia" w:cstheme="minorEastAsia"/>
                <w:spacing w:val="0"/>
                <w:sz w:val="24"/>
                <w:szCs w:val="24"/>
              </w:rPr>
              <w:t>9,68*</w:t>
            </w:r>
          </w:p>
        </w:tc>
      </w:tr>
      <w:tr w:rsidR="002127D9" w:rsidRPr="000A2383" w:rsidTr="00567AC7">
        <w:trPr>
          <w:trHeight w:val="249"/>
        </w:trPr>
        <w:tc>
          <w:tcPr>
            <w:tcW w:w="3119" w:type="dxa"/>
            <w:tcBorders>
              <w:top w:val="single" w:sz="4" w:space="0" w:color="auto"/>
              <w:left w:val="single" w:sz="4" w:space="0" w:color="auto"/>
              <w:bottom w:val="single" w:sz="4" w:space="0" w:color="auto"/>
              <w:right w:val="single" w:sz="4" w:space="0" w:color="auto"/>
            </w:tcBorders>
            <w:hideMark/>
          </w:tcPr>
          <w:p w:rsidR="002127D9" w:rsidRPr="000A2383" w:rsidRDefault="002127D9" w:rsidP="00AB6325">
            <w:pPr>
              <w:rPr>
                <w:spacing w:val="0"/>
                <w:sz w:val="24"/>
                <w:szCs w:val="24"/>
              </w:rPr>
            </w:pPr>
            <w:r w:rsidRPr="000A2383">
              <w:rPr>
                <w:spacing w:val="0"/>
                <w:sz w:val="24"/>
                <w:szCs w:val="24"/>
              </w:rPr>
              <w:t>Ортопное</w:t>
            </w:r>
          </w:p>
        </w:tc>
        <w:tc>
          <w:tcPr>
            <w:tcW w:w="1559" w:type="dxa"/>
            <w:tcBorders>
              <w:top w:val="single" w:sz="4" w:space="0" w:color="auto"/>
              <w:left w:val="single" w:sz="4" w:space="0" w:color="auto"/>
              <w:bottom w:val="single" w:sz="4" w:space="0" w:color="auto"/>
              <w:right w:val="single" w:sz="4" w:space="0" w:color="auto"/>
            </w:tcBorders>
            <w:hideMark/>
          </w:tcPr>
          <w:p w:rsidR="002127D9" w:rsidRPr="000A2383" w:rsidRDefault="002127D9" w:rsidP="00AB6325">
            <w:pPr>
              <w:spacing w:line="276" w:lineRule="auto"/>
              <w:jc w:val="center"/>
              <w:rPr>
                <w:spacing w:val="0"/>
                <w:sz w:val="24"/>
                <w:szCs w:val="24"/>
              </w:rPr>
            </w:pPr>
            <w:r w:rsidRPr="000A2383">
              <w:rPr>
                <w:spacing w:val="0"/>
                <w:sz w:val="24"/>
                <w:szCs w:val="24"/>
              </w:rPr>
              <w:t>38,9</w:t>
            </w:r>
            <w:r w:rsidR="005F2EFB">
              <w:rPr>
                <w:spacing w:val="0"/>
                <w:sz w:val="24"/>
                <w:szCs w:val="24"/>
              </w:rPr>
              <w:t>0</w:t>
            </w:r>
            <w:r w:rsidRPr="000A2383">
              <w:rPr>
                <w:rFonts w:asciiTheme="minorEastAsia" w:hAnsiTheme="minorEastAsia" w:cstheme="minorEastAsia" w:hint="eastAsia"/>
                <w:spacing w:val="0"/>
                <w:sz w:val="24"/>
                <w:szCs w:val="24"/>
              </w:rPr>
              <w:t>±</w:t>
            </w:r>
            <w:r w:rsidRPr="000A2383">
              <w:rPr>
                <w:rFonts w:asciiTheme="minorEastAsia" w:hAnsiTheme="minorEastAsia" w:cstheme="minorEastAsia"/>
                <w:spacing w:val="0"/>
                <w:sz w:val="24"/>
                <w:szCs w:val="24"/>
              </w:rPr>
              <w:t>11,49</w:t>
            </w:r>
          </w:p>
        </w:tc>
        <w:tc>
          <w:tcPr>
            <w:tcW w:w="1843" w:type="dxa"/>
            <w:tcBorders>
              <w:top w:val="single" w:sz="4" w:space="0" w:color="auto"/>
              <w:left w:val="single" w:sz="4" w:space="0" w:color="auto"/>
              <w:bottom w:val="single" w:sz="4" w:space="0" w:color="auto"/>
              <w:right w:val="single" w:sz="4" w:space="0" w:color="auto"/>
            </w:tcBorders>
            <w:hideMark/>
          </w:tcPr>
          <w:p w:rsidR="002127D9" w:rsidRPr="000A2383" w:rsidRDefault="002127D9" w:rsidP="00AB6325">
            <w:pPr>
              <w:spacing w:line="276" w:lineRule="auto"/>
              <w:jc w:val="center"/>
              <w:rPr>
                <w:spacing w:val="0"/>
                <w:sz w:val="24"/>
                <w:szCs w:val="24"/>
              </w:rPr>
            </w:pPr>
            <w:r w:rsidRPr="000A2383">
              <w:rPr>
                <w:spacing w:val="0"/>
                <w:sz w:val="24"/>
                <w:szCs w:val="24"/>
              </w:rPr>
              <w:t>5,6</w:t>
            </w:r>
            <w:r w:rsidR="005F2EFB">
              <w:rPr>
                <w:spacing w:val="0"/>
                <w:sz w:val="24"/>
                <w:szCs w:val="24"/>
              </w:rPr>
              <w:t>0</w:t>
            </w:r>
            <w:r w:rsidRPr="000A2383">
              <w:rPr>
                <w:rFonts w:asciiTheme="minorEastAsia" w:hAnsiTheme="minorEastAsia" w:cstheme="minorEastAsia" w:hint="eastAsia"/>
                <w:spacing w:val="0"/>
                <w:sz w:val="24"/>
                <w:szCs w:val="24"/>
              </w:rPr>
              <w:t>±</w:t>
            </w:r>
            <w:r w:rsidRPr="000A2383">
              <w:rPr>
                <w:rFonts w:asciiTheme="minorEastAsia" w:hAnsiTheme="minorEastAsia" w:cstheme="minorEastAsia"/>
                <w:spacing w:val="0"/>
                <w:sz w:val="24"/>
                <w:szCs w:val="24"/>
              </w:rPr>
              <w:t>5,42*</w:t>
            </w:r>
          </w:p>
        </w:tc>
        <w:tc>
          <w:tcPr>
            <w:tcW w:w="1559" w:type="dxa"/>
            <w:tcBorders>
              <w:top w:val="single" w:sz="4" w:space="0" w:color="auto"/>
              <w:left w:val="single" w:sz="4" w:space="0" w:color="auto"/>
              <w:bottom w:val="single" w:sz="4" w:space="0" w:color="auto"/>
              <w:right w:val="single" w:sz="4" w:space="0" w:color="auto"/>
            </w:tcBorders>
            <w:hideMark/>
          </w:tcPr>
          <w:p w:rsidR="002127D9" w:rsidRPr="000A2383" w:rsidRDefault="002127D9" w:rsidP="00AB6325">
            <w:pPr>
              <w:spacing w:line="276" w:lineRule="auto"/>
              <w:jc w:val="center"/>
              <w:rPr>
                <w:spacing w:val="0"/>
                <w:sz w:val="24"/>
                <w:szCs w:val="24"/>
              </w:rPr>
            </w:pPr>
            <w:r w:rsidRPr="000A2383">
              <w:rPr>
                <w:spacing w:val="0"/>
                <w:sz w:val="24"/>
                <w:szCs w:val="24"/>
              </w:rPr>
              <w:t>85,0</w:t>
            </w:r>
            <w:r w:rsidR="005F2EFB">
              <w:rPr>
                <w:spacing w:val="0"/>
                <w:sz w:val="24"/>
                <w:szCs w:val="24"/>
              </w:rPr>
              <w:t>0</w:t>
            </w:r>
            <w:r w:rsidRPr="000A2383">
              <w:rPr>
                <w:rFonts w:asciiTheme="minorEastAsia" w:hAnsiTheme="minorEastAsia" w:cstheme="minorEastAsia" w:hint="eastAsia"/>
                <w:spacing w:val="0"/>
                <w:sz w:val="24"/>
                <w:szCs w:val="24"/>
              </w:rPr>
              <w:t>±</w:t>
            </w:r>
            <w:r w:rsidRPr="000A2383">
              <w:rPr>
                <w:rFonts w:asciiTheme="minorEastAsia" w:hAnsiTheme="minorEastAsia" w:cstheme="minorEastAsia"/>
                <w:spacing w:val="0"/>
                <w:sz w:val="24"/>
                <w:szCs w:val="24"/>
              </w:rPr>
              <w:t>7,98</w:t>
            </w:r>
          </w:p>
        </w:tc>
        <w:tc>
          <w:tcPr>
            <w:tcW w:w="1843" w:type="dxa"/>
            <w:tcBorders>
              <w:top w:val="single" w:sz="4" w:space="0" w:color="auto"/>
              <w:left w:val="single" w:sz="4" w:space="0" w:color="auto"/>
              <w:bottom w:val="single" w:sz="4" w:space="0" w:color="auto"/>
              <w:right w:val="single" w:sz="4" w:space="0" w:color="auto"/>
            </w:tcBorders>
            <w:hideMark/>
          </w:tcPr>
          <w:p w:rsidR="002127D9" w:rsidRPr="000A2383" w:rsidRDefault="002127D9" w:rsidP="00AB6325">
            <w:pPr>
              <w:spacing w:line="276" w:lineRule="auto"/>
              <w:jc w:val="center"/>
              <w:rPr>
                <w:spacing w:val="0"/>
                <w:sz w:val="24"/>
                <w:szCs w:val="24"/>
              </w:rPr>
            </w:pPr>
            <w:r w:rsidRPr="000A2383">
              <w:rPr>
                <w:spacing w:val="0"/>
                <w:sz w:val="24"/>
                <w:szCs w:val="24"/>
              </w:rPr>
              <w:t>20,0</w:t>
            </w:r>
            <w:r w:rsidR="005F2EFB">
              <w:rPr>
                <w:spacing w:val="0"/>
                <w:sz w:val="24"/>
                <w:szCs w:val="24"/>
              </w:rPr>
              <w:t>0</w:t>
            </w:r>
            <w:r w:rsidRPr="000A2383">
              <w:rPr>
                <w:rFonts w:asciiTheme="minorEastAsia" w:hAnsiTheme="minorEastAsia" w:cstheme="minorEastAsia" w:hint="eastAsia"/>
                <w:spacing w:val="0"/>
                <w:sz w:val="24"/>
                <w:szCs w:val="24"/>
              </w:rPr>
              <w:t>±</w:t>
            </w:r>
            <w:r w:rsidRPr="000A2383">
              <w:rPr>
                <w:rFonts w:asciiTheme="minorEastAsia" w:hAnsiTheme="minorEastAsia" w:cstheme="minorEastAsia"/>
                <w:spacing w:val="0"/>
                <w:sz w:val="24"/>
                <w:szCs w:val="24"/>
              </w:rPr>
              <w:t>8,94*</w:t>
            </w:r>
          </w:p>
        </w:tc>
      </w:tr>
      <w:tr w:rsidR="002127D9" w:rsidRPr="000A2383" w:rsidTr="00567AC7">
        <w:trPr>
          <w:trHeight w:val="255"/>
        </w:trPr>
        <w:tc>
          <w:tcPr>
            <w:tcW w:w="3119" w:type="dxa"/>
            <w:tcBorders>
              <w:top w:val="single" w:sz="4" w:space="0" w:color="auto"/>
              <w:left w:val="single" w:sz="4" w:space="0" w:color="auto"/>
              <w:bottom w:val="single" w:sz="4" w:space="0" w:color="auto"/>
              <w:right w:val="single" w:sz="4" w:space="0" w:color="auto"/>
            </w:tcBorders>
            <w:hideMark/>
          </w:tcPr>
          <w:p w:rsidR="002127D9" w:rsidRPr="000A2383" w:rsidRDefault="002127D9" w:rsidP="00AB6325">
            <w:pPr>
              <w:rPr>
                <w:spacing w:val="0"/>
                <w:sz w:val="24"/>
                <w:szCs w:val="24"/>
              </w:rPr>
            </w:pPr>
            <w:r w:rsidRPr="000A2383">
              <w:rPr>
                <w:spacing w:val="0"/>
                <w:sz w:val="24"/>
                <w:szCs w:val="24"/>
              </w:rPr>
              <w:t>Задишка в нічний час</w:t>
            </w:r>
          </w:p>
        </w:tc>
        <w:tc>
          <w:tcPr>
            <w:tcW w:w="1559" w:type="dxa"/>
            <w:tcBorders>
              <w:top w:val="single" w:sz="4" w:space="0" w:color="auto"/>
              <w:left w:val="single" w:sz="4" w:space="0" w:color="auto"/>
              <w:bottom w:val="single" w:sz="4" w:space="0" w:color="auto"/>
              <w:right w:val="single" w:sz="4" w:space="0" w:color="auto"/>
            </w:tcBorders>
            <w:hideMark/>
          </w:tcPr>
          <w:p w:rsidR="002127D9" w:rsidRPr="000A2383" w:rsidRDefault="002127D9" w:rsidP="00AB6325">
            <w:pPr>
              <w:spacing w:line="276" w:lineRule="auto"/>
              <w:jc w:val="center"/>
              <w:rPr>
                <w:spacing w:val="0"/>
                <w:sz w:val="24"/>
                <w:szCs w:val="24"/>
              </w:rPr>
            </w:pPr>
            <w:r w:rsidRPr="000A2383">
              <w:rPr>
                <w:spacing w:val="0"/>
                <w:sz w:val="24"/>
                <w:szCs w:val="24"/>
              </w:rPr>
              <w:t>38,9</w:t>
            </w:r>
            <w:r w:rsidR="005F2EFB">
              <w:rPr>
                <w:spacing w:val="0"/>
                <w:sz w:val="24"/>
                <w:szCs w:val="24"/>
              </w:rPr>
              <w:t>0</w:t>
            </w:r>
            <w:r w:rsidRPr="000A2383">
              <w:rPr>
                <w:rFonts w:asciiTheme="minorEastAsia" w:hAnsiTheme="minorEastAsia" w:cstheme="minorEastAsia" w:hint="eastAsia"/>
                <w:spacing w:val="0"/>
                <w:sz w:val="24"/>
                <w:szCs w:val="24"/>
              </w:rPr>
              <w:t>±</w:t>
            </w:r>
            <w:r w:rsidRPr="000A2383">
              <w:rPr>
                <w:rFonts w:asciiTheme="minorEastAsia" w:hAnsiTheme="minorEastAsia" w:cstheme="minorEastAsia"/>
                <w:spacing w:val="0"/>
                <w:sz w:val="24"/>
                <w:szCs w:val="24"/>
              </w:rPr>
              <w:t>11,49</w:t>
            </w:r>
          </w:p>
        </w:tc>
        <w:tc>
          <w:tcPr>
            <w:tcW w:w="1843" w:type="dxa"/>
            <w:tcBorders>
              <w:top w:val="single" w:sz="4" w:space="0" w:color="auto"/>
              <w:left w:val="single" w:sz="4" w:space="0" w:color="auto"/>
              <w:bottom w:val="single" w:sz="4" w:space="0" w:color="auto"/>
              <w:right w:val="single" w:sz="4" w:space="0" w:color="auto"/>
            </w:tcBorders>
            <w:hideMark/>
          </w:tcPr>
          <w:p w:rsidR="002127D9" w:rsidRPr="000A2383" w:rsidRDefault="002127D9" w:rsidP="00AB6325">
            <w:pPr>
              <w:spacing w:line="276" w:lineRule="auto"/>
              <w:jc w:val="center"/>
              <w:rPr>
                <w:spacing w:val="0"/>
                <w:sz w:val="24"/>
                <w:szCs w:val="24"/>
              </w:rPr>
            </w:pPr>
            <w:r w:rsidRPr="000A2383">
              <w:rPr>
                <w:spacing w:val="0"/>
                <w:sz w:val="24"/>
                <w:szCs w:val="24"/>
              </w:rPr>
              <w:t>11,1</w:t>
            </w:r>
            <w:r w:rsidR="005F2EFB">
              <w:rPr>
                <w:spacing w:val="0"/>
                <w:sz w:val="24"/>
                <w:szCs w:val="24"/>
              </w:rPr>
              <w:t>0</w:t>
            </w:r>
            <w:r w:rsidRPr="000A2383">
              <w:rPr>
                <w:rFonts w:asciiTheme="minorEastAsia" w:hAnsiTheme="minorEastAsia" w:cstheme="minorEastAsia" w:hint="eastAsia"/>
                <w:spacing w:val="0"/>
                <w:sz w:val="24"/>
                <w:szCs w:val="24"/>
              </w:rPr>
              <w:t>±</w:t>
            </w:r>
            <w:r w:rsidRPr="000A2383">
              <w:rPr>
                <w:rFonts w:asciiTheme="minorEastAsia" w:hAnsiTheme="minorEastAsia" w:cstheme="minorEastAsia"/>
                <w:spacing w:val="0"/>
                <w:sz w:val="24"/>
                <w:szCs w:val="24"/>
              </w:rPr>
              <w:t>7,40*</w:t>
            </w:r>
          </w:p>
        </w:tc>
        <w:tc>
          <w:tcPr>
            <w:tcW w:w="1559" w:type="dxa"/>
            <w:tcBorders>
              <w:top w:val="single" w:sz="4" w:space="0" w:color="auto"/>
              <w:left w:val="single" w:sz="4" w:space="0" w:color="auto"/>
              <w:bottom w:val="single" w:sz="4" w:space="0" w:color="auto"/>
              <w:right w:val="single" w:sz="4" w:space="0" w:color="auto"/>
            </w:tcBorders>
            <w:hideMark/>
          </w:tcPr>
          <w:p w:rsidR="002127D9" w:rsidRPr="000A2383" w:rsidRDefault="002127D9" w:rsidP="00AB6325">
            <w:pPr>
              <w:spacing w:line="276" w:lineRule="auto"/>
              <w:jc w:val="center"/>
              <w:rPr>
                <w:spacing w:val="0"/>
                <w:sz w:val="24"/>
                <w:szCs w:val="24"/>
              </w:rPr>
            </w:pPr>
            <w:r w:rsidRPr="000A2383">
              <w:rPr>
                <w:spacing w:val="0"/>
                <w:sz w:val="24"/>
                <w:szCs w:val="24"/>
              </w:rPr>
              <w:t>80,0</w:t>
            </w:r>
            <w:r w:rsidR="005F2EFB">
              <w:rPr>
                <w:spacing w:val="0"/>
                <w:sz w:val="24"/>
                <w:szCs w:val="24"/>
              </w:rPr>
              <w:t>0</w:t>
            </w:r>
            <w:r w:rsidRPr="000A2383">
              <w:rPr>
                <w:rFonts w:asciiTheme="minorEastAsia" w:hAnsiTheme="minorEastAsia" w:cstheme="minorEastAsia" w:hint="eastAsia"/>
                <w:spacing w:val="0"/>
                <w:sz w:val="24"/>
                <w:szCs w:val="24"/>
              </w:rPr>
              <w:t>±</w:t>
            </w:r>
            <w:r w:rsidRPr="000A2383">
              <w:rPr>
                <w:rFonts w:asciiTheme="minorEastAsia" w:hAnsiTheme="minorEastAsia" w:cstheme="minorEastAsia"/>
                <w:spacing w:val="0"/>
                <w:sz w:val="24"/>
                <w:szCs w:val="24"/>
              </w:rPr>
              <w:t>8,94</w:t>
            </w:r>
          </w:p>
        </w:tc>
        <w:tc>
          <w:tcPr>
            <w:tcW w:w="1843" w:type="dxa"/>
            <w:tcBorders>
              <w:top w:val="single" w:sz="4" w:space="0" w:color="auto"/>
              <w:left w:val="single" w:sz="4" w:space="0" w:color="auto"/>
              <w:bottom w:val="single" w:sz="4" w:space="0" w:color="auto"/>
              <w:right w:val="single" w:sz="4" w:space="0" w:color="auto"/>
            </w:tcBorders>
            <w:hideMark/>
          </w:tcPr>
          <w:p w:rsidR="002127D9" w:rsidRPr="000A2383" w:rsidRDefault="002127D9" w:rsidP="00AB6325">
            <w:pPr>
              <w:spacing w:line="276" w:lineRule="auto"/>
              <w:jc w:val="center"/>
              <w:rPr>
                <w:spacing w:val="0"/>
                <w:sz w:val="24"/>
                <w:szCs w:val="24"/>
              </w:rPr>
            </w:pPr>
            <w:r w:rsidRPr="000A2383">
              <w:rPr>
                <w:spacing w:val="0"/>
                <w:sz w:val="24"/>
                <w:szCs w:val="24"/>
              </w:rPr>
              <w:t>25,0</w:t>
            </w:r>
            <w:r w:rsidR="005F2EFB">
              <w:rPr>
                <w:spacing w:val="0"/>
                <w:sz w:val="24"/>
                <w:szCs w:val="24"/>
              </w:rPr>
              <w:t>0</w:t>
            </w:r>
            <w:r w:rsidRPr="000A2383">
              <w:rPr>
                <w:rFonts w:asciiTheme="minorEastAsia" w:hAnsiTheme="minorEastAsia" w:cstheme="minorEastAsia" w:hint="eastAsia"/>
                <w:spacing w:val="0"/>
                <w:sz w:val="24"/>
                <w:szCs w:val="24"/>
              </w:rPr>
              <w:t>±</w:t>
            </w:r>
            <w:r w:rsidRPr="000A2383">
              <w:rPr>
                <w:rFonts w:asciiTheme="minorEastAsia" w:hAnsiTheme="minorEastAsia" w:cstheme="minorEastAsia"/>
                <w:spacing w:val="0"/>
                <w:sz w:val="24"/>
                <w:szCs w:val="24"/>
              </w:rPr>
              <w:t>9,68*</w:t>
            </w:r>
          </w:p>
        </w:tc>
      </w:tr>
      <w:tr w:rsidR="002127D9" w:rsidRPr="000A2383" w:rsidTr="00567AC7">
        <w:trPr>
          <w:trHeight w:val="376"/>
        </w:trPr>
        <w:tc>
          <w:tcPr>
            <w:tcW w:w="3119" w:type="dxa"/>
            <w:tcBorders>
              <w:top w:val="single" w:sz="4" w:space="0" w:color="auto"/>
              <w:left w:val="single" w:sz="4" w:space="0" w:color="auto"/>
              <w:bottom w:val="single" w:sz="4" w:space="0" w:color="auto"/>
              <w:right w:val="single" w:sz="4" w:space="0" w:color="auto"/>
            </w:tcBorders>
            <w:hideMark/>
          </w:tcPr>
          <w:p w:rsidR="002127D9" w:rsidRPr="000A2383" w:rsidRDefault="002127D9" w:rsidP="00AB6325">
            <w:pPr>
              <w:rPr>
                <w:spacing w:val="0"/>
                <w:sz w:val="24"/>
                <w:szCs w:val="24"/>
              </w:rPr>
            </w:pPr>
            <w:r w:rsidRPr="000A2383">
              <w:rPr>
                <w:rFonts w:eastAsia="Times New Roman"/>
                <w:color w:val="000000"/>
                <w:spacing w:val="0"/>
                <w:sz w:val="24"/>
                <w:szCs w:val="24"/>
              </w:rPr>
              <w:t>Непродуктивний кашель</w:t>
            </w:r>
          </w:p>
        </w:tc>
        <w:tc>
          <w:tcPr>
            <w:tcW w:w="1559" w:type="dxa"/>
            <w:tcBorders>
              <w:top w:val="single" w:sz="4" w:space="0" w:color="auto"/>
              <w:left w:val="single" w:sz="4" w:space="0" w:color="auto"/>
              <w:bottom w:val="single" w:sz="4" w:space="0" w:color="auto"/>
              <w:right w:val="single" w:sz="4" w:space="0" w:color="auto"/>
            </w:tcBorders>
            <w:hideMark/>
          </w:tcPr>
          <w:p w:rsidR="002127D9" w:rsidRPr="000A2383" w:rsidRDefault="002127D9" w:rsidP="00AB6325">
            <w:pPr>
              <w:spacing w:line="276" w:lineRule="auto"/>
              <w:jc w:val="center"/>
              <w:rPr>
                <w:spacing w:val="0"/>
                <w:sz w:val="24"/>
                <w:szCs w:val="24"/>
              </w:rPr>
            </w:pPr>
            <w:r w:rsidRPr="000A2383">
              <w:rPr>
                <w:spacing w:val="0"/>
                <w:sz w:val="24"/>
                <w:szCs w:val="24"/>
              </w:rPr>
              <w:t>55,5</w:t>
            </w:r>
            <w:r w:rsidR="005F2EFB">
              <w:rPr>
                <w:spacing w:val="0"/>
                <w:sz w:val="24"/>
                <w:szCs w:val="24"/>
              </w:rPr>
              <w:t>0</w:t>
            </w:r>
            <w:r w:rsidRPr="000A2383">
              <w:rPr>
                <w:rFonts w:asciiTheme="minorEastAsia" w:hAnsiTheme="minorEastAsia" w:cstheme="minorEastAsia" w:hint="eastAsia"/>
                <w:spacing w:val="0"/>
                <w:sz w:val="24"/>
                <w:szCs w:val="24"/>
              </w:rPr>
              <w:t>±</w:t>
            </w:r>
            <w:r w:rsidRPr="000A2383">
              <w:rPr>
                <w:rFonts w:asciiTheme="minorEastAsia" w:hAnsiTheme="minorEastAsia" w:cstheme="minorEastAsia"/>
                <w:spacing w:val="0"/>
                <w:sz w:val="24"/>
                <w:szCs w:val="24"/>
              </w:rPr>
              <w:t>11,71</w:t>
            </w:r>
          </w:p>
        </w:tc>
        <w:tc>
          <w:tcPr>
            <w:tcW w:w="1843" w:type="dxa"/>
            <w:tcBorders>
              <w:top w:val="single" w:sz="4" w:space="0" w:color="auto"/>
              <w:left w:val="single" w:sz="4" w:space="0" w:color="auto"/>
              <w:bottom w:val="single" w:sz="4" w:space="0" w:color="auto"/>
              <w:right w:val="single" w:sz="4" w:space="0" w:color="auto"/>
            </w:tcBorders>
            <w:hideMark/>
          </w:tcPr>
          <w:p w:rsidR="002127D9" w:rsidRPr="000A2383" w:rsidRDefault="002127D9" w:rsidP="00AB6325">
            <w:pPr>
              <w:spacing w:line="276" w:lineRule="auto"/>
              <w:jc w:val="center"/>
              <w:rPr>
                <w:spacing w:val="0"/>
                <w:sz w:val="24"/>
                <w:szCs w:val="24"/>
              </w:rPr>
            </w:pPr>
            <w:r w:rsidRPr="000A2383">
              <w:rPr>
                <w:spacing w:val="0"/>
                <w:sz w:val="24"/>
                <w:szCs w:val="24"/>
              </w:rPr>
              <w:t>33,3</w:t>
            </w:r>
            <w:r w:rsidR="005F2EFB">
              <w:rPr>
                <w:spacing w:val="0"/>
                <w:sz w:val="24"/>
                <w:szCs w:val="24"/>
              </w:rPr>
              <w:t>0</w:t>
            </w:r>
            <w:r w:rsidRPr="000A2383">
              <w:rPr>
                <w:rFonts w:asciiTheme="minorEastAsia" w:hAnsiTheme="minorEastAsia" w:cstheme="minorEastAsia" w:hint="eastAsia"/>
                <w:spacing w:val="0"/>
                <w:sz w:val="24"/>
                <w:szCs w:val="24"/>
              </w:rPr>
              <w:t>±</w:t>
            </w:r>
            <w:r w:rsidRPr="000A2383">
              <w:rPr>
                <w:rFonts w:asciiTheme="minorEastAsia" w:hAnsiTheme="minorEastAsia" w:cstheme="minorEastAsia"/>
                <w:spacing w:val="0"/>
                <w:sz w:val="24"/>
                <w:szCs w:val="24"/>
              </w:rPr>
              <w:t>11,11</w:t>
            </w:r>
          </w:p>
        </w:tc>
        <w:tc>
          <w:tcPr>
            <w:tcW w:w="1559" w:type="dxa"/>
            <w:tcBorders>
              <w:top w:val="single" w:sz="4" w:space="0" w:color="auto"/>
              <w:left w:val="single" w:sz="4" w:space="0" w:color="auto"/>
              <w:bottom w:val="single" w:sz="4" w:space="0" w:color="auto"/>
              <w:right w:val="single" w:sz="4" w:space="0" w:color="auto"/>
            </w:tcBorders>
            <w:hideMark/>
          </w:tcPr>
          <w:p w:rsidR="002127D9" w:rsidRPr="000A2383" w:rsidRDefault="002127D9" w:rsidP="00AB6325">
            <w:pPr>
              <w:spacing w:line="276" w:lineRule="auto"/>
              <w:jc w:val="center"/>
              <w:rPr>
                <w:spacing w:val="0"/>
                <w:sz w:val="24"/>
                <w:szCs w:val="24"/>
              </w:rPr>
            </w:pPr>
            <w:r w:rsidRPr="000A2383">
              <w:rPr>
                <w:spacing w:val="0"/>
                <w:sz w:val="24"/>
                <w:szCs w:val="24"/>
              </w:rPr>
              <w:t>60,0</w:t>
            </w:r>
            <w:r w:rsidR="005F2EFB">
              <w:rPr>
                <w:spacing w:val="0"/>
                <w:sz w:val="24"/>
                <w:szCs w:val="24"/>
              </w:rPr>
              <w:t>0</w:t>
            </w:r>
            <w:r w:rsidRPr="000A2383">
              <w:rPr>
                <w:rFonts w:asciiTheme="minorEastAsia" w:hAnsiTheme="minorEastAsia" w:cstheme="minorEastAsia" w:hint="eastAsia"/>
                <w:spacing w:val="0"/>
                <w:sz w:val="24"/>
                <w:szCs w:val="24"/>
              </w:rPr>
              <w:t>±</w:t>
            </w:r>
            <w:r w:rsidRPr="000A2383">
              <w:rPr>
                <w:rFonts w:asciiTheme="minorEastAsia" w:hAnsiTheme="minorEastAsia" w:cstheme="minorEastAsia"/>
                <w:spacing w:val="0"/>
                <w:sz w:val="24"/>
                <w:szCs w:val="24"/>
              </w:rPr>
              <w:t>10,95</w:t>
            </w:r>
          </w:p>
        </w:tc>
        <w:tc>
          <w:tcPr>
            <w:tcW w:w="1843" w:type="dxa"/>
            <w:tcBorders>
              <w:top w:val="single" w:sz="4" w:space="0" w:color="auto"/>
              <w:left w:val="single" w:sz="4" w:space="0" w:color="auto"/>
              <w:bottom w:val="single" w:sz="4" w:space="0" w:color="auto"/>
              <w:right w:val="single" w:sz="4" w:space="0" w:color="auto"/>
            </w:tcBorders>
            <w:hideMark/>
          </w:tcPr>
          <w:p w:rsidR="002127D9" w:rsidRPr="000A2383" w:rsidRDefault="002127D9" w:rsidP="00AB6325">
            <w:pPr>
              <w:spacing w:line="276" w:lineRule="auto"/>
              <w:jc w:val="center"/>
              <w:rPr>
                <w:spacing w:val="0"/>
                <w:sz w:val="24"/>
                <w:szCs w:val="24"/>
              </w:rPr>
            </w:pPr>
            <w:r w:rsidRPr="000A2383">
              <w:rPr>
                <w:spacing w:val="0"/>
                <w:sz w:val="24"/>
                <w:szCs w:val="24"/>
              </w:rPr>
              <w:t>30,0</w:t>
            </w:r>
            <w:r w:rsidR="005F2EFB">
              <w:rPr>
                <w:spacing w:val="0"/>
                <w:sz w:val="24"/>
                <w:szCs w:val="24"/>
              </w:rPr>
              <w:t>0</w:t>
            </w:r>
            <w:r w:rsidRPr="000A2383">
              <w:rPr>
                <w:rFonts w:asciiTheme="minorEastAsia" w:hAnsiTheme="minorEastAsia" w:cstheme="minorEastAsia" w:hint="eastAsia"/>
                <w:spacing w:val="0"/>
                <w:sz w:val="24"/>
                <w:szCs w:val="24"/>
              </w:rPr>
              <w:t>±</w:t>
            </w:r>
            <w:r w:rsidRPr="000A2383">
              <w:rPr>
                <w:rFonts w:asciiTheme="minorEastAsia" w:hAnsiTheme="minorEastAsia" w:cstheme="minorEastAsia"/>
                <w:spacing w:val="0"/>
                <w:sz w:val="24"/>
                <w:szCs w:val="24"/>
              </w:rPr>
              <w:t>10,24*</w:t>
            </w:r>
          </w:p>
        </w:tc>
      </w:tr>
      <w:tr w:rsidR="002127D9" w:rsidRPr="000A2383" w:rsidTr="00567AC7">
        <w:trPr>
          <w:trHeight w:val="368"/>
        </w:trPr>
        <w:tc>
          <w:tcPr>
            <w:tcW w:w="3119" w:type="dxa"/>
            <w:tcBorders>
              <w:top w:val="single" w:sz="4" w:space="0" w:color="auto"/>
              <w:left w:val="single" w:sz="4" w:space="0" w:color="auto"/>
              <w:bottom w:val="single" w:sz="4" w:space="0" w:color="auto"/>
              <w:right w:val="single" w:sz="4" w:space="0" w:color="auto"/>
            </w:tcBorders>
            <w:hideMark/>
          </w:tcPr>
          <w:p w:rsidR="002127D9" w:rsidRPr="000A2383" w:rsidRDefault="002127D9" w:rsidP="00AB6325">
            <w:pPr>
              <w:rPr>
                <w:rFonts w:eastAsia="Times New Roman"/>
                <w:color w:val="000000"/>
                <w:spacing w:val="0"/>
                <w:sz w:val="24"/>
                <w:szCs w:val="24"/>
              </w:rPr>
            </w:pPr>
            <w:r w:rsidRPr="000A2383">
              <w:rPr>
                <w:rFonts w:eastAsia="Times New Roman"/>
                <w:color w:val="000000"/>
                <w:spacing w:val="0"/>
                <w:sz w:val="24"/>
                <w:szCs w:val="24"/>
              </w:rPr>
              <w:t>Відчуття серцебиття</w:t>
            </w:r>
          </w:p>
        </w:tc>
        <w:tc>
          <w:tcPr>
            <w:tcW w:w="1559" w:type="dxa"/>
            <w:tcBorders>
              <w:top w:val="single" w:sz="4" w:space="0" w:color="auto"/>
              <w:left w:val="single" w:sz="4" w:space="0" w:color="auto"/>
              <w:bottom w:val="single" w:sz="4" w:space="0" w:color="auto"/>
              <w:right w:val="single" w:sz="4" w:space="0" w:color="auto"/>
            </w:tcBorders>
            <w:hideMark/>
          </w:tcPr>
          <w:p w:rsidR="002127D9" w:rsidRPr="000A2383" w:rsidRDefault="002127D9" w:rsidP="00AB6325">
            <w:pPr>
              <w:spacing w:line="276" w:lineRule="auto"/>
              <w:jc w:val="center"/>
              <w:rPr>
                <w:spacing w:val="0"/>
                <w:sz w:val="24"/>
                <w:szCs w:val="24"/>
              </w:rPr>
            </w:pPr>
            <w:r w:rsidRPr="000A2383">
              <w:rPr>
                <w:spacing w:val="0"/>
                <w:sz w:val="24"/>
                <w:szCs w:val="24"/>
              </w:rPr>
              <w:t>27,8</w:t>
            </w:r>
            <w:r w:rsidR="005F2EFB">
              <w:rPr>
                <w:spacing w:val="0"/>
                <w:sz w:val="24"/>
                <w:szCs w:val="24"/>
              </w:rPr>
              <w:t>0</w:t>
            </w:r>
            <w:r w:rsidRPr="000A2383">
              <w:rPr>
                <w:rFonts w:asciiTheme="minorEastAsia" w:hAnsiTheme="minorEastAsia" w:cstheme="minorEastAsia" w:hint="eastAsia"/>
                <w:spacing w:val="0"/>
                <w:sz w:val="24"/>
                <w:szCs w:val="24"/>
              </w:rPr>
              <w:t>±</w:t>
            </w:r>
            <w:r w:rsidRPr="000A2383">
              <w:rPr>
                <w:rFonts w:asciiTheme="minorEastAsia" w:hAnsiTheme="minorEastAsia" w:cstheme="minorEastAsia"/>
                <w:spacing w:val="0"/>
                <w:sz w:val="24"/>
                <w:szCs w:val="24"/>
              </w:rPr>
              <w:t>10,56</w:t>
            </w:r>
          </w:p>
        </w:tc>
        <w:tc>
          <w:tcPr>
            <w:tcW w:w="1843" w:type="dxa"/>
            <w:tcBorders>
              <w:top w:val="single" w:sz="4" w:space="0" w:color="auto"/>
              <w:left w:val="single" w:sz="4" w:space="0" w:color="auto"/>
              <w:bottom w:val="single" w:sz="4" w:space="0" w:color="auto"/>
              <w:right w:val="single" w:sz="4" w:space="0" w:color="auto"/>
            </w:tcBorders>
            <w:hideMark/>
          </w:tcPr>
          <w:p w:rsidR="002127D9" w:rsidRPr="000A2383" w:rsidRDefault="002127D9" w:rsidP="00AB6325">
            <w:pPr>
              <w:spacing w:line="276" w:lineRule="auto"/>
              <w:jc w:val="center"/>
              <w:rPr>
                <w:spacing w:val="0"/>
                <w:sz w:val="24"/>
                <w:szCs w:val="24"/>
              </w:rPr>
            </w:pPr>
            <w:r w:rsidRPr="000A2383">
              <w:rPr>
                <w:spacing w:val="0"/>
                <w:sz w:val="24"/>
                <w:szCs w:val="24"/>
              </w:rPr>
              <w:t>22,2</w:t>
            </w:r>
            <w:r w:rsidR="005F2EFB">
              <w:rPr>
                <w:spacing w:val="0"/>
                <w:sz w:val="24"/>
                <w:szCs w:val="24"/>
              </w:rPr>
              <w:t>0</w:t>
            </w:r>
            <w:r w:rsidRPr="000A2383">
              <w:rPr>
                <w:rFonts w:asciiTheme="minorEastAsia" w:hAnsiTheme="minorEastAsia" w:cstheme="minorEastAsia" w:hint="eastAsia"/>
                <w:spacing w:val="0"/>
                <w:sz w:val="24"/>
                <w:szCs w:val="24"/>
              </w:rPr>
              <w:t>±</w:t>
            </w:r>
            <w:r w:rsidRPr="000A2383">
              <w:rPr>
                <w:rFonts w:asciiTheme="minorEastAsia" w:hAnsiTheme="minorEastAsia" w:cstheme="minorEastAsia"/>
                <w:spacing w:val="0"/>
                <w:sz w:val="24"/>
                <w:szCs w:val="24"/>
              </w:rPr>
              <w:t>9,79</w:t>
            </w:r>
          </w:p>
        </w:tc>
        <w:tc>
          <w:tcPr>
            <w:tcW w:w="1559" w:type="dxa"/>
            <w:tcBorders>
              <w:top w:val="single" w:sz="4" w:space="0" w:color="auto"/>
              <w:left w:val="single" w:sz="4" w:space="0" w:color="auto"/>
              <w:bottom w:val="single" w:sz="4" w:space="0" w:color="auto"/>
              <w:right w:val="single" w:sz="4" w:space="0" w:color="auto"/>
            </w:tcBorders>
            <w:hideMark/>
          </w:tcPr>
          <w:p w:rsidR="002127D9" w:rsidRPr="000A2383" w:rsidRDefault="002127D9" w:rsidP="00AB6325">
            <w:pPr>
              <w:spacing w:line="276" w:lineRule="auto"/>
              <w:jc w:val="center"/>
              <w:rPr>
                <w:spacing w:val="0"/>
                <w:sz w:val="24"/>
                <w:szCs w:val="24"/>
              </w:rPr>
            </w:pPr>
            <w:r w:rsidRPr="000A2383">
              <w:rPr>
                <w:spacing w:val="0"/>
                <w:sz w:val="24"/>
                <w:szCs w:val="24"/>
              </w:rPr>
              <w:t>40,0</w:t>
            </w:r>
            <w:r w:rsidR="005F2EFB">
              <w:rPr>
                <w:spacing w:val="0"/>
                <w:sz w:val="24"/>
                <w:szCs w:val="24"/>
              </w:rPr>
              <w:t>0</w:t>
            </w:r>
            <w:r w:rsidRPr="000A2383">
              <w:rPr>
                <w:rFonts w:asciiTheme="minorEastAsia" w:hAnsiTheme="minorEastAsia" w:cstheme="minorEastAsia" w:hint="eastAsia"/>
                <w:spacing w:val="0"/>
                <w:sz w:val="24"/>
                <w:szCs w:val="24"/>
              </w:rPr>
              <w:t>±</w:t>
            </w:r>
            <w:r w:rsidRPr="000A2383">
              <w:rPr>
                <w:rFonts w:asciiTheme="minorEastAsia" w:hAnsiTheme="minorEastAsia" w:cstheme="minorEastAsia"/>
                <w:spacing w:val="0"/>
                <w:sz w:val="24"/>
                <w:szCs w:val="24"/>
              </w:rPr>
              <w:t>10,95</w:t>
            </w:r>
          </w:p>
        </w:tc>
        <w:tc>
          <w:tcPr>
            <w:tcW w:w="1843" w:type="dxa"/>
            <w:tcBorders>
              <w:top w:val="single" w:sz="4" w:space="0" w:color="auto"/>
              <w:left w:val="single" w:sz="4" w:space="0" w:color="auto"/>
              <w:bottom w:val="single" w:sz="4" w:space="0" w:color="auto"/>
              <w:right w:val="single" w:sz="4" w:space="0" w:color="auto"/>
            </w:tcBorders>
            <w:hideMark/>
          </w:tcPr>
          <w:p w:rsidR="002127D9" w:rsidRPr="000A2383" w:rsidRDefault="002127D9" w:rsidP="00AB6325">
            <w:pPr>
              <w:spacing w:line="276" w:lineRule="auto"/>
              <w:jc w:val="center"/>
              <w:rPr>
                <w:spacing w:val="0"/>
                <w:sz w:val="24"/>
                <w:szCs w:val="24"/>
              </w:rPr>
            </w:pPr>
            <w:r w:rsidRPr="000A2383">
              <w:rPr>
                <w:spacing w:val="0"/>
                <w:sz w:val="24"/>
                <w:szCs w:val="24"/>
              </w:rPr>
              <w:t>35,0</w:t>
            </w:r>
            <w:r w:rsidR="005F2EFB">
              <w:rPr>
                <w:spacing w:val="0"/>
                <w:sz w:val="24"/>
                <w:szCs w:val="24"/>
              </w:rPr>
              <w:t>0</w:t>
            </w:r>
            <w:r w:rsidRPr="000A2383">
              <w:rPr>
                <w:rFonts w:asciiTheme="minorEastAsia" w:hAnsiTheme="minorEastAsia" w:cstheme="minorEastAsia" w:hint="eastAsia"/>
                <w:spacing w:val="0"/>
                <w:sz w:val="24"/>
                <w:szCs w:val="24"/>
              </w:rPr>
              <w:t>±</w:t>
            </w:r>
            <w:r w:rsidRPr="000A2383">
              <w:rPr>
                <w:rFonts w:asciiTheme="minorEastAsia" w:hAnsiTheme="minorEastAsia" w:cstheme="minorEastAsia"/>
                <w:spacing w:val="0"/>
                <w:sz w:val="24"/>
                <w:szCs w:val="24"/>
              </w:rPr>
              <w:t>10,66</w:t>
            </w:r>
          </w:p>
        </w:tc>
      </w:tr>
      <w:tr w:rsidR="002127D9" w:rsidRPr="000A2383" w:rsidTr="00567AC7">
        <w:trPr>
          <w:trHeight w:val="739"/>
        </w:trPr>
        <w:tc>
          <w:tcPr>
            <w:tcW w:w="3119" w:type="dxa"/>
            <w:tcBorders>
              <w:top w:val="single" w:sz="4" w:space="0" w:color="auto"/>
              <w:left w:val="single" w:sz="4" w:space="0" w:color="auto"/>
              <w:bottom w:val="single" w:sz="4" w:space="0" w:color="auto"/>
              <w:right w:val="single" w:sz="4" w:space="0" w:color="auto"/>
            </w:tcBorders>
            <w:hideMark/>
          </w:tcPr>
          <w:p w:rsidR="002127D9" w:rsidRPr="000A2383" w:rsidRDefault="002127D9" w:rsidP="00AB6325">
            <w:pPr>
              <w:rPr>
                <w:rFonts w:eastAsia="Times New Roman"/>
                <w:color w:val="000000"/>
                <w:spacing w:val="0"/>
                <w:sz w:val="24"/>
                <w:szCs w:val="24"/>
              </w:rPr>
            </w:pPr>
            <w:r w:rsidRPr="000A2383">
              <w:rPr>
                <w:rFonts w:eastAsia="Times New Roman"/>
                <w:color w:val="000000"/>
                <w:spacing w:val="0"/>
                <w:sz w:val="24"/>
                <w:szCs w:val="24"/>
              </w:rPr>
              <w:t>Втомлюваність при повсякденному фіз. навантаженні</w:t>
            </w:r>
          </w:p>
        </w:tc>
        <w:tc>
          <w:tcPr>
            <w:tcW w:w="1559" w:type="dxa"/>
            <w:tcBorders>
              <w:top w:val="single" w:sz="4" w:space="0" w:color="auto"/>
              <w:left w:val="single" w:sz="4" w:space="0" w:color="auto"/>
              <w:bottom w:val="single" w:sz="4" w:space="0" w:color="auto"/>
              <w:right w:val="single" w:sz="4" w:space="0" w:color="auto"/>
            </w:tcBorders>
            <w:hideMark/>
          </w:tcPr>
          <w:p w:rsidR="002127D9" w:rsidRPr="000A2383" w:rsidRDefault="002127D9" w:rsidP="00AB6325">
            <w:pPr>
              <w:spacing w:line="276" w:lineRule="auto"/>
              <w:jc w:val="center"/>
              <w:rPr>
                <w:spacing w:val="0"/>
                <w:sz w:val="24"/>
                <w:szCs w:val="24"/>
              </w:rPr>
            </w:pPr>
            <w:r w:rsidRPr="000A2383">
              <w:rPr>
                <w:spacing w:val="0"/>
                <w:sz w:val="24"/>
                <w:szCs w:val="24"/>
              </w:rPr>
              <w:t>88,9</w:t>
            </w:r>
            <w:r w:rsidR="005F2EFB">
              <w:rPr>
                <w:spacing w:val="0"/>
                <w:sz w:val="24"/>
                <w:szCs w:val="24"/>
              </w:rPr>
              <w:t>0</w:t>
            </w:r>
            <w:r w:rsidRPr="000A2383">
              <w:rPr>
                <w:rFonts w:asciiTheme="minorEastAsia" w:hAnsiTheme="minorEastAsia" w:cstheme="minorEastAsia" w:hint="eastAsia"/>
                <w:spacing w:val="0"/>
                <w:sz w:val="24"/>
                <w:szCs w:val="24"/>
              </w:rPr>
              <w:t>±</w:t>
            </w:r>
            <w:r w:rsidRPr="000A2383">
              <w:rPr>
                <w:rFonts w:asciiTheme="minorEastAsia" w:hAnsiTheme="minorEastAsia" w:cstheme="minorEastAsia"/>
                <w:spacing w:val="0"/>
                <w:sz w:val="24"/>
                <w:szCs w:val="24"/>
              </w:rPr>
              <w:t>7,40</w:t>
            </w:r>
          </w:p>
        </w:tc>
        <w:tc>
          <w:tcPr>
            <w:tcW w:w="1843" w:type="dxa"/>
            <w:tcBorders>
              <w:top w:val="single" w:sz="4" w:space="0" w:color="auto"/>
              <w:left w:val="single" w:sz="4" w:space="0" w:color="auto"/>
              <w:bottom w:val="single" w:sz="4" w:space="0" w:color="auto"/>
              <w:right w:val="single" w:sz="4" w:space="0" w:color="auto"/>
            </w:tcBorders>
            <w:hideMark/>
          </w:tcPr>
          <w:p w:rsidR="002127D9" w:rsidRPr="000A2383" w:rsidRDefault="002127D9" w:rsidP="00AB6325">
            <w:pPr>
              <w:spacing w:line="276" w:lineRule="auto"/>
              <w:jc w:val="center"/>
              <w:rPr>
                <w:spacing w:val="0"/>
                <w:sz w:val="24"/>
                <w:szCs w:val="24"/>
              </w:rPr>
            </w:pPr>
            <w:r w:rsidRPr="000A2383">
              <w:rPr>
                <w:spacing w:val="0"/>
                <w:sz w:val="24"/>
                <w:szCs w:val="24"/>
              </w:rPr>
              <w:t>38,9</w:t>
            </w:r>
            <w:r w:rsidR="005F2EFB">
              <w:rPr>
                <w:spacing w:val="0"/>
                <w:sz w:val="24"/>
                <w:szCs w:val="24"/>
              </w:rPr>
              <w:t>0</w:t>
            </w:r>
            <w:r w:rsidRPr="000A2383">
              <w:rPr>
                <w:rFonts w:asciiTheme="minorEastAsia" w:hAnsiTheme="minorEastAsia" w:cstheme="minorEastAsia" w:hint="eastAsia"/>
                <w:spacing w:val="0"/>
                <w:sz w:val="24"/>
                <w:szCs w:val="24"/>
              </w:rPr>
              <w:t>±</w:t>
            </w:r>
            <w:r w:rsidRPr="000A2383">
              <w:rPr>
                <w:rFonts w:asciiTheme="minorEastAsia" w:hAnsiTheme="minorEastAsia" w:cstheme="minorEastAsia"/>
                <w:spacing w:val="0"/>
                <w:sz w:val="24"/>
                <w:szCs w:val="24"/>
              </w:rPr>
              <w:t>11,49*</w:t>
            </w:r>
          </w:p>
        </w:tc>
        <w:tc>
          <w:tcPr>
            <w:tcW w:w="1559" w:type="dxa"/>
            <w:tcBorders>
              <w:top w:val="single" w:sz="4" w:space="0" w:color="auto"/>
              <w:left w:val="single" w:sz="4" w:space="0" w:color="auto"/>
              <w:bottom w:val="single" w:sz="4" w:space="0" w:color="auto"/>
              <w:right w:val="single" w:sz="4" w:space="0" w:color="auto"/>
            </w:tcBorders>
            <w:hideMark/>
          </w:tcPr>
          <w:p w:rsidR="002127D9" w:rsidRPr="000A2383" w:rsidRDefault="002127D9" w:rsidP="00AB6325">
            <w:pPr>
              <w:spacing w:line="276" w:lineRule="auto"/>
              <w:jc w:val="center"/>
              <w:rPr>
                <w:spacing w:val="0"/>
                <w:sz w:val="24"/>
                <w:szCs w:val="24"/>
              </w:rPr>
            </w:pPr>
            <w:r w:rsidRPr="000A2383">
              <w:rPr>
                <w:spacing w:val="0"/>
                <w:sz w:val="24"/>
                <w:szCs w:val="24"/>
              </w:rPr>
              <w:t>95,0</w:t>
            </w:r>
            <w:r w:rsidR="005F2EFB">
              <w:rPr>
                <w:spacing w:val="0"/>
                <w:sz w:val="24"/>
                <w:szCs w:val="24"/>
              </w:rPr>
              <w:t>0</w:t>
            </w:r>
            <w:r w:rsidRPr="000A2383">
              <w:rPr>
                <w:rFonts w:asciiTheme="minorEastAsia" w:hAnsiTheme="minorEastAsia" w:cstheme="minorEastAsia" w:hint="eastAsia"/>
                <w:spacing w:val="0"/>
                <w:sz w:val="24"/>
                <w:szCs w:val="24"/>
              </w:rPr>
              <w:t>±</w:t>
            </w:r>
            <w:r w:rsidRPr="000A2383">
              <w:rPr>
                <w:rFonts w:asciiTheme="minorEastAsia" w:hAnsiTheme="minorEastAsia" w:cstheme="minorEastAsia"/>
                <w:spacing w:val="0"/>
                <w:sz w:val="24"/>
                <w:szCs w:val="24"/>
              </w:rPr>
              <w:t>4,87</w:t>
            </w:r>
          </w:p>
        </w:tc>
        <w:tc>
          <w:tcPr>
            <w:tcW w:w="1843" w:type="dxa"/>
            <w:tcBorders>
              <w:top w:val="single" w:sz="4" w:space="0" w:color="auto"/>
              <w:left w:val="single" w:sz="4" w:space="0" w:color="auto"/>
              <w:bottom w:val="single" w:sz="4" w:space="0" w:color="auto"/>
              <w:right w:val="single" w:sz="4" w:space="0" w:color="auto"/>
            </w:tcBorders>
            <w:hideMark/>
          </w:tcPr>
          <w:p w:rsidR="002127D9" w:rsidRPr="000A2383" w:rsidRDefault="002127D9" w:rsidP="00AB6325">
            <w:pPr>
              <w:spacing w:line="276" w:lineRule="auto"/>
              <w:jc w:val="center"/>
              <w:rPr>
                <w:spacing w:val="0"/>
                <w:sz w:val="24"/>
                <w:szCs w:val="24"/>
              </w:rPr>
            </w:pPr>
            <w:r w:rsidRPr="000A2383">
              <w:rPr>
                <w:spacing w:val="0"/>
                <w:sz w:val="24"/>
                <w:szCs w:val="24"/>
              </w:rPr>
              <w:t>60,0</w:t>
            </w:r>
            <w:r w:rsidR="005F2EFB">
              <w:rPr>
                <w:spacing w:val="0"/>
                <w:sz w:val="24"/>
                <w:szCs w:val="24"/>
              </w:rPr>
              <w:t>0</w:t>
            </w:r>
            <w:r w:rsidRPr="000A2383">
              <w:rPr>
                <w:rFonts w:asciiTheme="minorEastAsia" w:hAnsiTheme="minorEastAsia" w:cstheme="minorEastAsia" w:hint="eastAsia"/>
                <w:spacing w:val="0"/>
                <w:sz w:val="24"/>
                <w:szCs w:val="24"/>
              </w:rPr>
              <w:t>±</w:t>
            </w:r>
            <w:r w:rsidRPr="000A2383">
              <w:rPr>
                <w:rFonts w:asciiTheme="minorEastAsia" w:hAnsiTheme="minorEastAsia" w:cstheme="minorEastAsia"/>
                <w:spacing w:val="0"/>
                <w:sz w:val="24"/>
                <w:szCs w:val="24"/>
              </w:rPr>
              <w:t>10,95*</w:t>
            </w:r>
          </w:p>
        </w:tc>
      </w:tr>
      <w:tr w:rsidR="002127D9" w:rsidRPr="000A2383" w:rsidTr="00567AC7">
        <w:trPr>
          <w:trHeight w:val="372"/>
        </w:trPr>
        <w:tc>
          <w:tcPr>
            <w:tcW w:w="3119" w:type="dxa"/>
            <w:tcBorders>
              <w:top w:val="single" w:sz="4" w:space="0" w:color="auto"/>
              <w:left w:val="single" w:sz="4" w:space="0" w:color="auto"/>
              <w:bottom w:val="single" w:sz="4" w:space="0" w:color="auto"/>
              <w:right w:val="single" w:sz="4" w:space="0" w:color="auto"/>
            </w:tcBorders>
            <w:hideMark/>
          </w:tcPr>
          <w:p w:rsidR="002127D9" w:rsidRPr="000A2383" w:rsidRDefault="002127D9" w:rsidP="00AB6325">
            <w:pPr>
              <w:rPr>
                <w:rFonts w:eastAsia="Times New Roman"/>
                <w:color w:val="000000"/>
                <w:spacing w:val="0"/>
                <w:sz w:val="24"/>
                <w:szCs w:val="24"/>
              </w:rPr>
            </w:pPr>
            <w:r w:rsidRPr="000A2383">
              <w:rPr>
                <w:rFonts w:eastAsia="Times New Roman"/>
                <w:color w:val="000000"/>
                <w:spacing w:val="0"/>
                <w:sz w:val="24"/>
                <w:szCs w:val="24"/>
              </w:rPr>
              <w:t>Головний біль</w:t>
            </w:r>
          </w:p>
        </w:tc>
        <w:tc>
          <w:tcPr>
            <w:tcW w:w="1559" w:type="dxa"/>
            <w:tcBorders>
              <w:top w:val="single" w:sz="4" w:space="0" w:color="auto"/>
              <w:left w:val="single" w:sz="4" w:space="0" w:color="auto"/>
              <w:bottom w:val="single" w:sz="4" w:space="0" w:color="auto"/>
              <w:right w:val="single" w:sz="4" w:space="0" w:color="auto"/>
            </w:tcBorders>
            <w:hideMark/>
          </w:tcPr>
          <w:p w:rsidR="002127D9" w:rsidRPr="000A2383" w:rsidRDefault="002127D9" w:rsidP="00AB6325">
            <w:pPr>
              <w:spacing w:line="276" w:lineRule="auto"/>
              <w:jc w:val="center"/>
              <w:rPr>
                <w:spacing w:val="0"/>
                <w:sz w:val="24"/>
                <w:szCs w:val="24"/>
              </w:rPr>
            </w:pPr>
            <w:r w:rsidRPr="000A2383">
              <w:rPr>
                <w:spacing w:val="0"/>
                <w:sz w:val="24"/>
                <w:szCs w:val="24"/>
              </w:rPr>
              <w:t>38,9</w:t>
            </w:r>
            <w:r w:rsidR="005F2EFB">
              <w:rPr>
                <w:spacing w:val="0"/>
                <w:sz w:val="24"/>
                <w:szCs w:val="24"/>
              </w:rPr>
              <w:t>0</w:t>
            </w:r>
            <w:r w:rsidRPr="000A2383">
              <w:rPr>
                <w:rFonts w:asciiTheme="minorEastAsia" w:hAnsiTheme="minorEastAsia" w:cstheme="minorEastAsia" w:hint="eastAsia"/>
                <w:spacing w:val="0"/>
                <w:sz w:val="24"/>
                <w:szCs w:val="24"/>
              </w:rPr>
              <w:t>±</w:t>
            </w:r>
            <w:r w:rsidRPr="000A2383">
              <w:rPr>
                <w:rFonts w:asciiTheme="minorEastAsia" w:hAnsiTheme="minorEastAsia" w:cstheme="minorEastAsia"/>
                <w:spacing w:val="0"/>
                <w:sz w:val="24"/>
                <w:szCs w:val="24"/>
              </w:rPr>
              <w:t>11,49</w:t>
            </w:r>
          </w:p>
        </w:tc>
        <w:tc>
          <w:tcPr>
            <w:tcW w:w="1843" w:type="dxa"/>
            <w:tcBorders>
              <w:top w:val="single" w:sz="4" w:space="0" w:color="auto"/>
              <w:left w:val="single" w:sz="4" w:space="0" w:color="auto"/>
              <w:bottom w:val="single" w:sz="4" w:space="0" w:color="auto"/>
              <w:right w:val="single" w:sz="4" w:space="0" w:color="auto"/>
            </w:tcBorders>
            <w:hideMark/>
          </w:tcPr>
          <w:p w:rsidR="002127D9" w:rsidRPr="000A2383" w:rsidRDefault="002127D9" w:rsidP="00AB6325">
            <w:pPr>
              <w:spacing w:line="276" w:lineRule="auto"/>
              <w:jc w:val="center"/>
              <w:rPr>
                <w:spacing w:val="0"/>
                <w:sz w:val="24"/>
                <w:szCs w:val="24"/>
              </w:rPr>
            </w:pPr>
            <w:r w:rsidRPr="000A2383">
              <w:rPr>
                <w:spacing w:val="0"/>
                <w:sz w:val="24"/>
                <w:szCs w:val="24"/>
              </w:rPr>
              <w:t>11,1</w:t>
            </w:r>
            <w:r w:rsidR="005F2EFB">
              <w:rPr>
                <w:spacing w:val="0"/>
                <w:sz w:val="24"/>
                <w:szCs w:val="24"/>
              </w:rPr>
              <w:t>0</w:t>
            </w:r>
            <w:r w:rsidRPr="000A2383">
              <w:rPr>
                <w:rFonts w:asciiTheme="minorEastAsia" w:hAnsiTheme="minorEastAsia" w:cstheme="minorEastAsia" w:hint="eastAsia"/>
                <w:spacing w:val="0"/>
                <w:sz w:val="24"/>
                <w:szCs w:val="24"/>
              </w:rPr>
              <w:t>±</w:t>
            </w:r>
            <w:r w:rsidRPr="000A2383">
              <w:rPr>
                <w:rFonts w:asciiTheme="minorEastAsia" w:hAnsiTheme="minorEastAsia" w:cstheme="minorEastAsia"/>
                <w:spacing w:val="0"/>
                <w:sz w:val="24"/>
                <w:szCs w:val="24"/>
              </w:rPr>
              <w:t>7,40*</w:t>
            </w:r>
          </w:p>
        </w:tc>
        <w:tc>
          <w:tcPr>
            <w:tcW w:w="1559" w:type="dxa"/>
            <w:tcBorders>
              <w:top w:val="single" w:sz="4" w:space="0" w:color="auto"/>
              <w:left w:val="single" w:sz="4" w:space="0" w:color="auto"/>
              <w:bottom w:val="single" w:sz="4" w:space="0" w:color="auto"/>
              <w:right w:val="single" w:sz="4" w:space="0" w:color="auto"/>
            </w:tcBorders>
            <w:hideMark/>
          </w:tcPr>
          <w:p w:rsidR="002127D9" w:rsidRPr="000A2383" w:rsidRDefault="002127D9" w:rsidP="00AB6325">
            <w:pPr>
              <w:spacing w:line="276" w:lineRule="auto"/>
              <w:jc w:val="center"/>
              <w:rPr>
                <w:spacing w:val="0"/>
                <w:sz w:val="24"/>
                <w:szCs w:val="24"/>
              </w:rPr>
            </w:pPr>
            <w:r w:rsidRPr="000A2383">
              <w:rPr>
                <w:spacing w:val="0"/>
                <w:sz w:val="24"/>
                <w:szCs w:val="24"/>
              </w:rPr>
              <w:t>30,0</w:t>
            </w:r>
            <w:r w:rsidR="005F2EFB">
              <w:rPr>
                <w:spacing w:val="0"/>
                <w:sz w:val="24"/>
                <w:szCs w:val="24"/>
              </w:rPr>
              <w:t>0</w:t>
            </w:r>
            <w:r w:rsidRPr="000A2383">
              <w:rPr>
                <w:rFonts w:asciiTheme="minorEastAsia" w:hAnsiTheme="minorEastAsia" w:cstheme="minorEastAsia" w:hint="eastAsia"/>
                <w:spacing w:val="0"/>
                <w:sz w:val="24"/>
                <w:szCs w:val="24"/>
              </w:rPr>
              <w:t>±</w:t>
            </w:r>
            <w:r w:rsidRPr="000A2383">
              <w:rPr>
                <w:rFonts w:asciiTheme="minorEastAsia" w:hAnsiTheme="minorEastAsia" w:cstheme="minorEastAsia"/>
                <w:spacing w:val="0"/>
                <w:sz w:val="24"/>
                <w:szCs w:val="24"/>
              </w:rPr>
              <w:t>10,24</w:t>
            </w:r>
          </w:p>
        </w:tc>
        <w:tc>
          <w:tcPr>
            <w:tcW w:w="1843" w:type="dxa"/>
            <w:tcBorders>
              <w:top w:val="single" w:sz="4" w:space="0" w:color="auto"/>
              <w:left w:val="single" w:sz="4" w:space="0" w:color="auto"/>
              <w:bottom w:val="single" w:sz="4" w:space="0" w:color="auto"/>
              <w:right w:val="single" w:sz="4" w:space="0" w:color="auto"/>
            </w:tcBorders>
            <w:hideMark/>
          </w:tcPr>
          <w:p w:rsidR="002127D9" w:rsidRPr="000A2383" w:rsidRDefault="002127D9" w:rsidP="00AB6325">
            <w:pPr>
              <w:spacing w:line="276" w:lineRule="auto"/>
              <w:jc w:val="center"/>
              <w:rPr>
                <w:spacing w:val="0"/>
                <w:sz w:val="24"/>
                <w:szCs w:val="24"/>
              </w:rPr>
            </w:pPr>
            <w:r w:rsidRPr="000A2383">
              <w:rPr>
                <w:spacing w:val="0"/>
                <w:sz w:val="24"/>
                <w:szCs w:val="24"/>
              </w:rPr>
              <w:t>20,0</w:t>
            </w:r>
            <w:r w:rsidR="005F2EFB">
              <w:rPr>
                <w:spacing w:val="0"/>
                <w:sz w:val="24"/>
                <w:szCs w:val="24"/>
              </w:rPr>
              <w:t>0</w:t>
            </w:r>
            <w:r w:rsidRPr="000A2383">
              <w:rPr>
                <w:rFonts w:asciiTheme="minorEastAsia" w:hAnsiTheme="minorEastAsia" w:cstheme="minorEastAsia" w:hint="eastAsia"/>
                <w:spacing w:val="0"/>
                <w:sz w:val="24"/>
                <w:szCs w:val="24"/>
              </w:rPr>
              <w:t>±</w:t>
            </w:r>
            <w:r w:rsidRPr="000A2383">
              <w:rPr>
                <w:rFonts w:asciiTheme="minorEastAsia" w:hAnsiTheme="minorEastAsia" w:cstheme="minorEastAsia"/>
                <w:spacing w:val="0"/>
                <w:sz w:val="24"/>
                <w:szCs w:val="24"/>
              </w:rPr>
              <w:t>8,94</w:t>
            </w:r>
          </w:p>
        </w:tc>
      </w:tr>
      <w:tr w:rsidR="002127D9" w:rsidRPr="000A2383" w:rsidTr="00567AC7">
        <w:trPr>
          <w:trHeight w:val="264"/>
        </w:trPr>
        <w:tc>
          <w:tcPr>
            <w:tcW w:w="3119" w:type="dxa"/>
            <w:tcBorders>
              <w:top w:val="single" w:sz="4" w:space="0" w:color="auto"/>
              <w:left w:val="single" w:sz="4" w:space="0" w:color="auto"/>
              <w:bottom w:val="single" w:sz="4" w:space="0" w:color="auto"/>
              <w:right w:val="single" w:sz="4" w:space="0" w:color="auto"/>
            </w:tcBorders>
            <w:hideMark/>
          </w:tcPr>
          <w:p w:rsidR="002127D9" w:rsidRPr="000A2383" w:rsidRDefault="002127D9" w:rsidP="00AB6325">
            <w:pPr>
              <w:rPr>
                <w:rFonts w:eastAsia="Times New Roman"/>
                <w:color w:val="000000"/>
                <w:spacing w:val="0"/>
                <w:sz w:val="24"/>
                <w:szCs w:val="24"/>
              </w:rPr>
            </w:pPr>
            <w:r w:rsidRPr="000A2383">
              <w:rPr>
                <w:rFonts w:eastAsia="Times New Roman"/>
                <w:color w:val="000000"/>
                <w:spacing w:val="0"/>
                <w:sz w:val="24"/>
                <w:szCs w:val="24"/>
              </w:rPr>
              <w:t>Синкопе</w:t>
            </w:r>
          </w:p>
        </w:tc>
        <w:tc>
          <w:tcPr>
            <w:tcW w:w="1559" w:type="dxa"/>
            <w:tcBorders>
              <w:top w:val="single" w:sz="4" w:space="0" w:color="auto"/>
              <w:left w:val="single" w:sz="4" w:space="0" w:color="auto"/>
              <w:bottom w:val="single" w:sz="4" w:space="0" w:color="auto"/>
              <w:right w:val="single" w:sz="4" w:space="0" w:color="auto"/>
            </w:tcBorders>
            <w:hideMark/>
          </w:tcPr>
          <w:p w:rsidR="002127D9" w:rsidRPr="000A2383" w:rsidRDefault="002127D9" w:rsidP="00AB6325">
            <w:pPr>
              <w:spacing w:line="276" w:lineRule="auto"/>
              <w:jc w:val="center"/>
              <w:rPr>
                <w:spacing w:val="0"/>
                <w:sz w:val="24"/>
                <w:szCs w:val="24"/>
              </w:rPr>
            </w:pPr>
            <w:r w:rsidRPr="000A2383">
              <w:rPr>
                <w:spacing w:val="0"/>
                <w:sz w:val="24"/>
                <w:szCs w:val="24"/>
              </w:rPr>
              <w:t>0</w:t>
            </w:r>
          </w:p>
        </w:tc>
        <w:tc>
          <w:tcPr>
            <w:tcW w:w="1843" w:type="dxa"/>
            <w:tcBorders>
              <w:top w:val="single" w:sz="4" w:space="0" w:color="auto"/>
              <w:left w:val="single" w:sz="4" w:space="0" w:color="auto"/>
              <w:bottom w:val="single" w:sz="4" w:space="0" w:color="auto"/>
              <w:right w:val="single" w:sz="4" w:space="0" w:color="auto"/>
            </w:tcBorders>
            <w:hideMark/>
          </w:tcPr>
          <w:p w:rsidR="002127D9" w:rsidRPr="000A2383" w:rsidRDefault="002127D9" w:rsidP="00AB6325">
            <w:pPr>
              <w:spacing w:line="276" w:lineRule="auto"/>
              <w:jc w:val="center"/>
              <w:rPr>
                <w:spacing w:val="0"/>
                <w:sz w:val="24"/>
                <w:szCs w:val="24"/>
              </w:rPr>
            </w:pPr>
            <w:r w:rsidRPr="000A2383">
              <w:rPr>
                <w:spacing w:val="0"/>
                <w:sz w:val="24"/>
                <w:szCs w:val="24"/>
              </w:rPr>
              <w:t>0</w:t>
            </w:r>
          </w:p>
        </w:tc>
        <w:tc>
          <w:tcPr>
            <w:tcW w:w="1559" w:type="dxa"/>
            <w:tcBorders>
              <w:top w:val="single" w:sz="4" w:space="0" w:color="auto"/>
              <w:left w:val="single" w:sz="4" w:space="0" w:color="auto"/>
              <w:bottom w:val="single" w:sz="4" w:space="0" w:color="auto"/>
              <w:right w:val="single" w:sz="4" w:space="0" w:color="auto"/>
            </w:tcBorders>
            <w:hideMark/>
          </w:tcPr>
          <w:p w:rsidR="002127D9" w:rsidRPr="000A2383" w:rsidRDefault="002127D9" w:rsidP="00AB6325">
            <w:pPr>
              <w:spacing w:line="276" w:lineRule="auto"/>
              <w:jc w:val="center"/>
              <w:rPr>
                <w:spacing w:val="0"/>
                <w:sz w:val="24"/>
                <w:szCs w:val="24"/>
              </w:rPr>
            </w:pPr>
            <w:r w:rsidRPr="000A2383">
              <w:rPr>
                <w:spacing w:val="0"/>
                <w:sz w:val="24"/>
                <w:szCs w:val="24"/>
              </w:rPr>
              <w:t>0</w:t>
            </w:r>
          </w:p>
        </w:tc>
        <w:tc>
          <w:tcPr>
            <w:tcW w:w="1843" w:type="dxa"/>
            <w:tcBorders>
              <w:top w:val="single" w:sz="4" w:space="0" w:color="auto"/>
              <w:left w:val="single" w:sz="4" w:space="0" w:color="auto"/>
              <w:bottom w:val="single" w:sz="4" w:space="0" w:color="auto"/>
              <w:right w:val="single" w:sz="4" w:space="0" w:color="auto"/>
            </w:tcBorders>
            <w:hideMark/>
          </w:tcPr>
          <w:p w:rsidR="002127D9" w:rsidRPr="000A2383" w:rsidRDefault="002127D9" w:rsidP="00AB6325">
            <w:pPr>
              <w:spacing w:line="276" w:lineRule="auto"/>
              <w:jc w:val="center"/>
              <w:rPr>
                <w:spacing w:val="0"/>
                <w:sz w:val="24"/>
                <w:szCs w:val="24"/>
              </w:rPr>
            </w:pPr>
            <w:r w:rsidRPr="000A2383">
              <w:rPr>
                <w:spacing w:val="0"/>
                <w:sz w:val="24"/>
                <w:szCs w:val="24"/>
              </w:rPr>
              <w:t>0</w:t>
            </w:r>
          </w:p>
        </w:tc>
      </w:tr>
      <w:tr w:rsidR="002127D9" w:rsidRPr="000A2383" w:rsidTr="00567AC7">
        <w:trPr>
          <w:trHeight w:val="225"/>
        </w:trPr>
        <w:tc>
          <w:tcPr>
            <w:tcW w:w="3119" w:type="dxa"/>
            <w:tcBorders>
              <w:top w:val="single" w:sz="4" w:space="0" w:color="auto"/>
              <w:left w:val="single" w:sz="4" w:space="0" w:color="auto"/>
              <w:bottom w:val="single" w:sz="4" w:space="0" w:color="auto"/>
              <w:right w:val="single" w:sz="4" w:space="0" w:color="auto"/>
            </w:tcBorders>
            <w:hideMark/>
          </w:tcPr>
          <w:p w:rsidR="002127D9" w:rsidRPr="000A2383" w:rsidRDefault="002127D9" w:rsidP="00AB6325">
            <w:pPr>
              <w:rPr>
                <w:rFonts w:eastAsia="Times New Roman"/>
                <w:color w:val="000000"/>
                <w:spacing w:val="0"/>
                <w:sz w:val="24"/>
                <w:szCs w:val="24"/>
              </w:rPr>
            </w:pPr>
            <w:r w:rsidRPr="000A2383">
              <w:rPr>
                <w:rFonts w:eastAsia="Times New Roman"/>
                <w:color w:val="000000"/>
                <w:spacing w:val="0"/>
                <w:sz w:val="24"/>
                <w:szCs w:val="24"/>
              </w:rPr>
              <w:t>Порушення сну</w:t>
            </w:r>
          </w:p>
        </w:tc>
        <w:tc>
          <w:tcPr>
            <w:tcW w:w="1559" w:type="dxa"/>
            <w:tcBorders>
              <w:top w:val="single" w:sz="4" w:space="0" w:color="auto"/>
              <w:left w:val="single" w:sz="4" w:space="0" w:color="auto"/>
              <w:bottom w:val="single" w:sz="4" w:space="0" w:color="auto"/>
              <w:right w:val="single" w:sz="4" w:space="0" w:color="auto"/>
            </w:tcBorders>
            <w:hideMark/>
          </w:tcPr>
          <w:p w:rsidR="002127D9" w:rsidRPr="000A2383" w:rsidRDefault="002127D9" w:rsidP="00AB6325">
            <w:pPr>
              <w:spacing w:line="276" w:lineRule="auto"/>
              <w:jc w:val="center"/>
              <w:rPr>
                <w:spacing w:val="0"/>
                <w:sz w:val="24"/>
                <w:szCs w:val="24"/>
              </w:rPr>
            </w:pPr>
            <w:r w:rsidRPr="000A2383">
              <w:rPr>
                <w:spacing w:val="0"/>
                <w:sz w:val="24"/>
                <w:szCs w:val="24"/>
              </w:rPr>
              <w:t>55,5</w:t>
            </w:r>
            <w:r w:rsidR="005F2EFB">
              <w:rPr>
                <w:spacing w:val="0"/>
                <w:sz w:val="24"/>
                <w:szCs w:val="24"/>
              </w:rPr>
              <w:t>0</w:t>
            </w:r>
            <w:r w:rsidRPr="000A2383">
              <w:rPr>
                <w:rFonts w:asciiTheme="minorEastAsia" w:hAnsiTheme="minorEastAsia" w:cstheme="minorEastAsia" w:hint="eastAsia"/>
                <w:spacing w:val="0"/>
                <w:sz w:val="24"/>
                <w:szCs w:val="24"/>
              </w:rPr>
              <w:t>±</w:t>
            </w:r>
            <w:r w:rsidRPr="000A2383">
              <w:rPr>
                <w:rFonts w:asciiTheme="minorEastAsia" w:hAnsiTheme="minorEastAsia" w:cstheme="minorEastAsia"/>
                <w:spacing w:val="0"/>
                <w:sz w:val="24"/>
                <w:szCs w:val="24"/>
              </w:rPr>
              <w:t>11,71</w:t>
            </w:r>
          </w:p>
        </w:tc>
        <w:tc>
          <w:tcPr>
            <w:tcW w:w="1843" w:type="dxa"/>
            <w:tcBorders>
              <w:top w:val="single" w:sz="4" w:space="0" w:color="auto"/>
              <w:left w:val="single" w:sz="4" w:space="0" w:color="auto"/>
              <w:bottom w:val="single" w:sz="4" w:space="0" w:color="auto"/>
              <w:right w:val="single" w:sz="4" w:space="0" w:color="auto"/>
            </w:tcBorders>
            <w:hideMark/>
          </w:tcPr>
          <w:p w:rsidR="002127D9" w:rsidRPr="000A2383" w:rsidRDefault="002127D9" w:rsidP="00AB6325">
            <w:pPr>
              <w:spacing w:line="276" w:lineRule="auto"/>
              <w:jc w:val="center"/>
              <w:rPr>
                <w:spacing w:val="0"/>
                <w:sz w:val="24"/>
                <w:szCs w:val="24"/>
              </w:rPr>
            </w:pPr>
            <w:r w:rsidRPr="000A2383">
              <w:rPr>
                <w:spacing w:val="0"/>
                <w:sz w:val="24"/>
                <w:szCs w:val="24"/>
              </w:rPr>
              <w:t>16,7</w:t>
            </w:r>
            <w:r w:rsidR="005F2EFB">
              <w:rPr>
                <w:spacing w:val="0"/>
                <w:sz w:val="24"/>
                <w:szCs w:val="24"/>
              </w:rPr>
              <w:t>0</w:t>
            </w:r>
            <w:r w:rsidRPr="000A2383">
              <w:rPr>
                <w:rFonts w:asciiTheme="minorEastAsia" w:hAnsiTheme="minorEastAsia" w:cstheme="minorEastAsia" w:hint="eastAsia"/>
                <w:spacing w:val="0"/>
                <w:sz w:val="24"/>
                <w:szCs w:val="24"/>
              </w:rPr>
              <w:t>±</w:t>
            </w:r>
            <w:r w:rsidRPr="000A2383">
              <w:rPr>
                <w:rFonts w:asciiTheme="minorEastAsia" w:hAnsiTheme="minorEastAsia" w:cstheme="minorEastAsia"/>
                <w:spacing w:val="0"/>
                <w:sz w:val="24"/>
                <w:szCs w:val="24"/>
              </w:rPr>
              <w:t>8,79*</w:t>
            </w:r>
          </w:p>
        </w:tc>
        <w:tc>
          <w:tcPr>
            <w:tcW w:w="1559" w:type="dxa"/>
            <w:tcBorders>
              <w:top w:val="single" w:sz="4" w:space="0" w:color="auto"/>
              <w:left w:val="single" w:sz="4" w:space="0" w:color="auto"/>
              <w:bottom w:val="single" w:sz="4" w:space="0" w:color="auto"/>
              <w:right w:val="single" w:sz="4" w:space="0" w:color="auto"/>
            </w:tcBorders>
            <w:hideMark/>
          </w:tcPr>
          <w:p w:rsidR="002127D9" w:rsidRPr="000A2383" w:rsidRDefault="002127D9" w:rsidP="00AB6325">
            <w:pPr>
              <w:spacing w:line="276" w:lineRule="auto"/>
              <w:jc w:val="center"/>
              <w:rPr>
                <w:spacing w:val="0"/>
                <w:sz w:val="24"/>
                <w:szCs w:val="24"/>
              </w:rPr>
            </w:pPr>
            <w:r w:rsidRPr="000A2383">
              <w:rPr>
                <w:spacing w:val="0"/>
                <w:sz w:val="24"/>
                <w:szCs w:val="24"/>
              </w:rPr>
              <w:t>100</w:t>
            </w:r>
          </w:p>
        </w:tc>
        <w:tc>
          <w:tcPr>
            <w:tcW w:w="1843" w:type="dxa"/>
            <w:tcBorders>
              <w:top w:val="single" w:sz="4" w:space="0" w:color="auto"/>
              <w:left w:val="single" w:sz="4" w:space="0" w:color="auto"/>
              <w:bottom w:val="single" w:sz="4" w:space="0" w:color="auto"/>
              <w:right w:val="single" w:sz="4" w:space="0" w:color="auto"/>
            </w:tcBorders>
            <w:hideMark/>
          </w:tcPr>
          <w:p w:rsidR="002127D9" w:rsidRPr="000A2383" w:rsidRDefault="002127D9" w:rsidP="00AB6325">
            <w:pPr>
              <w:spacing w:line="276" w:lineRule="auto"/>
              <w:jc w:val="center"/>
              <w:rPr>
                <w:spacing w:val="0"/>
                <w:sz w:val="24"/>
                <w:szCs w:val="24"/>
              </w:rPr>
            </w:pPr>
            <w:r w:rsidRPr="000A2383">
              <w:rPr>
                <w:spacing w:val="0"/>
                <w:sz w:val="24"/>
                <w:szCs w:val="24"/>
              </w:rPr>
              <w:t>45,0</w:t>
            </w:r>
            <w:r w:rsidR="005F2EFB">
              <w:rPr>
                <w:spacing w:val="0"/>
                <w:sz w:val="24"/>
                <w:szCs w:val="24"/>
              </w:rPr>
              <w:t>0</w:t>
            </w:r>
            <w:r w:rsidRPr="000A2383">
              <w:rPr>
                <w:rFonts w:asciiTheme="minorEastAsia" w:hAnsiTheme="minorEastAsia" w:cstheme="minorEastAsia" w:hint="eastAsia"/>
                <w:spacing w:val="0"/>
                <w:sz w:val="24"/>
                <w:szCs w:val="24"/>
              </w:rPr>
              <w:t>±</w:t>
            </w:r>
            <w:r w:rsidRPr="000A2383">
              <w:rPr>
                <w:rFonts w:asciiTheme="minorEastAsia" w:hAnsiTheme="minorEastAsia" w:cstheme="minorEastAsia"/>
                <w:spacing w:val="0"/>
                <w:sz w:val="24"/>
                <w:szCs w:val="24"/>
              </w:rPr>
              <w:t>11,12*</w:t>
            </w:r>
          </w:p>
        </w:tc>
      </w:tr>
      <w:tr w:rsidR="002127D9" w:rsidRPr="000A2383" w:rsidTr="00567AC7">
        <w:trPr>
          <w:trHeight w:val="274"/>
        </w:trPr>
        <w:tc>
          <w:tcPr>
            <w:tcW w:w="3119" w:type="dxa"/>
            <w:tcBorders>
              <w:top w:val="single" w:sz="4" w:space="0" w:color="auto"/>
              <w:left w:val="single" w:sz="4" w:space="0" w:color="auto"/>
              <w:bottom w:val="single" w:sz="4" w:space="0" w:color="auto"/>
              <w:right w:val="single" w:sz="4" w:space="0" w:color="auto"/>
            </w:tcBorders>
            <w:hideMark/>
          </w:tcPr>
          <w:p w:rsidR="002127D9" w:rsidRPr="000A2383" w:rsidRDefault="002127D9" w:rsidP="00AB6325">
            <w:pPr>
              <w:rPr>
                <w:spacing w:val="0"/>
                <w:sz w:val="24"/>
                <w:szCs w:val="24"/>
              </w:rPr>
            </w:pPr>
            <w:r w:rsidRPr="000A2383">
              <w:rPr>
                <w:spacing w:val="0"/>
                <w:sz w:val="24"/>
                <w:szCs w:val="24"/>
              </w:rPr>
              <w:t>Астенічний синдром</w:t>
            </w:r>
          </w:p>
        </w:tc>
        <w:tc>
          <w:tcPr>
            <w:tcW w:w="1559" w:type="dxa"/>
            <w:tcBorders>
              <w:top w:val="single" w:sz="4" w:space="0" w:color="auto"/>
              <w:left w:val="single" w:sz="4" w:space="0" w:color="auto"/>
              <w:bottom w:val="single" w:sz="4" w:space="0" w:color="auto"/>
              <w:right w:val="single" w:sz="4" w:space="0" w:color="auto"/>
            </w:tcBorders>
            <w:hideMark/>
          </w:tcPr>
          <w:p w:rsidR="002127D9" w:rsidRPr="000A2383" w:rsidRDefault="002127D9" w:rsidP="00AB6325">
            <w:pPr>
              <w:spacing w:line="276" w:lineRule="auto"/>
              <w:jc w:val="center"/>
              <w:rPr>
                <w:spacing w:val="0"/>
                <w:sz w:val="24"/>
                <w:szCs w:val="24"/>
              </w:rPr>
            </w:pPr>
            <w:r w:rsidRPr="000A2383">
              <w:rPr>
                <w:spacing w:val="0"/>
                <w:sz w:val="24"/>
                <w:szCs w:val="24"/>
              </w:rPr>
              <w:t>100</w:t>
            </w:r>
          </w:p>
        </w:tc>
        <w:tc>
          <w:tcPr>
            <w:tcW w:w="1843" w:type="dxa"/>
            <w:tcBorders>
              <w:top w:val="single" w:sz="4" w:space="0" w:color="auto"/>
              <w:left w:val="single" w:sz="4" w:space="0" w:color="auto"/>
              <w:bottom w:val="single" w:sz="4" w:space="0" w:color="auto"/>
              <w:right w:val="single" w:sz="4" w:space="0" w:color="auto"/>
            </w:tcBorders>
            <w:hideMark/>
          </w:tcPr>
          <w:p w:rsidR="002127D9" w:rsidRPr="000A2383" w:rsidRDefault="002127D9" w:rsidP="00AB6325">
            <w:pPr>
              <w:spacing w:line="276" w:lineRule="auto"/>
              <w:jc w:val="center"/>
              <w:rPr>
                <w:spacing w:val="0"/>
                <w:sz w:val="24"/>
                <w:szCs w:val="24"/>
              </w:rPr>
            </w:pPr>
            <w:r w:rsidRPr="000A2383">
              <w:rPr>
                <w:spacing w:val="0"/>
                <w:sz w:val="24"/>
                <w:szCs w:val="24"/>
              </w:rPr>
              <w:t>38,9</w:t>
            </w:r>
            <w:r w:rsidR="005F2EFB">
              <w:rPr>
                <w:spacing w:val="0"/>
                <w:sz w:val="24"/>
                <w:szCs w:val="24"/>
              </w:rPr>
              <w:t>0</w:t>
            </w:r>
            <w:r w:rsidRPr="000A2383">
              <w:rPr>
                <w:rFonts w:asciiTheme="minorEastAsia" w:hAnsiTheme="minorEastAsia" w:cstheme="minorEastAsia" w:hint="eastAsia"/>
                <w:spacing w:val="0"/>
                <w:sz w:val="24"/>
                <w:szCs w:val="24"/>
              </w:rPr>
              <w:t>±</w:t>
            </w:r>
            <w:r w:rsidRPr="000A2383">
              <w:rPr>
                <w:rFonts w:asciiTheme="minorEastAsia" w:hAnsiTheme="minorEastAsia" w:cstheme="minorEastAsia"/>
                <w:spacing w:val="0"/>
                <w:sz w:val="24"/>
                <w:szCs w:val="24"/>
              </w:rPr>
              <w:t>11,49*</w:t>
            </w:r>
          </w:p>
        </w:tc>
        <w:tc>
          <w:tcPr>
            <w:tcW w:w="1559" w:type="dxa"/>
            <w:tcBorders>
              <w:top w:val="single" w:sz="4" w:space="0" w:color="auto"/>
              <w:left w:val="single" w:sz="4" w:space="0" w:color="auto"/>
              <w:bottom w:val="single" w:sz="4" w:space="0" w:color="auto"/>
              <w:right w:val="single" w:sz="4" w:space="0" w:color="auto"/>
            </w:tcBorders>
            <w:hideMark/>
          </w:tcPr>
          <w:p w:rsidR="002127D9" w:rsidRPr="000A2383" w:rsidRDefault="002127D9" w:rsidP="00AB6325">
            <w:pPr>
              <w:spacing w:line="276" w:lineRule="auto"/>
              <w:jc w:val="center"/>
              <w:rPr>
                <w:spacing w:val="0"/>
                <w:sz w:val="24"/>
                <w:szCs w:val="24"/>
              </w:rPr>
            </w:pPr>
            <w:r w:rsidRPr="000A2383">
              <w:rPr>
                <w:spacing w:val="0"/>
                <w:sz w:val="24"/>
                <w:szCs w:val="24"/>
              </w:rPr>
              <w:t>100</w:t>
            </w:r>
          </w:p>
        </w:tc>
        <w:tc>
          <w:tcPr>
            <w:tcW w:w="1843" w:type="dxa"/>
            <w:tcBorders>
              <w:top w:val="single" w:sz="4" w:space="0" w:color="auto"/>
              <w:left w:val="single" w:sz="4" w:space="0" w:color="auto"/>
              <w:bottom w:val="single" w:sz="4" w:space="0" w:color="auto"/>
              <w:right w:val="single" w:sz="4" w:space="0" w:color="auto"/>
            </w:tcBorders>
            <w:hideMark/>
          </w:tcPr>
          <w:p w:rsidR="002127D9" w:rsidRPr="000A2383" w:rsidRDefault="002127D9" w:rsidP="00AB6325">
            <w:pPr>
              <w:spacing w:line="276" w:lineRule="auto"/>
              <w:jc w:val="center"/>
              <w:rPr>
                <w:spacing w:val="0"/>
                <w:sz w:val="24"/>
                <w:szCs w:val="24"/>
              </w:rPr>
            </w:pPr>
            <w:r w:rsidRPr="000A2383">
              <w:rPr>
                <w:spacing w:val="0"/>
                <w:sz w:val="24"/>
                <w:szCs w:val="24"/>
              </w:rPr>
              <w:t>65,0</w:t>
            </w:r>
            <w:r w:rsidR="005F2EFB">
              <w:rPr>
                <w:spacing w:val="0"/>
                <w:sz w:val="24"/>
                <w:szCs w:val="24"/>
              </w:rPr>
              <w:t>0</w:t>
            </w:r>
            <w:r w:rsidRPr="000A2383">
              <w:rPr>
                <w:rFonts w:asciiTheme="minorEastAsia" w:hAnsiTheme="minorEastAsia" w:cstheme="minorEastAsia" w:hint="eastAsia"/>
                <w:spacing w:val="0"/>
                <w:sz w:val="24"/>
                <w:szCs w:val="24"/>
              </w:rPr>
              <w:t>±</w:t>
            </w:r>
            <w:r w:rsidRPr="000A2383">
              <w:rPr>
                <w:rFonts w:asciiTheme="minorEastAsia" w:hAnsiTheme="minorEastAsia" w:cstheme="minorEastAsia"/>
                <w:spacing w:val="0"/>
                <w:sz w:val="24"/>
                <w:szCs w:val="24"/>
              </w:rPr>
              <w:t>10,66*</w:t>
            </w:r>
          </w:p>
        </w:tc>
      </w:tr>
    </w:tbl>
    <w:p w:rsidR="002127D9" w:rsidRPr="00ED3438" w:rsidRDefault="00ED3438" w:rsidP="00670CAB">
      <w:pPr>
        <w:spacing w:after="0" w:line="360" w:lineRule="auto"/>
        <w:ind w:firstLine="709"/>
        <w:jc w:val="both"/>
        <w:rPr>
          <w:rFonts w:ascii="Times New Roman" w:hAnsi="Times New Roman" w:cs="Times New Roman"/>
          <w:sz w:val="24"/>
          <w:szCs w:val="24"/>
          <w:lang w:val="uk-UA"/>
        </w:rPr>
      </w:pPr>
      <w:r w:rsidRPr="00ED3438">
        <w:rPr>
          <w:rFonts w:ascii="Times New Roman" w:hAnsi="Times New Roman" w:cs="Times New Roman"/>
          <w:sz w:val="24"/>
          <w:szCs w:val="24"/>
          <w:lang w:val="uk-UA"/>
        </w:rPr>
        <w:t>Примітка.</w:t>
      </w:r>
      <w:r w:rsidR="002127D9" w:rsidRPr="00ED3438">
        <w:rPr>
          <w:rFonts w:ascii="Times New Roman" w:hAnsi="Times New Roman" w:cs="Times New Roman"/>
          <w:sz w:val="24"/>
          <w:szCs w:val="24"/>
          <w:lang w:val="uk-UA"/>
        </w:rPr>
        <w:t xml:space="preserve"> * - р</w:t>
      </w:r>
      <w:r w:rsidR="002127D9" w:rsidRPr="00ED3438">
        <w:rPr>
          <w:rFonts w:ascii="Times New Roman" w:hAnsi="Times New Roman" w:cs="Times New Roman"/>
          <w:sz w:val="24"/>
          <w:szCs w:val="24"/>
        </w:rPr>
        <w:t>&lt;0.05 –</w:t>
      </w:r>
      <w:r w:rsidR="002127D9" w:rsidRPr="00ED3438">
        <w:rPr>
          <w:rFonts w:ascii="Times New Roman" w:hAnsi="Times New Roman" w:cs="Times New Roman"/>
          <w:sz w:val="24"/>
          <w:szCs w:val="24"/>
          <w:lang w:val="uk-UA"/>
        </w:rPr>
        <w:t xml:space="preserve"> достовірність відмінностей</w:t>
      </w:r>
      <w:r w:rsidR="002127D9" w:rsidRPr="00ED3438">
        <w:rPr>
          <w:rFonts w:ascii="Times New Roman" w:hAnsi="Times New Roman" w:cs="Times New Roman"/>
          <w:sz w:val="24"/>
          <w:szCs w:val="24"/>
        </w:rPr>
        <w:t xml:space="preserve"> </w:t>
      </w:r>
      <w:r w:rsidR="002127D9" w:rsidRPr="00ED3438">
        <w:rPr>
          <w:rFonts w:ascii="Times New Roman" w:hAnsi="Times New Roman" w:cs="Times New Roman"/>
          <w:sz w:val="24"/>
          <w:szCs w:val="24"/>
          <w:lang w:val="uk-UA"/>
        </w:rPr>
        <w:t>між групами до та після лікування.</w:t>
      </w:r>
    </w:p>
    <w:p w:rsidR="002127D9" w:rsidRDefault="002127D9" w:rsidP="002127D9">
      <w:pPr>
        <w:spacing w:after="0" w:line="360" w:lineRule="auto"/>
        <w:jc w:val="both"/>
        <w:rPr>
          <w:rFonts w:ascii="Times New Roman" w:hAnsi="Times New Roman" w:cs="Times New Roman"/>
          <w:sz w:val="28"/>
          <w:szCs w:val="28"/>
          <w:lang w:val="uk-UA"/>
        </w:rPr>
      </w:pPr>
    </w:p>
    <w:p w:rsidR="002127D9" w:rsidRPr="00A510E8" w:rsidRDefault="002127D9" w:rsidP="002127D9">
      <w:pPr>
        <w:pStyle w:val="a3"/>
        <w:spacing w:before="0" w:beforeAutospacing="0" w:after="0" w:line="360" w:lineRule="auto"/>
        <w:ind w:firstLine="709"/>
        <w:jc w:val="both"/>
        <w:rPr>
          <w:sz w:val="28"/>
          <w:szCs w:val="28"/>
          <w:lang w:val="uk-UA"/>
        </w:rPr>
      </w:pPr>
      <w:r>
        <w:rPr>
          <w:rFonts w:asciiTheme="minorEastAsia" w:hAnsiTheme="minorEastAsia" w:cstheme="minorEastAsia"/>
          <w:sz w:val="28"/>
          <w:szCs w:val="28"/>
          <w:lang w:val="uk-UA"/>
        </w:rPr>
        <w:t xml:space="preserve">У хворих з СН </w:t>
      </w:r>
      <w:r w:rsidR="000E6E49">
        <w:rPr>
          <w:rFonts w:asciiTheme="minorEastAsia" w:hAnsiTheme="minorEastAsia" w:cstheme="minorEastAsia"/>
          <w:sz w:val="28"/>
          <w:szCs w:val="28"/>
          <w:lang w:val="uk-UA"/>
        </w:rPr>
        <w:t>ІІ</w:t>
      </w:r>
      <w:r>
        <w:rPr>
          <w:rFonts w:asciiTheme="minorEastAsia" w:hAnsiTheme="minorEastAsia" w:cstheme="minorEastAsia"/>
          <w:sz w:val="28"/>
          <w:szCs w:val="28"/>
          <w:lang w:val="uk-UA"/>
        </w:rPr>
        <w:t>А піс</w:t>
      </w:r>
      <w:r w:rsidR="00924BE3">
        <w:rPr>
          <w:rFonts w:asciiTheme="minorEastAsia" w:hAnsiTheme="minorEastAsia" w:cstheme="minorEastAsia"/>
          <w:sz w:val="28"/>
          <w:szCs w:val="28"/>
          <w:lang w:val="uk-UA"/>
        </w:rPr>
        <w:t>ля застосованої терапії набряки</w:t>
      </w:r>
      <w:r>
        <w:rPr>
          <w:rFonts w:asciiTheme="minorEastAsia" w:hAnsiTheme="minorEastAsia" w:cstheme="minorEastAsia"/>
          <w:sz w:val="28"/>
          <w:szCs w:val="28"/>
          <w:lang w:val="uk-UA"/>
        </w:rPr>
        <w:t xml:space="preserve"> у вигл</w:t>
      </w:r>
      <w:r w:rsidR="00924BE3">
        <w:rPr>
          <w:rFonts w:asciiTheme="minorEastAsia" w:hAnsiTheme="minorEastAsia" w:cstheme="minorEastAsia"/>
          <w:sz w:val="28"/>
          <w:szCs w:val="28"/>
          <w:lang w:val="uk-UA"/>
        </w:rPr>
        <w:t>яді пастозності нижніх кінцівок</w:t>
      </w:r>
      <w:r>
        <w:rPr>
          <w:rFonts w:asciiTheme="minorEastAsia" w:hAnsiTheme="minorEastAsia" w:cstheme="minorEastAsia"/>
          <w:sz w:val="28"/>
          <w:szCs w:val="28"/>
          <w:lang w:val="uk-UA"/>
        </w:rPr>
        <w:t xml:space="preserve"> зменшились </w:t>
      </w:r>
      <w:r>
        <w:rPr>
          <w:sz w:val="28"/>
          <w:szCs w:val="28"/>
          <w:lang w:val="uk-UA"/>
        </w:rPr>
        <w:t>(</w:t>
      </w:r>
      <w:r w:rsidRPr="00CA50F4">
        <w:rPr>
          <w:sz w:val="28"/>
          <w:szCs w:val="28"/>
          <w:lang w:val="uk-UA"/>
        </w:rPr>
        <w:t>р</w:t>
      </w:r>
      <w:r w:rsidRPr="00A510E8">
        <w:rPr>
          <w:sz w:val="28"/>
          <w:szCs w:val="28"/>
          <w:lang w:val="uk-UA"/>
        </w:rPr>
        <w:t>&lt;0.05</w:t>
      </w:r>
      <w:r>
        <w:rPr>
          <w:sz w:val="28"/>
          <w:szCs w:val="28"/>
          <w:lang w:val="uk-UA"/>
        </w:rPr>
        <w:t>)</w:t>
      </w:r>
      <w:r>
        <w:rPr>
          <w:rFonts w:asciiTheme="minorEastAsia" w:hAnsiTheme="minorEastAsia" w:cstheme="minorEastAsia"/>
          <w:sz w:val="28"/>
          <w:szCs w:val="28"/>
          <w:lang w:val="uk-UA"/>
        </w:rPr>
        <w:t>. У 55,5 % хворих набряки були відсутні</w:t>
      </w:r>
      <w:r w:rsidRPr="00A510E8">
        <w:rPr>
          <w:sz w:val="28"/>
          <w:szCs w:val="28"/>
          <w:lang w:val="uk-UA"/>
        </w:rPr>
        <w:t xml:space="preserve">, у </w:t>
      </w:r>
      <w:r w:rsidR="00ED3438">
        <w:rPr>
          <w:sz w:val="28"/>
          <w:szCs w:val="28"/>
          <w:lang w:val="uk-UA"/>
        </w:rPr>
        <w:lastRenderedPageBreak/>
        <w:t>(</w:t>
      </w:r>
      <w:r w:rsidRPr="00A510E8">
        <w:rPr>
          <w:sz w:val="28"/>
          <w:szCs w:val="28"/>
          <w:lang w:val="uk-UA"/>
        </w:rPr>
        <w:t>27,8±10,56</w:t>
      </w:r>
      <w:r w:rsidR="00ED3438">
        <w:rPr>
          <w:sz w:val="28"/>
          <w:szCs w:val="28"/>
          <w:lang w:val="uk-UA"/>
        </w:rPr>
        <w:t>)</w:t>
      </w:r>
      <w:r>
        <w:rPr>
          <w:sz w:val="28"/>
          <w:szCs w:val="28"/>
          <w:lang w:val="uk-UA"/>
        </w:rPr>
        <w:t xml:space="preserve"> </w:t>
      </w:r>
      <w:r w:rsidRPr="00A510E8">
        <w:rPr>
          <w:sz w:val="28"/>
          <w:szCs w:val="28"/>
          <w:lang w:val="uk-UA"/>
        </w:rPr>
        <w:t xml:space="preserve">% локалізувались на рівні стоп, </w:t>
      </w:r>
      <w:r>
        <w:rPr>
          <w:sz w:val="28"/>
          <w:szCs w:val="28"/>
          <w:lang w:val="uk-UA"/>
        </w:rPr>
        <w:t xml:space="preserve">пастозність гомілок </w:t>
      </w:r>
      <w:r w:rsidRPr="00A510E8">
        <w:rPr>
          <w:sz w:val="28"/>
          <w:szCs w:val="28"/>
          <w:lang w:val="uk-UA"/>
        </w:rPr>
        <w:t>зменшилась</w:t>
      </w:r>
      <w:r>
        <w:rPr>
          <w:sz w:val="28"/>
          <w:szCs w:val="28"/>
          <w:lang w:val="uk-UA"/>
        </w:rPr>
        <w:t xml:space="preserve"> у 5,5 раз</w:t>
      </w:r>
      <w:r w:rsidR="00924BE3">
        <w:rPr>
          <w:sz w:val="28"/>
          <w:szCs w:val="28"/>
          <w:lang w:val="uk-UA"/>
        </w:rPr>
        <w:t>и</w:t>
      </w:r>
      <w:r>
        <w:rPr>
          <w:sz w:val="28"/>
          <w:szCs w:val="28"/>
          <w:lang w:val="uk-UA"/>
        </w:rPr>
        <w:t xml:space="preserve"> (табл. 6.2)</w:t>
      </w:r>
      <w:r w:rsidRPr="00A510E8">
        <w:rPr>
          <w:sz w:val="28"/>
          <w:szCs w:val="28"/>
          <w:lang w:val="uk-UA"/>
        </w:rPr>
        <w:t>.</w:t>
      </w:r>
    </w:p>
    <w:p w:rsidR="00924BE3" w:rsidRDefault="00924BE3" w:rsidP="00567AC7">
      <w:pPr>
        <w:spacing w:after="0"/>
        <w:jc w:val="right"/>
        <w:rPr>
          <w:rFonts w:ascii="Times New Roman" w:hAnsi="Times New Roman" w:cs="Times New Roman"/>
          <w:i/>
          <w:sz w:val="28"/>
          <w:szCs w:val="28"/>
          <w:lang w:val="uk-UA"/>
        </w:rPr>
      </w:pPr>
    </w:p>
    <w:p w:rsidR="002127D9" w:rsidRPr="005F5A72" w:rsidRDefault="002127D9" w:rsidP="002127D9">
      <w:pPr>
        <w:spacing w:after="0" w:line="360" w:lineRule="auto"/>
        <w:jc w:val="right"/>
        <w:rPr>
          <w:rFonts w:ascii="Times New Roman" w:hAnsi="Times New Roman" w:cs="Times New Roman"/>
          <w:i/>
          <w:sz w:val="28"/>
          <w:szCs w:val="28"/>
          <w:lang w:val="uk-UA"/>
        </w:rPr>
      </w:pPr>
      <w:r w:rsidRPr="005F5A72">
        <w:rPr>
          <w:rFonts w:ascii="Times New Roman" w:hAnsi="Times New Roman" w:cs="Times New Roman"/>
          <w:i/>
          <w:sz w:val="28"/>
          <w:szCs w:val="28"/>
          <w:lang w:val="uk-UA"/>
        </w:rPr>
        <w:t xml:space="preserve">Таблиця </w:t>
      </w:r>
      <w:r>
        <w:rPr>
          <w:rFonts w:ascii="Times New Roman" w:hAnsi="Times New Roman" w:cs="Times New Roman"/>
          <w:i/>
          <w:sz w:val="28"/>
          <w:szCs w:val="28"/>
          <w:lang w:val="uk-UA"/>
        </w:rPr>
        <w:t>6.2</w:t>
      </w:r>
    </w:p>
    <w:p w:rsidR="00924BE3" w:rsidRDefault="002127D9" w:rsidP="00923D37">
      <w:pPr>
        <w:spacing w:after="0"/>
        <w:jc w:val="center"/>
        <w:rPr>
          <w:rFonts w:ascii="Times New Roman" w:hAnsi="Times New Roman" w:cs="Times New Roman"/>
          <w:b/>
          <w:sz w:val="28"/>
          <w:szCs w:val="28"/>
          <w:lang w:val="uk-UA"/>
        </w:rPr>
      </w:pPr>
      <w:r w:rsidRPr="005F5A72">
        <w:rPr>
          <w:rFonts w:ascii="Times New Roman" w:hAnsi="Times New Roman" w:cs="Times New Roman"/>
          <w:b/>
          <w:sz w:val="28"/>
          <w:szCs w:val="28"/>
          <w:lang w:val="uk-UA"/>
        </w:rPr>
        <w:t xml:space="preserve">Набряковий синдром </w:t>
      </w:r>
      <w:r w:rsidR="00924BE3">
        <w:rPr>
          <w:rFonts w:ascii="Times New Roman" w:hAnsi="Times New Roman" w:cs="Times New Roman"/>
          <w:b/>
          <w:sz w:val="28"/>
          <w:szCs w:val="28"/>
          <w:lang w:val="uk-UA"/>
        </w:rPr>
        <w:t xml:space="preserve">у </w:t>
      </w:r>
      <w:r w:rsidRPr="005F5A72">
        <w:rPr>
          <w:rFonts w:ascii="Times New Roman" w:hAnsi="Times New Roman" w:cs="Times New Roman"/>
          <w:b/>
          <w:sz w:val="28"/>
          <w:szCs w:val="28"/>
          <w:lang w:val="uk-UA"/>
        </w:rPr>
        <w:t xml:space="preserve">хворих на ІХС </w:t>
      </w:r>
      <w:r w:rsidR="000E6E49">
        <w:rPr>
          <w:rFonts w:ascii="Times New Roman" w:hAnsi="Times New Roman" w:cs="Times New Roman"/>
          <w:b/>
          <w:sz w:val="28"/>
          <w:szCs w:val="28"/>
          <w:lang w:val="uk-UA"/>
        </w:rPr>
        <w:t>у сполученні з</w:t>
      </w:r>
      <w:r w:rsidR="000E6E49" w:rsidRPr="00B9664A">
        <w:rPr>
          <w:rFonts w:ascii="Times New Roman" w:hAnsi="Times New Roman" w:cs="Times New Roman"/>
          <w:b/>
          <w:sz w:val="28"/>
          <w:szCs w:val="28"/>
          <w:lang w:val="uk-UA"/>
        </w:rPr>
        <w:t xml:space="preserve"> АГ</w:t>
      </w:r>
      <w:r w:rsidR="000E6E49">
        <w:rPr>
          <w:rFonts w:ascii="Times New Roman" w:hAnsi="Times New Roman" w:cs="Times New Roman"/>
          <w:b/>
          <w:sz w:val="28"/>
          <w:szCs w:val="28"/>
          <w:lang w:val="uk-UA"/>
        </w:rPr>
        <w:t xml:space="preserve"> та ЛГ </w:t>
      </w:r>
      <w:r w:rsidRPr="005F5A72">
        <w:rPr>
          <w:rFonts w:ascii="Times New Roman" w:hAnsi="Times New Roman" w:cs="Times New Roman"/>
          <w:b/>
          <w:sz w:val="28"/>
          <w:szCs w:val="28"/>
          <w:lang w:val="uk-UA"/>
        </w:rPr>
        <w:t xml:space="preserve">в залежності від важкості серцевої недостатності у пацієнтів, що вживали </w:t>
      </w:r>
    </w:p>
    <w:p w:rsidR="002127D9" w:rsidRPr="005F5A72" w:rsidRDefault="002127D9" w:rsidP="00923D37">
      <w:pPr>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силденафіл</w:t>
      </w:r>
      <w:r w:rsidR="00924BE3">
        <w:rPr>
          <w:rFonts w:ascii="Times New Roman" w:hAnsi="Times New Roman" w:cs="Times New Roman"/>
          <w:b/>
          <w:sz w:val="28"/>
          <w:szCs w:val="28"/>
          <w:lang w:val="uk-UA"/>
        </w:rPr>
        <w:t xml:space="preserve">, </w:t>
      </w:r>
      <w:r w:rsidR="00924BE3" w:rsidRPr="00B95693">
        <w:rPr>
          <w:rFonts w:ascii="Times New Roman" w:hAnsi="Times New Roman" w:cs="Times New Roman"/>
          <w:b/>
          <w:sz w:val="28"/>
          <w:szCs w:val="28"/>
          <w:lang w:val="uk-UA"/>
        </w:rPr>
        <w:t>(</w:t>
      </w:r>
      <w:r w:rsidR="00924BE3" w:rsidRPr="00B95693">
        <w:rPr>
          <w:rFonts w:ascii="Times New Roman" w:hAnsi="Times New Roman" w:cs="Times New Roman"/>
          <w:b/>
          <w:sz w:val="28"/>
          <w:szCs w:val="28"/>
          <w:lang w:val="en-US"/>
        </w:rPr>
        <w:t>Q</w:t>
      </w:r>
      <w:r w:rsidR="00924BE3" w:rsidRPr="00B95693">
        <w:rPr>
          <w:rFonts w:ascii="Times New Roman" w:hAnsi="Times New Roman" w:cs="Times New Roman"/>
          <w:b/>
          <w:sz w:val="28"/>
          <w:szCs w:val="28"/>
          <w:lang w:val="uk-UA"/>
        </w:rPr>
        <w:t xml:space="preserve"> ± </w:t>
      </w:r>
      <w:r w:rsidR="00924BE3" w:rsidRPr="00B95693">
        <w:rPr>
          <w:rFonts w:ascii="Times New Roman" w:hAnsi="Times New Roman" w:cs="Times New Roman"/>
          <w:b/>
          <w:sz w:val="28"/>
          <w:szCs w:val="28"/>
          <w:lang w:val="en-US"/>
        </w:rPr>
        <w:t>m</w:t>
      </w:r>
      <w:r w:rsidR="00924BE3" w:rsidRPr="00B95693">
        <w:rPr>
          <w:rFonts w:ascii="Times New Roman" w:hAnsi="Times New Roman" w:cs="Times New Roman"/>
          <w:b/>
          <w:sz w:val="28"/>
          <w:szCs w:val="28"/>
          <w:vertAlign w:val="subscript"/>
          <w:lang w:val="en-US"/>
        </w:rPr>
        <w:t>q</w:t>
      </w:r>
      <w:r w:rsidR="00924BE3" w:rsidRPr="00B95693">
        <w:rPr>
          <w:rFonts w:ascii="Times New Roman" w:hAnsi="Times New Roman" w:cs="Times New Roman"/>
          <w:b/>
          <w:sz w:val="28"/>
          <w:szCs w:val="28"/>
          <w:lang w:val="uk-UA"/>
        </w:rPr>
        <w:t xml:space="preserve"> ) %</w:t>
      </w:r>
    </w:p>
    <w:tbl>
      <w:tblPr>
        <w:tblStyle w:val="a7"/>
        <w:tblW w:w="9923" w:type="dxa"/>
        <w:tblInd w:w="108" w:type="dxa"/>
        <w:tblLook w:val="04A0"/>
      </w:tblPr>
      <w:tblGrid>
        <w:gridCol w:w="2977"/>
        <w:gridCol w:w="1701"/>
        <w:gridCol w:w="1843"/>
        <w:gridCol w:w="1559"/>
        <w:gridCol w:w="1843"/>
      </w:tblGrid>
      <w:tr w:rsidR="00924BE3" w:rsidRPr="000A2383" w:rsidTr="00F82B11">
        <w:trPr>
          <w:trHeight w:val="274"/>
        </w:trPr>
        <w:tc>
          <w:tcPr>
            <w:tcW w:w="2977" w:type="dxa"/>
            <w:vMerge w:val="restart"/>
            <w:tcBorders>
              <w:top w:val="single" w:sz="4" w:space="0" w:color="auto"/>
              <w:left w:val="single" w:sz="4" w:space="0" w:color="auto"/>
              <w:right w:val="single" w:sz="4" w:space="0" w:color="auto"/>
            </w:tcBorders>
            <w:vAlign w:val="center"/>
            <w:hideMark/>
          </w:tcPr>
          <w:p w:rsidR="00924BE3" w:rsidRPr="00924BE3" w:rsidRDefault="00924BE3" w:rsidP="00924BE3">
            <w:pPr>
              <w:jc w:val="center"/>
              <w:rPr>
                <w:spacing w:val="0"/>
                <w:sz w:val="24"/>
                <w:szCs w:val="24"/>
              </w:rPr>
            </w:pPr>
            <w:r w:rsidRPr="00924BE3">
              <w:rPr>
                <w:spacing w:val="0"/>
                <w:sz w:val="24"/>
                <w:szCs w:val="24"/>
              </w:rPr>
              <w:t>Показник</w:t>
            </w:r>
          </w:p>
        </w:tc>
        <w:tc>
          <w:tcPr>
            <w:tcW w:w="3544" w:type="dxa"/>
            <w:gridSpan w:val="2"/>
            <w:tcBorders>
              <w:top w:val="single" w:sz="4" w:space="0" w:color="auto"/>
              <w:left w:val="single" w:sz="4" w:space="0" w:color="auto"/>
              <w:bottom w:val="single" w:sz="4" w:space="0" w:color="auto"/>
              <w:right w:val="single" w:sz="4" w:space="0" w:color="auto"/>
            </w:tcBorders>
            <w:vAlign w:val="center"/>
            <w:hideMark/>
          </w:tcPr>
          <w:p w:rsidR="00924BE3" w:rsidRPr="00924BE3" w:rsidRDefault="00924BE3" w:rsidP="00F82B11">
            <w:pPr>
              <w:jc w:val="center"/>
              <w:rPr>
                <w:spacing w:val="0"/>
                <w:sz w:val="24"/>
                <w:szCs w:val="24"/>
              </w:rPr>
            </w:pPr>
            <w:r w:rsidRPr="00924BE3">
              <w:rPr>
                <w:rFonts w:eastAsia="Times New Roman"/>
                <w:color w:val="000000"/>
                <w:spacing w:val="0"/>
                <w:sz w:val="24"/>
                <w:szCs w:val="24"/>
              </w:rPr>
              <w:t>СН ІІА, n=18</w:t>
            </w:r>
          </w:p>
        </w:tc>
        <w:tc>
          <w:tcPr>
            <w:tcW w:w="3402" w:type="dxa"/>
            <w:gridSpan w:val="2"/>
            <w:tcBorders>
              <w:top w:val="single" w:sz="4" w:space="0" w:color="auto"/>
              <w:left w:val="single" w:sz="4" w:space="0" w:color="auto"/>
              <w:bottom w:val="single" w:sz="4" w:space="0" w:color="auto"/>
              <w:right w:val="single" w:sz="4" w:space="0" w:color="auto"/>
            </w:tcBorders>
            <w:vAlign w:val="center"/>
            <w:hideMark/>
          </w:tcPr>
          <w:p w:rsidR="00924BE3" w:rsidRPr="00924BE3" w:rsidRDefault="00924BE3" w:rsidP="00F82B11">
            <w:pPr>
              <w:jc w:val="center"/>
              <w:rPr>
                <w:spacing w:val="0"/>
                <w:sz w:val="24"/>
                <w:szCs w:val="24"/>
              </w:rPr>
            </w:pPr>
            <w:r w:rsidRPr="00924BE3">
              <w:rPr>
                <w:rFonts w:eastAsia="Times New Roman"/>
                <w:color w:val="000000"/>
                <w:spacing w:val="0"/>
                <w:sz w:val="24"/>
                <w:szCs w:val="24"/>
              </w:rPr>
              <w:t>СН ІІБ, n=20</w:t>
            </w:r>
          </w:p>
        </w:tc>
      </w:tr>
      <w:tr w:rsidR="00924BE3" w:rsidRPr="000A2383" w:rsidTr="00443EE8">
        <w:trPr>
          <w:trHeight w:val="361"/>
        </w:trPr>
        <w:tc>
          <w:tcPr>
            <w:tcW w:w="2977" w:type="dxa"/>
            <w:vMerge/>
            <w:tcBorders>
              <w:left w:val="single" w:sz="4" w:space="0" w:color="auto"/>
              <w:bottom w:val="single" w:sz="4" w:space="0" w:color="auto"/>
              <w:right w:val="single" w:sz="4" w:space="0" w:color="auto"/>
            </w:tcBorders>
            <w:vAlign w:val="center"/>
            <w:hideMark/>
          </w:tcPr>
          <w:p w:rsidR="00924BE3" w:rsidRPr="000A2383" w:rsidRDefault="00924BE3" w:rsidP="00AB6325">
            <w:pPr>
              <w:rPr>
                <w:spacing w:val="0"/>
                <w:sz w:val="24"/>
                <w:szCs w:val="24"/>
              </w:rPr>
            </w:pPr>
          </w:p>
        </w:tc>
        <w:tc>
          <w:tcPr>
            <w:tcW w:w="1701" w:type="dxa"/>
            <w:tcBorders>
              <w:top w:val="single" w:sz="4" w:space="0" w:color="auto"/>
              <w:left w:val="single" w:sz="4" w:space="0" w:color="auto"/>
              <w:bottom w:val="single" w:sz="4" w:space="0" w:color="auto"/>
              <w:right w:val="single" w:sz="4" w:space="0" w:color="auto"/>
            </w:tcBorders>
            <w:vAlign w:val="center"/>
            <w:hideMark/>
          </w:tcPr>
          <w:p w:rsidR="00924BE3" w:rsidRPr="000A2383" w:rsidRDefault="00924BE3" w:rsidP="00F82B11">
            <w:pPr>
              <w:jc w:val="center"/>
              <w:rPr>
                <w:spacing w:val="0"/>
                <w:sz w:val="24"/>
                <w:szCs w:val="24"/>
              </w:rPr>
            </w:pPr>
            <w:r>
              <w:rPr>
                <w:spacing w:val="0"/>
                <w:sz w:val="24"/>
                <w:szCs w:val="24"/>
              </w:rPr>
              <w:t>Д</w:t>
            </w:r>
            <w:r w:rsidRPr="000A2383">
              <w:rPr>
                <w:spacing w:val="0"/>
                <w:sz w:val="24"/>
                <w:szCs w:val="24"/>
              </w:rPr>
              <w:t>о лікування</w:t>
            </w:r>
          </w:p>
        </w:tc>
        <w:tc>
          <w:tcPr>
            <w:tcW w:w="1843" w:type="dxa"/>
            <w:tcBorders>
              <w:top w:val="single" w:sz="4" w:space="0" w:color="auto"/>
              <w:left w:val="single" w:sz="4" w:space="0" w:color="auto"/>
              <w:bottom w:val="single" w:sz="4" w:space="0" w:color="auto"/>
              <w:right w:val="single" w:sz="4" w:space="0" w:color="auto"/>
            </w:tcBorders>
            <w:vAlign w:val="center"/>
            <w:hideMark/>
          </w:tcPr>
          <w:p w:rsidR="00924BE3" w:rsidRPr="000A2383" w:rsidRDefault="00924BE3" w:rsidP="00F82B11">
            <w:pPr>
              <w:jc w:val="center"/>
              <w:rPr>
                <w:spacing w:val="0"/>
                <w:sz w:val="24"/>
                <w:szCs w:val="24"/>
              </w:rPr>
            </w:pPr>
            <w:r>
              <w:rPr>
                <w:spacing w:val="0"/>
                <w:sz w:val="24"/>
                <w:szCs w:val="24"/>
              </w:rPr>
              <w:t>П</w:t>
            </w:r>
            <w:r w:rsidRPr="000A2383">
              <w:rPr>
                <w:spacing w:val="0"/>
                <w:sz w:val="24"/>
                <w:szCs w:val="24"/>
              </w:rPr>
              <w:t>ісля лікування</w:t>
            </w:r>
          </w:p>
        </w:tc>
        <w:tc>
          <w:tcPr>
            <w:tcW w:w="1559" w:type="dxa"/>
            <w:tcBorders>
              <w:top w:val="single" w:sz="4" w:space="0" w:color="auto"/>
              <w:left w:val="single" w:sz="4" w:space="0" w:color="auto"/>
              <w:bottom w:val="single" w:sz="4" w:space="0" w:color="auto"/>
              <w:right w:val="single" w:sz="4" w:space="0" w:color="auto"/>
            </w:tcBorders>
            <w:vAlign w:val="center"/>
            <w:hideMark/>
          </w:tcPr>
          <w:p w:rsidR="00924BE3" w:rsidRPr="000A2383" w:rsidRDefault="00924BE3" w:rsidP="00F82B11">
            <w:pPr>
              <w:jc w:val="center"/>
              <w:rPr>
                <w:spacing w:val="0"/>
                <w:sz w:val="24"/>
                <w:szCs w:val="24"/>
              </w:rPr>
            </w:pPr>
            <w:r>
              <w:rPr>
                <w:spacing w:val="0"/>
                <w:sz w:val="24"/>
                <w:szCs w:val="24"/>
              </w:rPr>
              <w:t>Д</w:t>
            </w:r>
            <w:r w:rsidRPr="000A2383">
              <w:rPr>
                <w:spacing w:val="0"/>
                <w:sz w:val="24"/>
                <w:szCs w:val="24"/>
              </w:rPr>
              <w:t>о лікування</w:t>
            </w:r>
          </w:p>
        </w:tc>
        <w:tc>
          <w:tcPr>
            <w:tcW w:w="1843" w:type="dxa"/>
            <w:tcBorders>
              <w:top w:val="single" w:sz="4" w:space="0" w:color="auto"/>
              <w:left w:val="single" w:sz="4" w:space="0" w:color="auto"/>
              <w:bottom w:val="single" w:sz="4" w:space="0" w:color="auto"/>
              <w:right w:val="single" w:sz="4" w:space="0" w:color="auto"/>
            </w:tcBorders>
            <w:vAlign w:val="center"/>
            <w:hideMark/>
          </w:tcPr>
          <w:p w:rsidR="00924BE3" w:rsidRPr="000A2383" w:rsidRDefault="00924BE3" w:rsidP="00F82B11">
            <w:pPr>
              <w:jc w:val="center"/>
              <w:rPr>
                <w:spacing w:val="0"/>
                <w:sz w:val="24"/>
                <w:szCs w:val="24"/>
              </w:rPr>
            </w:pPr>
            <w:r>
              <w:rPr>
                <w:spacing w:val="0"/>
                <w:sz w:val="24"/>
                <w:szCs w:val="24"/>
              </w:rPr>
              <w:t>П</w:t>
            </w:r>
            <w:r w:rsidRPr="000A2383">
              <w:rPr>
                <w:spacing w:val="0"/>
                <w:sz w:val="24"/>
                <w:szCs w:val="24"/>
              </w:rPr>
              <w:t>ісля лікування</w:t>
            </w:r>
          </w:p>
        </w:tc>
      </w:tr>
      <w:tr w:rsidR="00924BE3" w:rsidRPr="000A2383" w:rsidTr="00443EE8">
        <w:trPr>
          <w:trHeight w:val="355"/>
        </w:trPr>
        <w:tc>
          <w:tcPr>
            <w:tcW w:w="2977" w:type="dxa"/>
            <w:tcBorders>
              <w:top w:val="single" w:sz="4" w:space="0" w:color="auto"/>
              <w:left w:val="single" w:sz="4" w:space="0" w:color="auto"/>
              <w:bottom w:val="single" w:sz="4" w:space="0" w:color="auto"/>
              <w:right w:val="single" w:sz="4" w:space="0" w:color="auto"/>
            </w:tcBorders>
            <w:vAlign w:val="center"/>
            <w:hideMark/>
          </w:tcPr>
          <w:p w:rsidR="00924BE3" w:rsidRPr="000A2383" w:rsidRDefault="00924BE3" w:rsidP="00AB6325">
            <w:pPr>
              <w:rPr>
                <w:sz w:val="24"/>
                <w:szCs w:val="24"/>
              </w:rPr>
            </w:pPr>
            <w:r w:rsidRPr="000A2383">
              <w:rPr>
                <w:spacing w:val="0"/>
                <w:sz w:val="24"/>
                <w:szCs w:val="24"/>
              </w:rPr>
              <w:t>Набряки:</w:t>
            </w:r>
          </w:p>
        </w:tc>
        <w:tc>
          <w:tcPr>
            <w:tcW w:w="6946" w:type="dxa"/>
            <w:gridSpan w:val="4"/>
            <w:tcBorders>
              <w:top w:val="single" w:sz="4" w:space="0" w:color="auto"/>
              <w:left w:val="single" w:sz="4" w:space="0" w:color="auto"/>
              <w:bottom w:val="single" w:sz="4" w:space="0" w:color="auto"/>
              <w:right w:val="single" w:sz="4" w:space="0" w:color="auto"/>
            </w:tcBorders>
            <w:vAlign w:val="center"/>
            <w:hideMark/>
          </w:tcPr>
          <w:p w:rsidR="00924BE3" w:rsidRDefault="00924BE3" w:rsidP="00F82B11">
            <w:pPr>
              <w:jc w:val="center"/>
              <w:rPr>
                <w:sz w:val="24"/>
                <w:szCs w:val="24"/>
              </w:rPr>
            </w:pPr>
          </w:p>
        </w:tc>
      </w:tr>
      <w:tr w:rsidR="002127D9" w:rsidRPr="000A2383" w:rsidTr="00F82B11">
        <w:trPr>
          <w:trHeight w:val="377"/>
        </w:trPr>
        <w:tc>
          <w:tcPr>
            <w:tcW w:w="2977" w:type="dxa"/>
            <w:tcBorders>
              <w:top w:val="single" w:sz="4" w:space="0" w:color="auto"/>
              <w:left w:val="single" w:sz="4" w:space="0" w:color="auto"/>
              <w:bottom w:val="single" w:sz="4" w:space="0" w:color="auto"/>
              <w:right w:val="single" w:sz="4" w:space="0" w:color="auto"/>
            </w:tcBorders>
            <w:vAlign w:val="center"/>
            <w:hideMark/>
          </w:tcPr>
          <w:p w:rsidR="002127D9" w:rsidRPr="000A2383" w:rsidRDefault="00924BE3" w:rsidP="00AB6325">
            <w:pPr>
              <w:rPr>
                <w:spacing w:val="0"/>
                <w:sz w:val="24"/>
                <w:szCs w:val="24"/>
              </w:rPr>
            </w:pPr>
            <w:r>
              <w:rPr>
                <w:rFonts w:eastAsia="Times New Roman"/>
                <w:color w:val="000000"/>
                <w:spacing w:val="0"/>
                <w:sz w:val="24"/>
                <w:szCs w:val="24"/>
              </w:rPr>
              <w:t xml:space="preserve">     </w:t>
            </w:r>
            <w:r w:rsidR="002127D9" w:rsidRPr="000A2383">
              <w:rPr>
                <w:rFonts w:eastAsia="Times New Roman"/>
                <w:color w:val="000000"/>
                <w:spacing w:val="0"/>
                <w:sz w:val="24"/>
                <w:szCs w:val="24"/>
              </w:rPr>
              <w:t>- до рівня стоп</w:t>
            </w:r>
          </w:p>
        </w:tc>
        <w:tc>
          <w:tcPr>
            <w:tcW w:w="1701" w:type="dxa"/>
            <w:tcBorders>
              <w:top w:val="single" w:sz="4" w:space="0" w:color="auto"/>
              <w:left w:val="single" w:sz="4" w:space="0" w:color="auto"/>
              <w:bottom w:val="single" w:sz="4" w:space="0" w:color="auto"/>
              <w:right w:val="single" w:sz="4" w:space="0" w:color="auto"/>
            </w:tcBorders>
            <w:vAlign w:val="center"/>
            <w:hideMark/>
          </w:tcPr>
          <w:p w:rsidR="002127D9" w:rsidRPr="000A2383" w:rsidRDefault="002127D9" w:rsidP="00F82B11">
            <w:pPr>
              <w:spacing w:line="276" w:lineRule="auto"/>
              <w:jc w:val="center"/>
              <w:rPr>
                <w:spacing w:val="0"/>
                <w:sz w:val="24"/>
                <w:szCs w:val="24"/>
              </w:rPr>
            </w:pPr>
            <w:r w:rsidRPr="000A2383">
              <w:rPr>
                <w:spacing w:val="0"/>
                <w:sz w:val="24"/>
                <w:szCs w:val="24"/>
              </w:rPr>
              <w:t>33,3</w:t>
            </w:r>
            <w:r w:rsidR="00924BE3">
              <w:rPr>
                <w:spacing w:val="0"/>
                <w:sz w:val="24"/>
                <w:szCs w:val="24"/>
              </w:rPr>
              <w:t>0</w:t>
            </w:r>
            <w:r w:rsidRPr="000A2383">
              <w:rPr>
                <w:spacing w:val="0"/>
                <w:sz w:val="24"/>
                <w:szCs w:val="24"/>
              </w:rPr>
              <w:t>±11,11</w:t>
            </w:r>
          </w:p>
        </w:tc>
        <w:tc>
          <w:tcPr>
            <w:tcW w:w="1843" w:type="dxa"/>
            <w:tcBorders>
              <w:top w:val="single" w:sz="4" w:space="0" w:color="auto"/>
              <w:left w:val="single" w:sz="4" w:space="0" w:color="auto"/>
              <w:bottom w:val="single" w:sz="4" w:space="0" w:color="auto"/>
              <w:right w:val="single" w:sz="4" w:space="0" w:color="auto"/>
            </w:tcBorders>
            <w:vAlign w:val="center"/>
            <w:hideMark/>
          </w:tcPr>
          <w:p w:rsidR="002127D9" w:rsidRPr="000A2383" w:rsidRDefault="002127D9" w:rsidP="00F82B11">
            <w:pPr>
              <w:spacing w:line="276" w:lineRule="auto"/>
              <w:jc w:val="center"/>
              <w:rPr>
                <w:spacing w:val="0"/>
                <w:sz w:val="24"/>
                <w:szCs w:val="24"/>
              </w:rPr>
            </w:pPr>
            <w:r w:rsidRPr="000A2383">
              <w:rPr>
                <w:spacing w:val="0"/>
                <w:sz w:val="24"/>
                <w:szCs w:val="24"/>
              </w:rPr>
              <w:t>27,8</w:t>
            </w:r>
            <w:r w:rsidR="00924BE3">
              <w:rPr>
                <w:spacing w:val="0"/>
                <w:sz w:val="24"/>
                <w:szCs w:val="24"/>
              </w:rPr>
              <w:t>0</w:t>
            </w:r>
            <w:r w:rsidRPr="000A2383">
              <w:rPr>
                <w:rFonts w:asciiTheme="minorEastAsia" w:hAnsiTheme="minorEastAsia" w:cstheme="minorEastAsia" w:hint="eastAsia"/>
                <w:spacing w:val="0"/>
                <w:sz w:val="24"/>
                <w:szCs w:val="24"/>
              </w:rPr>
              <w:t>±</w:t>
            </w:r>
            <w:r w:rsidRPr="000A2383">
              <w:rPr>
                <w:rFonts w:asciiTheme="minorEastAsia" w:hAnsiTheme="minorEastAsia" w:cstheme="minorEastAsia"/>
                <w:spacing w:val="0"/>
                <w:sz w:val="24"/>
                <w:szCs w:val="24"/>
              </w:rPr>
              <w:t>10,56</w:t>
            </w:r>
          </w:p>
        </w:tc>
        <w:tc>
          <w:tcPr>
            <w:tcW w:w="1559" w:type="dxa"/>
            <w:tcBorders>
              <w:top w:val="single" w:sz="4" w:space="0" w:color="auto"/>
              <w:left w:val="single" w:sz="4" w:space="0" w:color="auto"/>
              <w:bottom w:val="single" w:sz="4" w:space="0" w:color="auto"/>
              <w:right w:val="single" w:sz="4" w:space="0" w:color="auto"/>
            </w:tcBorders>
            <w:vAlign w:val="center"/>
            <w:hideMark/>
          </w:tcPr>
          <w:p w:rsidR="002127D9" w:rsidRPr="000A2383" w:rsidRDefault="002127D9" w:rsidP="00F82B11">
            <w:pPr>
              <w:spacing w:line="276" w:lineRule="auto"/>
              <w:jc w:val="center"/>
              <w:rPr>
                <w:spacing w:val="0"/>
                <w:sz w:val="24"/>
                <w:szCs w:val="24"/>
              </w:rPr>
            </w:pPr>
            <w:r w:rsidRPr="000A2383">
              <w:rPr>
                <w:spacing w:val="0"/>
                <w:sz w:val="24"/>
                <w:szCs w:val="24"/>
              </w:rPr>
              <w:t>0</w:t>
            </w:r>
          </w:p>
        </w:tc>
        <w:tc>
          <w:tcPr>
            <w:tcW w:w="1843" w:type="dxa"/>
            <w:tcBorders>
              <w:top w:val="single" w:sz="4" w:space="0" w:color="auto"/>
              <w:left w:val="single" w:sz="4" w:space="0" w:color="auto"/>
              <w:bottom w:val="single" w:sz="4" w:space="0" w:color="auto"/>
              <w:right w:val="single" w:sz="4" w:space="0" w:color="auto"/>
            </w:tcBorders>
            <w:vAlign w:val="center"/>
            <w:hideMark/>
          </w:tcPr>
          <w:p w:rsidR="002127D9" w:rsidRPr="000A2383" w:rsidRDefault="002127D9" w:rsidP="00F82B11">
            <w:pPr>
              <w:spacing w:line="276" w:lineRule="auto"/>
              <w:jc w:val="center"/>
              <w:rPr>
                <w:spacing w:val="0"/>
                <w:sz w:val="24"/>
                <w:szCs w:val="24"/>
              </w:rPr>
            </w:pPr>
            <w:r w:rsidRPr="000A2383">
              <w:rPr>
                <w:spacing w:val="0"/>
                <w:sz w:val="24"/>
                <w:szCs w:val="24"/>
              </w:rPr>
              <w:t>25,</w:t>
            </w:r>
            <w:r w:rsidR="00924BE3">
              <w:rPr>
                <w:spacing w:val="0"/>
                <w:sz w:val="24"/>
                <w:szCs w:val="24"/>
              </w:rPr>
              <w:t>0</w:t>
            </w:r>
            <w:r w:rsidRPr="000A2383">
              <w:rPr>
                <w:spacing w:val="0"/>
                <w:sz w:val="24"/>
                <w:szCs w:val="24"/>
              </w:rPr>
              <w:t>0</w:t>
            </w:r>
            <w:r w:rsidRPr="000A2383">
              <w:rPr>
                <w:rFonts w:asciiTheme="minorEastAsia" w:hAnsiTheme="minorEastAsia" w:cstheme="minorEastAsia" w:hint="eastAsia"/>
                <w:spacing w:val="0"/>
                <w:sz w:val="24"/>
                <w:szCs w:val="24"/>
              </w:rPr>
              <w:t>±</w:t>
            </w:r>
            <w:r w:rsidRPr="000A2383">
              <w:rPr>
                <w:rFonts w:asciiTheme="minorEastAsia" w:hAnsiTheme="minorEastAsia" w:cstheme="minorEastAsia"/>
                <w:spacing w:val="0"/>
                <w:sz w:val="24"/>
                <w:szCs w:val="24"/>
              </w:rPr>
              <w:t>9,68*</w:t>
            </w:r>
          </w:p>
        </w:tc>
      </w:tr>
      <w:tr w:rsidR="002127D9" w:rsidRPr="000A2383" w:rsidTr="00F82B11">
        <w:trPr>
          <w:trHeight w:val="270"/>
        </w:trPr>
        <w:tc>
          <w:tcPr>
            <w:tcW w:w="2977" w:type="dxa"/>
            <w:tcBorders>
              <w:top w:val="single" w:sz="4" w:space="0" w:color="auto"/>
              <w:left w:val="single" w:sz="4" w:space="0" w:color="auto"/>
              <w:bottom w:val="single" w:sz="4" w:space="0" w:color="auto"/>
              <w:right w:val="single" w:sz="4" w:space="0" w:color="auto"/>
            </w:tcBorders>
            <w:vAlign w:val="center"/>
            <w:hideMark/>
          </w:tcPr>
          <w:p w:rsidR="002127D9" w:rsidRPr="000A2383" w:rsidRDefault="00924BE3" w:rsidP="00AB6325">
            <w:pPr>
              <w:rPr>
                <w:spacing w:val="0"/>
                <w:sz w:val="24"/>
                <w:szCs w:val="24"/>
              </w:rPr>
            </w:pPr>
            <w:r>
              <w:rPr>
                <w:rFonts w:eastAsia="Times New Roman"/>
                <w:color w:val="000000"/>
                <w:spacing w:val="0"/>
                <w:sz w:val="24"/>
                <w:szCs w:val="24"/>
              </w:rPr>
              <w:t xml:space="preserve">     </w:t>
            </w:r>
            <w:r w:rsidR="002127D9" w:rsidRPr="000A2383">
              <w:rPr>
                <w:rFonts w:eastAsia="Times New Roman"/>
                <w:color w:val="000000"/>
                <w:spacing w:val="0"/>
                <w:sz w:val="24"/>
                <w:szCs w:val="24"/>
              </w:rPr>
              <w:t>- до рівня гомілок</w:t>
            </w:r>
          </w:p>
        </w:tc>
        <w:tc>
          <w:tcPr>
            <w:tcW w:w="1701" w:type="dxa"/>
            <w:tcBorders>
              <w:top w:val="single" w:sz="4" w:space="0" w:color="auto"/>
              <w:left w:val="single" w:sz="4" w:space="0" w:color="auto"/>
              <w:bottom w:val="single" w:sz="4" w:space="0" w:color="auto"/>
              <w:right w:val="single" w:sz="4" w:space="0" w:color="auto"/>
            </w:tcBorders>
            <w:vAlign w:val="center"/>
            <w:hideMark/>
          </w:tcPr>
          <w:p w:rsidR="002127D9" w:rsidRPr="000A2383" w:rsidRDefault="002127D9" w:rsidP="00F82B11">
            <w:pPr>
              <w:spacing w:line="276" w:lineRule="auto"/>
              <w:jc w:val="center"/>
              <w:rPr>
                <w:spacing w:val="0"/>
                <w:sz w:val="24"/>
                <w:szCs w:val="24"/>
              </w:rPr>
            </w:pPr>
            <w:r w:rsidRPr="000A2383">
              <w:rPr>
                <w:spacing w:val="0"/>
                <w:sz w:val="24"/>
                <w:szCs w:val="24"/>
              </w:rPr>
              <w:t>61,1</w:t>
            </w:r>
            <w:r w:rsidR="00924BE3">
              <w:rPr>
                <w:spacing w:val="0"/>
                <w:sz w:val="24"/>
                <w:szCs w:val="24"/>
              </w:rPr>
              <w:t>0</w:t>
            </w:r>
            <w:r w:rsidRPr="000A2383">
              <w:rPr>
                <w:rFonts w:asciiTheme="minorEastAsia" w:hAnsiTheme="minorEastAsia" w:cstheme="minorEastAsia" w:hint="eastAsia"/>
                <w:spacing w:val="0"/>
                <w:sz w:val="24"/>
                <w:szCs w:val="24"/>
              </w:rPr>
              <w:t>±</w:t>
            </w:r>
            <w:r w:rsidRPr="000A2383">
              <w:rPr>
                <w:rFonts w:asciiTheme="minorEastAsia" w:hAnsiTheme="minorEastAsia" w:cstheme="minorEastAsia"/>
                <w:spacing w:val="0"/>
                <w:sz w:val="24"/>
                <w:szCs w:val="24"/>
              </w:rPr>
              <w:t>11,49</w:t>
            </w:r>
          </w:p>
        </w:tc>
        <w:tc>
          <w:tcPr>
            <w:tcW w:w="1843" w:type="dxa"/>
            <w:tcBorders>
              <w:top w:val="single" w:sz="4" w:space="0" w:color="auto"/>
              <w:left w:val="single" w:sz="4" w:space="0" w:color="auto"/>
              <w:bottom w:val="single" w:sz="4" w:space="0" w:color="auto"/>
              <w:right w:val="single" w:sz="4" w:space="0" w:color="auto"/>
            </w:tcBorders>
            <w:vAlign w:val="center"/>
            <w:hideMark/>
          </w:tcPr>
          <w:p w:rsidR="002127D9" w:rsidRPr="000A2383" w:rsidRDefault="002127D9" w:rsidP="00F82B11">
            <w:pPr>
              <w:spacing w:line="276" w:lineRule="auto"/>
              <w:jc w:val="center"/>
              <w:rPr>
                <w:spacing w:val="0"/>
                <w:sz w:val="24"/>
                <w:szCs w:val="24"/>
              </w:rPr>
            </w:pPr>
            <w:r w:rsidRPr="000A2383">
              <w:rPr>
                <w:spacing w:val="0"/>
                <w:sz w:val="24"/>
                <w:szCs w:val="24"/>
              </w:rPr>
              <w:t>11,1</w:t>
            </w:r>
            <w:r w:rsidR="00924BE3">
              <w:rPr>
                <w:spacing w:val="0"/>
                <w:sz w:val="24"/>
                <w:szCs w:val="24"/>
              </w:rPr>
              <w:t>0</w:t>
            </w:r>
            <w:r w:rsidRPr="000A2383">
              <w:rPr>
                <w:rFonts w:asciiTheme="minorEastAsia" w:hAnsiTheme="minorEastAsia" w:cstheme="minorEastAsia" w:hint="eastAsia"/>
                <w:spacing w:val="0"/>
                <w:sz w:val="24"/>
                <w:szCs w:val="24"/>
              </w:rPr>
              <w:t>±</w:t>
            </w:r>
            <w:r w:rsidRPr="000A2383">
              <w:rPr>
                <w:rFonts w:asciiTheme="minorEastAsia" w:hAnsiTheme="minorEastAsia" w:cstheme="minorEastAsia"/>
                <w:spacing w:val="0"/>
                <w:sz w:val="24"/>
                <w:szCs w:val="24"/>
              </w:rPr>
              <w:t>7,40*</w:t>
            </w:r>
          </w:p>
        </w:tc>
        <w:tc>
          <w:tcPr>
            <w:tcW w:w="1559" w:type="dxa"/>
            <w:tcBorders>
              <w:top w:val="single" w:sz="4" w:space="0" w:color="auto"/>
              <w:left w:val="single" w:sz="4" w:space="0" w:color="auto"/>
              <w:bottom w:val="single" w:sz="4" w:space="0" w:color="auto"/>
              <w:right w:val="single" w:sz="4" w:space="0" w:color="auto"/>
            </w:tcBorders>
            <w:vAlign w:val="center"/>
            <w:hideMark/>
          </w:tcPr>
          <w:p w:rsidR="002127D9" w:rsidRPr="000A2383" w:rsidRDefault="002127D9" w:rsidP="00F82B11">
            <w:pPr>
              <w:spacing w:line="276" w:lineRule="auto"/>
              <w:jc w:val="center"/>
              <w:rPr>
                <w:spacing w:val="0"/>
                <w:sz w:val="24"/>
                <w:szCs w:val="24"/>
              </w:rPr>
            </w:pPr>
            <w:r w:rsidRPr="000A2383">
              <w:rPr>
                <w:spacing w:val="0"/>
                <w:sz w:val="24"/>
                <w:szCs w:val="24"/>
              </w:rPr>
              <w:t>70,0</w:t>
            </w:r>
            <w:r w:rsidR="00924BE3">
              <w:rPr>
                <w:spacing w:val="0"/>
                <w:sz w:val="24"/>
                <w:szCs w:val="24"/>
              </w:rPr>
              <w:t>0</w:t>
            </w:r>
            <w:r w:rsidRPr="000A2383">
              <w:rPr>
                <w:rFonts w:asciiTheme="minorEastAsia" w:hAnsiTheme="minorEastAsia" w:cstheme="minorEastAsia" w:hint="eastAsia"/>
                <w:spacing w:val="0"/>
                <w:sz w:val="24"/>
                <w:szCs w:val="24"/>
              </w:rPr>
              <w:t>±</w:t>
            </w:r>
            <w:r w:rsidRPr="000A2383">
              <w:rPr>
                <w:rFonts w:asciiTheme="minorEastAsia" w:hAnsiTheme="minorEastAsia" w:cstheme="minorEastAsia"/>
                <w:spacing w:val="0"/>
                <w:sz w:val="24"/>
                <w:szCs w:val="24"/>
              </w:rPr>
              <w:t>10,24</w:t>
            </w:r>
          </w:p>
        </w:tc>
        <w:tc>
          <w:tcPr>
            <w:tcW w:w="1843" w:type="dxa"/>
            <w:tcBorders>
              <w:top w:val="single" w:sz="4" w:space="0" w:color="auto"/>
              <w:left w:val="single" w:sz="4" w:space="0" w:color="auto"/>
              <w:bottom w:val="single" w:sz="4" w:space="0" w:color="auto"/>
              <w:right w:val="single" w:sz="4" w:space="0" w:color="auto"/>
            </w:tcBorders>
            <w:vAlign w:val="center"/>
            <w:hideMark/>
          </w:tcPr>
          <w:p w:rsidR="002127D9" w:rsidRPr="000A2383" w:rsidRDefault="002127D9" w:rsidP="00F82B11">
            <w:pPr>
              <w:spacing w:line="276" w:lineRule="auto"/>
              <w:jc w:val="center"/>
              <w:rPr>
                <w:spacing w:val="0"/>
                <w:sz w:val="24"/>
                <w:szCs w:val="24"/>
              </w:rPr>
            </w:pPr>
            <w:r w:rsidRPr="000A2383">
              <w:rPr>
                <w:spacing w:val="0"/>
                <w:sz w:val="24"/>
                <w:szCs w:val="24"/>
              </w:rPr>
              <w:t>45,0</w:t>
            </w:r>
            <w:r w:rsidR="00924BE3">
              <w:rPr>
                <w:spacing w:val="0"/>
                <w:sz w:val="24"/>
                <w:szCs w:val="24"/>
              </w:rPr>
              <w:t>0</w:t>
            </w:r>
            <w:r w:rsidRPr="000A2383">
              <w:rPr>
                <w:rFonts w:asciiTheme="minorEastAsia" w:hAnsiTheme="minorEastAsia" w:cstheme="minorEastAsia" w:hint="eastAsia"/>
                <w:spacing w:val="0"/>
                <w:sz w:val="24"/>
                <w:szCs w:val="24"/>
              </w:rPr>
              <w:t>±</w:t>
            </w:r>
            <w:r w:rsidRPr="000A2383">
              <w:rPr>
                <w:rFonts w:asciiTheme="minorEastAsia" w:hAnsiTheme="minorEastAsia" w:cstheme="minorEastAsia"/>
                <w:spacing w:val="0"/>
                <w:sz w:val="24"/>
                <w:szCs w:val="24"/>
              </w:rPr>
              <w:t>11,12*</w:t>
            </w:r>
          </w:p>
        </w:tc>
      </w:tr>
      <w:tr w:rsidR="002127D9" w:rsidRPr="000A2383" w:rsidTr="00F82B11">
        <w:trPr>
          <w:trHeight w:val="345"/>
        </w:trPr>
        <w:tc>
          <w:tcPr>
            <w:tcW w:w="2977" w:type="dxa"/>
            <w:tcBorders>
              <w:top w:val="single" w:sz="4" w:space="0" w:color="auto"/>
              <w:left w:val="single" w:sz="4" w:space="0" w:color="auto"/>
              <w:bottom w:val="single" w:sz="4" w:space="0" w:color="auto"/>
              <w:right w:val="single" w:sz="4" w:space="0" w:color="auto"/>
            </w:tcBorders>
            <w:vAlign w:val="center"/>
            <w:hideMark/>
          </w:tcPr>
          <w:p w:rsidR="002127D9" w:rsidRPr="000A2383" w:rsidRDefault="00924BE3" w:rsidP="00AB6325">
            <w:pPr>
              <w:rPr>
                <w:spacing w:val="0"/>
                <w:sz w:val="24"/>
                <w:szCs w:val="24"/>
              </w:rPr>
            </w:pPr>
            <w:r>
              <w:rPr>
                <w:rFonts w:eastAsia="Times New Roman"/>
                <w:color w:val="000000"/>
                <w:spacing w:val="0"/>
                <w:sz w:val="24"/>
                <w:szCs w:val="24"/>
              </w:rPr>
              <w:t xml:space="preserve">     </w:t>
            </w:r>
            <w:r w:rsidR="002127D9" w:rsidRPr="000A2383">
              <w:rPr>
                <w:rFonts w:eastAsia="Times New Roman"/>
                <w:color w:val="000000"/>
                <w:spacing w:val="0"/>
                <w:sz w:val="24"/>
                <w:szCs w:val="24"/>
              </w:rPr>
              <w:t>- до рівня стегон</w:t>
            </w:r>
          </w:p>
        </w:tc>
        <w:tc>
          <w:tcPr>
            <w:tcW w:w="1701" w:type="dxa"/>
            <w:tcBorders>
              <w:top w:val="single" w:sz="4" w:space="0" w:color="auto"/>
              <w:left w:val="single" w:sz="4" w:space="0" w:color="auto"/>
              <w:bottom w:val="single" w:sz="4" w:space="0" w:color="auto"/>
              <w:right w:val="single" w:sz="4" w:space="0" w:color="auto"/>
            </w:tcBorders>
            <w:vAlign w:val="center"/>
            <w:hideMark/>
          </w:tcPr>
          <w:p w:rsidR="002127D9" w:rsidRPr="000A2383" w:rsidRDefault="002127D9" w:rsidP="00F82B11">
            <w:pPr>
              <w:spacing w:line="276" w:lineRule="auto"/>
              <w:jc w:val="center"/>
              <w:rPr>
                <w:spacing w:val="0"/>
                <w:sz w:val="24"/>
                <w:szCs w:val="24"/>
              </w:rPr>
            </w:pPr>
            <w:r w:rsidRPr="000A2383">
              <w:rPr>
                <w:spacing w:val="0"/>
                <w:sz w:val="24"/>
                <w:szCs w:val="24"/>
              </w:rPr>
              <w:t>0</w:t>
            </w:r>
          </w:p>
        </w:tc>
        <w:tc>
          <w:tcPr>
            <w:tcW w:w="1843" w:type="dxa"/>
            <w:tcBorders>
              <w:top w:val="single" w:sz="4" w:space="0" w:color="auto"/>
              <w:left w:val="single" w:sz="4" w:space="0" w:color="auto"/>
              <w:bottom w:val="single" w:sz="4" w:space="0" w:color="auto"/>
              <w:right w:val="single" w:sz="4" w:space="0" w:color="auto"/>
            </w:tcBorders>
            <w:vAlign w:val="center"/>
            <w:hideMark/>
          </w:tcPr>
          <w:p w:rsidR="002127D9" w:rsidRPr="000A2383" w:rsidRDefault="002127D9" w:rsidP="00F82B11">
            <w:pPr>
              <w:spacing w:line="276" w:lineRule="auto"/>
              <w:jc w:val="center"/>
              <w:rPr>
                <w:spacing w:val="0"/>
                <w:sz w:val="24"/>
                <w:szCs w:val="24"/>
              </w:rPr>
            </w:pPr>
            <w:r w:rsidRPr="000A2383">
              <w:rPr>
                <w:spacing w:val="0"/>
                <w:sz w:val="24"/>
                <w:szCs w:val="24"/>
              </w:rPr>
              <w:t>0</w:t>
            </w:r>
          </w:p>
        </w:tc>
        <w:tc>
          <w:tcPr>
            <w:tcW w:w="1559" w:type="dxa"/>
            <w:tcBorders>
              <w:top w:val="single" w:sz="4" w:space="0" w:color="auto"/>
              <w:left w:val="single" w:sz="4" w:space="0" w:color="auto"/>
              <w:bottom w:val="single" w:sz="4" w:space="0" w:color="auto"/>
              <w:right w:val="single" w:sz="4" w:space="0" w:color="auto"/>
            </w:tcBorders>
            <w:vAlign w:val="center"/>
            <w:hideMark/>
          </w:tcPr>
          <w:p w:rsidR="002127D9" w:rsidRPr="000A2383" w:rsidRDefault="002127D9" w:rsidP="00F82B11">
            <w:pPr>
              <w:spacing w:line="276" w:lineRule="auto"/>
              <w:jc w:val="center"/>
              <w:rPr>
                <w:spacing w:val="0"/>
                <w:sz w:val="24"/>
                <w:szCs w:val="24"/>
              </w:rPr>
            </w:pPr>
            <w:r w:rsidRPr="000A2383">
              <w:rPr>
                <w:spacing w:val="0"/>
                <w:sz w:val="24"/>
                <w:szCs w:val="24"/>
              </w:rPr>
              <w:t>15,0</w:t>
            </w:r>
            <w:r w:rsidR="00924BE3">
              <w:rPr>
                <w:spacing w:val="0"/>
                <w:sz w:val="24"/>
                <w:szCs w:val="24"/>
              </w:rPr>
              <w:t>0</w:t>
            </w:r>
            <w:r w:rsidRPr="000A2383">
              <w:rPr>
                <w:rFonts w:asciiTheme="minorEastAsia" w:hAnsiTheme="minorEastAsia" w:cstheme="minorEastAsia" w:hint="eastAsia"/>
                <w:spacing w:val="0"/>
                <w:sz w:val="24"/>
                <w:szCs w:val="24"/>
              </w:rPr>
              <w:t>±</w:t>
            </w:r>
            <w:r w:rsidRPr="000A2383">
              <w:rPr>
                <w:rFonts w:asciiTheme="minorEastAsia" w:hAnsiTheme="minorEastAsia" w:cstheme="minorEastAsia"/>
                <w:spacing w:val="0"/>
                <w:sz w:val="24"/>
                <w:szCs w:val="24"/>
              </w:rPr>
              <w:t>7,98</w:t>
            </w:r>
          </w:p>
        </w:tc>
        <w:tc>
          <w:tcPr>
            <w:tcW w:w="1843" w:type="dxa"/>
            <w:tcBorders>
              <w:top w:val="single" w:sz="4" w:space="0" w:color="auto"/>
              <w:left w:val="single" w:sz="4" w:space="0" w:color="auto"/>
              <w:bottom w:val="single" w:sz="4" w:space="0" w:color="auto"/>
              <w:right w:val="single" w:sz="4" w:space="0" w:color="auto"/>
            </w:tcBorders>
            <w:vAlign w:val="center"/>
            <w:hideMark/>
          </w:tcPr>
          <w:p w:rsidR="002127D9" w:rsidRPr="000A2383" w:rsidRDefault="002127D9" w:rsidP="00F82B11">
            <w:pPr>
              <w:spacing w:line="276" w:lineRule="auto"/>
              <w:jc w:val="center"/>
              <w:rPr>
                <w:spacing w:val="0"/>
                <w:sz w:val="24"/>
                <w:szCs w:val="24"/>
              </w:rPr>
            </w:pPr>
            <w:r w:rsidRPr="000A2383">
              <w:rPr>
                <w:spacing w:val="0"/>
                <w:sz w:val="24"/>
                <w:szCs w:val="24"/>
              </w:rPr>
              <w:t>0*</w:t>
            </w:r>
          </w:p>
        </w:tc>
      </w:tr>
      <w:tr w:rsidR="002127D9" w:rsidRPr="000A2383" w:rsidTr="00F82B11">
        <w:trPr>
          <w:trHeight w:val="393"/>
        </w:trPr>
        <w:tc>
          <w:tcPr>
            <w:tcW w:w="2977" w:type="dxa"/>
            <w:tcBorders>
              <w:top w:val="single" w:sz="4" w:space="0" w:color="auto"/>
              <w:left w:val="single" w:sz="4" w:space="0" w:color="auto"/>
              <w:bottom w:val="single" w:sz="4" w:space="0" w:color="auto"/>
              <w:right w:val="single" w:sz="4" w:space="0" w:color="auto"/>
            </w:tcBorders>
            <w:vAlign w:val="center"/>
            <w:hideMark/>
          </w:tcPr>
          <w:p w:rsidR="002127D9" w:rsidRPr="000A2383" w:rsidRDefault="002127D9" w:rsidP="00AB6325">
            <w:pPr>
              <w:rPr>
                <w:spacing w:val="0"/>
                <w:sz w:val="24"/>
                <w:szCs w:val="24"/>
              </w:rPr>
            </w:pPr>
            <w:r w:rsidRPr="000A2383">
              <w:rPr>
                <w:rFonts w:eastAsia="Times New Roman"/>
                <w:color w:val="000000"/>
                <w:spacing w:val="0"/>
                <w:sz w:val="24"/>
                <w:szCs w:val="24"/>
              </w:rPr>
              <w:t>Правобічний гідроторакс</w:t>
            </w:r>
          </w:p>
        </w:tc>
        <w:tc>
          <w:tcPr>
            <w:tcW w:w="1701" w:type="dxa"/>
            <w:tcBorders>
              <w:top w:val="single" w:sz="4" w:space="0" w:color="auto"/>
              <w:left w:val="single" w:sz="4" w:space="0" w:color="auto"/>
              <w:bottom w:val="single" w:sz="4" w:space="0" w:color="auto"/>
              <w:right w:val="single" w:sz="4" w:space="0" w:color="auto"/>
            </w:tcBorders>
            <w:vAlign w:val="center"/>
            <w:hideMark/>
          </w:tcPr>
          <w:p w:rsidR="002127D9" w:rsidRPr="000A2383" w:rsidRDefault="002127D9" w:rsidP="00F82B11">
            <w:pPr>
              <w:spacing w:line="276" w:lineRule="auto"/>
              <w:jc w:val="center"/>
              <w:rPr>
                <w:spacing w:val="0"/>
                <w:sz w:val="24"/>
                <w:szCs w:val="24"/>
              </w:rPr>
            </w:pPr>
            <w:r w:rsidRPr="000A2383">
              <w:rPr>
                <w:spacing w:val="0"/>
                <w:sz w:val="24"/>
                <w:szCs w:val="24"/>
              </w:rPr>
              <w:t>0</w:t>
            </w:r>
          </w:p>
        </w:tc>
        <w:tc>
          <w:tcPr>
            <w:tcW w:w="1843" w:type="dxa"/>
            <w:tcBorders>
              <w:top w:val="single" w:sz="4" w:space="0" w:color="auto"/>
              <w:left w:val="single" w:sz="4" w:space="0" w:color="auto"/>
              <w:bottom w:val="single" w:sz="4" w:space="0" w:color="auto"/>
              <w:right w:val="single" w:sz="4" w:space="0" w:color="auto"/>
            </w:tcBorders>
            <w:vAlign w:val="center"/>
            <w:hideMark/>
          </w:tcPr>
          <w:p w:rsidR="002127D9" w:rsidRPr="000A2383" w:rsidRDefault="002127D9" w:rsidP="00F82B11">
            <w:pPr>
              <w:spacing w:line="276" w:lineRule="auto"/>
              <w:jc w:val="center"/>
              <w:rPr>
                <w:spacing w:val="0"/>
                <w:sz w:val="24"/>
                <w:szCs w:val="24"/>
              </w:rPr>
            </w:pPr>
            <w:r w:rsidRPr="000A2383">
              <w:rPr>
                <w:spacing w:val="0"/>
                <w:sz w:val="24"/>
                <w:szCs w:val="24"/>
              </w:rPr>
              <w:t>0</w:t>
            </w:r>
          </w:p>
        </w:tc>
        <w:tc>
          <w:tcPr>
            <w:tcW w:w="1559" w:type="dxa"/>
            <w:tcBorders>
              <w:top w:val="single" w:sz="4" w:space="0" w:color="auto"/>
              <w:left w:val="single" w:sz="4" w:space="0" w:color="auto"/>
              <w:bottom w:val="single" w:sz="4" w:space="0" w:color="auto"/>
              <w:right w:val="single" w:sz="4" w:space="0" w:color="auto"/>
            </w:tcBorders>
            <w:vAlign w:val="center"/>
            <w:hideMark/>
          </w:tcPr>
          <w:p w:rsidR="002127D9" w:rsidRPr="000A2383" w:rsidRDefault="002127D9" w:rsidP="00F82B11">
            <w:pPr>
              <w:spacing w:line="276" w:lineRule="auto"/>
              <w:jc w:val="center"/>
              <w:rPr>
                <w:spacing w:val="0"/>
                <w:sz w:val="24"/>
                <w:szCs w:val="24"/>
              </w:rPr>
            </w:pPr>
            <w:r w:rsidRPr="000A2383">
              <w:rPr>
                <w:spacing w:val="0"/>
                <w:sz w:val="24"/>
                <w:szCs w:val="24"/>
              </w:rPr>
              <w:t>30,0</w:t>
            </w:r>
            <w:r w:rsidR="00924BE3">
              <w:rPr>
                <w:spacing w:val="0"/>
                <w:sz w:val="24"/>
                <w:szCs w:val="24"/>
              </w:rPr>
              <w:t>0</w:t>
            </w:r>
            <w:r w:rsidRPr="000A2383">
              <w:rPr>
                <w:rFonts w:asciiTheme="minorEastAsia" w:hAnsiTheme="minorEastAsia" w:cstheme="minorEastAsia" w:hint="eastAsia"/>
                <w:spacing w:val="0"/>
                <w:sz w:val="24"/>
                <w:szCs w:val="24"/>
              </w:rPr>
              <w:t>±</w:t>
            </w:r>
            <w:r w:rsidRPr="000A2383">
              <w:rPr>
                <w:rFonts w:asciiTheme="minorEastAsia" w:hAnsiTheme="minorEastAsia" w:cstheme="minorEastAsia"/>
                <w:spacing w:val="0"/>
                <w:sz w:val="24"/>
                <w:szCs w:val="24"/>
              </w:rPr>
              <w:t>10,24</w:t>
            </w:r>
          </w:p>
        </w:tc>
        <w:tc>
          <w:tcPr>
            <w:tcW w:w="1843" w:type="dxa"/>
            <w:tcBorders>
              <w:top w:val="single" w:sz="4" w:space="0" w:color="auto"/>
              <w:left w:val="single" w:sz="4" w:space="0" w:color="auto"/>
              <w:bottom w:val="single" w:sz="4" w:space="0" w:color="auto"/>
              <w:right w:val="single" w:sz="4" w:space="0" w:color="auto"/>
            </w:tcBorders>
            <w:vAlign w:val="center"/>
            <w:hideMark/>
          </w:tcPr>
          <w:p w:rsidR="002127D9" w:rsidRPr="000A2383" w:rsidRDefault="002127D9" w:rsidP="00F82B11">
            <w:pPr>
              <w:spacing w:line="276" w:lineRule="auto"/>
              <w:jc w:val="center"/>
              <w:rPr>
                <w:spacing w:val="0"/>
                <w:sz w:val="24"/>
                <w:szCs w:val="24"/>
              </w:rPr>
            </w:pPr>
            <w:r w:rsidRPr="000A2383">
              <w:rPr>
                <w:spacing w:val="0"/>
                <w:sz w:val="24"/>
                <w:szCs w:val="24"/>
              </w:rPr>
              <w:t>15,0</w:t>
            </w:r>
            <w:r w:rsidR="00924BE3">
              <w:rPr>
                <w:spacing w:val="0"/>
                <w:sz w:val="24"/>
                <w:szCs w:val="24"/>
              </w:rPr>
              <w:t>0</w:t>
            </w:r>
            <w:r w:rsidRPr="000A2383">
              <w:rPr>
                <w:rFonts w:asciiTheme="minorEastAsia" w:hAnsiTheme="minorEastAsia" w:cstheme="minorEastAsia" w:hint="eastAsia"/>
                <w:spacing w:val="0"/>
                <w:sz w:val="24"/>
                <w:szCs w:val="24"/>
              </w:rPr>
              <w:t>±</w:t>
            </w:r>
            <w:r w:rsidRPr="000A2383">
              <w:rPr>
                <w:rFonts w:asciiTheme="minorEastAsia" w:hAnsiTheme="minorEastAsia" w:cstheme="minorEastAsia"/>
                <w:spacing w:val="0"/>
                <w:sz w:val="24"/>
                <w:szCs w:val="24"/>
              </w:rPr>
              <w:t>7,98*</w:t>
            </w:r>
          </w:p>
        </w:tc>
      </w:tr>
      <w:tr w:rsidR="002127D9" w:rsidRPr="000A2383" w:rsidTr="00F82B11">
        <w:trPr>
          <w:trHeight w:val="272"/>
        </w:trPr>
        <w:tc>
          <w:tcPr>
            <w:tcW w:w="2977" w:type="dxa"/>
            <w:tcBorders>
              <w:top w:val="single" w:sz="4" w:space="0" w:color="auto"/>
              <w:left w:val="single" w:sz="4" w:space="0" w:color="auto"/>
              <w:bottom w:val="single" w:sz="4" w:space="0" w:color="auto"/>
              <w:right w:val="single" w:sz="4" w:space="0" w:color="auto"/>
            </w:tcBorders>
            <w:vAlign w:val="center"/>
            <w:hideMark/>
          </w:tcPr>
          <w:p w:rsidR="002127D9" w:rsidRPr="000A2383" w:rsidRDefault="002127D9" w:rsidP="00AB6325">
            <w:pPr>
              <w:rPr>
                <w:spacing w:val="0"/>
                <w:sz w:val="24"/>
                <w:szCs w:val="24"/>
              </w:rPr>
            </w:pPr>
            <w:r w:rsidRPr="000A2383">
              <w:rPr>
                <w:rFonts w:eastAsia="Times New Roman"/>
                <w:color w:val="000000"/>
                <w:spacing w:val="0"/>
                <w:sz w:val="24"/>
                <w:szCs w:val="24"/>
              </w:rPr>
              <w:t>Двобічний гідроторакс</w:t>
            </w:r>
          </w:p>
        </w:tc>
        <w:tc>
          <w:tcPr>
            <w:tcW w:w="1701" w:type="dxa"/>
            <w:tcBorders>
              <w:top w:val="single" w:sz="4" w:space="0" w:color="auto"/>
              <w:left w:val="single" w:sz="4" w:space="0" w:color="auto"/>
              <w:bottom w:val="single" w:sz="4" w:space="0" w:color="auto"/>
              <w:right w:val="single" w:sz="4" w:space="0" w:color="auto"/>
            </w:tcBorders>
            <w:vAlign w:val="center"/>
            <w:hideMark/>
          </w:tcPr>
          <w:p w:rsidR="002127D9" w:rsidRPr="000A2383" w:rsidRDefault="002127D9" w:rsidP="00F82B11">
            <w:pPr>
              <w:spacing w:line="276" w:lineRule="auto"/>
              <w:jc w:val="center"/>
              <w:rPr>
                <w:spacing w:val="0"/>
                <w:sz w:val="24"/>
                <w:szCs w:val="24"/>
              </w:rPr>
            </w:pPr>
            <w:r w:rsidRPr="000A2383">
              <w:rPr>
                <w:spacing w:val="0"/>
                <w:sz w:val="24"/>
                <w:szCs w:val="24"/>
              </w:rPr>
              <w:t>0</w:t>
            </w:r>
          </w:p>
        </w:tc>
        <w:tc>
          <w:tcPr>
            <w:tcW w:w="1843" w:type="dxa"/>
            <w:tcBorders>
              <w:top w:val="single" w:sz="4" w:space="0" w:color="auto"/>
              <w:left w:val="single" w:sz="4" w:space="0" w:color="auto"/>
              <w:bottom w:val="single" w:sz="4" w:space="0" w:color="auto"/>
              <w:right w:val="single" w:sz="4" w:space="0" w:color="auto"/>
            </w:tcBorders>
            <w:vAlign w:val="center"/>
            <w:hideMark/>
          </w:tcPr>
          <w:p w:rsidR="002127D9" w:rsidRPr="000A2383" w:rsidRDefault="002127D9" w:rsidP="00F82B11">
            <w:pPr>
              <w:spacing w:line="276" w:lineRule="auto"/>
              <w:jc w:val="center"/>
              <w:rPr>
                <w:spacing w:val="0"/>
                <w:sz w:val="24"/>
                <w:szCs w:val="24"/>
              </w:rPr>
            </w:pPr>
            <w:r w:rsidRPr="000A2383">
              <w:rPr>
                <w:spacing w:val="0"/>
                <w:sz w:val="24"/>
                <w:szCs w:val="24"/>
              </w:rPr>
              <w:t>0</w:t>
            </w:r>
          </w:p>
        </w:tc>
        <w:tc>
          <w:tcPr>
            <w:tcW w:w="1559" w:type="dxa"/>
            <w:tcBorders>
              <w:top w:val="single" w:sz="4" w:space="0" w:color="auto"/>
              <w:left w:val="single" w:sz="4" w:space="0" w:color="auto"/>
              <w:bottom w:val="single" w:sz="4" w:space="0" w:color="auto"/>
              <w:right w:val="single" w:sz="4" w:space="0" w:color="auto"/>
            </w:tcBorders>
            <w:vAlign w:val="center"/>
            <w:hideMark/>
          </w:tcPr>
          <w:p w:rsidR="002127D9" w:rsidRPr="000A2383" w:rsidRDefault="002127D9" w:rsidP="00F82B11">
            <w:pPr>
              <w:spacing w:line="276" w:lineRule="auto"/>
              <w:jc w:val="center"/>
              <w:rPr>
                <w:spacing w:val="0"/>
                <w:sz w:val="24"/>
                <w:szCs w:val="24"/>
              </w:rPr>
            </w:pPr>
            <w:r w:rsidRPr="000A2383">
              <w:rPr>
                <w:spacing w:val="0"/>
                <w:sz w:val="24"/>
                <w:szCs w:val="24"/>
              </w:rPr>
              <w:t>35,</w:t>
            </w:r>
            <w:r w:rsidR="00924BE3">
              <w:rPr>
                <w:spacing w:val="0"/>
                <w:sz w:val="24"/>
                <w:szCs w:val="24"/>
              </w:rPr>
              <w:t>0</w:t>
            </w:r>
            <w:r w:rsidRPr="000A2383">
              <w:rPr>
                <w:spacing w:val="0"/>
                <w:sz w:val="24"/>
                <w:szCs w:val="24"/>
              </w:rPr>
              <w:t>0</w:t>
            </w:r>
            <w:r w:rsidRPr="000A2383">
              <w:rPr>
                <w:rFonts w:asciiTheme="minorEastAsia" w:hAnsiTheme="minorEastAsia" w:cstheme="minorEastAsia" w:hint="eastAsia"/>
                <w:spacing w:val="0"/>
                <w:sz w:val="24"/>
                <w:szCs w:val="24"/>
              </w:rPr>
              <w:t>±</w:t>
            </w:r>
            <w:r w:rsidRPr="000A2383">
              <w:rPr>
                <w:rFonts w:asciiTheme="minorEastAsia" w:hAnsiTheme="minorEastAsia" w:cstheme="minorEastAsia"/>
                <w:spacing w:val="0"/>
                <w:sz w:val="24"/>
                <w:szCs w:val="24"/>
              </w:rPr>
              <w:t>10,66</w:t>
            </w:r>
          </w:p>
        </w:tc>
        <w:tc>
          <w:tcPr>
            <w:tcW w:w="1843" w:type="dxa"/>
            <w:tcBorders>
              <w:top w:val="single" w:sz="4" w:space="0" w:color="auto"/>
              <w:left w:val="single" w:sz="4" w:space="0" w:color="auto"/>
              <w:bottom w:val="single" w:sz="4" w:space="0" w:color="auto"/>
              <w:right w:val="single" w:sz="4" w:space="0" w:color="auto"/>
            </w:tcBorders>
            <w:vAlign w:val="center"/>
            <w:hideMark/>
          </w:tcPr>
          <w:p w:rsidR="002127D9" w:rsidRPr="000A2383" w:rsidRDefault="002127D9" w:rsidP="00F82B11">
            <w:pPr>
              <w:spacing w:line="276" w:lineRule="auto"/>
              <w:jc w:val="center"/>
              <w:rPr>
                <w:spacing w:val="0"/>
                <w:sz w:val="24"/>
                <w:szCs w:val="24"/>
              </w:rPr>
            </w:pPr>
            <w:r w:rsidRPr="000A2383">
              <w:rPr>
                <w:spacing w:val="0"/>
                <w:sz w:val="24"/>
                <w:szCs w:val="24"/>
              </w:rPr>
              <w:t>5,0</w:t>
            </w:r>
            <w:r w:rsidR="00924BE3">
              <w:rPr>
                <w:spacing w:val="0"/>
                <w:sz w:val="24"/>
                <w:szCs w:val="24"/>
              </w:rPr>
              <w:t>0</w:t>
            </w:r>
            <w:r w:rsidRPr="000A2383">
              <w:rPr>
                <w:rFonts w:asciiTheme="minorEastAsia" w:hAnsiTheme="minorEastAsia" w:cstheme="minorEastAsia" w:hint="eastAsia"/>
                <w:spacing w:val="0"/>
                <w:sz w:val="24"/>
                <w:szCs w:val="24"/>
              </w:rPr>
              <w:t>±</w:t>
            </w:r>
            <w:r w:rsidRPr="000A2383">
              <w:rPr>
                <w:rFonts w:asciiTheme="minorEastAsia" w:hAnsiTheme="minorEastAsia" w:cstheme="minorEastAsia"/>
                <w:spacing w:val="0"/>
                <w:sz w:val="24"/>
                <w:szCs w:val="24"/>
              </w:rPr>
              <w:t>4,87*</w:t>
            </w:r>
          </w:p>
        </w:tc>
      </w:tr>
      <w:tr w:rsidR="002127D9" w:rsidRPr="000A2383" w:rsidTr="00443EE8">
        <w:trPr>
          <w:trHeight w:val="217"/>
        </w:trPr>
        <w:tc>
          <w:tcPr>
            <w:tcW w:w="2977" w:type="dxa"/>
            <w:tcBorders>
              <w:top w:val="single" w:sz="4" w:space="0" w:color="auto"/>
              <w:left w:val="single" w:sz="4" w:space="0" w:color="auto"/>
              <w:bottom w:val="single" w:sz="4" w:space="0" w:color="auto"/>
              <w:right w:val="single" w:sz="4" w:space="0" w:color="auto"/>
            </w:tcBorders>
            <w:vAlign w:val="center"/>
            <w:hideMark/>
          </w:tcPr>
          <w:p w:rsidR="002127D9" w:rsidRPr="000A2383" w:rsidRDefault="002127D9" w:rsidP="00AB6325">
            <w:pPr>
              <w:rPr>
                <w:spacing w:val="0"/>
                <w:sz w:val="24"/>
                <w:szCs w:val="24"/>
              </w:rPr>
            </w:pPr>
            <w:r w:rsidRPr="000A2383">
              <w:rPr>
                <w:rFonts w:eastAsia="Times New Roman"/>
                <w:color w:val="000000"/>
                <w:spacing w:val="0"/>
                <w:sz w:val="24"/>
                <w:szCs w:val="24"/>
              </w:rPr>
              <w:t>Асцит</w:t>
            </w:r>
          </w:p>
        </w:tc>
        <w:tc>
          <w:tcPr>
            <w:tcW w:w="1701" w:type="dxa"/>
            <w:tcBorders>
              <w:top w:val="single" w:sz="4" w:space="0" w:color="auto"/>
              <w:left w:val="single" w:sz="4" w:space="0" w:color="auto"/>
              <w:bottom w:val="single" w:sz="4" w:space="0" w:color="auto"/>
              <w:right w:val="single" w:sz="4" w:space="0" w:color="auto"/>
            </w:tcBorders>
            <w:vAlign w:val="center"/>
            <w:hideMark/>
          </w:tcPr>
          <w:p w:rsidR="002127D9" w:rsidRPr="000A2383" w:rsidRDefault="002127D9" w:rsidP="00F82B11">
            <w:pPr>
              <w:spacing w:line="276" w:lineRule="auto"/>
              <w:jc w:val="center"/>
              <w:rPr>
                <w:spacing w:val="0"/>
                <w:sz w:val="24"/>
                <w:szCs w:val="24"/>
              </w:rPr>
            </w:pPr>
            <w:r w:rsidRPr="000A2383">
              <w:rPr>
                <w:spacing w:val="0"/>
                <w:sz w:val="24"/>
                <w:szCs w:val="24"/>
              </w:rPr>
              <w:t>0</w:t>
            </w:r>
          </w:p>
        </w:tc>
        <w:tc>
          <w:tcPr>
            <w:tcW w:w="1843" w:type="dxa"/>
            <w:tcBorders>
              <w:top w:val="single" w:sz="4" w:space="0" w:color="auto"/>
              <w:left w:val="single" w:sz="4" w:space="0" w:color="auto"/>
              <w:bottom w:val="single" w:sz="4" w:space="0" w:color="auto"/>
              <w:right w:val="single" w:sz="4" w:space="0" w:color="auto"/>
            </w:tcBorders>
            <w:vAlign w:val="center"/>
            <w:hideMark/>
          </w:tcPr>
          <w:p w:rsidR="002127D9" w:rsidRPr="000A2383" w:rsidRDefault="002127D9" w:rsidP="00F82B11">
            <w:pPr>
              <w:spacing w:line="276" w:lineRule="auto"/>
              <w:jc w:val="center"/>
              <w:rPr>
                <w:spacing w:val="0"/>
                <w:sz w:val="24"/>
                <w:szCs w:val="24"/>
              </w:rPr>
            </w:pPr>
            <w:r w:rsidRPr="000A2383">
              <w:rPr>
                <w:spacing w:val="0"/>
                <w:sz w:val="24"/>
                <w:szCs w:val="24"/>
              </w:rPr>
              <w:t>0</w:t>
            </w:r>
          </w:p>
        </w:tc>
        <w:tc>
          <w:tcPr>
            <w:tcW w:w="1559" w:type="dxa"/>
            <w:tcBorders>
              <w:top w:val="single" w:sz="4" w:space="0" w:color="auto"/>
              <w:left w:val="single" w:sz="4" w:space="0" w:color="auto"/>
              <w:bottom w:val="single" w:sz="4" w:space="0" w:color="auto"/>
              <w:right w:val="single" w:sz="4" w:space="0" w:color="auto"/>
            </w:tcBorders>
            <w:vAlign w:val="center"/>
            <w:hideMark/>
          </w:tcPr>
          <w:p w:rsidR="002127D9" w:rsidRPr="000A2383" w:rsidRDefault="002127D9" w:rsidP="00F82B11">
            <w:pPr>
              <w:spacing w:line="276" w:lineRule="auto"/>
              <w:jc w:val="center"/>
              <w:rPr>
                <w:spacing w:val="0"/>
                <w:sz w:val="24"/>
                <w:szCs w:val="24"/>
              </w:rPr>
            </w:pPr>
            <w:r w:rsidRPr="000A2383">
              <w:rPr>
                <w:spacing w:val="0"/>
                <w:sz w:val="24"/>
                <w:szCs w:val="24"/>
              </w:rPr>
              <w:t>20,0</w:t>
            </w:r>
            <w:r w:rsidR="00924BE3">
              <w:rPr>
                <w:spacing w:val="0"/>
                <w:sz w:val="24"/>
                <w:szCs w:val="24"/>
              </w:rPr>
              <w:t>0</w:t>
            </w:r>
            <w:r w:rsidRPr="000A2383">
              <w:rPr>
                <w:rFonts w:asciiTheme="minorEastAsia" w:hAnsiTheme="minorEastAsia" w:cstheme="minorEastAsia" w:hint="eastAsia"/>
                <w:spacing w:val="0"/>
                <w:sz w:val="24"/>
                <w:szCs w:val="24"/>
              </w:rPr>
              <w:t>±</w:t>
            </w:r>
            <w:r w:rsidRPr="000A2383">
              <w:rPr>
                <w:rFonts w:asciiTheme="minorEastAsia" w:hAnsiTheme="minorEastAsia" w:cstheme="minorEastAsia"/>
                <w:spacing w:val="0"/>
                <w:sz w:val="24"/>
                <w:szCs w:val="24"/>
              </w:rPr>
              <w:t>8,94</w:t>
            </w:r>
          </w:p>
        </w:tc>
        <w:tc>
          <w:tcPr>
            <w:tcW w:w="1843" w:type="dxa"/>
            <w:tcBorders>
              <w:top w:val="single" w:sz="4" w:space="0" w:color="auto"/>
              <w:left w:val="single" w:sz="4" w:space="0" w:color="auto"/>
              <w:bottom w:val="single" w:sz="4" w:space="0" w:color="auto"/>
              <w:right w:val="single" w:sz="4" w:space="0" w:color="auto"/>
            </w:tcBorders>
            <w:vAlign w:val="center"/>
            <w:hideMark/>
          </w:tcPr>
          <w:p w:rsidR="002127D9" w:rsidRPr="000A2383" w:rsidRDefault="002127D9" w:rsidP="00F82B11">
            <w:pPr>
              <w:spacing w:line="276" w:lineRule="auto"/>
              <w:jc w:val="center"/>
              <w:rPr>
                <w:spacing w:val="0"/>
                <w:sz w:val="24"/>
                <w:szCs w:val="24"/>
              </w:rPr>
            </w:pPr>
            <w:r w:rsidRPr="000A2383">
              <w:rPr>
                <w:spacing w:val="0"/>
                <w:sz w:val="24"/>
                <w:szCs w:val="24"/>
              </w:rPr>
              <w:t>5,0</w:t>
            </w:r>
            <w:r w:rsidR="00924BE3">
              <w:rPr>
                <w:spacing w:val="0"/>
                <w:sz w:val="24"/>
                <w:szCs w:val="24"/>
              </w:rPr>
              <w:t>0</w:t>
            </w:r>
            <w:r w:rsidRPr="000A2383">
              <w:rPr>
                <w:rFonts w:asciiTheme="minorEastAsia" w:hAnsiTheme="minorEastAsia" w:cstheme="minorEastAsia" w:hint="eastAsia"/>
                <w:spacing w:val="0"/>
                <w:sz w:val="24"/>
                <w:szCs w:val="24"/>
              </w:rPr>
              <w:t>±</w:t>
            </w:r>
            <w:r w:rsidRPr="000A2383">
              <w:rPr>
                <w:rFonts w:asciiTheme="minorEastAsia" w:hAnsiTheme="minorEastAsia" w:cstheme="minorEastAsia"/>
                <w:spacing w:val="0"/>
                <w:sz w:val="24"/>
                <w:szCs w:val="24"/>
              </w:rPr>
              <w:t>4,87*</w:t>
            </w:r>
          </w:p>
        </w:tc>
      </w:tr>
    </w:tbl>
    <w:p w:rsidR="002127D9" w:rsidRPr="00ED3438" w:rsidRDefault="00ED3438" w:rsidP="006E25FD">
      <w:pPr>
        <w:spacing w:after="0" w:line="360" w:lineRule="auto"/>
        <w:ind w:firstLine="709"/>
        <w:jc w:val="both"/>
        <w:rPr>
          <w:rFonts w:ascii="Times New Roman" w:hAnsi="Times New Roman" w:cs="Times New Roman"/>
          <w:sz w:val="24"/>
          <w:szCs w:val="24"/>
          <w:lang w:val="uk-UA"/>
        </w:rPr>
      </w:pPr>
      <w:r w:rsidRPr="00ED3438">
        <w:rPr>
          <w:rFonts w:ascii="Times New Roman" w:hAnsi="Times New Roman" w:cs="Times New Roman"/>
          <w:sz w:val="24"/>
          <w:szCs w:val="24"/>
          <w:lang w:val="uk-UA"/>
        </w:rPr>
        <w:t>Примітка.</w:t>
      </w:r>
      <w:r w:rsidR="002127D9" w:rsidRPr="00ED3438">
        <w:rPr>
          <w:rFonts w:ascii="Times New Roman" w:hAnsi="Times New Roman" w:cs="Times New Roman"/>
          <w:sz w:val="24"/>
          <w:szCs w:val="24"/>
          <w:lang w:val="uk-UA"/>
        </w:rPr>
        <w:t xml:space="preserve"> * - р</w:t>
      </w:r>
      <w:r w:rsidR="002127D9" w:rsidRPr="00ED3438">
        <w:rPr>
          <w:rFonts w:ascii="Times New Roman" w:hAnsi="Times New Roman" w:cs="Times New Roman"/>
          <w:sz w:val="24"/>
          <w:szCs w:val="24"/>
        </w:rPr>
        <w:t>&lt;0.05 –</w:t>
      </w:r>
      <w:r w:rsidR="002127D9" w:rsidRPr="00ED3438">
        <w:rPr>
          <w:rFonts w:ascii="Times New Roman" w:hAnsi="Times New Roman" w:cs="Times New Roman"/>
          <w:sz w:val="24"/>
          <w:szCs w:val="24"/>
          <w:lang w:val="uk-UA"/>
        </w:rPr>
        <w:t xml:space="preserve"> достовірність відмінностей</w:t>
      </w:r>
      <w:r w:rsidR="002127D9" w:rsidRPr="00ED3438">
        <w:rPr>
          <w:rFonts w:ascii="Times New Roman" w:hAnsi="Times New Roman" w:cs="Times New Roman"/>
          <w:sz w:val="24"/>
          <w:szCs w:val="24"/>
        </w:rPr>
        <w:t xml:space="preserve"> </w:t>
      </w:r>
      <w:r w:rsidR="002127D9" w:rsidRPr="00ED3438">
        <w:rPr>
          <w:rFonts w:ascii="Times New Roman" w:hAnsi="Times New Roman" w:cs="Times New Roman"/>
          <w:sz w:val="24"/>
          <w:szCs w:val="24"/>
          <w:lang w:val="uk-UA"/>
        </w:rPr>
        <w:t>між групами до та після лікування.</w:t>
      </w:r>
    </w:p>
    <w:p w:rsidR="002127D9" w:rsidRDefault="002127D9" w:rsidP="00443EE8">
      <w:pPr>
        <w:spacing w:after="0" w:line="360" w:lineRule="auto"/>
        <w:ind w:firstLine="709"/>
        <w:jc w:val="both"/>
        <w:rPr>
          <w:rFonts w:ascii="Times New Roman" w:hAnsi="Times New Roman" w:cs="Times New Roman"/>
          <w:sz w:val="28"/>
          <w:szCs w:val="28"/>
          <w:lang w:val="uk-UA"/>
        </w:rPr>
      </w:pPr>
    </w:p>
    <w:p w:rsidR="002127D9" w:rsidRDefault="002127D9" w:rsidP="002127D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підгрупі з СН </w:t>
      </w:r>
      <w:r w:rsidR="000E6E49">
        <w:rPr>
          <w:rFonts w:ascii="Times New Roman" w:hAnsi="Times New Roman" w:cs="Times New Roman"/>
          <w:sz w:val="28"/>
          <w:szCs w:val="28"/>
          <w:lang w:val="uk-UA"/>
        </w:rPr>
        <w:t>ІІ</w:t>
      </w:r>
      <w:r>
        <w:rPr>
          <w:rFonts w:ascii="Times New Roman" w:hAnsi="Times New Roman" w:cs="Times New Roman"/>
          <w:sz w:val="28"/>
          <w:szCs w:val="28"/>
          <w:lang w:val="uk-UA"/>
        </w:rPr>
        <w:t>Б хворі мали як периферичні</w:t>
      </w:r>
      <w:r w:rsidR="00AD7300">
        <w:rPr>
          <w:rFonts w:ascii="Times New Roman" w:hAnsi="Times New Roman" w:cs="Times New Roman"/>
          <w:sz w:val="28"/>
          <w:szCs w:val="28"/>
          <w:lang w:val="uk-UA"/>
        </w:rPr>
        <w:t>,</w:t>
      </w:r>
      <w:r>
        <w:rPr>
          <w:rFonts w:ascii="Times New Roman" w:hAnsi="Times New Roman" w:cs="Times New Roman"/>
          <w:sz w:val="28"/>
          <w:szCs w:val="28"/>
          <w:lang w:val="uk-UA"/>
        </w:rPr>
        <w:t xml:space="preserve"> так і порожнинні </w:t>
      </w:r>
      <w:r w:rsidRPr="00B76A01">
        <w:rPr>
          <w:rFonts w:ascii="Times New Roman" w:hAnsi="Times New Roman" w:cs="Times New Roman"/>
          <w:sz w:val="28"/>
          <w:szCs w:val="28"/>
          <w:lang w:val="uk-UA"/>
        </w:rPr>
        <w:t>набряки (</w:t>
      </w:r>
      <w:r w:rsidR="00AD7300">
        <w:rPr>
          <w:rFonts w:ascii="Times New Roman" w:hAnsi="Times New Roman" w:cs="Times New Roman"/>
          <w:sz w:val="28"/>
          <w:szCs w:val="28"/>
          <w:lang w:val="uk-UA"/>
        </w:rPr>
        <w:t xml:space="preserve">див. </w:t>
      </w:r>
      <w:r w:rsidRPr="00B76A01">
        <w:rPr>
          <w:rFonts w:ascii="Times New Roman" w:hAnsi="Times New Roman" w:cs="Times New Roman"/>
          <w:sz w:val="28"/>
          <w:szCs w:val="28"/>
          <w:lang w:val="uk-UA"/>
        </w:rPr>
        <w:t>табл. 6.2).</w:t>
      </w:r>
      <w:r>
        <w:rPr>
          <w:rFonts w:ascii="Times New Roman" w:hAnsi="Times New Roman" w:cs="Times New Roman"/>
          <w:sz w:val="28"/>
          <w:szCs w:val="28"/>
          <w:lang w:val="uk-UA"/>
        </w:rPr>
        <w:t xml:space="preserve"> Периферичні набряки реєструвались у 85 % хворих, з яких набряки </w:t>
      </w:r>
      <w:r w:rsidRPr="00E077E7">
        <w:rPr>
          <w:rFonts w:ascii="Times New Roman" w:hAnsi="Times New Roman" w:cs="Times New Roman"/>
          <w:sz w:val="28"/>
          <w:szCs w:val="28"/>
          <w:lang w:val="uk-UA"/>
        </w:rPr>
        <w:t xml:space="preserve">до рівня стегон мали </w:t>
      </w:r>
      <w:r w:rsidR="00ED3438">
        <w:rPr>
          <w:rFonts w:ascii="Times New Roman" w:hAnsi="Times New Roman" w:cs="Times New Roman"/>
          <w:sz w:val="28"/>
          <w:szCs w:val="28"/>
          <w:lang w:val="uk-UA"/>
        </w:rPr>
        <w:t>(</w:t>
      </w:r>
      <w:r w:rsidRPr="00E077E7">
        <w:rPr>
          <w:rFonts w:ascii="Times New Roman" w:hAnsi="Times New Roman" w:cs="Times New Roman"/>
          <w:sz w:val="28"/>
          <w:szCs w:val="28"/>
        </w:rPr>
        <w:t>15,0</w:t>
      </w:r>
      <w:r w:rsidR="00AD7300">
        <w:rPr>
          <w:rFonts w:ascii="Times New Roman" w:hAnsi="Times New Roman" w:cs="Times New Roman"/>
          <w:sz w:val="28"/>
          <w:szCs w:val="28"/>
          <w:lang w:val="uk-UA"/>
        </w:rPr>
        <w:t>0</w:t>
      </w:r>
      <w:r w:rsidRPr="00E077E7">
        <w:rPr>
          <w:rFonts w:ascii="Times New Roman" w:hAnsi="Times New Roman" w:cs="Times New Roman"/>
          <w:sz w:val="28"/>
          <w:szCs w:val="28"/>
        </w:rPr>
        <w:t>±7,98</w:t>
      </w:r>
      <w:r w:rsidR="00ED3438">
        <w:rPr>
          <w:rFonts w:ascii="Times New Roman" w:hAnsi="Times New Roman" w:cs="Times New Roman"/>
          <w:sz w:val="28"/>
          <w:szCs w:val="28"/>
          <w:lang w:val="uk-UA"/>
        </w:rPr>
        <w:t>)</w:t>
      </w:r>
      <w:r w:rsidRPr="00E077E7">
        <w:rPr>
          <w:rFonts w:ascii="Times New Roman" w:hAnsi="Times New Roman" w:cs="Times New Roman"/>
          <w:sz w:val="28"/>
          <w:szCs w:val="28"/>
          <w:lang w:val="uk-UA"/>
        </w:rPr>
        <w:t xml:space="preserve"> % пацієнтів, а до рівня гомілок </w:t>
      </w:r>
      <w:r w:rsidR="00ED3438">
        <w:rPr>
          <w:rFonts w:ascii="Times New Roman" w:hAnsi="Times New Roman" w:cs="Times New Roman"/>
          <w:sz w:val="28"/>
          <w:szCs w:val="28"/>
          <w:lang w:val="uk-UA"/>
        </w:rPr>
        <w:t>–</w:t>
      </w:r>
      <w:r w:rsidRPr="00E077E7">
        <w:rPr>
          <w:rFonts w:ascii="Times New Roman" w:hAnsi="Times New Roman" w:cs="Times New Roman"/>
          <w:sz w:val="28"/>
          <w:szCs w:val="28"/>
          <w:lang w:val="uk-UA"/>
        </w:rPr>
        <w:t xml:space="preserve"> </w:t>
      </w:r>
      <w:r w:rsidR="00ED3438">
        <w:rPr>
          <w:rFonts w:ascii="Times New Roman" w:hAnsi="Times New Roman" w:cs="Times New Roman"/>
          <w:sz w:val="28"/>
          <w:szCs w:val="28"/>
          <w:lang w:val="uk-UA"/>
        </w:rPr>
        <w:t>(</w:t>
      </w:r>
      <w:r w:rsidRPr="00E077E7">
        <w:rPr>
          <w:rFonts w:ascii="Times New Roman" w:hAnsi="Times New Roman" w:cs="Times New Roman"/>
          <w:sz w:val="28"/>
          <w:szCs w:val="28"/>
        </w:rPr>
        <w:t>70,0</w:t>
      </w:r>
      <w:r w:rsidR="00AD7300">
        <w:rPr>
          <w:rFonts w:ascii="Times New Roman" w:hAnsi="Times New Roman" w:cs="Times New Roman"/>
          <w:sz w:val="28"/>
          <w:szCs w:val="28"/>
          <w:lang w:val="uk-UA"/>
        </w:rPr>
        <w:t>0</w:t>
      </w:r>
      <w:r w:rsidRPr="00E077E7">
        <w:rPr>
          <w:rFonts w:ascii="Times New Roman" w:hAnsi="Times New Roman" w:cs="Times New Roman"/>
          <w:sz w:val="28"/>
          <w:szCs w:val="28"/>
        </w:rPr>
        <w:t>±10,24</w:t>
      </w:r>
      <w:r w:rsidR="00ED3438">
        <w:rPr>
          <w:rFonts w:ascii="Times New Roman" w:hAnsi="Times New Roman" w:cs="Times New Roman"/>
          <w:sz w:val="28"/>
          <w:szCs w:val="28"/>
          <w:lang w:val="uk-UA"/>
        </w:rPr>
        <w:t>)</w:t>
      </w:r>
      <w:r w:rsidRPr="00E077E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Після лікування 15 % хворих досягли компенсації, рівень набряків </w:t>
      </w:r>
      <w:r w:rsidRPr="00B76A01">
        <w:rPr>
          <w:rFonts w:ascii="Times New Roman" w:hAnsi="Times New Roman" w:cs="Times New Roman"/>
          <w:sz w:val="28"/>
          <w:szCs w:val="28"/>
          <w:lang w:val="uk-UA"/>
        </w:rPr>
        <w:t xml:space="preserve">знизився (р&lt;0.05) до гомілок у </w:t>
      </w:r>
      <w:r w:rsidR="00ED3438">
        <w:rPr>
          <w:rFonts w:ascii="Times New Roman" w:hAnsi="Times New Roman" w:cs="Times New Roman"/>
          <w:sz w:val="28"/>
          <w:szCs w:val="28"/>
          <w:lang w:val="uk-UA"/>
        </w:rPr>
        <w:t>(</w:t>
      </w:r>
      <w:r w:rsidRPr="00B76A01">
        <w:rPr>
          <w:rFonts w:ascii="Times New Roman" w:hAnsi="Times New Roman" w:cs="Times New Roman"/>
          <w:sz w:val="28"/>
          <w:szCs w:val="28"/>
        </w:rPr>
        <w:t>45,0</w:t>
      </w:r>
      <w:r w:rsidR="00AD7300">
        <w:rPr>
          <w:rFonts w:ascii="Times New Roman" w:hAnsi="Times New Roman" w:cs="Times New Roman"/>
          <w:sz w:val="28"/>
          <w:szCs w:val="28"/>
          <w:lang w:val="uk-UA"/>
        </w:rPr>
        <w:t>0</w:t>
      </w:r>
      <w:r w:rsidRPr="00B76A01">
        <w:rPr>
          <w:rFonts w:ascii="Times New Roman" w:hAnsi="Times New Roman" w:cs="Times New Roman"/>
          <w:sz w:val="28"/>
          <w:szCs w:val="28"/>
        </w:rPr>
        <w:t>±11,12</w:t>
      </w:r>
      <w:r w:rsidR="00ED3438">
        <w:rPr>
          <w:rFonts w:ascii="Times New Roman" w:hAnsi="Times New Roman" w:cs="Times New Roman"/>
          <w:sz w:val="28"/>
          <w:szCs w:val="28"/>
          <w:lang w:val="uk-UA"/>
        </w:rPr>
        <w:t>)</w:t>
      </w:r>
      <w:r w:rsidRPr="00B76A01">
        <w:rPr>
          <w:rFonts w:ascii="Times New Roman" w:hAnsi="Times New Roman" w:cs="Times New Roman"/>
          <w:sz w:val="28"/>
          <w:szCs w:val="28"/>
          <w:lang w:val="uk-UA"/>
        </w:rPr>
        <w:t xml:space="preserve"> %, до стоп – у </w:t>
      </w:r>
      <w:r w:rsidR="00ED3438">
        <w:rPr>
          <w:rFonts w:ascii="Times New Roman" w:hAnsi="Times New Roman" w:cs="Times New Roman"/>
          <w:sz w:val="28"/>
          <w:szCs w:val="28"/>
          <w:lang w:val="uk-UA"/>
        </w:rPr>
        <w:t>(</w:t>
      </w:r>
      <w:r w:rsidRPr="00B76A01">
        <w:rPr>
          <w:rFonts w:ascii="Times New Roman" w:hAnsi="Times New Roman" w:cs="Times New Roman"/>
          <w:sz w:val="28"/>
          <w:szCs w:val="28"/>
        </w:rPr>
        <w:t>25,0</w:t>
      </w:r>
      <w:r w:rsidR="00AD7300">
        <w:rPr>
          <w:rFonts w:ascii="Times New Roman" w:hAnsi="Times New Roman" w:cs="Times New Roman"/>
          <w:sz w:val="28"/>
          <w:szCs w:val="28"/>
          <w:lang w:val="uk-UA"/>
        </w:rPr>
        <w:t>0</w:t>
      </w:r>
      <w:r w:rsidRPr="00B76A01">
        <w:rPr>
          <w:rFonts w:ascii="Times New Roman" w:hAnsi="Times New Roman" w:cs="Times New Roman"/>
          <w:sz w:val="28"/>
          <w:szCs w:val="28"/>
        </w:rPr>
        <w:t>±9,68</w:t>
      </w:r>
      <w:r w:rsidR="00ED3438">
        <w:rPr>
          <w:rFonts w:ascii="Times New Roman" w:hAnsi="Times New Roman" w:cs="Times New Roman"/>
          <w:sz w:val="28"/>
          <w:szCs w:val="28"/>
          <w:lang w:val="uk-UA"/>
        </w:rPr>
        <w:t>)</w:t>
      </w:r>
      <w:r w:rsidRPr="00B76A01">
        <w:rPr>
          <w:rFonts w:ascii="Times New Roman" w:hAnsi="Times New Roman" w:cs="Times New Roman"/>
          <w:sz w:val="28"/>
          <w:szCs w:val="28"/>
          <w:lang w:val="uk-UA"/>
        </w:rPr>
        <w:t xml:space="preserve"> %</w:t>
      </w:r>
      <w:r>
        <w:rPr>
          <w:rFonts w:ascii="Times New Roman" w:hAnsi="Times New Roman" w:cs="Times New Roman"/>
          <w:sz w:val="28"/>
          <w:szCs w:val="28"/>
          <w:lang w:val="uk-UA"/>
        </w:rPr>
        <w:t>, їх вираженість також зменшилась</w:t>
      </w:r>
      <w:r w:rsidRPr="00B76A01">
        <w:rPr>
          <w:rFonts w:ascii="Times New Roman" w:hAnsi="Times New Roman" w:cs="Times New Roman"/>
          <w:sz w:val="28"/>
          <w:szCs w:val="28"/>
          <w:lang w:val="uk-UA"/>
        </w:rPr>
        <w:t>.</w:t>
      </w:r>
      <w:r>
        <w:rPr>
          <w:rFonts w:ascii="Times New Roman" w:hAnsi="Times New Roman" w:cs="Times New Roman"/>
          <w:sz w:val="28"/>
          <w:szCs w:val="28"/>
          <w:lang w:val="uk-UA"/>
        </w:rPr>
        <w:t xml:space="preserve"> Компенсації порожнинних набряків досягти не вдалося, однак правобічний гідроторакс зменшився у 2 рази, двобічний гідроторакс – у 7 разів, асцит – у 4 </w:t>
      </w:r>
      <w:r w:rsidRPr="00B76A01">
        <w:rPr>
          <w:rFonts w:ascii="Times New Roman" w:hAnsi="Times New Roman" w:cs="Times New Roman"/>
          <w:sz w:val="28"/>
          <w:szCs w:val="28"/>
          <w:lang w:val="uk-UA"/>
        </w:rPr>
        <w:t>рази (р&lt;0.05).</w:t>
      </w:r>
    </w:p>
    <w:p w:rsidR="002127D9" w:rsidRPr="00B76A01" w:rsidRDefault="002127D9" w:rsidP="00443EE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Гемодинамічні показники </w:t>
      </w:r>
      <w:r w:rsidR="00AD7300">
        <w:rPr>
          <w:rFonts w:ascii="Times New Roman" w:hAnsi="Times New Roman" w:cs="Times New Roman"/>
          <w:sz w:val="28"/>
          <w:szCs w:val="28"/>
          <w:lang w:val="uk-UA"/>
        </w:rPr>
        <w:t xml:space="preserve">у </w:t>
      </w:r>
      <w:r>
        <w:rPr>
          <w:rFonts w:ascii="Times New Roman" w:hAnsi="Times New Roman" w:cs="Times New Roman"/>
          <w:sz w:val="28"/>
          <w:szCs w:val="28"/>
          <w:lang w:val="uk-UA"/>
        </w:rPr>
        <w:t xml:space="preserve">хворих </w:t>
      </w:r>
      <w:r w:rsidR="00AD7300">
        <w:rPr>
          <w:rFonts w:ascii="Times New Roman" w:hAnsi="Times New Roman" w:cs="Times New Roman"/>
          <w:sz w:val="28"/>
          <w:szCs w:val="28"/>
          <w:lang w:val="uk-UA"/>
        </w:rPr>
        <w:t>і</w:t>
      </w:r>
      <w:r>
        <w:rPr>
          <w:rFonts w:ascii="Times New Roman" w:hAnsi="Times New Roman" w:cs="Times New Roman"/>
          <w:sz w:val="28"/>
          <w:szCs w:val="28"/>
          <w:lang w:val="uk-UA"/>
        </w:rPr>
        <w:t xml:space="preserve">з СН </w:t>
      </w:r>
      <w:r w:rsidR="000E6E49">
        <w:rPr>
          <w:rFonts w:ascii="Times New Roman" w:hAnsi="Times New Roman" w:cs="Times New Roman"/>
          <w:sz w:val="28"/>
          <w:szCs w:val="28"/>
          <w:lang w:val="uk-UA"/>
        </w:rPr>
        <w:t>ІІ</w:t>
      </w:r>
      <w:r>
        <w:rPr>
          <w:rFonts w:ascii="Times New Roman" w:hAnsi="Times New Roman" w:cs="Times New Roman"/>
          <w:sz w:val="28"/>
          <w:szCs w:val="28"/>
          <w:lang w:val="uk-UA"/>
        </w:rPr>
        <w:t>А до лікування відображали артеріальну гіпертензію 1</w:t>
      </w:r>
      <w:r w:rsidR="00AD7300">
        <w:rPr>
          <w:rFonts w:ascii="Times New Roman" w:hAnsi="Times New Roman" w:cs="Times New Roman"/>
          <w:sz w:val="28"/>
          <w:szCs w:val="28"/>
          <w:lang w:val="uk-UA"/>
        </w:rPr>
        <w:t>-го</w:t>
      </w:r>
      <w:r>
        <w:rPr>
          <w:rFonts w:ascii="Times New Roman" w:hAnsi="Times New Roman" w:cs="Times New Roman"/>
          <w:sz w:val="28"/>
          <w:szCs w:val="28"/>
          <w:lang w:val="uk-UA"/>
        </w:rPr>
        <w:t xml:space="preserve"> ступеня </w:t>
      </w:r>
      <w:r w:rsidR="00AD7300">
        <w:rPr>
          <w:rFonts w:ascii="Times New Roman" w:hAnsi="Times New Roman" w:cs="Times New Roman"/>
          <w:sz w:val="28"/>
          <w:szCs w:val="28"/>
          <w:lang w:val="uk-UA"/>
        </w:rPr>
        <w:t>і</w:t>
      </w:r>
      <w:r>
        <w:rPr>
          <w:rFonts w:ascii="Times New Roman" w:hAnsi="Times New Roman" w:cs="Times New Roman"/>
          <w:sz w:val="28"/>
          <w:szCs w:val="28"/>
          <w:lang w:val="uk-UA"/>
        </w:rPr>
        <w:t xml:space="preserve"> тахікардіальний синдром. Після застосування базисної терапії (у т.</w:t>
      </w:r>
      <w:r w:rsidR="00AD7300">
        <w:rPr>
          <w:rFonts w:ascii="Times New Roman" w:hAnsi="Times New Roman" w:cs="Times New Roman"/>
          <w:sz w:val="28"/>
          <w:szCs w:val="28"/>
          <w:lang w:val="uk-UA"/>
        </w:rPr>
        <w:t xml:space="preserve"> </w:t>
      </w:r>
      <w:r>
        <w:rPr>
          <w:rFonts w:ascii="Times New Roman" w:hAnsi="Times New Roman" w:cs="Times New Roman"/>
          <w:sz w:val="28"/>
          <w:szCs w:val="28"/>
          <w:lang w:val="uk-UA"/>
        </w:rPr>
        <w:t>ч</w:t>
      </w:r>
      <w:r w:rsidR="00AD7300">
        <w:rPr>
          <w:rFonts w:ascii="Times New Roman" w:hAnsi="Times New Roman" w:cs="Times New Roman"/>
          <w:sz w:val="28"/>
          <w:szCs w:val="28"/>
          <w:lang w:val="uk-UA"/>
        </w:rPr>
        <w:t>. гіпотензивної) та силденафілу</w:t>
      </w:r>
      <w:r>
        <w:rPr>
          <w:rFonts w:ascii="Times New Roman" w:hAnsi="Times New Roman" w:cs="Times New Roman"/>
          <w:sz w:val="28"/>
          <w:szCs w:val="28"/>
          <w:lang w:val="uk-UA"/>
        </w:rPr>
        <w:t xml:space="preserve"> САТ і ПАТ достовірно (</w:t>
      </w:r>
      <w:r w:rsidRPr="00CA50F4">
        <w:rPr>
          <w:rFonts w:ascii="Times New Roman" w:hAnsi="Times New Roman" w:cs="Times New Roman"/>
          <w:sz w:val="28"/>
          <w:szCs w:val="28"/>
          <w:lang w:val="uk-UA"/>
        </w:rPr>
        <w:t>р</w:t>
      </w:r>
      <w:r w:rsidRPr="0016018D">
        <w:rPr>
          <w:rFonts w:ascii="Times New Roman" w:hAnsi="Times New Roman" w:cs="Times New Roman"/>
          <w:sz w:val="28"/>
          <w:szCs w:val="28"/>
          <w:lang w:val="uk-UA"/>
        </w:rPr>
        <w:t>&lt;0.05</w:t>
      </w:r>
      <w:r>
        <w:rPr>
          <w:rFonts w:ascii="Times New Roman" w:hAnsi="Times New Roman" w:cs="Times New Roman"/>
          <w:sz w:val="28"/>
          <w:szCs w:val="28"/>
          <w:lang w:val="uk-UA"/>
        </w:rPr>
        <w:t>) знизилися і досягли оп</w:t>
      </w:r>
      <w:r w:rsidR="00AD7300">
        <w:rPr>
          <w:rFonts w:ascii="Times New Roman" w:hAnsi="Times New Roman" w:cs="Times New Roman"/>
          <w:sz w:val="28"/>
          <w:szCs w:val="28"/>
          <w:lang w:val="uk-UA"/>
        </w:rPr>
        <w:t>тимальних та нормальних значень,</w:t>
      </w:r>
      <w:r>
        <w:rPr>
          <w:rFonts w:ascii="Times New Roman" w:hAnsi="Times New Roman" w:cs="Times New Roman"/>
          <w:sz w:val="28"/>
          <w:szCs w:val="28"/>
          <w:lang w:val="uk-UA"/>
        </w:rPr>
        <w:t xml:space="preserve"> ЧСС також (</w:t>
      </w:r>
      <w:r w:rsidRPr="00CA50F4">
        <w:rPr>
          <w:rFonts w:ascii="Times New Roman" w:hAnsi="Times New Roman" w:cs="Times New Roman"/>
          <w:sz w:val="28"/>
          <w:szCs w:val="28"/>
          <w:lang w:val="uk-UA"/>
        </w:rPr>
        <w:t>р</w:t>
      </w:r>
      <w:r w:rsidRPr="0016018D">
        <w:rPr>
          <w:rFonts w:ascii="Times New Roman" w:hAnsi="Times New Roman" w:cs="Times New Roman"/>
          <w:sz w:val="28"/>
          <w:szCs w:val="28"/>
          <w:lang w:val="uk-UA"/>
        </w:rPr>
        <w:t>&lt;0.05</w:t>
      </w:r>
      <w:r>
        <w:rPr>
          <w:rFonts w:ascii="Times New Roman" w:hAnsi="Times New Roman" w:cs="Times New Roman"/>
          <w:sz w:val="28"/>
          <w:szCs w:val="28"/>
          <w:lang w:val="uk-UA"/>
        </w:rPr>
        <w:t>) нормалізувалась (табл. 6.3).</w:t>
      </w:r>
    </w:p>
    <w:p w:rsidR="00AD7300" w:rsidRDefault="00AD7300" w:rsidP="002127D9">
      <w:pPr>
        <w:jc w:val="right"/>
        <w:rPr>
          <w:rFonts w:ascii="Times New Roman" w:hAnsi="Times New Roman" w:cs="Times New Roman"/>
          <w:i/>
          <w:sz w:val="28"/>
          <w:szCs w:val="28"/>
          <w:lang w:val="uk-UA"/>
        </w:rPr>
      </w:pPr>
    </w:p>
    <w:p w:rsidR="002127D9" w:rsidRDefault="002127D9" w:rsidP="002127D9">
      <w:pPr>
        <w:jc w:val="right"/>
        <w:rPr>
          <w:rFonts w:ascii="Times New Roman" w:hAnsi="Times New Roman" w:cs="Times New Roman"/>
          <w:i/>
          <w:sz w:val="28"/>
          <w:szCs w:val="28"/>
          <w:lang w:val="uk-UA"/>
        </w:rPr>
      </w:pPr>
      <w:r w:rsidRPr="004D47D8">
        <w:rPr>
          <w:rFonts w:ascii="Times New Roman" w:hAnsi="Times New Roman" w:cs="Times New Roman"/>
          <w:i/>
          <w:sz w:val="28"/>
          <w:szCs w:val="28"/>
          <w:lang w:val="uk-UA"/>
        </w:rPr>
        <w:lastRenderedPageBreak/>
        <w:t xml:space="preserve">Таблиця </w:t>
      </w:r>
      <w:r>
        <w:rPr>
          <w:rFonts w:ascii="Times New Roman" w:hAnsi="Times New Roman" w:cs="Times New Roman"/>
          <w:i/>
          <w:sz w:val="28"/>
          <w:szCs w:val="28"/>
          <w:lang w:val="uk-UA"/>
        </w:rPr>
        <w:t>6.3</w:t>
      </w:r>
    </w:p>
    <w:p w:rsidR="002127D9" w:rsidRPr="00B9664A" w:rsidRDefault="002127D9" w:rsidP="00923D37">
      <w:pPr>
        <w:spacing w:after="0"/>
        <w:jc w:val="center"/>
        <w:rPr>
          <w:rFonts w:ascii="Times New Roman" w:hAnsi="Times New Roman" w:cs="Times New Roman"/>
          <w:b/>
          <w:sz w:val="28"/>
          <w:szCs w:val="28"/>
          <w:lang w:val="uk-UA"/>
        </w:rPr>
      </w:pPr>
      <w:r w:rsidRPr="004A0CCD">
        <w:rPr>
          <w:rFonts w:ascii="Times New Roman" w:hAnsi="Times New Roman" w:cs="Times New Roman"/>
          <w:b/>
          <w:sz w:val="28"/>
          <w:szCs w:val="28"/>
          <w:lang w:val="uk-UA"/>
        </w:rPr>
        <w:t>Показники гемодинаміки</w:t>
      </w:r>
      <w:r w:rsidR="00AD7300">
        <w:rPr>
          <w:rFonts w:ascii="Times New Roman" w:hAnsi="Times New Roman" w:cs="Times New Roman"/>
          <w:b/>
          <w:sz w:val="28"/>
          <w:szCs w:val="28"/>
          <w:lang w:val="uk-UA"/>
        </w:rPr>
        <w:t xml:space="preserve"> у</w:t>
      </w:r>
      <w:r w:rsidRPr="004A0CCD">
        <w:rPr>
          <w:rFonts w:ascii="Times New Roman" w:hAnsi="Times New Roman" w:cs="Times New Roman"/>
          <w:b/>
          <w:sz w:val="28"/>
          <w:szCs w:val="28"/>
          <w:lang w:val="uk-UA"/>
        </w:rPr>
        <w:t xml:space="preserve"> хворих на ІХС </w:t>
      </w:r>
      <w:r w:rsidR="000E6E49">
        <w:rPr>
          <w:rFonts w:ascii="Times New Roman" w:hAnsi="Times New Roman" w:cs="Times New Roman"/>
          <w:b/>
          <w:sz w:val="28"/>
          <w:szCs w:val="28"/>
          <w:lang w:val="uk-UA"/>
        </w:rPr>
        <w:t>у сполученні з</w:t>
      </w:r>
      <w:r w:rsidR="000E6E49" w:rsidRPr="00B9664A">
        <w:rPr>
          <w:rFonts w:ascii="Times New Roman" w:hAnsi="Times New Roman" w:cs="Times New Roman"/>
          <w:b/>
          <w:sz w:val="28"/>
          <w:szCs w:val="28"/>
          <w:lang w:val="uk-UA"/>
        </w:rPr>
        <w:t xml:space="preserve"> АГ</w:t>
      </w:r>
      <w:r w:rsidR="000E6E49">
        <w:rPr>
          <w:rFonts w:ascii="Times New Roman" w:hAnsi="Times New Roman" w:cs="Times New Roman"/>
          <w:b/>
          <w:sz w:val="28"/>
          <w:szCs w:val="28"/>
          <w:lang w:val="uk-UA"/>
        </w:rPr>
        <w:t xml:space="preserve"> та ЛГ </w:t>
      </w:r>
      <w:r w:rsidRPr="00CA50F4">
        <w:rPr>
          <w:rFonts w:ascii="Times New Roman" w:hAnsi="Times New Roman" w:cs="Times New Roman"/>
          <w:b/>
          <w:sz w:val="28"/>
          <w:szCs w:val="28"/>
          <w:lang w:val="uk-UA"/>
        </w:rPr>
        <w:t xml:space="preserve">в залежності від важкості серцевої недостатності у пацієнтів, що вживали </w:t>
      </w:r>
      <w:r>
        <w:rPr>
          <w:rFonts w:ascii="Times New Roman" w:hAnsi="Times New Roman" w:cs="Times New Roman"/>
          <w:b/>
          <w:sz w:val="28"/>
          <w:szCs w:val="28"/>
          <w:lang w:val="uk-UA"/>
        </w:rPr>
        <w:t>силденафіл</w:t>
      </w:r>
      <w:r w:rsidR="00AD7300">
        <w:rPr>
          <w:rFonts w:ascii="Times New Roman" w:hAnsi="Times New Roman" w:cs="Times New Roman"/>
          <w:b/>
          <w:sz w:val="28"/>
          <w:szCs w:val="28"/>
          <w:lang w:val="uk-UA"/>
        </w:rPr>
        <w:t xml:space="preserve">, </w:t>
      </w:r>
      <w:r w:rsidR="00AD7300" w:rsidRPr="00533F1C">
        <w:rPr>
          <w:rStyle w:val="a8"/>
          <w:rFonts w:ascii="Times New Roman" w:hAnsi="Times New Roman" w:cs="Times New Roman"/>
          <w:sz w:val="28"/>
          <w:szCs w:val="28"/>
          <w:lang w:val="uk-UA"/>
        </w:rPr>
        <w:t>(</w:t>
      </w:r>
      <w:r w:rsidR="00AD7300" w:rsidRPr="00533F1C">
        <w:rPr>
          <w:rStyle w:val="a8"/>
          <w:rFonts w:ascii="Times New Roman" w:hAnsi="Times New Roman" w:cs="Times New Roman"/>
          <w:sz w:val="28"/>
          <w:szCs w:val="28"/>
          <w:lang w:val="en-US"/>
        </w:rPr>
        <w:t>M</w:t>
      </w:r>
      <w:r w:rsidR="00AD7300" w:rsidRPr="00D13E92">
        <w:rPr>
          <w:rStyle w:val="a8"/>
          <w:rFonts w:ascii="Times New Roman" w:hAnsi="Times New Roman" w:cs="Times New Roman"/>
          <w:sz w:val="28"/>
          <w:szCs w:val="28"/>
          <w:lang w:val="uk-UA"/>
        </w:rPr>
        <w:t xml:space="preserve"> </w:t>
      </w:r>
      <w:r w:rsidR="00AD7300" w:rsidRPr="00533F1C">
        <w:rPr>
          <w:rStyle w:val="a8"/>
          <w:rFonts w:ascii="Times New Roman" w:hAnsi="Times New Roman" w:cs="Times New Roman"/>
          <w:sz w:val="28"/>
          <w:szCs w:val="28"/>
          <w:lang w:val="uk-UA"/>
        </w:rPr>
        <w:t>±</w:t>
      </w:r>
      <w:r w:rsidR="00AD7300" w:rsidRPr="00D13E92">
        <w:rPr>
          <w:rStyle w:val="a8"/>
          <w:rFonts w:ascii="Times New Roman" w:hAnsi="Times New Roman" w:cs="Times New Roman"/>
          <w:sz w:val="28"/>
          <w:szCs w:val="28"/>
          <w:lang w:val="uk-UA"/>
        </w:rPr>
        <w:t xml:space="preserve"> </w:t>
      </w:r>
      <w:r w:rsidR="00AD7300" w:rsidRPr="00533F1C">
        <w:rPr>
          <w:rStyle w:val="a8"/>
          <w:rFonts w:ascii="Times New Roman" w:hAnsi="Times New Roman" w:cs="Times New Roman"/>
          <w:sz w:val="28"/>
          <w:szCs w:val="28"/>
          <w:lang w:val="en-US"/>
        </w:rPr>
        <w:t>m</w:t>
      </w:r>
      <w:r w:rsidR="00AD7300" w:rsidRPr="00533F1C">
        <w:rPr>
          <w:rStyle w:val="a8"/>
          <w:rFonts w:ascii="Times New Roman" w:hAnsi="Times New Roman" w:cs="Times New Roman"/>
          <w:sz w:val="28"/>
          <w:szCs w:val="28"/>
          <w:lang w:val="uk-UA"/>
        </w:rPr>
        <w:t>)</w:t>
      </w:r>
    </w:p>
    <w:tbl>
      <w:tblPr>
        <w:tblW w:w="0" w:type="auto"/>
        <w:tblInd w:w="108" w:type="dxa"/>
        <w:tblLook w:val="04A0"/>
      </w:tblPr>
      <w:tblGrid>
        <w:gridCol w:w="2410"/>
        <w:gridCol w:w="1985"/>
        <w:gridCol w:w="1842"/>
        <w:gridCol w:w="1843"/>
        <w:gridCol w:w="1843"/>
      </w:tblGrid>
      <w:tr w:rsidR="002127D9" w:rsidTr="008B48D3">
        <w:trPr>
          <w:trHeight w:val="446"/>
        </w:trPr>
        <w:tc>
          <w:tcPr>
            <w:tcW w:w="2410" w:type="dxa"/>
            <w:vMerge w:val="restart"/>
            <w:tcBorders>
              <w:top w:val="single" w:sz="4" w:space="0" w:color="000000" w:themeColor="text1"/>
              <w:left w:val="single" w:sz="4" w:space="0" w:color="000000" w:themeColor="text1"/>
              <w:right w:val="single" w:sz="4" w:space="0" w:color="000000" w:themeColor="text1"/>
            </w:tcBorders>
            <w:vAlign w:val="center"/>
            <w:hideMark/>
          </w:tcPr>
          <w:p w:rsidR="002127D9" w:rsidRPr="001177A9" w:rsidRDefault="001177A9" w:rsidP="001177A9">
            <w:pPr>
              <w:spacing w:after="0" w:line="240" w:lineRule="auto"/>
              <w:jc w:val="center"/>
              <w:rPr>
                <w:rFonts w:ascii="Times New Roman" w:hAnsi="Times New Roman" w:cs="Times New Roman"/>
                <w:sz w:val="24"/>
                <w:szCs w:val="24"/>
                <w:lang w:val="uk-UA"/>
              </w:rPr>
            </w:pPr>
            <w:r w:rsidRPr="001177A9">
              <w:rPr>
                <w:rFonts w:ascii="Times New Roman" w:hAnsi="Times New Roman" w:cs="Times New Roman"/>
                <w:sz w:val="24"/>
                <w:szCs w:val="24"/>
                <w:lang w:val="uk-UA"/>
              </w:rPr>
              <w:t>П</w:t>
            </w:r>
            <w:r w:rsidR="00AD7300" w:rsidRPr="001177A9">
              <w:rPr>
                <w:rFonts w:ascii="Times New Roman" w:hAnsi="Times New Roman" w:cs="Times New Roman"/>
                <w:sz w:val="24"/>
                <w:szCs w:val="24"/>
                <w:lang w:val="uk-UA"/>
              </w:rPr>
              <w:t>оказник</w:t>
            </w:r>
          </w:p>
        </w:tc>
        <w:tc>
          <w:tcPr>
            <w:tcW w:w="382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1177A9" w:rsidRDefault="002127D9" w:rsidP="001177A9">
            <w:pPr>
              <w:spacing w:after="0" w:line="240" w:lineRule="auto"/>
              <w:jc w:val="center"/>
              <w:rPr>
                <w:rFonts w:ascii="Times New Roman" w:hAnsi="Times New Roman" w:cs="Times New Roman"/>
                <w:sz w:val="24"/>
                <w:szCs w:val="24"/>
                <w:lang w:val="uk-UA"/>
              </w:rPr>
            </w:pPr>
            <w:r w:rsidRPr="001177A9">
              <w:rPr>
                <w:rFonts w:ascii="Times New Roman" w:eastAsia="Times New Roman" w:hAnsi="Times New Roman" w:cs="Times New Roman"/>
                <w:color w:val="000000"/>
                <w:sz w:val="24"/>
                <w:szCs w:val="24"/>
              </w:rPr>
              <w:t xml:space="preserve">СН </w:t>
            </w:r>
            <w:r w:rsidR="000E6E49" w:rsidRPr="001177A9">
              <w:rPr>
                <w:rFonts w:ascii="Times New Roman" w:eastAsia="Times New Roman" w:hAnsi="Times New Roman" w:cs="Times New Roman"/>
                <w:color w:val="000000"/>
                <w:sz w:val="24"/>
                <w:szCs w:val="24"/>
                <w:lang w:val="uk-UA"/>
              </w:rPr>
              <w:t>ІІ</w:t>
            </w:r>
            <w:r w:rsidRPr="001177A9">
              <w:rPr>
                <w:rFonts w:ascii="Times New Roman" w:eastAsia="Times New Roman" w:hAnsi="Times New Roman" w:cs="Times New Roman"/>
                <w:color w:val="000000"/>
                <w:sz w:val="24"/>
                <w:szCs w:val="24"/>
              </w:rPr>
              <w:t>А, n=18</w:t>
            </w:r>
          </w:p>
        </w:tc>
        <w:tc>
          <w:tcPr>
            <w:tcW w:w="368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1177A9" w:rsidRDefault="002127D9" w:rsidP="001177A9">
            <w:pPr>
              <w:spacing w:after="0" w:line="240" w:lineRule="auto"/>
              <w:jc w:val="center"/>
              <w:rPr>
                <w:rFonts w:ascii="Times New Roman" w:hAnsi="Times New Roman" w:cs="Times New Roman"/>
                <w:sz w:val="24"/>
                <w:szCs w:val="24"/>
                <w:lang w:val="uk-UA"/>
              </w:rPr>
            </w:pPr>
            <w:r w:rsidRPr="001177A9">
              <w:rPr>
                <w:rFonts w:ascii="Times New Roman" w:eastAsia="Times New Roman" w:hAnsi="Times New Roman" w:cs="Times New Roman"/>
                <w:color w:val="000000"/>
                <w:sz w:val="24"/>
                <w:szCs w:val="24"/>
              </w:rPr>
              <w:t xml:space="preserve">СН </w:t>
            </w:r>
            <w:r w:rsidR="000E6E49" w:rsidRPr="001177A9">
              <w:rPr>
                <w:rFonts w:ascii="Times New Roman" w:eastAsia="Times New Roman" w:hAnsi="Times New Roman" w:cs="Times New Roman"/>
                <w:color w:val="000000"/>
                <w:sz w:val="24"/>
                <w:szCs w:val="24"/>
                <w:lang w:val="uk-UA"/>
              </w:rPr>
              <w:t>ІІ</w:t>
            </w:r>
            <w:r w:rsidRPr="001177A9">
              <w:rPr>
                <w:rFonts w:ascii="Times New Roman" w:eastAsia="Times New Roman" w:hAnsi="Times New Roman" w:cs="Times New Roman"/>
                <w:color w:val="000000"/>
                <w:sz w:val="24"/>
                <w:szCs w:val="24"/>
              </w:rPr>
              <w:t>Б, n=2</w:t>
            </w:r>
            <w:r w:rsidRPr="001177A9">
              <w:rPr>
                <w:rFonts w:ascii="Times New Roman" w:eastAsia="Times New Roman" w:hAnsi="Times New Roman" w:cs="Times New Roman"/>
                <w:color w:val="000000"/>
                <w:sz w:val="24"/>
                <w:szCs w:val="24"/>
                <w:lang w:val="uk-UA"/>
              </w:rPr>
              <w:t>0</w:t>
            </w:r>
          </w:p>
        </w:tc>
      </w:tr>
      <w:tr w:rsidR="002127D9" w:rsidTr="008B48D3">
        <w:trPr>
          <w:trHeight w:val="409"/>
        </w:trPr>
        <w:tc>
          <w:tcPr>
            <w:tcW w:w="2410" w:type="dxa"/>
            <w:vMerge/>
            <w:tcBorders>
              <w:left w:val="single" w:sz="4" w:space="0" w:color="000000" w:themeColor="text1"/>
              <w:bottom w:val="single" w:sz="4" w:space="0" w:color="000000" w:themeColor="text1"/>
              <w:right w:val="single" w:sz="4" w:space="0" w:color="000000" w:themeColor="text1"/>
            </w:tcBorders>
            <w:vAlign w:val="center"/>
            <w:hideMark/>
          </w:tcPr>
          <w:p w:rsidR="002127D9" w:rsidRPr="008B48D3" w:rsidRDefault="002127D9" w:rsidP="001177A9">
            <w:pPr>
              <w:spacing w:after="0" w:line="240" w:lineRule="auto"/>
              <w:jc w:val="center"/>
              <w:rPr>
                <w:rFonts w:ascii="Times New Roman" w:hAnsi="Times New Roman" w:cs="Times New Roman"/>
                <w:b/>
                <w:sz w:val="24"/>
                <w:szCs w:val="24"/>
                <w:lang w:val="uk-UA"/>
              </w:rPr>
            </w:pP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8B48D3" w:rsidRDefault="001177A9" w:rsidP="001177A9">
            <w:pPr>
              <w:spacing w:after="0" w:line="240" w:lineRule="auto"/>
              <w:jc w:val="center"/>
              <w:rPr>
                <w:rFonts w:ascii="Times New Roman" w:hAnsi="Times New Roman" w:cs="Times New Roman"/>
                <w:b/>
                <w:sz w:val="24"/>
                <w:szCs w:val="24"/>
                <w:lang w:val="uk-UA"/>
              </w:rPr>
            </w:pPr>
            <w:r>
              <w:rPr>
                <w:rFonts w:ascii="Times New Roman" w:hAnsi="Times New Roman" w:cs="Times New Roman"/>
                <w:sz w:val="24"/>
                <w:szCs w:val="24"/>
                <w:lang w:val="uk-UA"/>
              </w:rPr>
              <w:t>Д</w:t>
            </w:r>
            <w:r w:rsidR="002127D9" w:rsidRPr="008B48D3">
              <w:rPr>
                <w:rFonts w:ascii="Times New Roman" w:hAnsi="Times New Roman" w:cs="Times New Roman"/>
                <w:sz w:val="24"/>
                <w:szCs w:val="24"/>
                <w:lang w:val="uk-UA"/>
              </w:rPr>
              <w:t>о лікування</w:t>
            </w:r>
          </w:p>
        </w:tc>
        <w:tc>
          <w:tcPr>
            <w:tcW w:w="184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8B48D3" w:rsidRDefault="001177A9" w:rsidP="001177A9">
            <w:pPr>
              <w:spacing w:after="0" w:line="240" w:lineRule="auto"/>
              <w:jc w:val="center"/>
              <w:rPr>
                <w:rFonts w:ascii="Times New Roman" w:hAnsi="Times New Roman" w:cs="Times New Roman"/>
                <w:b/>
                <w:sz w:val="24"/>
                <w:szCs w:val="24"/>
                <w:lang w:val="uk-UA"/>
              </w:rPr>
            </w:pPr>
            <w:r>
              <w:rPr>
                <w:rFonts w:ascii="Times New Roman" w:hAnsi="Times New Roman" w:cs="Times New Roman"/>
                <w:sz w:val="24"/>
                <w:szCs w:val="24"/>
                <w:lang w:val="uk-UA"/>
              </w:rPr>
              <w:t>П</w:t>
            </w:r>
            <w:r w:rsidR="002127D9" w:rsidRPr="008B48D3">
              <w:rPr>
                <w:rFonts w:ascii="Times New Roman" w:hAnsi="Times New Roman" w:cs="Times New Roman"/>
                <w:sz w:val="24"/>
                <w:szCs w:val="24"/>
                <w:lang w:val="uk-UA"/>
              </w:rPr>
              <w:t>ісля лікування</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8B48D3" w:rsidRDefault="001177A9" w:rsidP="001177A9">
            <w:pPr>
              <w:spacing w:after="0" w:line="240" w:lineRule="auto"/>
              <w:jc w:val="center"/>
              <w:rPr>
                <w:rFonts w:ascii="Times New Roman" w:hAnsi="Times New Roman" w:cs="Times New Roman"/>
                <w:b/>
                <w:sz w:val="24"/>
                <w:szCs w:val="24"/>
                <w:lang w:val="uk-UA"/>
              </w:rPr>
            </w:pPr>
            <w:r>
              <w:rPr>
                <w:rFonts w:ascii="Times New Roman" w:hAnsi="Times New Roman" w:cs="Times New Roman"/>
                <w:sz w:val="24"/>
                <w:szCs w:val="24"/>
                <w:lang w:val="uk-UA"/>
              </w:rPr>
              <w:t>Д</w:t>
            </w:r>
            <w:r w:rsidR="002127D9" w:rsidRPr="008B48D3">
              <w:rPr>
                <w:rFonts w:ascii="Times New Roman" w:hAnsi="Times New Roman" w:cs="Times New Roman"/>
                <w:sz w:val="24"/>
                <w:szCs w:val="24"/>
                <w:lang w:val="uk-UA"/>
              </w:rPr>
              <w:t>о лікування</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8B48D3" w:rsidRDefault="001177A9" w:rsidP="001177A9">
            <w:pPr>
              <w:spacing w:after="0" w:line="240" w:lineRule="auto"/>
              <w:jc w:val="center"/>
              <w:rPr>
                <w:rFonts w:ascii="Times New Roman" w:hAnsi="Times New Roman" w:cs="Times New Roman"/>
                <w:b/>
                <w:sz w:val="24"/>
                <w:szCs w:val="24"/>
                <w:lang w:val="uk-UA"/>
              </w:rPr>
            </w:pPr>
            <w:r>
              <w:rPr>
                <w:rFonts w:ascii="Times New Roman" w:hAnsi="Times New Roman" w:cs="Times New Roman"/>
                <w:sz w:val="24"/>
                <w:szCs w:val="24"/>
                <w:lang w:val="uk-UA"/>
              </w:rPr>
              <w:t>П</w:t>
            </w:r>
            <w:r w:rsidR="002127D9" w:rsidRPr="008B48D3">
              <w:rPr>
                <w:rFonts w:ascii="Times New Roman" w:hAnsi="Times New Roman" w:cs="Times New Roman"/>
                <w:sz w:val="24"/>
                <w:szCs w:val="24"/>
                <w:lang w:val="uk-UA"/>
              </w:rPr>
              <w:t>ісля лікування</w:t>
            </w:r>
          </w:p>
        </w:tc>
      </w:tr>
      <w:tr w:rsidR="002127D9" w:rsidTr="008B48D3">
        <w:trPr>
          <w:trHeight w:val="362"/>
        </w:trPr>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8B48D3" w:rsidRDefault="002127D9" w:rsidP="00AB6325">
            <w:pPr>
              <w:spacing w:after="0" w:line="240" w:lineRule="auto"/>
              <w:rPr>
                <w:rFonts w:ascii="Times New Roman" w:hAnsi="Times New Roman" w:cs="Times New Roman"/>
                <w:sz w:val="24"/>
                <w:szCs w:val="24"/>
                <w:lang w:val="uk-UA"/>
              </w:rPr>
            </w:pPr>
            <w:r w:rsidRPr="008B48D3">
              <w:rPr>
                <w:rFonts w:ascii="Times New Roman" w:hAnsi="Times New Roman" w:cs="Times New Roman"/>
                <w:sz w:val="24"/>
                <w:szCs w:val="24"/>
                <w:lang w:val="uk-UA"/>
              </w:rPr>
              <w:t>САТ, мм рт. ст.</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8B48D3" w:rsidRDefault="002127D9" w:rsidP="00AB6325">
            <w:pPr>
              <w:spacing w:after="0"/>
              <w:jc w:val="center"/>
              <w:rPr>
                <w:rFonts w:ascii="Times New Roman" w:hAnsi="Times New Roman" w:cs="Times New Roman"/>
                <w:sz w:val="24"/>
                <w:szCs w:val="24"/>
                <w:lang w:val="uk-UA"/>
              </w:rPr>
            </w:pPr>
            <w:r w:rsidRPr="008B48D3">
              <w:rPr>
                <w:rFonts w:ascii="Times New Roman" w:hAnsi="Times New Roman" w:cs="Times New Roman"/>
                <w:sz w:val="24"/>
                <w:szCs w:val="24"/>
                <w:lang w:val="uk-UA"/>
              </w:rPr>
              <w:t>143,09</w:t>
            </w:r>
            <w:r w:rsidRPr="008B48D3">
              <w:rPr>
                <w:rFonts w:asciiTheme="minorEastAsia" w:hAnsiTheme="minorEastAsia" w:cstheme="minorEastAsia" w:hint="eastAsia"/>
                <w:sz w:val="24"/>
                <w:szCs w:val="24"/>
                <w:lang w:val="uk-UA"/>
              </w:rPr>
              <w:t>±</w:t>
            </w:r>
            <w:r w:rsidRPr="008B48D3">
              <w:rPr>
                <w:rFonts w:ascii="Times New Roman" w:hAnsi="Times New Roman" w:cs="Times New Roman"/>
                <w:sz w:val="24"/>
                <w:szCs w:val="24"/>
                <w:lang w:val="uk-UA"/>
              </w:rPr>
              <w:t>19,43</w:t>
            </w:r>
          </w:p>
        </w:tc>
        <w:tc>
          <w:tcPr>
            <w:tcW w:w="184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127D9" w:rsidRPr="008B48D3" w:rsidRDefault="002127D9" w:rsidP="00AB6325">
            <w:pPr>
              <w:spacing w:after="0"/>
              <w:jc w:val="center"/>
              <w:rPr>
                <w:rFonts w:ascii="Times New Roman" w:hAnsi="Times New Roman" w:cs="Times New Roman"/>
                <w:sz w:val="24"/>
                <w:szCs w:val="24"/>
                <w:lang w:val="uk-UA"/>
              </w:rPr>
            </w:pPr>
            <w:r w:rsidRPr="008B48D3">
              <w:rPr>
                <w:rFonts w:ascii="Times New Roman" w:hAnsi="Times New Roman" w:cs="Times New Roman"/>
                <w:sz w:val="24"/>
                <w:szCs w:val="24"/>
                <w:lang w:val="uk-UA"/>
              </w:rPr>
              <w:t>119,36</w:t>
            </w:r>
            <w:r w:rsidRPr="008B48D3">
              <w:rPr>
                <w:rFonts w:asciiTheme="minorEastAsia" w:hAnsiTheme="minorEastAsia" w:cstheme="minorEastAsia" w:hint="eastAsia"/>
                <w:sz w:val="24"/>
                <w:szCs w:val="24"/>
                <w:lang w:val="uk-UA"/>
              </w:rPr>
              <w:t>±</w:t>
            </w:r>
            <w:r w:rsidRPr="008B48D3">
              <w:rPr>
                <w:rFonts w:asciiTheme="minorEastAsia" w:hAnsiTheme="minorEastAsia" w:cstheme="minorEastAsia"/>
                <w:sz w:val="24"/>
                <w:szCs w:val="24"/>
                <w:lang w:val="uk-UA"/>
              </w:rPr>
              <w:t>5,69*</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8B48D3" w:rsidRDefault="002127D9" w:rsidP="00AB6325">
            <w:pPr>
              <w:spacing w:after="0"/>
              <w:jc w:val="center"/>
              <w:rPr>
                <w:rFonts w:ascii="Times New Roman" w:hAnsi="Times New Roman" w:cs="Times New Roman"/>
                <w:sz w:val="24"/>
                <w:szCs w:val="24"/>
                <w:lang w:val="uk-UA"/>
              </w:rPr>
            </w:pPr>
            <w:r w:rsidRPr="008B48D3">
              <w:rPr>
                <w:rFonts w:ascii="Times New Roman" w:hAnsi="Times New Roman" w:cs="Times New Roman"/>
                <w:sz w:val="24"/>
                <w:szCs w:val="24"/>
                <w:lang w:val="uk-UA"/>
              </w:rPr>
              <w:t>119,18</w:t>
            </w:r>
            <w:r w:rsidRPr="008B48D3">
              <w:rPr>
                <w:rFonts w:asciiTheme="minorEastAsia" w:hAnsiTheme="minorEastAsia" w:cstheme="minorEastAsia" w:hint="eastAsia"/>
                <w:sz w:val="24"/>
                <w:szCs w:val="24"/>
                <w:lang w:val="uk-UA"/>
              </w:rPr>
              <w:t>±</w:t>
            </w:r>
            <w:r w:rsidRPr="008B48D3">
              <w:rPr>
                <w:rFonts w:asciiTheme="minorEastAsia" w:hAnsiTheme="minorEastAsia" w:cstheme="minorEastAsia"/>
                <w:sz w:val="24"/>
                <w:szCs w:val="24"/>
                <w:lang w:val="uk-UA"/>
              </w:rPr>
              <w:t>9,88</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127D9" w:rsidRPr="008B48D3" w:rsidRDefault="002127D9" w:rsidP="00AB6325">
            <w:pPr>
              <w:spacing w:after="0"/>
              <w:jc w:val="center"/>
              <w:rPr>
                <w:rFonts w:ascii="Times New Roman" w:hAnsi="Times New Roman" w:cs="Times New Roman"/>
                <w:sz w:val="24"/>
                <w:szCs w:val="24"/>
                <w:lang w:val="uk-UA"/>
              </w:rPr>
            </w:pPr>
            <w:r w:rsidRPr="008B48D3">
              <w:rPr>
                <w:rFonts w:ascii="Times New Roman" w:hAnsi="Times New Roman" w:cs="Times New Roman"/>
                <w:sz w:val="24"/>
                <w:szCs w:val="24"/>
                <w:lang w:val="uk-UA"/>
              </w:rPr>
              <w:t>118,06</w:t>
            </w:r>
            <w:r w:rsidRPr="008B48D3">
              <w:rPr>
                <w:rFonts w:asciiTheme="minorEastAsia" w:hAnsiTheme="minorEastAsia" w:cstheme="minorEastAsia" w:hint="eastAsia"/>
                <w:sz w:val="24"/>
                <w:szCs w:val="24"/>
                <w:lang w:val="uk-UA"/>
              </w:rPr>
              <w:t>±</w:t>
            </w:r>
            <w:r w:rsidRPr="008B48D3">
              <w:rPr>
                <w:rFonts w:asciiTheme="minorEastAsia" w:hAnsiTheme="minorEastAsia" w:cstheme="minorEastAsia"/>
                <w:sz w:val="24"/>
                <w:szCs w:val="24"/>
                <w:lang w:val="uk-UA"/>
              </w:rPr>
              <w:t>7,19</w:t>
            </w:r>
          </w:p>
        </w:tc>
      </w:tr>
      <w:tr w:rsidR="002127D9" w:rsidTr="008B48D3">
        <w:trPr>
          <w:trHeight w:val="381"/>
        </w:trPr>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8B48D3" w:rsidRDefault="002127D9" w:rsidP="00AB6325">
            <w:pPr>
              <w:spacing w:after="0" w:line="240" w:lineRule="auto"/>
              <w:rPr>
                <w:rFonts w:ascii="Times New Roman" w:hAnsi="Times New Roman" w:cs="Times New Roman"/>
                <w:sz w:val="24"/>
                <w:szCs w:val="24"/>
                <w:lang w:val="uk-UA"/>
              </w:rPr>
            </w:pPr>
            <w:r w:rsidRPr="008B48D3">
              <w:rPr>
                <w:rFonts w:ascii="Times New Roman" w:hAnsi="Times New Roman" w:cs="Times New Roman"/>
                <w:sz w:val="24"/>
                <w:szCs w:val="24"/>
                <w:lang w:val="uk-UA"/>
              </w:rPr>
              <w:t>ДАТ, мм рт. ст.</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8B48D3" w:rsidRDefault="002127D9" w:rsidP="00AB6325">
            <w:pPr>
              <w:spacing w:after="0"/>
              <w:jc w:val="center"/>
              <w:rPr>
                <w:rFonts w:ascii="Times New Roman" w:hAnsi="Times New Roman" w:cs="Times New Roman"/>
                <w:sz w:val="24"/>
                <w:szCs w:val="24"/>
                <w:lang w:val="uk-UA"/>
              </w:rPr>
            </w:pPr>
            <w:r w:rsidRPr="008B48D3">
              <w:rPr>
                <w:rFonts w:ascii="Times New Roman" w:hAnsi="Times New Roman" w:cs="Times New Roman"/>
                <w:sz w:val="24"/>
                <w:szCs w:val="24"/>
                <w:lang w:val="uk-UA"/>
              </w:rPr>
              <w:t>82,09</w:t>
            </w:r>
            <w:r w:rsidRPr="008B48D3">
              <w:rPr>
                <w:rFonts w:asciiTheme="minorEastAsia" w:hAnsiTheme="minorEastAsia" w:cstheme="minorEastAsia" w:hint="eastAsia"/>
                <w:sz w:val="24"/>
                <w:szCs w:val="24"/>
                <w:lang w:val="uk-UA"/>
              </w:rPr>
              <w:t>±</w:t>
            </w:r>
            <w:r w:rsidRPr="008B48D3">
              <w:rPr>
                <w:rFonts w:asciiTheme="minorEastAsia" w:hAnsiTheme="minorEastAsia" w:cstheme="minorEastAsia"/>
                <w:sz w:val="24"/>
                <w:szCs w:val="24"/>
                <w:lang w:val="uk-UA"/>
              </w:rPr>
              <w:t>8,64</w:t>
            </w:r>
          </w:p>
        </w:tc>
        <w:tc>
          <w:tcPr>
            <w:tcW w:w="184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127D9" w:rsidRPr="008B48D3" w:rsidRDefault="002127D9" w:rsidP="00AB6325">
            <w:pPr>
              <w:spacing w:after="0"/>
              <w:jc w:val="center"/>
              <w:rPr>
                <w:rFonts w:ascii="Times New Roman" w:hAnsi="Times New Roman" w:cs="Times New Roman"/>
                <w:sz w:val="24"/>
                <w:szCs w:val="24"/>
                <w:lang w:val="uk-UA"/>
              </w:rPr>
            </w:pPr>
            <w:r w:rsidRPr="008B48D3">
              <w:rPr>
                <w:rFonts w:ascii="Times New Roman" w:hAnsi="Times New Roman" w:cs="Times New Roman"/>
                <w:sz w:val="24"/>
                <w:szCs w:val="24"/>
                <w:lang w:val="uk-UA"/>
              </w:rPr>
              <w:t>77,73</w:t>
            </w:r>
            <w:r w:rsidRPr="008B48D3">
              <w:rPr>
                <w:rFonts w:asciiTheme="minorEastAsia" w:hAnsiTheme="minorEastAsia" w:cstheme="minorEastAsia" w:hint="eastAsia"/>
                <w:sz w:val="24"/>
                <w:szCs w:val="24"/>
                <w:lang w:val="uk-UA"/>
              </w:rPr>
              <w:t>±</w:t>
            </w:r>
            <w:r w:rsidRPr="008B48D3">
              <w:rPr>
                <w:rFonts w:asciiTheme="minorEastAsia" w:hAnsiTheme="minorEastAsia" w:cstheme="minorEastAsia"/>
                <w:sz w:val="24"/>
                <w:szCs w:val="24"/>
                <w:lang w:val="uk-UA"/>
              </w:rPr>
              <w:t>4,83</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8B48D3" w:rsidRDefault="002127D9" w:rsidP="00AB6325">
            <w:pPr>
              <w:spacing w:after="0"/>
              <w:jc w:val="center"/>
              <w:rPr>
                <w:rFonts w:ascii="Times New Roman" w:hAnsi="Times New Roman" w:cs="Times New Roman"/>
                <w:sz w:val="24"/>
                <w:szCs w:val="24"/>
                <w:lang w:val="uk-UA"/>
              </w:rPr>
            </w:pPr>
            <w:r w:rsidRPr="008B48D3">
              <w:rPr>
                <w:rFonts w:ascii="Times New Roman" w:hAnsi="Times New Roman" w:cs="Times New Roman"/>
                <w:sz w:val="24"/>
                <w:szCs w:val="24"/>
                <w:lang w:val="uk-UA"/>
              </w:rPr>
              <w:t>73,00</w:t>
            </w:r>
            <w:r w:rsidRPr="008B48D3">
              <w:rPr>
                <w:rFonts w:asciiTheme="minorEastAsia" w:hAnsiTheme="minorEastAsia" w:cstheme="minorEastAsia" w:hint="eastAsia"/>
                <w:sz w:val="24"/>
                <w:szCs w:val="24"/>
                <w:lang w:val="uk-UA"/>
              </w:rPr>
              <w:t>±</w:t>
            </w:r>
            <w:r w:rsidRPr="008B48D3">
              <w:rPr>
                <w:rFonts w:asciiTheme="minorEastAsia" w:hAnsiTheme="minorEastAsia" w:cstheme="minorEastAsia"/>
                <w:sz w:val="24"/>
                <w:szCs w:val="24"/>
                <w:lang w:val="uk-UA"/>
              </w:rPr>
              <w:t>5,26</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127D9" w:rsidRPr="008B48D3" w:rsidRDefault="002127D9" w:rsidP="00AB6325">
            <w:pPr>
              <w:spacing w:after="0"/>
              <w:jc w:val="center"/>
              <w:rPr>
                <w:rFonts w:ascii="Times New Roman" w:hAnsi="Times New Roman" w:cs="Times New Roman"/>
                <w:sz w:val="24"/>
                <w:szCs w:val="24"/>
                <w:lang w:val="uk-UA"/>
              </w:rPr>
            </w:pPr>
            <w:r w:rsidRPr="008B48D3">
              <w:rPr>
                <w:rFonts w:ascii="Times New Roman" w:hAnsi="Times New Roman" w:cs="Times New Roman"/>
                <w:sz w:val="24"/>
                <w:szCs w:val="24"/>
                <w:lang w:val="uk-UA"/>
              </w:rPr>
              <w:t>76,76</w:t>
            </w:r>
            <w:r w:rsidRPr="008B48D3">
              <w:rPr>
                <w:rFonts w:asciiTheme="minorEastAsia" w:hAnsiTheme="minorEastAsia" w:cstheme="minorEastAsia" w:hint="eastAsia"/>
                <w:sz w:val="24"/>
                <w:szCs w:val="24"/>
                <w:lang w:val="uk-UA"/>
              </w:rPr>
              <w:t>±</w:t>
            </w:r>
            <w:r w:rsidRPr="008B48D3">
              <w:rPr>
                <w:rFonts w:asciiTheme="minorEastAsia" w:hAnsiTheme="minorEastAsia" w:cstheme="minorEastAsia"/>
                <w:sz w:val="24"/>
                <w:szCs w:val="24"/>
                <w:lang w:val="uk-UA"/>
              </w:rPr>
              <w:t>4,41</w:t>
            </w:r>
          </w:p>
        </w:tc>
      </w:tr>
      <w:tr w:rsidR="002127D9" w:rsidTr="008B48D3">
        <w:trPr>
          <w:trHeight w:val="362"/>
        </w:trPr>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8B48D3" w:rsidRDefault="002127D9" w:rsidP="00AB6325">
            <w:pPr>
              <w:spacing w:after="0" w:line="240" w:lineRule="auto"/>
              <w:rPr>
                <w:rFonts w:ascii="Times New Roman" w:hAnsi="Times New Roman" w:cs="Times New Roman"/>
                <w:sz w:val="24"/>
                <w:szCs w:val="24"/>
                <w:lang w:val="uk-UA"/>
              </w:rPr>
            </w:pPr>
            <w:r w:rsidRPr="008B48D3">
              <w:rPr>
                <w:rFonts w:ascii="Times New Roman" w:hAnsi="Times New Roman" w:cs="Times New Roman"/>
                <w:sz w:val="24"/>
                <w:szCs w:val="24"/>
                <w:lang w:val="uk-UA"/>
              </w:rPr>
              <w:t>ПАТ, мм рт. ст.</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8B48D3" w:rsidRDefault="002127D9" w:rsidP="00AB6325">
            <w:pPr>
              <w:spacing w:after="0"/>
              <w:jc w:val="center"/>
              <w:rPr>
                <w:rFonts w:ascii="Times New Roman" w:hAnsi="Times New Roman" w:cs="Times New Roman"/>
                <w:sz w:val="24"/>
                <w:szCs w:val="24"/>
                <w:lang w:val="uk-UA"/>
              </w:rPr>
            </w:pPr>
            <w:r w:rsidRPr="008B48D3">
              <w:rPr>
                <w:rFonts w:ascii="Times New Roman" w:hAnsi="Times New Roman" w:cs="Times New Roman"/>
                <w:sz w:val="24"/>
                <w:szCs w:val="24"/>
                <w:lang w:val="uk-UA"/>
              </w:rPr>
              <w:t>61,00</w:t>
            </w:r>
            <w:r w:rsidRPr="008B48D3">
              <w:rPr>
                <w:rFonts w:asciiTheme="minorEastAsia" w:hAnsiTheme="minorEastAsia" w:cstheme="minorEastAsia" w:hint="eastAsia"/>
                <w:sz w:val="24"/>
                <w:szCs w:val="24"/>
                <w:lang w:val="uk-UA"/>
              </w:rPr>
              <w:t>±</w:t>
            </w:r>
            <w:r w:rsidRPr="008B48D3">
              <w:rPr>
                <w:rFonts w:asciiTheme="minorEastAsia" w:hAnsiTheme="minorEastAsia" w:cstheme="minorEastAsia"/>
                <w:sz w:val="24"/>
                <w:szCs w:val="24"/>
                <w:lang w:val="uk-UA"/>
              </w:rPr>
              <w:t>15,60</w:t>
            </w:r>
          </w:p>
        </w:tc>
        <w:tc>
          <w:tcPr>
            <w:tcW w:w="184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127D9" w:rsidRPr="008B48D3" w:rsidRDefault="002127D9" w:rsidP="00AB6325">
            <w:pPr>
              <w:spacing w:after="0"/>
              <w:jc w:val="center"/>
              <w:rPr>
                <w:rFonts w:ascii="Times New Roman" w:hAnsi="Times New Roman" w:cs="Times New Roman"/>
                <w:sz w:val="24"/>
                <w:szCs w:val="24"/>
                <w:lang w:val="uk-UA"/>
              </w:rPr>
            </w:pPr>
            <w:r w:rsidRPr="008B48D3">
              <w:rPr>
                <w:rFonts w:ascii="Times New Roman" w:hAnsi="Times New Roman" w:cs="Times New Roman"/>
                <w:sz w:val="24"/>
                <w:szCs w:val="24"/>
                <w:lang w:val="uk-UA"/>
              </w:rPr>
              <w:t>41,64</w:t>
            </w:r>
            <w:r w:rsidRPr="008B48D3">
              <w:rPr>
                <w:rFonts w:asciiTheme="minorEastAsia" w:hAnsiTheme="minorEastAsia" w:cstheme="minorEastAsia" w:hint="eastAsia"/>
                <w:sz w:val="24"/>
                <w:szCs w:val="24"/>
                <w:lang w:val="uk-UA"/>
              </w:rPr>
              <w:t>±</w:t>
            </w:r>
            <w:r w:rsidRPr="008B48D3">
              <w:rPr>
                <w:rFonts w:asciiTheme="minorEastAsia" w:hAnsiTheme="minorEastAsia" w:cstheme="minorEastAsia"/>
                <w:sz w:val="24"/>
                <w:szCs w:val="24"/>
                <w:lang w:val="uk-UA"/>
              </w:rPr>
              <w:t>3,07*</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8B48D3" w:rsidRDefault="002127D9" w:rsidP="00AB6325">
            <w:pPr>
              <w:spacing w:after="0"/>
              <w:jc w:val="center"/>
              <w:rPr>
                <w:rFonts w:ascii="Times New Roman" w:hAnsi="Times New Roman" w:cs="Times New Roman"/>
                <w:sz w:val="24"/>
                <w:szCs w:val="24"/>
                <w:lang w:val="uk-UA"/>
              </w:rPr>
            </w:pPr>
            <w:r w:rsidRPr="008B48D3">
              <w:rPr>
                <w:rFonts w:ascii="Times New Roman" w:hAnsi="Times New Roman" w:cs="Times New Roman"/>
                <w:sz w:val="24"/>
                <w:szCs w:val="24"/>
                <w:lang w:val="uk-UA"/>
              </w:rPr>
              <w:t>46,18</w:t>
            </w:r>
            <w:r w:rsidRPr="008B48D3">
              <w:rPr>
                <w:rFonts w:asciiTheme="minorEastAsia" w:hAnsiTheme="minorEastAsia" w:cstheme="minorEastAsia" w:hint="eastAsia"/>
                <w:sz w:val="24"/>
                <w:szCs w:val="24"/>
                <w:lang w:val="uk-UA"/>
              </w:rPr>
              <w:t>±</w:t>
            </w:r>
            <w:r w:rsidRPr="008B48D3">
              <w:rPr>
                <w:rFonts w:asciiTheme="minorEastAsia" w:hAnsiTheme="minorEastAsia" w:cstheme="minorEastAsia"/>
                <w:sz w:val="24"/>
                <w:szCs w:val="24"/>
                <w:lang w:val="uk-UA"/>
              </w:rPr>
              <w:t>5,83</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127D9" w:rsidRPr="008B48D3" w:rsidRDefault="002127D9" w:rsidP="00AB6325">
            <w:pPr>
              <w:spacing w:after="0"/>
              <w:jc w:val="center"/>
              <w:rPr>
                <w:rFonts w:ascii="Times New Roman" w:hAnsi="Times New Roman" w:cs="Times New Roman"/>
                <w:sz w:val="24"/>
                <w:szCs w:val="24"/>
                <w:lang w:val="uk-UA"/>
              </w:rPr>
            </w:pPr>
            <w:r w:rsidRPr="008B48D3">
              <w:rPr>
                <w:rFonts w:ascii="Times New Roman" w:hAnsi="Times New Roman" w:cs="Times New Roman"/>
                <w:sz w:val="24"/>
                <w:szCs w:val="24"/>
                <w:lang w:val="uk-UA"/>
              </w:rPr>
              <w:t>41,29</w:t>
            </w:r>
            <w:r w:rsidRPr="008B48D3">
              <w:rPr>
                <w:rFonts w:asciiTheme="minorEastAsia" w:hAnsiTheme="minorEastAsia" w:cstheme="minorEastAsia" w:hint="eastAsia"/>
                <w:sz w:val="24"/>
                <w:szCs w:val="24"/>
                <w:lang w:val="uk-UA"/>
              </w:rPr>
              <w:t>±</w:t>
            </w:r>
            <w:r w:rsidRPr="008B48D3">
              <w:rPr>
                <w:rFonts w:asciiTheme="minorEastAsia" w:hAnsiTheme="minorEastAsia" w:cstheme="minorEastAsia"/>
                <w:sz w:val="24"/>
                <w:szCs w:val="24"/>
                <w:lang w:val="uk-UA"/>
              </w:rPr>
              <w:t>4,00</w:t>
            </w:r>
          </w:p>
        </w:tc>
      </w:tr>
      <w:tr w:rsidR="002127D9" w:rsidTr="008B48D3">
        <w:trPr>
          <w:trHeight w:val="381"/>
        </w:trPr>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8B48D3" w:rsidRDefault="002127D9" w:rsidP="00AB6325">
            <w:pPr>
              <w:spacing w:after="0" w:line="240" w:lineRule="auto"/>
              <w:rPr>
                <w:rFonts w:ascii="Times New Roman" w:hAnsi="Times New Roman" w:cs="Times New Roman"/>
                <w:sz w:val="24"/>
                <w:szCs w:val="24"/>
                <w:lang w:val="uk-UA"/>
              </w:rPr>
            </w:pPr>
            <w:r w:rsidRPr="008B48D3">
              <w:rPr>
                <w:rFonts w:ascii="Times New Roman" w:hAnsi="Times New Roman" w:cs="Times New Roman"/>
                <w:sz w:val="24"/>
                <w:szCs w:val="24"/>
                <w:lang w:val="uk-UA"/>
              </w:rPr>
              <w:t>ЧСС, уд/хв</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8B48D3" w:rsidRDefault="002127D9" w:rsidP="00AB6325">
            <w:pPr>
              <w:spacing w:after="0"/>
              <w:jc w:val="center"/>
              <w:rPr>
                <w:rFonts w:ascii="Times New Roman" w:hAnsi="Times New Roman" w:cs="Times New Roman"/>
                <w:sz w:val="24"/>
                <w:szCs w:val="24"/>
                <w:lang w:val="uk-UA"/>
              </w:rPr>
            </w:pPr>
            <w:r w:rsidRPr="008B48D3">
              <w:rPr>
                <w:rFonts w:ascii="Times New Roman" w:hAnsi="Times New Roman" w:cs="Times New Roman"/>
                <w:sz w:val="24"/>
                <w:szCs w:val="24"/>
                <w:lang w:val="uk-UA"/>
              </w:rPr>
              <w:t>91,18</w:t>
            </w:r>
            <w:r w:rsidRPr="008B48D3">
              <w:rPr>
                <w:rFonts w:asciiTheme="minorEastAsia" w:hAnsiTheme="minorEastAsia" w:cstheme="minorEastAsia" w:hint="eastAsia"/>
                <w:sz w:val="24"/>
                <w:szCs w:val="24"/>
                <w:lang w:val="uk-UA"/>
              </w:rPr>
              <w:t>±</w:t>
            </w:r>
            <w:r w:rsidRPr="008B48D3">
              <w:rPr>
                <w:rFonts w:asciiTheme="minorEastAsia" w:hAnsiTheme="minorEastAsia" w:cstheme="minorEastAsia"/>
                <w:sz w:val="24"/>
                <w:szCs w:val="24"/>
                <w:lang w:val="uk-UA"/>
              </w:rPr>
              <w:t>15,48</w:t>
            </w:r>
          </w:p>
        </w:tc>
        <w:tc>
          <w:tcPr>
            <w:tcW w:w="184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127D9" w:rsidRPr="008B48D3" w:rsidRDefault="002127D9" w:rsidP="00AB6325">
            <w:pPr>
              <w:spacing w:after="0"/>
              <w:jc w:val="center"/>
              <w:rPr>
                <w:rFonts w:ascii="Times New Roman" w:hAnsi="Times New Roman" w:cs="Times New Roman"/>
                <w:sz w:val="24"/>
                <w:szCs w:val="24"/>
                <w:lang w:val="uk-UA"/>
              </w:rPr>
            </w:pPr>
            <w:r w:rsidRPr="008B48D3">
              <w:rPr>
                <w:rFonts w:ascii="Times New Roman" w:hAnsi="Times New Roman" w:cs="Times New Roman"/>
                <w:sz w:val="24"/>
                <w:szCs w:val="24"/>
                <w:lang w:val="uk-UA"/>
              </w:rPr>
              <w:t>73,82</w:t>
            </w:r>
            <w:r w:rsidRPr="008B48D3">
              <w:rPr>
                <w:rFonts w:asciiTheme="minorEastAsia" w:hAnsiTheme="minorEastAsia" w:cstheme="minorEastAsia" w:hint="eastAsia"/>
                <w:sz w:val="24"/>
                <w:szCs w:val="24"/>
                <w:lang w:val="uk-UA"/>
              </w:rPr>
              <w:t>±</w:t>
            </w:r>
            <w:r w:rsidRPr="008B48D3">
              <w:rPr>
                <w:rFonts w:asciiTheme="minorEastAsia" w:hAnsiTheme="minorEastAsia" w:cstheme="minorEastAsia"/>
                <w:sz w:val="24"/>
                <w:szCs w:val="24"/>
                <w:lang w:val="uk-UA"/>
              </w:rPr>
              <w:t>5,90*</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8B48D3" w:rsidRDefault="002127D9" w:rsidP="00AB6325">
            <w:pPr>
              <w:spacing w:after="0"/>
              <w:jc w:val="center"/>
              <w:rPr>
                <w:rFonts w:ascii="Times New Roman" w:hAnsi="Times New Roman" w:cs="Times New Roman"/>
                <w:sz w:val="24"/>
                <w:szCs w:val="24"/>
                <w:lang w:val="uk-UA"/>
              </w:rPr>
            </w:pPr>
            <w:r w:rsidRPr="008B48D3">
              <w:rPr>
                <w:rFonts w:ascii="Times New Roman" w:hAnsi="Times New Roman" w:cs="Times New Roman"/>
                <w:sz w:val="24"/>
                <w:szCs w:val="24"/>
                <w:lang w:val="uk-UA"/>
              </w:rPr>
              <w:t>88,24</w:t>
            </w:r>
            <w:r w:rsidRPr="008B48D3">
              <w:rPr>
                <w:rFonts w:asciiTheme="minorEastAsia" w:hAnsiTheme="minorEastAsia" w:cstheme="minorEastAsia" w:hint="eastAsia"/>
                <w:sz w:val="24"/>
                <w:szCs w:val="24"/>
                <w:lang w:val="uk-UA"/>
              </w:rPr>
              <w:t>±</w:t>
            </w:r>
            <w:r w:rsidRPr="008B48D3">
              <w:rPr>
                <w:rFonts w:asciiTheme="minorEastAsia" w:hAnsiTheme="minorEastAsia" w:cstheme="minorEastAsia"/>
                <w:sz w:val="24"/>
                <w:szCs w:val="24"/>
                <w:lang w:val="uk-UA"/>
              </w:rPr>
              <w:t>11,30</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127D9" w:rsidRPr="008B48D3" w:rsidRDefault="002127D9" w:rsidP="00AB6325">
            <w:pPr>
              <w:spacing w:after="0"/>
              <w:jc w:val="center"/>
              <w:rPr>
                <w:rFonts w:ascii="Times New Roman" w:hAnsi="Times New Roman" w:cs="Times New Roman"/>
                <w:sz w:val="24"/>
                <w:szCs w:val="24"/>
                <w:lang w:val="uk-UA"/>
              </w:rPr>
            </w:pPr>
            <w:r w:rsidRPr="008B48D3">
              <w:rPr>
                <w:rFonts w:ascii="Times New Roman" w:hAnsi="Times New Roman" w:cs="Times New Roman"/>
                <w:sz w:val="24"/>
                <w:szCs w:val="24"/>
                <w:lang w:val="uk-UA"/>
              </w:rPr>
              <w:t>73,24</w:t>
            </w:r>
            <w:r w:rsidRPr="008B48D3">
              <w:rPr>
                <w:rFonts w:asciiTheme="minorEastAsia" w:hAnsiTheme="minorEastAsia" w:cstheme="minorEastAsia" w:hint="eastAsia"/>
                <w:sz w:val="24"/>
                <w:szCs w:val="24"/>
                <w:lang w:val="uk-UA"/>
              </w:rPr>
              <w:t>±</w:t>
            </w:r>
            <w:r w:rsidRPr="008B48D3">
              <w:rPr>
                <w:rFonts w:asciiTheme="minorEastAsia" w:hAnsiTheme="minorEastAsia" w:cstheme="minorEastAsia"/>
                <w:sz w:val="24"/>
                <w:szCs w:val="24"/>
                <w:lang w:val="uk-UA"/>
              </w:rPr>
              <w:t>4,21*</w:t>
            </w:r>
          </w:p>
        </w:tc>
      </w:tr>
    </w:tbl>
    <w:p w:rsidR="002127D9" w:rsidRPr="00B34BDF" w:rsidRDefault="002127D9" w:rsidP="001177A9">
      <w:pPr>
        <w:spacing w:after="0" w:line="360" w:lineRule="auto"/>
        <w:ind w:firstLine="709"/>
        <w:jc w:val="both"/>
        <w:rPr>
          <w:rFonts w:ascii="Times New Roman" w:hAnsi="Times New Roman" w:cs="Times New Roman"/>
          <w:sz w:val="24"/>
          <w:szCs w:val="24"/>
          <w:lang w:val="uk-UA"/>
        </w:rPr>
      </w:pPr>
      <w:r w:rsidRPr="00B34BDF">
        <w:rPr>
          <w:rFonts w:ascii="Times New Roman" w:hAnsi="Times New Roman" w:cs="Times New Roman"/>
          <w:sz w:val="24"/>
          <w:szCs w:val="24"/>
          <w:lang w:val="uk-UA"/>
        </w:rPr>
        <w:t>Примітка: * - р</w:t>
      </w:r>
      <w:r w:rsidRPr="00B34BDF">
        <w:rPr>
          <w:rFonts w:ascii="Times New Roman" w:hAnsi="Times New Roman" w:cs="Times New Roman"/>
          <w:sz w:val="24"/>
          <w:szCs w:val="24"/>
        </w:rPr>
        <w:t>&lt;0.05</w:t>
      </w:r>
      <w:r w:rsidRPr="00B34BDF">
        <w:rPr>
          <w:rFonts w:ascii="Times New Roman" w:hAnsi="Times New Roman" w:cs="Times New Roman"/>
          <w:sz w:val="24"/>
          <w:szCs w:val="24"/>
          <w:lang w:val="uk-UA"/>
        </w:rPr>
        <w:t xml:space="preserve"> </w:t>
      </w:r>
      <w:r w:rsidRPr="00B34BDF">
        <w:rPr>
          <w:rFonts w:ascii="Times New Roman" w:hAnsi="Times New Roman" w:cs="Times New Roman"/>
          <w:sz w:val="24"/>
          <w:szCs w:val="24"/>
        </w:rPr>
        <w:t>–</w:t>
      </w:r>
      <w:r w:rsidRPr="00B34BDF">
        <w:rPr>
          <w:rFonts w:ascii="Times New Roman" w:hAnsi="Times New Roman" w:cs="Times New Roman"/>
          <w:sz w:val="24"/>
          <w:szCs w:val="24"/>
          <w:lang w:val="uk-UA"/>
        </w:rPr>
        <w:t xml:space="preserve"> достовірність відмінностей</w:t>
      </w:r>
      <w:r w:rsidRPr="00B34BDF">
        <w:rPr>
          <w:rFonts w:ascii="Times New Roman" w:hAnsi="Times New Roman" w:cs="Times New Roman"/>
          <w:sz w:val="24"/>
          <w:szCs w:val="24"/>
        </w:rPr>
        <w:t xml:space="preserve"> </w:t>
      </w:r>
      <w:r w:rsidRPr="00B34BDF">
        <w:rPr>
          <w:rFonts w:ascii="Times New Roman" w:hAnsi="Times New Roman" w:cs="Times New Roman"/>
          <w:sz w:val="24"/>
          <w:szCs w:val="24"/>
          <w:lang w:val="uk-UA"/>
        </w:rPr>
        <w:t>між групами до та після лікування.</w:t>
      </w:r>
    </w:p>
    <w:p w:rsidR="002127D9" w:rsidRDefault="002127D9" w:rsidP="00443EE8">
      <w:pPr>
        <w:pStyle w:val="a3"/>
        <w:spacing w:before="0" w:beforeAutospacing="0" w:after="0" w:line="276" w:lineRule="auto"/>
        <w:ind w:firstLine="709"/>
        <w:jc w:val="both"/>
        <w:rPr>
          <w:b/>
          <w:sz w:val="28"/>
          <w:szCs w:val="28"/>
          <w:lang w:val="uk-UA"/>
        </w:rPr>
      </w:pPr>
    </w:p>
    <w:p w:rsidR="002127D9" w:rsidRDefault="002127D9" w:rsidP="002127D9">
      <w:pPr>
        <w:pStyle w:val="a3"/>
        <w:spacing w:before="0" w:beforeAutospacing="0" w:after="0" w:line="360" w:lineRule="auto"/>
        <w:ind w:firstLine="709"/>
        <w:jc w:val="both"/>
        <w:rPr>
          <w:sz w:val="28"/>
          <w:szCs w:val="28"/>
          <w:lang w:val="uk-UA"/>
        </w:rPr>
      </w:pPr>
      <w:r w:rsidRPr="00F033A6">
        <w:rPr>
          <w:sz w:val="28"/>
          <w:szCs w:val="28"/>
          <w:lang w:val="uk-UA"/>
        </w:rPr>
        <w:t xml:space="preserve">У хворих </w:t>
      </w:r>
      <w:r w:rsidR="00AB44F2">
        <w:rPr>
          <w:sz w:val="28"/>
          <w:szCs w:val="28"/>
          <w:lang w:val="uk-UA"/>
        </w:rPr>
        <w:t>і</w:t>
      </w:r>
      <w:r w:rsidRPr="00F033A6">
        <w:rPr>
          <w:sz w:val="28"/>
          <w:szCs w:val="28"/>
          <w:lang w:val="uk-UA"/>
        </w:rPr>
        <w:t xml:space="preserve">з СН </w:t>
      </w:r>
      <w:r w:rsidR="000E6E49">
        <w:rPr>
          <w:sz w:val="28"/>
          <w:szCs w:val="28"/>
          <w:lang w:val="uk-UA"/>
        </w:rPr>
        <w:t>ІІ</w:t>
      </w:r>
      <w:r w:rsidRPr="00F033A6">
        <w:rPr>
          <w:sz w:val="28"/>
          <w:szCs w:val="28"/>
          <w:lang w:val="uk-UA"/>
        </w:rPr>
        <w:t xml:space="preserve">Б </w:t>
      </w:r>
      <w:r>
        <w:rPr>
          <w:sz w:val="28"/>
          <w:szCs w:val="28"/>
          <w:lang w:val="uk-UA"/>
        </w:rPr>
        <w:t>(</w:t>
      </w:r>
      <w:r w:rsidR="00AB44F2">
        <w:rPr>
          <w:sz w:val="28"/>
          <w:szCs w:val="28"/>
          <w:lang w:val="uk-UA"/>
        </w:rPr>
        <w:t xml:space="preserve">див. </w:t>
      </w:r>
      <w:r>
        <w:rPr>
          <w:sz w:val="28"/>
          <w:szCs w:val="28"/>
          <w:lang w:val="uk-UA"/>
        </w:rPr>
        <w:t xml:space="preserve">табл. 6.3) вихідний </w:t>
      </w:r>
      <w:r w:rsidRPr="00F033A6">
        <w:rPr>
          <w:sz w:val="28"/>
          <w:szCs w:val="28"/>
          <w:lang w:val="uk-UA"/>
        </w:rPr>
        <w:t xml:space="preserve">рівень АТ </w:t>
      </w:r>
      <w:r>
        <w:rPr>
          <w:sz w:val="28"/>
          <w:szCs w:val="28"/>
          <w:lang w:val="uk-UA"/>
        </w:rPr>
        <w:t>був оптимальним, що пояснювалось зниженою скоротливою здатністю ЛШ та розвиненою легеневою гіпертензією, ЧСС мала переважно нормальні значення. Після використання у терапевтичних дозах специфі</w:t>
      </w:r>
      <w:r w:rsidR="00AB44F2">
        <w:rPr>
          <w:sz w:val="28"/>
          <w:szCs w:val="28"/>
          <w:lang w:val="uk-UA"/>
        </w:rPr>
        <w:t>чного вазодилататора силденафілу</w:t>
      </w:r>
      <w:r>
        <w:rPr>
          <w:sz w:val="28"/>
          <w:szCs w:val="28"/>
          <w:lang w:val="uk-UA"/>
        </w:rPr>
        <w:t>, випадків гіпотонії зареєстровано не було</w:t>
      </w:r>
      <w:r w:rsidR="00D75376" w:rsidRPr="00D75376">
        <w:rPr>
          <w:sz w:val="28"/>
          <w:szCs w:val="28"/>
        </w:rPr>
        <w:t xml:space="preserve"> [</w:t>
      </w:r>
      <w:r w:rsidR="00804C4C">
        <w:rPr>
          <w:sz w:val="28"/>
          <w:szCs w:val="28"/>
        </w:rPr>
        <w:t>82</w:t>
      </w:r>
      <w:r w:rsidR="00D75376" w:rsidRPr="00D75376">
        <w:rPr>
          <w:sz w:val="28"/>
          <w:szCs w:val="28"/>
        </w:rPr>
        <w:t>]</w:t>
      </w:r>
      <w:r>
        <w:rPr>
          <w:sz w:val="28"/>
          <w:szCs w:val="28"/>
          <w:lang w:val="uk-UA"/>
        </w:rPr>
        <w:t>, АТ достовірно не знижувався, ЧСС мала позитивну динаміку (</w:t>
      </w:r>
      <w:r w:rsidRPr="00CA50F4">
        <w:rPr>
          <w:sz w:val="28"/>
          <w:szCs w:val="28"/>
          <w:lang w:val="uk-UA"/>
        </w:rPr>
        <w:t>р</w:t>
      </w:r>
      <w:r w:rsidRPr="0016018D">
        <w:rPr>
          <w:sz w:val="28"/>
          <w:szCs w:val="28"/>
          <w:lang w:val="uk-UA"/>
        </w:rPr>
        <w:t>&lt;0.05</w:t>
      </w:r>
      <w:r>
        <w:rPr>
          <w:sz w:val="28"/>
          <w:szCs w:val="28"/>
          <w:lang w:val="uk-UA"/>
        </w:rPr>
        <w:t>).</w:t>
      </w:r>
    </w:p>
    <w:p w:rsidR="002127D9" w:rsidRDefault="002127D9" w:rsidP="002127D9">
      <w:pPr>
        <w:pStyle w:val="a3"/>
        <w:spacing w:before="0" w:beforeAutospacing="0" w:after="0" w:line="360" w:lineRule="auto"/>
        <w:ind w:firstLine="709"/>
        <w:jc w:val="both"/>
        <w:rPr>
          <w:sz w:val="28"/>
          <w:szCs w:val="28"/>
          <w:lang w:val="uk-UA"/>
        </w:rPr>
      </w:pPr>
      <w:r>
        <w:rPr>
          <w:sz w:val="28"/>
          <w:szCs w:val="28"/>
          <w:lang w:val="uk-UA"/>
        </w:rPr>
        <w:t>Таким чином, клінічна вираженість симптомів серцевої недостатності у</w:t>
      </w:r>
      <w:r w:rsidR="00AB44F2">
        <w:rPr>
          <w:sz w:val="28"/>
          <w:szCs w:val="28"/>
          <w:lang w:val="uk-UA"/>
        </w:rPr>
        <w:t xml:space="preserve"> хворих на ІХС у поєднанні з АГ</w:t>
      </w:r>
      <w:r>
        <w:rPr>
          <w:sz w:val="28"/>
          <w:szCs w:val="28"/>
          <w:lang w:val="uk-UA"/>
        </w:rPr>
        <w:t xml:space="preserve"> після застосування ком</w:t>
      </w:r>
      <w:r w:rsidR="00AB44F2">
        <w:rPr>
          <w:sz w:val="28"/>
          <w:szCs w:val="28"/>
          <w:lang w:val="uk-UA"/>
        </w:rPr>
        <w:t>плексної з силденафілом терапії</w:t>
      </w:r>
      <w:r>
        <w:rPr>
          <w:sz w:val="28"/>
          <w:szCs w:val="28"/>
          <w:lang w:val="uk-UA"/>
        </w:rPr>
        <w:t xml:space="preserve"> достовірно (</w:t>
      </w:r>
      <w:r w:rsidRPr="00CA50F4">
        <w:rPr>
          <w:sz w:val="28"/>
          <w:szCs w:val="28"/>
          <w:lang w:val="uk-UA"/>
        </w:rPr>
        <w:t>р</w:t>
      </w:r>
      <w:r w:rsidRPr="0016018D">
        <w:rPr>
          <w:sz w:val="28"/>
          <w:szCs w:val="28"/>
          <w:lang w:val="uk-UA"/>
        </w:rPr>
        <w:t>&lt;0.05</w:t>
      </w:r>
      <w:r>
        <w:rPr>
          <w:sz w:val="28"/>
          <w:szCs w:val="28"/>
          <w:lang w:val="uk-UA"/>
        </w:rPr>
        <w:t xml:space="preserve">) зменшилася з більшою ефективністю у підгрупі з СН </w:t>
      </w:r>
      <w:r w:rsidR="000E6E49">
        <w:rPr>
          <w:sz w:val="28"/>
          <w:szCs w:val="28"/>
          <w:lang w:val="uk-UA"/>
        </w:rPr>
        <w:t>ІІ</w:t>
      </w:r>
      <w:r>
        <w:rPr>
          <w:sz w:val="28"/>
          <w:szCs w:val="28"/>
          <w:lang w:val="uk-UA"/>
        </w:rPr>
        <w:t xml:space="preserve">А. Вдалося досягти компенсації набрякового синдрому у 55,5 % хворих з СН </w:t>
      </w:r>
      <w:r w:rsidR="000E6E49">
        <w:rPr>
          <w:sz w:val="28"/>
          <w:szCs w:val="28"/>
          <w:lang w:val="uk-UA"/>
        </w:rPr>
        <w:t>ІІ</w:t>
      </w:r>
      <w:r>
        <w:rPr>
          <w:sz w:val="28"/>
          <w:szCs w:val="28"/>
          <w:lang w:val="uk-UA"/>
        </w:rPr>
        <w:t>А, та у 15</w:t>
      </w:r>
      <w:r w:rsidR="00AB44F2">
        <w:rPr>
          <w:sz w:val="28"/>
          <w:szCs w:val="28"/>
          <w:lang w:val="uk-UA"/>
        </w:rPr>
        <w:t xml:space="preserve"> %</w:t>
      </w:r>
      <w:r>
        <w:rPr>
          <w:sz w:val="28"/>
          <w:szCs w:val="28"/>
          <w:lang w:val="uk-UA"/>
        </w:rPr>
        <w:t xml:space="preserve"> - з СН </w:t>
      </w:r>
      <w:r w:rsidR="000E6E49">
        <w:rPr>
          <w:sz w:val="28"/>
          <w:szCs w:val="28"/>
          <w:lang w:val="uk-UA"/>
        </w:rPr>
        <w:t>ІІ</w:t>
      </w:r>
      <w:r>
        <w:rPr>
          <w:sz w:val="28"/>
          <w:szCs w:val="28"/>
          <w:lang w:val="uk-UA"/>
        </w:rPr>
        <w:t>Б, рівень і вираженість периферичних набряків знизилися в обох підгрупах. Компенсації порожнинних наб</w:t>
      </w:r>
      <w:r w:rsidR="00AB44F2">
        <w:rPr>
          <w:sz w:val="28"/>
          <w:szCs w:val="28"/>
          <w:lang w:val="uk-UA"/>
        </w:rPr>
        <w:t>ряків досягти не вдалося, однак</w:t>
      </w:r>
      <w:r>
        <w:rPr>
          <w:sz w:val="28"/>
          <w:szCs w:val="28"/>
          <w:lang w:val="uk-UA"/>
        </w:rPr>
        <w:t xml:space="preserve"> правобічний гідроторакс зменшився у 2 рази, двобічний гідроторакс – у 7 разів, асцит – у 4 </w:t>
      </w:r>
      <w:r w:rsidRPr="00B76A01">
        <w:rPr>
          <w:sz w:val="28"/>
          <w:szCs w:val="28"/>
          <w:lang w:val="uk-UA"/>
        </w:rPr>
        <w:t>рази (р&lt;0.05).</w:t>
      </w:r>
      <w:r>
        <w:rPr>
          <w:sz w:val="28"/>
          <w:szCs w:val="28"/>
          <w:lang w:val="uk-UA"/>
        </w:rPr>
        <w:t xml:space="preserve"> Оптимальних </w:t>
      </w:r>
      <w:r w:rsidR="00AB44F2">
        <w:rPr>
          <w:sz w:val="28"/>
          <w:szCs w:val="28"/>
          <w:lang w:val="uk-UA"/>
        </w:rPr>
        <w:t>і</w:t>
      </w:r>
      <w:r>
        <w:rPr>
          <w:sz w:val="28"/>
          <w:szCs w:val="28"/>
          <w:lang w:val="uk-UA"/>
        </w:rPr>
        <w:t xml:space="preserve"> нормальних значень АТ та ЧСС досягли в обох підгрупах, випадків гіпотензії </w:t>
      </w:r>
      <w:r w:rsidR="00AB44F2">
        <w:rPr>
          <w:sz w:val="28"/>
          <w:szCs w:val="28"/>
          <w:lang w:val="uk-UA"/>
        </w:rPr>
        <w:t xml:space="preserve">не </w:t>
      </w:r>
      <w:r>
        <w:rPr>
          <w:sz w:val="28"/>
          <w:szCs w:val="28"/>
          <w:lang w:val="uk-UA"/>
        </w:rPr>
        <w:t xml:space="preserve">зареєстровано. </w:t>
      </w:r>
    </w:p>
    <w:p w:rsidR="002127D9" w:rsidRPr="00F033A6" w:rsidRDefault="002127D9" w:rsidP="00443EE8">
      <w:pPr>
        <w:pStyle w:val="a3"/>
        <w:spacing w:before="0" w:beforeAutospacing="0" w:after="0" w:line="276" w:lineRule="auto"/>
        <w:ind w:firstLine="709"/>
        <w:jc w:val="both"/>
        <w:rPr>
          <w:sz w:val="28"/>
          <w:szCs w:val="28"/>
          <w:lang w:val="uk-UA"/>
        </w:rPr>
      </w:pPr>
    </w:p>
    <w:p w:rsidR="002127D9" w:rsidRDefault="002127D9" w:rsidP="002127D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6.2 Динаміка показників функціональн</w:t>
      </w:r>
      <w:r w:rsidR="00FD61A1">
        <w:rPr>
          <w:rFonts w:ascii="Times New Roman" w:hAnsi="Times New Roman" w:cs="Times New Roman"/>
          <w:sz w:val="28"/>
          <w:szCs w:val="28"/>
          <w:lang w:val="uk-UA"/>
        </w:rPr>
        <w:t>их</w:t>
      </w:r>
      <w:r>
        <w:rPr>
          <w:rFonts w:ascii="Times New Roman" w:hAnsi="Times New Roman" w:cs="Times New Roman"/>
          <w:sz w:val="28"/>
          <w:szCs w:val="28"/>
          <w:lang w:val="uk-UA"/>
        </w:rPr>
        <w:t xml:space="preserve"> досліджен</w:t>
      </w:r>
      <w:r w:rsidR="00FD61A1">
        <w:rPr>
          <w:rFonts w:ascii="Times New Roman" w:hAnsi="Times New Roman" w:cs="Times New Roman"/>
          <w:sz w:val="28"/>
          <w:szCs w:val="28"/>
          <w:lang w:val="uk-UA"/>
        </w:rPr>
        <w:t>ь</w:t>
      </w:r>
    </w:p>
    <w:p w:rsidR="002127D9" w:rsidRDefault="002127D9" w:rsidP="00443EE8">
      <w:pPr>
        <w:spacing w:after="0"/>
        <w:ind w:firstLine="709"/>
        <w:jc w:val="both"/>
        <w:rPr>
          <w:rFonts w:ascii="Times New Roman" w:hAnsi="Times New Roman" w:cs="Times New Roman"/>
          <w:sz w:val="28"/>
          <w:szCs w:val="28"/>
          <w:lang w:val="uk-UA"/>
        </w:rPr>
      </w:pPr>
    </w:p>
    <w:p w:rsidR="00443EE8" w:rsidRDefault="002127D9" w:rsidP="00443EE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6.2.1 Показники </w:t>
      </w:r>
      <w:r w:rsidR="00443EE8">
        <w:rPr>
          <w:rFonts w:ascii="Times New Roman" w:hAnsi="Times New Roman" w:cs="Times New Roman"/>
          <w:sz w:val="28"/>
          <w:szCs w:val="28"/>
          <w:lang w:val="uk-UA"/>
        </w:rPr>
        <w:t>електрокардіографії</w:t>
      </w:r>
    </w:p>
    <w:p w:rsidR="002127D9" w:rsidRDefault="002127D9" w:rsidP="00443EE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За даними ЕКГ</w:t>
      </w:r>
      <w:r w:rsidR="00BB574C">
        <w:rPr>
          <w:rFonts w:ascii="Times New Roman" w:hAnsi="Times New Roman" w:cs="Times New Roman"/>
          <w:sz w:val="28"/>
          <w:szCs w:val="28"/>
          <w:lang w:val="uk-UA"/>
        </w:rPr>
        <w:t>-</w:t>
      </w:r>
      <w:r>
        <w:rPr>
          <w:rFonts w:ascii="Times New Roman" w:hAnsi="Times New Roman" w:cs="Times New Roman"/>
          <w:sz w:val="28"/>
          <w:szCs w:val="28"/>
          <w:lang w:val="uk-UA"/>
        </w:rPr>
        <w:t xml:space="preserve"> дослідження (табл. 6.4)</w:t>
      </w:r>
      <w:r w:rsidR="00BB574C">
        <w:rPr>
          <w:rFonts w:ascii="Times New Roman" w:hAnsi="Times New Roman" w:cs="Times New Roman"/>
          <w:sz w:val="28"/>
          <w:szCs w:val="28"/>
          <w:lang w:val="uk-UA"/>
        </w:rPr>
        <w:t>,</w:t>
      </w:r>
      <w:r>
        <w:rPr>
          <w:rFonts w:ascii="Times New Roman" w:hAnsi="Times New Roman" w:cs="Times New Roman"/>
          <w:sz w:val="28"/>
          <w:szCs w:val="28"/>
          <w:lang w:val="uk-UA"/>
        </w:rPr>
        <w:t xml:space="preserve"> до лікування у хворих підгрупи з СН </w:t>
      </w:r>
      <w:r w:rsidR="000E6E49">
        <w:rPr>
          <w:rFonts w:ascii="Times New Roman" w:hAnsi="Times New Roman" w:cs="Times New Roman"/>
          <w:sz w:val="28"/>
          <w:szCs w:val="28"/>
          <w:lang w:val="uk-UA"/>
        </w:rPr>
        <w:t>ІІ</w:t>
      </w:r>
      <w:r>
        <w:rPr>
          <w:rFonts w:ascii="Times New Roman" w:hAnsi="Times New Roman" w:cs="Times New Roman"/>
          <w:sz w:val="28"/>
          <w:szCs w:val="28"/>
          <w:lang w:val="uk-UA"/>
        </w:rPr>
        <w:t xml:space="preserve">А синусовий ритм і </w:t>
      </w:r>
      <w:r w:rsidR="00BB574C">
        <w:rPr>
          <w:rFonts w:ascii="Times New Roman" w:hAnsi="Times New Roman" w:cs="Times New Roman"/>
          <w:sz w:val="28"/>
          <w:szCs w:val="28"/>
          <w:lang w:val="uk-UA"/>
        </w:rPr>
        <w:t>ФП</w:t>
      </w:r>
      <w:r>
        <w:rPr>
          <w:rFonts w:ascii="Times New Roman" w:hAnsi="Times New Roman" w:cs="Times New Roman"/>
          <w:sz w:val="28"/>
          <w:szCs w:val="28"/>
          <w:lang w:val="uk-UA"/>
        </w:rPr>
        <w:t xml:space="preserve"> реєструвалися </w:t>
      </w:r>
      <w:r w:rsidR="00BB574C">
        <w:rPr>
          <w:rFonts w:ascii="Times New Roman" w:hAnsi="Times New Roman" w:cs="Times New Roman"/>
          <w:sz w:val="28"/>
          <w:szCs w:val="28"/>
          <w:lang w:val="uk-UA"/>
        </w:rPr>
        <w:t>в однакових</w:t>
      </w:r>
      <w:r>
        <w:rPr>
          <w:rFonts w:ascii="Times New Roman" w:hAnsi="Times New Roman" w:cs="Times New Roman"/>
          <w:sz w:val="28"/>
          <w:szCs w:val="28"/>
          <w:lang w:val="uk-UA"/>
        </w:rPr>
        <w:t xml:space="preserve"> частках. </w:t>
      </w:r>
      <w:r w:rsidR="00BB574C">
        <w:rPr>
          <w:rFonts w:ascii="Times New Roman" w:hAnsi="Times New Roman" w:cs="Times New Roman"/>
          <w:sz w:val="28"/>
          <w:szCs w:val="28"/>
          <w:lang w:val="uk-UA"/>
        </w:rPr>
        <w:t>Третина</w:t>
      </w:r>
      <w:r>
        <w:rPr>
          <w:rFonts w:ascii="Times New Roman" w:hAnsi="Times New Roman" w:cs="Times New Roman"/>
          <w:sz w:val="28"/>
          <w:szCs w:val="28"/>
          <w:lang w:val="uk-UA"/>
        </w:rPr>
        <w:t xml:space="preserve"> хворих мала прискорену  ЧСС, у </w:t>
      </w:r>
      <w:r w:rsidR="00BB574C">
        <w:rPr>
          <w:rFonts w:ascii="Times New Roman" w:hAnsi="Times New Roman" w:cs="Times New Roman"/>
          <w:sz w:val="28"/>
          <w:szCs w:val="28"/>
          <w:lang w:val="uk-UA"/>
        </w:rPr>
        <w:t>решти</w:t>
      </w:r>
      <w:r>
        <w:rPr>
          <w:rFonts w:ascii="Times New Roman" w:hAnsi="Times New Roman" w:cs="Times New Roman"/>
          <w:sz w:val="28"/>
          <w:szCs w:val="28"/>
          <w:lang w:val="uk-UA"/>
        </w:rPr>
        <w:t xml:space="preserve"> частота була в межах референтних значень. Екстрасистолія </w:t>
      </w:r>
      <w:r w:rsidR="00BB574C">
        <w:rPr>
          <w:rFonts w:ascii="Times New Roman" w:hAnsi="Times New Roman" w:cs="Times New Roman"/>
          <w:sz w:val="28"/>
          <w:szCs w:val="28"/>
          <w:lang w:val="uk-UA"/>
        </w:rPr>
        <w:t>становила</w:t>
      </w:r>
      <w:r>
        <w:rPr>
          <w:rFonts w:ascii="Times New Roman" w:hAnsi="Times New Roman" w:cs="Times New Roman"/>
          <w:sz w:val="28"/>
          <w:szCs w:val="28"/>
          <w:lang w:val="uk-UA"/>
        </w:rPr>
        <w:t xml:space="preserve"> 22 %. Серед порушень провідності виявлена </w:t>
      </w:r>
      <w:r w:rsidR="00BB574C">
        <w:rPr>
          <w:rFonts w:ascii="Times New Roman" w:hAnsi="Times New Roman" w:cs="Times New Roman"/>
          <w:sz w:val="28"/>
          <w:szCs w:val="28"/>
          <w:lang w:val="uk-UA"/>
        </w:rPr>
        <w:t xml:space="preserve">блокада </w:t>
      </w:r>
      <w:r>
        <w:rPr>
          <w:rFonts w:ascii="Times New Roman" w:hAnsi="Times New Roman" w:cs="Times New Roman"/>
          <w:sz w:val="28"/>
          <w:szCs w:val="28"/>
          <w:lang w:val="uk-UA"/>
        </w:rPr>
        <w:t xml:space="preserve">ЛНПГ </w:t>
      </w:r>
      <w:r w:rsidRPr="00AF50C9">
        <w:rPr>
          <w:rFonts w:ascii="Times New Roman" w:hAnsi="Times New Roman" w:cs="Times New Roman"/>
          <w:sz w:val="28"/>
          <w:szCs w:val="28"/>
          <w:lang w:val="uk-UA"/>
        </w:rPr>
        <w:t xml:space="preserve">у </w:t>
      </w:r>
      <w:r w:rsidR="00ED3438">
        <w:rPr>
          <w:rFonts w:ascii="Times New Roman" w:hAnsi="Times New Roman" w:cs="Times New Roman"/>
          <w:sz w:val="28"/>
          <w:szCs w:val="28"/>
          <w:lang w:val="uk-UA"/>
        </w:rPr>
        <w:t>(</w:t>
      </w:r>
      <w:r w:rsidRPr="00AF50C9">
        <w:rPr>
          <w:rFonts w:ascii="Times New Roman" w:hAnsi="Times New Roman" w:cs="Times New Roman"/>
          <w:sz w:val="28"/>
          <w:szCs w:val="28"/>
        </w:rPr>
        <w:t>11,1</w:t>
      </w:r>
      <w:r w:rsidR="00BB574C">
        <w:rPr>
          <w:rFonts w:ascii="Times New Roman" w:hAnsi="Times New Roman" w:cs="Times New Roman"/>
          <w:sz w:val="28"/>
          <w:szCs w:val="28"/>
          <w:lang w:val="uk-UA"/>
        </w:rPr>
        <w:t>0</w:t>
      </w:r>
      <w:r w:rsidRPr="00AF50C9">
        <w:rPr>
          <w:rFonts w:ascii="Times New Roman" w:hAnsi="Times New Roman" w:cs="Times New Roman"/>
          <w:sz w:val="28"/>
          <w:szCs w:val="28"/>
        </w:rPr>
        <w:t>±7,40</w:t>
      </w:r>
      <w:r w:rsidR="00ED3438">
        <w:rPr>
          <w:rFonts w:ascii="Times New Roman" w:hAnsi="Times New Roman" w:cs="Times New Roman"/>
          <w:sz w:val="28"/>
          <w:szCs w:val="28"/>
          <w:lang w:val="uk-UA"/>
        </w:rPr>
        <w:t>)</w:t>
      </w:r>
      <w:r w:rsidRPr="00AF50C9">
        <w:rPr>
          <w:rFonts w:ascii="Times New Roman" w:hAnsi="Times New Roman" w:cs="Times New Roman"/>
          <w:sz w:val="28"/>
          <w:szCs w:val="28"/>
          <w:lang w:val="uk-UA"/>
        </w:rPr>
        <w:t xml:space="preserve"> % хворих.</w:t>
      </w:r>
    </w:p>
    <w:p w:rsidR="00891841" w:rsidRPr="00A8127C" w:rsidRDefault="00891841" w:rsidP="006C31E9">
      <w:pPr>
        <w:spacing w:after="0"/>
        <w:ind w:firstLine="709"/>
        <w:jc w:val="both"/>
        <w:rPr>
          <w:rFonts w:ascii="Times New Roman" w:hAnsi="Times New Roman" w:cs="Times New Roman"/>
          <w:sz w:val="28"/>
          <w:szCs w:val="28"/>
          <w:lang w:val="uk-UA"/>
        </w:rPr>
      </w:pPr>
    </w:p>
    <w:p w:rsidR="002127D9" w:rsidRDefault="002127D9" w:rsidP="002127D9">
      <w:pPr>
        <w:jc w:val="right"/>
        <w:rPr>
          <w:rFonts w:ascii="Times New Roman" w:hAnsi="Times New Roman" w:cs="Times New Roman"/>
          <w:i/>
          <w:sz w:val="28"/>
          <w:szCs w:val="28"/>
          <w:lang w:val="uk-UA"/>
        </w:rPr>
      </w:pPr>
      <w:r w:rsidRPr="004D47D8">
        <w:rPr>
          <w:rFonts w:ascii="Times New Roman" w:hAnsi="Times New Roman" w:cs="Times New Roman"/>
          <w:i/>
          <w:sz w:val="28"/>
          <w:szCs w:val="28"/>
          <w:lang w:val="uk-UA"/>
        </w:rPr>
        <w:t xml:space="preserve">Таблиця </w:t>
      </w:r>
      <w:r>
        <w:rPr>
          <w:rFonts w:ascii="Times New Roman" w:hAnsi="Times New Roman" w:cs="Times New Roman"/>
          <w:i/>
          <w:sz w:val="28"/>
          <w:szCs w:val="28"/>
          <w:lang w:val="uk-UA"/>
        </w:rPr>
        <w:t>6.4</w:t>
      </w:r>
    </w:p>
    <w:p w:rsidR="00EC4EA7" w:rsidRDefault="002127D9" w:rsidP="006C31E9">
      <w:pPr>
        <w:spacing w:after="0"/>
        <w:jc w:val="center"/>
        <w:rPr>
          <w:rFonts w:ascii="Times New Roman" w:hAnsi="Times New Roman" w:cs="Times New Roman"/>
          <w:b/>
          <w:sz w:val="28"/>
          <w:szCs w:val="28"/>
          <w:lang w:val="uk-UA"/>
        </w:rPr>
      </w:pPr>
      <w:r w:rsidRPr="004A0CCD">
        <w:rPr>
          <w:rFonts w:ascii="Times New Roman" w:hAnsi="Times New Roman" w:cs="Times New Roman"/>
          <w:b/>
          <w:sz w:val="28"/>
          <w:szCs w:val="28"/>
          <w:lang w:val="uk-UA"/>
        </w:rPr>
        <w:t xml:space="preserve">Показники </w:t>
      </w:r>
      <w:r>
        <w:rPr>
          <w:rFonts w:ascii="Times New Roman" w:hAnsi="Times New Roman" w:cs="Times New Roman"/>
          <w:b/>
          <w:sz w:val="28"/>
          <w:szCs w:val="28"/>
          <w:lang w:val="uk-UA"/>
        </w:rPr>
        <w:t>ЕКГ</w:t>
      </w:r>
      <w:r w:rsidRPr="004A0CCD">
        <w:rPr>
          <w:rFonts w:ascii="Times New Roman" w:hAnsi="Times New Roman" w:cs="Times New Roman"/>
          <w:b/>
          <w:sz w:val="28"/>
          <w:szCs w:val="28"/>
          <w:lang w:val="uk-UA"/>
        </w:rPr>
        <w:t xml:space="preserve"> </w:t>
      </w:r>
      <w:r w:rsidR="00EC4EA7">
        <w:rPr>
          <w:rFonts w:ascii="Times New Roman" w:hAnsi="Times New Roman" w:cs="Times New Roman"/>
          <w:b/>
          <w:sz w:val="28"/>
          <w:szCs w:val="28"/>
          <w:lang w:val="uk-UA"/>
        </w:rPr>
        <w:t xml:space="preserve">у </w:t>
      </w:r>
      <w:r w:rsidRPr="004A0CCD">
        <w:rPr>
          <w:rFonts w:ascii="Times New Roman" w:hAnsi="Times New Roman" w:cs="Times New Roman"/>
          <w:b/>
          <w:sz w:val="28"/>
          <w:szCs w:val="28"/>
          <w:lang w:val="uk-UA"/>
        </w:rPr>
        <w:t xml:space="preserve">хворих на ІХС </w:t>
      </w:r>
      <w:r w:rsidR="000E6E49">
        <w:rPr>
          <w:rFonts w:ascii="Times New Roman" w:hAnsi="Times New Roman" w:cs="Times New Roman"/>
          <w:b/>
          <w:sz w:val="28"/>
          <w:szCs w:val="28"/>
          <w:lang w:val="uk-UA"/>
        </w:rPr>
        <w:t>у сполученні з</w:t>
      </w:r>
      <w:r w:rsidR="000E6E49" w:rsidRPr="00B9664A">
        <w:rPr>
          <w:rFonts w:ascii="Times New Roman" w:hAnsi="Times New Roman" w:cs="Times New Roman"/>
          <w:b/>
          <w:sz w:val="28"/>
          <w:szCs w:val="28"/>
          <w:lang w:val="uk-UA"/>
        </w:rPr>
        <w:t xml:space="preserve"> АГ</w:t>
      </w:r>
      <w:r w:rsidR="000E6E49">
        <w:rPr>
          <w:rFonts w:ascii="Times New Roman" w:hAnsi="Times New Roman" w:cs="Times New Roman"/>
          <w:b/>
          <w:sz w:val="28"/>
          <w:szCs w:val="28"/>
          <w:lang w:val="uk-UA"/>
        </w:rPr>
        <w:t xml:space="preserve"> та ЛГ </w:t>
      </w:r>
      <w:r w:rsidRPr="00CA50F4">
        <w:rPr>
          <w:rFonts w:ascii="Times New Roman" w:hAnsi="Times New Roman" w:cs="Times New Roman"/>
          <w:b/>
          <w:sz w:val="28"/>
          <w:szCs w:val="28"/>
          <w:lang w:val="uk-UA"/>
        </w:rPr>
        <w:t xml:space="preserve">в залежності від важкості серцевої недостатності у пацієнтів, що вживали </w:t>
      </w:r>
    </w:p>
    <w:p w:rsidR="002127D9" w:rsidRPr="00EC4EA7" w:rsidRDefault="002127D9" w:rsidP="006C31E9">
      <w:pPr>
        <w:spacing w:after="0"/>
        <w:jc w:val="center"/>
        <w:rPr>
          <w:rFonts w:ascii="Times New Roman" w:hAnsi="Times New Roman" w:cs="Times New Roman"/>
          <w:b/>
          <w:sz w:val="28"/>
          <w:szCs w:val="28"/>
          <w:lang w:val="uk-UA"/>
        </w:rPr>
      </w:pPr>
      <w:r w:rsidRPr="00EC4EA7">
        <w:rPr>
          <w:rFonts w:ascii="Times New Roman" w:hAnsi="Times New Roman" w:cs="Times New Roman"/>
          <w:b/>
          <w:sz w:val="28"/>
          <w:szCs w:val="28"/>
          <w:lang w:val="uk-UA"/>
        </w:rPr>
        <w:t>силденафіл</w:t>
      </w:r>
      <w:r w:rsidR="00EC4EA7">
        <w:rPr>
          <w:rFonts w:ascii="Times New Roman" w:hAnsi="Times New Roman" w:cs="Times New Roman"/>
          <w:b/>
          <w:sz w:val="28"/>
          <w:szCs w:val="28"/>
          <w:lang w:val="uk-UA"/>
        </w:rPr>
        <w:t xml:space="preserve">, </w:t>
      </w:r>
      <w:r w:rsidR="00EC4EA7" w:rsidRPr="00EC4EA7">
        <w:rPr>
          <w:rFonts w:ascii="Times New Roman" w:hAnsi="Times New Roman" w:cs="Times New Roman"/>
          <w:b/>
          <w:sz w:val="28"/>
          <w:szCs w:val="28"/>
          <w:lang w:val="uk-UA"/>
        </w:rPr>
        <w:t>(</w:t>
      </w:r>
      <w:r w:rsidR="00EC4EA7" w:rsidRPr="00EC4EA7">
        <w:rPr>
          <w:rFonts w:ascii="Times New Roman" w:hAnsi="Times New Roman" w:cs="Times New Roman"/>
          <w:b/>
          <w:sz w:val="28"/>
          <w:szCs w:val="28"/>
          <w:lang w:val="en-US"/>
        </w:rPr>
        <w:t>Q</w:t>
      </w:r>
      <w:r w:rsidR="00EC4EA7" w:rsidRPr="00EC4EA7">
        <w:rPr>
          <w:rFonts w:ascii="Times New Roman" w:hAnsi="Times New Roman" w:cs="Times New Roman"/>
          <w:b/>
          <w:sz w:val="28"/>
          <w:szCs w:val="28"/>
          <w:lang w:val="uk-UA"/>
        </w:rPr>
        <w:t xml:space="preserve"> ± </w:t>
      </w:r>
      <w:r w:rsidR="00EC4EA7" w:rsidRPr="00EC4EA7">
        <w:rPr>
          <w:rFonts w:ascii="Times New Roman" w:hAnsi="Times New Roman" w:cs="Times New Roman"/>
          <w:b/>
          <w:sz w:val="28"/>
          <w:szCs w:val="28"/>
          <w:lang w:val="en-US"/>
        </w:rPr>
        <w:t>m</w:t>
      </w:r>
      <w:r w:rsidR="00EC4EA7" w:rsidRPr="00EC4EA7">
        <w:rPr>
          <w:rFonts w:ascii="Times New Roman" w:hAnsi="Times New Roman" w:cs="Times New Roman"/>
          <w:b/>
          <w:sz w:val="28"/>
          <w:szCs w:val="28"/>
          <w:vertAlign w:val="subscript"/>
          <w:lang w:val="en-US"/>
        </w:rPr>
        <w:t>q</w:t>
      </w:r>
      <w:r w:rsidR="00EC4EA7" w:rsidRPr="00EC4EA7">
        <w:rPr>
          <w:rFonts w:ascii="Times New Roman" w:hAnsi="Times New Roman" w:cs="Times New Roman"/>
          <w:b/>
          <w:sz w:val="28"/>
          <w:szCs w:val="28"/>
          <w:lang w:val="uk-UA"/>
        </w:rPr>
        <w:t>) %</w:t>
      </w:r>
    </w:p>
    <w:tbl>
      <w:tblPr>
        <w:tblStyle w:val="a7"/>
        <w:tblW w:w="0" w:type="auto"/>
        <w:tblInd w:w="108" w:type="dxa"/>
        <w:tblLayout w:type="fixed"/>
        <w:tblLook w:val="04A0"/>
      </w:tblPr>
      <w:tblGrid>
        <w:gridCol w:w="3261"/>
        <w:gridCol w:w="1701"/>
        <w:gridCol w:w="1701"/>
        <w:gridCol w:w="1559"/>
        <w:gridCol w:w="1701"/>
      </w:tblGrid>
      <w:tr w:rsidR="002127D9" w:rsidRPr="000A2383" w:rsidTr="00B34BDF">
        <w:tc>
          <w:tcPr>
            <w:tcW w:w="3261" w:type="dxa"/>
            <w:vMerge w:val="restart"/>
          </w:tcPr>
          <w:p w:rsidR="002127D9" w:rsidRPr="00B34BDF" w:rsidRDefault="002127D9" w:rsidP="00EC4EA7">
            <w:pPr>
              <w:jc w:val="center"/>
              <w:rPr>
                <w:spacing w:val="0"/>
                <w:sz w:val="24"/>
                <w:szCs w:val="24"/>
              </w:rPr>
            </w:pPr>
            <w:r w:rsidRPr="00B34BDF">
              <w:rPr>
                <w:spacing w:val="0"/>
                <w:sz w:val="24"/>
                <w:szCs w:val="24"/>
              </w:rPr>
              <w:t>Показник</w:t>
            </w:r>
          </w:p>
        </w:tc>
        <w:tc>
          <w:tcPr>
            <w:tcW w:w="3402" w:type="dxa"/>
            <w:gridSpan w:val="2"/>
          </w:tcPr>
          <w:p w:rsidR="002127D9" w:rsidRPr="00B34BDF" w:rsidRDefault="002127D9" w:rsidP="00E10A9F">
            <w:pPr>
              <w:jc w:val="center"/>
              <w:rPr>
                <w:spacing w:val="0"/>
                <w:sz w:val="24"/>
                <w:szCs w:val="24"/>
              </w:rPr>
            </w:pPr>
            <w:r w:rsidRPr="00B34BDF">
              <w:rPr>
                <w:rFonts w:eastAsia="Times New Roman"/>
                <w:color w:val="000000"/>
                <w:spacing w:val="0"/>
                <w:sz w:val="24"/>
                <w:szCs w:val="24"/>
              </w:rPr>
              <w:t xml:space="preserve">СН </w:t>
            </w:r>
            <w:r w:rsidR="000E6E49" w:rsidRPr="00B34BDF">
              <w:rPr>
                <w:rFonts w:eastAsia="Times New Roman"/>
                <w:color w:val="000000"/>
                <w:spacing w:val="0"/>
                <w:sz w:val="24"/>
                <w:szCs w:val="24"/>
              </w:rPr>
              <w:t>ІІ</w:t>
            </w:r>
            <w:r w:rsidRPr="00B34BDF">
              <w:rPr>
                <w:rFonts w:eastAsia="Times New Roman"/>
                <w:color w:val="000000"/>
                <w:spacing w:val="0"/>
                <w:sz w:val="24"/>
                <w:szCs w:val="24"/>
              </w:rPr>
              <w:t>А, n=18</w:t>
            </w:r>
          </w:p>
        </w:tc>
        <w:tc>
          <w:tcPr>
            <w:tcW w:w="3260" w:type="dxa"/>
            <w:gridSpan w:val="2"/>
          </w:tcPr>
          <w:p w:rsidR="002127D9" w:rsidRPr="00B34BDF" w:rsidRDefault="002127D9" w:rsidP="00E10A9F">
            <w:pPr>
              <w:jc w:val="center"/>
              <w:rPr>
                <w:spacing w:val="0"/>
                <w:sz w:val="24"/>
                <w:szCs w:val="24"/>
              </w:rPr>
            </w:pPr>
            <w:r w:rsidRPr="00B34BDF">
              <w:rPr>
                <w:rFonts w:eastAsia="Times New Roman"/>
                <w:color w:val="000000"/>
                <w:spacing w:val="0"/>
                <w:sz w:val="24"/>
                <w:szCs w:val="24"/>
              </w:rPr>
              <w:t xml:space="preserve">СН </w:t>
            </w:r>
            <w:r w:rsidR="000E6E49" w:rsidRPr="00B34BDF">
              <w:rPr>
                <w:rFonts w:eastAsia="Times New Roman"/>
                <w:color w:val="000000"/>
                <w:spacing w:val="0"/>
                <w:sz w:val="24"/>
                <w:szCs w:val="24"/>
              </w:rPr>
              <w:t>ІІ</w:t>
            </w:r>
            <w:r w:rsidRPr="00B34BDF">
              <w:rPr>
                <w:rFonts w:eastAsia="Times New Roman"/>
                <w:color w:val="000000"/>
                <w:spacing w:val="0"/>
                <w:sz w:val="24"/>
                <w:szCs w:val="24"/>
              </w:rPr>
              <w:t>Б, n=20</w:t>
            </w:r>
          </w:p>
        </w:tc>
      </w:tr>
      <w:tr w:rsidR="002127D9" w:rsidRPr="000A2383" w:rsidTr="00B34BDF">
        <w:tc>
          <w:tcPr>
            <w:tcW w:w="3261" w:type="dxa"/>
            <w:vMerge/>
          </w:tcPr>
          <w:p w:rsidR="002127D9" w:rsidRPr="00B34BDF" w:rsidRDefault="002127D9" w:rsidP="00AB6325">
            <w:pPr>
              <w:jc w:val="center"/>
              <w:rPr>
                <w:spacing w:val="0"/>
                <w:sz w:val="24"/>
                <w:szCs w:val="24"/>
              </w:rPr>
            </w:pPr>
          </w:p>
        </w:tc>
        <w:tc>
          <w:tcPr>
            <w:tcW w:w="1701" w:type="dxa"/>
          </w:tcPr>
          <w:p w:rsidR="002127D9" w:rsidRPr="00B34BDF" w:rsidRDefault="00EC4EA7" w:rsidP="00E10A9F">
            <w:pPr>
              <w:jc w:val="center"/>
              <w:rPr>
                <w:spacing w:val="0"/>
                <w:sz w:val="24"/>
                <w:szCs w:val="24"/>
              </w:rPr>
            </w:pPr>
            <w:r>
              <w:rPr>
                <w:spacing w:val="0"/>
                <w:sz w:val="24"/>
                <w:szCs w:val="24"/>
              </w:rPr>
              <w:t>Д</w:t>
            </w:r>
            <w:r w:rsidR="002127D9" w:rsidRPr="00B34BDF">
              <w:rPr>
                <w:spacing w:val="0"/>
                <w:sz w:val="24"/>
                <w:szCs w:val="24"/>
              </w:rPr>
              <w:t>о лікування</w:t>
            </w:r>
          </w:p>
        </w:tc>
        <w:tc>
          <w:tcPr>
            <w:tcW w:w="1701" w:type="dxa"/>
          </w:tcPr>
          <w:p w:rsidR="002127D9" w:rsidRPr="00B34BDF" w:rsidRDefault="00EC4EA7" w:rsidP="00E10A9F">
            <w:pPr>
              <w:jc w:val="center"/>
              <w:rPr>
                <w:spacing w:val="0"/>
                <w:sz w:val="24"/>
                <w:szCs w:val="24"/>
              </w:rPr>
            </w:pPr>
            <w:r>
              <w:rPr>
                <w:spacing w:val="0"/>
                <w:sz w:val="24"/>
                <w:szCs w:val="24"/>
              </w:rPr>
              <w:t>П</w:t>
            </w:r>
            <w:r w:rsidR="002127D9" w:rsidRPr="00B34BDF">
              <w:rPr>
                <w:spacing w:val="0"/>
                <w:sz w:val="24"/>
                <w:szCs w:val="24"/>
              </w:rPr>
              <w:t>ісля лікування</w:t>
            </w:r>
          </w:p>
        </w:tc>
        <w:tc>
          <w:tcPr>
            <w:tcW w:w="1559" w:type="dxa"/>
          </w:tcPr>
          <w:p w:rsidR="002127D9" w:rsidRPr="00B34BDF" w:rsidRDefault="00EC4EA7" w:rsidP="00E10A9F">
            <w:pPr>
              <w:jc w:val="center"/>
              <w:rPr>
                <w:spacing w:val="0"/>
                <w:sz w:val="24"/>
                <w:szCs w:val="24"/>
              </w:rPr>
            </w:pPr>
            <w:r>
              <w:rPr>
                <w:spacing w:val="0"/>
                <w:sz w:val="24"/>
                <w:szCs w:val="24"/>
              </w:rPr>
              <w:t>Д</w:t>
            </w:r>
            <w:r w:rsidR="002127D9" w:rsidRPr="00B34BDF">
              <w:rPr>
                <w:spacing w:val="0"/>
                <w:sz w:val="24"/>
                <w:szCs w:val="24"/>
              </w:rPr>
              <w:t>о лікування</w:t>
            </w:r>
          </w:p>
        </w:tc>
        <w:tc>
          <w:tcPr>
            <w:tcW w:w="1701" w:type="dxa"/>
          </w:tcPr>
          <w:p w:rsidR="002127D9" w:rsidRPr="00B34BDF" w:rsidRDefault="00EC4EA7" w:rsidP="00E10A9F">
            <w:pPr>
              <w:jc w:val="center"/>
              <w:rPr>
                <w:spacing w:val="0"/>
                <w:sz w:val="24"/>
                <w:szCs w:val="24"/>
              </w:rPr>
            </w:pPr>
            <w:r>
              <w:rPr>
                <w:spacing w:val="0"/>
                <w:sz w:val="24"/>
                <w:szCs w:val="24"/>
              </w:rPr>
              <w:t>П</w:t>
            </w:r>
            <w:r w:rsidR="002127D9" w:rsidRPr="00B34BDF">
              <w:rPr>
                <w:spacing w:val="0"/>
                <w:sz w:val="24"/>
                <w:szCs w:val="24"/>
              </w:rPr>
              <w:t>ісля лікування</w:t>
            </w:r>
          </w:p>
        </w:tc>
      </w:tr>
      <w:tr w:rsidR="002127D9" w:rsidRPr="000A2383" w:rsidTr="00B34BDF">
        <w:tc>
          <w:tcPr>
            <w:tcW w:w="3261" w:type="dxa"/>
          </w:tcPr>
          <w:p w:rsidR="002127D9" w:rsidRPr="000A2383" w:rsidRDefault="002127D9" w:rsidP="00AB6325">
            <w:pPr>
              <w:pStyle w:val="a3"/>
              <w:spacing w:before="0" w:beforeAutospacing="0" w:after="0"/>
              <w:rPr>
                <w:spacing w:val="0"/>
                <w:lang w:val="en-US"/>
              </w:rPr>
            </w:pPr>
            <w:r w:rsidRPr="000A2383">
              <w:rPr>
                <w:spacing w:val="0"/>
              </w:rPr>
              <w:t xml:space="preserve">1. Ритм:   </w:t>
            </w:r>
          </w:p>
          <w:p w:rsidR="002127D9" w:rsidRPr="000A2383" w:rsidRDefault="00EC4EA7" w:rsidP="00AB6325">
            <w:pPr>
              <w:pStyle w:val="a3"/>
              <w:spacing w:before="0" w:beforeAutospacing="0" w:after="0"/>
              <w:rPr>
                <w:spacing w:val="0"/>
                <w:lang w:val="en-US"/>
              </w:rPr>
            </w:pPr>
            <w:r>
              <w:rPr>
                <w:spacing w:val="0"/>
              </w:rPr>
              <w:t xml:space="preserve">     </w:t>
            </w:r>
            <w:r w:rsidR="002127D9" w:rsidRPr="000A2383">
              <w:rPr>
                <w:spacing w:val="0"/>
              </w:rPr>
              <w:t>- синусовий</w:t>
            </w:r>
          </w:p>
        </w:tc>
        <w:tc>
          <w:tcPr>
            <w:tcW w:w="1701" w:type="dxa"/>
            <w:vAlign w:val="center"/>
          </w:tcPr>
          <w:p w:rsidR="002127D9" w:rsidRPr="000A2383" w:rsidRDefault="002127D9" w:rsidP="00E10A9F">
            <w:pPr>
              <w:jc w:val="center"/>
              <w:rPr>
                <w:spacing w:val="0"/>
                <w:sz w:val="24"/>
                <w:szCs w:val="24"/>
              </w:rPr>
            </w:pPr>
          </w:p>
          <w:p w:rsidR="002127D9" w:rsidRPr="000A2383" w:rsidRDefault="002127D9" w:rsidP="00E10A9F">
            <w:pPr>
              <w:jc w:val="center"/>
              <w:rPr>
                <w:spacing w:val="0"/>
                <w:sz w:val="24"/>
                <w:szCs w:val="24"/>
              </w:rPr>
            </w:pPr>
            <w:r w:rsidRPr="000A2383">
              <w:rPr>
                <w:spacing w:val="0"/>
                <w:sz w:val="24"/>
                <w:szCs w:val="24"/>
              </w:rPr>
              <w:t>50,0</w:t>
            </w:r>
            <w:r w:rsidR="00E10A9F">
              <w:rPr>
                <w:spacing w:val="0"/>
                <w:sz w:val="24"/>
                <w:szCs w:val="24"/>
              </w:rPr>
              <w:t>0</w:t>
            </w:r>
            <w:r w:rsidRPr="000A2383">
              <w:rPr>
                <w:spacing w:val="0"/>
                <w:sz w:val="24"/>
                <w:szCs w:val="24"/>
              </w:rPr>
              <w:t>±11,78</w:t>
            </w:r>
          </w:p>
        </w:tc>
        <w:tc>
          <w:tcPr>
            <w:tcW w:w="1701" w:type="dxa"/>
            <w:vAlign w:val="center"/>
          </w:tcPr>
          <w:p w:rsidR="002127D9" w:rsidRPr="000A2383" w:rsidRDefault="002127D9" w:rsidP="00E10A9F">
            <w:pPr>
              <w:jc w:val="center"/>
              <w:rPr>
                <w:spacing w:val="0"/>
                <w:sz w:val="24"/>
                <w:szCs w:val="24"/>
              </w:rPr>
            </w:pPr>
          </w:p>
          <w:p w:rsidR="002127D9" w:rsidRPr="000A2383" w:rsidRDefault="002127D9" w:rsidP="00E10A9F">
            <w:pPr>
              <w:jc w:val="center"/>
              <w:rPr>
                <w:spacing w:val="0"/>
                <w:sz w:val="24"/>
                <w:szCs w:val="24"/>
              </w:rPr>
            </w:pPr>
            <w:r w:rsidRPr="000A2383">
              <w:rPr>
                <w:spacing w:val="0"/>
                <w:sz w:val="24"/>
                <w:szCs w:val="24"/>
              </w:rPr>
              <w:t>77,8</w:t>
            </w:r>
            <w:r w:rsidR="00E10A9F">
              <w:rPr>
                <w:spacing w:val="0"/>
                <w:sz w:val="24"/>
                <w:szCs w:val="24"/>
              </w:rPr>
              <w:t>0</w:t>
            </w:r>
            <w:r w:rsidRPr="000A2383">
              <w:rPr>
                <w:spacing w:val="0"/>
                <w:sz w:val="24"/>
                <w:szCs w:val="24"/>
              </w:rPr>
              <w:t>±9,79</w:t>
            </w:r>
          </w:p>
        </w:tc>
        <w:tc>
          <w:tcPr>
            <w:tcW w:w="1559" w:type="dxa"/>
            <w:vAlign w:val="center"/>
          </w:tcPr>
          <w:p w:rsidR="002127D9" w:rsidRPr="000A2383" w:rsidRDefault="002127D9" w:rsidP="00E10A9F">
            <w:pPr>
              <w:jc w:val="center"/>
              <w:rPr>
                <w:spacing w:val="0"/>
                <w:sz w:val="24"/>
                <w:szCs w:val="24"/>
              </w:rPr>
            </w:pPr>
          </w:p>
          <w:p w:rsidR="002127D9" w:rsidRPr="000A2383" w:rsidRDefault="002127D9" w:rsidP="00E10A9F">
            <w:pPr>
              <w:jc w:val="center"/>
              <w:rPr>
                <w:spacing w:val="0"/>
                <w:sz w:val="24"/>
                <w:szCs w:val="24"/>
              </w:rPr>
            </w:pPr>
            <w:r w:rsidRPr="000A2383">
              <w:rPr>
                <w:spacing w:val="0"/>
                <w:sz w:val="24"/>
                <w:szCs w:val="24"/>
              </w:rPr>
              <w:t>50,0</w:t>
            </w:r>
            <w:r w:rsidR="00E10A9F">
              <w:rPr>
                <w:spacing w:val="0"/>
                <w:sz w:val="24"/>
                <w:szCs w:val="24"/>
              </w:rPr>
              <w:t>0</w:t>
            </w:r>
            <w:r w:rsidRPr="000A2383">
              <w:rPr>
                <w:spacing w:val="0"/>
                <w:sz w:val="24"/>
                <w:szCs w:val="24"/>
              </w:rPr>
              <w:t>±11,18</w:t>
            </w:r>
          </w:p>
        </w:tc>
        <w:tc>
          <w:tcPr>
            <w:tcW w:w="1701" w:type="dxa"/>
            <w:vAlign w:val="center"/>
          </w:tcPr>
          <w:p w:rsidR="002127D9" w:rsidRPr="000A2383" w:rsidRDefault="002127D9" w:rsidP="00E10A9F">
            <w:pPr>
              <w:jc w:val="center"/>
              <w:rPr>
                <w:spacing w:val="0"/>
                <w:sz w:val="24"/>
                <w:szCs w:val="24"/>
              </w:rPr>
            </w:pPr>
          </w:p>
          <w:p w:rsidR="002127D9" w:rsidRPr="000A2383" w:rsidRDefault="002127D9" w:rsidP="00E10A9F">
            <w:pPr>
              <w:jc w:val="center"/>
              <w:rPr>
                <w:spacing w:val="0"/>
                <w:sz w:val="24"/>
                <w:szCs w:val="24"/>
              </w:rPr>
            </w:pPr>
            <w:r w:rsidRPr="000A2383">
              <w:rPr>
                <w:spacing w:val="0"/>
                <w:sz w:val="24"/>
                <w:szCs w:val="24"/>
              </w:rPr>
              <w:t>65,0</w:t>
            </w:r>
            <w:r w:rsidR="00E10A9F">
              <w:rPr>
                <w:spacing w:val="0"/>
                <w:sz w:val="24"/>
                <w:szCs w:val="24"/>
              </w:rPr>
              <w:t>0</w:t>
            </w:r>
            <w:r w:rsidRPr="000A2383">
              <w:rPr>
                <w:spacing w:val="0"/>
                <w:sz w:val="24"/>
                <w:szCs w:val="24"/>
              </w:rPr>
              <w:t>±10,66</w:t>
            </w:r>
          </w:p>
        </w:tc>
      </w:tr>
      <w:tr w:rsidR="002127D9" w:rsidRPr="000A2383" w:rsidTr="00B34BDF">
        <w:tc>
          <w:tcPr>
            <w:tcW w:w="3261" w:type="dxa"/>
          </w:tcPr>
          <w:p w:rsidR="002127D9" w:rsidRPr="000A2383" w:rsidRDefault="00EC4EA7" w:rsidP="00AB6325">
            <w:pPr>
              <w:pStyle w:val="a3"/>
              <w:spacing w:before="0" w:beforeAutospacing="0" w:after="0"/>
              <w:rPr>
                <w:spacing w:val="0"/>
              </w:rPr>
            </w:pPr>
            <w:r>
              <w:rPr>
                <w:spacing w:val="0"/>
              </w:rPr>
              <w:t xml:space="preserve">     </w:t>
            </w:r>
            <w:r w:rsidR="002127D9" w:rsidRPr="000A2383">
              <w:rPr>
                <w:spacing w:val="0"/>
              </w:rPr>
              <w:t>- правильний</w:t>
            </w:r>
          </w:p>
        </w:tc>
        <w:tc>
          <w:tcPr>
            <w:tcW w:w="1701" w:type="dxa"/>
            <w:vAlign w:val="center"/>
          </w:tcPr>
          <w:p w:rsidR="002127D9" w:rsidRPr="000A2383" w:rsidRDefault="002127D9" w:rsidP="00E10A9F">
            <w:pPr>
              <w:jc w:val="center"/>
              <w:rPr>
                <w:spacing w:val="0"/>
                <w:sz w:val="24"/>
                <w:szCs w:val="24"/>
              </w:rPr>
            </w:pPr>
            <w:r w:rsidRPr="000A2383">
              <w:rPr>
                <w:spacing w:val="0"/>
                <w:sz w:val="24"/>
                <w:szCs w:val="24"/>
              </w:rPr>
              <w:t>16,7</w:t>
            </w:r>
            <w:r w:rsidR="00E10A9F">
              <w:rPr>
                <w:spacing w:val="0"/>
                <w:sz w:val="24"/>
                <w:szCs w:val="24"/>
              </w:rPr>
              <w:t>0</w:t>
            </w:r>
            <w:r w:rsidRPr="000A2383">
              <w:rPr>
                <w:spacing w:val="0"/>
                <w:sz w:val="24"/>
                <w:szCs w:val="24"/>
              </w:rPr>
              <w:t>±8,79</w:t>
            </w:r>
          </w:p>
        </w:tc>
        <w:tc>
          <w:tcPr>
            <w:tcW w:w="1701" w:type="dxa"/>
            <w:vAlign w:val="center"/>
          </w:tcPr>
          <w:p w:rsidR="002127D9" w:rsidRPr="000A2383" w:rsidRDefault="002127D9" w:rsidP="00E10A9F">
            <w:pPr>
              <w:jc w:val="center"/>
              <w:rPr>
                <w:spacing w:val="0"/>
                <w:sz w:val="24"/>
                <w:szCs w:val="24"/>
              </w:rPr>
            </w:pPr>
            <w:r w:rsidRPr="000A2383">
              <w:rPr>
                <w:spacing w:val="0"/>
                <w:sz w:val="24"/>
                <w:szCs w:val="24"/>
              </w:rPr>
              <w:t>72,2</w:t>
            </w:r>
            <w:r w:rsidR="00E10A9F">
              <w:rPr>
                <w:spacing w:val="0"/>
                <w:sz w:val="24"/>
                <w:szCs w:val="24"/>
              </w:rPr>
              <w:t>0</w:t>
            </w:r>
            <w:r w:rsidRPr="000A2383">
              <w:rPr>
                <w:spacing w:val="0"/>
                <w:sz w:val="24"/>
                <w:szCs w:val="24"/>
              </w:rPr>
              <w:t>±10,56*</w:t>
            </w:r>
          </w:p>
        </w:tc>
        <w:tc>
          <w:tcPr>
            <w:tcW w:w="1559" w:type="dxa"/>
            <w:vAlign w:val="center"/>
          </w:tcPr>
          <w:p w:rsidR="002127D9" w:rsidRPr="000A2383" w:rsidRDefault="002127D9" w:rsidP="00E10A9F">
            <w:pPr>
              <w:jc w:val="center"/>
              <w:rPr>
                <w:spacing w:val="0"/>
                <w:sz w:val="24"/>
                <w:szCs w:val="24"/>
              </w:rPr>
            </w:pPr>
            <w:r w:rsidRPr="000A2383">
              <w:rPr>
                <w:spacing w:val="0"/>
                <w:sz w:val="24"/>
                <w:szCs w:val="24"/>
              </w:rPr>
              <w:t>25,0</w:t>
            </w:r>
            <w:r w:rsidR="00E10A9F">
              <w:rPr>
                <w:spacing w:val="0"/>
                <w:sz w:val="24"/>
                <w:szCs w:val="24"/>
              </w:rPr>
              <w:t>0</w:t>
            </w:r>
            <w:r w:rsidRPr="000A2383">
              <w:rPr>
                <w:spacing w:val="0"/>
                <w:sz w:val="24"/>
                <w:szCs w:val="24"/>
              </w:rPr>
              <w:t>±9,68</w:t>
            </w:r>
          </w:p>
        </w:tc>
        <w:tc>
          <w:tcPr>
            <w:tcW w:w="1701" w:type="dxa"/>
            <w:vAlign w:val="center"/>
          </w:tcPr>
          <w:p w:rsidR="002127D9" w:rsidRPr="000A2383" w:rsidRDefault="002127D9" w:rsidP="00E10A9F">
            <w:pPr>
              <w:jc w:val="center"/>
              <w:rPr>
                <w:spacing w:val="0"/>
                <w:sz w:val="24"/>
                <w:szCs w:val="24"/>
              </w:rPr>
            </w:pPr>
            <w:r w:rsidRPr="000A2383">
              <w:rPr>
                <w:spacing w:val="0"/>
                <w:sz w:val="24"/>
                <w:szCs w:val="24"/>
              </w:rPr>
              <w:t>45,0</w:t>
            </w:r>
            <w:r w:rsidR="00E10A9F">
              <w:rPr>
                <w:spacing w:val="0"/>
                <w:sz w:val="24"/>
                <w:szCs w:val="24"/>
              </w:rPr>
              <w:t>0</w:t>
            </w:r>
            <w:r w:rsidRPr="000A2383">
              <w:rPr>
                <w:spacing w:val="0"/>
                <w:sz w:val="24"/>
                <w:szCs w:val="24"/>
              </w:rPr>
              <w:t>±11,12*</w:t>
            </w:r>
          </w:p>
        </w:tc>
      </w:tr>
      <w:tr w:rsidR="002127D9" w:rsidRPr="000A2383" w:rsidTr="00B34BDF">
        <w:tc>
          <w:tcPr>
            <w:tcW w:w="3261" w:type="dxa"/>
          </w:tcPr>
          <w:p w:rsidR="002127D9" w:rsidRPr="000A2383" w:rsidRDefault="00EC4EA7" w:rsidP="00AB6325">
            <w:pPr>
              <w:pStyle w:val="a3"/>
              <w:spacing w:before="0" w:beforeAutospacing="0" w:after="0"/>
              <w:rPr>
                <w:spacing w:val="0"/>
              </w:rPr>
            </w:pPr>
            <w:r>
              <w:rPr>
                <w:spacing w:val="0"/>
              </w:rPr>
              <w:t xml:space="preserve">     </w:t>
            </w:r>
            <w:r w:rsidR="002127D9" w:rsidRPr="000A2383">
              <w:rPr>
                <w:spacing w:val="0"/>
              </w:rPr>
              <w:t>- неправильний</w:t>
            </w:r>
          </w:p>
        </w:tc>
        <w:tc>
          <w:tcPr>
            <w:tcW w:w="1701" w:type="dxa"/>
            <w:vAlign w:val="center"/>
          </w:tcPr>
          <w:p w:rsidR="002127D9" w:rsidRPr="000A2383" w:rsidRDefault="002127D9" w:rsidP="00E10A9F">
            <w:pPr>
              <w:jc w:val="center"/>
              <w:rPr>
                <w:spacing w:val="0"/>
                <w:sz w:val="24"/>
                <w:szCs w:val="24"/>
              </w:rPr>
            </w:pPr>
            <w:r w:rsidRPr="000A2383">
              <w:rPr>
                <w:spacing w:val="0"/>
                <w:sz w:val="24"/>
                <w:szCs w:val="24"/>
              </w:rPr>
              <w:t>33,3</w:t>
            </w:r>
            <w:r w:rsidR="00E10A9F">
              <w:rPr>
                <w:spacing w:val="0"/>
                <w:sz w:val="24"/>
                <w:szCs w:val="24"/>
              </w:rPr>
              <w:t>0</w:t>
            </w:r>
            <w:r w:rsidRPr="000A2383">
              <w:rPr>
                <w:spacing w:val="0"/>
                <w:sz w:val="24"/>
                <w:szCs w:val="24"/>
              </w:rPr>
              <w:t>±11,11</w:t>
            </w:r>
          </w:p>
        </w:tc>
        <w:tc>
          <w:tcPr>
            <w:tcW w:w="1701" w:type="dxa"/>
            <w:vAlign w:val="center"/>
          </w:tcPr>
          <w:p w:rsidR="002127D9" w:rsidRPr="000A2383" w:rsidRDefault="002127D9" w:rsidP="00E10A9F">
            <w:pPr>
              <w:jc w:val="center"/>
              <w:rPr>
                <w:spacing w:val="0"/>
                <w:sz w:val="24"/>
                <w:szCs w:val="24"/>
              </w:rPr>
            </w:pPr>
            <w:r w:rsidRPr="000A2383">
              <w:rPr>
                <w:spacing w:val="0"/>
                <w:sz w:val="24"/>
                <w:szCs w:val="24"/>
              </w:rPr>
              <w:t>5,5</w:t>
            </w:r>
            <w:r w:rsidR="00E10A9F">
              <w:rPr>
                <w:spacing w:val="0"/>
                <w:sz w:val="24"/>
                <w:szCs w:val="24"/>
              </w:rPr>
              <w:t>0</w:t>
            </w:r>
            <w:r w:rsidRPr="000A2383">
              <w:rPr>
                <w:spacing w:val="0"/>
                <w:sz w:val="24"/>
                <w:szCs w:val="24"/>
              </w:rPr>
              <w:t>±5,42*</w:t>
            </w:r>
          </w:p>
        </w:tc>
        <w:tc>
          <w:tcPr>
            <w:tcW w:w="1559" w:type="dxa"/>
            <w:vAlign w:val="center"/>
          </w:tcPr>
          <w:p w:rsidR="002127D9" w:rsidRPr="000A2383" w:rsidRDefault="002127D9" w:rsidP="00E10A9F">
            <w:pPr>
              <w:jc w:val="center"/>
              <w:rPr>
                <w:spacing w:val="0"/>
                <w:sz w:val="24"/>
                <w:szCs w:val="24"/>
              </w:rPr>
            </w:pPr>
            <w:r w:rsidRPr="000A2383">
              <w:rPr>
                <w:spacing w:val="0"/>
                <w:sz w:val="24"/>
                <w:szCs w:val="24"/>
              </w:rPr>
              <w:t>25,</w:t>
            </w:r>
            <w:r w:rsidR="00E10A9F">
              <w:rPr>
                <w:spacing w:val="0"/>
                <w:sz w:val="24"/>
                <w:szCs w:val="24"/>
              </w:rPr>
              <w:t>0</w:t>
            </w:r>
            <w:r w:rsidRPr="000A2383">
              <w:rPr>
                <w:spacing w:val="0"/>
                <w:sz w:val="24"/>
                <w:szCs w:val="24"/>
              </w:rPr>
              <w:t>0±9,68</w:t>
            </w:r>
          </w:p>
        </w:tc>
        <w:tc>
          <w:tcPr>
            <w:tcW w:w="1701" w:type="dxa"/>
            <w:vAlign w:val="center"/>
          </w:tcPr>
          <w:p w:rsidR="002127D9" w:rsidRPr="000A2383" w:rsidRDefault="002127D9" w:rsidP="00E10A9F">
            <w:pPr>
              <w:jc w:val="center"/>
              <w:rPr>
                <w:spacing w:val="0"/>
                <w:sz w:val="24"/>
                <w:szCs w:val="24"/>
              </w:rPr>
            </w:pPr>
            <w:r w:rsidRPr="000A2383">
              <w:rPr>
                <w:spacing w:val="0"/>
                <w:sz w:val="24"/>
                <w:szCs w:val="24"/>
              </w:rPr>
              <w:t>20,0</w:t>
            </w:r>
            <w:r w:rsidR="00E10A9F">
              <w:rPr>
                <w:spacing w:val="0"/>
                <w:sz w:val="24"/>
                <w:szCs w:val="24"/>
              </w:rPr>
              <w:t>0</w:t>
            </w:r>
            <w:r w:rsidRPr="000A2383">
              <w:rPr>
                <w:spacing w:val="0"/>
                <w:sz w:val="24"/>
                <w:szCs w:val="24"/>
              </w:rPr>
              <w:t>±8,94</w:t>
            </w:r>
          </w:p>
        </w:tc>
      </w:tr>
      <w:tr w:rsidR="002127D9" w:rsidRPr="000A2383" w:rsidTr="00B34BDF">
        <w:tc>
          <w:tcPr>
            <w:tcW w:w="3261" w:type="dxa"/>
          </w:tcPr>
          <w:p w:rsidR="002127D9" w:rsidRPr="000A2383" w:rsidRDefault="002127D9" w:rsidP="00EC4EA7">
            <w:pPr>
              <w:rPr>
                <w:spacing w:val="0"/>
                <w:sz w:val="24"/>
                <w:szCs w:val="24"/>
              </w:rPr>
            </w:pPr>
            <w:r w:rsidRPr="000A2383">
              <w:rPr>
                <w:spacing w:val="0"/>
                <w:sz w:val="24"/>
                <w:szCs w:val="24"/>
              </w:rPr>
              <w:t xml:space="preserve">2. ЧСС                  </w:t>
            </w:r>
          </w:p>
        </w:tc>
        <w:tc>
          <w:tcPr>
            <w:tcW w:w="1701" w:type="dxa"/>
            <w:vAlign w:val="center"/>
          </w:tcPr>
          <w:p w:rsidR="002127D9" w:rsidRPr="000A2383" w:rsidRDefault="002127D9" w:rsidP="00E10A9F">
            <w:pPr>
              <w:jc w:val="center"/>
              <w:rPr>
                <w:spacing w:val="0"/>
                <w:sz w:val="24"/>
                <w:szCs w:val="24"/>
              </w:rPr>
            </w:pPr>
          </w:p>
        </w:tc>
        <w:tc>
          <w:tcPr>
            <w:tcW w:w="1701" w:type="dxa"/>
            <w:vAlign w:val="center"/>
          </w:tcPr>
          <w:p w:rsidR="002127D9" w:rsidRPr="000A2383" w:rsidRDefault="002127D9" w:rsidP="00E10A9F">
            <w:pPr>
              <w:jc w:val="center"/>
              <w:rPr>
                <w:spacing w:val="0"/>
                <w:sz w:val="24"/>
                <w:szCs w:val="24"/>
              </w:rPr>
            </w:pPr>
          </w:p>
        </w:tc>
        <w:tc>
          <w:tcPr>
            <w:tcW w:w="1559" w:type="dxa"/>
            <w:vAlign w:val="center"/>
          </w:tcPr>
          <w:p w:rsidR="002127D9" w:rsidRPr="000A2383" w:rsidRDefault="002127D9" w:rsidP="00E10A9F">
            <w:pPr>
              <w:jc w:val="center"/>
              <w:rPr>
                <w:spacing w:val="0"/>
                <w:sz w:val="24"/>
                <w:szCs w:val="24"/>
              </w:rPr>
            </w:pPr>
          </w:p>
        </w:tc>
        <w:tc>
          <w:tcPr>
            <w:tcW w:w="1701" w:type="dxa"/>
            <w:vAlign w:val="center"/>
          </w:tcPr>
          <w:p w:rsidR="002127D9" w:rsidRPr="000A2383" w:rsidRDefault="002127D9" w:rsidP="00E10A9F">
            <w:pPr>
              <w:jc w:val="center"/>
              <w:rPr>
                <w:spacing w:val="0"/>
                <w:sz w:val="24"/>
                <w:szCs w:val="24"/>
              </w:rPr>
            </w:pPr>
          </w:p>
        </w:tc>
      </w:tr>
      <w:tr w:rsidR="00EC4EA7" w:rsidRPr="000A2383" w:rsidTr="00B34BDF">
        <w:tc>
          <w:tcPr>
            <w:tcW w:w="3261" w:type="dxa"/>
          </w:tcPr>
          <w:p w:rsidR="00EC4EA7" w:rsidRPr="000A2383" w:rsidRDefault="00EC4EA7" w:rsidP="00AB6325">
            <w:pPr>
              <w:rPr>
                <w:sz w:val="24"/>
                <w:szCs w:val="24"/>
              </w:rPr>
            </w:pPr>
            <w:r>
              <w:rPr>
                <w:spacing w:val="0"/>
                <w:sz w:val="24"/>
                <w:szCs w:val="24"/>
              </w:rPr>
              <w:t xml:space="preserve">     </w:t>
            </w:r>
            <w:r w:rsidRPr="000A2383">
              <w:rPr>
                <w:spacing w:val="0"/>
                <w:sz w:val="24"/>
                <w:szCs w:val="24"/>
              </w:rPr>
              <w:t>- нормальна</w:t>
            </w:r>
          </w:p>
        </w:tc>
        <w:tc>
          <w:tcPr>
            <w:tcW w:w="1701" w:type="dxa"/>
            <w:vAlign w:val="center"/>
          </w:tcPr>
          <w:p w:rsidR="00EC4EA7" w:rsidRPr="000A2383" w:rsidRDefault="00EC4EA7" w:rsidP="00E10A9F">
            <w:pPr>
              <w:jc w:val="center"/>
              <w:rPr>
                <w:spacing w:val="0"/>
                <w:sz w:val="24"/>
                <w:szCs w:val="24"/>
              </w:rPr>
            </w:pPr>
            <w:r w:rsidRPr="000A2383">
              <w:rPr>
                <w:spacing w:val="0"/>
                <w:sz w:val="24"/>
                <w:szCs w:val="24"/>
              </w:rPr>
              <w:t>66,7</w:t>
            </w:r>
            <w:r w:rsidR="00E10A9F">
              <w:rPr>
                <w:spacing w:val="0"/>
                <w:sz w:val="24"/>
                <w:szCs w:val="24"/>
              </w:rPr>
              <w:t>0</w:t>
            </w:r>
            <w:r w:rsidRPr="000A2383">
              <w:rPr>
                <w:spacing w:val="0"/>
                <w:sz w:val="24"/>
                <w:szCs w:val="24"/>
              </w:rPr>
              <w:t>±11,11</w:t>
            </w:r>
          </w:p>
        </w:tc>
        <w:tc>
          <w:tcPr>
            <w:tcW w:w="1701" w:type="dxa"/>
            <w:vAlign w:val="center"/>
          </w:tcPr>
          <w:p w:rsidR="00EC4EA7" w:rsidRPr="000A2383" w:rsidRDefault="00EC4EA7" w:rsidP="00E10A9F">
            <w:pPr>
              <w:jc w:val="center"/>
              <w:rPr>
                <w:spacing w:val="0"/>
                <w:sz w:val="24"/>
                <w:szCs w:val="24"/>
              </w:rPr>
            </w:pPr>
            <w:r w:rsidRPr="000A2383">
              <w:rPr>
                <w:spacing w:val="0"/>
                <w:sz w:val="24"/>
                <w:szCs w:val="24"/>
              </w:rPr>
              <w:t>88,9</w:t>
            </w:r>
            <w:r w:rsidR="00E10A9F">
              <w:rPr>
                <w:spacing w:val="0"/>
                <w:sz w:val="24"/>
                <w:szCs w:val="24"/>
              </w:rPr>
              <w:t>0</w:t>
            </w:r>
            <w:r w:rsidRPr="000A2383">
              <w:rPr>
                <w:spacing w:val="0"/>
                <w:sz w:val="24"/>
                <w:szCs w:val="24"/>
              </w:rPr>
              <w:t>±7,40</w:t>
            </w:r>
          </w:p>
        </w:tc>
        <w:tc>
          <w:tcPr>
            <w:tcW w:w="1559" w:type="dxa"/>
            <w:vAlign w:val="center"/>
          </w:tcPr>
          <w:p w:rsidR="00EC4EA7" w:rsidRPr="000A2383" w:rsidRDefault="00EC4EA7" w:rsidP="00E10A9F">
            <w:pPr>
              <w:jc w:val="center"/>
              <w:rPr>
                <w:spacing w:val="0"/>
                <w:sz w:val="24"/>
                <w:szCs w:val="24"/>
              </w:rPr>
            </w:pPr>
            <w:r w:rsidRPr="000A2383">
              <w:rPr>
                <w:spacing w:val="0"/>
                <w:sz w:val="24"/>
                <w:szCs w:val="24"/>
              </w:rPr>
              <w:t>60,0</w:t>
            </w:r>
            <w:r w:rsidR="00E10A9F">
              <w:rPr>
                <w:spacing w:val="0"/>
                <w:sz w:val="24"/>
                <w:szCs w:val="24"/>
              </w:rPr>
              <w:t>0</w:t>
            </w:r>
            <w:r w:rsidRPr="000A2383">
              <w:rPr>
                <w:spacing w:val="0"/>
                <w:sz w:val="24"/>
                <w:szCs w:val="24"/>
              </w:rPr>
              <w:t>±10,95</w:t>
            </w:r>
          </w:p>
        </w:tc>
        <w:tc>
          <w:tcPr>
            <w:tcW w:w="1701" w:type="dxa"/>
            <w:vAlign w:val="center"/>
          </w:tcPr>
          <w:p w:rsidR="00EC4EA7" w:rsidRPr="000A2383" w:rsidRDefault="00EC4EA7" w:rsidP="00E10A9F">
            <w:pPr>
              <w:jc w:val="center"/>
              <w:rPr>
                <w:spacing w:val="0"/>
                <w:sz w:val="24"/>
                <w:szCs w:val="24"/>
              </w:rPr>
            </w:pPr>
            <w:r w:rsidRPr="000A2383">
              <w:rPr>
                <w:spacing w:val="0"/>
                <w:sz w:val="24"/>
                <w:szCs w:val="24"/>
              </w:rPr>
              <w:t>85,0</w:t>
            </w:r>
            <w:r w:rsidR="00E10A9F">
              <w:rPr>
                <w:spacing w:val="0"/>
                <w:sz w:val="24"/>
                <w:szCs w:val="24"/>
              </w:rPr>
              <w:t>0</w:t>
            </w:r>
            <w:r w:rsidRPr="000A2383">
              <w:rPr>
                <w:spacing w:val="0"/>
                <w:sz w:val="24"/>
                <w:szCs w:val="24"/>
              </w:rPr>
              <w:t>±7,98</w:t>
            </w:r>
          </w:p>
        </w:tc>
      </w:tr>
      <w:tr w:rsidR="00EC4EA7" w:rsidRPr="000A2383" w:rsidTr="00B34BDF">
        <w:tc>
          <w:tcPr>
            <w:tcW w:w="3261" w:type="dxa"/>
          </w:tcPr>
          <w:p w:rsidR="00EC4EA7" w:rsidRPr="000A2383" w:rsidRDefault="00EC4EA7" w:rsidP="00AB6325">
            <w:pPr>
              <w:pStyle w:val="a3"/>
              <w:spacing w:before="0" w:beforeAutospacing="0" w:after="0"/>
              <w:rPr>
                <w:spacing w:val="0"/>
              </w:rPr>
            </w:pPr>
            <w:r>
              <w:rPr>
                <w:spacing w:val="0"/>
              </w:rPr>
              <w:t xml:space="preserve">     </w:t>
            </w:r>
            <w:r w:rsidRPr="000A2383">
              <w:rPr>
                <w:spacing w:val="0"/>
              </w:rPr>
              <w:t>- прискорена (</w:t>
            </w:r>
            <w:r w:rsidRPr="000A2383">
              <w:rPr>
                <w:spacing w:val="0"/>
                <w:lang w:val="en-US"/>
              </w:rPr>
              <w:t>&gt;</w:t>
            </w:r>
            <w:r w:rsidRPr="000A2383">
              <w:rPr>
                <w:spacing w:val="0"/>
              </w:rPr>
              <w:t xml:space="preserve">90)    </w:t>
            </w:r>
          </w:p>
        </w:tc>
        <w:tc>
          <w:tcPr>
            <w:tcW w:w="1701" w:type="dxa"/>
            <w:vAlign w:val="center"/>
          </w:tcPr>
          <w:p w:rsidR="00EC4EA7" w:rsidRPr="000A2383" w:rsidRDefault="00EC4EA7" w:rsidP="00E10A9F">
            <w:pPr>
              <w:jc w:val="center"/>
              <w:rPr>
                <w:spacing w:val="0"/>
                <w:sz w:val="24"/>
                <w:szCs w:val="24"/>
              </w:rPr>
            </w:pPr>
            <w:r w:rsidRPr="000A2383">
              <w:rPr>
                <w:spacing w:val="0"/>
                <w:sz w:val="24"/>
                <w:szCs w:val="24"/>
              </w:rPr>
              <w:t>33,3</w:t>
            </w:r>
            <w:r w:rsidR="00E10A9F">
              <w:rPr>
                <w:spacing w:val="0"/>
                <w:sz w:val="24"/>
                <w:szCs w:val="24"/>
              </w:rPr>
              <w:t>0</w:t>
            </w:r>
            <w:r w:rsidRPr="000A2383">
              <w:rPr>
                <w:spacing w:val="0"/>
                <w:sz w:val="24"/>
                <w:szCs w:val="24"/>
              </w:rPr>
              <w:t>±11,11</w:t>
            </w:r>
          </w:p>
        </w:tc>
        <w:tc>
          <w:tcPr>
            <w:tcW w:w="1701" w:type="dxa"/>
            <w:vAlign w:val="center"/>
          </w:tcPr>
          <w:p w:rsidR="00EC4EA7" w:rsidRPr="000A2383" w:rsidRDefault="00EC4EA7" w:rsidP="00E10A9F">
            <w:pPr>
              <w:jc w:val="center"/>
              <w:rPr>
                <w:spacing w:val="0"/>
                <w:sz w:val="24"/>
                <w:szCs w:val="24"/>
              </w:rPr>
            </w:pPr>
            <w:r w:rsidRPr="000A2383">
              <w:rPr>
                <w:spacing w:val="0"/>
                <w:sz w:val="24"/>
                <w:szCs w:val="24"/>
              </w:rPr>
              <w:t>11,1</w:t>
            </w:r>
            <w:r w:rsidR="00E10A9F">
              <w:rPr>
                <w:spacing w:val="0"/>
                <w:sz w:val="24"/>
                <w:szCs w:val="24"/>
              </w:rPr>
              <w:t>0</w:t>
            </w:r>
            <w:r w:rsidRPr="000A2383">
              <w:rPr>
                <w:spacing w:val="0"/>
                <w:sz w:val="24"/>
                <w:szCs w:val="24"/>
              </w:rPr>
              <w:t>±7,40*</w:t>
            </w:r>
          </w:p>
        </w:tc>
        <w:tc>
          <w:tcPr>
            <w:tcW w:w="1559" w:type="dxa"/>
            <w:vAlign w:val="center"/>
          </w:tcPr>
          <w:p w:rsidR="00EC4EA7" w:rsidRPr="000A2383" w:rsidRDefault="00EC4EA7" w:rsidP="00E10A9F">
            <w:pPr>
              <w:jc w:val="center"/>
              <w:rPr>
                <w:spacing w:val="0"/>
                <w:sz w:val="24"/>
                <w:szCs w:val="24"/>
              </w:rPr>
            </w:pPr>
            <w:r w:rsidRPr="000A2383">
              <w:rPr>
                <w:spacing w:val="0"/>
                <w:sz w:val="24"/>
                <w:szCs w:val="24"/>
              </w:rPr>
              <w:t>35,0</w:t>
            </w:r>
            <w:r w:rsidR="00E10A9F">
              <w:rPr>
                <w:spacing w:val="0"/>
                <w:sz w:val="24"/>
                <w:szCs w:val="24"/>
              </w:rPr>
              <w:t>0</w:t>
            </w:r>
            <w:r w:rsidRPr="000A2383">
              <w:rPr>
                <w:spacing w:val="0"/>
                <w:sz w:val="24"/>
                <w:szCs w:val="24"/>
              </w:rPr>
              <w:t>±10,66</w:t>
            </w:r>
          </w:p>
        </w:tc>
        <w:tc>
          <w:tcPr>
            <w:tcW w:w="1701" w:type="dxa"/>
            <w:vAlign w:val="center"/>
          </w:tcPr>
          <w:p w:rsidR="00EC4EA7" w:rsidRPr="000A2383" w:rsidRDefault="00EC4EA7" w:rsidP="00E10A9F">
            <w:pPr>
              <w:jc w:val="center"/>
              <w:rPr>
                <w:spacing w:val="0"/>
                <w:sz w:val="24"/>
                <w:szCs w:val="24"/>
              </w:rPr>
            </w:pPr>
            <w:r w:rsidRPr="000A2383">
              <w:rPr>
                <w:spacing w:val="0"/>
                <w:sz w:val="24"/>
                <w:szCs w:val="24"/>
              </w:rPr>
              <w:t>10,0</w:t>
            </w:r>
            <w:r w:rsidR="00E10A9F">
              <w:rPr>
                <w:spacing w:val="0"/>
                <w:sz w:val="24"/>
                <w:szCs w:val="24"/>
              </w:rPr>
              <w:t>0</w:t>
            </w:r>
            <w:r w:rsidRPr="000A2383">
              <w:rPr>
                <w:spacing w:val="0"/>
                <w:sz w:val="24"/>
                <w:szCs w:val="24"/>
              </w:rPr>
              <w:t>±6,71*</w:t>
            </w:r>
          </w:p>
        </w:tc>
      </w:tr>
      <w:tr w:rsidR="00EC4EA7" w:rsidRPr="000A2383" w:rsidTr="00B34BDF">
        <w:tc>
          <w:tcPr>
            <w:tcW w:w="3261" w:type="dxa"/>
          </w:tcPr>
          <w:p w:rsidR="00EC4EA7" w:rsidRPr="000A2383" w:rsidRDefault="00EC4EA7" w:rsidP="00AB6325">
            <w:pPr>
              <w:jc w:val="both"/>
              <w:rPr>
                <w:spacing w:val="0"/>
                <w:sz w:val="24"/>
                <w:szCs w:val="24"/>
              </w:rPr>
            </w:pPr>
            <w:r>
              <w:rPr>
                <w:spacing w:val="0"/>
                <w:sz w:val="24"/>
                <w:szCs w:val="24"/>
              </w:rPr>
              <w:t xml:space="preserve">     </w:t>
            </w:r>
            <w:r w:rsidRPr="000A2383">
              <w:rPr>
                <w:spacing w:val="0"/>
                <w:sz w:val="24"/>
                <w:szCs w:val="24"/>
              </w:rPr>
              <w:t>- знижена (</w:t>
            </w:r>
            <w:r w:rsidRPr="000A2383">
              <w:rPr>
                <w:spacing w:val="0"/>
                <w:sz w:val="24"/>
                <w:szCs w:val="24"/>
                <w:lang w:val="en-US"/>
              </w:rPr>
              <w:t>&lt;</w:t>
            </w:r>
            <w:r w:rsidRPr="000A2383">
              <w:rPr>
                <w:spacing w:val="0"/>
                <w:sz w:val="24"/>
                <w:szCs w:val="24"/>
              </w:rPr>
              <w:t>60)</w:t>
            </w:r>
          </w:p>
        </w:tc>
        <w:tc>
          <w:tcPr>
            <w:tcW w:w="1701" w:type="dxa"/>
            <w:vAlign w:val="center"/>
          </w:tcPr>
          <w:p w:rsidR="00EC4EA7" w:rsidRPr="000A2383" w:rsidRDefault="00EC4EA7" w:rsidP="00E10A9F">
            <w:pPr>
              <w:jc w:val="center"/>
              <w:rPr>
                <w:spacing w:val="0"/>
                <w:sz w:val="24"/>
                <w:szCs w:val="24"/>
              </w:rPr>
            </w:pPr>
            <w:r w:rsidRPr="000A2383">
              <w:rPr>
                <w:spacing w:val="0"/>
                <w:sz w:val="24"/>
                <w:szCs w:val="24"/>
              </w:rPr>
              <w:t>0</w:t>
            </w:r>
          </w:p>
        </w:tc>
        <w:tc>
          <w:tcPr>
            <w:tcW w:w="1701" w:type="dxa"/>
            <w:vAlign w:val="center"/>
          </w:tcPr>
          <w:p w:rsidR="00EC4EA7" w:rsidRPr="000A2383" w:rsidRDefault="00EC4EA7" w:rsidP="00E10A9F">
            <w:pPr>
              <w:jc w:val="center"/>
              <w:rPr>
                <w:spacing w:val="0"/>
                <w:sz w:val="24"/>
                <w:szCs w:val="24"/>
              </w:rPr>
            </w:pPr>
            <w:r w:rsidRPr="000A2383">
              <w:rPr>
                <w:spacing w:val="0"/>
                <w:sz w:val="24"/>
                <w:szCs w:val="24"/>
              </w:rPr>
              <w:t>0</w:t>
            </w:r>
          </w:p>
        </w:tc>
        <w:tc>
          <w:tcPr>
            <w:tcW w:w="1559" w:type="dxa"/>
            <w:vAlign w:val="center"/>
          </w:tcPr>
          <w:p w:rsidR="00EC4EA7" w:rsidRPr="000A2383" w:rsidRDefault="00EC4EA7" w:rsidP="00E10A9F">
            <w:pPr>
              <w:jc w:val="center"/>
              <w:rPr>
                <w:spacing w:val="0"/>
                <w:sz w:val="24"/>
                <w:szCs w:val="24"/>
              </w:rPr>
            </w:pPr>
            <w:r w:rsidRPr="000A2383">
              <w:rPr>
                <w:spacing w:val="0"/>
                <w:sz w:val="24"/>
                <w:szCs w:val="24"/>
              </w:rPr>
              <w:t>5,0</w:t>
            </w:r>
            <w:r w:rsidR="00E10A9F">
              <w:rPr>
                <w:spacing w:val="0"/>
                <w:sz w:val="24"/>
                <w:szCs w:val="24"/>
              </w:rPr>
              <w:t>0</w:t>
            </w:r>
            <w:r w:rsidRPr="000A2383">
              <w:rPr>
                <w:spacing w:val="0"/>
                <w:sz w:val="24"/>
                <w:szCs w:val="24"/>
              </w:rPr>
              <w:t>±4,87</w:t>
            </w:r>
          </w:p>
        </w:tc>
        <w:tc>
          <w:tcPr>
            <w:tcW w:w="1701" w:type="dxa"/>
            <w:vAlign w:val="center"/>
          </w:tcPr>
          <w:p w:rsidR="00EC4EA7" w:rsidRPr="000A2383" w:rsidRDefault="00EC4EA7" w:rsidP="00E10A9F">
            <w:pPr>
              <w:jc w:val="center"/>
              <w:rPr>
                <w:spacing w:val="0"/>
                <w:sz w:val="24"/>
                <w:szCs w:val="24"/>
              </w:rPr>
            </w:pPr>
            <w:r w:rsidRPr="000A2383">
              <w:rPr>
                <w:spacing w:val="0"/>
                <w:sz w:val="24"/>
                <w:szCs w:val="24"/>
              </w:rPr>
              <w:t>5,0</w:t>
            </w:r>
            <w:r w:rsidR="00E10A9F">
              <w:rPr>
                <w:spacing w:val="0"/>
                <w:sz w:val="24"/>
                <w:szCs w:val="24"/>
              </w:rPr>
              <w:t>0</w:t>
            </w:r>
            <w:r w:rsidRPr="000A2383">
              <w:rPr>
                <w:spacing w:val="0"/>
                <w:sz w:val="24"/>
                <w:szCs w:val="24"/>
              </w:rPr>
              <w:t>±4,87</w:t>
            </w:r>
          </w:p>
        </w:tc>
      </w:tr>
      <w:tr w:rsidR="00EC4EA7" w:rsidRPr="000A2383" w:rsidTr="00B34BDF">
        <w:tc>
          <w:tcPr>
            <w:tcW w:w="3261" w:type="dxa"/>
          </w:tcPr>
          <w:p w:rsidR="00EC4EA7" w:rsidRPr="000A2383" w:rsidRDefault="00EC4EA7" w:rsidP="00AB6325">
            <w:pPr>
              <w:pStyle w:val="a3"/>
              <w:spacing w:before="0" w:beforeAutospacing="0" w:after="0"/>
              <w:rPr>
                <w:spacing w:val="0"/>
              </w:rPr>
            </w:pPr>
            <w:r w:rsidRPr="000A2383">
              <w:rPr>
                <w:spacing w:val="0"/>
              </w:rPr>
              <w:t>3. Розташування ЕВС</w:t>
            </w:r>
          </w:p>
        </w:tc>
        <w:tc>
          <w:tcPr>
            <w:tcW w:w="1701" w:type="dxa"/>
            <w:vAlign w:val="center"/>
          </w:tcPr>
          <w:p w:rsidR="00EC4EA7" w:rsidRPr="000A2383" w:rsidRDefault="00EC4EA7" w:rsidP="00E10A9F">
            <w:pPr>
              <w:jc w:val="center"/>
              <w:rPr>
                <w:spacing w:val="0"/>
                <w:sz w:val="24"/>
                <w:szCs w:val="24"/>
              </w:rPr>
            </w:pPr>
          </w:p>
        </w:tc>
        <w:tc>
          <w:tcPr>
            <w:tcW w:w="1701" w:type="dxa"/>
            <w:vAlign w:val="center"/>
          </w:tcPr>
          <w:p w:rsidR="00EC4EA7" w:rsidRPr="000A2383" w:rsidRDefault="00EC4EA7" w:rsidP="00E10A9F">
            <w:pPr>
              <w:jc w:val="center"/>
              <w:rPr>
                <w:spacing w:val="0"/>
                <w:sz w:val="24"/>
                <w:szCs w:val="24"/>
              </w:rPr>
            </w:pPr>
          </w:p>
        </w:tc>
        <w:tc>
          <w:tcPr>
            <w:tcW w:w="1559" w:type="dxa"/>
            <w:vAlign w:val="center"/>
          </w:tcPr>
          <w:p w:rsidR="00EC4EA7" w:rsidRPr="000A2383" w:rsidRDefault="00EC4EA7" w:rsidP="00E10A9F">
            <w:pPr>
              <w:jc w:val="center"/>
              <w:rPr>
                <w:spacing w:val="0"/>
                <w:sz w:val="24"/>
                <w:szCs w:val="24"/>
              </w:rPr>
            </w:pPr>
          </w:p>
        </w:tc>
        <w:tc>
          <w:tcPr>
            <w:tcW w:w="1701" w:type="dxa"/>
            <w:vAlign w:val="center"/>
          </w:tcPr>
          <w:p w:rsidR="00EC4EA7" w:rsidRPr="000A2383" w:rsidRDefault="00EC4EA7" w:rsidP="00E10A9F">
            <w:pPr>
              <w:jc w:val="center"/>
              <w:rPr>
                <w:spacing w:val="0"/>
                <w:sz w:val="24"/>
                <w:szCs w:val="24"/>
              </w:rPr>
            </w:pPr>
          </w:p>
        </w:tc>
      </w:tr>
      <w:tr w:rsidR="00EC4EA7" w:rsidRPr="000A2383" w:rsidTr="00B34BDF">
        <w:tc>
          <w:tcPr>
            <w:tcW w:w="3261" w:type="dxa"/>
          </w:tcPr>
          <w:p w:rsidR="00EC4EA7" w:rsidRPr="000A2383" w:rsidRDefault="00EC4EA7" w:rsidP="00AB6325">
            <w:pPr>
              <w:pStyle w:val="a3"/>
              <w:spacing w:before="0" w:beforeAutospacing="0" w:after="0"/>
              <w:rPr>
                <w:spacing w:val="0"/>
              </w:rPr>
            </w:pPr>
            <w:r>
              <w:rPr>
                <w:spacing w:val="0"/>
              </w:rPr>
              <w:t xml:space="preserve">     </w:t>
            </w:r>
            <w:r w:rsidRPr="000A2383">
              <w:rPr>
                <w:spacing w:val="0"/>
              </w:rPr>
              <w:t>- нормальне</w:t>
            </w:r>
          </w:p>
        </w:tc>
        <w:tc>
          <w:tcPr>
            <w:tcW w:w="1701" w:type="dxa"/>
            <w:vAlign w:val="center"/>
          </w:tcPr>
          <w:p w:rsidR="00EC4EA7" w:rsidRPr="000A2383" w:rsidRDefault="00EC4EA7" w:rsidP="00E10A9F">
            <w:pPr>
              <w:jc w:val="center"/>
              <w:rPr>
                <w:spacing w:val="0"/>
                <w:sz w:val="24"/>
                <w:szCs w:val="24"/>
              </w:rPr>
            </w:pPr>
            <w:r w:rsidRPr="000A2383">
              <w:rPr>
                <w:spacing w:val="0"/>
                <w:sz w:val="24"/>
                <w:szCs w:val="24"/>
              </w:rPr>
              <w:t>27,8</w:t>
            </w:r>
            <w:r w:rsidR="00E10A9F">
              <w:rPr>
                <w:spacing w:val="0"/>
                <w:sz w:val="24"/>
                <w:szCs w:val="24"/>
              </w:rPr>
              <w:t>0</w:t>
            </w:r>
            <w:r w:rsidRPr="000A2383">
              <w:rPr>
                <w:spacing w:val="0"/>
                <w:sz w:val="24"/>
                <w:szCs w:val="24"/>
              </w:rPr>
              <w:t>±10,56</w:t>
            </w:r>
          </w:p>
        </w:tc>
        <w:tc>
          <w:tcPr>
            <w:tcW w:w="1701" w:type="dxa"/>
            <w:vAlign w:val="center"/>
          </w:tcPr>
          <w:p w:rsidR="00EC4EA7" w:rsidRPr="000A2383" w:rsidRDefault="00EC4EA7" w:rsidP="00E10A9F">
            <w:pPr>
              <w:jc w:val="center"/>
              <w:rPr>
                <w:spacing w:val="0"/>
                <w:sz w:val="24"/>
                <w:szCs w:val="24"/>
              </w:rPr>
            </w:pPr>
            <w:r w:rsidRPr="000A2383">
              <w:rPr>
                <w:spacing w:val="0"/>
                <w:sz w:val="24"/>
                <w:szCs w:val="24"/>
              </w:rPr>
              <w:t>27,8</w:t>
            </w:r>
            <w:r w:rsidR="00E10A9F">
              <w:rPr>
                <w:spacing w:val="0"/>
                <w:sz w:val="24"/>
                <w:szCs w:val="24"/>
              </w:rPr>
              <w:t>0</w:t>
            </w:r>
            <w:r w:rsidRPr="000A2383">
              <w:rPr>
                <w:spacing w:val="0"/>
                <w:sz w:val="24"/>
                <w:szCs w:val="24"/>
              </w:rPr>
              <w:t>±10,56</w:t>
            </w:r>
          </w:p>
        </w:tc>
        <w:tc>
          <w:tcPr>
            <w:tcW w:w="1559" w:type="dxa"/>
            <w:vAlign w:val="center"/>
          </w:tcPr>
          <w:p w:rsidR="00EC4EA7" w:rsidRPr="000A2383" w:rsidRDefault="00EC4EA7" w:rsidP="00E10A9F">
            <w:pPr>
              <w:jc w:val="center"/>
              <w:rPr>
                <w:spacing w:val="0"/>
                <w:sz w:val="24"/>
                <w:szCs w:val="24"/>
              </w:rPr>
            </w:pPr>
            <w:r w:rsidRPr="000A2383">
              <w:rPr>
                <w:spacing w:val="0"/>
                <w:sz w:val="24"/>
                <w:szCs w:val="24"/>
              </w:rPr>
              <w:t>20,0</w:t>
            </w:r>
            <w:r w:rsidR="00E10A9F">
              <w:rPr>
                <w:spacing w:val="0"/>
                <w:sz w:val="24"/>
                <w:szCs w:val="24"/>
              </w:rPr>
              <w:t>0</w:t>
            </w:r>
            <w:r w:rsidRPr="000A2383">
              <w:rPr>
                <w:spacing w:val="0"/>
                <w:sz w:val="24"/>
                <w:szCs w:val="24"/>
              </w:rPr>
              <w:t>±8,94</w:t>
            </w:r>
          </w:p>
        </w:tc>
        <w:tc>
          <w:tcPr>
            <w:tcW w:w="1701" w:type="dxa"/>
            <w:vAlign w:val="center"/>
          </w:tcPr>
          <w:p w:rsidR="00EC4EA7" w:rsidRPr="000A2383" w:rsidRDefault="00EC4EA7" w:rsidP="00E10A9F">
            <w:pPr>
              <w:jc w:val="center"/>
              <w:rPr>
                <w:spacing w:val="0"/>
                <w:sz w:val="24"/>
                <w:szCs w:val="24"/>
              </w:rPr>
            </w:pPr>
            <w:r w:rsidRPr="000A2383">
              <w:rPr>
                <w:spacing w:val="0"/>
                <w:sz w:val="24"/>
                <w:szCs w:val="24"/>
              </w:rPr>
              <w:t>20,0</w:t>
            </w:r>
            <w:r w:rsidR="00E10A9F">
              <w:rPr>
                <w:spacing w:val="0"/>
                <w:sz w:val="24"/>
                <w:szCs w:val="24"/>
              </w:rPr>
              <w:t>0</w:t>
            </w:r>
            <w:r w:rsidRPr="000A2383">
              <w:rPr>
                <w:spacing w:val="0"/>
                <w:sz w:val="24"/>
                <w:szCs w:val="24"/>
              </w:rPr>
              <w:t>±8,94</w:t>
            </w:r>
          </w:p>
        </w:tc>
      </w:tr>
      <w:tr w:rsidR="00EC4EA7" w:rsidRPr="000A2383" w:rsidTr="00B34BDF">
        <w:tc>
          <w:tcPr>
            <w:tcW w:w="3261" w:type="dxa"/>
          </w:tcPr>
          <w:p w:rsidR="00EC4EA7" w:rsidRPr="000A2383" w:rsidRDefault="00EC4EA7" w:rsidP="00AB6325">
            <w:pPr>
              <w:pStyle w:val="a3"/>
              <w:spacing w:before="0" w:beforeAutospacing="0" w:after="0"/>
              <w:rPr>
                <w:spacing w:val="0"/>
              </w:rPr>
            </w:pPr>
            <w:r>
              <w:rPr>
                <w:spacing w:val="0"/>
              </w:rPr>
              <w:t xml:space="preserve">     </w:t>
            </w:r>
            <w:r w:rsidRPr="000A2383">
              <w:rPr>
                <w:spacing w:val="0"/>
              </w:rPr>
              <w:t>- вліво</w:t>
            </w:r>
          </w:p>
        </w:tc>
        <w:tc>
          <w:tcPr>
            <w:tcW w:w="1701" w:type="dxa"/>
            <w:vAlign w:val="center"/>
          </w:tcPr>
          <w:p w:rsidR="00EC4EA7" w:rsidRPr="000A2383" w:rsidRDefault="00EC4EA7" w:rsidP="00E10A9F">
            <w:pPr>
              <w:jc w:val="center"/>
              <w:rPr>
                <w:spacing w:val="0"/>
                <w:sz w:val="24"/>
                <w:szCs w:val="24"/>
              </w:rPr>
            </w:pPr>
            <w:r w:rsidRPr="000A2383">
              <w:rPr>
                <w:spacing w:val="0"/>
                <w:sz w:val="24"/>
                <w:szCs w:val="24"/>
              </w:rPr>
              <w:t>72,2</w:t>
            </w:r>
            <w:r w:rsidR="00E10A9F">
              <w:rPr>
                <w:spacing w:val="0"/>
                <w:sz w:val="24"/>
                <w:szCs w:val="24"/>
              </w:rPr>
              <w:t>0</w:t>
            </w:r>
            <w:r w:rsidRPr="000A2383">
              <w:rPr>
                <w:spacing w:val="0"/>
                <w:sz w:val="24"/>
                <w:szCs w:val="24"/>
              </w:rPr>
              <w:t>±10,56</w:t>
            </w:r>
          </w:p>
        </w:tc>
        <w:tc>
          <w:tcPr>
            <w:tcW w:w="1701" w:type="dxa"/>
            <w:vAlign w:val="center"/>
          </w:tcPr>
          <w:p w:rsidR="00EC4EA7" w:rsidRPr="000A2383" w:rsidRDefault="00EC4EA7" w:rsidP="00E10A9F">
            <w:pPr>
              <w:jc w:val="center"/>
              <w:rPr>
                <w:spacing w:val="0"/>
                <w:sz w:val="24"/>
                <w:szCs w:val="24"/>
              </w:rPr>
            </w:pPr>
            <w:r w:rsidRPr="000A2383">
              <w:rPr>
                <w:spacing w:val="0"/>
                <w:sz w:val="24"/>
                <w:szCs w:val="24"/>
              </w:rPr>
              <w:t>72,2</w:t>
            </w:r>
            <w:r w:rsidR="00E10A9F">
              <w:rPr>
                <w:spacing w:val="0"/>
                <w:sz w:val="24"/>
                <w:szCs w:val="24"/>
              </w:rPr>
              <w:t>0</w:t>
            </w:r>
            <w:r w:rsidRPr="000A2383">
              <w:rPr>
                <w:spacing w:val="0"/>
                <w:sz w:val="24"/>
                <w:szCs w:val="24"/>
              </w:rPr>
              <w:t>±10,56</w:t>
            </w:r>
          </w:p>
        </w:tc>
        <w:tc>
          <w:tcPr>
            <w:tcW w:w="1559" w:type="dxa"/>
            <w:vAlign w:val="center"/>
          </w:tcPr>
          <w:p w:rsidR="00EC4EA7" w:rsidRPr="000A2383" w:rsidRDefault="00EC4EA7" w:rsidP="00E10A9F">
            <w:pPr>
              <w:jc w:val="center"/>
              <w:rPr>
                <w:spacing w:val="0"/>
                <w:sz w:val="24"/>
                <w:szCs w:val="24"/>
              </w:rPr>
            </w:pPr>
            <w:r w:rsidRPr="000A2383">
              <w:rPr>
                <w:spacing w:val="0"/>
                <w:sz w:val="24"/>
                <w:szCs w:val="24"/>
              </w:rPr>
              <w:t>75,0</w:t>
            </w:r>
            <w:r w:rsidR="00E10A9F">
              <w:rPr>
                <w:spacing w:val="0"/>
                <w:sz w:val="24"/>
                <w:szCs w:val="24"/>
              </w:rPr>
              <w:t>0</w:t>
            </w:r>
            <w:r w:rsidRPr="000A2383">
              <w:rPr>
                <w:spacing w:val="0"/>
                <w:sz w:val="24"/>
                <w:szCs w:val="24"/>
              </w:rPr>
              <w:t>±9,68</w:t>
            </w:r>
          </w:p>
        </w:tc>
        <w:tc>
          <w:tcPr>
            <w:tcW w:w="1701" w:type="dxa"/>
            <w:vAlign w:val="center"/>
          </w:tcPr>
          <w:p w:rsidR="00EC4EA7" w:rsidRPr="000A2383" w:rsidRDefault="00EC4EA7" w:rsidP="00E10A9F">
            <w:pPr>
              <w:jc w:val="center"/>
              <w:rPr>
                <w:spacing w:val="0"/>
                <w:sz w:val="24"/>
                <w:szCs w:val="24"/>
              </w:rPr>
            </w:pPr>
            <w:r w:rsidRPr="000A2383">
              <w:rPr>
                <w:spacing w:val="0"/>
                <w:sz w:val="24"/>
                <w:szCs w:val="24"/>
              </w:rPr>
              <w:t>75,0</w:t>
            </w:r>
            <w:r w:rsidR="00E10A9F">
              <w:rPr>
                <w:spacing w:val="0"/>
                <w:sz w:val="24"/>
                <w:szCs w:val="24"/>
              </w:rPr>
              <w:t>0</w:t>
            </w:r>
            <w:r w:rsidRPr="000A2383">
              <w:rPr>
                <w:spacing w:val="0"/>
                <w:sz w:val="24"/>
                <w:szCs w:val="24"/>
              </w:rPr>
              <w:t>±9,68</w:t>
            </w:r>
          </w:p>
        </w:tc>
      </w:tr>
      <w:tr w:rsidR="00EC4EA7" w:rsidRPr="000A2383" w:rsidTr="00B34BDF">
        <w:tc>
          <w:tcPr>
            <w:tcW w:w="3261" w:type="dxa"/>
          </w:tcPr>
          <w:p w:rsidR="00EC4EA7" w:rsidRPr="000A2383" w:rsidRDefault="00EC4EA7" w:rsidP="00AB6325">
            <w:pPr>
              <w:jc w:val="both"/>
              <w:rPr>
                <w:spacing w:val="0"/>
                <w:sz w:val="24"/>
                <w:szCs w:val="24"/>
              </w:rPr>
            </w:pPr>
            <w:r>
              <w:rPr>
                <w:spacing w:val="0"/>
                <w:sz w:val="24"/>
                <w:szCs w:val="24"/>
              </w:rPr>
              <w:t xml:space="preserve">     </w:t>
            </w:r>
            <w:r w:rsidRPr="000A2383">
              <w:rPr>
                <w:spacing w:val="0"/>
                <w:sz w:val="24"/>
                <w:szCs w:val="24"/>
              </w:rPr>
              <w:t>- горизонтальне</w:t>
            </w:r>
          </w:p>
        </w:tc>
        <w:tc>
          <w:tcPr>
            <w:tcW w:w="1701" w:type="dxa"/>
            <w:vAlign w:val="center"/>
          </w:tcPr>
          <w:p w:rsidR="00EC4EA7" w:rsidRPr="000A2383" w:rsidRDefault="00EC4EA7" w:rsidP="00E10A9F">
            <w:pPr>
              <w:jc w:val="center"/>
              <w:rPr>
                <w:spacing w:val="0"/>
                <w:sz w:val="24"/>
                <w:szCs w:val="24"/>
              </w:rPr>
            </w:pPr>
            <w:r w:rsidRPr="000A2383">
              <w:rPr>
                <w:spacing w:val="0"/>
                <w:sz w:val="24"/>
                <w:szCs w:val="24"/>
              </w:rPr>
              <w:t>0</w:t>
            </w:r>
          </w:p>
        </w:tc>
        <w:tc>
          <w:tcPr>
            <w:tcW w:w="1701" w:type="dxa"/>
            <w:vAlign w:val="center"/>
          </w:tcPr>
          <w:p w:rsidR="00EC4EA7" w:rsidRPr="000A2383" w:rsidRDefault="00EC4EA7" w:rsidP="00E10A9F">
            <w:pPr>
              <w:jc w:val="center"/>
              <w:rPr>
                <w:spacing w:val="0"/>
                <w:sz w:val="24"/>
                <w:szCs w:val="24"/>
              </w:rPr>
            </w:pPr>
            <w:r w:rsidRPr="000A2383">
              <w:rPr>
                <w:spacing w:val="0"/>
                <w:sz w:val="24"/>
                <w:szCs w:val="24"/>
              </w:rPr>
              <w:t>0</w:t>
            </w:r>
          </w:p>
        </w:tc>
        <w:tc>
          <w:tcPr>
            <w:tcW w:w="1559" w:type="dxa"/>
            <w:vAlign w:val="center"/>
          </w:tcPr>
          <w:p w:rsidR="00EC4EA7" w:rsidRPr="000A2383" w:rsidRDefault="00EC4EA7" w:rsidP="00E10A9F">
            <w:pPr>
              <w:jc w:val="center"/>
              <w:rPr>
                <w:spacing w:val="0"/>
                <w:sz w:val="24"/>
                <w:szCs w:val="24"/>
              </w:rPr>
            </w:pPr>
            <w:r w:rsidRPr="000A2383">
              <w:rPr>
                <w:spacing w:val="0"/>
                <w:sz w:val="24"/>
                <w:szCs w:val="24"/>
              </w:rPr>
              <w:t>5,0</w:t>
            </w:r>
            <w:r w:rsidR="00E10A9F">
              <w:rPr>
                <w:spacing w:val="0"/>
                <w:sz w:val="24"/>
                <w:szCs w:val="24"/>
              </w:rPr>
              <w:t>0</w:t>
            </w:r>
            <w:r w:rsidRPr="000A2383">
              <w:rPr>
                <w:spacing w:val="0"/>
                <w:sz w:val="24"/>
                <w:szCs w:val="24"/>
              </w:rPr>
              <w:t>±4,87</w:t>
            </w:r>
          </w:p>
        </w:tc>
        <w:tc>
          <w:tcPr>
            <w:tcW w:w="1701" w:type="dxa"/>
            <w:vAlign w:val="center"/>
          </w:tcPr>
          <w:p w:rsidR="00EC4EA7" w:rsidRPr="000A2383" w:rsidRDefault="00EC4EA7" w:rsidP="00E10A9F">
            <w:pPr>
              <w:jc w:val="center"/>
              <w:rPr>
                <w:spacing w:val="0"/>
                <w:sz w:val="24"/>
                <w:szCs w:val="24"/>
              </w:rPr>
            </w:pPr>
            <w:r w:rsidRPr="000A2383">
              <w:rPr>
                <w:spacing w:val="0"/>
                <w:sz w:val="24"/>
                <w:szCs w:val="24"/>
              </w:rPr>
              <w:t>5,0</w:t>
            </w:r>
            <w:r w:rsidR="00E10A9F">
              <w:rPr>
                <w:spacing w:val="0"/>
                <w:sz w:val="24"/>
                <w:szCs w:val="24"/>
              </w:rPr>
              <w:t>0</w:t>
            </w:r>
            <w:r w:rsidRPr="000A2383">
              <w:rPr>
                <w:spacing w:val="0"/>
                <w:sz w:val="24"/>
                <w:szCs w:val="24"/>
              </w:rPr>
              <w:t>±4,87</w:t>
            </w:r>
          </w:p>
        </w:tc>
      </w:tr>
      <w:tr w:rsidR="00EC4EA7" w:rsidRPr="000A2383" w:rsidTr="00351DF3">
        <w:trPr>
          <w:trHeight w:val="421"/>
        </w:trPr>
        <w:tc>
          <w:tcPr>
            <w:tcW w:w="3261" w:type="dxa"/>
          </w:tcPr>
          <w:p w:rsidR="00EC4EA7" w:rsidRPr="000A2383" w:rsidRDefault="00EC4EA7" w:rsidP="00AB6325">
            <w:pPr>
              <w:rPr>
                <w:spacing w:val="0"/>
                <w:sz w:val="24"/>
                <w:szCs w:val="24"/>
              </w:rPr>
            </w:pPr>
            <w:r w:rsidRPr="000A2383">
              <w:rPr>
                <w:spacing w:val="0"/>
                <w:sz w:val="24"/>
                <w:szCs w:val="24"/>
              </w:rPr>
              <w:t>4. Перенавантаження ЛШ</w:t>
            </w:r>
          </w:p>
        </w:tc>
        <w:tc>
          <w:tcPr>
            <w:tcW w:w="1701" w:type="dxa"/>
            <w:vAlign w:val="center"/>
          </w:tcPr>
          <w:p w:rsidR="00EC4EA7" w:rsidRPr="000A2383" w:rsidRDefault="00EC4EA7" w:rsidP="00E10A9F">
            <w:pPr>
              <w:jc w:val="center"/>
              <w:rPr>
                <w:spacing w:val="0"/>
                <w:sz w:val="24"/>
                <w:szCs w:val="24"/>
              </w:rPr>
            </w:pPr>
            <w:r w:rsidRPr="000A2383">
              <w:rPr>
                <w:spacing w:val="0"/>
                <w:sz w:val="24"/>
                <w:szCs w:val="24"/>
              </w:rPr>
              <w:t>38,9</w:t>
            </w:r>
            <w:r w:rsidR="00E10A9F">
              <w:rPr>
                <w:spacing w:val="0"/>
                <w:sz w:val="24"/>
                <w:szCs w:val="24"/>
              </w:rPr>
              <w:t>0</w:t>
            </w:r>
            <w:r w:rsidRPr="000A2383">
              <w:rPr>
                <w:spacing w:val="0"/>
                <w:sz w:val="24"/>
                <w:szCs w:val="24"/>
              </w:rPr>
              <w:t>±11,49</w:t>
            </w:r>
          </w:p>
        </w:tc>
        <w:tc>
          <w:tcPr>
            <w:tcW w:w="1701" w:type="dxa"/>
            <w:vAlign w:val="center"/>
          </w:tcPr>
          <w:p w:rsidR="00EC4EA7" w:rsidRPr="000A2383" w:rsidRDefault="00EC4EA7" w:rsidP="00E10A9F">
            <w:pPr>
              <w:jc w:val="center"/>
              <w:rPr>
                <w:spacing w:val="0"/>
                <w:sz w:val="24"/>
                <w:szCs w:val="24"/>
              </w:rPr>
            </w:pPr>
            <w:r w:rsidRPr="000A2383">
              <w:rPr>
                <w:spacing w:val="0"/>
                <w:sz w:val="24"/>
                <w:szCs w:val="24"/>
              </w:rPr>
              <w:t>16,7</w:t>
            </w:r>
            <w:r w:rsidR="00E10A9F">
              <w:rPr>
                <w:spacing w:val="0"/>
                <w:sz w:val="24"/>
                <w:szCs w:val="24"/>
              </w:rPr>
              <w:t>0</w:t>
            </w:r>
            <w:r w:rsidRPr="000A2383">
              <w:rPr>
                <w:spacing w:val="0"/>
                <w:sz w:val="24"/>
                <w:szCs w:val="24"/>
              </w:rPr>
              <w:t>±8,79*</w:t>
            </w:r>
          </w:p>
        </w:tc>
        <w:tc>
          <w:tcPr>
            <w:tcW w:w="1559" w:type="dxa"/>
            <w:vAlign w:val="center"/>
          </w:tcPr>
          <w:p w:rsidR="00EC4EA7" w:rsidRPr="000A2383" w:rsidRDefault="00EC4EA7" w:rsidP="00E10A9F">
            <w:pPr>
              <w:jc w:val="center"/>
              <w:rPr>
                <w:spacing w:val="0"/>
                <w:sz w:val="24"/>
                <w:szCs w:val="24"/>
              </w:rPr>
            </w:pPr>
            <w:r w:rsidRPr="000A2383">
              <w:rPr>
                <w:spacing w:val="0"/>
                <w:sz w:val="24"/>
                <w:szCs w:val="24"/>
              </w:rPr>
              <w:t>50,0</w:t>
            </w:r>
            <w:r w:rsidR="00E10A9F">
              <w:rPr>
                <w:spacing w:val="0"/>
                <w:sz w:val="24"/>
                <w:szCs w:val="24"/>
              </w:rPr>
              <w:t>0</w:t>
            </w:r>
            <w:r w:rsidRPr="000A2383">
              <w:rPr>
                <w:spacing w:val="0"/>
                <w:sz w:val="24"/>
                <w:szCs w:val="24"/>
              </w:rPr>
              <w:t>±11,18</w:t>
            </w:r>
          </w:p>
        </w:tc>
        <w:tc>
          <w:tcPr>
            <w:tcW w:w="1701" w:type="dxa"/>
            <w:vAlign w:val="center"/>
          </w:tcPr>
          <w:p w:rsidR="00EC4EA7" w:rsidRPr="000A2383" w:rsidRDefault="00EC4EA7" w:rsidP="00E10A9F">
            <w:pPr>
              <w:jc w:val="center"/>
              <w:rPr>
                <w:spacing w:val="0"/>
                <w:sz w:val="24"/>
                <w:szCs w:val="24"/>
              </w:rPr>
            </w:pPr>
            <w:r w:rsidRPr="000A2383">
              <w:rPr>
                <w:spacing w:val="0"/>
                <w:sz w:val="24"/>
                <w:szCs w:val="24"/>
              </w:rPr>
              <w:t>25,0</w:t>
            </w:r>
            <w:r w:rsidR="00E10A9F">
              <w:rPr>
                <w:spacing w:val="0"/>
                <w:sz w:val="24"/>
                <w:szCs w:val="24"/>
              </w:rPr>
              <w:t>0</w:t>
            </w:r>
            <w:r w:rsidRPr="000A2383">
              <w:rPr>
                <w:spacing w:val="0"/>
                <w:sz w:val="24"/>
                <w:szCs w:val="24"/>
              </w:rPr>
              <w:t>±9,68*</w:t>
            </w:r>
          </w:p>
        </w:tc>
      </w:tr>
      <w:tr w:rsidR="00EC4EA7" w:rsidRPr="000A2383" w:rsidTr="00B34BDF">
        <w:tc>
          <w:tcPr>
            <w:tcW w:w="3261" w:type="dxa"/>
          </w:tcPr>
          <w:p w:rsidR="00EC4EA7" w:rsidRPr="000A2383" w:rsidRDefault="00EC4EA7" w:rsidP="00AB6325">
            <w:pPr>
              <w:pStyle w:val="a3"/>
              <w:spacing w:before="0" w:beforeAutospacing="0" w:after="0"/>
              <w:rPr>
                <w:spacing w:val="0"/>
              </w:rPr>
            </w:pPr>
            <w:r w:rsidRPr="000A2383">
              <w:rPr>
                <w:spacing w:val="0"/>
              </w:rPr>
              <w:t>5. Порушення ритму</w:t>
            </w:r>
          </w:p>
        </w:tc>
        <w:tc>
          <w:tcPr>
            <w:tcW w:w="1701" w:type="dxa"/>
            <w:vAlign w:val="center"/>
          </w:tcPr>
          <w:p w:rsidR="00EC4EA7" w:rsidRPr="000A2383" w:rsidRDefault="00EC4EA7" w:rsidP="00E10A9F">
            <w:pPr>
              <w:jc w:val="center"/>
              <w:rPr>
                <w:spacing w:val="0"/>
                <w:sz w:val="24"/>
                <w:szCs w:val="24"/>
              </w:rPr>
            </w:pPr>
          </w:p>
        </w:tc>
        <w:tc>
          <w:tcPr>
            <w:tcW w:w="1701" w:type="dxa"/>
            <w:vAlign w:val="center"/>
          </w:tcPr>
          <w:p w:rsidR="00EC4EA7" w:rsidRPr="000A2383" w:rsidRDefault="00EC4EA7" w:rsidP="00E10A9F">
            <w:pPr>
              <w:jc w:val="center"/>
              <w:rPr>
                <w:spacing w:val="0"/>
                <w:sz w:val="24"/>
                <w:szCs w:val="24"/>
              </w:rPr>
            </w:pPr>
          </w:p>
        </w:tc>
        <w:tc>
          <w:tcPr>
            <w:tcW w:w="1559" w:type="dxa"/>
            <w:vAlign w:val="center"/>
          </w:tcPr>
          <w:p w:rsidR="00EC4EA7" w:rsidRPr="000A2383" w:rsidRDefault="00EC4EA7" w:rsidP="00E10A9F">
            <w:pPr>
              <w:jc w:val="center"/>
              <w:rPr>
                <w:spacing w:val="0"/>
                <w:sz w:val="24"/>
                <w:szCs w:val="24"/>
              </w:rPr>
            </w:pPr>
          </w:p>
        </w:tc>
        <w:tc>
          <w:tcPr>
            <w:tcW w:w="1701" w:type="dxa"/>
            <w:vAlign w:val="center"/>
          </w:tcPr>
          <w:p w:rsidR="00EC4EA7" w:rsidRPr="000A2383" w:rsidRDefault="00EC4EA7" w:rsidP="00E10A9F">
            <w:pPr>
              <w:jc w:val="center"/>
              <w:rPr>
                <w:spacing w:val="0"/>
                <w:sz w:val="24"/>
                <w:szCs w:val="24"/>
              </w:rPr>
            </w:pPr>
          </w:p>
        </w:tc>
      </w:tr>
      <w:tr w:rsidR="00EC4EA7" w:rsidRPr="000A2383" w:rsidTr="00B34BDF">
        <w:tc>
          <w:tcPr>
            <w:tcW w:w="3261" w:type="dxa"/>
          </w:tcPr>
          <w:p w:rsidR="00EC4EA7" w:rsidRPr="000A2383" w:rsidRDefault="00EC4EA7" w:rsidP="00AB6325">
            <w:pPr>
              <w:pStyle w:val="a3"/>
              <w:spacing w:before="0" w:beforeAutospacing="0" w:after="0"/>
              <w:rPr>
                <w:spacing w:val="0"/>
              </w:rPr>
            </w:pPr>
            <w:r>
              <w:rPr>
                <w:spacing w:val="0"/>
              </w:rPr>
              <w:t xml:space="preserve">     </w:t>
            </w:r>
            <w:r w:rsidRPr="000A2383">
              <w:rPr>
                <w:spacing w:val="0"/>
              </w:rPr>
              <w:t>- фібриляція передсердь</w:t>
            </w:r>
          </w:p>
        </w:tc>
        <w:tc>
          <w:tcPr>
            <w:tcW w:w="1701" w:type="dxa"/>
            <w:vAlign w:val="center"/>
          </w:tcPr>
          <w:p w:rsidR="00EC4EA7" w:rsidRPr="000A2383" w:rsidRDefault="00EC4EA7" w:rsidP="00E10A9F">
            <w:pPr>
              <w:jc w:val="center"/>
              <w:rPr>
                <w:spacing w:val="0"/>
                <w:sz w:val="24"/>
                <w:szCs w:val="24"/>
              </w:rPr>
            </w:pPr>
            <w:r w:rsidRPr="000A2383">
              <w:rPr>
                <w:spacing w:val="0"/>
                <w:sz w:val="24"/>
                <w:szCs w:val="24"/>
              </w:rPr>
              <w:t>50,0</w:t>
            </w:r>
            <w:r w:rsidR="00E10A9F">
              <w:rPr>
                <w:spacing w:val="0"/>
                <w:sz w:val="24"/>
                <w:szCs w:val="24"/>
              </w:rPr>
              <w:t>0</w:t>
            </w:r>
            <w:r w:rsidRPr="000A2383">
              <w:rPr>
                <w:spacing w:val="0"/>
                <w:sz w:val="24"/>
                <w:szCs w:val="24"/>
              </w:rPr>
              <w:t>±11,78</w:t>
            </w:r>
          </w:p>
        </w:tc>
        <w:tc>
          <w:tcPr>
            <w:tcW w:w="1701" w:type="dxa"/>
            <w:vAlign w:val="center"/>
          </w:tcPr>
          <w:p w:rsidR="00EC4EA7" w:rsidRPr="000A2383" w:rsidRDefault="00EC4EA7" w:rsidP="00E10A9F">
            <w:pPr>
              <w:jc w:val="center"/>
              <w:rPr>
                <w:spacing w:val="0"/>
                <w:sz w:val="24"/>
                <w:szCs w:val="24"/>
              </w:rPr>
            </w:pPr>
            <w:r w:rsidRPr="000A2383">
              <w:rPr>
                <w:spacing w:val="0"/>
                <w:sz w:val="24"/>
                <w:szCs w:val="24"/>
              </w:rPr>
              <w:t>22,2</w:t>
            </w:r>
            <w:r w:rsidR="00E10A9F">
              <w:rPr>
                <w:spacing w:val="0"/>
                <w:sz w:val="24"/>
                <w:szCs w:val="24"/>
              </w:rPr>
              <w:t>0</w:t>
            </w:r>
            <w:r w:rsidRPr="000A2383">
              <w:rPr>
                <w:spacing w:val="0"/>
                <w:sz w:val="24"/>
                <w:szCs w:val="24"/>
              </w:rPr>
              <w:t>±9,79*</w:t>
            </w:r>
          </w:p>
        </w:tc>
        <w:tc>
          <w:tcPr>
            <w:tcW w:w="1559" w:type="dxa"/>
            <w:vAlign w:val="center"/>
          </w:tcPr>
          <w:p w:rsidR="00EC4EA7" w:rsidRPr="000A2383" w:rsidRDefault="00EC4EA7" w:rsidP="00E10A9F">
            <w:pPr>
              <w:jc w:val="center"/>
              <w:rPr>
                <w:spacing w:val="0"/>
                <w:sz w:val="24"/>
                <w:szCs w:val="24"/>
              </w:rPr>
            </w:pPr>
            <w:r w:rsidRPr="000A2383">
              <w:rPr>
                <w:spacing w:val="0"/>
                <w:sz w:val="24"/>
                <w:szCs w:val="24"/>
              </w:rPr>
              <w:t>50,0</w:t>
            </w:r>
            <w:r w:rsidR="00E10A9F">
              <w:rPr>
                <w:spacing w:val="0"/>
                <w:sz w:val="24"/>
                <w:szCs w:val="24"/>
              </w:rPr>
              <w:t>0</w:t>
            </w:r>
            <w:r w:rsidRPr="000A2383">
              <w:rPr>
                <w:spacing w:val="0"/>
                <w:sz w:val="24"/>
                <w:szCs w:val="24"/>
              </w:rPr>
              <w:t>±11,18</w:t>
            </w:r>
          </w:p>
        </w:tc>
        <w:tc>
          <w:tcPr>
            <w:tcW w:w="1701" w:type="dxa"/>
            <w:vAlign w:val="center"/>
          </w:tcPr>
          <w:p w:rsidR="00EC4EA7" w:rsidRPr="000A2383" w:rsidRDefault="00EC4EA7" w:rsidP="00E10A9F">
            <w:pPr>
              <w:jc w:val="center"/>
              <w:rPr>
                <w:spacing w:val="0"/>
                <w:sz w:val="24"/>
                <w:szCs w:val="24"/>
              </w:rPr>
            </w:pPr>
            <w:r w:rsidRPr="000A2383">
              <w:rPr>
                <w:spacing w:val="0"/>
                <w:sz w:val="24"/>
                <w:szCs w:val="24"/>
              </w:rPr>
              <w:t>35,0</w:t>
            </w:r>
            <w:r w:rsidR="00E10A9F">
              <w:rPr>
                <w:spacing w:val="0"/>
                <w:sz w:val="24"/>
                <w:szCs w:val="24"/>
              </w:rPr>
              <w:t>0</w:t>
            </w:r>
            <w:r w:rsidRPr="000A2383">
              <w:rPr>
                <w:spacing w:val="0"/>
                <w:sz w:val="24"/>
                <w:szCs w:val="24"/>
              </w:rPr>
              <w:t>±10,66</w:t>
            </w:r>
          </w:p>
        </w:tc>
      </w:tr>
      <w:tr w:rsidR="00EC4EA7" w:rsidRPr="000A2383" w:rsidTr="00B34BDF">
        <w:tc>
          <w:tcPr>
            <w:tcW w:w="3261" w:type="dxa"/>
          </w:tcPr>
          <w:p w:rsidR="00EC4EA7" w:rsidRPr="000A2383" w:rsidRDefault="00EC4EA7" w:rsidP="00AB6325">
            <w:pPr>
              <w:pStyle w:val="a3"/>
              <w:spacing w:before="0" w:beforeAutospacing="0" w:after="0"/>
              <w:rPr>
                <w:spacing w:val="0"/>
              </w:rPr>
            </w:pPr>
            <w:r>
              <w:rPr>
                <w:spacing w:val="0"/>
              </w:rPr>
              <w:t xml:space="preserve">     </w:t>
            </w:r>
            <w:r w:rsidRPr="000A2383">
              <w:rPr>
                <w:spacing w:val="0"/>
              </w:rPr>
              <w:t>- суправентрикулярні екстрасистоли</w:t>
            </w:r>
          </w:p>
        </w:tc>
        <w:tc>
          <w:tcPr>
            <w:tcW w:w="1701" w:type="dxa"/>
            <w:vAlign w:val="center"/>
          </w:tcPr>
          <w:p w:rsidR="00EC4EA7" w:rsidRPr="000A2383" w:rsidRDefault="00EC4EA7" w:rsidP="00E10A9F">
            <w:pPr>
              <w:jc w:val="center"/>
              <w:rPr>
                <w:spacing w:val="0"/>
                <w:sz w:val="24"/>
                <w:szCs w:val="24"/>
              </w:rPr>
            </w:pPr>
            <w:r w:rsidRPr="000A2383">
              <w:rPr>
                <w:spacing w:val="0"/>
                <w:sz w:val="24"/>
                <w:szCs w:val="24"/>
              </w:rPr>
              <w:t>5,5</w:t>
            </w:r>
            <w:r w:rsidR="00E10A9F">
              <w:rPr>
                <w:spacing w:val="0"/>
                <w:sz w:val="24"/>
                <w:szCs w:val="24"/>
              </w:rPr>
              <w:t>0</w:t>
            </w:r>
            <w:r w:rsidRPr="000A2383">
              <w:rPr>
                <w:spacing w:val="0"/>
                <w:sz w:val="24"/>
                <w:szCs w:val="24"/>
              </w:rPr>
              <w:t>±5,42</w:t>
            </w:r>
          </w:p>
        </w:tc>
        <w:tc>
          <w:tcPr>
            <w:tcW w:w="1701" w:type="dxa"/>
            <w:vAlign w:val="center"/>
          </w:tcPr>
          <w:p w:rsidR="00EC4EA7" w:rsidRPr="000A2383" w:rsidRDefault="00EC4EA7" w:rsidP="00E10A9F">
            <w:pPr>
              <w:jc w:val="center"/>
              <w:rPr>
                <w:spacing w:val="0"/>
                <w:sz w:val="24"/>
                <w:szCs w:val="24"/>
              </w:rPr>
            </w:pPr>
            <w:r w:rsidRPr="000A2383">
              <w:rPr>
                <w:spacing w:val="0"/>
                <w:sz w:val="24"/>
                <w:szCs w:val="24"/>
              </w:rPr>
              <w:t>0*</w:t>
            </w:r>
          </w:p>
        </w:tc>
        <w:tc>
          <w:tcPr>
            <w:tcW w:w="1559" w:type="dxa"/>
            <w:vAlign w:val="center"/>
          </w:tcPr>
          <w:p w:rsidR="00EC4EA7" w:rsidRPr="000A2383" w:rsidRDefault="00EC4EA7" w:rsidP="00E10A9F">
            <w:pPr>
              <w:jc w:val="center"/>
              <w:rPr>
                <w:spacing w:val="0"/>
                <w:sz w:val="24"/>
                <w:szCs w:val="24"/>
              </w:rPr>
            </w:pPr>
            <w:r w:rsidRPr="000A2383">
              <w:rPr>
                <w:spacing w:val="0"/>
                <w:sz w:val="24"/>
                <w:szCs w:val="24"/>
              </w:rPr>
              <w:t>0</w:t>
            </w:r>
          </w:p>
        </w:tc>
        <w:tc>
          <w:tcPr>
            <w:tcW w:w="1701" w:type="dxa"/>
            <w:vAlign w:val="center"/>
          </w:tcPr>
          <w:p w:rsidR="00EC4EA7" w:rsidRPr="000A2383" w:rsidRDefault="00EC4EA7" w:rsidP="00E10A9F">
            <w:pPr>
              <w:jc w:val="center"/>
              <w:rPr>
                <w:spacing w:val="0"/>
                <w:sz w:val="24"/>
                <w:szCs w:val="24"/>
              </w:rPr>
            </w:pPr>
            <w:r w:rsidRPr="000A2383">
              <w:rPr>
                <w:spacing w:val="0"/>
                <w:sz w:val="24"/>
                <w:szCs w:val="24"/>
              </w:rPr>
              <w:t>0</w:t>
            </w:r>
          </w:p>
        </w:tc>
      </w:tr>
      <w:tr w:rsidR="00EC4EA7" w:rsidRPr="000A2383" w:rsidTr="00B34BDF">
        <w:tc>
          <w:tcPr>
            <w:tcW w:w="3261" w:type="dxa"/>
          </w:tcPr>
          <w:p w:rsidR="00EC4EA7" w:rsidRPr="000A2383" w:rsidRDefault="00EC4EA7" w:rsidP="00AB6325">
            <w:pPr>
              <w:rPr>
                <w:spacing w:val="0"/>
                <w:sz w:val="24"/>
                <w:szCs w:val="24"/>
              </w:rPr>
            </w:pPr>
            <w:r>
              <w:rPr>
                <w:spacing w:val="0"/>
                <w:sz w:val="24"/>
                <w:szCs w:val="24"/>
              </w:rPr>
              <w:t xml:space="preserve">  </w:t>
            </w:r>
            <w:r w:rsidRPr="000A2383">
              <w:rPr>
                <w:spacing w:val="0"/>
                <w:sz w:val="24"/>
                <w:szCs w:val="24"/>
              </w:rPr>
              <w:t>- шлуночкові екстрасистоли</w:t>
            </w:r>
          </w:p>
        </w:tc>
        <w:tc>
          <w:tcPr>
            <w:tcW w:w="1701" w:type="dxa"/>
            <w:vAlign w:val="center"/>
          </w:tcPr>
          <w:p w:rsidR="00EC4EA7" w:rsidRPr="000A2383" w:rsidRDefault="00EC4EA7" w:rsidP="00E10A9F">
            <w:pPr>
              <w:jc w:val="center"/>
              <w:rPr>
                <w:spacing w:val="0"/>
                <w:sz w:val="24"/>
                <w:szCs w:val="24"/>
              </w:rPr>
            </w:pPr>
            <w:r w:rsidRPr="000A2383">
              <w:rPr>
                <w:spacing w:val="0"/>
                <w:sz w:val="24"/>
                <w:szCs w:val="24"/>
              </w:rPr>
              <w:t>16,7</w:t>
            </w:r>
            <w:r w:rsidR="00E10A9F">
              <w:rPr>
                <w:spacing w:val="0"/>
                <w:sz w:val="24"/>
                <w:szCs w:val="24"/>
              </w:rPr>
              <w:t>0</w:t>
            </w:r>
            <w:r w:rsidRPr="000A2383">
              <w:rPr>
                <w:spacing w:val="0"/>
                <w:sz w:val="24"/>
                <w:szCs w:val="24"/>
              </w:rPr>
              <w:t>±8,79</w:t>
            </w:r>
          </w:p>
        </w:tc>
        <w:tc>
          <w:tcPr>
            <w:tcW w:w="1701" w:type="dxa"/>
            <w:vAlign w:val="center"/>
          </w:tcPr>
          <w:p w:rsidR="00EC4EA7" w:rsidRPr="000A2383" w:rsidRDefault="00EC4EA7" w:rsidP="00E10A9F">
            <w:pPr>
              <w:jc w:val="center"/>
              <w:rPr>
                <w:spacing w:val="0"/>
                <w:sz w:val="24"/>
                <w:szCs w:val="24"/>
              </w:rPr>
            </w:pPr>
            <w:r w:rsidRPr="000A2383">
              <w:rPr>
                <w:spacing w:val="0"/>
                <w:sz w:val="24"/>
                <w:szCs w:val="24"/>
              </w:rPr>
              <w:t>5,5</w:t>
            </w:r>
            <w:r w:rsidR="00E10A9F">
              <w:rPr>
                <w:spacing w:val="0"/>
                <w:sz w:val="24"/>
                <w:szCs w:val="24"/>
              </w:rPr>
              <w:t>0</w:t>
            </w:r>
            <w:r w:rsidRPr="000A2383">
              <w:rPr>
                <w:spacing w:val="0"/>
                <w:sz w:val="24"/>
                <w:szCs w:val="24"/>
              </w:rPr>
              <w:t>±5,42*</w:t>
            </w:r>
          </w:p>
        </w:tc>
        <w:tc>
          <w:tcPr>
            <w:tcW w:w="1559" w:type="dxa"/>
            <w:vAlign w:val="center"/>
          </w:tcPr>
          <w:p w:rsidR="00EC4EA7" w:rsidRPr="000A2383" w:rsidRDefault="00EC4EA7" w:rsidP="00E10A9F">
            <w:pPr>
              <w:jc w:val="center"/>
              <w:rPr>
                <w:spacing w:val="0"/>
                <w:sz w:val="24"/>
                <w:szCs w:val="24"/>
              </w:rPr>
            </w:pPr>
            <w:r w:rsidRPr="000A2383">
              <w:rPr>
                <w:spacing w:val="0"/>
                <w:sz w:val="24"/>
                <w:szCs w:val="24"/>
              </w:rPr>
              <w:t>40,0</w:t>
            </w:r>
            <w:r w:rsidR="00E10A9F">
              <w:rPr>
                <w:spacing w:val="0"/>
                <w:sz w:val="24"/>
                <w:szCs w:val="24"/>
              </w:rPr>
              <w:t>0</w:t>
            </w:r>
            <w:r w:rsidRPr="000A2383">
              <w:rPr>
                <w:spacing w:val="0"/>
                <w:sz w:val="24"/>
                <w:szCs w:val="24"/>
              </w:rPr>
              <w:t>±10,95</w:t>
            </w:r>
          </w:p>
        </w:tc>
        <w:tc>
          <w:tcPr>
            <w:tcW w:w="1701" w:type="dxa"/>
            <w:vAlign w:val="center"/>
          </w:tcPr>
          <w:p w:rsidR="00EC4EA7" w:rsidRPr="000A2383" w:rsidRDefault="00EC4EA7" w:rsidP="00E10A9F">
            <w:pPr>
              <w:jc w:val="center"/>
              <w:rPr>
                <w:spacing w:val="0"/>
                <w:sz w:val="24"/>
                <w:szCs w:val="24"/>
              </w:rPr>
            </w:pPr>
            <w:r w:rsidRPr="000A2383">
              <w:rPr>
                <w:spacing w:val="0"/>
                <w:sz w:val="24"/>
                <w:szCs w:val="24"/>
              </w:rPr>
              <w:t>20,0</w:t>
            </w:r>
            <w:r w:rsidR="00E10A9F">
              <w:rPr>
                <w:spacing w:val="0"/>
                <w:sz w:val="24"/>
                <w:szCs w:val="24"/>
              </w:rPr>
              <w:t>0</w:t>
            </w:r>
            <w:r w:rsidRPr="000A2383">
              <w:rPr>
                <w:spacing w:val="0"/>
                <w:sz w:val="24"/>
                <w:szCs w:val="24"/>
              </w:rPr>
              <w:t>±8,94*</w:t>
            </w:r>
          </w:p>
        </w:tc>
      </w:tr>
      <w:tr w:rsidR="00EC4EA7" w:rsidRPr="000A2383" w:rsidTr="00B34BDF">
        <w:tc>
          <w:tcPr>
            <w:tcW w:w="3261" w:type="dxa"/>
          </w:tcPr>
          <w:p w:rsidR="00EC4EA7" w:rsidRPr="000A2383" w:rsidRDefault="00EC4EA7" w:rsidP="00AB6325">
            <w:pPr>
              <w:rPr>
                <w:spacing w:val="0"/>
                <w:sz w:val="24"/>
                <w:szCs w:val="24"/>
              </w:rPr>
            </w:pPr>
            <w:r w:rsidRPr="000A2383">
              <w:rPr>
                <w:spacing w:val="0"/>
                <w:sz w:val="24"/>
                <w:szCs w:val="24"/>
              </w:rPr>
              <w:t>6. Порушення провідності</w:t>
            </w:r>
          </w:p>
        </w:tc>
        <w:tc>
          <w:tcPr>
            <w:tcW w:w="1701" w:type="dxa"/>
            <w:vAlign w:val="center"/>
          </w:tcPr>
          <w:p w:rsidR="00EC4EA7" w:rsidRPr="000A2383" w:rsidRDefault="00EC4EA7" w:rsidP="00E10A9F">
            <w:pPr>
              <w:jc w:val="center"/>
              <w:rPr>
                <w:spacing w:val="0"/>
                <w:sz w:val="24"/>
                <w:szCs w:val="24"/>
              </w:rPr>
            </w:pPr>
          </w:p>
        </w:tc>
        <w:tc>
          <w:tcPr>
            <w:tcW w:w="1701" w:type="dxa"/>
            <w:vAlign w:val="center"/>
          </w:tcPr>
          <w:p w:rsidR="00EC4EA7" w:rsidRPr="000A2383" w:rsidRDefault="00EC4EA7" w:rsidP="00E10A9F">
            <w:pPr>
              <w:jc w:val="center"/>
              <w:rPr>
                <w:spacing w:val="0"/>
                <w:sz w:val="24"/>
                <w:szCs w:val="24"/>
              </w:rPr>
            </w:pPr>
          </w:p>
        </w:tc>
        <w:tc>
          <w:tcPr>
            <w:tcW w:w="1559" w:type="dxa"/>
            <w:vAlign w:val="center"/>
          </w:tcPr>
          <w:p w:rsidR="00EC4EA7" w:rsidRPr="000A2383" w:rsidRDefault="00EC4EA7" w:rsidP="00E10A9F">
            <w:pPr>
              <w:jc w:val="center"/>
              <w:rPr>
                <w:spacing w:val="0"/>
                <w:sz w:val="24"/>
                <w:szCs w:val="24"/>
              </w:rPr>
            </w:pPr>
          </w:p>
        </w:tc>
        <w:tc>
          <w:tcPr>
            <w:tcW w:w="1701" w:type="dxa"/>
            <w:vAlign w:val="center"/>
          </w:tcPr>
          <w:p w:rsidR="00EC4EA7" w:rsidRPr="000A2383" w:rsidRDefault="00EC4EA7" w:rsidP="00E10A9F">
            <w:pPr>
              <w:jc w:val="center"/>
              <w:rPr>
                <w:spacing w:val="0"/>
                <w:sz w:val="24"/>
                <w:szCs w:val="24"/>
              </w:rPr>
            </w:pPr>
          </w:p>
        </w:tc>
      </w:tr>
      <w:tr w:rsidR="00EC4EA7" w:rsidRPr="000A2383" w:rsidTr="00B34BDF">
        <w:tc>
          <w:tcPr>
            <w:tcW w:w="3261" w:type="dxa"/>
          </w:tcPr>
          <w:p w:rsidR="00EC4EA7" w:rsidRPr="000A2383" w:rsidRDefault="00EC4EA7" w:rsidP="00AB6325">
            <w:pPr>
              <w:rPr>
                <w:spacing w:val="0"/>
                <w:sz w:val="24"/>
                <w:szCs w:val="24"/>
              </w:rPr>
            </w:pPr>
            <w:r>
              <w:rPr>
                <w:spacing w:val="0"/>
                <w:sz w:val="24"/>
                <w:szCs w:val="24"/>
              </w:rPr>
              <w:t xml:space="preserve">     </w:t>
            </w:r>
            <w:r w:rsidRPr="000A2383">
              <w:rPr>
                <w:spacing w:val="0"/>
                <w:sz w:val="24"/>
                <w:szCs w:val="24"/>
              </w:rPr>
              <w:t>- АВ-блокада 1-2 ст.</w:t>
            </w:r>
          </w:p>
        </w:tc>
        <w:tc>
          <w:tcPr>
            <w:tcW w:w="1701" w:type="dxa"/>
            <w:vAlign w:val="center"/>
          </w:tcPr>
          <w:p w:rsidR="00EC4EA7" w:rsidRPr="000A2383" w:rsidRDefault="00EC4EA7" w:rsidP="00E10A9F">
            <w:pPr>
              <w:jc w:val="center"/>
              <w:rPr>
                <w:spacing w:val="0"/>
                <w:sz w:val="24"/>
                <w:szCs w:val="24"/>
              </w:rPr>
            </w:pPr>
            <w:r w:rsidRPr="000A2383">
              <w:rPr>
                <w:spacing w:val="0"/>
                <w:sz w:val="24"/>
                <w:szCs w:val="24"/>
              </w:rPr>
              <w:t>0</w:t>
            </w:r>
          </w:p>
        </w:tc>
        <w:tc>
          <w:tcPr>
            <w:tcW w:w="1701" w:type="dxa"/>
            <w:vAlign w:val="center"/>
          </w:tcPr>
          <w:p w:rsidR="00EC4EA7" w:rsidRPr="000A2383" w:rsidRDefault="00EC4EA7" w:rsidP="00E10A9F">
            <w:pPr>
              <w:jc w:val="center"/>
              <w:rPr>
                <w:spacing w:val="0"/>
                <w:sz w:val="24"/>
                <w:szCs w:val="24"/>
              </w:rPr>
            </w:pPr>
            <w:r w:rsidRPr="000A2383">
              <w:rPr>
                <w:spacing w:val="0"/>
                <w:sz w:val="24"/>
                <w:szCs w:val="24"/>
              </w:rPr>
              <w:t>0</w:t>
            </w:r>
          </w:p>
        </w:tc>
        <w:tc>
          <w:tcPr>
            <w:tcW w:w="1559" w:type="dxa"/>
            <w:vAlign w:val="center"/>
          </w:tcPr>
          <w:p w:rsidR="00EC4EA7" w:rsidRPr="000A2383" w:rsidRDefault="00EC4EA7" w:rsidP="00E10A9F">
            <w:pPr>
              <w:jc w:val="center"/>
              <w:rPr>
                <w:spacing w:val="0"/>
                <w:sz w:val="24"/>
                <w:szCs w:val="24"/>
              </w:rPr>
            </w:pPr>
            <w:r w:rsidRPr="000A2383">
              <w:rPr>
                <w:spacing w:val="0"/>
                <w:sz w:val="24"/>
                <w:szCs w:val="24"/>
              </w:rPr>
              <w:t>0</w:t>
            </w:r>
          </w:p>
        </w:tc>
        <w:tc>
          <w:tcPr>
            <w:tcW w:w="1701" w:type="dxa"/>
            <w:vAlign w:val="center"/>
          </w:tcPr>
          <w:p w:rsidR="00EC4EA7" w:rsidRPr="000A2383" w:rsidRDefault="00EC4EA7" w:rsidP="00E10A9F">
            <w:pPr>
              <w:jc w:val="center"/>
              <w:rPr>
                <w:spacing w:val="0"/>
                <w:sz w:val="24"/>
                <w:szCs w:val="24"/>
              </w:rPr>
            </w:pPr>
            <w:r w:rsidRPr="000A2383">
              <w:rPr>
                <w:spacing w:val="0"/>
                <w:sz w:val="24"/>
                <w:szCs w:val="24"/>
              </w:rPr>
              <w:t>0</w:t>
            </w:r>
          </w:p>
        </w:tc>
      </w:tr>
      <w:tr w:rsidR="00EC4EA7" w:rsidRPr="000A2383" w:rsidTr="00B34BDF">
        <w:tc>
          <w:tcPr>
            <w:tcW w:w="3261" w:type="dxa"/>
          </w:tcPr>
          <w:p w:rsidR="00EC4EA7" w:rsidRPr="000A2383" w:rsidRDefault="00EC4EA7" w:rsidP="00AB6325">
            <w:pPr>
              <w:rPr>
                <w:spacing w:val="0"/>
                <w:sz w:val="24"/>
                <w:szCs w:val="24"/>
              </w:rPr>
            </w:pPr>
            <w:r>
              <w:rPr>
                <w:spacing w:val="0"/>
                <w:sz w:val="24"/>
                <w:szCs w:val="24"/>
              </w:rPr>
              <w:t xml:space="preserve">     </w:t>
            </w:r>
            <w:r w:rsidRPr="000A2383">
              <w:rPr>
                <w:spacing w:val="0"/>
                <w:sz w:val="24"/>
                <w:szCs w:val="24"/>
              </w:rPr>
              <w:t>- блокада ЛНПГ</w:t>
            </w:r>
          </w:p>
        </w:tc>
        <w:tc>
          <w:tcPr>
            <w:tcW w:w="1701" w:type="dxa"/>
            <w:vAlign w:val="center"/>
          </w:tcPr>
          <w:p w:rsidR="00EC4EA7" w:rsidRPr="000A2383" w:rsidRDefault="00EC4EA7" w:rsidP="00E10A9F">
            <w:pPr>
              <w:jc w:val="center"/>
              <w:rPr>
                <w:spacing w:val="0"/>
                <w:sz w:val="24"/>
                <w:szCs w:val="24"/>
              </w:rPr>
            </w:pPr>
            <w:r w:rsidRPr="000A2383">
              <w:rPr>
                <w:spacing w:val="0"/>
                <w:sz w:val="24"/>
                <w:szCs w:val="24"/>
              </w:rPr>
              <w:t>11,1</w:t>
            </w:r>
            <w:r w:rsidR="00E10A9F">
              <w:rPr>
                <w:spacing w:val="0"/>
                <w:sz w:val="24"/>
                <w:szCs w:val="24"/>
              </w:rPr>
              <w:t>0</w:t>
            </w:r>
            <w:r w:rsidRPr="000A2383">
              <w:rPr>
                <w:spacing w:val="0"/>
                <w:sz w:val="24"/>
                <w:szCs w:val="24"/>
              </w:rPr>
              <w:t>±7,40</w:t>
            </w:r>
          </w:p>
        </w:tc>
        <w:tc>
          <w:tcPr>
            <w:tcW w:w="1701" w:type="dxa"/>
            <w:vAlign w:val="center"/>
          </w:tcPr>
          <w:p w:rsidR="00EC4EA7" w:rsidRPr="000A2383" w:rsidRDefault="00EC4EA7" w:rsidP="00E10A9F">
            <w:pPr>
              <w:jc w:val="center"/>
              <w:rPr>
                <w:spacing w:val="0"/>
                <w:sz w:val="24"/>
                <w:szCs w:val="24"/>
              </w:rPr>
            </w:pPr>
            <w:r w:rsidRPr="000A2383">
              <w:rPr>
                <w:spacing w:val="0"/>
                <w:sz w:val="24"/>
                <w:szCs w:val="24"/>
              </w:rPr>
              <w:t>11,1</w:t>
            </w:r>
            <w:r w:rsidR="00E10A9F">
              <w:rPr>
                <w:spacing w:val="0"/>
                <w:sz w:val="24"/>
                <w:szCs w:val="24"/>
              </w:rPr>
              <w:t>0</w:t>
            </w:r>
            <w:r w:rsidRPr="000A2383">
              <w:rPr>
                <w:spacing w:val="0"/>
                <w:sz w:val="24"/>
                <w:szCs w:val="24"/>
              </w:rPr>
              <w:t>±7,40</w:t>
            </w:r>
          </w:p>
        </w:tc>
        <w:tc>
          <w:tcPr>
            <w:tcW w:w="1559" w:type="dxa"/>
            <w:vAlign w:val="center"/>
          </w:tcPr>
          <w:p w:rsidR="00EC4EA7" w:rsidRPr="000A2383" w:rsidRDefault="00EC4EA7" w:rsidP="00E10A9F">
            <w:pPr>
              <w:jc w:val="center"/>
              <w:rPr>
                <w:spacing w:val="0"/>
                <w:sz w:val="24"/>
                <w:szCs w:val="24"/>
              </w:rPr>
            </w:pPr>
            <w:r w:rsidRPr="000A2383">
              <w:rPr>
                <w:spacing w:val="0"/>
                <w:sz w:val="24"/>
                <w:szCs w:val="24"/>
              </w:rPr>
              <w:t>25,0</w:t>
            </w:r>
            <w:r w:rsidR="00E10A9F">
              <w:rPr>
                <w:spacing w:val="0"/>
                <w:sz w:val="24"/>
                <w:szCs w:val="24"/>
              </w:rPr>
              <w:t>0</w:t>
            </w:r>
            <w:r w:rsidRPr="000A2383">
              <w:rPr>
                <w:spacing w:val="0"/>
                <w:sz w:val="24"/>
                <w:szCs w:val="24"/>
              </w:rPr>
              <w:t>±9,68</w:t>
            </w:r>
          </w:p>
        </w:tc>
        <w:tc>
          <w:tcPr>
            <w:tcW w:w="1701" w:type="dxa"/>
            <w:vAlign w:val="center"/>
          </w:tcPr>
          <w:p w:rsidR="00EC4EA7" w:rsidRPr="000A2383" w:rsidRDefault="00EC4EA7" w:rsidP="00E10A9F">
            <w:pPr>
              <w:jc w:val="center"/>
              <w:rPr>
                <w:spacing w:val="0"/>
                <w:sz w:val="24"/>
                <w:szCs w:val="24"/>
              </w:rPr>
            </w:pPr>
            <w:r w:rsidRPr="000A2383">
              <w:rPr>
                <w:spacing w:val="0"/>
                <w:sz w:val="24"/>
                <w:szCs w:val="24"/>
              </w:rPr>
              <w:t>25,0</w:t>
            </w:r>
            <w:r w:rsidR="00E10A9F">
              <w:rPr>
                <w:spacing w:val="0"/>
                <w:sz w:val="24"/>
                <w:szCs w:val="24"/>
              </w:rPr>
              <w:t>0</w:t>
            </w:r>
            <w:r w:rsidRPr="000A2383">
              <w:rPr>
                <w:spacing w:val="0"/>
                <w:sz w:val="24"/>
                <w:szCs w:val="24"/>
              </w:rPr>
              <w:t>±9,68</w:t>
            </w:r>
          </w:p>
        </w:tc>
      </w:tr>
      <w:tr w:rsidR="00EC4EA7" w:rsidRPr="000A2383" w:rsidTr="00B34BDF">
        <w:tc>
          <w:tcPr>
            <w:tcW w:w="3261" w:type="dxa"/>
          </w:tcPr>
          <w:p w:rsidR="00EC4EA7" w:rsidRPr="000A2383" w:rsidRDefault="00EC4EA7" w:rsidP="00AB6325">
            <w:pPr>
              <w:rPr>
                <w:spacing w:val="0"/>
                <w:sz w:val="24"/>
                <w:szCs w:val="24"/>
              </w:rPr>
            </w:pPr>
            <w:r>
              <w:rPr>
                <w:spacing w:val="0"/>
                <w:sz w:val="24"/>
                <w:szCs w:val="24"/>
              </w:rPr>
              <w:t xml:space="preserve">     </w:t>
            </w:r>
            <w:r w:rsidRPr="000A2383">
              <w:rPr>
                <w:spacing w:val="0"/>
                <w:sz w:val="24"/>
                <w:szCs w:val="24"/>
              </w:rPr>
              <w:t>- блокада ПНПГ</w:t>
            </w:r>
          </w:p>
        </w:tc>
        <w:tc>
          <w:tcPr>
            <w:tcW w:w="1701" w:type="dxa"/>
            <w:vAlign w:val="center"/>
          </w:tcPr>
          <w:p w:rsidR="00EC4EA7" w:rsidRPr="000A2383" w:rsidRDefault="00EC4EA7" w:rsidP="00E10A9F">
            <w:pPr>
              <w:jc w:val="center"/>
              <w:rPr>
                <w:spacing w:val="0"/>
                <w:sz w:val="24"/>
                <w:szCs w:val="24"/>
              </w:rPr>
            </w:pPr>
            <w:r w:rsidRPr="000A2383">
              <w:rPr>
                <w:spacing w:val="0"/>
                <w:sz w:val="24"/>
                <w:szCs w:val="24"/>
              </w:rPr>
              <w:t>0</w:t>
            </w:r>
          </w:p>
        </w:tc>
        <w:tc>
          <w:tcPr>
            <w:tcW w:w="1701" w:type="dxa"/>
            <w:vAlign w:val="center"/>
          </w:tcPr>
          <w:p w:rsidR="00EC4EA7" w:rsidRPr="000A2383" w:rsidRDefault="00EC4EA7" w:rsidP="00E10A9F">
            <w:pPr>
              <w:jc w:val="center"/>
              <w:rPr>
                <w:spacing w:val="0"/>
                <w:sz w:val="24"/>
                <w:szCs w:val="24"/>
              </w:rPr>
            </w:pPr>
            <w:r w:rsidRPr="000A2383">
              <w:rPr>
                <w:spacing w:val="0"/>
                <w:sz w:val="24"/>
                <w:szCs w:val="24"/>
              </w:rPr>
              <w:t>0</w:t>
            </w:r>
          </w:p>
        </w:tc>
        <w:tc>
          <w:tcPr>
            <w:tcW w:w="1559" w:type="dxa"/>
            <w:vAlign w:val="center"/>
          </w:tcPr>
          <w:p w:rsidR="00EC4EA7" w:rsidRPr="000A2383" w:rsidRDefault="00EC4EA7" w:rsidP="00E10A9F">
            <w:pPr>
              <w:jc w:val="center"/>
              <w:rPr>
                <w:spacing w:val="0"/>
                <w:sz w:val="24"/>
                <w:szCs w:val="24"/>
              </w:rPr>
            </w:pPr>
            <w:r w:rsidRPr="000A2383">
              <w:rPr>
                <w:spacing w:val="0"/>
                <w:sz w:val="24"/>
                <w:szCs w:val="24"/>
              </w:rPr>
              <w:t>15,0</w:t>
            </w:r>
            <w:r w:rsidR="00E10A9F">
              <w:rPr>
                <w:spacing w:val="0"/>
                <w:sz w:val="24"/>
                <w:szCs w:val="24"/>
              </w:rPr>
              <w:t>0</w:t>
            </w:r>
            <w:r w:rsidRPr="000A2383">
              <w:rPr>
                <w:spacing w:val="0"/>
                <w:sz w:val="24"/>
                <w:szCs w:val="24"/>
              </w:rPr>
              <w:t>±7,98</w:t>
            </w:r>
          </w:p>
        </w:tc>
        <w:tc>
          <w:tcPr>
            <w:tcW w:w="1701" w:type="dxa"/>
            <w:vAlign w:val="center"/>
          </w:tcPr>
          <w:p w:rsidR="00EC4EA7" w:rsidRPr="000A2383" w:rsidRDefault="00EC4EA7" w:rsidP="00E10A9F">
            <w:pPr>
              <w:jc w:val="center"/>
              <w:rPr>
                <w:spacing w:val="0"/>
                <w:sz w:val="24"/>
                <w:szCs w:val="24"/>
              </w:rPr>
            </w:pPr>
            <w:r w:rsidRPr="000A2383">
              <w:rPr>
                <w:spacing w:val="0"/>
                <w:sz w:val="24"/>
                <w:szCs w:val="24"/>
              </w:rPr>
              <w:t>15,0</w:t>
            </w:r>
            <w:r w:rsidR="00E10A9F">
              <w:rPr>
                <w:spacing w:val="0"/>
                <w:sz w:val="24"/>
                <w:szCs w:val="24"/>
              </w:rPr>
              <w:t>0</w:t>
            </w:r>
            <w:r w:rsidRPr="000A2383">
              <w:rPr>
                <w:spacing w:val="0"/>
                <w:sz w:val="24"/>
                <w:szCs w:val="24"/>
              </w:rPr>
              <w:t>±7,98</w:t>
            </w:r>
          </w:p>
        </w:tc>
      </w:tr>
    </w:tbl>
    <w:p w:rsidR="002127D9" w:rsidRDefault="00ED3438" w:rsidP="00351DF3">
      <w:pPr>
        <w:spacing w:after="0" w:line="360" w:lineRule="auto"/>
        <w:ind w:firstLine="709"/>
        <w:jc w:val="both"/>
        <w:rPr>
          <w:rFonts w:ascii="Times New Roman" w:hAnsi="Times New Roman" w:cs="Times New Roman"/>
          <w:sz w:val="24"/>
          <w:szCs w:val="24"/>
          <w:lang w:val="uk-UA"/>
        </w:rPr>
      </w:pPr>
      <w:r w:rsidRPr="00ED3438">
        <w:rPr>
          <w:rFonts w:ascii="Times New Roman" w:hAnsi="Times New Roman" w:cs="Times New Roman"/>
          <w:sz w:val="24"/>
          <w:szCs w:val="24"/>
          <w:lang w:val="uk-UA"/>
        </w:rPr>
        <w:t>Примітка.</w:t>
      </w:r>
      <w:r w:rsidR="002127D9" w:rsidRPr="00ED3438">
        <w:rPr>
          <w:rFonts w:ascii="Times New Roman" w:hAnsi="Times New Roman" w:cs="Times New Roman"/>
          <w:sz w:val="24"/>
          <w:szCs w:val="24"/>
          <w:lang w:val="uk-UA"/>
        </w:rPr>
        <w:t xml:space="preserve"> * - р</w:t>
      </w:r>
      <w:r w:rsidR="002127D9" w:rsidRPr="00ED3438">
        <w:rPr>
          <w:rFonts w:ascii="Times New Roman" w:hAnsi="Times New Roman" w:cs="Times New Roman"/>
          <w:sz w:val="24"/>
          <w:szCs w:val="24"/>
        </w:rPr>
        <w:t>&lt;0.05 –</w:t>
      </w:r>
      <w:r w:rsidR="002127D9" w:rsidRPr="00ED3438">
        <w:rPr>
          <w:rFonts w:ascii="Times New Roman" w:hAnsi="Times New Roman" w:cs="Times New Roman"/>
          <w:sz w:val="24"/>
          <w:szCs w:val="24"/>
          <w:lang w:val="uk-UA"/>
        </w:rPr>
        <w:t xml:space="preserve"> достовірність відмінностей</w:t>
      </w:r>
      <w:r w:rsidR="002127D9" w:rsidRPr="00ED3438">
        <w:rPr>
          <w:rFonts w:ascii="Times New Roman" w:hAnsi="Times New Roman" w:cs="Times New Roman"/>
          <w:sz w:val="24"/>
          <w:szCs w:val="24"/>
        </w:rPr>
        <w:t xml:space="preserve"> </w:t>
      </w:r>
      <w:r w:rsidR="002127D9" w:rsidRPr="00ED3438">
        <w:rPr>
          <w:rFonts w:ascii="Times New Roman" w:hAnsi="Times New Roman" w:cs="Times New Roman"/>
          <w:sz w:val="24"/>
          <w:szCs w:val="24"/>
          <w:lang w:val="uk-UA"/>
        </w:rPr>
        <w:t>між групами до та після лікування.</w:t>
      </w:r>
    </w:p>
    <w:p w:rsidR="006C31E9" w:rsidRDefault="006C31E9" w:rsidP="006C31E9">
      <w:pPr>
        <w:spacing w:after="0"/>
        <w:ind w:firstLine="709"/>
        <w:jc w:val="both"/>
        <w:rPr>
          <w:rFonts w:ascii="Times New Roman" w:hAnsi="Times New Roman" w:cs="Times New Roman"/>
          <w:sz w:val="28"/>
          <w:szCs w:val="28"/>
          <w:lang w:val="uk-UA"/>
        </w:rPr>
      </w:pPr>
    </w:p>
    <w:p w:rsidR="00A144B8" w:rsidRDefault="00A144B8" w:rsidP="00A144B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Після лікування кількість хворих </w:t>
      </w:r>
      <w:r w:rsidR="00925FD2">
        <w:rPr>
          <w:rFonts w:ascii="Times New Roman" w:hAnsi="Times New Roman" w:cs="Times New Roman"/>
          <w:sz w:val="28"/>
          <w:szCs w:val="28"/>
          <w:lang w:val="uk-UA"/>
        </w:rPr>
        <w:t>і</w:t>
      </w:r>
      <w:r>
        <w:rPr>
          <w:rFonts w:ascii="Times New Roman" w:hAnsi="Times New Roman" w:cs="Times New Roman"/>
          <w:sz w:val="28"/>
          <w:szCs w:val="28"/>
          <w:lang w:val="uk-UA"/>
        </w:rPr>
        <w:t>з синусовим ритмом зросла у 1,6 раз</w:t>
      </w:r>
      <w:r w:rsidR="00925FD2">
        <w:rPr>
          <w:rFonts w:ascii="Times New Roman" w:hAnsi="Times New Roman" w:cs="Times New Roman"/>
          <w:sz w:val="28"/>
          <w:szCs w:val="28"/>
          <w:lang w:val="uk-UA"/>
        </w:rPr>
        <w:t>а, при</w:t>
      </w:r>
      <w:r>
        <w:rPr>
          <w:rFonts w:ascii="Times New Roman" w:hAnsi="Times New Roman" w:cs="Times New Roman"/>
          <w:sz w:val="28"/>
          <w:szCs w:val="28"/>
          <w:lang w:val="uk-UA"/>
        </w:rPr>
        <w:t xml:space="preserve">чому лише у 7 % з </w:t>
      </w:r>
      <w:r w:rsidR="00925FD2">
        <w:rPr>
          <w:rFonts w:ascii="Times New Roman" w:hAnsi="Times New Roman" w:cs="Times New Roman"/>
          <w:sz w:val="28"/>
          <w:szCs w:val="28"/>
          <w:lang w:val="uk-UA"/>
        </w:rPr>
        <w:t>них</w:t>
      </w:r>
      <w:r>
        <w:rPr>
          <w:rFonts w:ascii="Times New Roman" w:hAnsi="Times New Roman" w:cs="Times New Roman"/>
          <w:sz w:val="28"/>
          <w:szCs w:val="28"/>
          <w:lang w:val="uk-UA"/>
        </w:rPr>
        <w:t xml:space="preserve"> ритм був неправильним, тобто кількість випадків правильного ритму зросла на 55 %, а неправильного </w:t>
      </w:r>
      <w:r w:rsidR="00925FD2">
        <w:rPr>
          <w:rFonts w:ascii="Times New Roman" w:hAnsi="Times New Roman" w:cs="Times New Roman"/>
          <w:sz w:val="28"/>
          <w:szCs w:val="28"/>
          <w:lang w:val="uk-UA"/>
        </w:rPr>
        <w:t>–</w:t>
      </w:r>
      <w:r>
        <w:rPr>
          <w:rFonts w:ascii="Times New Roman" w:hAnsi="Times New Roman" w:cs="Times New Roman"/>
          <w:sz w:val="28"/>
          <w:szCs w:val="28"/>
          <w:lang w:val="uk-UA"/>
        </w:rPr>
        <w:t xml:space="preserve"> зменшилась майже </w:t>
      </w:r>
      <w:r w:rsidR="00925FD2">
        <w:rPr>
          <w:rFonts w:ascii="Times New Roman" w:hAnsi="Times New Roman" w:cs="Times New Roman"/>
          <w:sz w:val="28"/>
          <w:szCs w:val="28"/>
          <w:lang w:val="uk-UA"/>
        </w:rPr>
        <w:t xml:space="preserve">на </w:t>
      </w:r>
      <w:r>
        <w:rPr>
          <w:rFonts w:ascii="Times New Roman" w:hAnsi="Times New Roman" w:cs="Times New Roman"/>
          <w:sz w:val="28"/>
          <w:szCs w:val="28"/>
          <w:lang w:val="uk-UA"/>
        </w:rPr>
        <w:t xml:space="preserve">28 </w:t>
      </w:r>
      <w:r w:rsidRPr="00B700F3">
        <w:rPr>
          <w:rFonts w:ascii="Times New Roman" w:hAnsi="Times New Roman" w:cs="Times New Roman"/>
          <w:sz w:val="28"/>
          <w:szCs w:val="28"/>
          <w:lang w:val="uk-UA"/>
        </w:rPr>
        <w:t>% (р&lt;0.05).</w:t>
      </w:r>
      <w:r>
        <w:rPr>
          <w:rFonts w:ascii="Times New Roman" w:hAnsi="Times New Roman" w:cs="Times New Roman"/>
          <w:sz w:val="28"/>
          <w:szCs w:val="28"/>
          <w:lang w:val="uk-UA"/>
        </w:rPr>
        <w:t xml:space="preserve"> Тахікардія виявлялась у 3 рази </w:t>
      </w:r>
      <w:r w:rsidRPr="00B700F3">
        <w:rPr>
          <w:rFonts w:ascii="Times New Roman" w:hAnsi="Times New Roman" w:cs="Times New Roman"/>
          <w:sz w:val="28"/>
          <w:szCs w:val="28"/>
          <w:lang w:val="uk-UA"/>
        </w:rPr>
        <w:t>рідше (р&lt;0.05),</w:t>
      </w:r>
      <w:r>
        <w:rPr>
          <w:rFonts w:ascii="Times New Roman" w:hAnsi="Times New Roman" w:cs="Times New Roman"/>
          <w:sz w:val="28"/>
          <w:szCs w:val="28"/>
          <w:lang w:val="uk-UA"/>
        </w:rPr>
        <w:t xml:space="preserve"> пере</w:t>
      </w:r>
      <w:r w:rsidR="00925FD2">
        <w:rPr>
          <w:rFonts w:ascii="Times New Roman" w:hAnsi="Times New Roman" w:cs="Times New Roman"/>
          <w:sz w:val="28"/>
          <w:szCs w:val="28"/>
          <w:lang w:val="uk-UA"/>
        </w:rPr>
        <w:t xml:space="preserve">вантаження ЛШ </w:t>
      </w:r>
      <w:r w:rsidR="00925FD2">
        <w:rPr>
          <w:rFonts w:ascii="Times New Roman" w:hAnsi="Times New Roman" w:cs="Times New Roman"/>
          <w:sz w:val="28"/>
          <w:szCs w:val="28"/>
          <w:lang w:val="uk-UA"/>
        </w:rPr>
        <w:lastRenderedPageBreak/>
        <w:t>зменшилось у</w:t>
      </w:r>
      <w:r>
        <w:rPr>
          <w:rFonts w:ascii="Times New Roman" w:hAnsi="Times New Roman" w:cs="Times New Roman"/>
          <w:sz w:val="28"/>
          <w:szCs w:val="28"/>
          <w:lang w:val="uk-UA"/>
        </w:rPr>
        <w:t xml:space="preserve">двічі. Також </w:t>
      </w:r>
      <w:r w:rsidR="00925FD2">
        <w:rPr>
          <w:rFonts w:ascii="Times New Roman" w:hAnsi="Times New Roman" w:cs="Times New Roman"/>
          <w:sz w:val="28"/>
          <w:szCs w:val="28"/>
          <w:lang w:val="uk-UA"/>
        </w:rPr>
        <w:t>удвічі</w:t>
      </w:r>
      <w:r>
        <w:rPr>
          <w:rFonts w:ascii="Times New Roman" w:hAnsi="Times New Roman" w:cs="Times New Roman"/>
          <w:sz w:val="28"/>
          <w:szCs w:val="28"/>
          <w:lang w:val="uk-UA"/>
        </w:rPr>
        <w:t xml:space="preserve"> скоротились випадки ФП і </w:t>
      </w:r>
      <w:r w:rsidR="00925FD2">
        <w:rPr>
          <w:rFonts w:ascii="Times New Roman" w:hAnsi="Times New Roman" w:cs="Times New Roman"/>
          <w:sz w:val="28"/>
          <w:szCs w:val="28"/>
          <w:lang w:val="uk-UA"/>
        </w:rPr>
        <w:t>утричі</w:t>
      </w:r>
      <w:r>
        <w:rPr>
          <w:rFonts w:ascii="Times New Roman" w:hAnsi="Times New Roman" w:cs="Times New Roman"/>
          <w:sz w:val="28"/>
          <w:szCs w:val="28"/>
          <w:lang w:val="uk-UA"/>
        </w:rPr>
        <w:t xml:space="preserve"> </w:t>
      </w:r>
      <w:r w:rsidR="00925FD2">
        <w:rPr>
          <w:rFonts w:ascii="Times New Roman" w:hAnsi="Times New Roman" w:cs="Times New Roman"/>
          <w:sz w:val="28"/>
          <w:szCs w:val="28"/>
          <w:lang w:val="uk-UA"/>
        </w:rPr>
        <w:t>–</w:t>
      </w:r>
      <w:r>
        <w:rPr>
          <w:rFonts w:ascii="Times New Roman" w:hAnsi="Times New Roman" w:cs="Times New Roman"/>
          <w:sz w:val="28"/>
          <w:szCs w:val="28"/>
          <w:lang w:val="uk-UA"/>
        </w:rPr>
        <w:t xml:space="preserve"> епізоди шлуночкової екстрасистолії </w:t>
      </w:r>
      <w:r w:rsidRPr="00B700F3">
        <w:rPr>
          <w:rFonts w:ascii="Times New Roman" w:hAnsi="Times New Roman" w:cs="Times New Roman"/>
          <w:sz w:val="28"/>
          <w:szCs w:val="28"/>
          <w:lang w:val="uk-UA"/>
        </w:rPr>
        <w:t>(р&lt;0.05).</w:t>
      </w:r>
    </w:p>
    <w:p w:rsidR="00A144B8" w:rsidRDefault="00A144B8" w:rsidP="00A144B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хворих з СН ІІБ до лікування (</w:t>
      </w:r>
      <w:r w:rsidR="00A2740D">
        <w:rPr>
          <w:rFonts w:ascii="Times New Roman" w:hAnsi="Times New Roman" w:cs="Times New Roman"/>
          <w:sz w:val="28"/>
          <w:szCs w:val="28"/>
          <w:lang w:val="uk-UA"/>
        </w:rPr>
        <w:t xml:space="preserve">див. </w:t>
      </w:r>
      <w:r>
        <w:rPr>
          <w:rFonts w:ascii="Times New Roman" w:hAnsi="Times New Roman" w:cs="Times New Roman"/>
          <w:sz w:val="28"/>
          <w:szCs w:val="28"/>
          <w:lang w:val="uk-UA"/>
        </w:rPr>
        <w:t xml:space="preserve">табл. 6.4) кількість синусового ритму і ФП за результатами ЕКГ також </w:t>
      </w:r>
      <w:r w:rsidR="00A2740D">
        <w:rPr>
          <w:rFonts w:ascii="Times New Roman" w:hAnsi="Times New Roman" w:cs="Times New Roman"/>
          <w:sz w:val="28"/>
          <w:szCs w:val="28"/>
          <w:lang w:val="uk-UA"/>
        </w:rPr>
        <w:t xml:space="preserve">була </w:t>
      </w:r>
      <w:r>
        <w:rPr>
          <w:rFonts w:ascii="Times New Roman" w:hAnsi="Times New Roman" w:cs="Times New Roman"/>
          <w:sz w:val="28"/>
          <w:szCs w:val="28"/>
          <w:lang w:val="uk-UA"/>
        </w:rPr>
        <w:t>однаковою. Переважала нормальна ЧСС, реєструвались тахі- та брадикардія. Перевантаження ЛШ мали</w:t>
      </w:r>
      <w:r w:rsidRPr="00001C5A">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A2740D">
        <w:rPr>
          <w:rFonts w:ascii="Times New Roman" w:hAnsi="Times New Roman" w:cs="Times New Roman"/>
          <w:sz w:val="28"/>
          <w:szCs w:val="28"/>
          <w:lang w:val="uk-UA"/>
        </w:rPr>
        <w:t>50,0</w:t>
      </w:r>
      <w:r w:rsidR="00A2740D">
        <w:rPr>
          <w:rFonts w:ascii="Times New Roman" w:hAnsi="Times New Roman" w:cs="Times New Roman"/>
          <w:sz w:val="28"/>
          <w:szCs w:val="28"/>
          <w:lang w:val="uk-UA"/>
        </w:rPr>
        <w:t>0</w:t>
      </w:r>
      <w:r w:rsidRPr="00A2740D">
        <w:rPr>
          <w:rFonts w:ascii="Times New Roman" w:hAnsi="Times New Roman" w:cs="Times New Roman"/>
          <w:sz w:val="28"/>
          <w:szCs w:val="28"/>
          <w:lang w:val="uk-UA"/>
        </w:rPr>
        <w:t>±11,18</w:t>
      </w:r>
      <w:r>
        <w:rPr>
          <w:rFonts w:ascii="Times New Roman" w:hAnsi="Times New Roman" w:cs="Times New Roman"/>
          <w:sz w:val="28"/>
          <w:szCs w:val="28"/>
          <w:lang w:val="uk-UA"/>
        </w:rPr>
        <w:t xml:space="preserve">) % хворих. Шлуночкова екстрасистолія </w:t>
      </w:r>
      <w:r w:rsidRPr="00A959A5">
        <w:rPr>
          <w:rFonts w:ascii="Times New Roman" w:hAnsi="Times New Roman" w:cs="Times New Roman"/>
          <w:sz w:val="28"/>
          <w:szCs w:val="28"/>
          <w:lang w:val="uk-UA"/>
        </w:rPr>
        <w:t>[</w:t>
      </w:r>
      <w:r>
        <w:rPr>
          <w:rFonts w:ascii="Times New Roman" w:hAnsi="Times New Roman" w:cs="Times New Roman"/>
          <w:sz w:val="28"/>
          <w:szCs w:val="28"/>
          <w:lang w:val="uk-UA"/>
        </w:rPr>
        <w:t>157</w:t>
      </w:r>
      <w:r w:rsidRPr="00A959A5">
        <w:rPr>
          <w:rFonts w:ascii="Times New Roman" w:hAnsi="Times New Roman" w:cs="Times New Roman"/>
          <w:sz w:val="28"/>
          <w:szCs w:val="28"/>
          <w:lang w:val="uk-UA"/>
        </w:rPr>
        <w:t xml:space="preserve">] </w:t>
      </w:r>
      <w:r>
        <w:rPr>
          <w:rFonts w:ascii="Times New Roman" w:hAnsi="Times New Roman" w:cs="Times New Roman"/>
          <w:sz w:val="28"/>
          <w:szCs w:val="28"/>
          <w:lang w:val="uk-UA"/>
        </w:rPr>
        <w:t>виявлена у (</w:t>
      </w:r>
      <w:r w:rsidRPr="00A8127C">
        <w:rPr>
          <w:rFonts w:ascii="Times New Roman" w:hAnsi="Times New Roman" w:cs="Times New Roman"/>
          <w:sz w:val="28"/>
          <w:szCs w:val="28"/>
          <w:lang w:val="uk-UA"/>
        </w:rPr>
        <w:t>40</w:t>
      </w:r>
      <w:r>
        <w:rPr>
          <w:rFonts w:ascii="Times New Roman" w:hAnsi="Times New Roman" w:cs="Times New Roman"/>
          <w:sz w:val="28"/>
          <w:szCs w:val="28"/>
          <w:lang w:val="uk-UA"/>
        </w:rPr>
        <w:t>,0</w:t>
      </w:r>
      <w:r w:rsidR="00A2740D">
        <w:rPr>
          <w:rFonts w:ascii="Times New Roman" w:hAnsi="Times New Roman" w:cs="Times New Roman"/>
          <w:sz w:val="28"/>
          <w:szCs w:val="28"/>
          <w:lang w:val="uk-UA"/>
        </w:rPr>
        <w:t>0</w:t>
      </w:r>
      <w:r w:rsidRPr="00251BBE">
        <w:rPr>
          <w:rFonts w:ascii="Times New Roman" w:hAnsi="Times New Roman" w:cs="Times New Roman"/>
          <w:sz w:val="28"/>
          <w:szCs w:val="28"/>
          <w:lang w:val="uk-UA"/>
        </w:rPr>
        <w:t>±10,95</w:t>
      </w:r>
      <w:r>
        <w:rPr>
          <w:rFonts w:ascii="Times New Roman" w:hAnsi="Times New Roman" w:cs="Times New Roman"/>
          <w:sz w:val="28"/>
          <w:szCs w:val="28"/>
          <w:lang w:val="uk-UA"/>
        </w:rPr>
        <w:t xml:space="preserve">) </w:t>
      </w:r>
      <w:r w:rsidRPr="00A8127C">
        <w:rPr>
          <w:rFonts w:ascii="Times New Roman" w:hAnsi="Times New Roman" w:cs="Times New Roman"/>
          <w:sz w:val="28"/>
          <w:szCs w:val="28"/>
          <w:lang w:val="uk-UA"/>
        </w:rPr>
        <w:t xml:space="preserve">% </w:t>
      </w:r>
      <w:r>
        <w:rPr>
          <w:rFonts w:ascii="Times New Roman" w:hAnsi="Times New Roman" w:cs="Times New Roman"/>
          <w:sz w:val="28"/>
          <w:szCs w:val="28"/>
          <w:lang w:val="uk-UA"/>
        </w:rPr>
        <w:t>хворих.</w:t>
      </w:r>
    </w:p>
    <w:p w:rsidR="00A144B8" w:rsidRDefault="00A144B8" w:rsidP="00A144B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Після комплексного лікування із застосуванням силденафілу аналіз ЕКГ показав наступне: кількість випадків синусового ритму зросла в 1,3 раз</w:t>
      </w:r>
      <w:r w:rsidR="00A2740D">
        <w:rPr>
          <w:rFonts w:ascii="Times New Roman" w:hAnsi="Times New Roman" w:cs="Times New Roman"/>
          <w:sz w:val="28"/>
          <w:szCs w:val="28"/>
          <w:lang w:val="uk-UA"/>
        </w:rPr>
        <w:t>а</w:t>
      </w:r>
      <w:r>
        <w:rPr>
          <w:rFonts w:ascii="Times New Roman" w:hAnsi="Times New Roman" w:cs="Times New Roman"/>
          <w:sz w:val="28"/>
          <w:szCs w:val="28"/>
          <w:lang w:val="uk-UA"/>
        </w:rPr>
        <w:t xml:space="preserve">, на 20 % збільшилась </w:t>
      </w:r>
      <w:r w:rsidRPr="00B700F3">
        <w:rPr>
          <w:rFonts w:ascii="Times New Roman" w:hAnsi="Times New Roman" w:cs="Times New Roman"/>
          <w:sz w:val="28"/>
          <w:szCs w:val="28"/>
          <w:lang w:val="uk-UA"/>
        </w:rPr>
        <w:t>(р&lt;0.05)</w:t>
      </w:r>
      <w:r>
        <w:rPr>
          <w:rFonts w:ascii="Times New Roman" w:hAnsi="Times New Roman" w:cs="Times New Roman"/>
          <w:sz w:val="28"/>
          <w:szCs w:val="28"/>
          <w:lang w:val="uk-UA"/>
        </w:rPr>
        <w:t xml:space="preserve"> кількість правильного ритму, тахікардія зменшилась у 3,5 рази, пере</w:t>
      </w:r>
      <w:r w:rsidR="00A2740D">
        <w:rPr>
          <w:rFonts w:ascii="Times New Roman" w:hAnsi="Times New Roman" w:cs="Times New Roman"/>
          <w:sz w:val="28"/>
          <w:szCs w:val="28"/>
          <w:lang w:val="uk-UA"/>
        </w:rPr>
        <w:t>вантаження ЛШ – у</w:t>
      </w:r>
      <w:r>
        <w:rPr>
          <w:rFonts w:ascii="Times New Roman" w:hAnsi="Times New Roman" w:cs="Times New Roman"/>
          <w:sz w:val="28"/>
          <w:szCs w:val="28"/>
          <w:lang w:val="uk-UA"/>
        </w:rPr>
        <w:t>двічі. В 1,4 раз</w:t>
      </w:r>
      <w:r w:rsidR="00A2740D">
        <w:rPr>
          <w:rFonts w:ascii="Times New Roman" w:hAnsi="Times New Roman" w:cs="Times New Roman"/>
          <w:sz w:val="28"/>
          <w:szCs w:val="28"/>
          <w:lang w:val="uk-UA"/>
        </w:rPr>
        <w:t>а</w:t>
      </w:r>
      <w:r>
        <w:rPr>
          <w:rFonts w:ascii="Times New Roman" w:hAnsi="Times New Roman" w:cs="Times New Roman"/>
          <w:sz w:val="28"/>
          <w:szCs w:val="28"/>
          <w:lang w:val="uk-UA"/>
        </w:rPr>
        <w:t xml:space="preserve"> рідше реєструвалась ФП і в 2 рази – шлуночкова екстрасистолія </w:t>
      </w:r>
      <w:r w:rsidRPr="00B700F3">
        <w:rPr>
          <w:rFonts w:ascii="Times New Roman" w:hAnsi="Times New Roman" w:cs="Times New Roman"/>
          <w:sz w:val="28"/>
          <w:szCs w:val="28"/>
          <w:lang w:val="uk-UA"/>
        </w:rPr>
        <w:t>(р&lt;0.05)</w:t>
      </w:r>
      <w:r>
        <w:rPr>
          <w:rFonts w:ascii="Times New Roman" w:hAnsi="Times New Roman" w:cs="Times New Roman"/>
          <w:sz w:val="28"/>
          <w:szCs w:val="28"/>
          <w:lang w:val="uk-UA"/>
        </w:rPr>
        <w:t>.</w:t>
      </w:r>
    </w:p>
    <w:p w:rsidR="00A144B8" w:rsidRDefault="00A144B8" w:rsidP="00A144B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застосування силденафілу у складі комплексної терапії сприяло покращ</w:t>
      </w:r>
      <w:r w:rsidR="00A2740D">
        <w:rPr>
          <w:rFonts w:ascii="Times New Roman" w:hAnsi="Times New Roman" w:cs="Times New Roman"/>
          <w:sz w:val="28"/>
          <w:szCs w:val="28"/>
          <w:lang w:val="uk-UA"/>
        </w:rPr>
        <w:t>а</w:t>
      </w:r>
      <w:r>
        <w:rPr>
          <w:rFonts w:ascii="Times New Roman" w:hAnsi="Times New Roman" w:cs="Times New Roman"/>
          <w:sz w:val="28"/>
          <w:szCs w:val="28"/>
          <w:lang w:val="uk-UA"/>
        </w:rPr>
        <w:t>нню показників ЕКГ в обох підгрупах. Кількість синусового ритму зросла у 1,6 раз</w:t>
      </w:r>
      <w:r w:rsidR="00A2740D">
        <w:rPr>
          <w:rFonts w:ascii="Times New Roman" w:hAnsi="Times New Roman" w:cs="Times New Roman"/>
          <w:sz w:val="28"/>
          <w:szCs w:val="28"/>
          <w:lang w:val="uk-UA"/>
        </w:rPr>
        <w:t>а</w:t>
      </w:r>
      <w:r>
        <w:rPr>
          <w:rFonts w:ascii="Times New Roman" w:hAnsi="Times New Roman" w:cs="Times New Roman"/>
          <w:sz w:val="28"/>
          <w:szCs w:val="28"/>
          <w:lang w:val="uk-UA"/>
        </w:rPr>
        <w:t xml:space="preserve"> при СН ІІА та у 1,3 раз</w:t>
      </w:r>
      <w:r w:rsidR="00A2740D">
        <w:rPr>
          <w:rFonts w:ascii="Times New Roman" w:hAnsi="Times New Roman" w:cs="Times New Roman"/>
          <w:sz w:val="28"/>
          <w:szCs w:val="28"/>
          <w:lang w:val="uk-UA"/>
        </w:rPr>
        <w:t>а</w:t>
      </w:r>
      <w:r>
        <w:rPr>
          <w:rFonts w:ascii="Times New Roman" w:hAnsi="Times New Roman" w:cs="Times New Roman"/>
          <w:sz w:val="28"/>
          <w:szCs w:val="28"/>
          <w:lang w:val="uk-UA"/>
        </w:rPr>
        <w:t xml:space="preserve"> при СН ІІБ. Тахікардія та перенапруження ЛШ зменшились з однаковою ефективністю в обох підгрупах. Достовірно (</w:t>
      </w:r>
      <w:r w:rsidRPr="00CA50F4">
        <w:rPr>
          <w:rFonts w:ascii="Times New Roman" w:hAnsi="Times New Roman" w:cs="Times New Roman"/>
          <w:sz w:val="28"/>
          <w:szCs w:val="28"/>
          <w:lang w:val="uk-UA"/>
        </w:rPr>
        <w:t>р</w:t>
      </w:r>
      <w:r w:rsidRPr="00A2740D">
        <w:rPr>
          <w:rFonts w:ascii="Times New Roman" w:hAnsi="Times New Roman" w:cs="Times New Roman"/>
          <w:sz w:val="28"/>
          <w:szCs w:val="28"/>
          <w:lang w:val="uk-UA"/>
        </w:rPr>
        <w:t>&lt;0.05</w:t>
      </w:r>
      <w:r>
        <w:rPr>
          <w:rFonts w:ascii="Times New Roman" w:hAnsi="Times New Roman" w:cs="Times New Roman"/>
          <w:sz w:val="28"/>
          <w:szCs w:val="28"/>
          <w:lang w:val="uk-UA"/>
        </w:rPr>
        <w:t xml:space="preserve">) зменшилась кількість порушень ритму: ФП </w:t>
      </w:r>
      <w:r w:rsidR="00A2740D">
        <w:rPr>
          <w:rFonts w:ascii="Times New Roman" w:hAnsi="Times New Roman" w:cs="Times New Roman"/>
          <w:sz w:val="28"/>
          <w:szCs w:val="28"/>
          <w:lang w:val="uk-UA"/>
        </w:rPr>
        <w:t>удвічі</w:t>
      </w:r>
      <w:r>
        <w:rPr>
          <w:rFonts w:ascii="Times New Roman" w:hAnsi="Times New Roman" w:cs="Times New Roman"/>
          <w:sz w:val="28"/>
          <w:szCs w:val="28"/>
          <w:lang w:val="uk-UA"/>
        </w:rPr>
        <w:t xml:space="preserve"> при СН ІІА та у 1,4 раз</w:t>
      </w:r>
      <w:r w:rsidR="00A2740D">
        <w:rPr>
          <w:rFonts w:ascii="Times New Roman" w:hAnsi="Times New Roman" w:cs="Times New Roman"/>
          <w:sz w:val="28"/>
          <w:szCs w:val="28"/>
          <w:lang w:val="uk-UA"/>
        </w:rPr>
        <w:t>а</w:t>
      </w:r>
      <w:r>
        <w:rPr>
          <w:rFonts w:ascii="Times New Roman" w:hAnsi="Times New Roman" w:cs="Times New Roman"/>
          <w:sz w:val="28"/>
          <w:szCs w:val="28"/>
          <w:lang w:val="uk-UA"/>
        </w:rPr>
        <w:t xml:space="preserve"> при СН ІІБ; шлуночкова екстрасистолія </w:t>
      </w:r>
      <w:r w:rsidR="00A2740D">
        <w:rPr>
          <w:rFonts w:ascii="Times New Roman" w:hAnsi="Times New Roman" w:cs="Times New Roman"/>
          <w:sz w:val="28"/>
          <w:szCs w:val="28"/>
          <w:lang w:val="uk-UA"/>
        </w:rPr>
        <w:t>утричі</w:t>
      </w:r>
      <w:r>
        <w:rPr>
          <w:rFonts w:ascii="Times New Roman" w:hAnsi="Times New Roman" w:cs="Times New Roman"/>
          <w:sz w:val="28"/>
          <w:szCs w:val="28"/>
          <w:lang w:val="uk-UA"/>
        </w:rPr>
        <w:t xml:space="preserve"> при СН ІІА та </w:t>
      </w:r>
      <w:r w:rsidR="00A2740D">
        <w:rPr>
          <w:rFonts w:ascii="Times New Roman" w:hAnsi="Times New Roman" w:cs="Times New Roman"/>
          <w:sz w:val="28"/>
          <w:szCs w:val="28"/>
          <w:lang w:val="uk-UA"/>
        </w:rPr>
        <w:t>удвічі</w:t>
      </w:r>
      <w:r>
        <w:rPr>
          <w:rFonts w:ascii="Times New Roman" w:hAnsi="Times New Roman" w:cs="Times New Roman"/>
          <w:sz w:val="28"/>
          <w:szCs w:val="28"/>
          <w:lang w:val="uk-UA"/>
        </w:rPr>
        <w:t xml:space="preserve"> при СН ІІБ.</w:t>
      </w:r>
    </w:p>
    <w:p w:rsidR="00891841" w:rsidRDefault="00891841" w:rsidP="000F5BFB">
      <w:pPr>
        <w:spacing w:after="0"/>
        <w:jc w:val="both"/>
        <w:rPr>
          <w:rFonts w:ascii="Times New Roman" w:hAnsi="Times New Roman" w:cs="Times New Roman"/>
          <w:sz w:val="28"/>
          <w:szCs w:val="28"/>
          <w:lang w:val="uk-UA"/>
        </w:rPr>
      </w:pPr>
    </w:p>
    <w:p w:rsidR="00891841" w:rsidRDefault="002127D9" w:rsidP="006C31E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6.2.2 Показники </w:t>
      </w:r>
      <w:r w:rsidR="007F7C55">
        <w:rPr>
          <w:rFonts w:ascii="Times New Roman" w:hAnsi="Times New Roman" w:cs="Times New Roman"/>
          <w:sz w:val="28"/>
          <w:szCs w:val="28"/>
          <w:lang w:val="uk-UA"/>
        </w:rPr>
        <w:t>ультразвукового дослідження</w:t>
      </w:r>
      <w:r>
        <w:rPr>
          <w:rFonts w:ascii="Times New Roman" w:hAnsi="Times New Roman" w:cs="Times New Roman"/>
          <w:sz w:val="28"/>
          <w:szCs w:val="28"/>
          <w:lang w:val="uk-UA"/>
        </w:rPr>
        <w:t xml:space="preserve"> серця </w:t>
      </w:r>
    </w:p>
    <w:p w:rsidR="002127D9" w:rsidRDefault="002127D9" w:rsidP="002127D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Динаміка показників УЗД серця до та після застосування комбінованої з силденафілом терапії показана у </w:t>
      </w:r>
      <w:r w:rsidR="008E38F9">
        <w:rPr>
          <w:rFonts w:ascii="Times New Roman" w:hAnsi="Times New Roman" w:cs="Times New Roman"/>
          <w:sz w:val="28"/>
          <w:szCs w:val="28"/>
          <w:lang w:val="uk-UA"/>
        </w:rPr>
        <w:t>табл.</w:t>
      </w:r>
      <w:r>
        <w:rPr>
          <w:rFonts w:ascii="Times New Roman" w:hAnsi="Times New Roman" w:cs="Times New Roman"/>
          <w:sz w:val="28"/>
          <w:szCs w:val="28"/>
          <w:lang w:val="uk-UA"/>
        </w:rPr>
        <w:t xml:space="preserve"> 6.5.</w:t>
      </w:r>
    </w:p>
    <w:p w:rsidR="00D518C8" w:rsidRDefault="008E38F9" w:rsidP="008E38F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підгрупі з СН ІІА після застосування </w:t>
      </w:r>
      <w:r w:rsidR="002708CF">
        <w:rPr>
          <w:rFonts w:ascii="Times New Roman" w:hAnsi="Times New Roman" w:cs="Times New Roman"/>
          <w:sz w:val="28"/>
          <w:szCs w:val="28"/>
          <w:lang w:val="uk-UA"/>
        </w:rPr>
        <w:t>силденафіла</w:t>
      </w:r>
      <w:r>
        <w:rPr>
          <w:rFonts w:ascii="Times New Roman" w:hAnsi="Times New Roman" w:cs="Times New Roman"/>
          <w:sz w:val="28"/>
          <w:szCs w:val="28"/>
          <w:lang w:val="uk-UA"/>
        </w:rPr>
        <w:t xml:space="preserve"> об’ємні показники (КСО та КДО) ЛШ достовірно (</w:t>
      </w:r>
      <w:r w:rsidRPr="00CA50F4">
        <w:rPr>
          <w:rFonts w:ascii="Times New Roman" w:hAnsi="Times New Roman" w:cs="Times New Roman"/>
          <w:sz w:val="28"/>
          <w:szCs w:val="28"/>
          <w:lang w:val="uk-UA"/>
        </w:rPr>
        <w:t>р</w:t>
      </w:r>
      <w:r w:rsidRPr="006A237F">
        <w:rPr>
          <w:rFonts w:ascii="Times New Roman" w:hAnsi="Times New Roman" w:cs="Times New Roman"/>
          <w:sz w:val="28"/>
          <w:szCs w:val="28"/>
          <w:lang w:val="uk-UA"/>
        </w:rPr>
        <w:t>&lt;0.0</w:t>
      </w:r>
      <w:r>
        <w:rPr>
          <w:rFonts w:ascii="Times New Roman" w:hAnsi="Times New Roman" w:cs="Times New Roman"/>
          <w:sz w:val="28"/>
          <w:szCs w:val="28"/>
          <w:lang w:val="uk-UA"/>
        </w:rPr>
        <w:t xml:space="preserve">1, </w:t>
      </w:r>
      <w:r w:rsidRPr="00CA50F4">
        <w:rPr>
          <w:rFonts w:ascii="Times New Roman" w:hAnsi="Times New Roman" w:cs="Times New Roman"/>
          <w:sz w:val="28"/>
          <w:szCs w:val="28"/>
          <w:lang w:val="uk-UA"/>
        </w:rPr>
        <w:t>р</w:t>
      </w:r>
      <w:r w:rsidRPr="006A237F">
        <w:rPr>
          <w:rFonts w:ascii="Times New Roman" w:hAnsi="Times New Roman" w:cs="Times New Roman"/>
          <w:sz w:val="28"/>
          <w:szCs w:val="28"/>
          <w:lang w:val="uk-UA"/>
        </w:rPr>
        <w:t>&lt;0.05</w:t>
      </w:r>
      <w:r>
        <w:rPr>
          <w:rFonts w:ascii="Times New Roman" w:hAnsi="Times New Roman" w:cs="Times New Roman"/>
          <w:sz w:val="28"/>
          <w:szCs w:val="28"/>
          <w:lang w:val="uk-UA"/>
        </w:rPr>
        <w:t>) зменшилися, але не до референтних значень. Діастолічна товщина МШП зменшилась на 5 %, при цьому її кінетична здатність зросла на 14 % і досягла нормальних значень. Завдяки вказаним позитивним змінам ІММ ЛШ також достовірно (</w:t>
      </w:r>
      <w:r w:rsidRPr="00CA50F4">
        <w:rPr>
          <w:rFonts w:ascii="Times New Roman" w:hAnsi="Times New Roman" w:cs="Times New Roman"/>
          <w:sz w:val="28"/>
          <w:szCs w:val="28"/>
          <w:lang w:val="uk-UA"/>
        </w:rPr>
        <w:t>р</w:t>
      </w:r>
      <w:r w:rsidRPr="00CA50F4">
        <w:rPr>
          <w:rFonts w:ascii="Times New Roman" w:hAnsi="Times New Roman" w:cs="Times New Roman"/>
          <w:sz w:val="28"/>
          <w:szCs w:val="28"/>
        </w:rPr>
        <w:t>&lt;0.0</w:t>
      </w:r>
      <w:r>
        <w:rPr>
          <w:rFonts w:ascii="Times New Roman" w:hAnsi="Times New Roman" w:cs="Times New Roman"/>
          <w:sz w:val="28"/>
          <w:szCs w:val="28"/>
          <w:lang w:val="uk-UA"/>
        </w:rPr>
        <w:t xml:space="preserve">1) зменшився. </w:t>
      </w:r>
    </w:p>
    <w:p w:rsidR="006C31E9" w:rsidRDefault="006C31E9" w:rsidP="006C31E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Після лікування, в результаті зменшення гемодинамічного навантаження, регургітація на МК також (</w:t>
      </w:r>
      <w:r w:rsidRPr="00CA50F4">
        <w:rPr>
          <w:rFonts w:ascii="Times New Roman" w:hAnsi="Times New Roman" w:cs="Times New Roman"/>
          <w:sz w:val="28"/>
          <w:szCs w:val="28"/>
          <w:lang w:val="uk-UA"/>
        </w:rPr>
        <w:t>р</w:t>
      </w:r>
      <w:r w:rsidRPr="006A237F">
        <w:rPr>
          <w:rFonts w:ascii="Times New Roman" w:hAnsi="Times New Roman" w:cs="Times New Roman"/>
          <w:sz w:val="28"/>
          <w:szCs w:val="28"/>
          <w:lang w:val="uk-UA"/>
        </w:rPr>
        <w:t>&lt;0.05</w:t>
      </w:r>
      <w:r>
        <w:rPr>
          <w:rFonts w:ascii="Times New Roman" w:hAnsi="Times New Roman" w:cs="Times New Roman"/>
          <w:sz w:val="28"/>
          <w:szCs w:val="28"/>
          <w:lang w:val="uk-UA"/>
        </w:rPr>
        <w:t xml:space="preserve">) зменшилася. Кількість хворих у ІІІ стадії скоротилась на 22 %, тим самим збільшивши кількість хворих у ІІ і І стадіях на 11 </w:t>
      </w:r>
      <w:r>
        <w:rPr>
          <w:rFonts w:ascii="Times New Roman" w:hAnsi="Times New Roman" w:cs="Times New Roman"/>
          <w:sz w:val="28"/>
          <w:szCs w:val="28"/>
          <w:lang w:val="uk-UA"/>
        </w:rPr>
        <w:lastRenderedPageBreak/>
        <w:t>та 5,5 % відповідно. Активація гемодинаміки привела до зниження (</w:t>
      </w:r>
      <w:r w:rsidRPr="00CA50F4">
        <w:rPr>
          <w:rFonts w:ascii="Times New Roman" w:hAnsi="Times New Roman" w:cs="Times New Roman"/>
          <w:sz w:val="28"/>
          <w:szCs w:val="28"/>
          <w:lang w:val="uk-UA"/>
        </w:rPr>
        <w:t>р</w:t>
      </w:r>
      <w:r w:rsidRPr="00CA50F4">
        <w:rPr>
          <w:rFonts w:ascii="Times New Roman" w:hAnsi="Times New Roman" w:cs="Times New Roman"/>
          <w:sz w:val="28"/>
          <w:szCs w:val="28"/>
        </w:rPr>
        <w:t>&lt;0.0</w:t>
      </w:r>
      <w:r>
        <w:rPr>
          <w:rFonts w:ascii="Times New Roman" w:hAnsi="Times New Roman" w:cs="Times New Roman"/>
          <w:sz w:val="28"/>
          <w:szCs w:val="28"/>
          <w:lang w:val="uk-UA"/>
        </w:rPr>
        <w:t>01) початково високого тиску у ЛА на 23 % та підвищення (</w:t>
      </w:r>
      <w:r w:rsidRPr="00CA50F4">
        <w:rPr>
          <w:rFonts w:ascii="Times New Roman" w:hAnsi="Times New Roman" w:cs="Times New Roman"/>
          <w:sz w:val="28"/>
          <w:szCs w:val="28"/>
          <w:lang w:val="uk-UA"/>
        </w:rPr>
        <w:t>р</w:t>
      </w:r>
      <w:r w:rsidRPr="00CA50F4">
        <w:rPr>
          <w:rFonts w:ascii="Times New Roman" w:hAnsi="Times New Roman" w:cs="Times New Roman"/>
          <w:sz w:val="28"/>
          <w:szCs w:val="28"/>
        </w:rPr>
        <w:t>&lt;0.0</w:t>
      </w:r>
      <w:r>
        <w:rPr>
          <w:rFonts w:ascii="Times New Roman" w:hAnsi="Times New Roman" w:cs="Times New Roman"/>
          <w:sz w:val="28"/>
          <w:szCs w:val="28"/>
          <w:lang w:val="uk-UA"/>
        </w:rPr>
        <w:t>1) ФВ ЛШ на 5,3 %.</w:t>
      </w:r>
    </w:p>
    <w:p w:rsidR="008E38F9" w:rsidRDefault="008E38F9" w:rsidP="006C31E9">
      <w:pPr>
        <w:spacing w:after="0"/>
        <w:ind w:firstLine="709"/>
        <w:jc w:val="both"/>
        <w:rPr>
          <w:rFonts w:ascii="Times New Roman" w:hAnsi="Times New Roman" w:cs="Times New Roman"/>
          <w:sz w:val="28"/>
          <w:szCs w:val="28"/>
          <w:lang w:val="uk-UA"/>
        </w:rPr>
      </w:pPr>
    </w:p>
    <w:p w:rsidR="002127D9" w:rsidRPr="00E9377F" w:rsidRDefault="002127D9" w:rsidP="002127D9">
      <w:pPr>
        <w:jc w:val="right"/>
        <w:rPr>
          <w:rFonts w:ascii="Times New Roman" w:hAnsi="Times New Roman" w:cs="Times New Roman"/>
          <w:i/>
          <w:sz w:val="28"/>
          <w:szCs w:val="28"/>
          <w:lang w:val="uk-UA"/>
        </w:rPr>
      </w:pPr>
      <w:r w:rsidRPr="004D47D8">
        <w:rPr>
          <w:rFonts w:ascii="Times New Roman" w:hAnsi="Times New Roman" w:cs="Times New Roman"/>
          <w:i/>
          <w:sz w:val="28"/>
          <w:szCs w:val="28"/>
          <w:lang w:val="uk-UA"/>
        </w:rPr>
        <w:t xml:space="preserve">Таблиця </w:t>
      </w:r>
      <w:r>
        <w:rPr>
          <w:rFonts w:ascii="Times New Roman" w:hAnsi="Times New Roman" w:cs="Times New Roman"/>
          <w:i/>
          <w:sz w:val="28"/>
          <w:szCs w:val="28"/>
          <w:lang w:val="uk-UA"/>
        </w:rPr>
        <w:t>6.5</w:t>
      </w:r>
    </w:p>
    <w:p w:rsidR="000F5BFB" w:rsidRDefault="002127D9" w:rsidP="00663428">
      <w:pPr>
        <w:pStyle w:val="a3"/>
        <w:spacing w:before="0" w:beforeAutospacing="0" w:after="0" w:line="276" w:lineRule="auto"/>
        <w:jc w:val="center"/>
        <w:rPr>
          <w:b/>
          <w:sz w:val="28"/>
          <w:szCs w:val="28"/>
          <w:lang w:val="uk-UA"/>
        </w:rPr>
      </w:pPr>
      <w:r>
        <w:rPr>
          <w:b/>
          <w:color w:val="000000"/>
          <w:sz w:val="28"/>
          <w:szCs w:val="28"/>
          <w:lang w:val="uk-UA"/>
        </w:rPr>
        <w:t>Показники УЗД серця у хворих на ІХС у сполученні з АГ</w:t>
      </w:r>
      <w:r>
        <w:rPr>
          <w:b/>
          <w:sz w:val="28"/>
          <w:szCs w:val="28"/>
          <w:lang w:val="uk-UA"/>
        </w:rPr>
        <w:t xml:space="preserve"> </w:t>
      </w:r>
      <w:r w:rsidR="000E6E49">
        <w:rPr>
          <w:b/>
          <w:sz w:val="28"/>
          <w:szCs w:val="28"/>
          <w:lang w:val="uk-UA"/>
        </w:rPr>
        <w:t xml:space="preserve">та ЛГ </w:t>
      </w:r>
      <w:r>
        <w:rPr>
          <w:b/>
          <w:sz w:val="28"/>
          <w:szCs w:val="28"/>
          <w:lang w:val="uk-UA"/>
        </w:rPr>
        <w:t>в залежності від важкості серцевої недостатності</w:t>
      </w:r>
      <w:r>
        <w:rPr>
          <w:b/>
          <w:color w:val="000000"/>
          <w:sz w:val="28"/>
          <w:szCs w:val="28"/>
          <w:lang w:val="uk-UA"/>
        </w:rPr>
        <w:t xml:space="preserve"> у </w:t>
      </w:r>
      <w:r w:rsidRPr="00B37D96">
        <w:rPr>
          <w:b/>
          <w:sz w:val="28"/>
          <w:szCs w:val="28"/>
          <w:lang w:val="uk-UA"/>
        </w:rPr>
        <w:t>пацієнтів</w:t>
      </w:r>
      <w:r>
        <w:rPr>
          <w:b/>
          <w:sz w:val="28"/>
          <w:szCs w:val="28"/>
          <w:lang w:val="uk-UA"/>
        </w:rPr>
        <w:t xml:space="preserve">, що </w:t>
      </w:r>
    </w:p>
    <w:p w:rsidR="002127D9" w:rsidRPr="00B37D96" w:rsidRDefault="002127D9" w:rsidP="00663428">
      <w:pPr>
        <w:pStyle w:val="a3"/>
        <w:spacing w:before="0" w:beforeAutospacing="0" w:after="0" w:line="276" w:lineRule="auto"/>
        <w:jc w:val="center"/>
        <w:rPr>
          <w:b/>
          <w:sz w:val="28"/>
          <w:szCs w:val="28"/>
          <w:lang w:val="uk-UA"/>
        </w:rPr>
      </w:pPr>
      <w:r>
        <w:rPr>
          <w:b/>
          <w:sz w:val="28"/>
          <w:szCs w:val="28"/>
          <w:lang w:val="uk-UA"/>
        </w:rPr>
        <w:t>вживали силденафіл</w:t>
      </w:r>
      <w:r w:rsidR="000F5BFB">
        <w:rPr>
          <w:b/>
          <w:sz w:val="28"/>
          <w:szCs w:val="28"/>
          <w:lang w:val="uk-UA"/>
        </w:rPr>
        <w:t xml:space="preserve">, </w:t>
      </w:r>
      <w:r w:rsidR="000F5BFB" w:rsidRPr="00533F1C">
        <w:rPr>
          <w:rStyle w:val="a8"/>
          <w:sz w:val="28"/>
          <w:szCs w:val="28"/>
          <w:lang w:val="uk-UA"/>
        </w:rPr>
        <w:t>(</w:t>
      </w:r>
      <w:r w:rsidR="000F5BFB" w:rsidRPr="00533F1C">
        <w:rPr>
          <w:rStyle w:val="a8"/>
          <w:sz w:val="28"/>
          <w:szCs w:val="28"/>
          <w:lang w:val="en-US"/>
        </w:rPr>
        <w:t>M</w:t>
      </w:r>
      <w:r w:rsidR="000F5BFB" w:rsidRPr="00D13E92">
        <w:rPr>
          <w:rStyle w:val="a8"/>
          <w:sz w:val="28"/>
          <w:szCs w:val="28"/>
          <w:lang w:val="uk-UA"/>
        </w:rPr>
        <w:t xml:space="preserve"> </w:t>
      </w:r>
      <w:r w:rsidR="000F5BFB" w:rsidRPr="00533F1C">
        <w:rPr>
          <w:rStyle w:val="a8"/>
          <w:sz w:val="28"/>
          <w:szCs w:val="28"/>
          <w:lang w:val="uk-UA"/>
        </w:rPr>
        <w:t>±</w:t>
      </w:r>
      <w:r w:rsidR="000F5BFB" w:rsidRPr="00D13E92">
        <w:rPr>
          <w:rStyle w:val="a8"/>
          <w:sz w:val="28"/>
          <w:szCs w:val="28"/>
          <w:lang w:val="uk-UA"/>
        </w:rPr>
        <w:t xml:space="preserve"> </w:t>
      </w:r>
      <w:r w:rsidR="000F5BFB" w:rsidRPr="00533F1C">
        <w:rPr>
          <w:rStyle w:val="a8"/>
          <w:sz w:val="28"/>
          <w:szCs w:val="28"/>
          <w:lang w:val="en-US"/>
        </w:rPr>
        <w:t>m</w:t>
      </w:r>
      <w:r w:rsidR="000F5BFB" w:rsidRPr="00533F1C">
        <w:rPr>
          <w:rStyle w:val="a8"/>
          <w:sz w:val="28"/>
          <w:szCs w:val="28"/>
          <w:lang w:val="uk-UA"/>
        </w:rPr>
        <w:t>)</w:t>
      </w:r>
    </w:p>
    <w:tbl>
      <w:tblPr>
        <w:tblW w:w="9923" w:type="dxa"/>
        <w:tblInd w:w="108" w:type="dxa"/>
        <w:tblLayout w:type="fixed"/>
        <w:tblLook w:val="04A0"/>
      </w:tblPr>
      <w:tblGrid>
        <w:gridCol w:w="1985"/>
        <w:gridCol w:w="992"/>
        <w:gridCol w:w="1559"/>
        <w:gridCol w:w="1843"/>
        <w:gridCol w:w="1559"/>
        <w:gridCol w:w="1985"/>
      </w:tblGrid>
      <w:tr w:rsidR="002127D9" w:rsidRPr="000A2383" w:rsidTr="00926E42">
        <w:trPr>
          <w:trHeight w:val="319"/>
        </w:trPr>
        <w:tc>
          <w:tcPr>
            <w:tcW w:w="1985" w:type="dxa"/>
            <w:vMerge w:val="restart"/>
            <w:tcBorders>
              <w:top w:val="single" w:sz="4" w:space="0" w:color="000000" w:themeColor="text1"/>
              <w:left w:val="single" w:sz="4" w:space="0" w:color="000000" w:themeColor="text1"/>
              <w:right w:val="single" w:sz="4" w:space="0" w:color="000000" w:themeColor="text1"/>
            </w:tcBorders>
            <w:hideMark/>
          </w:tcPr>
          <w:p w:rsidR="002127D9" w:rsidRPr="00D518C8" w:rsidRDefault="000F5BFB" w:rsidP="00AB6325">
            <w:pPr>
              <w:pStyle w:val="a3"/>
              <w:spacing w:before="0" w:beforeAutospacing="0" w:after="0"/>
              <w:rPr>
                <w:lang w:val="uk-UA" w:eastAsia="en-US"/>
              </w:rPr>
            </w:pPr>
            <w:r>
              <w:rPr>
                <w:lang w:eastAsia="en-US"/>
              </w:rPr>
              <w:t>Показник</w:t>
            </w:r>
            <w:r w:rsidR="002127D9" w:rsidRPr="00D518C8">
              <w:rPr>
                <w:lang w:eastAsia="en-US"/>
              </w:rPr>
              <w:t xml:space="preserve"> </w:t>
            </w:r>
          </w:p>
          <w:p w:rsidR="002127D9" w:rsidRPr="000A2383" w:rsidRDefault="002127D9" w:rsidP="00AB6325">
            <w:pPr>
              <w:pStyle w:val="a3"/>
              <w:spacing w:before="0" w:beforeAutospacing="0" w:after="0"/>
              <w:rPr>
                <w:b/>
                <w:lang w:val="uk-UA" w:eastAsia="en-US"/>
              </w:rPr>
            </w:pPr>
          </w:p>
        </w:tc>
        <w:tc>
          <w:tcPr>
            <w:tcW w:w="992" w:type="dxa"/>
            <w:vMerge w:val="restart"/>
            <w:tcBorders>
              <w:top w:val="single" w:sz="4" w:space="0" w:color="000000" w:themeColor="text1"/>
              <w:left w:val="single" w:sz="4" w:space="0" w:color="000000" w:themeColor="text1"/>
              <w:right w:val="single" w:sz="4" w:space="0" w:color="000000" w:themeColor="text1"/>
            </w:tcBorders>
            <w:hideMark/>
          </w:tcPr>
          <w:p w:rsidR="002127D9" w:rsidRPr="000A2383" w:rsidRDefault="002127D9" w:rsidP="00AB6325">
            <w:pPr>
              <w:spacing w:after="0" w:line="240" w:lineRule="auto"/>
              <w:jc w:val="center"/>
              <w:rPr>
                <w:rFonts w:ascii="Times New Roman" w:hAnsi="Times New Roman" w:cs="Times New Roman"/>
                <w:sz w:val="24"/>
                <w:szCs w:val="24"/>
                <w:lang w:val="uk-UA"/>
              </w:rPr>
            </w:pPr>
            <w:r w:rsidRPr="000A2383">
              <w:rPr>
                <w:rFonts w:ascii="Times New Roman" w:hAnsi="Times New Roman" w:cs="Times New Roman"/>
                <w:sz w:val="24"/>
                <w:szCs w:val="24"/>
                <w:lang w:val="uk-UA"/>
              </w:rPr>
              <w:t>Норма</w:t>
            </w:r>
          </w:p>
        </w:tc>
        <w:tc>
          <w:tcPr>
            <w:tcW w:w="3402" w:type="dxa"/>
            <w:gridSpan w:val="2"/>
            <w:tcBorders>
              <w:top w:val="single" w:sz="4" w:space="0" w:color="000000" w:themeColor="text1"/>
              <w:left w:val="single" w:sz="4" w:space="0" w:color="000000" w:themeColor="text1"/>
              <w:bottom w:val="single" w:sz="4" w:space="0" w:color="auto"/>
              <w:right w:val="single" w:sz="4" w:space="0" w:color="000000" w:themeColor="text1"/>
            </w:tcBorders>
            <w:hideMark/>
          </w:tcPr>
          <w:p w:rsidR="002127D9" w:rsidRPr="000A2383" w:rsidRDefault="002127D9" w:rsidP="000F5BFB">
            <w:pPr>
              <w:spacing w:after="0" w:line="240" w:lineRule="auto"/>
              <w:jc w:val="center"/>
              <w:rPr>
                <w:rFonts w:ascii="Times New Roman" w:hAnsi="Times New Roman" w:cs="Times New Roman"/>
                <w:sz w:val="24"/>
                <w:szCs w:val="24"/>
                <w:lang w:val="uk-UA"/>
              </w:rPr>
            </w:pPr>
            <w:r w:rsidRPr="000A2383">
              <w:rPr>
                <w:rFonts w:ascii="Times New Roman" w:hAnsi="Times New Roman" w:cs="Times New Roman"/>
                <w:sz w:val="24"/>
                <w:szCs w:val="24"/>
                <w:lang w:val="uk-UA"/>
              </w:rPr>
              <w:t xml:space="preserve">СН </w:t>
            </w:r>
            <w:r w:rsidR="000E6E49">
              <w:rPr>
                <w:rFonts w:ascii="Times New Roman" w:hAnsi="Times New Roman" w:cs="Times New Roman"/>
                <w:sz w:val="24"/>
                <w:szCs w:val="24"/>
                <w:lang w:val="uk-UA"/>
              </w:rPr>
              <w:t>ІІ</w:t>
            </w:r>
            <w:r w:rsidRPr="000A2383">
              <w:rPr>
                <w:rFonts w:ascii="Times New Roman" w:hAnsi="Times New Roman" w:cs="Times New Roman"/>
                <w:sz w:val="24"/>
                <w:szCs w:val="24"/>
                <w:lang w:val="uk-UA"/>
              </w:rPr>
              <w:t xml:space="preserve">А, </w:t>
            </w:r>
            <w:r w:rsidRPr="000A2383">
              <w:rPr>
                <w:rFonts w:ascii="Times New Roman" w:hAnsi="Times New Roman" w:cs="Times New Roman"/>
                <w:sz w:val="24"/>
                <w:szCs w:val="24"/>
                <w:lang w:val="en-US"/>
              </w:rPr>
              <w:t>n=</w:t>
            </w:r>
            <w:r w:rsidRPr="000A2383">
              <w:rPr>
                <w:rFonts w:ascii="Times New Roman" w:hAnsi="Times New Roman" w:cs="Times New Roman"/>
                <w:sz w:val="24"/>
                <w:szCs w:val="24"/>
                <w:lang w:val="uk-UA"/>
              </w:rPr>
              <w:t>18</w:t>
            </w:r>
          </w:p>
        </w:tc>
        <w:tc>
          <w:tcPr>
            <w:tcW w:w="3544" w:type="dxa"/>
            <w:gridSpan w:val="2"/>
            <w:tcBorders>
              <w:top w:val="single" w:sz="4" w:space="0" w:color="000000" w:themeColor="text1"/>
              <w:left w:val="single" w:sz="4" w:space="0" w:color="000000" w:themeColor="text1"/>
              <w:bottom w:val="single" w:sz="4" w:space="0" w:color="auto"/>
              <w:right w:val="single" w:sz="4" w:space="0" w:color="000000" w:themeColor="text1"/>
            </w:tcBorders>
          </w:tcPr>
          <w:p w:rsidR="002127D9" w:rsidRPr="000A2383" w:rsidRDefault="002127D9" w:rsidP="000F5BFB">
            <w:pPr>
              <w:spacing w:after="0" w:line="240" w:lineRule="auto"/>
              <w:jc w:val="center"/>
              <w:rPr>
                <w:rFonts w:ascii="Times New Roman" w:hAnsi="Times New Roman" w:cs="Times New Roman"/>
                <w:sz w:val="24"/>
                <w:szCs w:val="24"/>
                <w:lang w:val="uk-UA"/>
              </w:rPr>
            </w:pPr>
            <w:r w:rsidRPr="000A2383">
              <w:rPr>
                <w:rFonts w:ascii="Times New Roman" w:hAnsi="Times New Roman" w:cs="Times New Roman"/>
                <w:sz w:val="24"/>
                <w:szCs w:val="24"/>
                <w:lang w:val="uk-UA"/>
              </w:rPr>
              <w:t xml:space="preserve">СН </w:t>
            </w:r>
            <w:r w:rsidR="000E6E49">
              <w:rPr>
                <w:rFonts w:ascii="Times New Roman" w:hAnsi="Times New Roman" w:cs="Times New Roman"/>
                <w:sz w:val="24"/>
                <w:szCs w:val="24"/>
                <w:lang w:val="uk-UA"/>
              </w:rPr>
              <w:t>ІІ</w:t>
            </w:r>
            <w:r w:rsidRPr="000A2383">
              <w:rPr>
                <w:rFonts w:ascii="Times New Roman" w:hAnsi="Times New Roman" w:cs="Times New Roman"/>
                <w:sz w:val="24"/>
                <w:szCs w:val="24"/>
                <w:lang w:val="uk-UA"/>
              </w:rPr>
              <w:t>Б</w:t>
            </w:r>
            <w:r w:rsidRPr="000A2383">
              <w:rPr>
                <w:rFonts w:ascii="Times New Roman" w:hAnsi="Times New Roman" w:cs="Times New Roman"/>
                <w:sz w:val="24"/>
                <w:szCs w:val="24"/>
                <w:lang w:val="en-US"/>
              </w:rPr>
              <w:t>, n=</w:t>
            </w:r>
            <w:r w:rsidRPr="000A2383">
              <w:rPr>
                <w:rFonts w:ascii="Times New Roman" w:hAnsi="Times New Roman" w:cs="Times New Roman"/>
                <w:sz w:val="24"/>
                <w:szCs w:val="24"/>
                <w:lang w:val="uk-UA"/>
              </w:rPr>
              <w:t>20</w:t>
            </w:r>
          </w:p>
        </w:tc>
      </w:tr>
      <w:tr w:rsidR="00D518C8" w:rsidRPr="000A2383" w:rsidTr="006C31E9">
        <w:trPr>
          <w:trHeight w:val="364"/>
        </w:trPr>
        <w:tc>
          <w:tcPr>
            <w:tcW w:w="1985" w:type="dxa"/>
            <w:vMerge/>
            <w:tcBorders>
              <w:left w:val="single" w:sz="4" w:space="0" w:color="000000" w:themeColor="text1"/>
              <w:bottom w:val="single" w:sz="4" w:space="0" w:color="000000" w:themeColor="text1"/>
              <w:right w:val="single" w:sz="4" w:space="0" w:color="000000" w:themeColor="text1"/>
            </w:tcBorders>
            <w:hideMark/>
          </w:tcPr>
          <w:p w:rsidR="002127D9" w:rsidRPr="000A2383" w:rsidRDefault="002127D9" w:rsidP="00AB6325">
            <w:pPr>
              <w:spacing w:after="0" w:line="240" w:lineRule="auto"/>
              <w:rPr>
                <w:rFonts w:ascii="Times New Roman" w:hAnsi="Times New Roman" w:cs="Times New Roman"/>
                <w:b/>
                <w:sz w:val="24"/>
                <w:szCs w:val="24"/>
                <w:lang w:val="uk-UA"/>
              </w:rPr>
            </w:pPr>
          </w:p>
        </w:tc>
        <w:tc>
          <w:tcPr>
            <w:tcW w:w="992" w:type="dxa"/>
            <w:vMerge/>
            <w:tcBorders>
              <w:left w:val="single" w:sz="4" w:space="0" w:color="000000" w:themeColor="text1"/>
              <w:bottom w:val="single" w:sz="4" w:space="0" w:color="000000" w:themeColor="text1"/>
              <w:right w:val="single" w:sz="4" w:space="0" w:color="000000" w:themeColor="text1"/>
            </w:tcBorders>
            <w:hideMark/>
          </w:tcPr>
          <w:p w:rsidR="002127D9" w:rsidRPr="000A2383" w:rsidRDefault="002127D9" w:rsidP="00AB6325">
            <w:pPr>
              <w:spacing w:after="0" w:line="240" w:lineRule="auto"/>
              <w:jc w:val="center"/>
              <w:rPr>
                <w:rFonts w:ascii="Times New Roman" w:hAnsi="Times New Roman" w:cs="Times New Roman"/>
                <w:b/>
                <w:sz w:val="24"/>
                <w:szCs w:val="24"/>
                <w:lang w:val="uk-UA"/>
              </w:rPr>
            </w:pPr>
          </w:p>
        </w:tc>
        <w:tc>
          <w:tcPr>
            <w:tcW w:w="1559" w:type="dxa"/>
            <w:tcBorders>
              <w:top w:val="single" w:sz="4" w:space="0" w:color="auto"/>
              <w:left w:val="single" w:sz="4" w:space="0" w:color="000000" w:themeColor="text1"/>
              <w:bottom w:val="single" w:sz="4" w:space="0" w:color="000000" w:themeColor="text1"/>
              <w:right w:val="single" w:sz="4" w:space="0" w:color="000000" w:themeColor="text1"/>
            </w:tcBorders>
            <w:hideMark/>
          </w:tcPr>
          <w:p w:rsidR="002127D9" w:rsidRPr="000A2383" w:rsidRDefault="00926E42" w:rsidP="000F5BF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Д</w:t>
            </w:r>
            <w:r w:rsidR="002127D9" w:rsidRPr="000A2383">
              <w:rPr>
                <w:rFonts w:ascii="Times New Roman" w:hAnsi="Times New Roman" w:cs="Times New Roman"/>
                <w:sz w:val="24"/>
                <w:szCs w:val="24"/>
                <w:lang w:val="uk-UA"/>
              </w:rPr>
              <w:t>о лікування</w:t>
            </w:r>
          </w:p>
        </w:tc>
        <w:tc>
          <w:tcPr>
            <w:tcW w:w="1843" w:type="dxa"/>
            <w:tcBorders>
              <w:top w:val="single" w:sz="4" w:space="0" w:color="auto"/>
              <w:left w:val="single" w:sz="4" w:space="0" w:color="000000" w:themeColor="text1"/>
              <w:bottom w:val="single" w:sz="4" w:space="0" w:color="000000" w:themeColor="text1"/>
              <w:right w:val="single" w:sz="4" w:space="0" w:color="000000" w:themeColor="text1"/>
            </w:tcBorders>
            <w:hideMark/>
          </w:tcPr>
          <w:p w:rsidR="002127D9" w:rsidRPr="000A2383" w:rsidRDefault="00926E42" w:rsidP="000F5BF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w:t>
            </w:r>
            <w:r w:rsidR="002127D9" w:rsidRPr="000A2383">
              <w:rPr>
                <w:rFonts w:ascii="Times New Roman" w:hAnsi="Times New Roman" w:cs="Times New Roman"/>
                <w:sz w:val="24"/>
                <w:szCs w:val="24"/>
                <w:lang w:val="uk-UA"/>
              </w:rPr>
              <w:t>ісля лікування</w:t>
            </w:r>
          </w:p>
        </w:tc>
        <w:tc>
          <w:tcPr>
            <w:tcW w:w="1559" w:type="dxa"/>
            <w:tcBorders>
              <w:top w:val="single" w:sz="4" w:space="0" w:color="auto"/>
              <w:left w:val="single" w:sz="4" w:space="0" w:color="000000" w:themeColor="text1"/>
              <w:bottom w:val="single" w:sz="4" w:space="0" w:color="000000" w:themeColor="text1"/>
              <w:right w:val="single" w:sz="4" w:space="0" w:color="000000" w:themeColor="text1"/>
            </w:tcBorders>
          </w:tcPr>
          <w:p w:rsidR="002127D9" w:rsidRPr="000A2383" w:rsidRDefault="00926E42" w:rsidP="000F5BF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Д</w:t>
            </w:r>
            <w:r w:rsidR="002127D9" w:rsidRPr="000A2383">
              <w:rPr>
                <w:rFonts w:ascii="Times New Roman" w:hAnsi="Times New Roman" w:cs="Times New Roman"/>
                <w:sz w:val="24"/>
                <w:szCs w:val="24"/>
                <w:lang w:val="uk-UA"/>
              </w:rPr>
              <w:t>о лікування</w:t>
            </w:r>
          </w:p>
        </w:tc>
        <w:tc>
          <w:tcPr>
            <w:tcW w:w="1985" w:type="dxa"/>
            <w:tcBorders>
              <w:top w:val="single" w:sz="4" w:space="0" w:color="auto"/>
              <w:left w:val="single" w:sz="4" w:space="0" w:color="000000" w:themeColor="text1"/>
              <w:bottom w:val="single" w:sz="4" w:space="0" w:color="000000" w:themeColor="text1"/>
              <w:right w:val="single" w:sz="4" w:space="0" w:color="000000" w:themeColor="text1"/>
            </w:tcBorders>
          </w:tcPr>
          <w:p w:rsidR="00E76148" w:rsidRDefault="00926E42" w:rsidP="000F5BF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w:t>
            </w:r>
            <w:r w:rsidR="002127D9" w:rsidRPr="000A2383">
              <w:rPr>
                <w:rFonts w:ascii="Times New Roman" w:hAnsi="Times New Roman" w:cs="Times New Roman"/>
                <w:sz w:val="24"/>
                <w:szCs w:val="24"/>
                <w:lang w:val="uk-UA"/>
              </w:rPr>
              <w:t xml:space="preserve">ісля </w:t>
            </w:r>
          </w:p>
          <w:p w:rsidR="002127D9" w:rsidRPr="000A2383" w:rsidRDefault="002127D9" w:rsidP="000F5BFB">
            <w:pPr>
              <w:spacing w:after="0" w:line="240" w:lineRule="auto"/>
              <w:jc w:val="center"/>
              <w:rPr>
                <w:rFonts w:ascii="Times New Roman" w:hAnsi="Times New Roman" w:cs="Times New Roman"/>
                <w:sz w:val="24"/>
                <w:szCs w:val="24"/>
                <w:lang w:val="uk-UA"/>
              </w:rPr>
            </w:pPr>
            <w:r w:rsidRPr="000A2383">
              <w:rPr>
                <w:rFonts w:ascii="Times New Roman" w:hAnsi="Times New Roman" w:cs="Times New Roman"/>
                <w:sz w:val="24"/>
                <w:szCs w:val="24"/>
                <w:lang w:val="uk-UA"/>
              </w:rPr>
              <w:t>лікування</w:t>
            </w:r>
          </w:p>
        </w:tc>
      </w:tr>
      <w:tr w:rsidR="00D518C8" w:rsidRPr="000A2383" w:rsidTr="00926E42">
        <w:trPr>
          <w:trHeight w:val="442"/>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0A2383" w:rsidRDefault="002127D9" w:rsidP="00D518C8">
            <w:pPr>
              <w:pStyle w:val="a3"/>
              <w:spacing w:before="0" w:beforeAutospacing="0" w:after="0"/>
              <w:rPr>
                <w:lang w:eastAsia="en-US"/>
              </w:rPr>
            </w:pPr>
            <w:r w:rsidRPr="000A2383">
              <w:rPr>
                <w:lang w:eastAsia="en-US"/>
              </w:rPr>
              <w:t xml:space="preserve">ДРС, см </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0A2383" w:rsidRDefault="002127D9" w:rsidP="000F5BFB">
            <w:pPr>
              <w:pStyle w:val="a3"/>
              <w:spacing w:before="0" w:beforeAutospacing="0" w:after="0"/>
              <w:jc w:val="center"/>
              <w:rPr>
                <w:lang w:eastAsia="en-US"/>
              </w:rPr>
            </w:pPr>
            <w:r w:rsidRPr="000A2383">
              <w:rPr>
                <w:lang w:eastAsia="en-US"/>
              </w:rPr>
              <w:t>9</w:t>
            </w:r>
            <w:r w:rsidR="00BC68A7">
              <w:rPr>
                <w:lang w:eastAsia="en-US"/>
              </w:rPr>
              <w:t>–</w:t>
            </w:r>
            <w:r w:rsidRPr="000A2383">
              <w:rPr>
                <w:lang w:eastAsia="en-US"/>
              </w:rPr>
              <w:t>10</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0A2383" w:rsidRDefault="002127D9" w:rsidP="000F5BFB">
            <w:pPr>
              <w:pStyle w:val="a3"/>
              <w:spacing w:before="0" w:beforeAutospacing="0" w:after="0"/>
              <w:jc w:val="center"/>
              <w:rPr>
                <w:lang w:val="uk-UA" w:eastAsia="en-US"/>
              </w:rPr>
            </w:pPr>
            <w:r w:rsidRPr="000A2383">
              <w:rPr>
                <w:lang w:val="uk-UA" w:eastAsia="en-US"/>
              </w:rPr>
              <w:t>11,83±0,34</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0A2383" w:rsidRDefault="002127D9" w:rsidP="000F5BFB">
            <w:pPr>
              <w:pStyle w:val="a3"/>
              <w:spacing w:before="0" w:beforeAutospacing="0" w:after="0"/>
              <w:jc w:val="center"/>
              <w:rPr>
                <w:lang w:val="uk-UA" w:eastAsia="en-US"/>
              </w:rPr>
            </w:pPr>
            <w:r w:rsidRPr="000A2383">
              <w:rPr>
                <w:lang w:val="uk-UA" w:eastAsia="en-US"/>
              </w:rPr>
              <w:t>11,42±0,43</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0F5BFB">
            <w:pPr>
              <w:pStyle w:val="a3"/>
              <w:spacing w:before="0" w:beforeAutospacing="0" w:after="0"/>
              <w:jc w:val="center"/>
              <w:rPr>
                <w:lang w:val="uk-UA" w:eastAsia="en-US"/>
              </w:rPr>
            </w:pPr>
            <w:r w:rsidRPr="000A2383">
              <w:rPr>
                <w:lang w:val="uk-UA" w:eastAsia="en-US"/>
              </w:rPr>
              <w:t>12,61±0,39</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0F5BFB">
            <w:pPr>
              <w:pStyle w:val="a3"/>
              <w:spacing w:before="0" w:beforeAutospacing="0" w:after="0"/>
              <w:jc w:val="center"/>
              <w:rPr>
                <w:lang w:val="uk-UA" w:eastAsia="en-US"/>
              </w:rPr>
            </w:pPr>
            <w:r w:rsidRPr="000A2383">
              <w:rPr>
                <w:lang w:val="uk-UA" w:eastAsia="en-US"/>
              </w:rPr>
              <w:t>11,93±0,30**</w:t>
            </w:r>
          </w:p>
        </w:tc>
      </w:tr>
      <w:tr w:rsidR="00D518C8" w:rsidRPr="000A2383" w:rsidTr="00926E42">
        <w:trPr>
          <w:trHeight w:val="442"/>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0A2383" w:rsidRDefault="002127D9" w:rsidP="00D518C8">
            <w:pPr>
              <w:pStyle w:val="a3"/>
              <w:spacing w:before="0" w:beforeAutospacing="0" w:after="0"/>
              <w:rPr>
                <w:lang w:eastAsia="en-US"/>
              </w:rPr>
            </w:pPr>
            <w:r w:rsidRPr="000A2383">
              <w:rPr>
                <w:lang w:eastAsia="en-US"/>
              </w:rPr>
              <w:t>Д</w:t>
            </w:r>
            <w:r w:rsidRPr="000A2383">
              <w:rPr>
                <w:lang w:val="uk-UA" w:eastAsia="en-US"/>
              </w:rPr>
              <w:t>КА</w:t>
            </w:r>
            <w:r w:rsidRPr="000A2383">
              <w:rPr>
                <w:lang w:eastAsia="en-US"/>
              </w:rPr>
              <w:t>, см</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0A2383" w:rsidRDefault="0018328D" w:rsidP="000F5BFB">
            <w:pPr>
              <w:pStyle w:val="a3"/>
              <w:spacing w:before="0" w:beforeAutospacing="0" w:after="0"/>
              <w:jc w:val="center"/>
              <w:rPr>
                <w:lang w:eastAsia="en-US"/>
              </w:rPr>
            </w:pPr>
            <w:r>
              <w:rPr>
                <w:lang w:val="uk-UA" w:eastAsia="en-US"/>
              </w:rPr>
              <w:t>Д</w:t>
            </w:r>
            <w:r w:rsidR="002127D9" w:rsidRPr="000A2383">
              <w:rPr>
                <w:lang w:eastAsia="en-US"/>
              </w:rPr>
              <w:t>о 3,4</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0A2383" w:rsidRDefault="002127D9" w:rsidP="000F5BFB">
            <w:pPr>
              <w:pStyle w:val="a3"/>
              <w:spacing w:before="0" w:beforeAutospacing="0" w:after="0"/>
              <w:jc w:val="center"/>
              <w:rPr>
                <w:lang w:val="uk-UA" w:eastAsia="en-US"/>
              </w:rPr>
            </w:pPr>
            <w:r w:rsidRPr="000A2383">
              <w:rPr>
                <w:lang w:val="uk-UA" w:eastAsia="en-US"/>
              </w:rPr>
              <w:t>3,88±0,16</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0A2383" w:rsidRDefault="002127D9" w:rsidP="000F5BFB">
            <w:pPr>
              <w:pStyle w:val="a3"/>
              <w:spacing w:before="0" w:beforeAutospacing="0" w:after="0"/>
              <w:jc w:val="center"/>
              <w:rPr>
                <w:lang w:val="uk-UA" w:eastAsia="en-US"/>
              </w:rPr>
            </w:pPr>
            <w:r w:rsidRPr="000A2383">
              <w:rPr>
                <w:lang w:val="uk-UA" w:eastAsia="en-US"/>
              </w:rPr>
              <w:t>3,85±0,16</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0F5BFB">
            <w:pPr>
              <w:pStyle w:val="a3"/>
              <w:spacing w:before="0" w:beforeAutospacing="0" w:after="0"/>
              <w:jc w:val="center"/>
              <w:rPr>
                <w:lang w:val="uk-UA" w:eastAsia="en-US"/>
              </w:rPr>
            </w:pPr>
            <w:r w:rsidRPr="000A2383">
              <w:rPr>
                <w:lang w:val="uk-UA" w:eastAsia="en-US"/>
              </w:rPr>
              <w:t>4,03±0,18</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0F5BFB">
            <w:pPr>
              <w:pStyle w:val="a3"/>
              <w:spacing w:before="0" w:beforeAutospacing="0" w:after="0"/>
              <w:jc w:val="center"/>
              <w:rPr>
                <w:lang w:val="uk-UA" w:eastAsia="en-US"/>
              </w:rPr>
            </w:pPr>
            <w:r w:rsidRPr="000A2383">
              <w:rPr>
                <w:lang w:val="uk-UA" w:eastAsia="en-US"/>
              </w:rPr>
              <w:t>4,01±0,17</w:t>
            </w:r>
          </w:p>
        </w:tc>
      </w:tr>
      <w:tr w:rsidR="00D518C8" w:rsidRPr="000A2383" w:rsidTr="00926E42">
        <w:trPr>
          <w:trHeight w:val="486"/>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0A2383" w:rsidRDefault="002127D9" w:rsidP="00D518C8">
            <w:pPr>
              <w:pStyle w:val="a3"/>
              <w:spacing w:before="0" w:beforeAutospacing="0" w:after="0"/>
              <w:rPr>
                <w:lang w:eastAsia="en-US"/>
              </w:rPr>
            </w:pPr>
            <w:r w:rsidRPr="000A2383">
              <w:rPr>
                <w:lang w:eastAsia="en-US"/>
              </w:rPr>
              <w:t>Д</w:t>
            </w:r>
            <w:r w:rsidRPr="000A2383">
              <w:rPr>
                <w:lang w:val="uk-UA" w:eastAsia="en-US"/>
              </w:rPr>
              <w:t>Р</w:t>
            </w:r>
            <w:r w:rsidRPr="000A2383">
              <w:rPr>
                <w:lang w:eastAsia="en-US"/>
              </w:rPr>
              <w:t xml:space="preserve"> ЛШ, см</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0A2383" w:rsidRDefault="0018328D" w:rsidP="000F5BFB">
            <w:pPr>
              <w:pStyle w:val="a3"/>
              <w:spacing w:before="0" w:beforeAutospacing="0" w:after="0"/>
              <w:jc w:val="center"/>
              <w:rPr>
                <w:lang w:eastAsia="en-US"/>
              </w:rPr>
            </w:pPr>
            <w:r>
              <w:rPr>
                <w:lang w:val="uk-UA" w:eastAsia="en-US"/>
              </w:rPr>
              <w:t>Д</w:t>
            </w:r>
            <w:r w:rsidR="002127D9" w:rsidRPr="000A2383">
              <w:rPr>
                <w:lang w:eastAsia="en-US"/>
              </w:rPr>
              <w:t>о 5,6</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0A2383" w:rsidRDefault="002127D9" w:rsidP="000F5BFB">
            <w:pPr>
              <w:pStyle w:val="a3"/>
              <w:spacing w:before="0" w:beforeAutospacing="0" w:after="0"/>
              <w:jc w:val="center"/>
              <w:rPr>
                <w:lang w:val="uk-UA" w:eastAsia="en-US"/>
              </w:rPr>
            </w:pPr>
            <w:r w:rsidRPr="000A2383">
              <w:rPr>
                <w:lang w:val="uk-UA" w:eastAsia="en-US"/>
              </w:rPr>
              <w:t>5,81±0,19</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0A2383" w:rsidRDefault="002127D9" w:rsidP="000F5BFB">
            <w:pPr>
              <w:pStyle w:val="a3"/>
              <w:spacing w:before="0" w:beforeAutospacing="0" w:after="0"/>
              <w:jc w:val="center"/>
              <w:rPr>
                <w:lang w:val="uk-UA" w:eastAsia="en-US"/>
              </w:rPr>
            </w:pPr>
            <w:r w:rsidRPr="000A2383">
              <w:rPr>
                <w:lang w:val="uk-UA" w:eastAsia="en-US"/>
              </w:rPr>
              <w:t>5,73±0,16</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0F5BFB">
            <w:pPr>
              <w:pStyle w:val="a3"/>
              <w:spacing w:before="0" w:beforeAutospacing="0" w:after="0"/>
              <w:jc w:val="center"/>
              <w:rPr>
                <w:lang w:val="uk-UA" w:eastAsia="en-US"/>
              </w:rPr>
            </w:pPr>
            <w:r w:rsidRPr="000A2383">
              <w:rPr>
                <w:lang w:val="uk-UA" w:eastAsia="en-US"/>
              </w:rPr>
              <w:t>6,18±0,27</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0F5BFB">
            <w:pPr>
              <w:pStyle w:val="a3"/>
              <w:spacing w:before="0" w:beforeAutospacing="0" w:after="0"/>
              <w:jc w:val="center"/>
              <w:rPr>
                <w:lang w:val="uk-UA" w:eastAsia="en-US"/>
              </w:rPr>
            </w:pPr>
            <w:r w:rsidRPr="000A2383">
              <w:rPr>
                <w:lang w:val="uk-UA" w:eastAsia="en-US"/>
              </w:rPr>
              <w:t>5,69±0,21**</w:t>
            </w:r>
          </w:p>
        </w:tc>
      </w:tr>
      <w:tr w:rsidR="00D518C8" w:rsidRPr="000A2383" w:rsidTr="00926E42">
        <w:trPr>
          <w:trHeight w:val="348"/>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0A2383" w:rsidRDefault="002127D9" w:rsidP="00D518C8">
            <w:pPr>
              <w:pStyle w:val="a3"/>
              <w:spacing w:before="0" w:beforeAutospacing="0" w:after="0"/>
              <w:rPr>
                <w:lang w:eastAsia="en-US"/>
              </w:rPr>
            </w:pPr>
            <w:r w:rsidRPr="000A2383">
              <w:rPr>
                <w:lang w:eastAsia="en-US"/>
              </w:rPr>
              <w:t>С</w:t>
            </w:r>
            <w:r w:rsidRPr="000A2383">
              <w:rPr>
                <w:lang w:val="uk-UA" w:eastAsia="en-US"/>
              </w:rPr>
              <w:t>Р</w:t>
            </w:r>
            <w:r w:rsidRPr="000A2383">
              <w:rPr>
                <w:lang w:eastAsia="en-US"/>
              </w:rPr>
              <w:t xml:space="preserve"> ЛШ, см</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0A2383" w:rsidRDefault="002127D9" w:rsidP="000F5BFB">
            <w:pPr>
              <w:pStyle w:val="a3"/>
              <w:spacing w:before="0" w:beforeAutospacing="0" w:after="0"/>
              <w:jc w:val="center"/>
              <w:rPr>
                <w:lang w:eastAsia="en-US"/>
              </w:rPr>
            </w:pPr>
            <w:r w:rsidRPr="000A2383">
              <w:rPr>
                <w:lang w:eastAsia="en-US"/>
              </w:rPr>
              <w:t>3,3</w:t>
            </w:r>
            <w:r w:rsidR="00BC68A7">
              <w:rPr>
                <w:lang w:eastAsia="en-US"/>
              </w:rPr>
              <w:t>–</w:t>
            </w:r>
            <w:r w:rsidRPr="000A2383">
              <w:rPr>
                <w:lang w:eastAsia="en-US"/>
              </w:rPr>
              <w:t>4,2</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0A2383" w:rsidRDefault="002127D9" w:rsidP="000F5BFB">
            <w:pPr>
              <w:pStyle w:val="a3"/>
              <w:spacing w:before="0" w:beforeAutospacing="0" w:after="0"/>
              <w:jc w:val="center"/>
              <w:rPr>
                <w:lang w:val="uk-UA" w:eastAsia="en-US"/>
              </w:rPr>
            </w:pPr>
            <w:r w:rsidRPr="000A2383">
              <w:rPr>
                <w:lang w:val="uk-UA" w:eastAsia="en-US"/>
              </w:rPr>
              <w:t>4,47±0,14</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0A2383" w:rsidRDefault="002127D9" w:rsidP="000F5BFB">
            <w:pPr>
              <w:pStyle w:val="a3"/>
              <w:spacing w:before="0" w:beforeAutospacing="0" w:after="0"/>
              <w:jc w:val="center"/>
              <w:rPr>
                <w:lang w:val="uk-UA" w:eastAsia="en-US"/>
              </w:rPr>
            </w:pPr>
            <w:r w:rsidRPr="000A2383">
              <w:rPr>
                <w:lang w:val="uk-UA" w:eastAsia="en-US"/>
              </w:rPr>
              <w:t>4,38±0,17</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0F5BFB">
            <w:pPr>
              <w:pStyle w:val="a3"/>
              <w:spacing w:before="0" w:beforeAutospacing="0" w:after="0"/>
              <w:jc w:val="center"/>
              <w:rPr>
                <w:lang w:val="uk-UA" w:eastAsia="en-US"/>
              </w:rPr>
            </w:pPr>
            <w:r w:rsidRPr="000A2383">
              <w:rPr>
                <w:lang w:val="uk-UA" w:eastAsia="en-US"/>
              </w:rPr>
              <w:t>5,06±0,34</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0F5BFB">
            <w:pPr>
              <w:pStyle w:val="a3"/>
              <w:spacing w:before="0" w:beforeAutospacing="0" w:after="0"/>
              <w:jc w:val="center"/>
              <w:rPr>
                <w:lang w:val="uk-UA" w:eastAsia="en-US"/>
              </w:rPr>
            </w:pPr>
            <w:r w:rsidRPr="000A2383">
              <w:rPr>
                <w:lang w:val="uk-UA" w:eastAsia="en-US"/>
              </w:rPr>
              <w:t>4,67±0,28</w:t>
            </w:r>
          </w:p>
        </w:tc>
      </w:tr>
      <w:tr w:rsidR="00D518C8" w:rsidRPr="000A2383" w:rsidTr="00926E42">
        <w:trPr>
          <w:trHeight w:val="483"/>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0A2383" w:rsidRDefault="002127D9" w:rsidP="00D518C8">
            <w:pPr>
              <w:pStyle w:val="a3"/>
              <w:spacing w:before="0" w:beforeAutospacing="0" w:after="0"/>
              <w:rPr>
                <w:lang w:eastAsia="en-US"/>
              </w:rPr>
            </w:pPr>
            <w:r w:rsidRPr="000A2383">
              <w:rPr>
                <w:lang w:eastAsia="en-US"/>
              </w:rPr>
              <w:t>Д</w:t>
            </w:r>
            <w:r w:rsidRPr="000A2383">
              <w:rPr>
                <w:lang w:val="uk-UA" w:eastAsia="en-US"/>
              </w:rPr>
              <w:t xml:space="preserve">Т </w:t>
            </w:r>
            <w:r w:rsidRPr="000A2383">
              <w:rPr>
                <w:lang w:eastAsia="en-US"/>
              </w:rPr>
              <w:t>ЗСЛШ, см</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0A2383" w:rsidRDefault="0018328D" w:rsidP="000F5BFB">
            <w:pPr>
              <w:pStyle w:val="a3"/>
              <w:spacing w:before="0" w:beforeAutospacing="0" w:after="0"/>
              <w:jc w:val="center"/>
              <w:rPr>
                <w:lang w:eastAsia="en-US"/>
              </w:rPr>
            </w:pPr>
            <w:r>
              <w:rPr>
                <w:lang w:val="uk-UA" w:eastAsia="en-US"/>
              </w:rPr>
              <w:t>Д</w:t>
            </w:r>
            <w:r w:rsidR="002127D9" w:rsidRPr="000A2383">
              <w:rPr>
                <w:lang w:eastAsia="en-US"/>
              </w:rPr>
              <w:t>о 1,1</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0A2383" w:rsidRDefault="002127D9" w:rsidP="000F5BFB">
            <w:pPr>
              <w:pStyle w:val="a3"/>
              <w:spacing w:before="0" w:beforeAutospacing="0" w:after="0"/>
              <w:jc w:val="center"/>
              <w:rPr>
                <w:lang w:val="uk-UA" w:eastAsia="en-US"/>
              </w:rPr>
            </w:pPr>
            <w:r w:rsidRPr="000A2383">
              <w:rPr>
                <w:lang w:val="uk-UA" w:eastAsia="en-US"/>
              </w:rPr>
              <w:t>1,27±0,07</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0A2383" w:rsidRDefault="002127D9" w:rsidP="000F5BFB">
            <w:pPr>
              <w:pStyle w:val="a3"/>
              <w:spacing w:before="0" w:beforeAutospacing="0" w:after="0"/>
              <w:jc w:val="center"/>
              <w:rPr>
                <w:lang w:val="uk-UA" w:eastAsia="en-US"/>
              </w:rPr>
            </w:pPr>
            <w:r w:rsidRPr="000A2383">
              <w:rPr>
                <w:lang w:val="uk-UA" w:eastAsia="en-US"/>
              </w:rPr>
              <w:t>1,25±0,05</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0F5BFB">
            <w:pPr>
              <w:pStyle w:val="a3"/>
              <w:spacing w:before="0" w:beforeAutospacing="0" w:after="0"/>
              <w:jc w:val="center"/>
              <w:rPr>
                <w:lang w:val="uk-UA" w:eastAsia="en-US"/>
              </w:rPr>
            </w:pPr>
            <w:r w:rsidRPr="000A2383">
              <w:rPr>
                <w:lang w:val="uk-UA" w:eastAsia="en-US"/>
              </w:rPr>
              <w:t>1,33±0,06</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0F5BFB">
            <w:pPr>
              <w:pStyle w:val="a3"/>
              <w:spacing w:before="0" w:beforeAutospacing="0" w:after="0"/>
              <w:jc w:val="center"/>
              <w:rPr>
                <w:lang w:val="uk-UA" w:eastAsia="en-US"/>
              </w:rPr>
            </w:pPr>
            <w:r w:rsidRPr="000A2383">
              <w:rPr>
                <w:lang w:val="uk-UA" w:eastAsia="en-US"/>
              </w:rPr>
              <w:t>1,24±0,05*</w:t>
            </w:r>
          </w:p>
        </w:tc>
      </w:tr>
      <w:tr w:rsidR="00D518C8" w:rsidRPr="000A2383" w:rsidTr="00926E42">
        <w:trPr>
          <w:trHeight w:val="478"/>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0A2383" w:rsidRDefault="002127D9" w:rsidP="00D518C8">
            <w:pPr>
              <w:pStyle w:val="a3"/>
              <w:spacing w:before="0" w:beforeAutospacing="0" w:after="0"/>
              <w:rPr>
                <w:lang w:eastAsia="en-US"/>
              </w:rPr>
            </w:pPr>
            <w:r w:rsidRPr="000A2383">
              <w:rPr>
                <w:lang w:eastAsia="en-US"/>
              </w:rPr>
              <w:t>С</w:t>
            </w:r>
            <w:r w:rsidRPr="000A2383">
              <w:rPr>
                <w:lang w:val="uk-UA" w:eastAsia="en-US"/>
              </w:rPr>
              <w:t>Т</w:t>
            </w:r>
            <w:r w:rsidRPr="000A2383">
              <w:rPr>
                <w:lang w:eastAsia="en-US"/>
              </w:rPr>
              <w:t xml:space="preserve"> ЗСЛШ, см</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0A2383" w:rsidRDefault="002127D9" w:rsidP="000F5BFB">
            <w:pPr>
              <w:pStyle w:val="a3"/>
              <w:spacing w:before="0" w:beforeAutospacing="0" w:after="0"/>
              <w:jc w:val="center"/>
              <w:rPr>
                <w:lang w:eastAsia="en-US"/>
              </w:rPr>
            </w:pPr>
            <w:r w:rsidRPr="000A2383">
              <w:rPr>
                <w:lang w:eastAsia="en-US"/>
              </w:rPr>
              <w:t>1,3</w:t>
            </w:r>
            <w:r w:rsidR="00BC68A7">
              <w:rPr>
                <w:lang w:eastAsia="en-US"/>
              </w:rPr>
              <w:t>–</w:t>
            </w:r>
            <w:r w:rsidRPr="000A2383">
              <w:rPr>
                <w:lang w:eastAsia="en-US"/>
              </w:rPr>
              <w:t>1,5</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0A2383" w:rsidRDefault="002127D9" w:rsidP="000F5BFB">
            <w:pPr>
              <w:pStyle w:val="a3"/>
              <w:spacing w:before="0" w:beforeAutospacing="0" w:after="0"/>
              <w:jc w:val="center"/>
              <w:rPr>
                <w:lang w:val="uk-UA" w:eastAsia="en-US"/>
              </w:rPr>
            </w:pPr>
            <w:r w:rsidRPr="000A2383">
              <w:rPr>
                <w:lang w:val="uk-UA" w:eastAsia="en-US"/>
              </w:rPr>
              <w:t>1,42±0,06</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0A2383" w:rsidRDefault="002127D9" w:rsidP="000F5BFB">
            <w:pPr>
              <w:pStyle w:val="a3"/>
              <w:spacing w:before="0" w:beforeAutospacing="0" w:after="0"/>
              <w:jc w:val="center"/>
              <w:rPr>
                <w:lang w:val="uk-UA" w:eastAsia="en-US"/>
              </w:rPr>
            </w:pPr>
            <w:r w:rsidRPr="000A2383">
              <w:rPr>
                <w:lang w:val="uk-UA" w:eastAsia="en-US"/>
              </w:rPr>
              <w:t>1,41±0,05</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0F5BFB">
            <w:pPr>
              <w:pStyle w:val="a3"/>
              <w:spacing w:before="0" w:beforeAutospacing="0" w:after="0"/>
              <w:jc w:val="center"/>
              <w:rPr>
                <w:lang w:val="uk-UA" w:eastAsia="en-US"/>
              </w:rPr>
            </w:pPr>
            <w:r w:rsidRPr="000A2383">
              <w:rPr>
                <w:lang w:val="uk-UA" w:eastAsia="en-US"/>
              </w:rPr>
              <w:t>1,47±0,09</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0F5BFB">
            <w:pPr>
              <w:pStyle w:val="a3"/>
              <w:spacing w:before="0" w:beforeAutospacing="0" w:after="0"/>
              <w:jc w:val="center"/>
              <w:rPr>
                <w:lang w:val="uk-UA" w:eastAsia="en-US"/>
              </w:rPr>
            </w:pPr>
            <w:r w:rsidRPr="000A2383">
              <w:rPr>
                <w:lang w:val="uk-UA" w:eastAsia="en-US"/>
              </w:rPr>
              <w:t>1,40±0,07</w:t>
            </w:r>
          </w:p>
        </w:tc>
      </w:tr>
      <w:tr w:rsidR="00D518C8" w:rsidRPr="000A2383" w:rsidTr="00926E42">
        <w:trPr>
          <w:trHeight w:val="459"/>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0A2383" w:rsidRDefault="002127D9" w:rsidP="00D518C8">
            <w:pPr>
              <w:pStyle w:val="a3"/>
              <w:spacing w:before="0" w:beforeAutospacing="0" w:after="0"/>
              <w:rPr>
                <w:lang w:eastAsia="en-US"/>
              </w:rPr>
            </w:pPr>
            <w:r w:rsidRPr="000A2383">
              <w:rPr>
                <w:lang w:eastAsia="en-US"/>
              </w:rPr>
              <w:t>КСО</w:t>
            </w:r>
            <w:r w:rsidRPr="000A2383">
              <w:rPr>
                <w:lang w:val="en-US" w:eastAsia="en-US"/>
              </w:rPr>
              <w:t xml:space="preserve"> </w:t>
            </w:r>
            <w:r w:rsidRPr="000A2383">
              <w:rPr>
                <w:lang w:eastAsia="en-US"/>
              </w:rPr>
              <w:t>ЛШ</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0A2383" w:rsidRDefault="002127D9" w:rsidP="000F5BFB">
            <w:pPr>
              <w:pStyle w:val="a3"/>
              <w:spacing w:before="0" w:beforeAutospacing="0" w:after="0"/>
              <w:jc w:val="center"/>
              <w:rPr>
                <w:lang w:eastAsia="en-US"/>
              </w:rPr>
            </w:pPr>
            <w:r w:rsidRPr="000A2383">
              <w:rPr>
                <w:lang w:eastAsia="en-US"/>
              </w:rPr>
              <w:t>62</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0A2383" w:rsidRDefault="002127D9" w:rsidP="000F5BFB">
            <w:pPr>
              <w:pStyle w:val="a3"/>
              <w:spacing w:before="0" w:beforeAutospacing="0" w:after="0"/>
              <w:jc w:val="center"/>
              <w:rPr>
                <w:lang w:val="uk-UA" w:eastAsia="en-US"/>
              </w:rPr>
            </w:pPr>
            <w:r w:rsidRPr="000A2383">
              <w:rPr>
                <w:lang w:val="uk-UA" w:eastAsia="en-US"/>
              </w:rPr>
              <w:t>87,09±6,40</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0A2383" w:rsidRDefault="002127D9" w:rsidP="000F5BFB">
            <w:pPr>
              <w:pStyle w:val="a3"/>
              <w:spacing w:before="0" w:beforeAutospacing="0" w:after="0"/>
              <w:jc w:val="center"/>
              <w:rPr>
                <w:lang w:val="uk-UA" w:eastAsia="en-US"/>
              </w:rPr>
            </w:pPr>
            <w:r w:rsidRPr="000A2383">
              <w:rPr>
                <w:lang w:val="uk-UA" w:eastAsia="en-US"/>
              </w:rPr>
              <w:t>76,09±4,07**</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0F5BFB">
            <w:pPr>
              <w:pStyle w:val="a3"/>
              <w:spacing w:before="0" w:beforeAutospacing="0" w:after="0"/>
              <w:jc w:val="center"/>
              <w:rPr>
                <w:lang w:val="uk-UA" w:eastAsia="en-US"/>
              </w:rPr>
            </w:pPr>
            <w:r w:rsidRPr="000A2383">
              <w:rPr>
                <w:lang w:val="uk-UA" w:eastAsia="en-US"/>
              </w:rPr>
              <w:t>110,71±11,94</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0F5BFB">
            <w:pPr>
              <w:pStyle w:val="a3"/>
              <w:spacing w:before="0" w:beforeAutospacing="0" w:after="0"/>
              <w:jc w:val="center"/>
              <w:rPr>
                <w:lang w:val="uk-UA" w:eastAsia="en-US"/>
              </w:rPr>
            </w:pPr>
            <w:r w:rsidRPr="000A2383">
              <w:rPr>
                <w:lang w:val="uk-UA" w:eastAsia="en-US"/>
              </w:rPr>
              <w:t>87,88±9,53**</w:t>
            </w:r>
          </w:p>
        </w:tc>
      </w:tr>
      <w:tr w:rsidR="00D518C8" w:rsidRPr="000A2383" w:rsidTr="00926E42">
        <w:trPr>
          <w:trHeight w:val="478"/>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0A2383" w:rsidRDefault="002127D9" w:rsidP="00D518C8">
            <w:pPr>
              <w:pStyle w:val="a3"/>
              <w:spacing w:before="0" w:beforeAutospacing="0" w:after="0"/>
              <w:rPr>
                <w:lang w:eastAsia="en-US"/>
              </w:rPr>
            </w:pPr>
            <w:r w:rsidRPr="000A2383">
              <w:rPr>
                <w:lang w:eastAsia="en-US"/>
              </w:rPr>
              <w:t>КДО ЛШ</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0A2383" w:rsidRDefault="002127D9" w:rsidP="000F5BFB">
            <w:pPr>
              <w:pStyle w:val="a3"/>
              <w:spacing w:before="0" w:beforeAutospacing="0" w:after="0"/>
              <w:jc w:val="center"/>
              <w:rPr>
                <w:lang w:eastAsia="en-US"/>
              </w:rPr>
            </w:pPr>
            <w:r w:rsidRPr="000A2383">
              <w:rPr>
                <w:lang w:eastAsia="en-US"/>
              </w:rPr>
              <w:t>160</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0A2383" w:rsidRDefault="002127D9" w:rsidP="000F5BFB">
            <w:pPr>
              <w:pStyle w:val="a3"/>
              <w:spacing w:before="0" w:beforeAutospacing="0" w:after="0"/>
              <w:jc w:val="center"/>
              <w:rPr>
                <w:lang w:val="uk-UA" w:eastAsia="en-US"/>
              </w:rPr>
            </w:pPr>
            <w:r w:rsidRPr="000A2383">
              <w:rPr>
                <w:lang w:val="uk-UA" w:eastAsia="en-US"/>
              </w:rPr>
              <w:t>178,82±7,99</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0A2383" w:rsidRDefault="002127D9" w:rsidP="000F5BFB">
            <w:pPr>
              <w:pStyle w:val="a3"/>
              <w:spacing w:before="0" w:beforeAutospacing="0" w:after="0"/>
              <w:jc w:val="center"/>
              <w:rPr>
                <w:lang w:val="uk-UA" w:eastAsia="en-US"/>
              </w:rPr>
            </w:pPr>
            <w:r w:rsidRPr="000A2383">
              <w:rPr>
                <w:lang w:val="uk-UA" w:eastAsia="en-US"/>
              </w:rPr>
              <w:t>165,64±6,81*</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0F5BFB">
            <w:pPr>
              <w:pStyle w:val="a3"/>
              <w:spacing w:before="0" w:beforeAutospacing="0" w:after="0"/>
              <w:jc w:val="center"/>
              <w:rPr>
                <w:lang w:val="uk-UA" w:eastAsia="en-US"/>
              </w:rPr>
            </w:pPr>
            <w:r w:rsidRPr="000A2383">
              <w:rPr>
                <w:lang w:val="uk-UA" w:eastAsia="en-US"/>
              </w:rPr>
              <w:t>194,31±13,68</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0F5BFB">
            <w:pPr>
              <w:pStyle w:val="a3"/>
              <w:spacing w:before="0" w:beforeAutospacing="0" w:after="0"/>
              <w:jc w:val="center"/>
              <w:rPr>
                <w:lang w:val="uk-UA" w:eastAsia="en-US"/>
              </w:rPr>
            </w:pPr>
            <w:r w:rsidRPr="000A2383">
              <w:rPr>
                <w:lang w:val="uk-UA" w:eastAsia="en-US"/>
              </w:rPr>
              <w:t>170,56±14,29*</w:t>
            </w:r>
          </w:p>
        </w:tc>
      </w:tr>
      <w:tr w:rsidR="00D518C8" w:rsidRPr="000A2383" w:rsidTr="00926E42">
        <w:trPr>
          <w:trHeight w:val="459"/>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0A2383" w:rsidRDefault="002127D9" w:rsidP="00D518C8">
            <w:pPr>
              <w:pStyle w:val="a3"/>
              <w:spacing w:before="0" w:beforeAutospacing="0" w:after="0"/>
              <w:rPr>
                <w:lang w:eastAsia="en-US"/>
              </w:rPr>
            </w:pPr>
            <w:r w:rsidRPr="000A2383">
              <w:rPr>
                <w:lang w:eastAsia="en-US"/>
              </w:rPr>
              <w:t>Д</w:t>
            </w:r>
            <w:r w:rsidRPr="000A2383">
              <w:rPr>
                <w:lang w:val="uk-UA" w:eastAsia="en-US"/>
              </w:rPr>
              <w:t>Т</w:t>
            </w:r>
            <w:r w:rsidRPr="000A2383">
              <w:rPr>
                <w:lang w:eastAsia="en-US"/>
              </w:rPr>
              <w:t xml:space="preserve"> МШП,</w:t>
            </w:r>
            <w:r w:rsidRPr="000A2383">
              <w:rPr>
                <w:lang w:val="uk-UA" w:eastAsia="en-US"/>
              </w:rPr>
              <w:t xml:space="preserve"> </w:t>
            </w:r>
            <w:r w:rsidRPr="000A2383">
              <w:rPr>
                <w:lang w:eastAsia="en-US"/>
              </w:rPr>
              <w:t>см</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0A2383" w:rsidRDefault="0018328D" w:rsidP="000F5BFB">
            <w:pPr>
              <w:pStyle w:val="a3"/>
              <w:spacing w:before="0" w:beforeAutospacing="0" w:after="0"/>
              <w:jc w:val="center"/>
              <w:rPr>
                <w:lang w:eastAsia="en-US"/>
              </w:rPr>
            </w:pPr>
            <w:r>
              <w:rPr>
                <w:lang w:val="uk-UA" w:eastAsia="en-US"/>
              </w:rPr>
              <w:t>Д</w:t>
            </w:r>
            <w:r w:rsidR="002127D9" w:rsidRPr="000A2383">
              <w:rPr>
                <w:lang w:eastAsia="en-US"/>
              </w:rPr>
              <w:t>о 1,3</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0A2383" w:rsidRDefault="002127D9" w:rsidP="000F5BFB">
            <w:pPr>
              <w:pStyle w:val="a3"/>
              <w:spacing w:before="0" w:beforeAutospacing="0" w:after="0"/>
              <w:jc w:val="center"/>
              <w:rPr>
                <w:lang w:val="uk-UA" w:eastAsia="en-US"/>
              </w:rPr>
            </w:pPr>
            <w:r w:rsidRPr="000A2383">
              <w:rPr>
                <w:lang w:val="uk-UA" w:eastAsia="en-US"/>
              </w:rPr>
              <w:t>1,41±0,04</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0A2383" w:rsidRDefault="002127D9" w:rsidP="000F5BFB">
            <w:pPr>
              <w:pStyle w:val="a3"/>
              <w:spacing w:before="0" w:beforeAutospacing="0" w:after="0"/>
              <w:jc w:val="center"/>
              <w:rPr>
                <w:lang w:val="uk-UA" w:eastAsia="en-US"/>
              </w:rPr>
            </w:pPr>
            <w:r w:rsidRPr="000A2383">
              <w:rPr>
                <w:lang w:val="uk-UA" w:eastAsia="en-US"/>
              </w:rPr>
              <w:t>1,34±0,04*</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0F5BFB">
            <w:pPr>
              <w:pStyle w:val="a3"/>
              <w:spacing w:before="0" w:beforeAutospacing="0" w:after="0"/>
              <w:jc w:val="center"/>
              <w:rPr>
                <w:lang w:val="uk-UA" w:eastAsia="en-US"/>
              </w:rPr>
            </w:pPr>
            <w:r w:rsidRPr="000A2383">
              <w:rPr>
                <w:lang w:val="uk-UA" w:eastAsia="en-US"/>
              </w:rPr>
              <w:t>1,46±0,07</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0F5BFB">
            <w:pPr>
              <w:pStyle w:val="a3"/>
              <w:spacing w:before="0" w:beforeAutospacing="0" w:after="0"/>
              <w:jc w:val="center"/>
              <w:rPr>
                <w:lang w:val="uk-UA" w:eastAsia="en-US"/>
              </w:rPr>
            </w:pPr>
            <w:r w:rsidRPr="000A2383">
              <w:rPr>
                <w:lang w:val="uk-UA" w:eastAsia="en-US"/>
              </w:rPr>
              <w:t>1,36±0,06*</w:t>
            </w:r>
          </w:p>
        </w:tc>
      </w:tr>
      <w:tr w:rsidR="00D518C8" w:rsidRPr="000A2383" w:rsidTr="00926E42">
        <w:trPr>
          <w:trHeight w:val="478"/>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0A2383" w:rsidRDefault="002127D9" w:rsidP="00D518C8">
            <w:pPr>
              <w:pStyle w:val="a3"/>
              <w:spacing w:before="0" w:beforeAutospacing="0" w:after="0"/>
              <w:rPr>
                <w:lang w:eastAsia="en-US"/>
              </w:rPr>
            </w:pPr>
            <w:r w:rsidRPr="000A2383">
              <w:rPr>
                <w:lang w:eastAsia="en-US"/>
              </w:rPr>
              <w:t>С</w:t>
            </w:r>
            <w:r w:rsidRPr="000A2383">
              <w:rPr>
                <w:lang w:val="uk-UA" w:eastAsia="en-US"/>
              </w:rPr>
              <w:t>Т</w:t>
            </w:r>
            <w:r w:rsidRPr="000A2383">
              <w:rPr>
                <w:lang w:eastAsia="en-US"/>
              </w:rPr>
              <w:t xml:space="preserve"> МШП, см</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0A2383" w:rsidRDefault="002127D9" w:rsidP="000F5BFB">
            <w:pPr>
              <w:pStyle w:val="a3"/>
              <w:spacing w:before="0" w:beforeAutospacing="0" w:after="0"/>
              <w:jc w:val="center"/>
              <w:rPr>
                <w:lang w:eastAsia="en-US"/>
              </w:rPr>
            </w:pPr>
            <w:r w:rsidRPr="000A2383">
              <w:rPr>
                <w:lang w:eastAsia="en-US"/>
              </w:rPr>
              <w:t>1,2</w:t>
            </w:r>
            <w:r w:rsidR="00BC68A7">
              <w:rPr>
                <w:lang w:eastAsia="en-US"/>
              </w:rPr>
              <w:t>–</w:t>
            </w:r>
            <w:r w:rsidRPr="000A2383">
              <w:rPr>
                <w:lang w:eastAsia="en-US"/>
              </w:rPr>
              <w:t>1,4</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0A2383" w:rsidRDefault="002127D9" w:rsidP="000F5BFB">
            <w:pPr>
              <w:pStyle w:val="a3"/>
              <w:spacing w:before="0" w:beforeAutospacing="0" w:after="0"/>
              <w:jc w:val="center"/>
              <w:rPr>
                <w:lang w:val="uk-UA" w:eastAsia="en-US"/>
              </w:rPr>
            </w:pPr>
            <w:r w:rsidRPr="000A2383">
              <w:rPr>
                <w:lang w:val="uk-UA" w:eastAsia="en-US"/>
              </w:rPr>
              <w:t>1,59±0,06</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0A2383" w:rsidRDefault="002127D9" w:rsidP="000F5BFB">
            <w:pPr>
              <w:pStyle w:val="a3"/>
              <w:spacing w:before="0" w:beforeAutospacing="0" w:after="0"/>
              <w:jc w:val="center"/>
              <w:rPr>
                <w:lang w:val="uk-UA" w:eastAsia="en-US"/>
              </w:rPr>
            </w:pPr>
            <w:r w:rsidRPr="000A2383">
              <w:rPr>
                <w:lang w:val="uk-UA" w:eastAsia="en-US"/>
              </w:rPr>
              <w:t>1,55±0,06</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0F5BFB">
            <w:pPr>
              <w:pStyle w:val="a3"/>
              <w:spacing w:before="0" w:beforeAutospacing="0" w:after="0"/>
              <w:jc w:val="center"/>
              <w:rPr>
                <w:lang w:val="uk-UA" w:eastAsia="en-US"/>
              </w:rPr>
            </w:pPr>
            <w:r w:rsidRPr="000A2383">
              <w:rPr>
                <w:lang w:val="uk-UA" w:eastAsia="en-US"/>
              </w:rPr>
              <w:t>1,61±0,05</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0F5BFB">
            <w:pPr>
              <w:pStyle w:val="a3"/>
              <w:spacing w:before="0" w:beforeAutospacing="0" w:after="0"/>
              <w:jc w:val="center"/>
              <w:rPr>
                <w:lang w:val="uk-UA" w:eastAsia="en-US"/>
              </w:rPr>
            </w:pPr>
            <w:r w:rsidRPr="000A2383">
              <w:rPr>
                <w:lang w:val="uk-UA" w:eastAsia="en-US"/>
              </w:rPr>
              <w:t>1,56±0,07</w:t>
            </w:r>
          </w:p>
        </w:tc>
      </w:tr>
      <w:tr w:rsidR="00D518C8" w:rsidRPr="000A2383" w:rsidTr="00926E42">
        <w:trPr>
          <w:trHeight w:val="247"/>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0A2383" w:rsidRDefault="002127D9" w:rsidP="00D518C8">
            <w:pPr>
              <w:pStyle w:val="a3"/>
              <w:spacing w:before="0" w:beforeAutospacing="0" w:after="0"/>
              <w:rPr>
                <w:lang w:eastAsia="en-US"/>
              </w:rPr>
            </w:pPr>
            <w:r w:rsidRPr="000A2383">
              <w:rPr>
                <w:lang w:eastAsia="en-US"/>
              </w:rPr>
              <w:t>К МШП, см</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0A2383" w:rsidRDefault="002127D9" w:rsidP="000F5BFB">
            <w:pPr>
              <w:pStyle w:val="a3"/>
              <w:spacing w:before="0" w:beforeAutospacing="0" w:after="0"/>
              <w:jc w:val="center"/>
              <w:rPr>
                <w:lang w:eastAsia="en-US"/>
              </w:rPr>
            </w:pPr>
            <w:r w:rsidRPr="000A2383">
              <w:rPr>
                <w:lang w:eastAsia="en-US"/>
              </w:rPr>
              <w:t>0,4-0,6</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0A2383" w:rsidRDefault="002127D9" w:rsidP="000F5BFB">
            <w:pPr>
              <w:pStyle w:val="a3"/>
              <w:spacing w:before="0" w:beforeAutospacing="0" w:after="0"/>
              <w:jc w:val="center"/>
              <w:rPr>
                <w:lang w:val="uk-UA" w:eastAsia="en-US"/>
              </w:rPr>
            </w:pPr>
            <w:r w:rsidRPr="000A2383">
              <w:rPr>
                <w:lang w:val="uk-UA" w:eastAsia="en-US"/>
              </w:rPr>
              <w:t>0,37±0,03</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0A2383" w:rsidRDefault="002127D9" w:rsidP="000F5BFB">
            <w:pPr>
              <w:pStyle w:val="a3"/>
              <w:spacing w:before="0" w:beforeAutospacing="0" w:after="0"/>
              <w:jc w:val="center"/>
              <w:rPr>
                <w:lang w:val="uk-UA" w:eastAsia="en-US"/>
              </w:rPr>
            </w:pPr>
            <w:r w:rsidRPr="000A2383">
              <w:rPr>
                <w:lang w:val="uk-UA" w:eastAsia="en-US"/>
              </w:rPr>
              <w:t>0,43±0,03*</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0F5BFB">
            <w:pPr>
              <w:pStyle w:val="a3"/>
              <w:spacing w:before="0" w:beforeAutospacing="0" w:after="0"/>
              <w:jc w:val="center"/>
              <w:rPr>
                <w:lang w:val="uk-UA" w:eastAsia="en-US"/>
              </w:rPr>
            </w:pPr>
            <w:r w:rsidRPr="000A2383">
              <w:rPr>
                <w:lang w:val="uk-UA" w:eastAsia="en-US"/>
              </w:rPr>
              <w:t>0,31±0,07</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0F5BFB">
            <w:pPr>
              <w:pStyle w:val="a3"/>
              <w:spacing w:before="0" w:beforeAutospacing="0" w:after="0"/>
              <w:jc w:val="center"/>
              <w:rPr>
                <w:lang w:val="uk-UA" w:eastAsia="en-US"/>
              </w:rPr>
            </w:pPr>
            <w:r w:rsidRPr="000A2383">
              <w:rPr>
                <w:lang w:val="uk-UA" w:eastAsia="en-US"/>
              </w:rPr>
              <w:t>0,42±0,05*</w:t>
            </w:r>
          </w:p>
        </w:tc>
      </w:tr>
      <w:tr w:rsidR="00D518C8" w:rsidRPr="000A2383" w:rsidTr="00926E42">
        <w:trPr>
          <w:trHeight w:val="198"/>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0A2383" w:rsidRDefault="002127D9" w:rsidP="00D518C8">
            <w:pPr>
              <w:pStyle w:val="a3"/>
              <w:spacing w:before="0" w:beforeAutospacing="0" w:after="0"/>
              <w:rPr>
                <w:lang w:val="en-US" w:eastAsia="en-US"/>
              </w:rPr>
            </w:pPr>
            <w:r w:rsidRPr="000A2383">
              <w:rPr>
                <w:lang w:eastAsia="en-US"/>
              </w:rPr>
              <w:t>Р на МК</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0A2383" w:rsidRDefault="002127D9" w:rsidP="000F5BFB">
            <w:pPr>
              <w:pStyle w:val="a3"/>
              <w:spacing w:before="0" w:beforeAutospacing="0" w:after="0"/>
              <w:jc w:val="center"/>
              <w:rPr>
                <w:lang w:eastAsia="en-US"/>
              </w:rPr>
            </w:pPr>
            <w:r w:rsidRPr="000A2383">
              <w:rPr>
                <w:lang w:eastAsia="en-US"/>
              </w:rPr>
              <w:t>-</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0F5BFB">
            <w:pPr>
              <w:pStyle w:val="a3"/>
              <w:spacing w:before="0" w:beforeAutospacing="0" w:after="0"/>
              <w:jc w:val="center"/>
              <w:rPr>
                <w:lang w:val="uk-UA" w:eastAsia="en-US"/>
              </w:rPr>
            </w:pPr>
            <w:r w:rsidRPr="000A2383">
              <w:rPr>
                <w:lang w:val="uk-UA" w:eastAsia="en-US"/>
              </w:rPr>
              <w:t>83,3</w:t>
            </w:r>
            <w:r w:rsidR="009F00EB">
              <w:rPr>
                <w:lang w:val="uk-UA" w:eastAsia="en-US"/>
              </w:rPr>
              <w:t>0</w:t>
            </w:r>
            <w:r w:rsidRPr="000A2383">
              <w:rPr>
                <w:lang w:val="uk-UA" w:eastAsia="en-US"/>
              </w:rPr>
              <w:t>±8,79</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0A2383" w:rsidRDefault="002127D9" w:rsidP="000F5BFB">
            <w:pPr>
              <w:pStyle w:val="a3"/>
              <w:spacing w:before="0" w:beforeAutospacing="0" w:after="0"/>
              <w:jc w:val="center"/>
              <w:rPr>
                <w:lang w:val="uk-UA" w:eastAsia="en-US"/>
              </w:rPr>
            </w:pPr>
            <w:r w:rsidRPr="000A2383">
              <w:rPr>
                <w:lang w:val="uk-UA" w:eastAsia="en-US"/>
              </w:rPr>
              <w:t>77,8</w:t>
            </w:r>
            <w:r w:rsidR="009F00EB">
              <w:rPr>
                <w:lang w:val="uk-UA" w:eastAsia="en-US"/>
              </w:rPr>
              <w:t>0</w:t>
            </w:r>
            <w:r w:rsidRPr="000A2383">
              <w:rPr>
                <w:lang w:val="uk-UA" w:eastAsia="en-US"/>
              </w:rPr>
              <w:t>±9,79</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0F5BFB">
            <w:pPr>
              <w:pStyle w:val="a3"/>
              <w:spacing w:before="0" w:beforeAutospacing="0" w:after="0"/>
              <w:jc w:val="center"/>
              <w:rPr>
                <w:lang w:val="uk-UA" w:eastAsia="en-US"/>
              </w:rPr>
            </w:pPr>
            <w:r w:rsidRPr="000A2383">
              <w:rPr>
                <w:lang w:val="uk-UA" w:eastAsia="en-US"/>
              </w:rPr>
              <w:t>100</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0F5BFB">
            <w:pPr>
              <w:pStyle w:val="a3"/>
              <w:spacing w:before="0" w:beforeAutospacing="0" w:after="0"/>
              <w:jc w:val="center"/>
              <w:rPr>
                <w:lang w:val="uk-UA" w:eastAsia="en-US"/>
              </w:rPr>
            </w:pPr>
            <w:r w:rsidRPr="000A2383">
              <w:rPr>
                <w:lang w:val="uk-UA" w:eastAsia="en-US"/>
              </w:rPr>
              <w:t>100</w:t>
            </w:r>
          </w:p>
        </w:tc>
      </w:tr>
      <w:tr w:rsidR="00D518C8" w:rsidRPr="000A2383" w:rsidTr="00926E42">
        <w:trPr>
          <w:trHeight w:val="290"/>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0A2383" w:rsidRDefault="00926E42" w:rsidP="00D518C8">
            <w:pPr>
              <w:pStyle w:val="a3"/>
              <w:spacing w:before="0" w:beforeAutospacing="0" w:after="0"/>
              <w:rPr>
                <w:lang w:val="uk-UA" w:eastAsia="en-US"/>
              </w:rPr>
            </w:pPr>
            <w:r>
              <w:rPr>
                <w:lang w:eastAsia="en-US"/>
              </w:rPr>
              <w:t>І ст. (комп</w:t>
            </w:r>
            <w:r>
              <w:rPr>
                <w:lang w:val="uk-UA" w:eastAsia="en-US"/>
              </w:rPr>
              <w:t>.</w:t>
            </w:r>
            <w:r w:rsidR="002127D9" w:rsidRPr="000A2383">
              <w:rPr>
                <w:lang w:eastAsia="en-US"/>
              </w:rPr>
              <w:t>)</w:t>
            </w:r>
            <w:r w:rsidR="002127D9" w:rsidRPr="000A2383">
              <w:rPr>
                <w:lang w:val="uk-UA" w:eastAsia="en-US"/>
              </w:rPr>
              <w:t>, %</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0A2383" w:rsidRDefault="002127D9" w:rsidP="000F5BFB">
            <w:pPr>
              <w:pStyle w:val="a3"/>
              <w:spacing w:before="0" w:beforeAutospacing="0" w:after="0"/>
              <w:jc w:val="center"/>
              <w:rPr>
                <w:lang w:eastAsia="en-US"/>
              </w:rPr>
            </w:pPr>
            <w:r w:rsidRPr="000A2383">
              <w:rPr>
                <w:lang w:eastAsia="en-US"/>
              </w:rPr>
              <w:t>-</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0F5BFB">
            <w:pPr>
              <w:pStyle w:val="a3"/>
              <w:spacing w:before="0" w:beforeAutospacing="0" w:after="0"/>
              <w:jc w:val="center"/>
              <w:rPr>
                <w:lang w:val="uk-UA" w:eastAsia="en-US"/>
              </w:rPr>
            </w:pPr>
            <w:r w:rsidRPr="000A2383">
              <w:rPr>
                <w:lang w:val="uk-UA" w:eastAsia="en-US"/>
              </w:rPr>
              <w:t>11,1</w:t>
            </w:r>
            <w:r w:rsidR="009F00EB">
              <w:rPr>
                <w:lang w:val="uk-UA" w:eastAsia="en-US"/>
              </w:rPr>
              <w:t>0</w:t>
            </w:r>
            <w:r w:rsidRPr="000A2383">
              <w:rPr>
                <w:lang w:val="uk-UA" w:eastAsia="en-US"/>
              </w:rPr>
              <w:t>±7,40</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0A2383" w:rsidRDefault="002127D9" w:rsidP="000F5BFB">
            <w:pPr>
              <w:pStyle w:val="a3"/>
              <w:spacing w:before="0" w:beforeAutospacing="0" w:after="0"/>
              <w:jc w:val="center"/>
              <w:rPr>
                <w:lang w:val="uk-UA" w:eastAsia="en-US"/>
              </w:rPr>
            </w:pPr>
            <w:r w:rsidRPr="000A2383">
              <w:rPr>
                <w:lang w:val="uk-UA" w:eastAsia="en-US"/>
              </w:rPr>
              <w:t>16,7</w:t>
            </w:r>
            <w:r w:rsidR="009F00EB">
              <w:rPr>
                <w:lang w:val="uk-UA" w:eastAsia="en-US"/>
              </w:rPr>
              <w:t>0</w:t>
            </w:r>
            <w:r w:rsidRPr="000A2383">
              <w:rPr>
                <w:lang w:val="uk-UA" w:eastAsia="en-US"/>
              </w:rPr>
              <w:t>±8,79</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0F5BFB">
            <w:pPr>
              <w:pStyle w:val="a3"/>
              <w:spacing w:before="0" w:beforeAutospacing="0" w:after="0"/>
              <w:jc w:val="center"/>
              <w:rPr>
                <w:lang w:val="uk-UA" w:eastAsia="en-US"/>
              </w:rPr>
            </w:pPr>
            <w:r w:rsidRPr="000A2383">
              <w:rPr>
                <w:lang w:val="uk-UA" w:eastAsia="en-US"/>
              </w:rPr>
              <w:t>10,0</w:t>
            </w:r>
            <w:r w:rsidR="009F00EB">
              <w:rPr>
                <w:lang w:val="uk-UA" w:eastAsia="en-US"/>
              </w:rPr>
              <w:t>0</w:t>
            </w:r>
            <w:r w:rsidRPr="000A2383">
              <w:rPr>
                <w:lang w:val="uk-UA" w:eastAsia="en-US"/>
              </w:rPr>
              <w:t>±6,7</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0F5BFB">
            <w:pPr>
              <w:pStyle w:val="a3"/>
              <w:spacing w:before="0" w:beforeAutospacing="0" w:after="0"/>
              <w:jc w:val="center"/>
              <w:rPr>
                <w:lang w:val="uk-UA" w:eastAsia="en-US"/>
              </w:rPr>
            </w:pPr>
            <w:r w:rsidRPr="000A2383">
              <w:rPr>
                <w:lang w:val="uk-UA" w:eastAsia="en-US"/>
              </w:rPr>
              <w:t>15,0</w:t>
            </w:r>
            <w:r w:rsidR="009F00EB">
              <w:rPr>
                <w:lang w:val="uk-UA" w:eastAsia="en-US"/>
              </w:rPr>
              <w:t>0</w:t>
            </w:r>
            <w:r w:rsidRPr="000A2383">
              <w:rPr>
                <w:lang w:val="uk-UA" w:eastAsia="en-US"/>
              </w:rPr>
              <w:t>±7,98</w:t>
            </w:r>
          </w:p>
        </w:tc>
      </w:tr>
      <w:tr w:rsidR="00D518C8" w:rsidRPr="000A2383" w:rsidTr="00926E42">
        <w:trPr>
          <w:trHeight w:val="407"/>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0A2383" w:rsidRDefault="00926E42" w:rsidP="00D518C8">
            <w:pPr>
              <w:pStyle w:val="a3"/>
              <w:spacing w:before="0" w:beforeAutospacing="0" w:after="0"/>
              <w:rPr>
                <w:lang w:val="uk-UA" w:eastAsia="en-US"/>
              </w:rPr>
            </w:pPr>
            <w:r>
              <w:rPr>
                <w:lang w:eastAsia="en-US"/>
              </w:rPr>
              <w:t>ІІ ст. (субком</w:t>
            </w:r>
            <w:r w:rsidR="002127D9" w:rsidRPr="000A2383">
              <w:rPr>
                <w:lang w:val="uk-UA" w:eastAsia="en-US"/>
              </w:rPr>
              <w:t>.</w:t>
            </w:r>
            <w:r w:rsidR="002127D9" w:rsidRPr="000A2383">
              <w:rPr>
                <w:lang w:eastAsia="en-US"/>
              </w:rPr>
              <w:t>)</w:t>
            </w:r>
            <w:r>
              <w:rPr>
                <w:lang w:val="uk-UA" w:eastAsia="en-US"/>
              </w:rPr>
              <w:t>,</w:t>
            </w:r>
            <w:r w:rsidR="002127D9" w:rsidRPr="000A2383">
              <w:rPr>
                <w:lang w:val="uk-UA" w:eastAsia="en-US"/>
              </w:rPr>
              <w:t>%</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0A2383" w:rsidRDefault="002127D9" w:rsidP="000F5BFB">
            <w:pPr>
              <w:pStyle w:val="a3"/>
              <w:spacing w:before="0" w:beforeAutospacing="0" w:after="0"/>
              <w:jc w:val="center"/>
              <w:rPr>
                <w:lang w:eastAsia="en-US"/>
              </w:rPr>
            </w:pPr>
            <w:r w:rsidRPr="000A2383">
              <w:rPr>
                <w:lang w:eastAsia="en-US"/>
              </w:rPr>
              <w:t>-</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0F5BFB">
            <w:pPr>
              <w:pStyle w:val="a3"/>
              <w:spacing w:before="0" w:beforeAutospacing="0" w:after="0"/>
              <w:jc w:val="center"/>
              <w:rPr>
                <w:lang w:val="uk-UA" w:eastAsia="en-US"/>
              </w:rPr>
            </w:pPr>
            <w:r w:rsidRPr="000A2383">
              <w:rPr>
                <w:lang w:val="uk-UA" w:eastAsia="en-US"/>
              </w:rPr>
              <w:t>22,2</w:t>
            </w:r>
            <w:r w:rsidR="009F00EB">
              <w:rPr>
                <w:lang w:val="uk-UA" w:eastAsia="en-US"/>
              </w:rPr>
              <w:t>0</w:t>
            </w:r>
            <w:r w:rsidRPr="000A2383">
              <w:rPr>
                <w:lang w:val="uk-UA" w:eastAsia="en-US"/>
              </w:rPr>
              <w:t>±9,79</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0A2383" w:rsidRDefault="002127D9" w:rsidP="000F5BFB">
            <w:pPr>
              <w:pStyle w:val="a3"/>
              <w:spacing w:before="0" w:beforeAutospacing="0" w:after="0"/>
              <w:jc w:val="center"/>
              <w:rPr>
                <w:lang w:val="uk-UA" w:eastAsia="en-US"/>
              </w:rPr>
            </w:pPr>
            <w:r w:rsidRPr="000A2383">
              <w:rPr>
                <w:lang w:val="uk-UA" w:eastAsia="en-US"/>
              </w:rPr>
              <w:t>33,3</w:t>
            </w:r>
            <w:r w:rsidR="009F00EB">
              <w:rPr>
                <w:lang w:val="uk-UA" w:eastAsia="en-US"/>
              </w:rPr>
              <w:t>0</w:t>
            </w:r>
            <w:r w:rsidRPr="000A2383">
              <w:rPr>
                <w:lang w:val="uk-UA" w:eastAsia="en-US"/>
              </w:rPr>
              <w:t>±11,11</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0F5BFB">
            <w:pPr>
              <w:pStyle w:val="a3"/>
              <w:spacing w:before="0" w:beforeAutospacing="0" w:after="0"/>
              <w:jc w:val="center"/>
              <w:rPr>
                <w:lang w:val="uk-UA" w:eastAsia="en-US"/>
              </w:rPr>
            </w:pPr>
            <w:r w:rsidRPr="000A2383">
              <w:rPr>
                <w:lang w:val="uk-UA" w:eastAsia="en-US"/>
              </w:rPr>
              <w:t>20,0</w:t>
            </w:r>
            <w:r w:rsidR="009F00EB">
              <w:rPr>
                <w:lang w:val="uk-UA" w:eastAsia="en-US"/>
              </w:rPr>
              <w:t>0</w:t>
            </w:r>
            <w:r w:rsidRPr="000A2383">
              <w:rPr>
                <w:lang w:val="uk-UA" w:eastAsia="en-US"/>
              </w:rPr>
              <w:t>±8,94</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0F5BFB">
            <w:pPr>
              <w:pStyle w:val="a3"/>
              <w:spacing w:before="0" w:beforeAutospacing="0" w:after="0"/>
              <w:jc w:val="center"/>
              <w:rPr>
                <w:lang w:val="uk-UA" w:eastAsia="en-US"/>
              </w:rPr>
            </w:pPr>
            <w:r w:rsidRPr="000A2383">
              <w:rPr>
                <w:lang w:val="uk-UA" w:eastAsia="en-US"/>
              </w:rPr>
              <w:t>40,0</w:t>
            </w:r>
            <w:r w:rsidR="009F00EB">
              <w:rPr>
                <w:lang w:val="uk-UA" w:eastAsia="en-US"/>
              </w:rPr>
              <w:t>0</w:t>
            </w:r>
            <w:r w:rsidRPr="000A2383">
              <w:rPr>
                <w:lang w:val="uk-UA" w:eastAsia="en-US"/>
              </w:rPr>
              <w:t>±10,95*</w:t>
            </w:r>
          </w:p>
        </w:tc>
      </w:tr>
      <w:tr w:rsidR="00D518C8" w:rsidRPr="000A2383" w:rsidTr="00926E42">
        <w:trPr>
          <w:trHeight w:val="397"/>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0A2383" w:rsidRDefault="002127D9" w:rsidP="00D518C8">
            <w:pPr>
              <w:pStyle w:val="a3"/>
              <w:spacing w:before="0" w:beforeAutospacing="0" w:after="0"/>
              <w:rPr>
                <w:lang w:val="uk-UA" w:eastAsia="en-US"/>
              </w:rPr>
            </w:pPr>
            <w:r w:rsidRPr="000A2383">
              <w:rPr>
                <w:lang w:eastAsia="en-US"/>
              </w:rPr>
              <w:t>ІІІ ст. (недост</w:t>
            </w:r>
            <w:r w:rsidRPr="000A2383">
              <w:rPr>
                <w:lang w:val="uk-UA" w:eastAsia="en-US"/>
              </w:rPr>
              <w:t>ат. ЛШ</w:t>
            </w:r>
            <w:r w:rsidRPr="000A2383">
              <w:rPr>
                <w:lang w:eastAsia="en-US"/>
              </w:rPr>
              <w:t>)</w:t>
            </w:r>
            <w:r w:rsidRPr="000A2383">
              <w:rPr>
                <w:lang w:val="uk-UA" w:eastAsia="en-US"/>
              </w:rPr>
              <w:t>, %</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0A2383" w:rsidRDefault="002127D9" w:rsidP="000F5BFB">
            <w:pPr>
              <w:pStyle w:val="a3"/>
              <w:spacing w:before="0" w:beforeAutospacing="0" w:after="0"/>
              <w:jc w:val="center"/>
              <w:rPr>
                <w:lang w:eastAsia="en-US"/>
              </w:rPr>
            </w:pPr>
            <w:r w:rsidRPr="000A2383">
              <w:rPr>
                <w:lang w:eastAsia="en-US"/>
              </w:rPr>
              <w:t>-</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0F5BFB">
            <w:pPr>
              <w:pStyle w:val="a3"/>
              <w:spacing w:before="0" w:beforeAutospacing="0" w:after="0"/>
              <w:jc w:val="center"/>
              <w:rPr>
                <w:lang w:val="uk-UA" w:eastAsia="en-US"/>
              </w:rPr>
            </w:pPr>
            <w:r w:rsidRPr="000A2383">
              <w:rPr>
                <w:lang w:val="uk-UA" w:eastAsia="en-US"/>
              </w:rPr>
              <w:t>50,0</w:t>
            </w:r>
            <w:r w:rsidR="009F00EB">
              <w:rPr>
                <w:lang w:val="uk-UA" w:eastAsia="en-US"/>
              </w:rPr>
              <w:t>0</w:t>
            </w:r>
            <w:r w:rsidRPr="000A2383">
              <w:rPr>
                <w:lang w:val="uk-UA" w:eastAsia="en-US"/>
              </w:rPr>
              <w:t>±11,78</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0A2383" w:rsidRDefault="002127D9" w:rsidP="000F5BFB">
            <w:pPr>
              <w:pStyle w:val="a3"/>
              <w:spacing w:before="0" w:beforeAutospacing="0" w:after="0"/>
              <w:jc w:val="center"/>
              <w:rPr>
                <w:lang w:val="uk-UA" w:eastAsia="en-US"/>
              </w:rPr>
            </w:pPr>
            <w:r w:rsidRPr="000A2383">
              <w:rPr>
                <w:lang w:val="uk-UA" w:eastAsia="en-US"/>
              </w:rPr>
              <w:t>27,8</w:t>
            </w:r>
            <w:r w:rsidR="009F00EB">
              <w:rPr>
                <w:lang w:val="uk-UA" w:eastAsia="en-US"/>
              </w:rPr>
              <w:t>0</w:t>
            </w:r>
            <w:r w:rsidRPr="000A2383">
              <w:rPr>
                <w:lang w:val="uk-UA" w:eastAsia="en-US"/>
              </w:rPr>
              <w:t>±10,56*</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0F5BFB">
            <w:pPr>
              <w:pStyle w:val="a3"/>
              <w:spacing w:before="0" w:beforeAutospacing="0" w:after="0"/>
              <w:jc w:val="center"/>
              <w:rPr>
                <w:lang w:val="uk-UA" w:eastAsia="en-US"/>
              </w:rPr>
            </w:pPr>
            <w:r w:rsidRPr="000A2383">
              <w:rPr>
                <w:lang w:val="uk-UA" w:eastAsia="en-US"/>
              </w:rPr>
              <w:t>45,0</w:t>
            </w:r>
            <w:r w:rsidR="009F00EB">
              <w:rPr>
                <w:lang w:val="uk-UA" w:eastAsia="en-US"/>
              </w:rPr>
              <w:t>0</w:t>
            </w:r>
            <w:r w:rsidRPr="000A2383">
              <w:rPr>
                <w:lang w:val="uk-UA" w:eastAsia="en-US"/>
              </w:rPr>
              <w:t>±11,72</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0F5BFB">
            <w:pPr>
              <w:pStyle w:val="a3"/>
              <w:spacing w:before="0" w:beforeAutospacing="0" w:after="0"/>
              <w:jc w:val="center"/>
              <w:rPr>
                <w:lang w:val="uk-UA" w:eastAsia="en-US"/>
              </w:rPr>
            </w:pPr>
            <w:r w:rsidRPr="000A2383">
              <w:rPr>
                <w:lang w:val="uk-UA" w:eastAsia="en-US"/>
              </w:rPr>
              <w:t>40,0</w:t>
            </w:r>
            <w:r w:rsidR="009F00EB">
              <w:rPr>
                <w:lang w:val="uk-UA" w:eastAsia="en-US"/>
              </w:rPr>
              <w:t>0</w:t>
            </w:r>
            <w:r w:rsidRPr="000A2383">
              <w:rPr>
                <w:lang w:val="uk-UA" w:eastAsia="en-US"/>
              </w:rPr>
              <w:t>±10,95</w:t>
            </w:r>
          </w:p>
        </w:tc>
      </w:tr>
      <w:tr w:rsidR="00D518C8" w:rsidRPr="000A2383" w:rsidTr="006C31E9">
        <w:trPr>
          <w:trHeight w:val="379"/>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D518C8">
            <w:pPr>
              <w:pStyle w:val="a3"/>
              <w:spacing w:before="0" w:beforeAutospacing="0" w:after="0"/>
              <w:rPr>
                <w:lang w:val="uk-UA" w:eastAsia="en-US"/>
              </w:rPr>
            </w:pPr>
            <w:r w:rsidRPr="000A2383">
              <w:rPr>
                <w:lang w:eastAsia="en-US"/>
              </w:rPr>
              <w:t>І</w:t>
            </w:r>
            <w:r w:rsidRPr="000A2383">
              <w:rPr>
                <w:lang w:val="en-US" w:eastAsia="en-US"/>
              </w:rPr>
              <w:t>V</w:t>
            </w:r>
            <w:r w:rsidRPr="000A2383">
              <w:rPr>
                <w:lang w:eastAsia="en-US"/>
              </w:rPr>
              <w:t xml:space="preserve"> ст. (дис</w:t>
            </w:r>
            <w:r w:rsidR="00926E42">
              <w:rPr>
                <w:lang w:eastAsia="en-US"/>
              </w:rPr>
              <w:t>троф</w:t>
            </w:r>
            <w:r w:rsidR="00926E42">
              <w:rPr>
                <w:lang w:val="uk-UA" w:eastAsia="en-US"/>
              </w:rPr>
              <w:t>.</w:t>
            </w:r>
            <w:r w:rsidRPr="000A2383">
              <w:rPr>
                <w:lang w:eastAsia="en-US"/>
              </w:rPr>
              <w:t>)</w:t>
            </w:r>
            <w:r w:rsidRPr="000A2383">
              <w:rPr>
                <w:lang w:val="uk-UA" w:eastAsia="en-US"/>
              </w:rPr>
              <w:t>, %</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0F5BFB">
            <w:pPr>
              <w:pStyle w:val="a3"/>
              <w:spacing w:before="0" w:beforeAutospacing="0" w:after="0"/>
              <w:jc w:val="center"/>
              <w:rPr>
                <w:lang w:eastAsia="en-US"/>
              </w:rPr>
            </w:pPr>
            <w:r w:rsidRPr="000A2383">
              <w:rPr>
                <w:lang w:eastAsia="en-US"/>
              </w:rPr>
              <w:t>-</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18328D" w:rsidP="000F5BFB">
            <w:pPr>
              <w:pStyle w:val="a3"/>
              <w:spacing w:before="0" w:beforeAutospacing="0" w:after="0"/>
              <w:jc w:val="center"/>
              <w:rPr>
                <w:lang w:val="uk-UA" w:eastAsia="en-US"/>
              </w:rPr>
            </w:pPr>
            <w:r>
              <w:rPr>
                <w:lang w:val="uk-UA" w:eastAsia="en-US"/>
              </w:rPr>
              <w:t>В</w:t>
            </w:r>
            <w:r w:rsidR="002127D9" w:rsidRPr="000A2383">
              <w:rPr>
                <w:lang w:eastAsia="en-US"/>
              </w:rPr>
              <w:t>ідсутня</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18328D" w:rsidP="000F5BFB">
            <w:pPr>
              <w:pStyle w:val="a3"/>
              <w:spacing w:before="0" w:beforeAutospacing="0" w:after="0"/>
              <w:jc w:val="center"/>
              <w:rPr>
                <w:lang w:val="uk-UA" w:eastAsia="en-US"/>
              </w:rPr>
            </w:pPr>
            <w:r>
              <w:rPr>
                <w:lang w:val="uk-UA" w:eastAsia="en-US"/>
              </w:rPr>
              <w:t>В</w:t>
            </w:r>
            <w:r w:rsidR="002127D9" w:rsidRPr="000A2383">
              <w:rPr>
                <w:lang w:eastAsia="en-US"/>
              </w:rPr>
              <w:t>ідсутня</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0F5BFB">
            <w:pPr>
              <w:pStyle w:val="a3"/>
              <w:spacing w:before="0" w:beforeAutospacing="0" w:after="0"/>
              <w:jc w:val="center"/>
              <w:rPr>
                <w:lang w:val="uk-UA" w:eastAsia="en-US"/>
              </w:rPr>
            </w:pPr>
            <w:r w:rsidRPr="000A2383">
              <w:rPr>
                <w:lang w:val="uk-UA" w:eastAsia="en-US"/>
              </w:rPr>
              <w:t>25,0</w:t>
            </w:r>
            <w:r w:rsidR="009F00EB">
              <w:rPr>
                <w:lang w:val="uk-UA" w:eastAsia="en-US"/>
              </w:rPr>
              <w:t>0</w:t>
            </w:r>
            <w:r w:rsidRPr="000A2383">
              <w:rPr>
                <w:lang w:val="uk-UA" w:eastAsia="en-US"/>
              </w:rPr>
              <w:t>±9,68</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0F5BFB">
            <w:pPr>
              <w:pStyle w:val="a3"/>
              <w:spacing w:before="0" w:beforeAutospacing="0" w:after="0"/>
              <w:jc w:val="center"/>
              <w:rPr>
                <w:lang w:val="uk-UA" w:eastAsia="en-US"/>
              </w:rPr>
            </w:pPr>
            <w:r w:rsidRPr="000A2383">
              <w:rPr>
                <w:lang w:val="uk-UA" w:eastAsia="en-US"/>
              </w:rPr>
              <w:t>5,0</w:t>
            </w:r>
            <w:r w:rsidR="009F00EB">
              <w:rPr>
                <w:lang w:val="uk-UA" w:eastAsia="en-US"/>
              </w:rPr>
              <w:t>0</w:t>
            </w:r>
            <w:r w:rsidRPr="000A2383">
              <w:rPr>
                <w:lang w:val="uk-UA" w:eastAsia="en-US"/>
              </w:rPr>
              <w:t>±4,87*</w:t>
            </w:r>
          </w:p>
        </w:tc>
      </w:tr>
      <w:tr w:rsidR="00D518C8" w:rsidRPr="000A2383" w:rsidTr="00926E42">
        <w:trPr>
          <w:trHeight w:val="294"/>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D518C8">
            <w:pPr>
              <w:pStyle w:val="a3"/>
              <w:spacing w:before="0" w:beforeAutospacing="0" w:after="0"/>
              <w:rPr>
                <w:lang w:eastAsia="en-US"/>
              </w:rPr>
            </w:pPr>
            <w:r w:rsidRPr="000A2383">
              <w:rPr>
                <w:lang w:eastAsia="en-US"/>
              </w:rPr>
              <w:t>ЛП, см</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18328D" w:rsidP="000F5BFB">
            <w:pPr>
              <w:pStyle w:val="a3"/>
              <w:spacing w:before="0" w:beforeAutospacing="0" w:after="0"/>
              <w:jc w:val="center"/>
              <w:rPr>
                <w:lang w:eastAsia="en-US"/>
              </w:rPr>
            </w:pPr>
            <w:r>
              <w:rPr>
                <w:lang w:val="uk-UA" w:eastAsia="en-US"/>
              </w:rPr>
              <w:t>Д</w:t>
            </w:r>
            <w:r w:rsidR="002127D9" w:rsidRPr="000A2383">
              <w:rPr>
                <w:lang w:eastAsia="en-US"/>
              </w:rPr>
              <w:t>о 3,9</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0F5BFB">
            <w:pPr>
              <w:pStyle w:val="a3"/>
              <w:spacing w:before="0" w:beforeAutospacing="0" w:after="0"/>
              <w:jc w:val="center"/>
              <w:rPr>
                <w:lang w:val="uk-UA" w:eastAsia="en-US"/>
              </w:rPr>
            </w:pPr>
            <w:r w:rsidRPr="000A2383">
              <w:rPr>
                <w:lang w:val="uk-UA" w:eastAsia="en-US"/>
              </w:rPr>
              <w:t>4,48±0,16</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0F5BFB">
            <w:pPr>
              <w:pStyle w:val="a3"/>
              <w:spacing w:before="0" w:beforeAutospacing="0" w:after="0"/>
              <w:jc w:val="center"/>
              <w:rPr>
                <w:lang w:val="uk-UA" w:eastAsia="en-US"/>
              </w:rPr>
            </w:pPr>
            <w:r w:rsidRPr="000A2383">
              <w:rPr>
                <w:lang w:val="uk-UA" w:eastAsia="en-US"/>
              </w:rPr>
              <w:t>4,41±0,13</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0F5BFB">
            <w:pPr>
              <w:pStyle w:val="a3"/>
              <w:spacing w:before="0" w:beforeAutospacing="0" w:after="0"/>
              <w:jc w:val="center"/>
              <w:rPr>
                <w:lang w:val="uk-UA" w:eastAsia="en-US"/>
              </w:rPr>
            </w:pPr>
            <w:r w:rsidRPr="000A2383">
              <w:rPr>
                <w:lang w:val="uk-UA" w:eastAsia="en-US"/>
              </w:rPr>
              <w:t>4,83±0,14</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0F5BFB">
            <w:pPr>
              <w:pStyle w:val="a3"/>
              <w:spacing w:before="0" w:beforeAutospacing="0" w:after="0"/>
              <w:jc w:val="center"/>
              <w:rPr>
                <w:lang w:val="uk-UA" w:eastAsia="en-US"/>
              </w:rPr>
            </w:pPr>
            <w:r w:rsidRPr="000A2383">
              <w:rPr>
                <w:lang w:val="uk-UA" w:eastAsia="en-US"/>
              </w:rPr>
              <w:t>4,64±0,10*</w:t>
            </w:r>
          </w:p>
        </w:tc>
      </w:tr>
      <w:tr w:rsidR="00D518C8" w:rsidRPr="000A2383" w:rsidTr="00926E42">
        <w:trPr>
          <w:trHeight w:val="313"/>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D518C8">
            <w:pPr>
              <w:spacing w:after="0" w:line="240" w:lineRule="auto"/>
              <w:rPr>
                <w:rFonts w:ascii="Times New Roman" w:hAnsi="Times New Roman" w:cs="Times New Roman"/>
                <w:sz w:val="24"/>
                <w:szCs w:val="24"/>
              </w:rPr>
            </w:pPr>
            <w:r w:rsidRPr="000A2383">
              <w:rPr>
                <w:rFonts w:ascii="Times New Roman" w:hAnsi="Times New Roman" w:cs="Times New Roman"/>
                <w:sz w:val="24"/>
                <w:szCs w:val="24"/>
                <w:highlight w:val="white"/>
                <w:lang w:val="uk-UA"/>
              </w:rPr>
              <w:t xml:space="preserve">ІММ </w:t>
            </w:r>
            <w:r w:rsidRPr="000A2383">
              <w:rPr>
                <w:rFonts w:ascii="Times New Roman" w:hAnsi="Times New Roman" w:cs="Times New Roman"/>
                <w:sz w:val="24"/>
                <w:szCs w:val="24"/>
                <w:highlight w:val="white"/>
              </w:rPr>
              <w:t xml:space="preserve"> ЛШ,  г/ м²</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0F5BFB">
            <w:pPr>
              <w:spacing w:after="0" w:line="240" w:lineRule="auto"/>
              <w:jc w:val="center"/>
              <w:rPr>
                <w:rFonts w:ascii="Times New Roman" w:hAnsi="Times New Roman" w:cs="Times New Roman"/>
                <w:sz w:val="24"/>
                <w:szCs w:val="24"/>
              </w:rPr>
            </w:pPr>
            <w:r w:rsidRPr="000A2383">
              <w:rPr>
                <w:rFonts w:ascii="Times New Roman" w:hAnsi="Times New Roman" w:cs="Times New Roman"/>
                <w:sz w:val="24"/>
                <w:szCs w:val="24"/>
                <w:shd w:val="clear" w:color="auto" w:fill="FFFFFF"/>
              </w:rPr>
              <w:t>71</w:t>
            </w:r>
            <w:r w:rsidR="00BC68A7">
              <w:rPr>
                <w:rFonts w:ascii="Times New Roman" w:hAnsi="Times New Roman" w:cs="Times New Roman"/>
                <w:sz w:val="24"/>
                <w:szCs w:val="24"/>
                <w:shd w:val="clear" w:color="auto" w:fill="FFFFFF"/>
              </w:rPr>
              <w:t>–</w:t>
            </w:r>
            <w:r w:rsidRPr="000A2383">
              <w:rPr>
                <w:rFonts w:ascii="Times New Roman" w:hAnsi="Times New Roman" w:cs="Times New Roman"/>
                <w:sz w:val="24"/>
                <w:szCs w:val="24"/>
                <w:shd w:val="clear" w:color="auto" w:fill="FFFFFF"/>
              </w:rPr>
              <w:t>94</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0F5BFB">
            <w:pPr>
              <w:spacing w:after="0" w:line="240" w:lineRule="auto"/>
              <w:jc w:val="center"/>
              <w:rPr>
                <w:rFonts w:ascii="Times New Roman" w:hAnsi="Times New Roman" w:cs="Times New Roman"/>
                <w:sz w:val="24"/>
                <w:szCs w:val="24"/>
                <w:lang w:val="uk-UA"/>
              </w:rPr>
            </w:pPr>
            <w:r w:rsidRPr="000A2383">
              <w:rPr>
                <w:rFonts w:ascii="Times New Roman" w:hAnsi="Times New Roman" w:cs="Times New Roman"/>
                <w:sz w:val="24"/>
                <w:szCs w:val="24"/>
                <w:lang w:val="uk-UA"/>
              </w:rPr>
              <w:t>131,09</w:t>
            </w:r>
            <w:r w:rsidRPr="000A2383">
              <w:rPr>
                <w:rFonts w:asciiTheme="minorEastAsia" w:hAnsiTheme="minorEastAsia" w:cstheme="minorEastAsia" w:hint="eastAsia"/>
                <w:sz w:val="24"/>
                <w:szCs w:val="24"/>
                <w:lang w:val="uk-UA"/>
              </w:rPr>
              <w:t>±</w:t>
            </w:r>
            <w:r w:rsidRPr="000A2383">
              <w:rPr>
                <w:rFonts w:ascii="Times New Roman" w:hAnsi="Times New Roman" w:cs="Times New Roman"/>
                <w:sz w:val="24"/>
                <w:szCs w:val="24"/>
                <w:lang w:val="uk-UA"/>
              </w:rPr>
              <w:t>3,72</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0F5BFB">
            <w:pPr>
              <w:spacing w:after="0" w:line="240" w:lineRule="auto"/>
              <w:jc w:val="center"/>
              <w:rPr>
                <w:rFonts w:ascii="Times New Roman" w:hAnsi="Times New Roman" w:cs="Times New Roman"/>
                <w:sz w:val="24"/>
                <w:szCs w:val="24"/>
                <w:lang w:val="uk-UA"/>
              </w:rPr>
            </w:pPr>
            <w:r w:rsidRPr="000A2383">
              <w:rPr>
                <w:rFonts w:ascii="Times New Roman" w:hAnsi="Times New Roman" w:cs="Times New Roman"/>
                <w:sz w:val="24"/>
                <w:szCs w:val="24"/>
                <w:lang w:val="uk-UA"/>
              </w:rPr>
              <w:t>124,55</w:t>
            </w:r>
            <w:r w:rsidRPr="000A2383">
              <w:rPr>
                <w:rFonts w:asciiTheme="minorEastAsia" w:hAnsiTheme="minorEastAsia" w:cstheme="minorEastAsia" w:hint="eastAsia"/>
                <w:sz w:val="24"/>
                <w:szCs w:val="24"/>
                <w:lang w:val="uk-UA"/>
              </w:rPr>
              <w:t>±</w:t>
            </w:r>
            <w:r w:rsidRPr="000A2383">
              <w:rPr>
                <w:rFonts w:ascii="Times New Roman" w:hAnsi="Times New Roman" w:cs="Times New Roman"/>
                <w:sz w:val="24"/>
                <w:szCs w:val="24"/>
                <w:lang w:val="uk-UA"/>
              </w:rPr>
              <w:t>2,63**</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0F5BFB">
            <w:pPr>
              <w:spacing w:after="0" w:line="240" w:lineRule="auto"/>
              <w:jc w:val="center"/>
              <w:rPr>
                <w:rFonts w:ascii="Times New Roman" w:hAnsi="Times New Roman" w:cs="Times New Roman"/>
                <w:sz w:val="24"/>
                <w:szCs w:val="24"/>
                <w:lang w:val="uk-UA"/>
              </w:rPr>
            </w:pPr>
            <w:r w:rsidRPr="000A2383">
              <w:rPr>
                <w:rFonts w:ascii="Times New Roman" w:hAnsi="Times New Roman" w:cs="Times New Roman"/>
                <w:sz w:val="24"/>
                <w:szCs w:val="24"/>
                <w:lang w:val="uk-UA"/>
              </w:rPr>
              <w:t>135,29</w:t>
            </w:r>
            <w:r w:rsidRPr="000A2383">
              <w:rPr>
                <w:rFonts w:asciiTheme="minorEastAsia" w:hAnsiTheme="minorEastAsia" w:cstheme="minorEastAsia" w:hint="eastAsia"/>
                <w:sz w:val="24"/>
                <w:szCs w:val="24"/>
                <w:lang w:val="uk-UA"/>
              </w:rPr>
              <w:t>±</w:t>
            </w:r>
            <w:r w:rsidRPr="000A2383">
              <w:rPr>
                <w:rFonts w:ascii="Times New Roman" w:hAnsi="Times New Roman" w:cs="Times New Roman"/>
                <w:sz w:val="24"/>
                <w:szCs w:val="24"/>
                <w:lang w:val="uk-UA"/>
              </w:rPr>
              <w:t>3,59</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0F5BFB">
            <w:pPr>
              <w:spacing w:after="0" w:line="240" w:lineRule="auto"/>
              <w:jc w:val="center"/>
              <w:rPr>
                <w:rFonts w:ascii="Times New Roman" w:hAnsi="Times New Roman" w:cs="Times New Roman"/>
                <w:sz w:val="24"/>
                <w:szCs w:val="24"/>
                <w:lang w:val="uk-UA"/>
              </w:rPr>
            </w:pPr>
            <w:r w:rsidRPr="000A2383">
              <w:rPr>
                <w:rFonts w:ascii="Times New Roman" w:hAnsi="Times New Roman" w:cs="Times New Roman"/>
                <w:sz w:val="24"/>
                <w:szCs w:val="24"/>
                <w:lang w:val="uk-UA"/>
              </w:rPr>
              <w:t>122,29</w:t>
            </w:r>
            <w:r w:rsidRPr="000A2383">
              <w:rPr>
                <w:rFonts w:asciiTheme="minorEastAsia" w:hAnsiTheme="minorEastAsia" w:cstheme="minorEastAsia" w:hint="eastAsia"/>
                <w:sz w:val="24"/>
                <w:szCs w:val="24"/>
                <w:lang w:val="uk-UA"/>
              </w:rPr>
              <w:t>±</w:t>
            </w:r>
            <w:r w:rsidRPr="000A2383">
              <w:rPr>
                <w:rFonts w:ascii="Times New Roman" w:hAnsi="Times New Roman" w:cs="Times New Roman"/>
                <w:sz w:val="24"/>
                <w:szCs w:val="24"/>
                <w:lang w:val="uk-UA"/>
              </w:rPr>
              <w:t>4,99***</w:t>
            </w:r>
          </w:p>
        </w:tc>
      </w:tr>
      <w:tr w:rsidR="00D518C8" w:rsidRPr="000A2383" w:rsidTr="00926E42">
        <w:trPr>
          <w:trHeight w:val="333"/>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D518C8">
            <w:pPr>
              <w:pStyle w:val="a3"/>
              <w:spacing w:before="0" w:beforeAutospacing="0" w:after="0"/>
              <w:rPr>
                <w:lang w:eastAsia="en-US"/>
              </w:rPr>
            </w:pPr>
            <w:r w:rsidRPr="000A2383">
              <w:rPr>
                <w:lang w:eastAsia="en-US"/>
              </w:rPr>
              <w:t>Т у ЛА, мм рт</w:t>
            </w:r>
            <w:r>
              <w:rPr>
                <w:lang w:val="uk-UA" w:eastAsia="en-US"/>
              </w:rPr>
              <w:t>.</w:t>
            </w:r>
            <w:r w:rsidRPr="000A2383">
              <w:rPr>
                <w:lang w:eastAsia="en-US"/>
              </w:rPr>
              <w:t>ст.</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18328D" w:rsidP="000F5BFB">
            <w:pPr>
              <w:pStyle w:val="a3"/>
              <w:spacing w:before="0" w:beforeAutospacing="0" w:after="0"/>
              <w:jc w:val="center"/>
              <w:rPr>
                <w:lang w:eastAsia="en-US"/>
              </w:rPr>
            </w:pPr>
            <w:r>
              <w:rPr>
                <w:lang w:val="uk-UA" w:eastAsia="en-US"/>
              </w:rPr>
              <w:t>Д</w:t>
            </w:r>
            <w:r w:rsidR="002127D9" w:rsidRPr="000A2383">
              <w:rPr>
                <w:lang w:eastAsia="en-US"/>
              </w:rPr>
              <w:t>о 25</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0F5BFB">
            <w:pPr>
              <w:pStyle w:val="a3"/>
              <w:spacing w:before="0" w:beforeAutospacing="0" w:after="0"/>
              <w:jc w:val="center"/>
              <w:rPr>
                <w:lang w:val="uk-UA" w:eastAsia="en-US"/>
              </w:rPr>
            </w:pPr>
            <w:r w:rsidRPr="000A2383">
              <w:rPr>
                <w:lang w:val="uk-UA" w:eastAsia="en-US"/>
              </w:rPr>
              <w:t>49,27±4,21</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0F5BFB">
            <w:pPr>
              <w:pStyle w:val="a3"/>
              <w:spacing w:before="0" w:beforeAutospacing="0" w:after="0"/>
              <w:jc w:val="center"/>
              <w:rPr>
                <w:lang w:val="uk-UA" w:eastAsia="en-US"/>
              </w:rPr>
            </w:pPr>
            <w:r w:rsidRPr="000A2383">
              <w:rPr>
                <w:lang w:val="uk-UA" w:eastAsia="en-US"/>
              </w:rPr>
              <w:t>37,91±2,83***</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0F5BFB">
            <w:pPr>
              <w:pStyle w:val="a3"/>
              <w:spacing w:before="0" w:beforeAutospacing="0" w:after="0"/>
              <w:jc w:val="center"/>
              <w:rPr>
                <w:lang w:val="uk-UA" w:eastAsia="en-US"/>
              </w:rPr>
            </w:pPr>
            <w:r w:rsidRPr="000A2383">
              <w:rPr>
                <w:lang w:val="uk-UA" w:eastAsia="en-US"/>
              </w:rPr>
              <w:t>62,76±6,11</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0F5BFB">
            <w:pPr>
              <w:pStyle w:val="a3"/>
              <w:spacing w:before="0" w:beforeAutospacing="0" w:after="0"/>
              <w:jc w:val="center"/>
              <w:rPr>
                <w:lang w:val="uk-UA" w:eastAsia="en-US"/>
              </w:rPr>
            </w:pPr>
            <w:r w:rsidRPr="000A2383">
              <w:rPr>
                <w:lang w:val="uk-UA" w:eastAsia="en-US"/>
              </w:rPr>
              <w:t>49,47±6,24**</w:t>
            </w:r>
          </w:p>
        </w:tc>
      </w:tr>
      <w:tr w:rsidR="00D518C8" w:rsidRPr="000A2383" w:rsidTr="00926E42">
        <w:trPr>
          <w:trHeight w:val="199"/>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D518C8">
            <w:pPr>
              <w:pStyle w:val="a3"/>
              <w:spacing w:before="0" w:beforeAutospacing="0" w:after="0"/>
              <w:rPr>
                <w:lang w:eastAsia="en-US"/>
              </w:rPr>
            </w:pPr>
            <w:r w:rsidRPr="000A2383">
              <w:rPr>
                <w:lang w:eastAsia="en-US"/>
              </w:rPr>
              <w:t xml:space="preserve">ФВ, % </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0F5BFB">
            <w:pPr>
              <w:pStyle w:val="a3"/>
              <w:spacing w:before="0" w:beforeAutospacing="0" w:after="0"/>
              <w:jc w:val="center"/>
              <w:rPr>
                <w:lang w:eastAsia="en-US"/>
              </w:rPr>
            </w:pPr>
            <w:r w:rsidRPr="000A2383">
              <w:rPr>
                <w:lang w:eastAsia="en-US"/>
              </w:rPr>
              <w:t>55</w:t>
            </w:r>
            <w:r w:rsidR="00BC68A7">
              <w:rPr>
                <w:lang w:eastAsia="en-US"/>
              </w:rPr>
              <w:t>–</w:t>
            </w:r>
            <w:r w:rsidRPr="000A2383">
              <w:rPr>
                <w:lang w:eastAsia="en-US"/>
              </w:rPr>
              <w:t>65</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0F5BFB">
            <w:pPr>
              <w:pStyle w:val="a3"/>
              <w:spacing w:before="0" w:beforeAutospacing="0" w:after="0"/>
              <w:jc w:val="center"/>
              <w:rPr>
                <w:lang w:val="uk-UA" w:eastAsia="en-US"/>
              </w:rPr>
            </w:pPr>
            <w:r w:rsidRPr="000A2383">
              <w:rPr>
                <w:lang w:val="uk-UA" w:eastAsia="en-US"/>
              </w:rPr>
              <w:t>43,91±2,81</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663428" w:rsidP="000F5BFB">
            <w:pPr>
              <w:pStyle w:val="a3"/>
              <w:spacing w:before="0" w:beforeAutospacing="0" w:after="0"/>
              <w:jc w:val="center"/>
              <w:rPr>
                <w:lang w:val="uk-UA" w:eastAsia="en-US"/>
              </w:rPr>
            </w:pPr>
            <w:r>
              <w:rPr>
                <w:lang w:val="uk-UA" w:eastAsia="en-US"/>
              </w:rPr>
              <w:t>49</w:t>
            </w:r>
            <w:r w:rsidR="002127D9" w:rsidRPr="000A2383">
              <w:rPr>
                <w:lang w:val="uk-UA" w:eastAsia="en-US"/>
              </w:rPr>
              <w:t>,18±2,56**</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0F5BFB">
            <w:pPr>
              <w:pStyle w:val="a3"/>
              <w:spacing w:before="0" w:beforeAutospacing="0" w:after="0"/>
              <w:jc w:val="center"/>
              <w:rPr>
                <w:lang w:val="uk-UA" w:eastAsia="en-US"/>
              </w:rPr>
            </w:pPr>
            <w:r w:rsidRPr="000A2383">
              <w:rPr>
                <w:lang w:val="uk-UA" w:eastAsia="en-US"/>
              </w:rPr>
              <w:t>39,76±3,85</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0F5BFB">
            <w:pPr>
              <w:pStyle w:val="a3"/>
              <w:spacing w:before="0" w:beforeAutospacing="0" w:after="0"/>
              <w:jc w:val="center"/>
              <w:rPr>
                <w:lang w:val="uk-UA" w:eastAsia="en-US"/>
              </w:rPr>
            </w:pPr>
            <w:r w:rsidRPr="000A2383">
              <w:rPr>
                <w:lang w:val="uk-UA" w:eastAsia="en-US"/>
              </w:rPr>
              <w:t>4</w:t>
            </w:r>
            <w:r w:rsidR="00663428">
              <w:rPr>
                <w:lang w:val="uk-UA" w:eastAsia="en-US"/>
              </w:rPr>
              <w:t>6</w:t>
            </w:r>
            <w:r w:rsidRPr="000A2383">
              <w:rPr>
                <w:lang w:val="uk-UA" w:eastAsia="en-US"/>
              </w:rPr>
              <w:t>,18±3,14**</w:t>
            </w:r>
          </w:p>
        </w:tc>
      </w:tr>
      <w:tr w:rsidR="00D518C8" w:rsidRPr="000A2383" w:rsidTr="00926E42">
        <w:trPr>
          <w:trHeight w:val="220"/>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D518C8">
            <w:pPr>
              <w:pStyle w:val="a3"/>
              <w:spacing w:before="0" w:beforeAutospacing="0" w:after="0"/>
              <w:rPr>
                <w:lang w:eastAsia="en-US"/>
              </w:rPr>
            </w:pPr>
            <w:r w:rsidRPr="000A2383">
              <w:rPr>
                <w:lang w:eastAsia="en-US"/>
              </w:rPr>
              <w:t>ПШ, см</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18328D" w:rsidP="000F5BFB">
            <w:pPr>
              <w:pStyle w:val="a3"/>
              <w:spacing w:before="0" w:beforeAutospacing="0" w:after="0"/>
              <w:jc w:val="center"/>
              <w:rPr>
                <w:lang w:eastAsia="en-US"/>
              </w:rPr>
            </w:pPr>
            <w:r>
              <w:rPr>
                <w:lang w:val="uk-UA" w:eastAsia="en-US"/>
              </w:rPr>
              <w:t>Д</w:t>
            </w:r>
            <w:r w:rsidR="002127D9" w:rsidRPr="000A2383">
              <w:rPr>
                <w:lang w:eastAsia="en-US"/>
              </w:rPr>
              <w:t>о 3,0</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0F5BFB">
            <w:pPr>
              <w:pStyle w:val="a3"/>
              <w:spacing w:before="0" w:beforeAutospacing="0" w:after="0"/>
              <w:jc w:val="center"/>
              <w:rPr>
                <w:lang w:val="uk-UA" w:eastAsia="en-US"/>
              </w:rPr>
            </w:pPr>
            <w:r w:rsidRPr="000A2383">
              <w:rPr>
                <w:lang w:val="uk-UA" w:eastAsia="en-US"/>
              </w:rPr>
              <w:t>2,77±0,18</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0F5BFB">
            <w:pPr>
              <w:pStyle w:val="a3"/>
              <w:spacing w:before="0" w:beforeAutospacing="0" w:after="0"/>
              <w:jc w:val="center"/>
              <w:rPr>
                <w:lang w:val="uk-UA" w:eastAsia="en-US"/>
              </w:rPr>
            </w:pPr>
            <w:r w:rsidRPr="000A2383">
              <w:rPr>
                <w:lang w:val="uk-UA" w:eastAsia="en-US"/>
              </w:rPr>
              <w:t>2,72±0,19</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0F5BFB">
            <w:pPr>
              <w:pStyle w:val="a3"/>
              <w:spacing w:before="0" w:beforeAutospacing="0" w:after="0"/>
              <w:jc w:val="center"/>
              <w:rPr>
                <w:lang w:val="uk-UA" w:eastAsia="en-US"/>
              </w:rPr>
            </w:pPr>
            <w:r w:rsidRPr="000A2383">
              <w:rPr>
                <w:lang w:val="uk-UA" w:eastAsia="en-US"/>
              </w:rPr>
              <w:t>3,23±0,09</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0F5BFB">
            <w:pPr>
              <w:pStyle w:val="a3"/>
              <w:spacing w:before="0" w:beforeAutospacing="0" w:after="0"/>
              <w:jc w:val="center"/>
              <w:rPr>
                <w:lang w:val="uk-UA" w:eastAsia="en-US"/>
              </w:rPr>
            </w:pPr>
            <w:r w:rsidRPr="000A2383">
              <w:rPr>
                <w:lang w:val="uk-UA" w:eastAsia="en-US"/>
              </w:rPr>
              <w:t>3,04±0,09**</w:t>
            </w:r>
          </w:p>
        </w:tc>
      </w:tr>
      <w:tr w:rsidR="00D518C8" w:rsidRPr="000A2383" w:rsidTr="00926E42">
        <w:trPr>
          <w:trHeight w:val="240"/>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D518C8">
            <w:pPr>
              <w:pStyle w:val="a3"/>
              <w:spacing w:before="0" w:beforeAutospacing="0" w:after="0"/>
              <w:rPr>
                <w:lang w:val="uk-UA" w:eastAsia="en-US"/>
              </w:rPr>
            </w:pPr>
            <w:r w:rsidRPr="000A2383">
              <w:rPr>
                <w:lang w:eastAsia="en-US"/>
              </w:rPr>
              <w:t>Р</w:t>
            </w:r>
            <w:r w:rsidRPr="000A2383">
              <w:rPr>
                <w:lang w:val="uk-UA" w:eastAsia="en-US"/>
              </w:rPr>
              <w:t xml:space="preserve"> на</w:t>
            </w:r>
            <w:r w:rsidRPr="000A2383">
              <w:rPr>
                <w:lang w:eastAsia="en-US"/>
              </w:rPr>
              <w:t xml:space="preserve"> ТК</w:t>
            </w:r>
            <w:r w:rsidRPr="000A2383">
              <w:rPr>
                <w:lang w:val="uk-UA" w:eastAsia="en-US"/>
              </w:rPr>
              <w:t>, %</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18328D" w:rsidP="000F5BFB">
            <w:pPr>
              <w:pStyle w:val="a3"/>
              <w:spacing w:before="0" w:beforeAutospacing="0" w:after="0"/>
              <w:jc w:val="center"/>
              <w:rPr>
                <w:lang w:val="uk-UA" w:eastAsia="en-US"/>
              </w:rPr>
            </w:pPr>
            <w:r>
              <w:rPr>
                <w:lang w:val="uk-UA" w:eastAsia="en-US"/>
              </w:rPr>
              <w:t>В</w:t>
            </w:r>
            <w:r w:rsidR="002127D9" w:rsidRPr="000A2383">
              <w:rPr>
                <w:lang w:eastAsia="en-US"/>
              </w:rPr>
              <w:t>ідсут</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18328D" w:rsidP="000F5BFB">
            <w:pPr>
              <w:pStyle w:val="a3"/>
              <w:spacing w:before="0" w:beforeAutospacing="0" w:after="0"/>
              <w:jc w:val="center"/>
              <w:rPr>
                <w:lang w:val="uk-UA" w:eastAsia="en-US"/>
              </w:rPr>
            </w:pPr>
            <w:r>
              <w:rPr>
                <w:lang w:val="uk-UA" w:eastAsia="en-US"/>
              </w:rPr>
              <w:t>В</w:t>
            </w:r>
            <w:r w:rsidR="002127D9" w:rsidRPr="000A2383">
              <w:rPr>
                <w:lang w:eastAsia="en-US"/>
              </w:rPr>
              <w:t>ідсутня</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18328D" w:rsidP="000F5BFB">
            <w:pPr>
              <w:pStyle w:val="a3"/>
              <w:spacing w:before="0" w:beforeAutospacing="0" w:after="0"/>
              <w:jc w:val="center"/>
              <w:rPr>
                <w:lang w:val="uk-UA" w:eastAsia="en-US"/>
              </w:rPr>
            </w:pPr>
            <w:r>
              <w:rPr>
                <w:lang w:val="uk-UA" w:eastAsia="en-US"/>
              </w:rPr>
              <w:t>В</w:t>
            </w:r>
            <w:r w:rsidR="002127D9" w:rsidRPr="000A2383">
              <w:rPr>
                <w:lang w:eastAsia="en-US"/>
              </w:rPr>
              <w:t>ідсутня</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0F5BFB">
            <w:pPr>
              <w:pStyle w:val="a3"/>
              <w:spacing w:before="0" w:beforeAutospacing="0" w:after="0"/>
              <w:jc w:val="center"/>
              <w:rPr>
                <w:lang w:val="uk-UA" w:eastAsia="en-US"/>
              </w:rPr>
            </w:pPr>
            <w:r w:rsidRPr="000A2383">
              <w:rPr>
                <w:lang w:val="uk-UA" w:eastAsia="en-US"/>
              </w:rPr>
              <w:t>85,0±7,98</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0F5BFB">
            <w:pPr>
              <w:pStyle w:val="a3"/>
              <w:spacing w:before="0" w:beforeAutospacing="0" w:after="0"/>
              <w:jc w:val="center"/>
              <w:rPr>
                <w:lang w:val="uk-UA" w:eastAsia="en-US"/>
              </w:rPr>
            </w:pPr>
            <w:r w:rsidRPr="000A2383">
              <w:rPr>
                <w:lang w:val="uk-UA" w:eastAsia="en-US"/>
              </w:rPr>
              <w:t>55,0±11,12*</w:t>
            </w:r>
          </w:p>
        </w:tc>
      </w:tr>
      <w:tr w:rsidR="00D518C8" w:rsidRPr="000A2383" w:rsidTr="00926E42">
        <w:trPr>
          <w:trHeight w:val="286"/>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D518C8">
            <w:pPr>
              <w:pStyle w:val="a3"/>
              <w:spacing w:before="0" w:beforeAutospacing="0" w:after="0"/>
              <w:rPr>
                <w:lang w:eastAsia="en-US"/>
              </w:rPr>
            </w:pPr>
            <w:r w:rsidRPr="000A2383">
              <w:rPr>
                <w:lang w:eastAsia="en-US"/>
              </w:rPr>
              <w:t>Площа ПП, см²</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BC68A7" w:rsidP="000F5BFB">
            <w:pPr>
              <w:pStyle w:val="a3"/>
              <w:spacing w:before="0" w:beforeAutospacing="0" w:after="0"/>
              <w:jc w:val="center"/>
              <w:rPr>
                <w:lang w:eastAsia="en-US"/>
              </w:rPr>
            </w:pPr>
            <w:r>
              <w:rPr>
                <w:lang w:val="uk-UA" w:eastAsia="en-US"/>
              </w:rPr>
              <w:t>Д</w:t>
            </w:r>
            <w:r w:rsidR="002127D9" w:rsidRPr="000A2383">
              <w:rPr>
                <w:lang w:eastAsia="en-US"/>
              </w:rPr>
              <w:t>о 15</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0F5BFB">
            <w:pPr>
              <w:pStyle w:val="a3"/>
              <w:spacing w:before="0" w:beforeAutospacing="0" w:after="0"/>
              <w:jc w:val="center"/>
              <w:rPr>
                <w:lang w:val="uk-UA" w:eastAsia="en-US"/>
              </w:rPr>
            </w:pPr>
            <w:r w:rsidRPr="000A2383">
              <w:rPr>
                <w:lang w:val="uk-UA" w:eastAsia="en-US"/>
              </w:rPr>
              <w:t>13,87±0,76</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0F5BFB">
            <w:pPr>
              <w:spacing w:after="0" w:line="240" w:lineRule="auto"/>
              <w:jc w:val="center"/>
              <w:rPr>
                <w:rFonts w:ascii="Times New Roman" w:hAnsi="Times New Roman" w:cs="Times New Roman"/>
                <w:sz w:val="24"/>
                <w:szCs w:val="24"/>
                <w:lang w:val="uk-UA"/>
              </w:rPr>
            </w:pPr>
            <w:r w:rsidRPr="000A2383">
              <w:rPr>
                <w:rFonts w:ascii="Times New Roman" w:hAnsi="Times New Roman" w:cs="Times New Roman"/>
                <w:sz w:val="24"/>
                <w:szCs w:val="24"/>
                <w:lang w:val="uk-UA"/>
              </w:rPr>
              <w:t>13,44</w:t>
            </w:r>
            <w:r w:rsidR="009F00EB">
              <w:rPr>
                <w:rFonts w:asciiTheme="minorEastAsia" w:hAnsiTheme="minorEastAsia" w:cstheme="minorEastAsia" w:hint="eastAsia"/>
                <w:sz w:val="24"/>
                <w:szCs w:val="24"/>
                <w:lang w:val="uk-UA"/>
              </w:rPr>
              <w:t>±</w:t>
            </w:r>
            <w:r w:rsidRPr="000A2383">
              <w:rPr>
                <w:rFonts w:ascii="Times New Roman" w:hAnsi="Times New Roman" w:cs="Times New Roman"/>
                <w:sz w:val="24"/>
                <w:szCs w:val="24"/>
                <w:lang w:val="uk-UA"/>
              </w:rPr>
              <w:t>0,65</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0F5BFB">
            <w:pPr>
              <w:pStyle w:val="a3"/>
              <w:spacing w:before="0" w:beforeAutospacing="0" w:after="0"/>
              <w:jc w:val="center"/>
              <w:rPr>
                <w:lang w:val="uk-UA" w:eastAsia="en-US"/>
              </w:rPr>
            </w:pPr>
            <w:r w:rsidRPr="000A2383">
              <w:rPr>
                <w:lang w:val="uk-UA" w:eastAsia="en-US"/>
              </w:rPr>
              <w:t>17,36±0,44</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0A2383" w:rsidRDefault="002127D9" w:rsidP="000F5BFB">
            <w:pPr>
              <w:spacing w:after="0" w:line="240" w:lineRule="auto"/>
              <w:jc w:val="center"/>
              <w:rPr>
                <w:rFonts w:ascii="Times New Roman" w:hAnsi="Times New Roman" w:cs="Times New Roman"/>
                <w:sz w:val="24"/>
                <w:szCs w:val="24"/>
                <w:lang w:val="uk-UA"/>
              </w:rPr>
            </w:pPr>
            <w:r w:rsidRPr="000A2383">
              <w:rPr>
                <w:rFonts w:ascii="Times New Roman" w:hAnsi="Times New Roman" w:cs="Times New Roman"/>
                <w:sz w:val="24"/>
                <w:szCs w:val="24"/>
                <w:lang w:val="uk-UA"/>
              </w:rPr>
              <w:t>16,45</w:t>
            </w:r>
            <w:r w:rsidR="009F00EB">
              <w:rPr>
                <w:rFonts w:asciiTheme="minorEastAsia" w:hAnsiTheme="minorEastAsia" w:cstheme="minorEastAsia" w:hint="eastAsia"/>
                <w:sz w:val="24"/>
                <w:szCs w:val="24"/>
                <w:lang w:val="uk-UA"/>
              </w:rPr>
              <w:t>±</w:t>
            </w:r>
            <w:r w:rsidRPr="000A2383">
              <w:rPr>
                <w:rFonts w:ascii="Times New Roman" w:hAnsi="Times New Roman" w:cs="Times New Roman"/>
                <w:sz w:val="24"/>
                <w:szCs w:val="24"/>
                <w:lang w:val="uk-UA"/>
              </w:rPr>
              <w:t>0,48***</w:t>
            </w:r>
          </w:p>
        </w:tc>
      </w:tr>
    </w:tbl>
    <w:p w:rsidR="00ED3438" w:rsidRPr="00ED3438" w:rsidRDefault="00ED3438" w:rsidP="000F5BFB">
      <w:pPr>
        <w:spacing w:after="0"/>
        <w:ind w:firstLine="709"/>
        <w:jc w:val="both"/>
        <w:rPr>
          <w:rFonts w:ascii="Times New Roman" w:hAnsi="Times New Roman" w:cs="Times New Roman"/>
          <w:sz w:val="24"/>
          <w:szCs w:val="24"/>
          <w:lang w:val="uk-UA"/>
        </w:rPr>
      </w:pPr>
      <w:r w:rsidRPr="00ED3438">
        <w:rPr>
          <w:rFonts w:ascii="Times New Roman" w:hAnsi="Times New Roman" w:cs="Times New Roman"/>
          <w:sz w:val="24"/>
          <w:szCs w:val="24"/>
          <w:lang w:val="uk-UA"/>
        </w:rPr>
        <w:t>Примітка1.</w:t>
      </w:r>
      <w:r w:rsidR="002127D9" w:rsidRPr="00ED3438">
        <w:rPr>
          <w:rFonts w:ascii="Times New Roman" w:hAnsi="Times New Roman" w:cs="Times New Roman"/>
          <w:sz w:val="24"/>
          <w:szCs w:val="24"/>
          <w:lang w:val="uk-UA"/>
        </w:rPr>
        <w:t xml:space="preserve"> * - р</w:t>
      </w:r>
      <w:r w:rsidR="002127D9" w:rsidRPr="00ED3438">
        <w:rPr>
          <w:rFonts w:ascii="Times New Roman" w:hAnsi="Times New Roman" w:cs="Times New Roman"/>
          <w:sz w:val="24"/>
          <w:szCs w:val="24"/>
        </w:rPr>
        <w:t>&lt;0.05</w:t>
      </w:r>
      <w:r w:rsidRPr="00ED3438">
        <w:rPr>
          <w:rFonts w:ascii="Times New Roman" w:hAnsi="Times New Roman" w:cs="Times New Roman"/>
          <w:sz w:val="24"/>
          <w:szCs w:val="24"/>
        </w:rPr>
        <w:t>–</w:t>
      </w:r>
      <w:r w:rsidRPr="00ED3438">
        <w:rPr>
          <w:rFonts w:ascii="Times New Roman" w:hAnsi="Times New Roman" w:cs="Times New Roman"/>
          <w:sz w:val="24"/>
          <w:szCs w:val="24"/>
          <w:lang w:val="uk-UA"/>
        </w:rPr>
        <w:t xml:space="preserve"> достовірність відмінностей</w:t>
      </w:r>
      <w:r w:rsidRPr="00ED3438">
        <w:rPr>
          <w:rFonts w:ascii="Times New Roman" w:hAnsi="Times New Roman" w:cs="Times New Roman"/>
          <w:sz w:val="24"/>
          <w:szCs w:val="24"/>
        </w:rPr>
        <w:t xml:space="preserve"> </w:t>
      </w:r>
      <w:r w:rsidRPr="00ED3438">
        <w:rPr>
          <w:rFonts w:ascii="Times New Roman" w:hAnsi="Times New Roman" w:cs="Times New Roman"/>
          <w:sz w:val="24"/>
          <w:szCs w:val="24"/>
          <w:lang w:val="uk-UA"/>
        </w:rPr>
        <w:t>між групами до та після лікування</w:t>
      </w:r>
      <w:r w:rsidR="002127D9" w:rsidRPr="00ED3438">
        <w:rPr>
          <w:rFonts w:ascii="Times New Roman" w:hAnsi="Times New Roman" w:cs="Times New Roman"/>
          <w:sz w:val="24"/>
          <w:szCs w:val="24"/>
          <w:lang w:val="uk-UA"/>
        </w:rPr>
        <w:t>,</w:t>
      </w:r>
    </w:p>
    <w:p w:rsidR="00ED3438" w:rsidRPr="00ED3438" w:rsidRDefault="00ED3438" w:rsidP="000F5BFB">
      <w:pPr>
        <w:spacing w:after="0"/>
        <w:ind w:firstLine="709"/>
        <w:jc w:val="both"/>
        <w:rPr>
          <w:rFonts w:ascii="Times New Roman" w:hAnsi="Times New Roman" w:cs="Times New Roman"/>
          <w:sz w:val="24"/>
          <w:szCs w:val="24"/>
          <w:lang w:val="uk-UA"/>
        </w:rPr>
      </w:pPr>
      <w:r w:rsidRPr="00ED3438">
        <w:rPr>
          <w:rFonts w:ascii="Times New Roman" w:hAnsi="Times New Roman" w:cs="Times New Roman"/>
          <w:sz w:val="24"/>
          <w:szCs w:val="24"/>
          <w:lang w:val="uk-UA"/>
        </w:rPr>
        <w:t>Примітка 2.</w:t>
      </w:r>
      <w:r w:rsidR="002127D9" w:rsidRPr="00ED3438">
        <w:rPr>
          <w:rFonts w:ascii="Times New Roman" w:hAnsi="Times New Roman" w:cs="Times New Roman"/>
          <w:sz w:val="24"/>
          <w:szCs w:val="24"/>
          <w:lang w:val="uk-UA"/>
        </w:rPr>
        <w:t xml:space="preserve"> ** - р</w:t>
      </w:r>
      <w:r w:rsidR="002127D9" w:rsidRPr="00ED3438">
        <w:rPr>
          <w:rFonts w:ascii="Times New Roman" w:hAnsi="Times New Roman" w:cs="Times New Roman"/>
          <w:sz w:val="24"/>
          <w:szCs w:val="24"/>
        </w:rPr>
        <w:t>&lt;0.0</w:t>
      </w:r>
      <w:r w:rsidR="002127D9" w:rsidRPr="00ED3438">
        <w:rPr>
          <w:rFonts w:ascii="Times New Roman" w:hAnsi="Times New Roman" w:cs="Times New Roman"/>
          <w:sz w:val="24"/>
          <w:szCs w:val="24"/>
          <w:lang w:val="uk-UA"/>
        </w:rPr>
        <w:t>1</w:t>
      </w:r>
      <w:r w:rsidRPr="00ED3438">
        <w:rPr>
          <w:rFonts w:ascii="Times New Roman" w:hAnsi="Times New Roman" w:cs="Times New Roman"/>
          <w:sz w:val="24"/>
          <w:szCs w:val="24"/>
        </w:rPr>
        <w:t>–</w:t>
      </w:r>
      <w:r w:rsidRPr="00ED3438">
        <w:rPr>
          <w:rFonts w:ascii="Times New Roman" w:hAnsi="Times New Roman" w:cs="Times New Roman"/>
          <w:sz w:val="24"/>
          <w:szCs w:val="24"/>
          <w:lang w:val="uk-UA"/>
        </w:rPr>
        <w:t xml:space="preserve"> достовірність відмінностей</w:t>
      </w:r>
      <w:r w:rsidRPr="00ED3438">
        <w:rPr>
          <w:rFonts w:ascii="Times New Roman" w:hAnsi="Times New Roman" w:cs="Times New Roman"/>
          <w:sz w:val="24"/>
          <w:szCs w:val="24"/>
        </w:rPr>
        <w:t xml:space="preserve"> </w:t>
      </w:r>
      <w:r w:rsidRPr="00ED3438">
        <w:rPr>
          <w:rFonts w:ascii="Times New Roman" w:hAnsi="Times New Roman" w:cs="Times New Roman"/>
          <w:sz w:val="24"/>
          <w:szCs w:val="24"/>
          <w:lang w:val="uk-UA"/>
        </w:rPr>
        <w:t>між групами до та після лікування</w:t>
      </w:r>
      <w:r w:rsidR="002127D9" w:rsidRPr="00ED3438">
        <w:rPr>
          <w:rFonts w:ascii="Times New Roman" w:hAnsi="Times New Roman" w:cs="Times New Roman"/>
          <w:sz w:val="24"/>
          <w:szCs w:val="24"/>
          <w:lang w:val="uk-UA"/>
        </w:rPr>
        <w:t xml:space="preserve">, </w:t>
      </w:r>
    </w:p>
    <w:p w:rsidR="00ED3438" w:rsidRPr="002675FE" w:rsidRDefault="00ED3438" w:rsidP="002675FE">
      <w:pPr>
        <w:spacing w:after="0"/>
        <w:ind w:firstLine="709"/>
        <w:jc w:val="both"/>
        <w:rPr>
          <w:rFonts w:ascii="Times New Roman" w:hAnsi="Times New Roman" w:cs="Times New Roman"/>
          <w:sz w:val="24"/>
          <w:szCs w:val="24"/>
          <w:lang w:val="uk-UA"/>
        </w:rPr>
      </w:pPr>
      <w:r w:rsidRPr="00ED3438">
        <w:rPr>
          <w:rFonts w:ascii="Times New Roman" w:hAnsi="Times New Roman" w:cs="Times New Roman"/>
          <w:sz w:val="24"/>
          <w:szCs w:val="24"/>
          <w:lang w:val="uk-UA"/>
        </w:rPr>
        <w:t xml:space="preserve">Примітка 3. </w:t>
      </w:r>
      <w:r w:rsidR="002127D9" w:rsidRPr="00ED3438">
        <w:rPr>
          <w:rFonts w:ascii="Times New Roman" w:hAnsi="Times New Roman" w:cs="Times New Roman"/>
          <w:sz w:val="24"/>
          <w:szCs w:val="24"/>
          <w:lang w:val="uk-UA"/>
        </w:rPr>
        <w:t>*** - р</w:t>
      </w:r>
      <w:r w:rsidR="002127D9" w:rsidRPr="00ED3438">
        <w:rPr>
          <w:rFonts w:ascii="Times New Roman" w:hAnsi="Times New Roman" w:cs="Times New Roman"/>
          <w:sz w:val="24"/>
          <w:szCs w:val="24"/>
        </w:rPr>
        <w:t>&lt;0.0</w:t>
      </w:r>
      <w:r w:rsidR="002127D9" w:rsidRPr="00ED3438">
        <w:rPr>
          <w:rFonts w:ascii="Times New Roman" w:hAnsi="Times New Roman" w:cs="Times New Roman"/>
          <w:sz w:val="24"/>
          <w:szCs w:val="24"/>
          <w:lang w:val="uk-UA"/>
        </w:rPr>
        <w:t xml:space="preserve">01 </w:t>
      </w:r>
      <w:r w:rsidR="002127D9" w:rsidRPr="00ED3438">
        <w:rPr>
          <w:rFonts w:ascii="Times New Roman" w:hAnsi="Times New Roman" w:cs="Times New Roman"/>
          <w:sz w:val="24"/>
          <w:szCs w:val="24"/>
        </w:rPr>
        <w:t>–</w:t>
      </w:r>
      <w:r w:rsidR="002127D9" w:rsidRPr="00ED3438">
        <w:rPr>
          <w:rFonts w:ascii="Times New Roman" w:hAnsi="Times New Roman" w:cs="Times New Roman"/>
          <w:sz w:val="24"/>
          <w:szCs w:val="24"/>
          <w:lang w:val="uk-UA"/>
        </w:rPr>
        <w:t xml:space="preserve"> достовірність відмінностей</w:t>
      </w:r>
      <w:r w:rsidR="002127D9" w:rsidRPr="00ED3438">
        <w:rPr>
          <w:rFonts w:ascii="Times New Roman" w:hAnsi="Times New Roman" w:cs="Times New Roman"/>
          <w:sz w:val="24"/>
          <w:szCs w:val="24"/>
        </w:rPr>
        <w:t xml:space="preserve"> </w:t>
      </w:r>
      <w:r w:rsidR="002127D9" w:rsidRPr="00ED3438">
        <w:rPr>
          <w:rFonts w:ascii="Times New Roman" w:hAnsi="Times New Roman" w:cs="Times New Roman"/>
          <w:sz w:val="24"/>
          <w:szCs w:val="24"/>
          <w:lang w:val="uk-UA"/>
        </w:rPr>
        <w:t>між групами до та після лікування.</w:t>
      </w:r>
    </w:p>
    <w:p w:rsidR="00D518C8" w:rsidRDefault="00D518C8" w:rsidP="00D518C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 підгрупі хворих з СН ІІБ також зареєстровані позитивні зміни УЗД серця: достовірно (</w:t>
      </w:r>
      <w:r w:rsidRPr="00CA50F4">
        <w:rPr>
          <w:rFonts w:ascii="Times New Roman" w:hAnsi="Times New Roman" w:cs="Times New Roman"/>
          <w:sz w:val="28"/>
          <w:szCs w:val="28"/>
          <w:lang w:val="uk-UA"/>
        </w:rPr>
        <w:t>р</w:t>
      </w:r>
      <w:r w:rsidRPr="00B07152">
        <w:rPr>
          <w:rFonts w:ascii="Times New Roman" w:hAnsi="Times New Roman" w:cs="Times New Roman"/>
          <w:sz w:val="28"/>
          <w:szCs w:val="28"/>
          <w:lang w:val="uk-UA"/>
        </w:rPr>
        <w:t>&lt;0.0</w:t>
      </w:r>
      <w:r>
        <w:rPr>
          <w:rFonts w:ascii="Times New Roman" w:hAnsi="Times New Roman" w:cs="Times New Roman"/>
          <w:sz w:val="28"/>
          <w:szCs w:val="28"/>
          <w:lang w:val="uk-UA"/>
        </w:rPr>
        <w:t xml:space="preserve">1) зменшились ДРС, ДР ЛШ; розміри </w:t>
      </w:r>
      <w:r w:rsidR="00147EE5">
        <w:rPr>
          <w:rFonts w:ascii="Times New Roman" w:hAnsi="Times New Roman" w:cs="Times New Roman"/>
          <w:sz w:val="28"/>
          <w:szCs w:val="28"/>
          <w:lang w:val="uk-UA"/>
        </w:rPr>
        <w:t>ЛП</w:t>
      </w:r>
      <w:r>
        <w:rPr>
          <w:rFonts w:ascii="Times New Roman" w:hAnsi="Times New Roman" w:cs="Times New Roman"/>
          <w:sz w:val="28"/>
          <w:szCs w:val="28"/>
          <w:lang w:val="uk-UA"/>
        </w:rPr>
        <w:t xml:space="preserve"> (</w:t>
      </w:r>
      <w:r w:rsidRPr="00CA50F4">
        <w:rPr>
          <w:rFonts w:ascii="Times New Roman" w:hAnsi="Times New Roman" w:cs="Times New Roman"/>
          <w:sz w:val="28"/>
          <w:szCs w:val="28"/>
          <w:lang w:val="uk-UA"/>
        </w:rPr>
        <w:t>р</w:t>
      </w:r>
      <w:r w:rsidRPr="006A237F">
        <w:rPr>
          <w:rFonts w:ascii="Times New Roman" w:hAnsi="Times New Roman" w:cs="Times New Roman"/>
          <w:sz w:val="28"/>
          <w:szCs w:val="28"/>
          <w:lang w:val="uk-UA"/>
        </w:rPr>
        <w:t>&lt;0.05</w:t>
      </w:r>
      <w:r>
        <w:rPr>
          <w:rFonts w:ascii="Times New Roman" w:hAnsi="Times New Roman" w:cs="Times New Roman"/>
          <w:sz w:val="28"/>
          <w:szCs w:val="28"/>
          <w:lang w:val="uk-UA"/>
        </w:rPr>
        <w:t>); діастолічні товщини ЗСЛШ та МШП (</w:t>
      </w:r>
      <w:r w:rsidRPr="00CA50F4">
        <w:rPr>
          <w:rFonts w:ascii="Times New Roman" w:hAnsi="Times New Roman" w:cs="Times New Roman"/>
          <w:sz w:val="28"/>
          <w:szCs w:val="28"/>
          <w:lang w:val="uk-UA"/>
        </w:rPr>
        <w:t>р</w:t>
      </w:r>
      <w:r w:rsidRPr="00B07152">
        <w:rPr>
          <w:rFonts w:ascii="Times New Roman" w:hAnsi="Times New Roman" w:cs="Times New Roman"/>
          <w:sz w:val="28"/>
          <w:szCs w:val="28"/>
          <w:lang w:val="uk-UA"/>
        </w:rPr>
        <w:t>&lt;0.05</w:t>
      </w:r>
      <w:r>
        <w:rPr>
          <w:rFonts w:ascii="Times New Roman" w:hAnsi="Times New Roman" w:cs="Times New Roman"/>
          <w:sz w:val="28"/>
          <w:szCs w:val="28"/>
          <w:lang w:val="uk-UA"/>
        </w:rPr>
        <w:t>) скоротились на 7 %, при цьому кінетична здатність МШП зросла</w:t>
      </w:r>
      <w:r w:rsidRPr="0048235D">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CA50F4">
        <w:rPr>
          <w:rFonts w:ascii="Times New Roman" w:hAnsi="Times New Roman" w:cs="Times New Roman"/>
          <w:sz w:val="28"/>
          <w:szCs w:val="28"/>
          <w:lang w:val="uk-UA"/>
        </w:rPr>
        <w:t>р</w:t>
      </w:r>
      <w:r w:rsidRPr="0048235D">
        <w:rPr>
          <w:rFonts w:ascii="Times New Roman" w:hAnsi="Times New Roman" w:cs="Times New Roman"/>
          <w:sz w:val="28"/>
          <w:szCs w:val="28"/>
          <w:lang w:val="uk-UA"/>
        </w:rPr>
        <w:t>&lt;0.05</w:t>
      </w:r>
      <w:r>
        <w:rPr>
          <w:rFonts w:ascii="Times New Roman" w:hAnsi="Times New Roman" w:cs="Times New Roman"/>
          <w:sz w:val="28"/>
          <w:szCs w:val="28"/>
          <w:lang w:val="uk-UA"/>
        </w:rPr>
        <w:t>) на 26 % і досягла референтних значень.</w:t>
      </w:r>
      <w:r w:rsidRPr="00455E21">
        <w:rPr>
          <w:rFonts w:ascii="Times New Roman" w:hAnsi="Times New Roman" w:cs="Times New Roman"/>
          <w:sz w:val="28"/>
          <w:szCs w:val="28"/>
          <w:lang w:val="uk-UA"/>
        </w:rPr>
        <w:t xml:space="preserve"> </w:t>
      </w:r>
      <w:r>
        <w:rPr>
          <w:rFonts w:ascii="Times New Roman" w:hAnsi="Times New Roman" w:cs="Times New Roman"/>
          <w:sz w:val="28"/>
          <w:szCs w:val="28"/>
          <w:lang w:val="uk-UA"/>
        </w:rPr>
        <w:t>Об’ємні показники (КСО та КДО) ЛШ також достовірно (</w:t>
      </w:r>
      <w:r w:rsidRPr="00CA50F4">
        <w:rPr>
          <w:rFonts w:ascii="Times New Roman" w:hAnsi="Times New Roman" w:cs="Times New Roman"/>
          <w:sz w:val="28"/>
          <w:szCs w:val="28"/>
          <w:lang w:val="uk-UA"/>
        </w:rPr>
        <w:t>р</w:t>
      </w:r>
      <w:r w:rsidRPr="006A237F">
        <w:rPr>
          <w:rFonts w:ascii="Times New Roman" w:hAnsi="Times New Roman" w:cs="Times New Roman"/>
          <w:sz w:val="28"/>
          <w:szCs w:val="28"/>
          <w:lang w:val="uk-UA"/>
        </w:rPr>
        <w:t>&lt;0.0</w:t>
      </w:r>
      <w:r>
        <w:rPr>
          <w:rFonts w:ascii="Times New Roman" w:hAnsi="Times New Roman" w:cs="Times New Roman"/>
          <w:sz w:val="28"/>
          <w:szCs w:val="28"/>
          <w:lang w:val="uk-UA"/>
        </w:rPr>
        <w:t xml:space="preserve">1, </w:t>
      </w:r>
      <w:r w:rsidRPr="00CA50F4">
        <w:rPr>
          <w:rFonts w:ascii="Times New Roman" w:hAnsi="Times New Roman" w:cs="Times New Roman"/>
          <w:sz w:val="28"/>
          <w:szCs w:val="28"/>
          <w:lang w:val="uk-UA"/>
        </w:rPr>
        <w:t>р</w:t>
      </w:r>
      <w:r w:rsidRPr="006A237F">
        <w:rPr>
          <w:rFonts w:ascii="Times New Roman" w:hAnsi="Times New Roman" w:cs="Times New Roman"/>
          <w:sz w:val="28"/>
          <w:szCs w:val="28"/>
          <w:lang w:val="uk-UA"/>
        </w:rPr>
        <w:t>&lt;0.05</w:t>
      </w:r>
      <w:r>
        <w:rPr>
          <w:rFonts w:ascii="Times New Roman" w:hAnsi="Times New Roman" w:cs="Times New Roman"/>
          <w:sz w:val="28"/>
          <w:szCs w:val="28"/>
          <w:lang w:val="uk-UA"/>
        </w:rPr>
        <w:t>) зменшилися, що сприяло з</w:t>
      </w:r>
      <w:r w:rsidR="00147EE5">
        <w:rPr>
          <w:rFonts w:ascii="Times New Roman" w:hAnsi="Times New Roman" w:cs="Times New Roman"/>
          <w:sz w:val="28"/>
          <w:szCs w:val="28"/>
          <w:lang w:val="uk-UA"/>
        </w:rPr>
        <w:t>ниже</w:t>
      </w:r>
      <w:r>
        <w:rPr>
          <w:rFonts w:ascii="Times New Roman" w:hAnsi="Times New Roman" w:cs="Times New Roman"/>
          <w:sz w:val="28"/>
          <w:szCs w:val="28"/>
          <w:lang w:val="uk-UA"/>
        </w:rPr>
        <w:t>нню ІММ ЛШ на 10%.</w:t>
      </w:r>
    </w:p>
    <w:p w:rsidR="00D518C8" w:rsidRDefault="00D518C8" w:rsidP="00D518C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Регургітація на </w:t>
      </w:r>
      <w:r w:rsidR="002C177A">
        <w:rPr>
          <w:rFonts w:ascii="Times New Roman" w:hAnsi="Times New Roman" w:cs="Times New Roman"/>
          <w:sz w:val="28"/>
          <w:szCs w:val="28"/>
          <w:lang w:val="uk-UA"/>
        </w:rPr>
        <w:t>мі тральному клапані</w:t>
      </w:r>
      <w:r>
        <w:rPr>
          <w:rFonts w:ascii="Times New Roman" w:hAnsi="Times New Roman" w:cs="Times New Roman"/>
          <w:sz w:val="28"/>
          <w:szCs w:val="28"/>
          <w:lang w:val="uk-UA"/>
        </w:rPr>
        <w:t xml:space="preserve"> після лікування також зазнала змін. Кількість хворих у </w:t>
      </w:r>
      <w:r>
        <w:rPr>
          <w:rFonts w:ascii="Times New Roman" w:hAnsi="Times New Roman" w:cs="Times New Roman"/>
          <w:sz w:val="28"/>
          <w:szCs w:val="28"/>
          <w:lang w:val="en-US"/>
        </w:rPr>
        <w:t>IV</w:t>
      </w:r>
      <w:r>
        <w:rPr>
          <w:rFonts w:ascii="Times New Roman" w:hAnsi="Times New Roman" w:cs="Times New Roman"/>
          <w:sz w:val="28"/>
          <w:szCs w:val="28"/>
          <w:lang w:val="uk-UA"/>
        </w:rPr>
        <w:t xml:space="preserve"> і ІІІ стадіях зменшилась (</w:t>
      </w:r>
      <w:r w:rsidRPr="00CA50F4">
        <w:rPr>
          <w:rFonts w:ascii="Times New Roman" w:hAnsi="Times New Roman" w:cs="Times New Roman"/>
          <w:sz w:val="28"/>
          <w:szCs w:val="28"/>
          <w:lang w:val="uk-UA"/>
        </w:rPr>
        <w:t>р</w:t>
      </w:r>
      <w:r w:rsidRPr="006A237F">
        <w:rPr>
          <w:rFonts w:ascii="Times New Roman" w:hAnsi="Times New Roman" w:cs="Times New Roman"/>
          <w:sz w:val="28"/>
          <w:szCs w:val="28"/>
          <w:lang w:val="uk-UA"/>
        </w:rPr>
        <w:t>&lt;0.05</w:t>
      </w:r>
      <w:r w:rsidR="00147EE5">
        <w:rPr>
          <w:rFonts w:ascii="Times New Roman" w:hAnsi="Times New Roman" w:cs="Times New Roman"/>
          <w:sz w:val="28"/>
          <w:szCs w:val="28"/>
          <w:lang w:val="uk-UA"/>
        </w:rPr>
        <w:t>) на 20</w:t>
      </w:r>
      <w:r>
        <w:rPr>
          <w:rFonts w:ascii="Times New Roman" w:hAnsi="Times New Roman" w:cs="Times New Roman"/>
          <w:sz w:val="28"/>
          <w:szCs w:val="28"/>
          <w:lang w:val="uk-UA"/>
        </w:rPr>
        <w:t xml:space="preserve"> і 5 %; а у ІІ і І стадіях збільшилась (</w:t>
      </w:r>
      <w:r w:rsidRPr="00CA50F4">
        <w:rPr>
          <w:rFonts w:ascii="Times New Roman" w:hAnsi="Times New Roman" w:cs="Times New Roman"/>
          <w:sz w:val="28"/>
          <w:szCs w:val="28"/>
          <w:lang w:val="uk-UA"/>
        </w:rPr>
        <w:t>р</w:t>
      </w:r>
      <w:r w:rsidRPr="006A237F">
        <w:rPr>
          <w:rFonts w:ascii="Times New Roman" w:hAnsi="Times New Roman" w:cs="Times New Roman"/>
          <w:sz w:val="28"/>
          <w:szCs w:val="28"/>
          <w:lang w:val="uk-UA"/>
        </w:rPr>
        <w:t>&lt;0.05</w:t>
      </w:r>
      <w:r w:rsidR="00147EE5">
        <w:rPr>
          <w:rFonts w:ascii="Times New Roman" w:hAnsi="Times New Roman" w:cs="Times New Roman"/>
          <w:sz w:val="28"/>
          <w:szCs w:val="28"/>
          <w:lang w:val="uk-UA"/>
        </w:rPr>
        <w:t>) на 20 та 5 %</w:t>
      </w:r>
      <w:r>
        <w:rPr>
          <w:rFonts w:ascii="Times New Roman" w:hAnsi="Times New Roman" w:cs="Times New Roman"/>
          <w:sz w:val="28"/>
          <w:szCs w:val="28"/>
          <w:lang w:val="uk-UA"/>
        </w:rPr>
        <w:t xml:space="preserve"> відповідно. </w:t>
      </w:r>
    </w:p>
    <w:p w:rsidR="00D518C8" w:rsidRDefault="00D518C8" w:rsidP="00D518C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Регургітація на </w:t>
      </w:r>
      <w:r w:rsidR="00C967FC">
        <w:rPr>
          <w:rFonts w:ascii="Times New Roman" w:hAnsi="Times New Roman" w:cs="Times New Roman"/>
          <w:sz w:val="28"/>
          <w:szCs w:val="28"/>
          <w:lang w:val="uk-UA"/>
        </w:rPr>
        <w:t>трикуспідальному клапані</w:t>
      </w:r>
      <w:r>
        <w:rPr>
          <w:rFonts w:ascii="Times New Roman" w:hAnsi="Times New Roman" w:cs="Times New Roman"/>
          <w:sz w:val="28"/>
          <w:szCs w:val="28"/>
          <w:lang w:val="uk-UA"/>
        </w:rPr>
        <w:t xml:space="preserve">, збільшення розмірів </w:t>
      </w:r>
      <w:r w:rsidR="00C967FC">
        <w:rPr>
          <w:rFonts w:ascii="Times New Roman" w:hAnsi="Times New Roman" w:cs="Times New Roman"/>
          <w:sz w:val="28"/>
          <w:szCs w:val="28"/>
          <w:lang w:val="uk-UA"/>
        </w:rPr>
        <w:t>правого передсердя</w:t>
      </w:r>
      <w:r w:rsidR="00147EE5">
        <w:rPr>
          <w:rFonts w:ascii="Times New Roman" w:hAnsi="Times New Roman" w:cs="Times New Roman"/>
          <w:sz w:val="28"/>
          <w:szCs w:val="28"/>
          <w:lang w:val="uk-UA"/>
        </w:rPr>
        <w:t xml:space="preserve">, </w:t>
      </w:r>
      <w:r w:rsidR="00C967FC">
        <w:rPr>
          <w:rFonts w:ascii="Times New Roman" w:hAnsi="Times New Roman" w:cs="Times New Roman"/>
          <w:sz w:val="28"/>
          <w:szCs w:val="28"/>
          <w:lang w:val="uk-UA"/>
        </w:rPr>
        <w:t>правого шлуночка</w:t>
      </w:r>
      <w:r>
        <w:rPr>
          <w:rFonts w:ascii="Times New Roman" w:hAnsi="Times New Roman" w:cs="Times New Roman"/>
          <w:sz w:val="28"/>
          <w:szCs w:val="28"/>
          <w:lang w:val="uk-UA"/>
        </w:rPr>
        <w:t>, які початково реєструвались у хворих з СН ІІБ, достовірно зменшилися</w:t>
      </w:r>
      <w:r w:rsidRPr="004F1D70">
        <w:rPr>
          <w:rFonts w:ascii="Times New Roman" w:hAnsi="Times New Roman" w:cs="Times New Roman"/>
          <w:sz w:val="28"/>
          <w:szCs w:val="28"/>
          <w:lang w:val="uk-UA"/>
        </w:rPr>
        <w:t xml:space="preserve"> </w:t>
      </w:r>
      <w:r>
        <w:rPr>
          <w:rFonts w:ascii="Times New Roman" w:hAnsi="Times New Roman" w:cs="Times New Roman"/>
          <w:sz w:val="28"/>
          <w:szCs w:val="28"/>
          <w:lang w:val="uk-UA"/>
        </w:rPr>
        <w:t>завдяки активації гемодинаміки: регургітація на ТК на 30 % (</w:t>
      </w:r>
      <w:r w:rsidRPr="00CA50F4">
        <w:rPr>
          <w:rFonts w:ascii="Times New Roman" w:hAnsi="Times New Roman" w:cs="Times New Roman"/>
          <w:sz w:val="28"/>
          <w:szCs w:val="28"/>
          <w:lang w:val="uk-UA"/>
        </w:rPr>
        <w:t>р</w:t>
      </w:r>
      <w:r w:rsidRPr="006A237F">
        <w:rPr>
          <w:rFonts w:ascii="Times New Roman" w:hAnsi="Times New Roman" w:cs="Times New Roman"/>
          <w:sz w:val="28"/>
          <w:szCs w:val="28"/>
          <w:lang w:val="uk-UA"/>
        </w:rPr>
        <w:t>&lt;0.05</w:t>
      </w:r>
      <w:r>
        <w:rPr>
          <w:rFonts w:ascii="Times New Roman" w:hAnsi="Times New Roman" w:cs="Times New Roman"/>
          <w:sz w:val="28"/>
          <w:szCs w:val="28"/>
          <w:lang w:val="uk-UA"/>
        </w:rPr>
        <w:t>), розміри ПП на 5,3 % (</w:t>
      </w:r>
      <w:r w:rsidRPr="00CA50F4">
        <w:rPr>
          <w:rFonts w:ascii="Times New Roman" w:hAnsi="Times New Roman" w:cs="Times New Roman"/>
          <w:sz w:val="28"/>
          <w:szCs w:val="28"/>
          <w:lang w:val="uk-UA"/>
        </w:rPr>
        <w:t>р</w:t>
      </w:r>
      <w:r w:rsidRPr="002B137C">
        <w:rPr>
          <w:rFonts w:ascii="Times New Roman" w:hAnsi="Times New Roman" w:cs="Times New Roman"/>
          <w:sz w:val="28"/>
          <w:szCs w:val="28"/>
          <w:lang w:val="uk-UA"/>
        </w:rPr>
        <w:t>&lt;0.0</w:t>
      </w:r>
      <w:r>
        <w:rPr>
          <w:rFonts w:ascii="Times New Roman" w:hAnsi="Times New Roman" w:cs="Times New Roman"/>
          <w:sz w:val="28"/>
          <w:szCs w:val="28"/>
          <w:lang w:val="uk-UA"/>
        </w:rPr>
        <w:t>01), розміри ПШ на 6 % (</w:t>
      </w:r>
      <w:r w:rsidRPr="00CA50F4">
        <w:rPr>
          <w:rFonts w:ascii="Times New Roman" w:hAnsi="Times New Roman" w:cs="Times New Roman"/>
          <w:sz w:val="28"/>
          <w:szCs w:val="28"/>
          <w:lang w:val="uk-UA"/>
        </w:rPr>
        <w:t>р</w:t>
      </w:r>
      <w:r w:rsidRPr="00086898">
        <w:rPr>
          <w:rFonts w:ascii="Times New Roman" w:hAnsi="Times New Roman" w:cs="Times New Roman"/>
          <w:sz w:val="28"/>
          <w:szCs w:val="28"/>
          <w:lang w:val="uk-UA"/>
        </w:rPr>
        <w:t>&lt;0.0</w:t>
      </w:r>
      <w:r>
        <w:rPr>
          <w:rFonts w:ascii="Times New Roman" w:hAnsi="Times New Roman" w:cs="Times New Roman"/>
          <w:sz w:val="28"/>
          <w:szCs w:val="28"/>
          <w:lang w:val="uk-UA"/>
        </w:rPr>
        <w:t>1).</w:t>
      </w:r>
    </w:p>
    <w:p w:rsidR="002127D9" w:rsidRPr="005E11CA" w:rsidRDefault="002127D9" w:rsidP="002127D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Тиск у ЛА зменшився на 21 % (</w:t>
      </w:r>
      <w:r w:rsidRPr="00CA50F4">
        <w:rPr>
          <w:rFonts w:ascii="Times New Roman" w:hAnsi="Times New Roman" w:cs="Times New Roman"/>
          <w:sz w:val="28"/>
          <w:szCs w:val="28"/>
          <w:lang w:val="uk-UA"/>
        </w:rPr>
        <w:t>р</w:t>
      </w:r>
      <w:r w:rsidRPr="00CA50F4">
        <w:rPr>
          <w:rFonts w:ascii="Times New Roman" w:hAnsi="Times New Roman" w:cs="Times New Roman"/>
          <w:sz w:val="28"/>
          <w:szCs w:val="28"/>
        </w:rPr>
        <w:t>&lt;0.0</w:t>
      </w:r>
      <w:r>
        <w:rPr>
          <w:rFonts w:ascii="Times New Roman" w:hAnsi="Times New Roman" w:cs="Times New Roman"/>
          <w:sz w:val="28"/>
          <w:szCs w:val="28"/>
          <w:lang w:val="uk-UA"/>
        </w:rPr>
        <w:t xml:space="preserve">1), ФВ ЛШ збільшилась на </w:t>
      </w:r>
      <w:r w:rsidR="00663428">
        <w:rPr>
          <w:rFonts w:ascii="Times New Roman" w:hAnsi="Times New Roman" w:cs="Times New Roman"/>
          <w:sz w:val="28"/>
          <w:szCs w:val="28"/>
          <w:lang w:val="uk-UA"/>
        </w:rPr>
        <w:t>6</w:t>
      </w:r>
      <w:r>
        <w:rPr>
          <w:rFonts w:ascii="Times New Roman" w:hAnsi="Times New Roman" w:cs="Times New Roman"/>
          <w:sz w:val="28"/>
          <w:szCs w:val="28"/>
          <w:lang w:val="uk-UA"/>
        </w:rPr>
        <w:t>,4 %.</w:t>
      </w:r>
    </w:p>
    <w:p w:rsidR="002127D9" w:rsidRDefault="002127D9" w:rsidP="002127D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результати ультразвукового дослідження серця вказують на більшу ефективність використання комбінованої з силденафілом терапії у хворих на ІХС у поєднанні з АГ</w:t>
      </w:r>
      <w:r w:rsidR="00C967FC">
        <w:rPr>
          <w:rFonts w:ascii="Times New Roman" w:hAnsi="Times New Roman" w:cs="Times New Roman"/>
          <w:sz w:val="28"/>
          <w:szCs w:val="28"/>
          <w:lang w:val="uk-UA"/>
        </w:rPr>
        <w:t xml:space="preserve"> та ЛГ</w:t>
      </w:r>
      <w:r>
        <w:rPr>
          <w:rFonts w:ascii="Times New Roman" w:hAnsi="Times New Roman" w:cs="Times New Roman"/>
          <w:sz w:val="28"/>
          <w:szCs w:val="28"/>
          <w:lang w:val="uk-UA"/>
        </w:rPr>
        <w:t xml:space="preserve">, ускладнених СН </w:t>
      </w:r>
      <w:r w:rsidR="000E6E49">
        <w:rPr>
          <w:rFonts w:ascii="Times New Roman" w:hAnsi="Times New Roman" w:cs="Times New Roman"/>
          <w:sz w:val="28"/>
          <w:szCs w:val="28"/>
          <w:lang w:val="uk-UA"/>
        </w:rPr>
        <w:t>ІІ</w:t>
      </w:r>
      <w:r>
        <w:rPr>
          <w:rFonts w:ascii="Times New Roman" w:hAnsi="Times New Roman" w:cs="Times New Roman"/>
          <w:sz w:val="28"/>
          <w:szCs w:val="28"/>
          <w:lang w:val="uk-UA"/>
        </w:rPr>
        <w:t>Б.</w:t>
      </w:r>
      <w:r w:rsidRPr="0098376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Активація гемодинаміки у хворих </w:t>
      </w:r>
      <w:r w:rsidR="00C967FC">
        <w:rPr>
          <w:rFonts w:ascii="Times New Roman" w:hAnsi="Times New Roman" w:cs="Times New Roman"/>
          <w:sz w:val="28"/>
          <w:szCs w:val="28"/>
          <w:lang w:val="uk-UA"/>
        </w:rPr>
        <w:t>і</w:t>
      </w:r>
      <w:r>
        <w:rPr>
          <w:rFonts w:ascii="Times New Roman" w:hAnsi="Times New Roman" w:cs="Times New Roman"/>
          <w:sz w:val="28"/>
          <w:szCs w:val="28"/>
          <w:lang w:val="uk-UA"/>
        </w:rPr>
        <w:t xml:space="preserve">з СН </w:t>
      </w:r>
      <w:r w:rsidR="000E6E49">
        <w:rPr>
          <w:rFonts w:ascii="Times New Roman" w:hAnsi="Times New Roman" w:cs="Times New Roman"/>
          <w:sz w:val="28"/>
          <w:szCs w:val="28"/>
          <w:lang w:val="uk-UA"/>
        </w:rPr>
        <w:t>ІІ</w:t>
      </w:r>
      <w:r w:rsidR="00C967FC">
        <w:rPr>
          <w:rFonts w:ascii="Times New Roman" w:hAnsi="Times New Roman" w:cs="Times New Roman"/>
          <w:sz w:val="28"/>
          <w:szCs w:val="28"/>
          <w:lang w:val="uk-UA"/>
        </w:rPr>
        <w:t>А при</w:t>
      </w:r>
      <w:r>
        <w:rPr>
          <w:rFonts w:ascii="Times New Roman" w:hAnsi="Times New Roman" w:cs="Times New Roman"/>
          <w:sz w:val="28"/>
          <w:szCs w:val="28"/>
          <w:lang w:val="uk-UA"/>
        </w:rPr>
        <w:t>вела до зменшення об’ємних показників (</w:t>
      </w:r>
      <w:r w:rsidRPr="00CA50F4">
        <w:rPr>
          <w:rFonts w:ascii="Times New Roman" w:hAnsi="Times New Roman" w:cs="Times New Roman"/>
          <w:sz w:val="28"/>
          <w:szCs w:val="28"/>
          <w:lang w:val="uk-UA"/>
        </w:rPr>
        <w:t>р</w:t>
      </w:r>
      <w:r w:rsidRPr="00B07152">
        <w:rPr>
          <w:rFonts w:ascii="Times New Roman" w:hAnsi="Times New Roman" w:cs="Times New Roman"/>
          <w:sz w:val="28"/>
          <w:szCs w:val="28"/>
          <w:lang w:val="uk-UA"/>
        </w:rPr>
        <w:t>&lt;0.0</w:t>
      </w:r>
      <w:r>
        <w:rPr>
          <w:rFonts w:ascii="Times New Roman" w:hAnsi="Times New Roman" w:cs="Times New Roman"/>
          <w:sz w:val="28"/>
          <w:szCs w:val="28"/>
          <w:lang w:val="uk-UA"/>
        </w:rPr>
        <w:t>1</w:t>
      </w:r>
      <w:r w:rsidR="00C967F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A50F4">
        <w:rPr>
          <w:rFonts w:ascii="Times New Roman" w:hAnsi="Times New Roman" w:cs="Times New Roman"/>
          <w:sz w:val="28"/>
          <w:szCs w:val="28"/>
          <w:lang w:val="uk-UA"/>
        </w:rPr>
        <w:t>р</w:t>
      </w:r>
      <w:r w:rsidRPr="006A237F">
        <w:rPr>
          <w:rFonts w:ascii="Times New Roman" w:hAnsi="Times New Roman" w:cs="Times New Roman"/>
          <w:sz w:val="28"/>
          <w:szCs w:val="28"/>
          <w:lang w:val="uk-UA"/>
        </w:rPr>
        <w:t>&lt;0.05</w:t>
      </w:r>
      <w:r>
        <w:rPr>
          <w:rFonts w:ascii="Times New Roman" w:hAnsi="Times New Roman" w:cs="Times New Roman"/>
          <w:sz w:val="28"/>
          <w:szCs w:val="28"/>
          <w:lang w:val="uk-UA"/>
        </w:rPr>
        <w:t>), підвищення (</w:t>
      </w:r>
      <w:r w:rsidRPr="00CA50F4">
        <w:rPr>
          <w:rFonts w:ascii="Times New Roman" w:hAnsi="Times New Roman" w:cs="Times New Roman"/>
          <w:sz w:val="28"/>
          <w:szCs w:val="28"/>
          <w:lang w:val="uk-UA"/>
        </w:rPr>
        <w:t>р</w:t>
      </w:r>
      <w:r w:rsidRPr="0098376A">
        <w:rPr>
          <w:rFonts w:ascii="Times New Roman" w:hAnsi="Times New Roman" w:cs="Times New Roman"/>
          <w:sz w:val="28"/>
          <w:szCs w:val="28"/>
          <w:lang w:val="uk-UA"/>
        </w:rPr>
        <w:t>&lt;0.0</w:t>
      </w:r>
      <w:r>
        <w:rPr>
          <w:rFonts w:ascii="Times New Roman" w:hAnsi="Times New Roman" w:cs="Times New Roman"/>
          <w:sz w:val="28"/>
          <w:szCs w:val="28"/>
          <w:lang w:val="uk-UA"/>
        </w:rPr>
        <w:t xml:space="preserve">1) ФВ ЛШ на </w:t>
      </w:r>
      <w:r w:rsidR="00663428">
        <w:rPr>
          <w:rFonts w:ascii="Times New Roman" w:hAnsi="Times New Roman" w:cs="Times New Roman"/>
          <w:sz w:val="28"/>
          <w:szCs w:val="28"/>
          <w:lang w:val="uk-UA"/>
        </w:rPr>
        <w:t>5</w:t>
      </w:r>
      <w:r>
        <w:rPr>
          <w:rFonts w:ascii="Times New Roman" w:hAnsi="Times New Roman" w:cs="Times New Roman"/>
          <w:sz w:val="28"/>
          <w:szCs w:val="28"/>
          <w:lang w:val="uk-UA"/>
        </w:rPr>
        <w:t>,3 % та зниження (</w:t>
      </w:r>
      <w:r w:rsidRPr="00CA50F4">
        <w:rPr>
          <w:rFonts w:ascii="Times New Roman" w:hAnsi="Times New Roman" w:cs="Times New Roman"/>
          <w:sz w:val="28"/>
          <w:szCs w:val="28"/>
          <w:lang w:val="uk-UA"/>
        </w:rPr>
        <w:t>р</w:t>
      </w:r>
      <w:r w:rsidRPr="0098376A">
        <w:rPr>
          <w:rFonts w:ascii="Times New Roman" w:hAnsi="Times New Roman" w:cs="Times New Roman"/>
          <w:sz w:val="28"/>
          <w:szCs w:val="28"/>
          <w:lang w:val="uk-UA"/>
        </w:rPr>
        <w:t>&lt;0.0</w:t>
      </w:r>
      <w:r>
        <w:rPr>
          <w:rFonts w:ascii="Times New Roman" w:hAnsi="Times New Roman" w:cs="Times New Roman"/>
          <w:sz w:val="28"/>
          <w:szCs w:val="28"/>
          <w:lang w:val="uk-UA"/>
        </w:rPr>
        <w:t xml:space="preserve">01) тиску у ЛА на 23 %, а при СН </w:t>
      </w:r>
      <w:r w:rsidR="000E6E49">
        <w:rPr>
          <w:rFonts w:ascii="Times New Roman" w:hAnsi="Times New Roman" w:cs="Times New Roman"/>
          <w:sz w:val="28"/>
          <w:szCs w:val="28"/>
          <w:lang w:val="uk-UA"/>
        </w:rPr>
        <w:t>ІІ</w:t>
      </w:r>
      <w:r>
        <w:rPr>
          <w:rFonts w:ascii="Times New Roman" w:hAnsi="Times New Roman" w:cs="Times New Roman"/>
          <w:sz w:val="28"/>
          <w:szCs w:val="28"/>
          <w:lang w:val="uk-UA"/>
        </w:rPr>
        <w:t>Б – до достовірного (</w:t>
      </w:r>
      <w:r w:rsidRPr="00CA50F4">
        <w:rPr>
          <w:rFonts w:ascii="Times New Roman" w:hAnsi="Times New Roman" w:cs="Times New Roman"/>
          <w:sz w:val="28"/>
          <w:szCs w:val="28"/>
          <w:lang w:val="uk-UA"/>
        </w:rPr>
        <w:t>р</w:t>
      </w:r>
      <w:r w:rsidRPr="00B07152">
        <w:rPr>
          <w:rFonts w:ascii="Times New Roman" w:hAnsi="Times New Roman" w:cs="Times New Roman"/>
          <w:sz w:val="28"/>
          <w:szCs w:val="28"/>
          <w:lang w:val="uk-UA"/>
        </w:rPr>
        <w:t>&lt;0.0</w:t>
      </w:r>
      <w:r>
        <w:rPr>
          <w:rFonts w:ascii="Times New Roman" w:hAnsi="Times New Roman" w:cs="Times New Roman"/>
          <w:sz w:val="28"/>
          <w:szCs w:val="28"/>
          <w:lang w:val="uk-UA"/>
        </w:rPr>
        <w:t>1) зменшення розмірів усіх порожнин серця і об’ємних показників (</w:t>
      </w:r>
      <w:r w:rsidRPr="00CA50F4">
        <w:rPr>
          <w:rFonts w:ascii="Times New Roman" w:hAnsi="Times New Roman" w:cs="Times New Roman"/>
          <w:sz w:val="28"/>
          <w:szCs w:val="28"/>
          <w:lang w:val="uk-UA"/>
        </w:rPr>
        <w:t>р</w:t>
      </w:r>
      <w:r w:rsidRPr="00B07152">
        <w:rPr>
          <w:rFonts w:ascii="Times New Roman" w:hAnsi="Times New Roman" w:cs="Times New Roman"/>
          <w:sz w:val="28"/>
          <w:szCs w:val="28"/>
          <w:lang w:val="uk-UA"/>
        </w:rPr>
        <w:t>&lt;0.0</w:t>
      </w:r>
      <w:r>
        <w:rPr>
          <w:rFonts w:ascii="Times New Roman" w:hAnsi="Times New Roman" w:cs="Times New Roman"/>
          <w:sz w:val="28"/>
          <w:szCs w:val="28"/>
          <w:lang w:val="uk-UA"/>
        </w:rPr>
        <w:t xml:space="preserve">1, </w:t>
      </w:r>
      <w:r w:rsidRPr="00CA50F4">
        <w:rPr>
          <w:rFonts w:ascii="Times New Roman" w:hAnsi="Times New Roman" w:cs="Times New Roman"/>
          <w:sz w:val="28"/>
          <w:szCs w:val="28"/>
          <w:lang w:val="uk-UA"/>
        </w:rPr>
        <w:t>р</w:t>
      </w:r>
      <w:r w:rsidRPr="006A237F">
        <w:rPr>
          <w:rFonts w:ascii="Times New Roman" w:hAnsi="Times New Roman" w:cs="Times New Roman"/>
          <w:sz w:val="28"/>
          <w:szCs w:val="28"/>
          <w:lang w:val="uk-UA"/>
        </w:rPr>
        <w:t>&lt;0.05</w:t>
      </w:r>
      <w:r>
        <w:rPr>
          <w:rFonts w:ascii="Times New Roman" w:hAnsi="Times New Roman" w:cs="Times New Roman"/>
          <w:sz w:val="28"/>
          <w:szCs w:val="28"/>
          <w:lang w:val="uk-UA"/>
        </w:rPr>
        <w:t xml:space="preserve">), збільшення ФВ ЛШ на </w:t>
      </w:r>
      <w:r w:rsidR="00663428">
        <w:rPr>
          <w:rFonts w:ascii="Times New Roman" w:hAnsi="Times New Roman" w:cs="Times New Roman"/>
          <w:sz w:val="28"/>
          <w:szCs w:val="28"/>
          <w:lang w:val="uk-UA"/>
        </w:rPr>
        <w:t>6</w:t>
      </w:r>
      <w:r>
        <w:rPr>
          <w:rFonts w:ascii="Times New Roman" w:hAnsi="Times New Roman" w:cs="Times New Roman"/>
          <w:sz w:val="28"/>
          <w:szCs w:val="28"/>
          <w:lang w:val="uk-UA"/>
        </w:rPr>
        <w:t>,4 % (</w:t>
      </w:r>
      <w:r w:rsidRPr="00CA50F4">
        <w:rPr>
          <w:rFonts w:ascii="Times New Roman" w:hAnsi="Times New Roman" w:cs="Times New Roman"/>
          <w:sz w:val="28"/>
          <w:szCs w:val="28"/>
          <w:lang w:val="uk-UA"/>
        </w:rPr>
        <w:t>р</w:t>
      </w:r>
      <w:r w:rsidRPr="0048235D">
        <w:rPr>
          <w:rFonts w:ascii="Times New Roman" w:hAnsi="Times New Roman" w:cs="Times New Roman"/>
          <w:sz w:val="28"/>
          <w:szCs w:val="28"/>
          <w:lang w:val="uk-UA"/>
        </w:rPr>
        <w:t>&lt;0.0</w:t>
      </w:r>
      <w:r>
        <w:rPr>
          <w:rFonts w:ascii="Times New Roman" w:hAnsi="Times New Roman" w:cs="Times New Roman"/>
          <w:sz w:val="28"/>
          <w:szCs w:val="28"/>
          <w:lang w:val="uk-UA"/>
        </w:rPr>
        <w:t>1) та зменшення тиску в ЛА на 21 % (</w:t>
      </w:r>
      <w:r w:rsidRPr="00CA50F4">
        <w:rPr>
          <w:rFonts w:ascii="Times New Roman" w:hAnsi="Times New Roman" w:cs="Times New Roman"/>
          <w:sz w:val="28"/>
          <w:szCs w:val="28"/>
          <w:lang w:val="uk-UA"/>
        </w:rPr>
        <w:t>р</w:t>
      </w:r>
      <w:r w:rsidRPr="0048235D">
        <w:rPr>
          <w:rFonts w:ascii="Times New Roman" w:hAnsi="Times New Roman" w:cs="Times New Roman"/>
          <w:sz w:val="28"/>
          <w:szCs w:val="28"/>
          <w:lang w:val="uk-UA"/>
        </w:rPr>
        <w:t>&lt;0.0</w:t>
      </w:r>
      <w:r>
        <w:rPr>
          <w:rFonts w:ascii="Times New Roman" w:hAnsi="Times New Roman" w:cs="Times New Roman"/>
          <w:sz w:val="28"/>
          <w:szCs w:val="28"/>
          <w:lang w:val="uk-UA"/>
        </w:rPr>
        <w:t>1).</w:t>
      </w:r>
    </w:p>
    <w:p w:rsidR="002C177A" w:rsidRDefault="002C177A" w:rsidP="006C31E9">
      <w:pPr>
        <w:spacing w:after="0" w:line="360" w:lineRule="auto"/>
        <w:jc w:val="both"/>
        <w:rPr>
          <w:rFonts w:ascii="Times New Roman" w:hAnsi="Times New Roman" w:cs="Times New Roman"/>
          <w:sz w:val="28"/>
          <w:szCs w:val="28"/>
          <w:lang w:val="uk-UA"/>
        </w:rPr>
      </w:pPr>
    </w:p>
    <w:p w:rsidR="002127D9" w:rsidRDefault="002127D9" w:rsidP="006C31E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6.2.3 Показники </w:t>
      </w:r>
      <w:r w:rsidR="007F7C55">
        <w:rPr>
          <w:rFonts w:ascii="Times New Roman" w:hAnsi="Times New Roman" w:cs="Times New Roman"/>
          <w:sz w:val="28"/>
          <w:szCs w:val="28"/>
          <w:lang w:val="uk-UA"/>
        </w:rPr>
        <w:t xml:space="preserve">ультразвукового дослідження </w:t>
      </w:r>
      <w:r>
        <w:rPr>
          <w:rFonts w:ascii="Times New Roman" w:hAnsi="Times New Roman" w:cs="Times New Roman"/>
          <w:sz w:val="28"/>
          <w:szCs w:val="28"/>
          <w:lang w:val="uk-UA"/>
        </w:rPr>
        <w:t>черевної порожнини</w:t>
      </w:r>
    </w:p>
    <w:p w:rsidR="002127D9" w:rsidRDefault="00E76148" w:rsidP="0089184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Ультразвукове дослідження</w:t>
      </w:r>
      <w:r w:rsidR="002127D9">
        <w:rPr>
          <w:rFonts w:ascii="Times New Roman" w:hAnsi="Times New Roman" w:cs="Times New Roman"/>
          <w:sz w:val="28"/>
          <w:szCs w:val="28"/>
          <w:lang w:val="uk-UA"/>
        </w:rPr>
        <w:t xml:space="preserve"> черевної порожнини допомагає оцінити ступінь залученості великого кола кровообігу у прогресуванні серцевої недостатності.</w:t>
      </w:r>
    </w:p>
    <w:p w:rsidR="00E76148" w:rsidRPr="006C31E9" w:rsidRDefault="00891841" w:rsidP="006C31E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хворих підгрупи з СН </w:t>
      </w:r>
      <w:r w:rsidR="000E6E49">
        <w:rPr>
          <w:rFonts w:ascii="Times New Roman" w:hAnsi="Times New Roman" w:cs="Times New Roman"/>
          <w:sz w:val="28"/>
          <w:szCs w:val="28"/>
          <w:lang w:val="uk-UA"/>
        </w:rPr>
        <w:t>ІІ</w:t>
      </w:r>
      <w:r>
        <w:rPr>
          <w:rFonts w:ascii="Times New Roman" w:hAnsi="Times New Roman" w:cs="Times New Roman"/>
          <w:sz w:val="28"/>
          <w:szCs w:val="28"/>
          <w:lang w:val="uk-UA"/>
        </w:rPr>
        <w:t>А до лікування було характерно збереження нормальних розмірів печінки, діаметр</w:t>
      </w:r>
      <w:r w:rsidR="00E76148">
        <w:rPr>
          <w:rFonts w:ascii="Times New Roman" w:hAnsi="Times New Roman" w:cs="Times New Roman"/>
          <w:sz w:val="28"/>
          <w:szCs w:val="28"/>
          <w:lang w:val="uk-UA"/>
        </w:rPr>
        <w:t>а</w:t>
      </w:r>
      <w:r>
        <w:rPr>
          <w:rFonts w:ascii="Times New Roman" w:hAnsi="Times New Roman" w:cs="Times New Roman"/>
          <w:sz w:val="28"/>
          <w:szCs w:val="28"/>
          <w:lang w:val="uk-UA"/>
        </w:rPr>
        <w:t xml:space="preserve"> НПВ, відсутність порожнинних набряків. Після лікування діаметр НПВ достовірно (</w:t>
      </w:r>
      <w:r w:rsidRPr="00CA50F4">
        <w:rPr>
          <w:rFonts w:ascii="Times New Roman" w:hAnsi="Times New Roman" w:cs="Times New Roman"/>
          <w:sz w:val="28"/>
          <w:szCs w:val="28"/>
          <w:lang w:val="uk-UA"/>
        </w:rPr>
        <w:t>р</w:t>
      </w:r>
      <w:r w:rsidRPr="00CA50F4">
        <w:rPr>
          <w:rFonts w:ascii="Times New Roman" w:hAnsi="Times New Roman" w:cs="Times New Roman"/>
          <w:sz w:val="28"/>
          <w:szCs w:val="28"/>
        </w:rPr>
        <w:t>&lt;0.05</w:t>
      </w:r>
      <w:r>
        <w:rPr>
          <w:rFonts w:ascii="Times New Roman" w:hAnsi="Times New Roman" w:cs="Times New Roman"/>
          <w:sz w:val="28"/>
          <w:szCs w:val="28"/>
          <w:lang w:val="uk-UA"/>
        </w:rPr>
        <w:t>) зменшився на 1,6 см, при цьому залишився в межах референтних значень (табл. 6.6).</w:t>
      </w:r>
    </w:p>
    <w:p w:rsidR="002127D9" w:rsidRDefault="002127D9" w:rsidP="002127D9">
      <w:pPr>
        <w:jc w:val="right"/>
        <w:rPr>
          <w:rFonts w:ascii="Times New Roman" w:hAnsi="Times New Roman" w:cs="Times New Roman"/>
          <w:i/>
          <w:sz w:val="28"/>
          <w:szCs w:val="28"/>
          <w:lang w:val="uk-UA"/>
        </w:rPr>
      </w:pPr>
      <w:r w:rsidRPr="00F50BCD">
        <w:rPr>
          <w:rFonts w:ascii="Times New Roman" w:hAnsi="Times New Roman" w:cs="Times New Roman"/>
          <w:i/>
          <w:sz w:val="28"/>
          <w:szCs w:val="28"/>
          <w:lang w:val="uk-UA"/>
        </w:rPr>
        <w:lastRenderedPageBreak/>
        <w:t xml:space="preserve">Таблиця </w:t>
      </w:r>
      <w:r>
        <w:rPr>
          <w:rFonts w:ascii="Times New Roman" w:hAnsi="Times New Roman" w:cs="Times New Roman"/>
          <w:i/>
          <w:sz w:val="28"/>
          <w:szCs w:val="28"/>
          <w:lang w:val="uk-UA"/>
        </w:rPr>
        <w:t>6.6</w:t>
      </w:r>
    </w:p>
    <w:p w:rsidR="002127D9" w:rsidRPr="00E76148" w:rsidRDefault="002127D9" w:rsidP="00094A68">
      <w:pPr>
        <w:spacing w:after="0"/>
        <w:jc w:val="center"/>
        <w:rPr>
          <w:rFonts w:ascii="Times New Roman" w:hAnsi="Times New Roman" w:cs="Times New Roman"/>
          <w:b/>
          <w:sz w:val="28"/>
          <w:szCs w:val="28"/>
          <w:lang w:val="uk-UA"/>
        </w:rPr>
      </w:pPr>
      <w:r w:rsidRPr="001B77F8">
        <w:rPr>
          <w:rFonts w:ascii="Times New Roman" w:hAnsi="Times New Roman" w:cs="Times New Roman"/>
          <w:b/>
          <w:sz w:val="28"/>
          <w:szCs w:val="28"/>
          <w:lang w:val="uk-UA"/>
        </w:rPr>
        <w:t xml:space="preserve">Показники УЗД черевної порожнини хворих на ІХС </w:t>
      </w:r>
      <w:r w:rsidR="000E6E49">
        <w:rPr>
          <w:rFonts w:ascii="Times New Roman" w:hAnsi="Times New Roman" w:cs="Times New Roman"/>
          <w:b/>
          <w:sz w:val="28"/>
          <w:szCs w:val="28"/>
          <w:lang w:val="uk-UA"/>
        </w:rPr>
        <w:t>у сполученні з</w:t>
      </w:r>
      <w:r w:rsidR="000E6E49" w:rsidRPr="00B9664A">
        <w:rPr>
          <w:rFonts w:ascii="Times New Roman" w:hAnsi="Times New Roman" w:cs="Times New Roman"/>
          <w:b/>
          <w:sz w:val="28"/>
          <w:szCs w:val="28"/>
          <w:lang w:val="uk-UA"/>
        </w:rPr>
        <w:t xml:space="preserve"> АГ</w:t>
      </w:r>
      <w:r w:rsidR="000E6E49">
        <w:rPr>
          <w:rFonts w:ascii="Times New Roman" w:hAnsi="Times New Roman" w:cs="Times New Roman"/>
          <w:b/>
          <w:sz w:val="28"/>
          <w:szCs w:val="28"/>
          <w:lang w:val="uk-UA"/>
        </w:rPr>
        <w:t xml:space="preserve"> та ЛГ </w:t>
      </w:r>
      <w:r w:rsidRPr="001B77F8">
        <w:rPr>
          <w:rFonts w:ascii="Times New Roman" w:hAnsi="Times New Roman" w:cs="Times New Roman"/>
          <w:b/>
          <w:sz w:val="28"/>
          <w:szCs w:val="28"/>
          <w:lang w:val="uk-UA"/>
        </w:rPr>
        <w:t>в залежності від важкості серцевої недостатності у пацієнтів</w:t>
      </w:r>
      <w:r>
        <w:rPr>
          <w:rFonts w:ascii="Times New Roman" w:hAnsi="Times New Roman" w:cs="Times New Roman"/>
          <w:b/>
          <w:sz w:val="28"/>
          <w:szCs w:val="28"/>
          <w:lang w:val="uk-UA"/>
        </w:rPr>
        <w:t>,</w:t>
      </w:r>
      <w:r w:rsidRPr="001B77F8">
        <w:rPr>
          <w:rFonts w:ascii="Times New Roman" w:hAnsi="Times New Roman" w:cs="Times New Roman"/>
          <w:b/>
          <w:sz w:val="28"/>
          <w:szCs w:val="28"/>
          <w:lang w:val="uk-UA"/>
        </w:rPr>
        <w:t xml:space="preserve"> що вживали </w:t>
      </w:r>
      <w:r w:rsidRPr="00E76148">
        <w:rPr>
          <w:rFonts w:ascii="Times New Roman" w:hAnsi="Times New Roman" w:cs="Times New Roman"/>
          <w:b/>
          <w:sz w:val="28"/>
          <w:szCs w:val="28"/>
          <w:lang w:val="uk-UA"/>
        </w:rPr>
        <w:t>силденафіл</w:t>
      </w:r>
      <w:r w:rsidR="00E76148" w:rsidRPr="00E76148">
        <w:rPr>
          <w:rFonts w:ascii="Times New Roman" w:hAnsi="Times New Roman" w:cs="Times New Roman"/>
          <w:b/>
          <w:sz w:val="28"/>
          <w:szCs w:val="28"/>
          <w:lang w:val="uk-UA"/>
        </w:rPr>
        <w:t xml:space="preserve">, </w:t>
      </w:r>
      <w:r w:rsidR="00E76148" w:rsidRPr="00E76148">
        <w:rPr>
          <w:rStyle w:val="a8"/>
          <w:rFonts w:ascii="Times New Roman" w:hAnsi="Times New Roman" w:cs="Times New Roman"/>
          <w:sz w:val="28"/>
          <w:szCs w:val="28"/>
          <w:lang w:val="uk-UA"/>
        </w:rPr>
        <w:t>(</w:t>
      </w:r>
      <w:r w:rsidR="00E76148" w:rsidRPr="00E76148">
        <w:rPr>
          <w:rStyle w:val="a8"/>
          <w:rFonts w:ascii="Times New Roman" w:hAnsi="Times New Roman" w:cs="Times New Roman"/>
          <w:sz w:val="28"/>
          <w:szCs w:val="28"/>
          <w:lang w:val="en-US"/>
        </w:rPr>
        <w:t>M</w:t>
      </w:r>
      <w:r w:rsidR="00E76148" w:rsidRPr="00E76148">
        <w:rPr>
          <w:rStyle w:val="a8"/>
          <w:rFonts w:ascii="Times New Roman" w:hAnsi="Times New Roman" w:cs="Times New Roman"/>
          <w:sz w:val="28"/>
          <w:szCs w:val="28"/>
          <w:lang w:val="uk-UA"/>
        </w:rPr>
        <w:t xml:space="preserve"> ± </w:t>
      </w:r>
      <w:r w:rsidR="00E76148" w:rsidRPr="00E76148">
        <w:rPr>
          <w:rStyle w:val="a8"/>
          <w:rFonts w:ascii="Times New Roman" w:hAnsi="Times New Roman" w:cs="Times New Roman"/>
          <w:sz w:val="28"/>
          <w:szCs w:val="28"/>
          <w:lang w:val="en-US"/>
        </w:rPr>
        <w:t>m</w:t>
      </w:r>
      <w:r w:rsidR="00E76148" w:rsidRPr="00E76148">
        <w:rPr>
          <w:rStyle w:val="a8"/>
          <w:rFonts w:ascii="Times New Roman" w:hAnsi="Times New Roman" w:cs="Times New Roman"/>
          <w:sz w:val="28"/>
          <w:szCs w:val="28"/>
          <w:lang w:val="uk-UA"/>
        </w:rPr>
        <w:t>)</w:t>
      </w:r>
    </w:p>
    <w:tbl>
      <w:tblPr>
        <w:tblStyle w:val="a7"/>
        <w:tblW w:w="9923" w:type="dxa"/>
        <w:tblInd w:w="108" w:type="dxa"/>
        <w:tblLayout w:type="fixed"/>
        <w:tblLook w:val="04A0"/>
      </w:tblPr>
      <w:tblGrid>
        <w:gridCol w:w="2410"/>
        <w:gridCol w:w="1418"/>
        <w:gridCol w:w="1417"/>
        <w:gridCol w:w="1701"/>
        <w:gridCol w:w="1418"/>
        <w:gridCol w:w="1559"/>
      </w:tblGrid>
      <w:tr w:rsidR="002127D9" w:rsidRPr="000A2383" w:rsidTr="006C31E9">
        <w:tc>
          <w:tcPr>
            <w:tcW w:w="2410" w:type="dxa"/>
            <w:vMerge w:val="restart"/>
          </w:tcPr>
          <w:p w:rsidR="002127D9" w:rsidRPr="00C957B6" w:rsidRDefault="002127D9" w:rsidP="00E76148">
            <w:pPr>
              <w:jc w:val="center"/>
              <w:rPr>
                <w:spacing w:val="0"/>
                <w:sz w:val="24"/>
                <w:szCs w:val="24"/>
              </w:rPr>
            </w:pPr>
            <w:r w:rsidRPr="00C957B6">
              <w:rPr>
                <w:spacing w:val="0"/>
                <w:sz w:val="24"/>
                <w:szCs w:val="24"/>
              </w:rPr>
              <w:t>Показник</w:t>
            </w:r>
          </w:p>
        </w:tc>
        <w:tc>
          <w:tcPr>
            <w:tcW w:w="1418" w:type="dxa"/>
            <w:vMerge w:val="restart"/>
          </w:tcPr>
          <w:p w:rsidR="002127D9" w:rsidRPr="00C957B6" w:rsidRDefault="002127D9" w:rsidP="00E76148">
            <w:pPr>
              <w:jc w:val="center"/>
              <w:rPr>
                <w:spacing w:val="0"/>
                <w:sz w:val="24"/>
                <w:szCs w:val="24"/>
              </w:rPr>
            </w:pPr>
            <w:r w:rsidRPr="00C957B6">
              <w:rPr>
                <w:spacing w:val="0"/>
                <w:sz w:val="24"/>
                <w:szCs w:val="24"/>
              </w:rPr>
              <w:t>Норма</w:t>
            </w:r>
          </w:p>
        </w:tc>
        <w:tc>
          <w:tcPr>
            <w:tcW w:w="3118" w:type="dxa"/>
            <w:gridSpan w:val="2"/>
          </w:tcPr>
          <w:p w:rsidR="002127D9" w:rsidRPr="00C957B6" w:rsidRDefault="002127D9" w:rsidP="00E76148">
            <w:pPr>
              <w:jc w:val="center"/>
              <w:rPr>
                <w:spacing w:val="0"/>
                <w:sz w:val="24"/>
                <w:szCs w:val="24"/>
              </w:rPr>
            </w:pPr>
            <w:r w:rsidRPr="00C957B6">
              <w:rPr>
                <w:spacing w:val="0"/>
                <w:sz w:val="24"/>
                <w:szCs w:val="24"/>
              </w:rPr>
              <w:t xml:space="preserve">СН </w:t>
            </w:r>
            <w:r w:rsidR="000E6E49" w:rsidRPr="00C957B6">
              <w:rPr>
                <w:spacing w:val="0"/>
                <w:sz w:val="24"/>
                <w:szCs w:val="24"/>
              </w:rPr>
              <w:t>ІІ</w:t>
            </w:r>
            <w:r w:rsidRPr="00C957B6">
              <w:rPr>
                <w:spacing w:val="0"/>
                <w:sz w:val="24"/>
                <w:szCs w:val="24"/>
              </w:rPr>
              <w:t xml:space="preserve">А, </w:t>
            </w:r>
            <w:r w:rsidRPr="00C957B6">
              <w:rPr>
                <w:spacing w:val="0"/>
                <w:sz w:val="24"/>
                <w:szCs w:val="24"/>
                <w:lang w:val="en-US"/>
              </w:rPr>
              <w:t xml:space="preserve">n </w:t>
            </w:r>
            <w:r w:rsidRPr="00C957B6">
              <w:rPr>
                <w:spacing w:val="0"/>
                <w:sz w:val="24"/>
                <w:szCs w:val="24"/>
              </w:rPr>
              <w:t>= 18</w:t>
            </w:r>
          </w:p>
        </w:tc>
        <w:tc>
          <w:tcPr>
            <w:tcW w:w="2977" w:type="dxa"/>
            <w:gridSpan w:val="2"/>
          </w:tcPr>
          <w:p w:rsidR="002127D9" w:rsidRPr="00C957B6" w:rsidRDefault="002127D9" w:rsidP="00E76148">
            <w:pPr>
              <w:jc w:val="center"/>
              <w:rPr>
                <w:spacing w:val="0"/>
                <w:sz w:val="24"/>
                <w:szCs w:val="24"/>
              </w:rPr>
            </w:pPr>
            <w:r w:rsidRPr="00C957B6">
              <w:rPr>
                <w:spacing w:val="0"/>
                <w:sz w:val="24"/>
                <w:szCs w:val="24"/>
              </w:rPr>
              <w:t xml:space="preserve">СН </w:t>
            </w:r>
            <w:r w:rsidR="000E6E49" w:rsidRPr="00C957B6">
              <w:rPr>
                <w:spacing w:val="0"/>
                <w:sz w:val="24"/>
                <w:szCs w:val="24"/>
              </w:rPr>
              <w:t>ІІ</w:t>
            </w:r>
            <w:r w:rsidRPr="00C957B6">
              <w:rPr>
                <w:spacing w:val="0"/>
                <w:sz w:val="24"/>
                <w:szCs w:val="24"/>
              </w:rPr>
              <w:t xml:space="preserve">Б, </w:t>
            </w:r>
            <w:r w:rsidRPr="00C957B6">
              <w:rPr>
                <w:spacing w:val="0"/>
                <w:sz w:val="24"/>
                <w:szCs w:val="24"/>
                <w:lang w:val="en-US"/>
              </w:rPr>
              <w:t xml:space="preserve">n </w:t>
            </w:r>
            <w:r w:rsidRPr="00C957B6">
              <w:rPr>
                <w:spacing w:val="0"/>
                <w:sz w:val="24"/>
                <w:szCs w:val="24"/>
              </w:rPr>
              <w:t>= 20</w:t>
            </w:r>
          </w:p>
        </w:tc>
      </w:tr>
      <w:tr w:rsidR="002127D9" w:rsidRPr="000A2383" w:rsidTr="006C31E9">
        <w:tc>
          <w:tcPr>
            <w:tcW w:w="2410" w:type="dxa"/>
            <w:vMerge/>
          </w:tcPr>
          <w:p w:rsidR="002127D9" w:rsidRPr="00C957B6" w:rsidRDefault="002127D9" w:rsidP="00E76148">
            <w:pPr>
              <w:jc w:val="center"/>
              <w:rPr>
                <w:spacing w:val="0"/>
                <w:sz w:val="24"/>
                <w:szCs w:val="24"/>
              </w:rPr>
            </w:pPr>
          </w:p>
        </w:tc>
        <w:tc>
          <w:tcPr>
            <w:tcW w:w="1418" w:type="dxa"/>
            <w:vMerge/>
          </w:tcPr>
          <w:p w:rsidR="002127D9" w:rsidRPr="00C957B6" w:rsidRDefault="002127D9" w:rsidP="00E76148">
            <w:pPr>
              <w:jc w:val="center"/>
              <w:rPr>
                <w:spacing w:val="0"/>
                <w:sz w:val="24"/>
                <w:szCs w:val="24"/>
              </w:rPr>
            </w:pPr>
          </w:p>
        </w:tc>
        <w:tc>
          <w:tcPr>
            <w:tcW w:w="1417" w:type="dxa"/>
          </w:tcPr>
          <w:p w:rsidR="002127D9" w:rsidRPr="00C957B6" w:rsidRDefault="00E76148" w:rsidP="00E76148">
            <w:pPr>
              <w:jc w:val="center"/>
              <w:rPr>
                <w:spacing w:val="0"/>
                <w:sz w:val="24"/>
                <w:szCs w:val="24"/>
              </w:rPr>
            </w:pPr>
            <w:r>
              <w:rPr>
                <w:spacing w:val="0"/>
                <w:sz w:val="24"/>
                <w:szCs w:val="24"/>
              </w:rPr>
              <w:t>Д</w:t>
            </w:r>
            <w:r w:rsidR="002127D9" w:rsidRPr="00C957B6">
              <w:rPr>
                <w:spacing w:val="0"/>
                <w:sz w:val="24"/>
                <w:szCs w:val="24"/>
              </w:rPr>
              <w:t>о лікування</w:t>
            </w:r>
          </w:p>
        </w:tc>
        <w:tc>
          <w:tcPr>
            <w:tcW w:w="1701" w:type="dxa"/>
          </w:tcPr>
          <w:p w:rsidR="002127D9" w:rsidRPr="00C957B6" w:rsidRDefault="00E76148" w:rsidP="00E76148">
            <w:pPr>
              <w:jc w:val="center"/>
              <w:rPr>
                <w:spacing w:val="0"/>
                <w:sz w:val="24"/>
                <w:szCs w:val="24"/>
              </w:rPr>
            </w:pPr>
            <w:r>
              <w:rPr>
                <w:spacing w:val="0"/>
                <w:sz w:val="24"/>
                <w:szCs w:val="24"/>
              </w:rPr>
              <w:t>П</w:t>
            </w:r>
            <w:r w:rsidR="002127D9" w:rsidRPr="00C957B6">
              <w:rPr>
                <w:spacing w:val="0"/>
                <w:sz w:val="24"/>
                <w:szCs w:val="24"/>
              </w:rPr>
              <w:t>ісля лікування</w:t>
            </w:r>
          </w:p>
        </w:tc>
        <w:tc>
          <w:tcPr>
            <w:tcW w:w="1418" w:type="dxa"/>
          </w:tcPr>
          <w:p w:rsidR="002127D9" w:rsidRPr="00C957B6" w:rsidRDefault="00E76148" w:rsidP="00E76148">
            <w:pPr>
              <w:jc w:val="center"/>
              <w:rPr>
                <w:spacing w:val="0"/>
                <w:sz w:val="24"/>
                <w:szCs w:val="24"/>
              </w:rPr>
            </w:pPr>
            <w:r>
              <w:rPr>
                <w:spacing w:val="0"/>
                <w:sz w:val="24"/>
                <w:szCs w:val="24"/>
              </w:rPr>
              <w:t>Д</w:t>
            </w:r>
            <w:r w:rsidR="002127D9" w:rsidRPr="00C957B6">
              <w:rPr>
                <w:spacing w:val="0"/>
                <w:sz w:val="24"/>
                <w:szCs w:val="24"/>
              </w:rPr>
              <w:t>о лікування</w:t>
            </w:r>
          </w:p>
        </w:tc>
        <w:tc>
          <w:tcPr>
            <w:tcW w:w="1559" w:type="dxa"/>
          </w:tcPr>
          <w:p w:rsidR="002127D9" w:rsidRPr="00C957B6" w:rsidRDefault="00E76148" w:rsidP="00E76148">
            <w:pPr>
              <w:jc w:val="center"/>
              <w:rPr>
                <w:spacing w:val="0"/>
                <w:sz w:val="24"/>
                <w:szCs w:val="24"/>
              </w:rPr>
            </w:pPr>
            <w:r>
              <w:rPr>
                <w:spacing w:val="0"/>
                <w:sz w:val="24"/>
                <w:szCs w:val="24"/>
              </w:rPr>
              <w:t>П</w:t>
            </w:r>
            <w:r w:rsidR="002127D9" w:rsidRPr="00C957B6">
              <w:rPr>
                <w:spacing w:val="0"/>
                <w:sz w:val="24"/>
                <w:szCs w:val="24"/>
              </w:rPr>
              <w:t>ісля лікування</w:t>
            </w:r>
          </w:p>
        </w:tc>
      </w:tr>
      <w:tr w:rsidR="002127D9" w:rsidRPr="000A2383" w:rsidTr="006C31E9">
        <w:tc>
          <w:tcPr>
            <w:tcW w:w="2410" w:type="dxa"/>
          </w:tcPr>
          <w:p w:rsidR="002127D9" w:rsidRPr="000A2383" w:rsidRDefault="002127D9" w:rsidP="00AB6325">
            <w:pPr>
              <w:jc w:val="both"/>
              <w:rPr>
                <w:spacing w:val="0"/>
                <w:sz w:val="24"/>
                <w:szCs w:val="24"/>
              </w:rPr>
            </w:pPr>
            <w:r w:rsidRPr="000A2383">
              <w:rPr>
                <w:spacing w:val="0"/>
                <w:sz w:val="24"/>
                <w:szCs w:val="24"/>
              </w:rPr>
              <w:t>ПЗР правої ч.</w:t>
            </w:r>
            <w:r w:rsidR="00C913E1">
              <w:rPr>
                <w:spacing w:val="0"/>
                <w:sz w:val="24"/>
                <w:szCs w:val="24"/>
              </w:rPr>
              <w:t xml:space="preserve"> </w:t>
            </w:r>
            <w:r w:rsidRPr="000A2383">
              <w:rPr>
                <w:spacing w:val="0"/>
                <w:sz w:val="24"/>
                <w:szCs w:val="24"/>
              </w:rPr>
              <w:t>п., см</w:t>
            </w:r>
          </w:p>
        </w:tc>
        <w:tc>
          <w:tcPr>
            <w:tcW w:w="1418" w:type="dxa"/>
          </w:tcPr>
          <w:p w:rsidR="002127D9" w:rsidRPr="000A2383" w:rsidRDefault="00E76148" w:rsidP="00AB6325">
            <w:pPr>
              <w:jc w:val="center"/>
              <w:rPr>
                <w:spacing w:val="0"/>
                <w:sz w:val="24"/>
                <w:szCs w:val="24"/>
              </w:rPr>
            </w:pPr>
            <w:r>
              <w:rPr>
                <w:spacing w:val="0"/>
                <w:sz w:val="24"/>
                <w:szCs w:val="24"/>
              </w:rPr>
              <w:t>Д</w:t>
            </w:r>
            <w:r w:rsidR="002127D9" w:rsidRPr="000A2383">
              <w:rPr>
                <w:spacing w:val="0"/>
                <w:sz w:val="24"/>
                <w:szCs w:val="24"/>
              </w:rPr>
              <w:t>о 12,5 см</w:t>
            </w:r>
          </w:p>
        </w:tc>
        <w:tc>
          <w:tcPr>
            <w:tcW w:w="1417" w:type="dxa"/>
          </w:tcPr>
          <w:p w:rsidR="002127D9" w:rsidRPr="000A2383" w:rsidRDefault="002127D9" w:rsidP="00AB6325">
            <w:pPr>
              <w:spacing w:line="276" w:lineRule="auto"/>
              <w:jc w:val="center"/>
              <w:rPr>
                <w:spacing w:val="0"/>
                <w:sz w:val="24"/>
                <w:szCs w:val="24"/>
              </w:rPr>
            </w:pPr>
            <w:r w:rsidRPr="000A2383">
              <w:rPr>
                <w:spacing w:val="0"/>
                <w:sz w:val="24"/>
                <w:szCs w:val="24"/>
              </w:rPr>
              <w:t>11,85±0,59</w:t>
            </w:r>
          </w:p>
        </w:tc>
        <w:tc>
          <w:tcPr>
            <w:tcW w:w="1701" w:type="dxa"/>
          </w:tcPr>
          <w:p w:rsidR="002127D9" w:rsidRPr="000A2383" w:rsidRDefault="002127D9" w:rsidP="00AB6325">
            <w:pPr>
              <w:spacing w:line="276" w:lineRule="auto"/>
              <w:jc w:val="center"/>
              <w:rPr>
                <w:spacing w:val="0"/>
                <w:sz w:val="24"/>
                <w:szCs w:val="24"/>
              </w:rPr>
            </w:pPr>
            <w:r w:rsidRPr="000A2383">
              <w:rPr>
                <w:spacing w:val="0"/>
                <w:sz w:val="24"/>
                <w:szCs w:val="24"/>
              </w:rPr>
              <w:t>11,22±0,78</w:t>
            </w:r>
          </w:p>
        </w:tc>
        <w:tc>
          <w:tcPr>
            <w:tcW w:w="1418" w:type="dxa"/>
          </w:tcPr>
          <w:p w:rsidR="002127D9" w:rsidRPr="000A2383" w:rsidRDefault="002127D9" w:rsidP="00AB6325">
            <w:pPr>
              <w:spacing w:line="276" w:lineRule="auto"/>
              <w:jc w:val="center"/>
              <w:rPr>
                <w:spacing w:val="0"/>
                <w:sz w:val="24"/>
                <w:szCs w:val="24"/>
              </w:rPr>
            </w:pPr>
            <w:r w:rsidRPr="000A2383">
              <w:rPr>
                <w:spacing w:val="0"/>
                <w:sz w:val="24"/>
                <w:szCs w:val="24"/>
              </w:rPr>
              <w:t>14,58±0,49</w:t>
            </w:r>
          </w:p>
        </w:tc>
        <w:tc>
          <w:tcPr>
            <w:tcW w:w="1559" w:type="dxa"/>
          </w:tcPr>
          <w:p w:rsidR="002127D9" w:rsidRPr="000A2383" w:rsidRDefault="002127D9" w:rsidP="00AB6325">
            <w:pPr>
              <w:spacing w:line="276" w:lineRule="auto"/>
              <w:jc w:val="center"/>
              <w:rPr>
                <w:spacing w:val="0"/>
                <w:sz w:val="24"/>
                <w:szCs w:val="24"/>
              </w:rPr>
            </w:pPr>
            <w:r w:rsidRPr="000A2383">
              <w:rPr>
                <w:spacing w:val="0"/>
                <w:sz w:val="24"/>
                <w:szCs w:val="24"/>
              </w:rPr>
              <w:t>13,46±0,58**</w:t>
            </w:r>
          </w:p>
        </w:tc>
      </w:tr>
      <w:tr w:rsidR="002127D9" w:rsidRPr="000A2383" w:rsidTr="006C31E9">
        <w:tc>
          <w:tcPr>
            <w:tcW w:w="2410" w:type="dxa"/>
          </w:tcPr>
          <w:p w:rsidR="002127D9" w:rsidRPr="000A2383" w:rsidRDefault="002127D9" w:rsidP="00AB6325">
            <w:pPr>
              <w:jc w:val="both"/>
              <w:rPr>
                <w:spacing w:val="0"/>
                <w:sz w:val="24"/>
                <w:szCs w:val="24"/>
              </w:rPr>
            </w:pPr>
            <w:r w:rsidRPr="000A2383">
              <w:rPr>
                <w:spacing w:val="0"/>
                <w:sz w:val="24"/>
                <w:szCs w:val="24"/>
              </w:rPr>
              <w:t>ПЗР лівої ч.</w:t>
            </w:r>
            <w:r w:rsidR="00C913E1">
              <w:rPr>
                <w:spacing w:val="0"/>
                <w:sz w:val="24"/>
                <w:szCs w:val="24"/>
              </w:rPr>
              <w:t xml:space="preserve"> </w:t>
            </w:r>
            <w:r w:rsidRPr="000A2383">
              <w:rPr>
                <w:spacing w:val="0"/>
                <w:sz w:val="24"/>
                <w:szCs w:val="24"/>
              </w:rPr>
              <w:t>п., см</w:t>
            </w:r>
          </w:p>
        </w:tc>
        <w:tc>
          <w:tcPr>
            <w:tcW w:w="1418" w:type="dxa"/>
          </w:tcPr>
          <w:p w:rsidR="002127D9" w:rsidRPr="000A2383" w:rsidRDefault="00E76148" w:rsidP="00AB6325">
            <w:pPr>
              <w:jc w:val="center"/>
              <w:rPr>
                <w:spacing w:val="0"/>
                <w:sz w:val="24"/>
                <w:szCs w:val="24"/>
              </w:rPr>
            </w:pPr>
            <w:r>
              <w:rPr>
                <w:spacing w:val="0"/>
                <w:sz w:val="24"/>
                <w:szCs w:val="24"/>
              </w:rPr>
              <w:t>Д</w:t>
            </w:r>
            <w:r w:rsidR="002127D9" w:rsidRPr="000A2383">
              <w:rPr>
                <w:spacing w:val="0"/>
                <w:sz w:val="24"/>
                <w:szCs w:val="24"/>
              </w:rPr>
              <w:t>о 7 см</w:t>
            </w:r>
          </w:p>
        </w:tc>
        <w:tc>
          <w:tcPr>
            <w:tcW w:w="1417" w:type="dxa"/>
          </w:tcPr>
          <w:p w:rsidR="002127D9" w:rsidRPr="000A2383" w:rsidRDefault="002127D9" w:rsidP="00AB6325">
            <w:pPr>
              <w:spacing w:line="276" w:lineRule="auto"/>
              <w:jc w:val="center"/>
              <w:rPr>
                <w:spacing w:val="0"/>
                <w:sz w:val="24"/>
                <w:szCs w:val="24"/>
              </w:rPr>
            </w:pPr>
            <w:r w:rsidRPr="000A2383">
              <w:rPr>
                <w:spacing w:val="0"/>
                <w:sz w:val="24"/>
                <w:szCs w:val="24"/>
              </w:rPr>
              <w:t>6,37±0,25</w:t>
            </w:r>
          </w:p>
        </w:tc>
        <w:tc>
          <w:tcPr>
            <w:tcW w:w="1701" w:type="dxa"/>
          </w:tcPr>
          <w:p w:rsidR="002127D9" w:rsidRPr="000A2383" w:rsidRDefault="002127D9" w:rsidP="00AB6325">
            <w:pPr>
              <w:spacing w:line="276" w:lineRule="auto"/>
              <w:jc w:val="center"/>
              <w:rPr>
                <w:spacing w:val="0"/>
                <w:sz w:val="24"/>
                <w:szCs w:val="24"/>
              </w:rPr>
            </w:pPr>
            <w:r w:rsidRPr="000A2383">
              <w:rPr>
                <w:spacing w:val="0"/>
                <w:sz w:val="24"/>
                <w:szCs w:val="24"/>
              </w:rPr>
              <w:t>6,22±0,24</w:t>
            </w:r>
          </w:p>
        </w:tc>
        <w:tc>
          <w:tcPr>
            <w:tcW w:w="1418" w:type="dxa"/>
          </w:tcPr>
          <w:p w:rsidR="002127D9" w:rsidRPr="000A2383" w:rsidRDefault="002127D9" w:rsidP="00AB6325">
            <w:pPr>
              <w:spacing w:line="276" w:lineRule="auto"/>
              <w:jc w:val="center"/>
              <w:rPr>
                <w:spacing w:val="0"/>
                <w:sz w:val="24"/>
                <w:szCs w:val="24"/>
              </w:rPr>
            </w:pPr>
            <w:r w:rsidRPr="000A2383">
              <w:rPr>
                <w:spacing w:val="0"/>
                <w:sz w:val="24"/>
                <w:szCs w:val="24"/>
              </w:rPr>
              <w:t>7,14±0,34</w:t>
            </w:r>
          </w:p>
        </w:tc>
        <w:tc>
          <w:tcPr>
            <w:tcW w:w="1559" w:type="dxa"/>
          </w:tcPr>
          <w:p w:rsidR="002127D9" w:rsidRPr="000A2383" w:rsidRDefault="002127D9" w:rsidP="00AB6325">
            <w:pPr>
              <w:spacing w:line="276" w:lineRule="auto"/>
              <w:jc w:val="center"/>
              <w:rPr>
                <w:spacing w:val="0"/>
                <w:sz w:val="24"/>
                <w:szCs w:val="24"/>
              </w:rPr>
            </w:pPr>
            <w:r w:rsidRPr="000A2383">
              <w:rPr>
                <w:spacing w:val="0"/>
                <w:sz w:val="24"/>
                <w:szCs w:val="24"/>
              </w:rPr>
              <w:t>6,90±0,47</w:t>
            </w:r>
          </w:p>
        </w:tc>
      </w:tr>
      <w:tr w:rsidR="002127D9" w:rsidRPr="000A2383" w:rsidTr="006C31E9">
        <w:tc>
          <w:tcPr>
            <w:tcW w:w="2410" w:type="dxa"/>
          </w:tcPr>
          <w:p w:rsidR="002127D9" w:rsidRPr="000A2383" w:rsidRDefault="002127D9" w:rsidP="00262728">
            <w:pPr>
              <w:jc w:val="both"/>
              <w:rPr>
                <w:spacing w:val="0"/>
                <w:sz w:val="24"/>
                <w:szCs w:val="24"/>
              </w:rPr>
            </w:pPr>
            <w:r w:rsidRPr="000A2383">
              <w:rPr>
                <w:spacing w:val="0"/>
                <w:sz w:val="24"/>
                <w:szCs w:val="24"/>
              </w:rPr>
              <w:t xml:space="preserve">Діаметр НПВ, </w:t>
            </w:r>
            <w:r w:rsidR="00262728">
              <w:rPr>
                <w:spacing w:val="0"/>
                <w:sz w:val="24"/>
                <w:szCs w:val="24"/>
              </w:rPr>
              <w:t>м</w:t>
            </w:r>
            <w:r w:rsidRPr="000A2383">
              <w:rPr>
                <w:spacing w:val="0"/>
                <w:sz w:val="24"/>
                <w:szCs w:val="24"/>
              </w:rPr>
              <w:t>м</w:t>
            </w:r>
          </w:p>
        </w:tc>
        <w:tc>
          <w:tcPr>
            <w:tcW w:w="1418" w:type="dxa"/>
          </w:tcPr>
          <w:p w:rsidR="002127D9" w:rsidRPr="000A2383" w:rsidRDefault="00E76148" w:rsidP="00262728">
            <w:pPr>
              <w:jc w:val="center"/>
              <w:rPr>
                <w:spacing w:val="0"/>
                <w:sz w:val="24"/>
                <w:szCs w:val="24"/>
              </w:rPr>
            </w:pPr>
            <w:r>
              <w:rPr>
                <w:spacing w:val="0"/>
                <w:sz w:val="24"/>
                <w:szCs w:val="24"/>
              </w:rPr>
              <w:t>Д</w:t>
            </w:r>
            <w:r w:rsidR="002127D9" w:rsidRPr="000A2383">
              <w:rPr>
                <w:spacing w:val="0"/>
                <w:sz w:val="24"/>
                <w:szCs w:val="24"/>
              </w:rPr>
              <w:t xml:space="preserve">о 20 </w:t>
            </w:r>
            <w:r w:rsidR="00262728">
              <w:rPr>
                <w:spacing w:val="0"/>
                <w:sz w:val="24"/>
                <w:szCs w:val="24"/>
              </w:rPr>
              <w:t>м</w:t>
            </w:r>
            <w:r w:rsidR="002127D9" w:rsidRPr="000A2383">
              <w:rPr>
                <w:spacing w:val="0"/>
                <w:sz w:val="24"/>
                <w:szCs w:val="24"/>
              </w:rPr>
              <w:t>м</w:t>
            </w:r>
          </w:p>
        </w:tc>
        <w:tc>
          <w:tcPr>
            <w:tcW w:w="1417" w:type="dxa"/>
          </w:tcPr>
          <w:p w:rsidR="002127D9" w:rsidRPr="000A2383" w:rsidRDefault="002127D9" w:rsidP="00AB6325">
            <w:pPr>
              <w:spacing w:line="276" w:lineRule="auto"/>
              <w:jc w:val="center"/>
              <w:rPr>
                <w:spacing w:val="0"/>
                <w:sz w:val="24"/>
                <w:szCs w:val="24"/>
              </w:rPr>
            </w:pPr>
            <w:r w:rsidRPr="000A2383">
              <w:rPr>
                <w:spacing w:val="0"/>
                <w:sz w:val="24"/>
                <w:szCs w:val="24"/>
              </w:rPr>
              <w:t>17,82±0,89</w:t>
            </w:r>
          </w:p>
        </w:tc>
        <w:tc>
          <w:tcPr>
            <w:tcW w:w="1701" w:type="dxa"/>
          </w:tcPr>
          <w:p w:rsidR="002127D9" w:rsidRPr="000A2383" w:rsidRDefault="002127D9" w:rsidP="00AB6325">
            <w:pPr>
              <w:spacing w:line="276" w:lineRule="auto"/>
              <w:jc w:val="center"/>
              <w:rPr>
                <w:spacing w:val="0"/>
                <w:sz w:val="24"/>
                <w:szCs w:val="24"/>
              </w:rPr>
            </w:pPr>
            <w:r w:rsidRPr="000A2383">
              <w:rPr>
                <w:spacing w:val="0"/>
                <w:sz w:val="24"/>
                <w:szCs w:val="24"/>
              </w:rPr>
              <w:t>16,20±1,04*</w:t>
            </w:r>
          </w:p>
        </w:tc>
        <w:tc>
          <w:tcPr>
            <w:tcW w:w="1418" w:type="dxa"/>
          </w:tcPr>
          <w:p w:rsidR="002127D9" w:rsidRPr="000A2383" w:rsidRDefault="002127D9" w:rsidP="00AB6325">
            <w:pPr>
              <w:spacing w:line="276" w:lineRule="auto"/>
              <w:jc w:val="center"/>
              <w:rPr>
                <w:spacing w:val="0"/>
                <w:sz w:val="24"/>
                <w:szCs w:val="24"/>
              </w:rPr>
            </w:pPr>
            <w:r w:rsidRPr="000A2383">
              <w:rPr>
                <w:spacing w:val="0"/>
                <w:sz w:val="24"/>
                <w:szCs w:val="24"/>
              </w:rPr>
              <w:t>22,71±1,35</w:t>
            </w:r>
          </w:p>
        </w:tc>
        <w:tc>
          <w:tcPr>
            <w:tcW w:w="1559" w:type="dxa"/>
          </w:tcPr>
          <w:p w:rsidR="002127D9" w:rsidRPr="000A2383" w:rsidRDefault="002127D9" w:rsidP="00AB6325">
            <w:pPr>
              <w:spacing w:line="276" w:lineRule="auto"/>
              <w:jc w:val="center"/>
              <w:rPr>
                <w:spacing w:val="0"/>
                <w:sz w:val="24"/>
                <w:szCs w:val="24"/>
              </w:rPr>
            </w:pPr>
            <w:r w:rsidRPr="000A2383">
              <w:rPr>
                <w:spacing w:val="0"/>
                <w:sz w:val="24"/>
                <w:szCs w:val="24"/>
              </w:rPr>
              <w:t>21,00±0,88*</w:t>
            </w:r>
          </w:p>
        </w:tc>
      </w:tr>
      <w:tr w:rsidR="002127D9" w:rsidRPr="000A2383" w:rsidTr="006C31E9">
        <w:tc>
          <w:tcPr>
            <w:tcW w:w="2410" w:type="dxa"/>
          </w:tcPr>
          <w:p w:rsidR="002127D9" w:rsidRPr="000A2383" w:rsidRDefault="002127D9" w:rsidP="00AB6325">
            <w:pPr>
              <w:jc w:val="both"/>
              <w:rPr>
                <w:spacing w:val="0"/>
                <w:sz w:val="24"/>
                <w:szCs w:val="24"/>
              </w:rPr>
            </w:pPr>
            <w:r w:rsidRPr="000A2383">
              <w:rPr>
                <w:spacing w:val="0"/>
                <w:sz w:val="24"/>
                <w:szCs w:val="24"/>
              </w:rPr>
              <w:t>Асцит, %</w:t>
            </w:r>
          </w:p>
        </w:tc>
        <w:tc>
          <w:tcPr>
            <w:tcW w:w="1418" w:type="dxa"/>
          </w:tcPr>
          <w:p w:rsidR="002127D9" w:rsidRPr="000A2383" w:rsidRDefault="00E76148" w:rsidP="00AB6325">
            <w:pPr>
              <w:jc w:val="center"/>
              <w:rPr>
                <w:spacing w:val="0"/>
                <w:sz w:val="24"/>
                <w:szCs w:val="24"/>
              </w:rPr>
            </w:pPr>
            <w:r>
              <w:rPr>
                <w:spacing w:val="0"/>
                <w:sz w:val="24"/>
                <w:szCs w:val="24"/>
              </w:rPr>
              <w:t>Н</w:t>
            </w:r>
            <w:r w:rsidR="002127D9" w:rsidRPr="000A2383">
              <w:rPr>
                <w:spacing w:val="0"/>
                <w:sz w:val="24"/>
                <w:szCs w:val="24"/>
              </w:rPr>
              <w:t>емає</w:t>
            </w:r>
          </w:p>
        </w:tc>
        <w:tc>
          <w:tcPr>
            <w:tcW w:w="1417" w:type="dxa"/>
          </w:tcPr>
          <w:p w:rsidR="002127D9" w:rsidRPr="000A2383" w:rsidRDefault="00E76148" w:rsidP="00AB6325">
            <w:pPr>
              <w:spacing w:line="276" w:lineRule="auto"/>
              <w:jc w:val="center"/>
              <w:rPr>
                <w:spacing w:val="0"/>
                <w:sz w:val="24"/>
                <w:szCs w:val="24"/>
              </w:rPr>
            </w:pPr>
            <w:r>
              <w:rPr>
                <w:spacing w:val="0"/>
                <w:sz w:val="24"/>
                <w:szCs w:val="24"/>
              </w:rPr>
              <w:t>Н</w:t>
            </w:r>
            <w:r w:rsidR="002127D9" w:rsidRPr="000A2383">
              <w:rPr>
                <w:spacing w:val="0"/>
                <w:sz w:val="24"/>
                <w:szCs w:val="24"/>
              </w:rPr>
              <w:t>емає</w:t>
            </w:r>
          </w:p>
        </w:tc>
        <w:tc>
          <w:tcPr>
            <w:tcW w:w="1701" w:type="dxa"/>
          </w:tcPr>
          <w:p w:rsidR="002127D9" w:rsidRPr="000A2383" w:rsidRDefault="00E76148" w:rsidP="00AB6325">
            <w:pPr>
              <w:spacing w:line="276" w:lineRule="auto"/>
              <w:jc w:val="center"/>
              <w:rPr>
                <w:spacing w:val="0"/>
                <w:sz w:val="24"/>
                <w:szCs w:val="24"/>
              </w:rPr>
            </w:pPr>
            <w:r>
              <w:rPr>
                <w:spacing w:val="0"/>
                <w:sz w:val="24"/>
                <w:szCs w:val="24"/>
              </w:rPr>
              <w:t>Н</w:t>
            </w:r>
            <w:r w:rsidR="002127D9" w:rsidRPr="000A2383">
              <w:rPr>
                <w:spacing w:val="0"/>
                <w:sz w:val="24"/>
                <w:szCs w:val="24"/>
              </w:rPr>
              <w:t>емає</w:t>
            </w:r>
          </w:p>
        </w:tc>
        <w:tc>
          <w:tcPr>
            <w:tcW w:w="1418" w:type="dxa"/>
          </w:tcPr>
          <w:p w:rsidR="002127D9" w:rsidRPr="000A2383" w:rsidRDefault="002127D9" w:rsidP="00AB6325">
            <w:pPr>
              <w:spacing w:line="276" w:lineRule="auto"/>
              <w:jc w:val="center"/>
              <w:rPr>
                <w:spacing w:val="0"/>
                <w:sz w:val="24"/>
                <w:szCs w:val="24"/>
              </w:rPr>
            </w:pPr>
            <w:r w:rsidRPr="000A2383">
              <w:rPr>
                <w:spacing w:val="0"/>
                <w:sz w:val="24"/>
                <w:szCs w:val="24"/>
              </w:rPr>
              <w:t>40,0±10,95</w:t>
            </w:r>
          </w:p>
        </w:tc>
        <w:tc>
          <w:tcPr>
            <w:tcW w:w="1559" w:type="dxa"/>
          </w:tcPr>
          <w:p w:rsidR="002127D9" w:rsidRPr="000A2383" w:rsidRDefault="002127D9" w:rsidP="00AB6325">
            <w:pPr>
              <w:spacing w:line="276" w:lineRule="auto"/>
              <w:jc w:val="center"/>
              <w:rPr>
                <w:spacing w:val="0"/>
                <w:sz w:val="24"/>
                <w:szCs w:val="24"/>
              </w:rPr>
            </w:pPr>
            <w:r w:rsidRPr="000A2383">
              <w:rPr>
                <w:spacing w:val="0"/>
                <w:sz w:val="24"/>
                <w:szCs w:val="24"/>
              </w:rPr>
              <w:t>10,0±6,71**</w:t>
            </w:r>
          </w:p>
        </w:tc>
      </w:tr>
    </w:tbl>
    <w:p w:rsidR="00ED3438" w:rsidRPr="00ED3438" w:rsidRDefault="00ED3438" w:rsidP="006C31E9">
      <w:pPr>
        <w:spacing w:after="0"/>
        <w:ind w:firstLine="709"/>
        <w:jc w:val="both"/>
        <w:rPr>
          <w:rFonts w:ascii="Times New Roman" w:hAnsi="Times New Roman" w:cs="Times New Roman"/>
          <w:sz w:val="24"/>
          <w:szCs w:val="24"/>
          <w:lang w:val="uk-UA"/>
        </w:rPr>
      </w:pPr>
      <w:r w:rsidRPr="00ED3438">
        <w:rPr>
          <w:rFonts w:ascii="Times New Roman" w:hAnsi="Times New Roman" w:cs="Times New Roman"/>
          <w:sz w:val="24"/>
          <w:szCs w:val="24"/>
          <w:lang w:val="uk-UA"/>
        </w:rPr>
        <w:t>Примітка1.</w:t>
      </w:r>
      <w:r w:rsidR="002127D9" w:rsidRPr="00ED3438">
        <w:rPr>
          <w:rFonts w:ascii="Times New Roman" w:hAnsi="Times New Roman" w:cs="Times New Roman"/>
          <w:sz w:val="24"/>
          <w:szCs w:val="24"/>
          <w:lang w:val="uk-UA"/>
        </w:rPr>
        <w:t xml:space="preserve"> * - р</w:t>
      </w:r>
      <w:r w:rsidR="002127D9" w:rsidRPr="00ED3438">
        <w:rPr>
          <w:rFonts w:ascii="Times New Roman" w:hAnsi="Times New Roman" w:cs="Times New Roman"/>
          <w:sz w:val="24"/>
          <w:szCs w:val="24"/>
        </w:rPr>
        <w:t>&lt;0.05</w:t>
      </w:r>
      <w:r w:rsidRPr="00ED3438">
        <w:rPr>
          <w:rFonts w:ascii="Times New Roman" w:hAnsi="Times New Roman" w:cs="Times New Roman"/>
          <w:sz w:val="24"/>
          <w:szCs w:val="24"/>
        </w:rPr>
        <w:t>–</w:t>
      </w:r>
      <w:r w:rsidRPr="00ED3438">
        <w:rPr>
          <w:rFonts w:ascii="Times New Roman" w:hAnsi="Times New Roman" w:cs="Times New Roman"/>
          <w:sz w:val="24"/>
          <w:szCs w:val="24"/>
          <w:lang w:val="uk-UA"/>
        </w:rPr>
        <w:t xml:space="preserve"> достовірність відмінностей</w:t>
      </w:r>
      <w:r w:rsidRPr="00ED3438">
        <w:rPr>
          <w:rFonts w:ascii="Times New Roman" w:hAnsi="Times New Roman" w:cs="Times New Roman"/>
          <w:sz w:val="24"/>
          <w:szCs w:val="24"/>
        </w:rPr>
        <w:t xml:space="preserve"> </w:t>
      </w:r>
      <w:r w:rsidRPr="00ED3438">
        <w:rPr>
          <w:rFonts w:ascii="Times New Roman" w:hAnsi="Times New Roman" w:cs="Times New Roman"/>
          <w:sz w:val="24"/>
          <w:szCs w:val="24"/>
          <w:lang w:val="uk-UA"/>
        </w:rPr>
        <w:t>між групами до та після лікування</w:t>
      </w:r>
      <w:r w:rsidR="002127D9" w:rsidRPr="00ED3438">
        <w:rPr>
          <w:rFonts w:ascii="Times New Roman" w:hAnsi="Times New Roman" w:cs="Times New Roman"/>
          <w:sz w:val="24"/>
          <w:szCs w:val="24"/>
          <w:lang w:val="uk-UA"/>
        </w:rPr>
        <w:t xml:space="preserve">, </w:t>
      </w:r>
    </w:p>
    <w:p w:rsidR="002127D9" w:rsidRPr="00ED3438" w:rsidRDefault="00ED3438" w:rsidP="006C31E9">
      <w:pPr>
        <w:spacing w:after="0"/>
        <w:ind w:firstLine="709"/>
        <w:jc w:val="both"/>
        <w:rPr>
          <w:rFonts w:ascii="Times New Roman" w:hAnsi="Times New Roman" w:cs="Times New Roman"/>
          <w:sz w:val="24"/>
          <w:szCs w:val="24"/>
          <w:lang w:val="uk-UA"/>
        </w:rPr>
      </w:pPr>
      <w:r w:rsidRPr="00ED3438">
        <w:rPr>
          <w:rFonts w:ascii="Times New Roman" w:hAnsi="Times New Roman" w:cs="Times New Roman"/>
          <w:sz w:val="24"/>
          <w:szCs w:val="24"/>
          <w:lang w:val="uk-UA"/>
        </w:rPr>
        <w:t xml:space="preserve">Примітка 2. </w:t>
      </w:r>
      <w:r w:rsidR="002127D9" w:rsidRPr="00ED3438">
        <w:rPr>
          <w:rFonts w:ascii="Times New Roman" w:hAnsi="Times New Roman" w:cs="Times New Roman"/>
          <w:sz w:val="24"/>
          <w:szCs w:val="24"/>
          <w:lang w:val="uk-UA"/>
        </w:rPr>
        <w:t>** - р</w:t>
      </w:r>
      <w:r w:rsidR="002127D9" w:rsidRPr="00ED3438">
        <w:rPr>
          <w:rFonts w:ascii="Times New Roman" w:hAnsi="Times New Roman" w:cs="Times New Roman"/>
          <w:sz w:val="24"/>
          <w:szCs w:val="24"/>
        </w:rPr>
        <w:t>&lt;0.0</w:t>
      </w:r>
      <w:r w:rsidR="002127D9" w:rsidRPr="00ED3438">
        <w:rPr>
          <w:rFonts w:ascii="Times New Roman" w:hAnsi="Times New Roman" w:cs="Times New Roman"/>
          <w:sz w:val="24"/>
          <w:szCs w:val="24"/>
          <w:lang w:val="uk-UA"/>
        </w:rPr>
        <w:t xml:space="preserve">1 </w:t>
      </w:r>
      <w:r w:rsidR="002127D9" w:rsidRPr="00ED3438">
        <w:rPr>
          <w:rFonts w:ascii="Times New Roman" w:hAnsi="Times New Roman" w:cs="Times New Roman"/>
          <w:sz w:val="24"/>
          <w:szCs w:val="24"/>
        </w:rPr>
        <w:t>–</w:t>
      </w:r>
      <w:r w:rsidR="002127D9" w:rsidRPr="00ED3438">
        <w:rPr>
          <w:rFonts w:ascii="Times New Roman" w:hAnsi="Times New Roman" w:cs="Times New Roman"/>
          <w:sz w:val="24"/>
          <w:szCs w:val="24"/>
          <w:lang w:val="uk-UA"/>
        </w:rPr>
        <w:t xml:space="preserve"> достовірність відмінностей</w:t>
      </w:r>
      <w:r w:rsidR="002127D9" w:rsidRPr="00ED3438">
        <w:rPr>
          <w:rFonts w:ascii="Times New Roman" w:hAnsi="Times New Roman" w:cs="Times New Roman"/>
          <w:sz w:val="24"/>
          <w:szCs w:val="24"/>
        </w:rPr>
        <w:t xml:space="preserve"> </w:t>
      </w:r>
      <w:r w:rsidR="002127D9" w:rsidRPr="00ED3438">
        <w:rPr>
          <w:rFonts w:ascii="Times New Roman" w:hAnsi="Times New Roman" w:cs="Times New Roman"/>
          <w:sz w:val="24"/>
          <w:szCs w:val="24"/>
          <w:lang w:val="uk-UA"/>
        </w:rPr>
        <w:t>між групами до та після лікування.</w:t>
      </w:r>
    </w:p>
    <w:p w:rsidR="002127D9" w:rsidRDefault="002127D9" w:rsidP="006C31E9">
      <w:pPr>
        <w:spacing w:after="0" w:line="360" w:lineRule="auto"/>
        <w:jc w:val="both"/>
        <w:rPr>
          <w:rFonts w:ascii="Times New Roman" w:hAnsi="Times New Roman" w:cs="Times New Roman"/>
          <w:sz w:val="28"/>
          <w:szCs w:val="28"/>
          <w:lang w:val="uk-UA"/>
        </w:rPr>
      </w:pPr>
    </w:p>
    <w:p w:rsidR="00891841" w:rsidRDefault="00891841" w:rsidP="0089184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підгрупі з СН </w:t>
      </w:r>
      <w:r w:rsidR="000E6E49">
        <w:rPr>
          <w:rFonts w:ascii="Times New Roman" w:hAnsi="Times New Roman" w:cs="Times New Roman"/>
          <w:sz w:val="28"/>
          <w:szCs w:val="28"/>
          <w:lang w:val="uk-UA"/>
        </w:rPr>
        <w:t>ІІ</w:t>
      </w:r>
      <w:r>
        <w:rPr>
          <w:rFonts w:ascii="Times New Roman" w:hAnsi="Times New Roman" w:cs="Times New Roman"/>
          <w:sz w:val="28"/>
          <w:szCs w:val="28"/>
          <w:lang w:val="uk-UA"/>
        </w:rPr>
        <w:t>Б (</w:t>
      </w:r>
      <w:r w:rsidR="0095640F">
        <w:rPr>
          <w:rFonts w:ascii="Times New Roman" w:hAnsi="Times New Roman" w:cs="Times New Roman"/>
          <w:sz w:val="28"/>
          <w:szCs w:val="28"/>
          <w:lang w:val="uk-UA"/>
        </w:rPr>
        <w:t xml:space="preserve">див. </w:t>
      </w:r>
      <w:r>
        <w:rPr>
          <w:rFonts w:ascii="Times New Roman" w:hAnsi="Times New Roman" w:cs="Times New Roman"/>
          <w:sz w:val="28"/>
          <w:szCs w:val="28"/>
          <w:lang w:val="uk-UA"/>
        </w:rPr>
        <w:t xml:space="preserve">табл. 6.6) до лікування визначено застійне збільшення розмірів правої частки печінки на 2 см та незначне </w:t>
      </w:r>
      <w:r w:rsidR="0095640F">
        <w:rPr>
          <w:rFonts w:ascii="Times New Roman" w:hAnsi="Times New Roman" w:cs="Times New Roman"/>
          <w:sz w:val="28"/>
          <w:szCs w:val="28"/>
          <w:lang w:val="uk-UA"/>
        </w:rPr>
        <w:t>–</w:t>
      </w:r>
      <w:r>
        <w:rPr>
          <w:rFonts w:ascii="Times New Roman" w:hAnsi="Times New Roman" w:cs="Times New Roman"/>
          <w:sz w:val="28"/>
          <w:szCs w:val="28"/>
          <w:lang w:val="uk-UA"/>
        </w:rPr>
        <w:t xml:space="preserve"> лівої, розширений діаметр НПВ на 2,7 см, наявність асциту у  (</w:t>
      </w:r>
      <w:r w:rsidRPr="009A4485">
        <w:rPr>
          <w:rFonts w:ascii="Times New Roman" w:hAnsi="Times New Roman" w:cs="Times New Roman"/>
          <w:sz w:val="28"/>
          <w:szCs w:val="28"/>
          <w:lang w:val="uk-UA"/>
        </w:rPr>
        <w:t>40,</w:t>
      </w:r>
      <w:r w:rsidR="0095640F">
        <w:rPr>
          <w:rFonts w:ascii="Times New Roman" w:hAnsi="Times New Roman" w:cs="Times New Roman"/>
          <w:sz w:val="28"/>
          <w:szCs w:val="28"/>
          <w:lang w:val="uk-UA"/>
        </w:rPr>
        <w:t>0</w:t>
      </w:r>
      <w:r w:rsidRPr="009A4485">
        <w:rPr>
          <w:rFonts w:ascii="Times New Roman" w:hAnsi="Times New Roman" w:cs="Times New Roman"/>
          <w:sz w:val="28"/>
          <w:szCs w:val="28"/>
          <w:lang w:val="uk-UA"/>
        </w:rPr>
        <w:t>0±10,95</w:t>
      </w:r>
      <w:r>
        <w:rPr>
          <w:rFonts w:ascii="Times New Roman" w:hAnsi="Times New Roman" w:cs="Times New Roman"/>
          <w:sz w:val="28"/>
          <w:szCs w:val="28"/>
          <w:lang w:val="uk-UA"/>
        </w:rPr>
        <w:t>)</w:t>
      </w:r>
      <w:r w:rsidRPr="009A4485">
        <w:rPr>
          <w:rFonts w:ascii="Times New Roman" w:hAnsi="Times New Roman" w:cs="Times New Roman"/>
          <w:sz w:val="28"/>
          <w:szCs w:val="28"/>
          <w:lang w:val="uk-UA"/>
        </w:rPr>
        <w:t xml:space="preserve"> % хворих.</w:t>
      </w:r>
      <w:r>
        <w:rPr>
          <w:rFonts w:ascii="Times New Roman" w:hAnsi="Times New Roman" w:cs="Times New Roman"/>
          <w:sz w:val="28"/>
          <w:szCs w:val="28"/>
          <w:lang w:val="uk-UA"/>
        </w:rPr>
        <w:t xml:space="preserve"> Після зниження кількості вільної рідини в організмі </w:t>
      </w:r>
      <w:r w:rsidR="0095640F">
        <w:rPr>
          <w:rFonts w:ascii="Times New Roman" w:hAnsi="Times New Roman" w:cs="Times New Roman"/>
          <w:sz w:val="28"/>
          <w:szCs w:val="28"/>
          <w:lang w:val="uk-UA"/>
        </w:rPr>
        <w:t>та гемодинамічного навантаження</w:t>
      </w:r>
      <w:r>
        <w:rPr>
          <w:rFonts w:ascii="Times New Roman" w:hAnsi="Times New Roman" w:cs="Times New Roman"/>
          <w:sz w:val="28"/>
          <w:szCs w:val="28"/>
          <w:lang w:val="uk-UA"/>
        </w:rPr>
        <w:t xml:space="preserve"> розмір правої частки зменшився (</w:t>
      </w:r>
      <w:r w:rsidRPr="00CA50F4">
        <w:rPr>
          <w:rFonts w:ascii="Times New Roman" w:hAnsi="Times New Roman" w:cs="Times New Roman"/>
          <w:sz w:val="28"/>
          <w:szCs w:val="28"/>
          <w:lang w:val="uk-UA"/>
        </w:rPr>
        <w:t>р</w:t>
      </w:r>
      <w:r w:rsidRPr="009A4485">
        <w:rPr>
          <w:rFonts w:ascii="Times New Roman" w:hAnsi="Times New Roman" w:cs="Times New Roman"/>
          <w:sz w:val="28"/>
          <w:szCs w:val="28"/>
          <w:lang w:val="uk-UA"/>
        </w:rPr>
        <w:t>&lt;0.0</w:t>
      </w:r>
      <w:r>
        <w:rPr>
          <w:rFonts w:ascii="Times New Roman" w:hAnsi="Times New Roman" w:cs="Times New Roman"/>
          <w:sz w:val="28"/>
          <w:szCs w:val="28"/>
          <w:lang w:val="uk-UA"/>
        </w:rPr>
        <w:t>1), але не до норми,  розмір лівої частки досяг референтних значень. Діаметр НПВ достовірно (</w:t>
      </w:r>
      <w:r w:rsidRPr="00CA50F4">
        <w:rPr>
          <w:rFonts w:ascii="Times New Roman" w:hAnsi="Times New Roman" w:cs="Times New Roman"/>
          <w:sz w:val="28"/>
          <w:szCs w:val="28"/>
          <w:lang w:val="uk-UA"/>
        </w:rPr>
        <w:t>р</w:t>
      </w:r>
      <w:r w:rsidRPr="00CA50F4">
        <w:rPr>
          <w:rFonts w:ascii="Times New Roman" w:hAnsi="Times New Roman" w:cs="Times New Roman"/>
          <w:sz w:val="28"/>
          <w:szCs w:val="28"/>
        </w:rPr>
        <w:t>&lt;0.05</w:t>
      </w:r>
      <w:r>
        <w:rPr>
          <w:rFonts w:ascii="Times New Roman" w:hAnsi="Times New Roman" w:cs="Times New Roman"/>
          <w:sz w:val="28"/>
          <w:szCs w:val="28"/>
          <w:lang w:val="uk-UA"/>
        </w:rPr>
        <w:t>) зменшився на 1,7 см. Асцит реєструвався у 4 рази рідше (</w:t>
      </w:r>
      <w:r w:rsidRPr="00CA50F4">
        <w:rPr>
          <w:rFonts w:ascii="Times New Roman" w:hAnsi="Times New Roman" w:cs="Times New Roman"/>
          <w:sz w:val="28"/>
          <w:szCs w:val="28"/>
          <w:lang w:val="uk-UA"/>
        </w:rPr>
        <w:t>р</w:t>
      </w:r>
      <w:r w:rsidRPr="00CA50F4">
        <w:rPr>
          <w:rFonts w:ascii="Times New Roman" w:hAnsi="Times New Roman" w:cs="Times New Roman"/>
          <w:sz w:val="28"/>
          <w:szCs w:val="28"/>
        </w:rPr>
        <w:t>&lt;0.0</w:t>
      </w:r>
      <w:r>
        <w:rPr>
          <w:rFonts w:ascii="Times New Roman" w:hAnsi="Times New Roman" w:cs="Times New Roman"/>
          <w:sz w:val="28"/>
          <w:szCs w:val="28"/>
          <w:lang w:val="uk-UA"/>
        </w:rPr>
        <w:t>1).</w:t>
      </w:r>
    </w:p>
    <w:p w:rsidR="002127D9" w:rsidRDefault="002127D9" w:rsidP="002127D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застосування силденафілу сприяло зменшенню (</w:t>
      </w:r>
      <w:r w:rsidRPr="00CA50F4">
        <w:rPr>
          <w:rFonts w:ascii="Times New Roman" w:hAnsi="Times New Roman" w:cs="Times New Roman"/>
          <w:sz w:val="28"/>
          <w:szCs w:val="28"/>
          <w:lang w:val="uk-UA"/>
        </w:rPr>
        <w:t>р</w:t>
      </w:r>
      <w:r w:rsidRPr="00C506E5">
        <w:rPr>
          <w:rFonts w:ascii="Times New Roman" w:hAnsi="Times New Roman" w:cs="Times New Roman"/>
          <w:sz w:val="28"/>
          <w:szCs w:val="28"/>
          <w:lang w:val="uk-UA"/>
        </w:rPr>
        <w:t>&lt;0.0</w:t>
      </w:r>
      <w:r>
        <w:rPr>
          <w:rFonts w:ascii="Times New Roman" w:hAnsi="Times New Roman" w:cs="Times New Roman"/>
          <w:sz w:val="28"/>
          <w:szCs w:val="28"/>
          <w:lang w:val="uk-UA"/>
        </w:rPr>
        <w:t>1) кількості асцитичної рідини та випадків асциту взагалі, покращ</w:t>
      </w:r>
      <w:r w:rsidR="002A272D">
        <w:rPr>
          <w:rFonts w:ascii="Times New Roman" w:hAnsi="Times New Roman" w:cs="Times New Roman"/>
          <w:sz w:val="28"/>
          <w:szCs w:val="28"/>
          <w:lang w:val="uk-UA"/>
        </w:rPr>
        <w:t>а</w:t>
      </w:r>
      <w:r>
        <w:rPr>
          <w:rFonts w:ascii="Times New Roman" w:hAnsi="Times New Roman" w:cs="Times New Roman"/>
          <w:sz w:val="28"/>
          <w:szCs w:val="28"/>
          <w:lang w:val="uk-UA"/>
        </w:rPr>
        <w:t>нню гемодинаміки великого кола кровообігу зі зменшенням застою та діаметр</w:t>
      </w:r>
      <w:r w:rsidR="002A272D">
        <w:rPr>
          <w:rFonts w:ascii="Times New Roman" w:hAnsi="Times New Roman" w:cs="Times New Roman"/>
          <w:sz w:val="28"/>
          <w:szCs w:val="28"/>
          <w:lang w:val="uk-UA"/>
        </w:rPr>
        <w:t>а</w:t>
      </w:r>
      <w:r>
        <w:rPr>
          <w:rFonts w:ascii="Times New Roman" w:hAnsi="Times New Roman" w:cs="Times New Roman"/>
          <w:sz w:val="28"/>
          <w:szCs w:val="28"/>
          <w:lang w:val="uk-UA"/>
        </w:rPr>
        <w:t xml:space="preserve"> НПВ (</w:t>
      </w:r>
      <w:r w:rsidRPr="00CA50F4">
        <w:rPr>
          <w:rFonts w:ascii="Times New Roman" w:hAnsi="Times New Roman" w:cs="Times New Roman"/>
          <w:sz w:val="28"/>
          <w:szCs w:val="28"/>
          <w:lang w:val="uk-UA"/>
        </w:rPr>
        <w:t>р</w:t>
      </w:r>
      <w:r w:rsidRPr="00C506E5">
        <w:rPr>
          <w:rFonts w:ascii="Times New Roman" w:hAnsi="Times New Roman" w:cs="Times New Roman"/>
          <w:sz w:val="28"/>
          <w:szCs w:val="28"/>
          <w:lang w:val="uk-UA"/>
        </w:rPr>
        <w:t>&lt;0.05</w:t>
      </w:r>
      <w:r>
        <w:rPr>
          <w:rFonts w:ascii="Times New Roman" w:hAnsi="Times New Roman" w:cs="Times New Roman"/>
          <w:sz w:val="28"/>
          <w:szCs w:val="28"/>
          <w:lang w:val="uk-UA"/>
        </w:rPr>
        <w:t>).</w:t>
      </w:r>
    </w:p>
    <w:p w:rsidR="002127D9" w:rsidRPr="009A4485" w:rsidRDefault="002127D9" w:rsidP="002127D9">
      <w:pPr>
        <w:spacing w:after="0" w:line="360" w:lineRule="auto"/>
        <w:jc w:val="both"/>
        <w:rPr>
          <w:rFonts w:ascii="Times New Roman" w:hAnsi="Times New Roman" w:cs="Times New Roman"/>
          <w:sz w:val="28"/>
          <w:szCs w:val="28"/>
          <w:lang w:val="uk-UA"/>
        </w:rPr>
      </w:pPr>
    </w:p>
    <w:p w:rsidR="002127D9" w:rsidRDefault="002127D9" w:rsidP="00C957B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6.3 </w:t>
      </w:r>
      <w:r w:rsidRPr="00857E9A">
        <w:rPr>
          <w:rFonts w:ascii="Times New Roman" w:hAnsi="Times New Roman" w:cs="Times New Roman"/>
          <w:sz w:val="28"/>
          <w:szCs w:val="28"/>
          <w:lang w:val="uk-UA"/>
        </w:rPr>
        <w:t>Характеристика показників лабораторних досліджень</w:t>
      </w:r>
    </w:p>
    <w:p w:rsidR="002127D9" w:rsidRDefault="002127D9" w:rsidP="00C957B6">
      <w:pPr>
        <w:autoSpaceDE w:val="0"/>
        <w:autoSpaceDN w:val="0"/>
        <w:adjustRightInd w:val="0"/>
        <w:spacing w:after="0" w:line="360" w:lineRule="auto"/>
        <w:ind w:firstLine="709"/>
        <w:jc w:val="both"/>
        <w:rPr>
          <w:rFonts w:ascii="Times New Roman" w:hAnsi="Times New Roman" w:cs="Times New Roman"/>
          <w:b/>
          <w:color w:val="000000"/>
          <w:sz w:val="28"/>
          <w:szCs w:val="28"/>
          <w:highlight w:val="white"/>
          <w:lang w:val="uk-UA"/>
        </w:rPr>
      </w:pPr>
    </w:p>
    <w:p w:rsidR="00891841" w:rsidRPr="006E0301" w:rsidRDefault="002127D9" w:rsidP="006E0301">
      <w:pPr>
        <w:autoSpaceDE w:val="0"/>
        <w:autoSpaceDN w:val="0"/>
        <w:adjustRightInd w:val="0"/>
        <w:spacing w:after="0" w:line="360" w:lineRule="auto"/>
        <w:ind w:firstLine="709"/>
        <w:jc w:val="both"/>
        <w:rPr>
          <w:rFonts w:ascii="Times New Roman" w:hAnsi="Times New Roman" w:cs="Times New Roman"/>
          <w:color w:val="000000"/>
          <w:sz w:val="28"/>
          <w:szCs w:val="28"/>
          <w:highlight w:val="white"/>
          <w:lang w:val="uk-UA"/>
        </w:rPr>
      </w:pPr>
      <w:r w:rsidRPr="00AC727A">
        <w:rPr>
          <w:rFonts w:ascii="Times New Roman" w:hAnsi="Times New Roman" w:cs="Times New Roman"/>
          <w:color w:val="000000"/>
          <w:sz w:val="28"/>
          <w:szCs w:val="28"/>
          <w:highlight w:val="white"/>
          <w:lang w:val="uk-UA"/>
        </w:rPr>
        <w:t>Показники загального аналізу крові</w:t>
      </w:r>
      <w:r>
        <w:rPr>
          <w:rFonts w:ascii="Times New Roman" w:hAnsi="Times New Roman" w:cs="Times New Roman"/>
          <w:color w:val="000000"/>
          <w:sz w:val="28"/>
          <w:szCs w:val="28"/>
          <w:highlight w:val="white"/>
          <w:lang w:val="uk-UA"/>
        </w:rPr>
        <w:t xml:space="preserve"> у хворих </w:t>
      </w:r>
      <w:r w:rsidR="002A272D">
        <w:rPr>
          <w:rFonts w:ascii="Times New Roman" w:hAnsi="Times New Roman" w:cs="Times New Roman"/>
          <w:color w:val="000000"/>
          <w:sz w:val="28"/>
          <w:szCs w:val="28"/>
          <w:highlight w:val="white"/>
          <w:lang w:val="uk-UA"/>
        </w:rPr>
        <w:t>і</w:t>
      </w:r>
      <w:r>
        <w:rPr>
          <w:rFonts w:ascii="Times New Roman" w:hAnsi="Times New Roman" w:cs="Times New Roman"/>
          <w:color w:val="000000"/>
          <w:sz w:val="28"/>
          <w:szCs w:val="28"/>
          <w:highlight w:val="white"/>
          <w:lang w:val="uk-UA"/>
        </w:rPr>
        <w:t xml:space="preserve">з СН </w:t>
      </w:r>
      <w:r w:rsidR="000E6E49">
        <w:rPr>
          <w:rFonts w:ascii="Times New Roman" w:hAnsi="Times New Roman" w:cs="Times New Roman"/>
          <w:color w:val="000000"/>
          <w:sz w:val="28"/>
          <w:szCs w:val="28"/>
          <w:highlight w:val="white"/>
          <w:lang w:val="uk-UA"/>
        </w:rPr>
        <w:t>ІІ</w:t>
      </w:r>
      <w:r>
        <w:rPr>
          <w:rFonts w:ascii="Times New Roman" w:hAnsi="Times New Roman" w:cs="Times New Roman"/>
          <w:color w:val="000000"/>
          <w:sz w:val="28"/>
          <w:szCs w:val="28"/>
          <w:highlight w:val="white"/>
          <w:lang w:val="uk-UA"/>
        </w:rPr>
        <w:t xml:space="preserve">А демонстрували випадки незначної лімфопенії, підвищену у 1,5 рази ШОЕ та декілька підвищений </w:t>
      </w:r>
      <w:r w:rsidR="002A272D">
        <w:rPr>
          <w:rFonts w:ascii="Times New Roman" w:hAnsi="Times New Roman" w:cs="Times New Roman"/>
          <w:color w:val="000000"/>
          <w:sz w:val="28"/>
          <w:szCs w:val="28"/>
          <w:highlight w:val="white"/>
          <w:lang w:val="uk-UA"/>
        </w:rPr>
        <w:t>ЛІІ</w:t>
      </w:r>
      <w:r>
        <w:rPr>
          <w:rFonts w:ascii="Times New Roman" w:hAnsi="Times New Roman" w:cs="Times New Roman"/>
          <w:color w:val="000000"/>
          <w:sz w:val="28"/>
          <w:szCs w:val="28"/>
          <w:highlight w:val="white"/>
          <w:lang w:val="uk-UA"/>
        </w:rPr>
        <w:t>, що характеризувало наявність початкових ознак запального та інтоксикаційного синдром</w:t>
      </w:r>
      <w:r w:rsidR="002A272D">
        <w:rPr>
          <w:rFonts w:ascii="Times New Roman" w:hAnsi="Times New Roman" w:cs="Times New Roman"/>
          <w:color w:val="000000"/>
          <w:sz w:val="28"/>
          <w:szCs w:val="28"/>
          <w:highlight w:val="white"/>
          <w:lang w:val="uk-UA"/>
        </w:rPr>
        <w:t>ів</w:t>
      </w:r>
      <w:r w:rsidR="006E0301">
        <w:rPr>
          <w:rFonts w:ascii="Times New Roman" w:hAnsi="Times New Roman" w:cs="Times New Roman"/>
          <w:color w:val="000000"/>
          <w:sz w:val="28"/>
          <w:szCs w:val="28"/>
          <w:highlight w:val="white"/>
          <w:lang w:val="uk-UA"/>
        </w:rPr>
        <w:t xml:space="preserve"> (табл. 6.7)</w:t>
      </w:r>
      <w:r>
        <w:rPr>
          <w:rFonts w:ascii="Times New Roman" w:hAnsi="Times New Roman" w:cs="Times New Roman"/>
          <w:color w:val="000000"/>
          <w:sz w:val="28"/>
          <w:szCs w:val="28"/>
          <w:highlight w:val="white"/>
          <w:lang w:val="uk-UA"/>
        </w:rPr>
        <w:t xml:space="preserve">. </w:t>
      </w:r>
    </w:p>
    <w:p w:rsidR="00891841" w:rsidRDefault="00891841" w:rsidP="00567AC7">
      <w:pPr>
        <w:autoSpaceDE w:val="0"/>
        <w:autoSpaceDN w:val="0"/>
        <w:adjustRightInd w:val="0"/>
        <w:spacing w:after="0"/>
        <w:ind w:firstLine="709"/>
        <w:jc w:val="both"/>
        <w:rPr>
          <w:rFonts w:ascii="Times New Roman" w:hAnsi="Times New Roman" w:cs="Times New Roman"/>
          <w:color w:val="000000"/>
          <w:sz w:val="28"/>
          <w:szCs w:val="28"/>
          <w:highlight w:val="white"/>
          <w:lang w:val="uk-UA"/>
        </w:rPr>
      </w:pPr>
    </w:p>
    <w:p w:rsidR="006C31E9" w:rsidRDefault="006C31E9" w:rsidP="006E0301">
      <w:pPr>
        <w:spacing w:after="0" w:line="360" w:lineRule="auto"/>
        <w:jc w:val="right"/>
        <w:rPr>
          <w:rFonts w:ascii="Times New Roman" w:hAnsi="Times New Roman" w:cs="Times New Roman"/>
          <w:i/>
          <w:sz w:val="28"/>
          <w:szCs w:val="28"/>
          <w:lang w:val="uk-UA"/>
        </w:rPr>
      </w:pPr>
    </w:p>
    <w:p w:rsidR="006C31E9" w:rsidRDefault="006C31E9" w:rsidP="006E0301">
      <w:pPr>
        <w:spacing w:after="0" w:line="360" w:lineRule="auto"/>
        <w:jc w:val="right"/>
        <w:rPr>
          <w:rFonts w:ascii="Times New Roman" w:hAnsi="Times New Roman" w:cs="Times New Roman"/>
          <w:i/>
          <w:sz w:val="28"/>
          <w:szCs w:val="28"/>
          <w:lang w:val="uk-UA"/>
        </w:rPr>
      </w:pPr>
    </w:p>
    <w:p w:rsidR="002127D9" w:rsidRDefault="002127D9" w:rsidP="006E0301">
      <w:pPr>
        <w:spacing w:after="0" w:line="360" w:lineRule="auto"/>
        <w:jc w:val="right"/>
        <w:rPr>
          <w:rFonts w:ascii="Times New Roman" w:hAnsi="Times New Roman" w:cs="Times New Roman"/>
          <w:i/>
          <w:sz w:val="28"/>
          <w:szCs w:val="28"/>
          <w:lang w:val="uk-UA"/>
        </w:rPr>
      </w:pPr>
      <w:r>
        <w:rPr>
          <w:rFonts w:ascii="Times New Roman" w:hAnsi="Times New Roman" w:cs="Times New Roman"/>
          <w:i/>
          <w:sz w:val="28"/>
          <w:szCs w:val="28"/>
          <w:lang w:val="uk-UA"/>
        </w:rPr>
        <w:lastRenderedPageBreak/>
        <w:t>Таблиця 6.7</w:t>
      </w:r>
    </w:p>
    <w:p w:rsidR="002127D9" w:rsidRPr="00CA50F4" w:rsidRDefault="002127D9" w:rsidP="00094A68">
      <w:pPr>
        <w:spacing w:after="0"/>
        <w:jc w:val="center"/>
        <w:rPr>
          <w:rFonts w:ascii="Times New Roman" w:hAnsi="Times New Roman" w:cs="Times New Roman"/>
          <w:b/>
          <w:sz w:val="28"/>
          <w:szCs w:val="28"/>
          <w:lang w:val="uk-UA"/>
        </w:rPr>
      </w:pPr>
      <w:r w:rsidRPr="00CA50F4">
        <w:rPr>
          <w:rFonts w:ascii="Times New Roman" w:hAnsi="Times New Roman" w:cs="Times New Roman"/>
          <w:b/>
          <w:sz w:val="28"/>
          <w:szCs w:val="28"/>
          <w:lang w:val="uk-UA"/>
        </w:rPr>
        <w:t xml:space="preserve">Показники загального аналізу крові хворих на ІХС </w:t>
      </w:r>
      <w:r w:rsidR="000E6E49">
        <w:rPr>
          <w:rFonts w:ascii="Times New Roman" w:hAnsi="Times New Roman" w:cs="Times New Roman"/>
          <w:b/>
          <w:sz w:val="28"/>
          <w:szCs w:val="28"/>
          <w:lang w:val="uk-UA"/>
        </w:rPr>
        <w:t>у сполученні з</w:t>
      </w:r>
      <w:r w:rsidR="000E6E49" w:rsidRPr="00B9664A">
        <w:rPr>
          <w:rFonts w:ascii="Times New Roman" w:hAnsi="Times New Roman" w:cs="Times New Roman"/>
          <w:b/>
          <w:sz w:val="28"/>
          <w:szCs w:val="28"/>
          <w:lang w:val="uk-UA"/>
        </w:rPr>
        <w:t xml:space="preserve"> АГ</w:t>
      </w:r>
      <w:r w:rsidR="000E6E49">
        <w:rPr>
          <w:rFonts w:ascii="Times New Roman" w:hAnsi="Times New Roman" w:cs="Times New Roman"/>
          <w:b/>
          <w:sz w:val="28"/>
          <w:szCs w:val="28"/>
          <w:lang w:val="uk-UA"/>
        </w:rPr>
        <w:t xml:space="preserve"> та ЛГ </w:t>
      </w:r>
      <w:r w:rsidRPr="00CA50F4">
        <w:rPr>
          <w:rFonts w:ascii="Times New Roman" w:hAnsi="Times New Roman" w:cs="Times New Roman"/>
          <w:b/>
          <w:sz w:val="28"/>
          <w:szCs w:val="28"/>
          <w:lang w:val="uk-UA"/>
        </w:rPr>
        <w:t xml:space="preserve">в залежності від важкості серцевої недостатності у пацієнтів, що вживали </w:t>
      </w:r>
      <w:r>
        <w:rPr>
          <w:rFonts w:ascii="Times New Roman" w:hAnsi="Times New Roman" w:cs="Times New Roman"/>
          <w:b/>
          <w:sz w:val="28"/>
          <w:szCs w:val="28"/>
          <w:lang w:val="uk-UA"/>
        </w:rPr>
        <w:t>силденафіл</w:t>
      </w:r>
      <w:r w:rsidR="002A272D" w:rsidRPr="00E76148">
        <w:rPr>
          <w:rFonts w:ascii="Times New Roman" w:hAnsi="Times New Roman" w:cs="Times New Roman"/>
          <w:b/>
          <w:sz w:val="28"/>
          <w:szCs w:val="28"/>
          <w:lang w:val="uk-UA"/>
        </w:rPr>
        <w:t xml:space="preserve">, </w:t>
      </w:r>
      <w:r w:rsidR="002A272D" w:rsidRPr="00E76148">
        <w:rPr>
          <w:rStyle w:val="a8"/>
          <w:rFonts w:ascii="Times New Roman" w:hAnsi="Times New Roman" w:cs="Times New Roman"/>
          <w:sz w:val="28"/>
          <w:szCs w:val="28"/>
          <w:lang w:val="uk-UA"/>
        </w:rPr>
        <w:t>(</w:t>
      </w:r>
      <w:r w:rsidR="002A272D" w:rsidRPr="00E76148">
        <w:rPr>
          <w:rStyle w:val="a8"/>
          <w:rFonts w:ascii="Times New Roman" w:hAnsi="Times New Roman" w:cs="Times New Roman"/>
          <w:sz w:val="28"/>
          <w:szCs w:val="28"/>
          <w:lang w:val="en-US"/>
        </w:rPr>
        <w:t>M</w:t>
      </w:r>
      <w:r w:rsidR="002A272D" w:rsidRPr="00E76148">
        <w:rPr>
          <w:rStyle w:val="a8"/>
          <w:rFonts w:ascii="Times New Roman" w:hAnsi="Times New Roman" w:cs="Times New Roman"/>
          <w:sz w:val="28"/>
          <w:szCs w:val="28"/>
          <w:lang w:val="uk-UA"/>
        </w:rPr>
        <w:t xml:space="preserve"> ± </w:t>
      </w:r>
      <w:r w:rsidR="002A272D" w:rsidRPr="00E76148">
        <w:rPr>
          <w:rStyle w:val="a8"/>
          <w:rFonts w:ascii="Times New Roman" w:hAnsi="Times New Roman" w:cs="Times New Roman"/>
          <w:sz w:val="28"/>
          <w:szCs w:val="28"/>
          <w:lang w:val="en-US"/>
        </w:rPr>
        <w:t>m</w:t>
      </w:r>
      <w:r w:rsidR="002A272D" w:rsidRPr="00E76148">
        <w:rPr>
          <w:rStyle w:val="a8"/>
          <w:rFonts w:ascii="Times New Roman" w:hAnsi="Times New Roman" w:cs="Times New Roman"/>
          <w:sz w:val="28"/>
          <w:szCs w:val="28"/>
          <w:lang w:val="uk-UA"/>
        </w:rPr>
        <w:t>)</w:t>
      </w:r>
    </w:p>
    <w:tbl>
      <w:tblPr>
        <w:tblW w:w="9923" w:type="dxa"/>
        <w:tblInd w:w="108" w:type="dxa"/>
        <w:tblLayout w:type="fixed"/>
        <w:tblLook w:val="04A0"/>
      </w:tblPr>
      <w:tblGrid>
        <w:gridCol w:w="2268"/>
        <w:gridCol w:w="1134"/>
        <w:gridCol w:w="1560"/>
        <w:gridCol w:w="1701"/>
        <w:gridCol w:w="1559"/>
        <w:gridCol w:w="1701"/>
      </w:tblGrid>
      <w:tr w:rsidR="002127D9" w:rsidRPr="00CA50F4" w:rsidTr="006B4778">
        <w:trPr>
          <w:trHeight w:val="357"/>
        </w:trPr>
        <w:tc>
          <w:tcPr>
            <w:tcW w:w="2268" w:type="dxa"/>
            <w:vMerge w:val="restart"/>
            <w:tcBorders>
              <w:top w:val="single" w:sz="4" w:space="0" w:color="000000" w:themeColor="text1"/>
              <w:left w:val="single" w:sz="4" w:space="0" w:color="000000" w:themeColor="text1"/>
              <w:right w:val="single" w:sz="4" w:space="0" w:color="000000" w:themeColor="text1"/>
            </w:tcBorders>
            <w:vAlign w:val="center"/>
            <w:hideMark/>
          </w:tcPr>
          <w:p w:rsidR="002127D9" w:rsidRPr="00C957B6" w:rsidRDefault="002127D9" w:rsidP="002A272D">
            <w:pPr>
              <w:spacing w:after="0" w:line="240" w:lineRule="auto"/>
              <w:jc w:val="center"/>
              <w:rPr>
                <w:rFonts w:ascii="Times New Roman" w:hAnsi="Times New Roman" w:cs="Times New Roman"/>
                <w:sz w:val="24"/>
                <w:szCs w:val="24"/>
                <w:lang w:val="uk-UA"/>
              </w:rPr>
            </w:pPr>
            <w:r w:rsidRPr="00C957B6">
              <w:rPr>
                <w:rFonts w:ascii="Times New Roman" w:hAnsi="Times New Roman" w:cs="Times New Roman"/>
                <w:sz w:val="24"/>
                <w:szCs w:val="24"/>
                <w:lang w:val="uk-UA"/>
              </w:rPr>
              <w:t>Показник</w:t>
            </w:r>
          </w:p>
        </w:tc>
        <w:tc>
          <w:tcPr>
            <w:tcW w:w="1134" w:type="dxa"/>
            <w:vMerge w:val="restart"/>
            <w:tcBorders>
              <w:top w:val="single" w:sz="4" w:space="0" w:color="000000" w:themeColor="text1"/>
              <w:left w:val="single" w:sz="4" w:space="0" w:color="000000" w:themeColor="text1"/>
              <w:right w:val="single" w:sz="4" w:space="0" w:color="000000" w:themeColor="text1"/>
            </w:tcBorders>
            <w:vAlign w:val="center"/>
            <w:hideMark/>
          </w:tcPr>
          <w:p w:rsidR="002127D9" w:rsidRPr="00C957B6" w:rsidRDefault="002127D9" w:rsidP="00C957B6">
            <w:pPr>
              <w:spacing w:after="0" w:line="240" w:lineRule="auto"/>
              <w:jc w:val="center"/>
              <w:rPr>
                <w:rFonts w:ascii="Times New Roman" w:hAnsi="Times New Roman" w:cs="Times New Roman"/>
                <w:sz w:val="24"/>
                <w:szCs w:val="24"/>
                <w:lang w:val="uk-UA"/>
              </w:rPr>
            </w:pPr>
            <w:r w:rsidRPr="00C957B6">
              <w:rPr>
                <w:rFonts w:ascii="Times New Roman" w:hAnsi="Times New Roman" w:cs="Times New Roman"/>
                <w:sz w:val="24"/>
                <w:szCs w:val="24"/>
                <w:lang w:val="uk-UA"/>
              </w:rPr>
              <w:t>Норма</w:t>
            </w:r>
          </w:p>
        </w:tc>
        <w:tc>
          <w:tcPr>
            <w:tcW w:w="3261" w:type="dxa"/>
            <w:gridSpan w:val="2"/>
            <w:tcBorders>
              <w:top w:val="single" w:sz="4" w:space="0" w:color="000000" w:themeColor="text1"/>
              <w:left w:val="single" w:sz="4" w:space="0" w:color="000000" w:themeColor="text1"/>
              <w:bottom w:val="single" w:sz="4" w:space="0" w:color="auto"/>
              <w:right w:val="single" w:sz="4" w:space="0" w:color="000000" w:themeColor="text1"/>
            </w:tcBorders>
            <w:vAlign w:val="center"/>
            <w:hideMark/>
          </w:tcPr>
          <w:p w:rsidR="002127D9" w:rsidRPr="00C957B6" w:rsidRDefault="002127D9" w:rsidP="00C957B6">
            <w:pPr>
              <w:spacing w:after="0" w:line="240" w:lineRule="auto"/>
              <w:jc w:val="center"/>
              <w:rPr>
                <w:rFonts w:ascii="Times New Roman" w:hAnsi="Times New Roman" w:cs="Times New Roman"/>
                <w:sz w:val="24"/>
                <w:szCs w:val="24"/>
                <w:lang w:val="uk-UA"/>
              </w:rPr>
            </w:pPr>
            <w:r w:rsidRPr="00C957B6">
              <w:rPr>
                <w:rFonts w:ascii="Times New Roman" w:hAnsi="Times New Roman" w:cs="Times New Roman"/>
                <w:sz w:val="24"/>
                <w:szCs w:val="24"/>
                <w:lang w:val="uk-UA"/>
              </w:rPr>
              <w:t xml:space="preserve">СН </w:t>
            </w:r>
            <w:r w:rsidR="000E6E49" w:rsidRPr="00C957B6">
              <w:rPr>
                <w:rFonts w:ascii="Times New Roman" w:hAnsi="Times New Roman" w:cs="Times New Roman"/>
                <w:sz w:val="24"/>
                <w:szCs w:val="24"/>
                <w:lang w:val="uk-UA"/>
              </w:rPr>
              <w:t>ІІ</w:t>
            </w:r>
            <w:r w:rsidRPr="00C957B6">
              <w:rPr>
                <w:rFonts w:ascii="Times New Roman" w:hAnsi="Times New Roman" w:cs="Times New Roman"/>
                <w:sz w:val="24"/>
                <w:szCs w:val="24"/>
                <w:lang w:val="uk-UA"/>
              </w:rPr>
              <w:t xml:space="preserve">А, </w:t>
            </w:r>
            <w:r w:rsidRPr="00C957B6">
              <w:rPr>
                <w:rFonts w:ascii="Times New Roman" w:hAnsi="Times New Roman" w:cs="Times New Roman"/>
                <w:sz w:val="24"/>
                <w:szCs w:val="24"/>
                <w:lang w:val="en-US"/>
              </w:rPr>
              <w:t>n=</w:t>
            </w:r>
            <w:r w:rsidRPr="00C957B6">
              <w:rPr>
                <w:rFonts w:ascii="Times New Roman" w:hAnsi="Times New Roman" w:cs="Times New Roman"/>
                <w:sz w:val="24"/>
                <w:szCs w:val="24"/>
                <w:lang w:val="uk-UA"/>
              </w:rPr>
              <w:t>18</w:t>
            </w:r>
          </w:p>
        </w:tc>
        <w:tc>
          <w:tcPr>
            <w:tcW w:w="3260" w:type="dxa"/>
            <w:gridSpan w:val="2"/>
            <w:tcBorders>
              <w:top w:val="single" w:sz="4" w:space="0" w:color="000000" w:themeColor="text1"/>
              <w:left w:val="single" w:sz="4" w:space="0" w:color="000000" w:themeColor="text1"/>
              <w:bottom w:val="single" w:sz="4" w:space="0" w:color="auto"/>
              <w:right w:val="single" w:sz="4" w:space="0" w:color="000000" w:themeColor="text1"/>
            </w:tcBorders>
            <w:vAlign w:val="center"/>
          </w:tcPr>
          <w:p w:rsidR="002127D9" w:rsidRPr="00C957B6" w:rsidRDefault="002127D9" w:rsidP="00C957B6">
            <w:pPr>
              <w:spacing w:after="0" w:line="240" w:lineRule="auto"/>
              <w:jc w:val="center"/>
              <w:rPr>
                <w:rFonts w:ascii="Times New Roman" w:hAnsi="Times New Roman" w:cs="Times New Roman"/>
                <w:sz w:val="24"/>
                <w:szCs w:val="24"/>
                <w:lang w:val="uk-UA"/>
              </w:rPr>
            </w:pPr>
            <w:r w:rsidRPr="00C957B6">
              <w:rPr>
                <w:rFonts w:ascii="Times New Roman" w:hAnsi="Times New Roman" w:cs="Times New Roman"/>
                <w:sz w:val="24"/>
                <w:szCs w:val="24"/>
                <w:lang w:val="uk-UA"/>
              </w:rPr>
              <w:t xml:space="preserve">СН </w:t>
            </w:r>
            <w:r w:rsidR="000E6E49" w:rsidRPr="00C957B6">
              <w:rPr>
                <w:rFonts w:ascii="Times New Roman" w:hAnsi="Times New Roman" w:cs="Times New Roman"/>
                <w:sz w:val="24"/>
                <w:szCs w:val="24"/>
                <w:lang w:val="uk-UA"/>
              </w:rPr>
              <w:t>ІІ</w:t>
            </w:r>
            <w:r w:rsidRPr="00C957B6">
              <w:rPr>
                <w:rFonts w:ascii="Times New Roman" w:hAnsi="Times New Roman" w:cs="Times New Roman"/>
                <w:sz w:val="24"/>
                <w:szCs w:val="24"/>
                <w:lang w:val="uk-UA"/>
              </w:rPr>
              <w:t>Б</w:t>
            </w:r>
            <w:r w:rsidRPr="00C957B6">
              <w:rPr>
                <w:rFonts w:ascii="Times New Roman" w:hAnsi="Times New Roman" w:cs="Times New Roman"/>
                <w:sz w:val="24"/>
                <w:szCs w:val="24"/>
                <w:lang w:val="en-US"/>
              </w:rPr>
              <w:t>, n=</w:t>
            </w:r>
            <w:r w:rsidRPr="00C957B6">
              <w:rPr>
                <w:rFonts w:ascii="Times New Roman" w:hAnsi="Times New Roman" w:cs="Times New Roman"/>
                <w:sz w:val="24"/>
                <w:szCs w:val="24"/>
                <w:lang w:val="uk-UA"/>
              </w:rPr>
              <w:t>20</w:t>
            </w:r>
          </w:p>
        </w:tc>
      </w:tr>
      <w:tr w:rsidR="00C957B6" w:rsidRPr="00CA50F4" w:rsidTr="006B4778">
        <w:trPr>
          <w:trHeight w:val="424"/>
        </w:trPr>
        <w:tc>
          <w:tcPr>
            <w:tcW w:w="2268" w:type="dxa"/>
            <w:vMerge/>
            <w:tcBorders>
              <w:left w:val="single" w:sz="4" w:space="0" w:color="000000" w:themeColor="text1"/>
              <w:bottom w:val="single" w:sz="4" w:space="0" w:color="000000" w:themeColor="text1"/>
              <w:right w:val="single" w:sz="4" w:space="0" w:color="000000" w:themeColor="text1"/>
            </w:tcBorders>
            <w:vAlign w:val="center"/>
            <w:hideMark/>
          </w:tcPr>
          <w:p w:rsidR="002127D9" w:rsidRPr="00C957B6" w:rsidRDefault="002127D9" w:rsidP="00C957B6">
            <w:pPr>
              <w:spacing w:after="0" w:line="240" w:lineRule="auto"/>
              <w:rPr>
                <w:rFonts w:ascii="Times New Roman" w:hAnsi="Times New Roman" w:cs="Times New Roman"/>
                <w:b/>
                <w:sz w:val="24"/>
                <w:szCs w:val="24"/>
                <w:lang w:val="uk-UA"/>
              </w:rPr>
            </w:pPr>
          </w:p>
        </w:tc>
        <w:tc>
          <w:tcPr>
            <w:tcW w:w="1134" w:type="dxa"/>
            <w:vMerge/>
            <w:tcBorders>
              <w:left w:val="single" w:sz="4" w:space="0" w:color="000000" w:themeColor="text1"/>
              <w:bottom w:val="single" w:sz="4" w:space="0" w:color="000000" w:themeColor="text1"/>
              <w:right w:val="single" w:sz="4" w:space="0" w:color="000000" w:themeColor="text1"/>
            </w:tcBorders>
            <w:vAlign w:val="center"/>
            <w:hideMark/>
          </w:tcPr>
          <w:p w:rsidR="002127D9" w:rsidRPr="00C957B6" w:rsidRDefault="002127D9" w:rsidP="00C957B6">
            <w:pPr>
              <w:spacing w:after="0" w:line="240" w:lineRule="auto"/>
              <w:jc w:val="center"/>
              <w:rPr>
                <w:rFonts w:ascii="Times New Roman" w:hAnsi="Times New Roman" w:cs="Times New Roman"/>
                <w:b/>
                <w:sz w:val="24"/>
                <w:szCs w:val="24"/>
                <w:lang w:val="uk-UA"/>
              </w:rPr>
            </w:pPr>
          </w:p>
        </w:tc>
        <w:tc>
          <w:tcPr>
            <w:tcW w:w="1560" w:type="dxa"/>
            <w:tcBorders>
              <w:top w:val="single" w:sz="4" w:space="0" w:color="auto"/>
              <w:left w:val="single" w:sz="4" w:space="0" w:color="000000" w:themeColor="text1"/>
              <w:bottom w:val="single" w:sz="4" w:space="0" w:color="000000" w:themeColor="text1"/>
              <w:right w:val="single" w:sz="4" w:space="0" w:color="000000" w:themeColor="text1"/>
            </w:tcBorders>
            <w:vAlign w:val="center"/>
            <w:hideMark/>
          </w:tcPr>
          <w:p w:rsidR="002127D9" w:rsidRPr="00C957B6" w:rsidRDefault="002A272D" w:rsidP="00C957B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Д</w:t>
            </w:r>
            <w:r w:rsidR="002127D9" w:rsidRPr="00C957B6">
              <w:rPr>
                <w:rFonts w:ascii="Times New Roman" w:hAnsi="Times New Roman" w:cs="Times New Roman"/>
                <w:sz w:val="24"/>
                <w:szCs w:val="24"/>
                <w:lang w:val="uk-UA"/>
              </w:rPr>
              <w:t>о лікування</w:t>
            </w:r>
          </w:p>
        </w:tc>
        <w:tc>
          <w:tcPr>
            <w:tcW w:w="1701" w:type="dxa"/>
            <w:tcBorders>
              <w:top w:val="single" w:sz="4" w:space="0" w:color="auto"/>
              <w:left w:val="single" w:sz="4" w:space="0" w:color="000000" w:themeColor="text1"/>
              <w:bottom w:val="single" w:sz="4" w:space="0" w:color="000000" w:themeColor="text1"/>
              <w:right w:val="single" w:sz="4" w:space="0" w:color="000000" w:themeColor="text1"/>
            </w:tcBorders>
            <w:vAlign w:val="center"/>
            <w:hideMark/>
          </w:tcPr>
          <w:p w:rsidR="002127D9" w:rsidRPr="00C957B6" w:rsidRDefault="002A272D" w:rsidP="00C957B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w:t>
            </w:r>
            <w:r w:rsidR="002127D9" w:rsidRPr="00C957B6">
              <w:rPr>
                <w:rFonts w:ascii="Times New Roman" w:hAnsi="Times New Roman" w:cs="Times New Roman"/>
                <w:sz w:val="24"/>
                <w:szCs w:val="24"/>
                <w:lang w:val="uk-UA"/>
              </w:rPr>
              <w:t>ісля лікування</w:t>
            </w:r>
          </w:p>
        </w:tc>
        <w:tc>
          <w:tcPr>
            <w:tcW w:w="1559" w:type="dxa"/>
            <w:tcBorders>
              <w:top w:val="single" w:sz="4" w:space="0" w:color="auto"/>
              <w:left w:val="single" w:sz="4" w:space="0" w:color="000000" w:themeColor="text1"/>
              <w:bottom w:val="single" w:sz="4" w:space="0" w:color="000000" w:themeColor="text1"/>
              <w:right w:val="single" w:sz="4" w:space="0" w:color="000000" w:themeColor="text1"/>
            </w:tcBorders>
            <w:vAlign w:val="center"/>
          </w:tcPr>
          <w:p w:rsidR="002127D9" w:rsidRPr="00C957B6" w:rsidRDefault="002A272D" w:rsidP="00C957B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Д</w:t>
            </w:r>
            <w:r w:rsidR="002127D9" w:rsidRPr="00C957B6">
              <w:rPr>
                <w:rFonts w:ascii="Times New Roman" w:hAnsi="Times New Roman" w:cs="Times New Roman"/>
                <w:sz w:val="24"/>
                <w:szCs w:val="24"/>
                <w:lang w:val="uk-UA"/>
              </w:rPr>
              <w:t>о лікування</w:t>
            </w:r>
          </w:p>
        </w:tc>
        <w:tc>
          <w:tcPr>
            <w:tcW w:w="1701" w:type="dxa"/>
            <w:tcBorders>
              <w:top w:val="single" w:sz="4" w:space="0" w:color="auto"/>
              <w:left w:val="single" w:sz="4" w:space="0" w:color="000000" w:themeColor="text1"/>
              <w:bottom w:val="single" w:sz="4" w:space="0" w:color="000000" w:themeColor="text1"/>
              <w:right w:val="single" w:sz="4" w:space="0" w:color="000000" w:themeColor="text1"/>
            </w:tcBorders>
            <w:vAlign w:val="center"/>
          </w:tcPr>
          <w:p w:rsidR="002127D9" w:rsidRPr="00C957B6" w:rsidRDefault="002A272D" w:rsidP="00C957B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w:t>
            </w:r>
            <w:r w:rsidR="002127D9" w:rsidRPr="00C957B6">
              <w:rPr>
                <w:rFonts w:ascii="Times New Roman" w:hAnsi="Times New Roman" w:cs="Times New Roman"/>
                <w:sz w:val="24"/>
                <w:szCs w:val="24"/>
                <w:lang w:val="uk-UA"/>
              </w:rPr>
              <w:t>ісля лікування</w:t>
            </w:r>
          </w:p>
        </w:tc>
      </w:tr>
      <w:tr w:rsidR="00C957B6" w:rsidRPr="00CA50F4" w:rsidTr="006B4778">
        <w:trPr>
          <w:trHeight w:val="354"/>
        </w:trPr>
        <w:tc>
          <w:tcPr>
            <w:tcW w:w="2268" w:type="dxa"/>
            <w:tcBorders>
              <w:top w:val="single" w:sz="4" w:space="0" w:color="000000" w:themeColor="text1"/>
              <w:left w:val="single" w:sz="4" w:space="0" w:color="000000" w:themeColor="text1"/>
              <w:bottom w:val="single" w:sz="4" w:space="0" w:color="auto"/>
              <w:right w:val="single" w:sz="4" w:space="0" w:color="000000" w:themeColor="text1"/>
            </w:tcBorders>
            <w:vAlign w:val="center"/>
            <w:hideMark/>
          </w:tcPr>
          <w:p w:rsidR="002127D9" w:rsidRPr="00C957B6" w:rsidRDefault="002127D9" w:rsidP="00C957B6">
            <w:pPr>
              <w:spacing w:after="0" w:line="240" w:lineRule="auto"/>
              <w:rPr>
                <w:rFonts w:ascii="Times New Roman" w:hAnsi="Times New Roman" w:cs="Times New Roman"/>
                <w:sz w:val="24"/>
                <w:szCs w:val="24"/>
                <w:lang w:val="uk-UA"/>
              </w:rPr>
            </w:pPr>
            <w:r w:rsidRPr="00C957B6">
              <w:rPr>
                <w:rFonts w:ascii="Times New Roman" w:hAnsi="Times New Roman" w:cs="Times New Roman"/>
                <w:sz w:val="24"/>
                <w:szCs w:val="24"/>
                <w:lang w:val="uk-UA"/>
              </w:rPr>
              <w:t>Гемоглобін, г/л</w:t>
            </w:r>
          </w:p>
        </w:tc>
        <w:tc>
          <w:tcPr>
            <w:tcW w:w="1134" w:type="dxa"/>
            <w:tcBorders>
              <w:top w:val="single" w:sz="4" w:space="0" w:color="000000" w:themeColor="text1"/>
              <w:left w:val="single" w:sz="4" w:space="0" w:color="000000" w:themeColor="text1"/>
              <w:bottom w:val="single" w:sz="4" w:space="0" w:color="auto"/>
              <w:right w:val="single" w:sz="4" w:space="0" w:color="000000" w:themeColor="text1"/>
            </w:tcBorders>
            <w:vAlign w:val="center"/>
            <w:hideMark/>
          </w:tcPr>
          <w:p w:rsidR="002127D9" w:rsidRPr="00C957B6" w:rsidRDefault="002127D9" w:rsidP="00C957B6">
            <w:pPr>
              <w:spacing w:after="0" w:line="240" w:lineRule="auto"/>
              <w:jc w:val="center"/>
              <w:rPr>
                <w:rFonts w:ascii="Times New Roman" w:hAnsi="Times New Roman" w:cs="Times New Roman"/>
                <w:sz w:val="24"/>
                <w:szCs w:val="24"/>
                <w:lang w:val="uk-UA"/>
              </w:rPr>
            </w:pPr>
            <w:r w:rsidRPr="00C957B6">
              <w:rPr>
                <w:rFonts w:ascii="Times New Roman" w:hAnsi="Times New Roman" w:cs="Times New Roman"/>
                <w:sz w:val="24"/>
                <w:szCs w:val="24"/>
                <w:lang w:val="uk-UA"/>
              </w:rPr>
              <w:t>130</w:t>
            </w:r>
            <w:r w:rsidR="00926C76">
              <w:rPr>
                <w:rFonts w:ascii="Times New Roman" w:hAnsi="Times New Roman" w:cs="Times New Roman"/>
                <w:sz w:val="24"/>
                <w:szCs w:val="24"/>
                <w:lang w:val="uk-UA"/>
              </w:rPr>
              <w:t>–</w:t>
            </w:r>
            <w:r w:rsidRPr="00C957B6">
              <w:rPr>
                <w:rFonts w:ascii="Times New Roman" w:hAnsi="Times New Roman" w:cs="Times New Roman"/>
                <w:sz w:val="24"/>
                <w:szCs w:val="24"/>
                <w:lang w:val="uk-UA"/>
              </w:rPr>
              <w:t>160</w:t>
            </w:r>
          </w:p>
        </w:tc>
        <w:tc>
          <w:tcPr>
            <w:tcW w:w="1560" w:type="dxa"/>
            <w:tcBorders>
              <w:top w:val="single" w:sz="4" w:space="0" w:color="000000" w:themeColor="text1"/>
              <w:left w:val="single" w:sz="4" w:space="0" w:color="000000" w:themeColor="text1"/>
              <w:bottom w:val="single" w:sz="4" w:space="0" w:color="auto"/>
              <w:right w:val="single" w:sz="4" w:space="0" w:color="000000" w:themeColor="text1"/>
            </w:tcBorders>
            <w:vAlign w:val="center"/>
            <w:hideMark/>
          </w:tcPr>
          <w:p w:rsidR="002127D9" w:rsidRPr="00C957B6" w:rsidRDefault="002127D9" w:rsidP="00C957B6">
            <w:pPr>
              <w:spacing w:after="0" w:line="240" w:lineRule="auto"/>
              <w:jc w:val="center"/>
              <w:rPr>
                <w:rFonts w:ascii="Times New Roman" w:hAnsi="Times New Roman" w:cs="Times New Roman"/>
                <w:sz w:val="24"/>
                <w:szCs w:val="24"/>
                <w:lang w:val="uk-UA"/>
              </w:rPr>
            </w:pPr>
            <w:r w:rsidRPr="00C957B6">
              <w:rPr>
                <w:rFonts w:ascii="Times New Roman" w:hAnsi="Times New Roman" w:cs="Times New Roman"/>
                <w:sz w:val="24"/>
                <w:szCs w:val="24"/>
                <w:lang w:val="uk-UA"/>
              </w:rPr>
              <w:t>127,18±6,26</w:t>
            </w:r>
          </w:p>
        </w:tc>
        <w:tc>
          <w:tcPr>
            <w:tcW w:w="1701" w:type="dxa"/>
            <w:tcBorders>
              <w:top w:val="single" w:sz="4" w:space="0" w:color="000000" w:themeColor="text1"/>
              <w:left w:val="single" w:sz="4" w:space="0" w:color="000000" w:themeColor="text1"/>
              <w:bottom w:val="single" w:sz="4" w:space="0" w:color="auto"/>
              <w:right w:val="single" w:sz="4" w:space="0" w:color="000000" w:themeColor="text1"/>
            </w:tcBorders>
            <w:vAlign w:val="center"/>
            <w:hideMark/>
          </w:tcPr>
          <w:p w:rsidR="002127D9" w:rsidRPr="00C957B6" w:rsidRDefault="002127D9" w:rsidP="00C957B6">
            <w:pPr>
              <w:spacing w:after="0" w:line="240" w:lineRule="auto"/>
              <w:jc w:val="center"/>
              <w:rPr>
                <w:rFonts w:ascii="Times New Roman" w:hAnsi="Times New Roman" w:cs="Times New Roman"/>
                <w:sz w:val="24"/>
                <w:szCs w:val="24"/>
                <w:lang w:val="uk-UA"/>
              </w:rPr>
            </w:pPr>
            <w:r w:rsidRPr="00C957B6">
              <w:rPr>
                <w:rFonts w:ascii="Times New Roman" w:hAnsi="Times New Roman" w:cs="Times New Roman"/>
                <w:sz w:val="24"/>
                <w:szCs w:val="24"/>
                <w:lang w:val="uk-UA"/>
              </w:rPr>
              <w:t>126,27±6,19</w:t>
            </w:r>
          </w:p>
        </w:tc>
        <w:tc>
          <w:tcPr>
            <w:tcW w:w="1559" w:type="dxa"/>
            <w:tcBorders>
              <w:top w:val="single" w:sz="4" w:space="0" w:color="000000" w:themeColor="text1"/>
              <w:left w:val="single" w:sz="4" w:space="0" w:color="000000" w:themeColor="text1"/>
              <w:bottom w:val="single" w:sz="4" w:space="0" w:color="auto"/>
              <w:right w:val="single" w:sz="4" w:space="0" w:color="000000" w:themeColor="text1"/>
            </w:tcBorders>
            <w:vAlign w:val="center"/>
          </w:tcPr>
          <w:p w:rsidR="002127D9" w:rsidRPr="00C957B6" w:rsidRDefault="002127D9" w:rsidP="00C957B6">
            <w:pPr>
              <w:spacing w:after="0" w:line="240" w:lineRule="auto"/>
              <w:jc w:val="center"/>
              <w:rPr>
                <w:rFonts w:ascii="Times New Roman" w:hAnsi="Times New Roman" w:cs="Times New Roman"/>
                <w:sz w:val="24"/>
                <w:szCs w:val="24"/>
                <w:lang w:val="uk-UA"/>
              </w:rPr>
            </w:pPr>
            <w:r w:rsidRPr="00C957B6">
              <w:rPr>
                <w:rFonts w:ascii="Times New Roman" w:hAnsi="Times New Roman" w:cs="Times New Roman"/>
                <w:sz w:val="24"/>
                <w:szCs w:val="24"/>
                <w:lang w:val="uk-UA"/>
              </w:rPr>
              <w:t>120,88±5,26</w:t>
            </w:r>
          </w:p>
        </w:tc>
        <w:tc>
          <w:tcPr>
            <w:tcW w:w="1701" w:type="dxa"/>
            <w:tcBorders>
              <w:top w:val="single" w:sz="4" w:space="0" w:color="000000" w:themeColor="text1"/>
              <w:left w:val="single" w:sz="4" w:space="0" w:color="000000" w:themeColor="text1"/>
              <w:bottom w:val="single" w:sz="4" w:space="0" w:color="auto"/>
              <w:right w:val="single" w:sz="4" w:space="0" w:color="000000" w:themeColor="text1"/>
            </w:tcBorders>
            <w:vAlign w:val="center"/>
          </w:tcPr>
          <w:p w:rsidR="002127D9" w:rsidRPr="00C957B6" w:rsidRDefault="002127D9" w:rsidP="00C957B6">
            <w:pPr>
              <w:spacing w:after="0" w:line="240" w:lineRule="auto"/>
              <w:jc w:val="center"/>
              <w:rPr>
                <w:rFonts w:ascii="Times New Roman" w:hAnsi="Times New Roman" w:cs="Times New Roman"/>
                <w:sz w:val="24"/>
                <w:szCs w:val="24"/>
                <w:lang w:val="uk-UA"/>
              </w:rPr>
            </w:pPr>
            <w:r w:rsidRPr="00C957B6">
              <w:rPr>
                <w:rFonts w:ascii="Times New Roman" w:hAnsi="Times New Roman" w:cs="Times New Roman"/>
                <w:sz w:val="24"/>
                <w:szCs w:val="24"/>
                <w:lang w:val="uk-UA"/>
              </w:rPr>
              <w:t>121,59±7,06</w:t>
            </w:r>
          </w:p>
        </w:tc>
      </w:tr>
      <w:tr w:rsidR="00C957B6" w:rsidRPr="00CA50F4" w:rsidTr="006B4778">
        <w:trPr>
          <w:trHeight w:val="544"/>
        </w:trPr>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C957B6" w:rsidRDefault="002127D9" w:rsidP="00C957B6">
            <w:pPr>
              <w:spacing w:after="0" w:line="240" w:lineRule="auto"/>
              <w:rPr>
                <w:rFonts w:ascii="Times New Roman" w:hAnsi="Times New Roman" w:cs="Times New Roman"/>
                <w:sz w:val="24"/>
                <w:szCs w:val="24"/>
                <w:lang w:val="uk-UA"/>
              </w:rPr>
            </w:pPr>
            <w:r w:rsidRPr="00C957B6">
              <w:rPr>
                <w:rFonts w:ascii="Times New Roman" w:hAnsi="Times New Roman" w:cs="Times New Roman"/>
                <w:sz w:val="24"/>
                <w:szCs w:val="24"/>
                <w:lang w:val="uk-UA"/>
              </w:rPr>
              <w:t>Еритроцити, Т/л</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C957B6" w:rsidRDefault="002127D9" w:rsidP="00C957B6">
            <w:pPr>
              <w:spacing w:after="0" w:line="240" w:lineRule="auto"/>
              <w:jc w:val="center"/>
              <w:rPr>
                <w:rFonts w:ascii="Times New Roman" w:hAnsi="Times New Roman" w:cs="Times New Roman"/>
                <w:sz w:val="24"/>
                <w:szCs w:val="24"/>
                <w:lang w:val="uk-UA"/>
              </w:rPr>
            </w:pPr>
            <w:r w:rsidRPr="00C957B6">
              <w:rPr>
                <w:rFonts w:ascii="Times New Roman" w:hAnsi="Times New Roman" w:cs="Times New Roman"/>
                <w:sz w:val="24"/>
                <w:szCs w:val="24"/>
                <w:lang w:val="uk-UA"/>
              </w:rPr>
              <w:t>4,0</w:t>
            </w:r>
            <w:r w:rsidR="00926C76">
              <w:rPr>
                <w:rFonts w:ascii="Times New Roman" w:hAnsi="Times New Roman" w:cs="Times New Roman"/>
                <w:sz w:val="24"/>
                <w:szCs w:val="24"/>
                <w:lang w:val="uk-UA"/>
              </w:rPr>
              <w:t>–</w:t>
            </w:r>
            <w:r w:rsidRPr="00C957B6">
              <w:rPr>
                <w:rFonts w:ascii="Times New Roman" w:hAnsi="Times New Roman" w:cs="Times New Roman"/>
                <w:sz w:val="24"/>
                <w:szCs w:val="24"/>
                <w:lang w:val="uk-UA"/>
              </w:rPr>
              <w:t>5,0</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C957B6" w:rsidRDefault="002127D9" w:rsidP="00C957B6">
            <w:pPr>
              <w:spacing w:after="0" w:line="240" w:lineRule="auto"/>
              <w:jc w:val="center"/>
              <w:rPr>
                <w:rFonts w:ascii="Times New Roman" w:hAnsi="Times New Roman" w:cs="Times New Roman"/>
                <w:sz w:val="24"/>
                <w:szCs w:val="24"/>
                <w:lang w:val="uk-UA"/>
              </w:rPr>
            </w:pPr>
            <w:r w:rsidRPr="00C957B6">
              <w:rPr>
                <w:rFonts w:ascii="Times New Roman" w:hAnsi="Times New Roman" w:cs="Times New Roman"/>
                <w:sz w:val="24"/>
                <w:szCs w:val="24"/>
                <w:lang w:val="uk-UA"/>
              </w:rPr>
              <w:t>4,04±0,28</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C957B6" w:rsidRDefault="002127D9" w:rsidP="00C957B6">
            <w:pPr>
              <w:spacing w:after="0" w:line="240" w:lineRule="auto"/>
              <w:jc w:val="center"/>
              <w:rPr>
                <w:rFonts w:ascii="Times New Roman" w:hAnsi="Times New Roman" w:cs="Times New Roman"/>
                <w:sz w:val="24"/>
                <w:szCs w:val="24"/>
                <w:lang w:val="uk-UA"/>
              </w:rPr>
            </w:pPr>
            <w:r w:rsidRPr="00C957B6">
              <w:rPr>
                <w:rFonts w:ascii="Times New Roman" w:hAnsi="Times New Roman" w:cs="Times New Roman"/>
                <w:sz w:val="24"/>
                <w:szCs w:val="24"/>
                <w:lang w:val="uk-UA"/>
              </w:rPr>
              <w:t>4,01±0,25</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C957B6" w:rsidRDefault="002127D9" w:rsidP="00C957B6">
            <w:pPr>
              <w:spacing w:after="0" w:line="240" w:lineRule="auto"/>
              <w:jc w:val="center"/>
              <w:rPr>
                <w:rFonts w:ascii="Times New Roman" w:hAnsi="Times New Roman" w:cs="Times New Roman"/>
                <w:sz w:val="24"/>
                <w:szCs w:val="24"/>
                <w:lang w:val="uk-UA"/>
              </w:rPr>
            </w:pPr>
            <w:r w:rsidRPr="00C957B6">
              <w:rPr>
                <w:rFonts w:ascii="Times New Roman" w:hAnsi="Times New Roman" w:cs="Times New Roman"/>
                <w:sz w:val="24"/>
                <w:szCs w:val="24"/>
                <w:lang w:val="uk-UA"/>
              </w:rPr>
              <w:t>3,96±0,19</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C957B6" w:rsidRDefault="002127D9" w:rsidP="00C957B6">
            <w:pPr>
              <w:spacing w:after="0" w:line="240" w:lineRule="auto"/>
              <w:jc w:val="center"/>
              <w:rPr>
                <w:rFonts w:ascii="Times New Roman" w:hAnsi="Times New Roman" w:cs="Times New Roman"/>
                <w:sz w:val="24"/>
                <w:szCs w:val="24"/>
                <w:lang w:val="uk-UA"/>
              </w:rPr>
            </w:pPr>
            <w:r w:rsidRPr="00C957B6">
              <w:rPr>
                <w:rFonts w:ascii="Times New Roman" w:hAnsi="Times New Roman" w:cs="Times New Roman"/>
                <w:sz w:val="24"/>
                <w:szCs w:val="24"/>
                <w:lang w:val="uk-UA"/>
              </w:rPr>
              <w:t>3,90±0,28</w:t>
            </w:r>
          </w:p>
        </w:tc>
      </w:tr>
      <w:tr w:rsidR="00C957B6" w:rsidRPr="00CA50F4" w:rsidTr="006B4778">
        <w:trPr>
          <w:trHeight w:val="544"/>
        </w:trPr>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C957B6" w:rsidRDefault="002127D9" w:rsidP="00C957B6">
            <w:pPr>
              <w:spacing w:after="0" w:line="240" w:lineRule="auto"/>
              <w:rPr>
                <w:rFonts w:ascii="Times New Roman" w:hAnsi="Times New Roman" w:cs="Times New Roman"/>
                <w:sz w:val="24"/>
                <w:szCs w:val="24"/>
                <w:lang w:val="uk-UA"/>
              </w:rPr>
            </w:pPr>
            <w:r w:rsidRPr="00C957B6">
              <w:rPr>
                <w:rFonts w:ascii="Times New Roman" w:hAnsi="Times New Roman" w:cs="Times New Roman"/>
                <w:sz w:val="24"/>
                <w:szCs w:val="24"/>
                <w:lang w:val="uk-UA"/>
              </w:rPr>
              <w:t>Тромбоцити, Г/л</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C957B6" w:rsidRDefault="002127D9" w:rsidP="00C957B6">
            <w:pPr>
              <w:spacing w:after="0" w:line="240" w:lineRule="auto"/>
              <w:jc w:val="center"/>
              <w:rPr>
                <w:rFonts w:ascii="Times New Roman" w:hAnsi="Times New Roman" w:cs="Times New Roman"/>
                <w:sz w:val="24"/>
                <w:szCs w:val="24"/>
                <w:lang w:val="uk-UA"/>
              </w:rPr>
            </w:pPr>
            <w:r w:rsidRPr="00C957B6">
              <w:rPr>
                <w:rFonts w:ascii="Times New Roman" w:hAnsi="Times New Roman" w:cs="Times New Roman"/>
                <w:sz w:val="24"/>
                <w:szCs w:val="24"/>
                <w:lang w:val="uk-UA"/>
              </w:rPr>
              <w:t>180</w:t>
            </w:r>
            <w:r w:rsidR="00926C76">
              <w:rPr>
                <w:rFonts w:ascii="Times New Roman" w:hAnsi="Times New Roman" w:cs="Times New Roman"/>
                <w:sz w:val="24"/>
                <w:szCs w:val="24"/>
                <w:lang w:val="uk-UA"/>
              </w:rPr>
              <w:t>–</w:t>
            </w:r>
            <w:r w:rsidRPr="00C957B6">
              <w:rPr>
                <w:rFonts w:ascii="Times New Roman" w:hAnsi="Times New Roman" w:cs="Times New Roman"/>
                <w:sz w:val="24"/>
                <w:szCs w:val="24"/>
                <w:lang w:val="uk-UA"/>
              </w:rPr>
              <w:t>320</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C957B6" w:rsidRDefault="002127D9" w:rsidP="00C957B6">
            <w:pPr>
              <w:spacing w:after="0" w:line="240" w:lineRule="auto"/>
              <w:jc w:val="center"/>
              <w:rPr>
                <w:rFonts w:ascii="Times New Roman" w:hAnsi="Times New Roman" w:cs="Times New Roman"/>
                <w:sz w:val="24"/>
                <w:szCs w:val="24"/>
                <w:lang w:val="uk-UA"/>
              </w:rPr>
            </w:pPr>
            <w:r w:rsidRPr="00C957B6">
              <w:rPr>
                <w:rFonts w:ascii="Times New Roman" w:hAnsi="Times New Roman" w:cs="Times New Roman"/>
                <w:sz w:val="24"/>
                <w:szCs w:val="24"/>
                <w:lang w:val="uk-UA"/>
              </w:rPr>
              <w:t>215,55±23,13</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C957B6" w:rsidRDefault="002127D9" w:rsidP="00C957B6">
            <w:pPr>
              <w:spacing w:after="0" w:line="240" w:lineRule="auto"/>
              <w:jc w:val="center"/>
              <w:rPr>
                <w:rFonts w:ascii="Times New Roman" w:hAnsi="Times New Roman" w:cs="Times New Roman"/>
                <w:sz w:val="24"/>
                <w:szCs w:val="24"/>
                <w:lang w:val="uk-UA"/>
              </w:rPr>
            </w:pPr>
            <w:r w:rsidRPr="00C957B6">
              <w:rPr>
                <w:rFonts w:ascii="Times New Roman" w:hAnsi="Times New Roman" w:cs="Times New Roman"/>
                <w:sz w:val="24"/>
                <w:szCs w:val="24"/>
                <w:lang w:val="uk-UA"/>
              </w:rPr>
              <w:t>219,64±21,79</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C957B6" w:rsidRDefault="002127D9" w:rsidP="00C957B6">
            <w:pPr>
              <w:spacing w:after="0" w:line="240" w:lineRule="auto"/>
              <w:jc w:val="center"/>
              <w:rPr>
                <w:rFonts w:ascii="Times New Roman" w:hAnsi="Times New Roman" w:cs="Times New Roman"/>
                <w:sz w:val="24"/>
                <w:szCs w:val="24"/>
                <w:lang w:val="uk-UA"/>
              </w:rPr>
            </w:pPr>
            <w:r w:rsidRPr="00C957B6">
              <w:rPr>
                <w:rFonts w:ascii="Times New Roman" w:hAnsi="Times New Roman" w:cs="Times New Roman"/>
                <w:sz w:val="24"/>
                <w:szCs w:val="24"/>
                <w:lang w:val="uk-UA"/>
              </w:rPr>
              <w:t>200,71±10,42</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C957B6" w:rsidRDefault="002127D9" w:rsidP="00C957B6">
            <w:pPr>
              <w:spacing w:after="0" w:line="240" w:lineRule="auto"/>
              <w:jc w:val="center"/>
              <w:rPr>
                <w:rFonts w:ascii="Times New Roman" w:hAnsi="Times New Roman" w:cs="Times New Roman"/>
                <w:sz w:val="24"/>
                <w:szCs w:val="24"/>
                <w:lang w:val="uk-UA"/>
              </w:rPr>
            </w:pPr>
            <w:r w:rsidRPr="00C957B6">
              <w:rPr>
                <w:rFonts w:ascii="Times New Roman" w:hAnsi="Times New Roman" w:cs="Times New Roman"/>
                <w:sz w:val="24"/>
                <w:szCs w:val="24"/>
                <w:lang w:val="uk-UA"/>
              </w:rPr>
              <w:t>206,29±19,13</w:t>
            </w:r>
          </w:p>
        </w:tc>
      </w:tr>
      <w:tr w:rsidR="00C957B6" w:rsidRPr="00CA50F4" w:rsidTr="006B4778">
        <w:trPr>
          <w:trHeight w:val="544"/>
        </w:trPr>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C957B6" w:rsidRDefault="002127D9" w:rsidP="00C957B6">
            <w:pPr>
              <w:spacing w:after="0" w:line="240" w:lineRule="auto"/>
              <w:rPr>
                <w:rFonts w:ascii="Times New Roman" w:hAnsi="Times New Roman" w:cs="Times New Roman"/>
                <w:sz w:val="24"/>
                <w:szCs w:val="24"/>
                <w:lang w:val="uk-UA"/>
              </w:rPr>
            </w:pPr>
            <w:r w:rsidRPr="00C957B6">
              <w:rPr>
                <w:rFonts w:ascii="Times New Roman" w:hAnsi="Times New Roman" w:cs="Times New Roman"/>
                <w:sz w:val="24"/>
                <w:szCs w:val="24"/>
                <w:lang w:val="uk-UA"/>
              </w:rPr>
              <w:t>Лейкоцити, Г/л</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C957B6" w:rsidRDefault="002127D9" w:rsidP="00C957B6">
            <w:pPr>
              <w:spacing w:after="0" w:line="240" w:lineRule="auto"/>
              <w:jc w:val="center"/>
              <w:rPr>
                <w:rFonts w:ascii="Times New Roman" w:hAnsi="Times New Roman" w:cs="Times New Roman"/>
                <w:sz w:val="24"/>
                <w:szCs w:val="24"/>
                <w:lang w:val="uk-UA"/>
              </w:rPr>
            </w:pPr>
            <w:r w:rsidRPr="00C957B6">
              <w:rPr>
                <w:rFonts w:ascii="Times New Roman" w:hAnsi="Times New Roman" w:cs="Times New Roman"/>
                <w:sz w:val="24"/>
                <w:szCs w:val="24"/>
                <w:lang w:val="uk-UA"/>
              </w:rPr>
              <w:t>4,0</w:t>
            </w:r>
            <w:r w:rsidR="00926C76">
              <w:rPr>
                <w:rFonts w:ascii="Times New Roman" w:hAnsi="Times New Roman" w:cs="Times New Roman"/>
                <w:sz w:val="24"/>
                <w:szCs w:val="24"/>
                <w:lang w:val="uk-UA"/>
              </w:rPr>
              <w:t>–</w:t>
            </w:r>
            <w:r w:rsidRPr="00C957B6">
              <w:rPr>
                <w:rFonts w:ascii="Times New Roman" w:hAnsi="Times New Roman" w:cs="Times New Roman"/>
                <w:sz w:val="24"/>
                <w:szCs w:val="24"/>
                <w:lang w:val="uk-UA"/>
              </w:rPr>
              <w:t>9,0</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C957B6" w:rsidRDefault="002127D9" w:rsidP="00C957B6">
            <w:pPr>
              <w:spacing w:after="0" w:line="240" w:lineRule="auto"/>
              <w:jc w:val="center"/>
              <w:rPr>
                <w:rFonts w:ascii="Times New Roman" w:hAnsi="Times New Roman" w:cs="Times New Roman"/>
                <w:sz w:val="24"/>
                <w:szCs w:val="24"/>
                <w:lang w:val="uk-UA"/>
              </w:rPr>
            </w:pPr>
            <w:r w:rsidRPr="00C957B6">
              <w:rPr>
                <w:rFonts w:ascii="Times New Roman" w:hAnsi="Times New Roman" w:cs="Times New Roman"/>
                <w:sz w:val="24"/>
                <w:szCs w:val="24"/>
                <w:lang w:val="uk-UA"/>
              </w:rPr>
              <w:t>7,99±0,81</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C957B6" w:rsidRDefault="002127D9" w:rsidP="00C957B6">
            <w:pPr>
              <w:spacing w:after="0" w:line="240" w:lineRule="auto"/>
              <w:jc w:val="center"/>
              <w:rPr>
                <w:rFonts w:ascii="Times New Roman" w:hAnsi="Times New Roman" w:cs="Times New Roman"/>
                <w:sz w:val="24"/>
                <w:szCs w:val="24"/>
                <w:lang w:val="uk-UA"/>
              </w:rPr>
            </w:pPr>
            <w:r w:rsidRPr="00C957B6">
              <w:rPr>
                <w:rFonts w:ascii="Times New Roman" w:hAnsi="Times New Roman" w:cs="Times New Roman"/>
                <w:sz w:val="24"/>
                <w:szCs w:val="24"/>
                <w:lang w:val="uk-UA"/>
              </w:rPr>
              <w:t>6,27±0,49*</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C957B6" w:rsidRDefault="002127D9" w:rsidP="00C957B6">
            <w:pPr>
              <w:spacing w:after="0" w:line="240" w:lineRule="auto"/>
              <w:jc w:val="center"/>
              <w:rPr>
                <w:rFonts w:ascii="Times New Roman" w:hAnsi="Times New Roman" w:cs="Times New Roman"/>
                <w:sz w:val="24"/>
                <w:szCs w:val="24"/>
                <w:lang w:val="uk-UA"/>
              </w:rPr>
            </w:pPr>
            <w:r w:rsidRPr="00C957B6">
              <w:rPr>
                <w:rFonts w:ascii="Times New Roman" w:hAnsi="Times New Roman" w:cs="Times New Roman"/>
                <w:sz w:val="24"/>
                <w:szCs w:val="24"/>
                <w:lang w:val="uk-UA"/>
              </w:rPr>
              <w:t>8,05±0,86</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C957B6" w:rsidRDefault="002127D9" w:rsidP="00C957B6">
            <w:pPr>
              <w:spacing w:after="0" w:line="240" w:lineRule="auto"/>
              <w:jc w:val="center"/>
              <w:rPr>
                <w:rFonts w:ascii="Times New Roman" w:hAnsi="Times New Roman" w:cs="Times New Roman"/>
                <w:sz w:val="24"/>
                <w:szCs w:val="24"/>
                <w:lang w:val="uk-UA"/>
              </w:rPr>
            </w:pPr>
            <w:r w:rsidRPr="00C957B6">
              <w:rPr>
                <w:rFonts w:ascii="Times New Roman" w:hAnsi="Times New Roman" w:cs="Times New Roman"/>
                <w:sz w:val="24"/>
                <w:szCs w:val="24"/>
                <w:lang w:val="uk-UA"/>
              </w:rPr>
              <w:t>6,96±0,71*</w:t>
            </w:r>
          </w:p>
        </w:tc>
      </w:tr>
      <w:tr w:rsidR="00C957B6" w:rsidRPr="00CA50F4" w:rsidTr="006B4778">
        <w:trPr>
          <w:trHeight w:val="544"/>
        </w:trPr>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C957B6" w:rsidRDefault="002A272D" w:rsidP="00C957B6">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П</w:t>
            </w:r>
            <w:r w:rsidR="002127D9" w:rsidRPr="00C957B6">
              <w:rPr>
                <w:rFonts w:ascii="Times New Roman" w:hAnsi="Times New Roman" w:cs="Times New Roman"/>
                <w:sz w:val="24"/>
                <w:szCs w:val="24"/>
                <w:lang w:val="uk-UA"/>
              </w:rPr>
              <w:t>аличкоядерні,%</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C957B6" w:rsidRDefault="002127D9" w:rsidP="00C957B6">
            <w:pPr>
              <w:spacing w:after="0" w:line="240" w:lineRule="auto"/>
              <w:jc w:val="center"/>
              <w:rPr>
                <w:rFonts w:ascii="Times New Roman" w:hAnsi="Times New Roman" w:cs="Times New Roman"/>
                <w:sz w:val="24"/>
                <w:szCs w:val="24"/>
                <w:lang w:val="uk-UA"/>
              </w:rPr>
            </w:pPr>
            <w:r w:rsidRPr="00C957B6">
              <w:rPr>
                <w:rFonts w:ascii="Times New Roman" w:hAnsi="Times New Roman" w:cs="Times New Roman"/>
                <w:sz w:val="24"/>
                <w:szCs w:val="24"/>
                <w:lang w:val="uk-UA"/>
              </w:rPr>
              <w:t>1</w:t>
            </w:r>
            <w:r w:rsidR="00926C76">
              <w:rPr>
                <w:rFonts w:ascii="Times New Roman" w:hAnsi="Times New Roman" w:cs="Times New Roman"/>
                <w:sz w:val="24"/>
                <w:szCs w:val="24"/>
                <w:lang w:val="uk-UA"/>
              </w:rPr>
              <w:t>–</w:t>
            </w:r>
            <w:r w:rsidRPr="00C957B6">
              <w:rPr>
                <w:rFonts w:ascii="Times New Roman" w:hAnsi="Times New Roman" w:cs="Times New Roman"/>
                <w:sz w:val="24"/>
                <w:szCs w:val="24"/>
                <w:lang w:val="uk-UA"/>
              </w:rPr>
              <w:t>6</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C957B6" w:rsidRDefault="002127D9" w:rsidP="00C957B6">
            <w:pPr>
              <w:spacing w:after="0" w:line="240" w:lineRule="auto"/>
              <w:jc w:val="center"/>
              <w:rPr>
                <w:rFonts w:ascii="Times New Roman" w:hAnsi="Times New Roman" w:cs="Times New Roman"/>
                <w:sz w:val="24"/>
                <w:szCs w:val="24"/>
                <w:lang w:val="uk-UA"/>
              </w:rPr>
            </w:pPr>
            <w:r w:rsidRPr="00C957B6">
              <w:rPr>
                <w:rFonts w:ascii="Times New Roman" w:hAnsi="Times New Roman" w:cs="Times New Roman"/>
                <w:sz w:val="24"/>
                <w:szCs w:val="24"/>
                <w:lang w:val="uk-UA"/>
              </w:rPr>
              <w:t>5,64±1,21</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C957B6" w:rsidRDefault="002127D9" w:rsidP="00C957B6">
            <w:pPr>
              <w:spacing w:after="0" w:line="240" w:lineRule="auto"/>
              <w:jc w:val="center"/>
              <w:rPr>
                <w:rFonts w:ascii="Times New Roman" w:hAnsi="Times New Roman" w:cs="Times New Roman"/>
                <w:sz w:val="24"/>
                <w:szCs w:val="24"/>
                <w:lang w:val="uk-UA"/>
              </w:rPr>
            </w:pPr>
            <w:r w:rsidRPr="00C957B6">
              <w:rPr>
                <w:rFonts w:ascii="Times New Roman" w:hAnsi="Times New Roman" w:cs="Times New Roman"/>
                <w:sz w:val="24"/>
                <w:szCs w:val="24"/>
                <w:lang w:val="uk-UA"/>
              </w:rPr>
              <w:t>3,91±0,92*</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C957B6" w:rsidRDefault="002127D9" w:rsidP="00C957B6">
            <w:pPr>
              <w:spacing w:after="0" w:line="240" w:lineRule="auto"/>
              <w:jc w:val="center"/>
              <w:rPr>
                <w:rFonts w:ascii="Times New Roman" w:hAnsi="Times New Roman" w:cs="Times New Roman"/>
                <w:sz w:val="24"/>
                <w:szCs w:val="24"/>
                <w:lang w:val="uk-UA"/>
              </w:rPr>
            </w:pPr>
            <w:r w:rsidRPr="00C957B6">
              <w:rPr>
                <w:rFonts w:ascii="Times New Roman" w:hAnsi="Times New Roman" w:cs="Times New Roman"/>
                <w:sz w:val="24"/>
                <w:szCs w:val="24"/>
                <w:lang w:val="uk-UA"/>
              </w:rPr>
              <w:t>5,65±1,07</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C957B6" w:rsidRDefault="002127D9" w:rsidP="00C957B6">
            <w:pPr>
              <w:spacing w:after="0" w:line="240" w:lineRule="auto"/>
              <w:jc w:val="center"/>
              <w:rPr>
                <w:rFonts w:ascii="Times New Roman" w:hAnsi="Times New Roman" w:cs="Times New Roman"/>
                <w:sz w:val="24"/>
                <w:szCs w:val="24"/>
                <w:lang w:val="uk-UA"/>
              </w:rPr>
            </w:pPr>
            <w:r w:rsidRPr="00C957B6">
              <w:rPr>
                <w:rFonts w:ascii="Times New Roman" w:hAnsi="Times New Roman" w:cs="Times New Roman"/>
                <w:sz w:val="24"/>
                <w:szCs w:val="24"/>
                <w:lang w:val="uk-UA"/>
              </w:rPr>
              <w:t>4,24±0,92*</w:t>
            </w:r>
          </w:p>
        </w:tc>
      </w:tr>
      <w:tr w:rsidR="00C957B6" w:rsidRPr="00CA50F4" w:rsidTr="006B4778">
        <w:trPr>
          <w:trHeight w:val="544"/>
        </w:trPr>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C957B6" w:rsidRDefault="002A272D" w:rsidP="00C957B6">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С</w:t>
            </w:r>
            <w:r w:rsidR="002127D9" w:rsidRPr="00C957B6">
              <w:rPr>
                <w:rFonts w:ascii="Times New Roman" w:hAnsi="Times New Roman" w:cs="Times New Roman"/>
                <w:sz w:val="24"/>
                <w:szCs w:val="24"/>
                <w:lang w:val="uk-UA"/>
              </w:rPr>
              <w:t>егментоядерні, %</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C957B6" w:rsidRDefault="002127D9" w:rsidP="00C957B6">
            <w:pPr>
              <w:spacing w:after="0" w:line="240" w:lineRule="auto"/>
              <w:jc w:val="center"/>
              <w:rPr>
                <w:rFonts w:ascii="Times New Roman" w:hAnsi="Times New Roman" w:cs="Times New Roman"/>
                <w:sz w:val="24"/>
                <w:szCs w:val="24"/>
                <w:lang w:val="uk-UA"/>
              </w:rPr>
            </w:pPr>
            <w:r w:rsidRPr="00C957B6">
              <w:rPr>
                <w:rFonts w:ascii="Times New Roman" w:hAnsi="Times New Roman" w:cs="Times New Roman"/>
                <w:sz w:val="24"/>
                <w:szCs w:val="24"/>
                <w:lang w:val="uk-UA"/>
              </w:rPr>
              <w:t>47</w:t>
            </w:r>
            <w:r w:rsidR="00926C76">
              <w:rPr>
                <w:rFonts w:ascii="Times New Roman" w:hAnsi="Times New Roman" w:cs="Times New Roman"/>
                <w:sz w:val="24"/>
                <w:szCs w:val="24"/>
                <w:lang w:val="uk-UA"/>
              </w:rPr>
              <w:t>–</w:t>
            </w:r>
            <w:r w:rsidRPr="00C957B6">
              <w:rPr>
                <w:rFonts w:ascii="Times New Roman" w:hAnsi="Times New Roman" w:cs="Times New Roman"/>
                <w:sz w:val="24"/>
                <w:szCs w:val="24"/>
                <w:lang w:val="uk-UA"/>
              </w:rPr>
              <w:t>72</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C957B6" w:rsidRDefault="002127D9" w:rsidP="00C957B6">
            <w:pPr>
              <w:spacing w:after="0" w:line="240" w:lineRule="auto"/>
              <w:jc w:val="center"/>
              <w:rPr>
                <w:rFonts w:ascii="Times New Roman" w:hAnsi="Times New Roman" w:cs="Times New Roman"/>
                <w:sz w:val="24"/>
                <w:szCs w:val="24"/>
                <w:lang w:val="uk-UA"/>
              </w:rPr>
            </w:pPr>
            <w:r w:rsidRPr="00C957B6">
              <w:rPr>
                <w:rFonts w:ascii="Times New Roman" w:hAnsi="Times New Roman" w:cs="Times New Roman"/>
                <w:sz w:val="24"/>
                <w:szCs w:val="24"/>
                <w:lang w:val="uk-UA"/>
              </w:rPr>
              <w:t>69,36±5,36</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C957B6" w:rsidRDefault="002127D9" w:rsidP="00C957B6">
            <w:pPr>
              <w:spacing w:after="0" w:line="240" w:lineRule="auto"/>
              <w:jc w:val="center"/>
              <w:rPr>
                <w:rFonts w:ascii="Times New Roman" w:hAnsi="Times New Roman" w:cs="Times New Roman"/>
                <w:sz w:val="24"/>
                <w:szCs w:val="24"/>
                <w:lang w:val="uk-UA"/>
              </w:rPr>
            </w:pPr>
            <w:r w:rsidRPr="00C957B6">
              <w:rPr>
                <w:rFonts w:ascii="Times New Roman" w:hAnsi="Times New Roman" w:cs="Times New Roman"/>
                <w:sz w:val="24"/>
                <w:szCs w:val="24"/>
                <w:lang w:val="uk-UA"/>
              </w:rPr>
              <w:t>65,27±4,35</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C957B6" w:rsidRDefault="002127D9" w:rsidP="00C957B6">
            <w:pPr>
              <w:spacing w:after="0" w:line="240" w:lineRule="auto"/>
              <w:jc w:val="center"/>
              <w:rPr>
                <w:rFonts w:ascii="Times New Roman" w:hAnsi="Times New Roman" w:cs="Times New Roman"/>
                <w:sz w:val="24"/>
                <w:szCs w:val="24"/>
                <w:lang w:val="uk-UA"/>
              </w:rPr>
            </w:pPr>
            <w:r w:rsidRPr="00C957B6">
              <w:rPr>
                <w:rFonts w:ascii="Times New Roman" w:hAnsi="Times New Roman" w:cs="Times New Roman"/>
                <w:sz w:val="24"/>
                <w:szCs w:val="24"/>
                <w:lang w:val="uk-UA"/>
              </w:rPr>
              <w:t>70,82±3,24</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C957B6" w:rsidRDefault="002127D9" w:rsidP="00C957B6">
            <w:pPr>
              <w:spacing w:after="0" w:line="240" w:lineRule="auto"/>
              <w:jc w:val="center"/>
              <w:rPr>
                <w:rFonts w:ascii="Times New Roman" w:hAnsi="Times New Roman" w:cs="Times New Roman"/>
                <w:sz w:val="24"/>
                <w:szCs w:val="24"/>
                <w:lang w:val="uk-UA"/>
              </w:rPr>
            </w:pPr>
            <w:r w:rsidRPr="00C957B6">
              <w:rPr>
                <w:rFonts w:ascii="Times New Roman" w:hAnsi="Times New Roman" w:cs="Times New Roman"/>
                <w:sz w:val="24"/>
                <w:szCs w:val="24"/>
                <w:lang w:val="uk-UA"/>
              </w:rPr>
              <w:t>67,12±3,16</w:t>
            </w:r>
          </w:p>
        </w:tc>
      </w:tr>
      <w:tr w:rsidR="00C957B6" w:rsidRPr="00CA50F4" w:rsidTr="006B4778">
        <w:trPr>
          <w:trHeight w:val="544"/>
        </w:trPr>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C957B6" w:rsidRDefault="002A272D" w:rsidP="00C957B6">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Е</w:t>
            </w:r>
            <w:r w:rsidR="002127D9" w:rsidRPr="00C957B6">
              <w:rPr>
                <w:rFonts w:ascii="Times New Roman" w:hAnsi="Times New Roman" w:cs="Times New Roman"/>
                <w:sz w:val="24"/>
                <w:szCs w:val="24"/>
                <w:lang w:val="uk-UA"/>
              </w:rPr>
              <w:t>озинофіли, %</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C957B6" w:rsidRDefault="002127D9" w:rsidP="00C957B6">
            <w:pPr>
              <w:spacing w:after="0" w:line="240" w:lineRule="auto"/>
              <w:jc w:val="center"/>
              <w:rPr>
                <w:rFonts w:ascii="Times New Roman" w:hAnsi="Times New Roman" w:cs="Times New Roman"/>
                <w:sz w:val="24"/>
                <w:szCs w:val="24"/>
                <w:lang w:val="uk-UA"/>
              </w:rPr>
            </w:pPr>
            <w:r w:rsidRPr="00C957B6">
              <w:rPr>
                <w:rFonts w:ascii="Times New Roman" w:hAnsi="Times New Roman" w:cs="Times New Roman"/>
                <w:sz w:val="24"/>
                <w:szCs w:val="24"/>
                <w:lang w:val="uk-UA"/>
              </w:rPr>
              <w:t>0,5</w:t>
            </w:r>
            <w:r w:rsidR="00926C76">
              <w:rPr>
                <w:rFonts w:ascii="Times New Roman" w:hAnsi="Times New Roman" w:cs="Times New Roman"/>
                <w:sz w:val="24"/>
                <w:szCs w:val="24"/>
                <w:lang w:val="uk-UA"/>
              </w:rPr>
              <w:t>–</w:t>
            </w:r>
            <w:r w:rsidRPr="00C957B6">
              <w:rPr>
                <w:rFonts w:ascii="Times New Roman" w:hAnsi="Times New Roman" w:cs="Times New Roman"/>
                <w:sz w:val="24"/>
                <w:szCs w:val="24"/>
                <w:lang w:val="uk-UA"/>
              </w:rPr>
              <w:t>5,0</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C957B6" w:rsidRDefault="002127D9" w:rsidP="00C957B6">
            <w:pPr>
              <w:spacing w:after="0" w:line="240" w:lineRule="auto"/>
              <w:jc w:val="center"/>
              <w:rPr>
                <w:rFonts w:ascii="Times New Roman" w:hAnsi="Times New Roman" w:cs="Times New Roman"/>
                <w:sz w:val="24"/>
                <w:szCs w:val="24"/>
                <w:lang w:val="uk-UA"/>
              </w:rPr>
            </w:pPr>
            <w:r w:rsidRPr="00C957B6">
              <w:rPr>
                <w:rFonts w:ascii="Times New Roman" w:hAnsi="Times New Roman" w:cs="Times New Roman"/>
                <w:sz w:val="24"/>
                <w:szCs w:val="24"/>
                <w:lang w:val="uk-UA"/>
              </w:rPr>
              <w:t>2,18±0,94</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C957B6" w:rsidRDefault="002127D9" w:rsidP="00C957B6">
            <w:pPr>
              <w:spacing w:after="0" w:line="240" w:lineRule="auto"/>
              <w:jc w:val="center"/>
              <w:rPr>
                <w:rFonts w:ascii="Times New Roman" w:hAnsi="Times New Roman" w:cs="Times New Roman"/>
                <w:sz w:val="24"/>
                <w:szCs w:val="24"/>
                <w:lang w:val="uk-UA"/>
              </w:rPr>
            </w:pPr>
            <w:r w:rsidRPr="00C957B6">
              <w:rPr>
                <w:rFonts w:ascii="Times New Roman" w:hAnsi="Times New Roman" w:cs="Times New Roman"/>
                <w:sz w:val="24"/>
                <w:szCs w:val="24"/>
                <w:lang w:val="uk-UA"/>
              </w:rPr>
              <w:t>2,09±0,82</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C957B6" w:rsidRDefault="002127D9" w:rsidP="00C957B6">
            <w:pPr>
              <w:spacing w:after="0" w:line="240" w:lineRule="auto"/>
              <w:jc w:val="center"/>
              <w:rPr>
                <w:rFonts w:ascii="Times New Roman" w:hAnsi="Times New Roman" w:cs="Times New Roman"/>
                <w:sz w:val="24"/>
                <w:szCs w:val="24"/>
                <w:lang w:val="uk-UA"/>
              </w:rPr>
            </w:pPr>
            <w:r w:rsidRPr="00C957B6">
              <w:rPr>
                <w:rFonts w:ascii="Times New Roman" w:hAnsi="Times New Roman" w:cs="Times New Roman"/>
                <w:sz w:val="24"/>
                <w:szCs w:val="24"/>
                <w:lang w:val="uk-UA"/>
              </w:rPr>
              <w:t>1,82±0,55</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C957B6" w:rsidRDefault="002127D9" w:rsidP="00C957B6">
            <w:pPr>
              <w:spacing w:after="0" w:line="240" w:lineRule="auto"/>
              <w:jc w:val="center"/>
              <w:rPr>
                <w:rFonts w:ascii="Times New Roman" w:hAnsi="Times New Roman" w:cs="Times New Roman"/>
                <w:sz w:val="24"/>
                <w:szCs w:val="24"/>
                <w:lang w:val="uk-UA"/>
              </w:rPr>
            </w:pPr>
            <w:r w:rsidRPr="00C957B6">
              <w:rPr>
                <w:rFonts w:ascii="Times New Roman" w:hAnsi="Times New Roman" w:cs="Times New Roman"/>
                <w:sz w:val="24"/>
                <w:szCs w:val="24"/>
                <w:lang w:val="uk-UA"/>
              </w:rPr>
              <w:t>2,06±0,74</w:t>
            </w:r>
          </w:p>
        </w:tc>
      </w:tr>
      <w:tr w:rsidR="00C957B6" w:rsidRPr="00CA50F4" w:rsidTr="006B4778">
        <w:trPr>
          <w:trHeight w:val="424"/>
        </w:trPr>
        <w:tc>
          <w:tcPr>
            <w:tcW w:w="2268" w:type="dxa"/>
            <w:tcBorders>
              <w:top w:val="single" w:sz="4" w:space="0" w:color="000000" w:themeColor="text1"/>
              <w:left w:val="single" w:sz="4" w:space="0" w:color="000000" w:themeColor="text1"/>
              <w:bottom w:val="single" w:sz="4" w:space="0" w:color="auto"/>
              <w:right w:val="single" w:sz="4" w:space="0" w:color="000000" w:themeColor="text1"/>
            </w:tcBorders>
            <w:vAlign w:val="center"/>
            <w:hideMark/>
          </w:tcPr>
          <w:p w:rsidR="002127D9" w:rsidRPr="00C957B6" w:rsidRDefault="002A272D" w:rsidP="00C957B6">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Л</w:t>
            </w:r>
            <w:r w:rsidR="002127D9" w:rsidRPr="00C957B6">
              <w:rPr>
                <w:rFonts w:ascii="Times New Roman" w:hAnsi="Times New Roman" w:cs="Times New Roman"/>
                <w:sz w:val="24"/>
                <w:szCs w:val="24"/>
                <w:lang w:val="uk-UA"/>
              </w:rPr>
              <w:t>імфоцити, %</w:t>
            </w:r>
          </w:p>
        </w:tc>
        <w:tc>
          <w:tcPr>
            <w:tcW w:w="1134" w:type="dxa"/>
            <w:tcBorders>
              <w:top w:val="single" w:sz="4" w:space="0" w:color="000000" w:themeColor="text1"/>
              <w:left w:val="single" w:sz="4" w:space="0" w:color="000000" w:themeColor="text1"/>
              <w:bottom w:val="single" w:sz="4" w:space="0" w:color="auto"/>
              <w:right w:val="single" w:sz="4" w:space="0" w:color="000000" w:themeColor="text1"/>
            </w:tcBorders>
            <w:vAlign w:val="center"/>
            <w:hideMark/>
          </w:tcPr>
          <w:p w:rsidR="002127D9" w:rsidRPr="00C957B6" w:rsidRDefault="002127D9" w:rsidP="00C957B6">
            <w:pPr>
              <w:spacing w:after="0" w:line="240" w:lineRule="auto"/>
              <w:jc w:val="center"/>
              <w:rPr>
                <w:rFonts w:ascii="Times New Roman" w:hAnsi="Times New Roman" w:cs="Times New Roman"/>
                <w:sz w:val="24"/>
                <w:szCs w:val="24"/>
                <w:lang w:val="uk-UA"/>
              </w:rPr>
            </w:pPr>
            <w:r w:rsidRPr="00C957B6">
              <w:rPr>
                <w:rFonts w:ascii="Times New Roman" w:hAnsi="Times New Roman" w:cs="Times New Roman"/>
                <w:sz w:val="24"/>
                <w:szCs w:val="24"/>
                <w:lang w:val="uk-UA"/>
              </w:rPr>
              <w:t>19</w:t>
            </w:r>
            <w:r w:rsidR="00926C76">
              <w:rPr>
                <w:rFonts w:ascii="Times New Roman" w:hAnsi="Times New Roman" w:cs="Times New Roman"/>
                <w:sz w:val="24"/>
                <w:szCs w:val="24"/>
                <w:lang w:val="uk-UA"/>
              </w:rPr>
              <w:t>–</w:t>
            </w:r>
            <w:r w:rsidRPr="00C957B6">
              <w:rPr>
                <w:rFonts w:ascii="Times New Roman" w:hAnsi="Times New Roman" w:cs="Times New Roman"/>
                <w:sz w:val="24"/>
                <w:szCs w:val="24"/>
                <w:lang w:val="uk-UA"/>
              </w:rPr>
              <w:t>37</w:t>
            </w:r>
          </w:p>
        </w:tc>
        <w:tc>
          <w:tcPr>
            <w:tcW w:w="1560" w:type="dxa"/>
            <w:tcBorders>
              <w:top w:val="single" w:sz="4" w:space="0" w:color="000000" w:themeColor="text1"/>
              <w:left w:val="single" w:sz="4" w:space="0" w:color="000000" w:themeColor="text1"/>
              <w:bottom w:val="single" w:sz="4" w:space="0" w:color="auto"/>
              <w:right w:val="single" w:sz="4" w:space="0" w:color="000000" w:themeColor="text1"/>
            </w:tcBorders>
            <w:vAlign w:val="center"/>
            <w:hideMark/>
          </w:tcPr>
          <w:p w:rsidR="002127D9" w:rsidRPr="00C957B6" w:rsidRDefault="002127D9" w:rsidP="00C957B6">
            <w:pPr>
              <w:spacing w:after="0" w:line="240" w:lineRule="auto"/>
              <w:jc w:val="center"/>
              <w:rPr>
                <w:rFonts w:ascii="Times New Roman" w:hAnsi="Times New Roman" w:cs="Times New Roman"/>
                <w:sz w:val="24"/>
                <w:szCs w:val="24"/>
                <w:lang w:val="uk-UA"/>
              </w:rPr>
            </w:pPr>
            <w:r w:rsidRPr="00C957B6">
              <w:rPr>
                <w:rFonts w:ascii="Times New Roman" w:hAnsi="Times New Roman" w:cs="Times New Roman"/>
                <w:sz w:val="24"/>
                <w:szCs w:val="24"/>
                <w:lang w:val="uk-UA"/>
              </w:rPr>
              <w:t>18,64±4,07</w:t>
            </w:r>
          </w:p>
        </w:tc>
        <w:tc>
          <w:tcPr>
            <w:tcW w:w="1701" w:type="dxa"/>
            <w:tcBorders>
              <w:top w:val="single" w:sz="4" w:space="0" w:color="000000" w:themeColor="text1"/>
              <w:left w:val="single" w:sz="4" w:space="0" w:color="000000" w:themeColor="text1"/>
              <w:bottom w:val="single" w:sz="4" w:space="0" w:color="auto"/>
              <w:right w:val="single" w:sz="4" w:space="0" w:color="000000" w:themeColor="text1"/>
            </w:tcBorders>
            <w:vAlign w:val="center"/>
            <w:hideMark/>
          </w:tcPr>
          <w:p w:rsidR="002127D9" w:rsidRPr="00C957B6" w:rsidRDefault="002127D9" w:rsidP="00C957B6">
            <w:pPr>
              <w:spacing w:after="0" w:line="240" w:lineRule="auto"/>
              <w:jc w:val="center"/>
              <w:rPr>
                <w:rFonts w:ascii="Times New Roman" w:hAnsi="Times New Roman" w:cs="Times New Roman"/>
                <w:sz w:val="24"/>
                <w:szCs w:val="24"/>
                <w:lang w:val="uk-UA"/>
              </w:rPr>
            </w:pPr>
            <w:r w:rsidRPr="00C957B6">
              <w:rPr>
                <w:rFonts w:ascii="Times New Roman" w:hAnsi="Times New Roman" w:cs="Times New Roman"/>
                <w:sz w:val="24"/>
                <w:szCs w:val="24"/>
                <w:lang w:val="uk-UA"/>
              </w:rPr>
              <w:t>24,27±3,75*</w:t>
            </w:r>
          </w:p>
        </w:tc>
        <w:tc>
          <w:tcPr>
            <w:tcW w:w="1559" w:type="dxa"/>
            <w:tcBorders>
              <w:top w:val="single" w:sz="4" w:space="0" w:color="000000" w:themeColor="text1"/>
              <w:left w:val="single" w:sz="4" w:space="0" w:color="000000" w:themeColor="text1"/>
              <w:bottom w:val="single" w:sz="4" w:space="0" w:color="auto"/>
              <w:right w:val="single" w:sz="4" w:space="0" w:color="000000" w:themeColor="text1"/>
            </w:tcBorders>
            <w:vAlign w:val="center"/>
          </w:tcPr>
          <w:p w:rsidR="002127D9" w:rsidRPr="00C957B6" w:rsidRDefault="002127D9" w:rsidP="00C957B6">
            <w:pPr>
              <w:spacing w:after="0" w:line="240" w:lineRule="auto"/>
              <w:jc w:val="center"/>
              <w:rPr>
                <w:rFonts w:ascii="Times New Roman" w:hAnsi="Times New Roman" w:cs="Times New Roman"/>
                <w:sz w:val="24"/>
                <w:szCs w:val="24"/>
                <w:lang w:val="uk-UA"/>
              </w:rPr>
            </w:pPr>
            <w:r w:rsidRPr="00C957B6">
              <w:rPr>
                <w:rFonts w:ascii="Times New Roman" w:hAnsi="Times New Roman" w:cs="Times New Roman"/>
                <w:sz w:val="24"/>
                <w:szCs w:val="24"/>
                <w:lang w:val="uk-UA"/>
              </w:rPr>
              <w:t>17,29±2,34</w:t>
            </w:r>
          </w:p>
        </w:tc>
        <w:tc>
          <w:tcPr>
            <w:tcW w:w="1701" w:type="dxa"/>
            <w:tcBorders>
              <w:top w:val="single" w:sz="4" w:space="0" w:color="000000" w:themeColor="text1"/>
              <w:left w:val="single" w:sz="4" w:space="0" w:color="000000" w:themeColor="text1"/>
              <w:bottom w:val="single" w:sz="4" w:space="0" w:color="auto"/>
              <w:right w:val="single" w:sz="4" w:space="0" w:color="000000" w:themeColor="text1"/>
            </w:tcBorders>
            <w:vAlign w:val="center"/>
          </w:tcPr>
          <w:p w:rsidR="002127D9" w:rsidRPr="00C957B6" w:rsidRDefault="002127D9" w:rsidP="00C957B6">
            <w:pPr>
              <w:spacing w:after="0" w:line="240" w:lineRule="auto"/>
              <w:jc w:val="center"/>
              <w:rPr>
                <w:rFonts w:ascii="Times New Roman" w:hAnsi="Times New Roman" w:cs="Times New Roman"/>
                <w:sz w:val="24"/>
                <w:szCs w:val="24"/>
                <w:lang w:val="uk-UA"/>
              </w:rPr>
            </w:pPr>
            <w:r w:rsidRPr="00C957B6">
              <w:rPr>
                <w:rFonts w:ascii="Times New Roman" w:hAnsi="Times New Roman" w:cs="Times New Roman"/>
                <w:sz w:val="24"/>
                <w:szCs w:val="24"/>
                <w:lang w:val="uk-UA"/>
              </w:rPr>
              <w:t>21,29±3,34*</w:t>
            </w:r>
          </w:p>
        </w:tc>
      </w:tr>
      <w:tr w:rsidR="00C957B6" w:rsidRPr="00CA50F4" w:rsidTr="006B4778">
        <w:trPr>
          <w:trHeight w:val="544"/>
        </w:trPr>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C957B6" w:rsidRDefault="002A272D" w:rsidP="00C957B6">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М</w:t>
            </w:r>
            <w:r w:rsidR="002127D9" w:rsidRPr="00C957B6">
              <w:rPr>
                <w:rFonts w:ascii="Times New Roman" w:hAnsi="Times New Roman" w:cs="Times New Roman"/>
                <w:sz w:val="24"/>
                <w:szCs w:val="24"/>
                <w:lang w:val="uk-UA"/>
              </w:rPr>
              <w:t>оноцити, %</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C957B6" w:rsidRDefault="002127D9" w:rsidP="00C957B6">
            <w:pPr>
              <w:spacing w:after="0" w:line="240" w:lineRule="auto"/>
              <w:jc w:val="center"/>
              <w:rPr>
                <w:rFonts w:ascii="Times New Roman" w:hAnsi="Times New Roman" w:cs="Times New Roman"/>
                <w:sz w:val="24"/>
                <w:szCs w:val="24"/>
                <w:lang w:val="uk-UA"/>
              </w:rPr>
            </w:pPr>
            <w:r w:rsidRPr="00C957B6">
              <w:rPr>
                <w:rFonts w:ascii="Times New Roman" w:hAnsi="Times New Roman" w:cs="Times New Roman"/>
                <w:sz w:val="24"/>
                <w:szCs w:val="24"/>
                <w:lang w:val="uk-UA"/>
              </w:rPr>
              <w:t>3</w:t>
            </w:r>
            <w:r w:rsidR="00926C76">
              <w:rPr>
                <w:rFonts w:ascii="Times New Roman" w:hAnsi="Times New Roman" w:cs="Times New Roman"/>
                <w:sz w:val="24"/>
                <w:szCs w:val="24"/>
                <w:lang w:val="uk-UA"/>
              </w:rPr>
              <w:t>–</w:t>
            </w:r>
            <w:r w:rsidRPr="00C957B6">
              <w:rPr>
                <w:rFonts w:ascii="Times New Roman" w:hAnsi="Times New Roman" w:cs="Times New Roman"/>
                <w:sz w:val="24"/>
                <w:szCs w:val="24"/>
                <w:lang w:val="uk-UA"/>
              </w:rPr>
              <w:t>11</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C957B6" w:rsidRDefault="002127D9" w:rsidP="00C957B6">
            <w:pPr>
              <w:spacing w:after="0" w:line="240" w:lineRule="auto"/>
              <w:jc w:val="center"/>
              <w:rPr>
                <w:rFonts w:ascii="Times New Roman" w:hAnsi="Times New Roman" w:cs="Times New Roman"/>
                <w:sz w:val="24"/>
                <w:szCs w:val="24"/>
                <w:lang w:val="uk-UA"/>
              </w:rPr>
            </w:pPr>
            <w:r w:rsidRPr="00C957B6">
              <w:rPr>
                <w:rFonts w:ascii="Times New Roman" w:hAnsi="Times New Roman" w:cs="Times New Roman"/>
                <w:sz w:val="24"/>
                <w:szCs w:val="24"/>
                <w:lang w:val="uk-UA"/>
              </w:rPr>
              <w:t>4,18±1,27</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C957B6" w:rsidRDefault="002127D9" w:rsidP="00C957B6">
            <w:pPr>
              <w:spacing w:after="0" w:line="240" w:lineRule="auto"/>
              <w:jc w:val="center"/>
              <w:rPr>
                <w:rFonts w:ascii="Times New Roman" w:hAnsi="Times New Roman" w:cs="Times New Roman"/>
                <w:sz w:val="24"/>
                <w:szCs w:val="24"/>
                <w:lang w:val="uk-UA"/>
              </w:rPr>
            </w:pPr>
            <w:r w:rsidRPr="00C957B6">
              <w:rPr>
                <w:rFonts w:ascii="Times New Roman" w:hAnsi="Times New Roman" w:cs="Times New Roman"/>
                <w:sz w:val="24"/>
                <w:szCs w:val="24"/>
                <w:lang w:val="uk-UA"/>
              </w:rPr>
              <w:t>4,45±1,29</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C957B6" w:rsidRDefault="002127D9" w:rsidP="00C957B6">
            <w:pPr>
              <w:spacing w:after="0" w:line="240" w:lineRule="auto"/>
              <w:jc w:val="center"/>
              <w:rPr>
                <w:rFonts w:ascii="Times New Roman" w:hAnsi="Times New Roman" w:cs="Times New Roman"/>
                <w:sz w:val="24"/>
                <w:szCs w:val="24"/>
                <w:lang w:val="uk-UA"/>
              </w:rPr>
            </w:pPr>
            <w:r w:rsidRPr="00C957B6">
              <w:rPr>
                <w:rFonts w:ascii="Times New Roman" w:hAnsi="Times New Roman" w:cs="Times New Roman"/>
                <w:sz w:val="24"/>
                <w:szCs w:val="24"/>
                <w:lang w:val="uk-UA"/>
              </w:rPr>
              <w:t>4,35±0,89</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C957B6" w:rsidRDefault="002127D9" w:rsidP="00C957B6">
            <w:pPr>
              <w:spacing w:after="0" w:line="240" w:lineRule="auto"/>
              <w:jc w:val="center"/>
              <w:rPr>
                <w:rFonts w:ascii="Times New Roman" w:hAnsi="Times New Roman" w:cs="Times New Roman"/>
                <w:sz w:val="24"/>
                <w:szCs w:val="24"/>
                <w:lang w:val="uk-UA"/>
              </w:rPr>
            </w:pPr>
            <w:r w:rsidRPr="00C957B6">
              <w:rPr>
                <w:rFonts w:ascii="Times New Roman" w:hAnsi="Times New Roman" w:cs="Times New Roman"/>
                <w:sz w:val="24"/>
                <w:szCs w:val="24"/>
                <w:lang w:val="uk-UA"/>
              </w:rPr>
              <w:t>5,18±1,09</w:t>
            </w:r>
          </w:p>
        </w:tc>
      </w:tr>
      <w:tr w:rsidR="00C957B6" w:rsidRPr="00CA50F4" w:rsidTr="006B4778">
        <w:trPr>
          <w:trHeight w:val="544"/>
        </w:trPr>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C957B6" w:rsidRDefault="002127D9" w:rsidP="00C957B6">
            <w:pPr>
              <w:spacing w:after="0" w:line="240" w:lineRule="auto"/>
              <w:rPr>
                <w:rFonts w:ascii="Times New Roman" w:hAnsi="Times New Roman" w:cs="Times New Roman"/>
                <w:sz w:val="24"/>
                <w:szCs w:val="24"/>
                <w:lang w:val="uk-UA"/>
              </w:rPr>
            </w:pPr>
            <w:r w:rsidRPr="00C957B6">
              <w:rPr>
                <w:rFonts w:ascii="Times New Roman" w:hAnsi="Times New Roman" w:cs="Times New Roman"/>
                <w:sz w:val="24"/>
                <w:szCs w:val="24"/>
                <w:lang w:val="uk-UA"/>
              </w:rPr>
              <w:t>ШОЕ, мм/год</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C957B6" w:rsidRDefault="002127D9" w:rsidP="00C957B6">
            <w:pPr>
              <w:spacing w:after="0" w:line="240" w:lineRule="auto"/>
              <w:jc w:val="center"/>
              <w:rPr>
                <w:rFonts w:ascii="Times New Roman" w:hAnsi="Times New Roman" w:cs="Times New Roman"/>
                <w:sz w:val="24"/>
                <w:szCs w:val="24"/>
                <w:lang w:val="uk-UA"/>
              </w:rPr>
            </w:pPr>
            <w:r w:rsidRPr="00C957B6">
              <w:rPr>
                <w:rFonts w:ascii="Times New Roman" w:hAnsi="Times New Roman" w:cs="Times New Roman"/>
                <w:sz w:val="24"/>
                <w:szCs w:val="24"/>
                <w:lang w:val="uk-UA"/>
              </w:rPr>
              <w:t>1</w:t>
            </w:r>
            <w:r w:rsidR="00926C76">
              <w:rPr>
                <w:rFonts w:ascii="Times New Roman" w:hAnsi="Times New Roman" w:cs="Times New Roman"/>
                <w:sz w:val="24"/>
                <w:szCs w:val="24"/>
                <w:lang w:val="uk-UA"/>
              </w:rPr>
              <w:t>–</w:t>
            </w:r>
            <w:r w:rsidRPr="00C957B6">
              <w:rPr>
                <w:rFonts w:ascii="Times New Roman" w:hAnsi="Times New Roman" w:cs="Times New Roman"/>
                <w:sz w:val="24"/>
                <w:szCs w:val="24"/>
                <w:lang w:val="uk-UA"/>
              </w:rPr>
              <w:t>10</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C957B6" w:rsidRDefault="002127D9" w:rsidP="00C957B6">
            <w:pPr>
              <w:spacing w:after="0" w:line="240" w:lineRule="auto"/>
              <w:jc w:val="center"/>
              <w:rPr>
                <w:rFonts w:ascii="Times New Roman" w:hAnsi="Times New Roman" w:cs="Times New Roman"/>
                <w:sz w:val="24"/>
                <w:szCs w:val="24"/>
                <w:lang w:val="uk-UA"/>
              </w:rPr>
            </w:pPr>
            <w:r w:rsidRPr="00C957B6">
              <w:rPr>
                <w:rFonts w:ascii="Times New Roman" w:hAnsi="Times New Roman" w:cs="Times New Roman"/>
                <w:sz w:val="24"/>
                <w:szCs w:val="24"/>
                <w:lang w:val="uk-UA"/>
              </w:rPr>
              <w:t>15,73±5,01</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127D9" w:rsidRPr="00C957B6" w:rsidRDefault="002127D9" w:rsidP="00C957B6">
            <w:pPr>
              <w:spacing w:after="0" w:line="240" w:lineRule="auto"/>
              <w:jc w:val="center"/>
              <w:rPr>
                <w:rFonts w:ascii="Times New Roman" w:hAnsi="Times New Roman" w:cs="Times New Roman"/>
                <w:sz w:val="24"/>
                <w:szCs w:val="24"/>
                <w:lang w:val="uk-UA"/>
              </w:rPr>
            </w:pPr>
            <w:r w:rsidRPr="00C957B6">
              <w:rPr>
                <w:rFonts w:ascii="Times New Roman" w:hAnsi="Times New Roman" w:cs="Times New Roman"/>
                <w:sz w:val="24"/>
                <w:szCs w:val="24"/>
                <w:lang w:val="uk-UA"/>
              </w:rPr>
              <w:t>12,36±3,42</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C957B6" w:rsidRDefault="002127D9" w:rsidP="00C957B6">
            <w:pPr>
              <w:spacing w:after="0" w:line="240" w:lineRule="auto"/>
              <w:jc w:val="center"/>
              <w:rPr>
                <w:rFonts w:ascii="Times New Roman" w:hAnsi="Times New Roman" w:cs="Times New Roman"/>
                <w:sz w:val="24"/>
                <w:szCs w:val="24"/>
                <w:lang w:val="uk-UA"/>
              </w:rPr>
            </w:pPr>
            <w:r w:rsidRPr="00C957B6">
              <w:rPr>
                <w:rFonts w:ascii="Times New Roman" w:hAnsi="Times New Roman" w:cs="Times New Roman"/>
                <w:sz w:val="24"/>
                <w:szCs w:val="24"/>
                <w:lang w:val="uk-UA"/>
              </w:rPr>
              <w:t>18,06±3,90</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127D9" w:rsidRPr="00C957B6" w:rsidRDefault="002127D9" w:rsidP="00C957B6">
            <w:pPr>
              <w:spacing w:after="0" w:line="240" w:lineRule="auto"/>
              <w:jc w:val="center"/>
              <w:rPr>
                <w:rFonts w:ascii="Times New Roman" w:hAnsi="Times New Roman" w:cs="Times New Roman"/>
                <w:sz w:val="24"/>
                <w:szCs w:val="24"/>
                <w:lang w:val="uk-UA"/>
              </w:rPr>
            </w:pPr>
            <w:r w:rsidRPr="00C957B6">
              <w:rPr>
                <w:rFonts w:ascii="Times New Roman" w:hAnsi="Times New Roman" w:cs="Times New Roman"/>
                <w:sz w:val="24"/>
                <w:szCs w:val="24"/>
                <w:lang w:val="uk-UA"/>
              </w:rPr>
              <w:t>16,24±3,89</w:t>
            </w:r>
          </w:p>
        </w:tc>
      </w:tr>
      <w:tr w:rsidR="00C957B6" w:rsidRPr="00CA50F4" w:rsidTr="006B4778">
        <w:trPr>
          <w:trHeight w:val="475"/>
        </w:trPr>
        <w:tc>
          <w:tcPr>
            <w:tcW w:w="2268" w:type="dxa"/>
            <w:tcBorders>
              <w:top w:val="single" w:sz="4" w:space="0" w:color="000000" w:themeColor="text1"/>
              <w:left w:val="single" w:sz="4" w:space="0" w:color="000000" w:themeColor="text1"/>
              <w:bottom w:val="single" w:sz="4" w:space="0" w:color="auto"/>
              <w:right w:val="single" w:sz="4" w:space="0" w:color="000000" w:themeColor="text1"/>
            </w:tcBorders>
            <w:vAlign w:val="center"/>
            <w:hideMark/>
          </w:tcPr>
          <w:p w:rsidR="002127D9" w:rsidRPr="00C957B6" w:rsidRDefault="002127D9" w:rsidP="00C957B6">
            <w:pPr>
              <w:spacing w:after="0" w:line="240" w:lineRule="auto"/>
              <w:rPr>
                <w:rFonts w:ascii="Times New Roman" w:hAnsi="Times New Roman" w:cs="Times New Roman"/>
                <w:sz w:val="24"/>
                <w:szCs w:val="24"/>
                <w:lang w:val="uk-UA"/>
              </w:rPr>
            </w:pPr>
            <w:r w:rsidRPr="00C957B6">
              <w:rPr>
                <w:rFonts w:ascii="Times New Roman" w:hAnsi="Times New Roman" w:cs="Times New Roman"/>
                <w:sz w:val="24"/>
                <w:szCs w:val="24"/>
                <w:lang w:val="uk-UA"/>
              </w:rPr>
              <w:t>ЛІІ</w:t>
            </w:r>
          </w:p>
        </w:tc>
        <w:tc>
          <w:tcPr>
            <w:tcW w:w="1134" w:type="dxa"/>
            <w:tcBorders>
              <w:top w:val="single" w:sz="4" w:space="0" w:color="000000" w:themeColor="text1"/>
              <w:left w:val="single" w:sz="4" w:space="0" w:color="000000" w:themeColor="text1"/>
              <w:bottom w:val="single" w:sz="4" w:space="0" w:color="auto"/>
              <w:right w:val="single" w:sz="4" w:space="0" w:color="000000" w:themeColor="text1"/>
            </w:tcBorders>
            <w:vAlign w:val="center"/>
            <w:hideMark/>
          </w:tcPr>
          <w:p w:rsidR="002127D9" w:rsidRPr="00C957B6" w:rsidRDefault="002127D9" w:rsidP="00C957B6">
            <w:pPr>
              <w:spacing w:after="0" w:line="240" w:lineRule="auto"/>
              <w:jc w:val="center"/>
              <w:rPr>
                <w:rFonts w:ascii="Times New Roman" w:hAnsi="Times New Roman" w:cs="Times New Roman"/>
                <w:sz w:val="24"/>
                <w:szCs w:val="24"/>
                <w:lang w:val="uk-UA"/>
              </w:rPr>
            </w:pPr>
            <w:r w:rsidRPr="00C957B6">
              <w:rPr>
                <w:rFonts w:ascii="Times New Roman" w:hAnsi="Times New Roman" w:cs="Times New Roman"/>
                <w:sz w:val="24"/>
                <w:szCs w:val="24"/>
                <w:lang w:val="uk-UA"/>
              </w:rPr>
              <w:t>0,3</w:t>
            </w:r>
            <w:r w:rsidR="00926C76">
              <w:rPr>
                <w:rFonts w:ascii="Times New Roman" w:hAnsi="Times New Roman" w:cs="Times New Roman"/>
                <w:sz w:val="24"/>
                <w:szCs w:val="24"/>
                <w:lang w:val="uk-UA"/>
              </w:rPr>
              <w:t>–</w:t>
            </w:r>
            <w:r w:rsidRPr="00C957B6">
              <w:rPr>
                <w:rFonts w:ascii="Times New Roman" w:hAnsi="Times New Roman" w:cs="Times New Roman"/>
                <w:sz w:val="24"/>
                <w:szCs w:val="24"/>
                <w:lang w:val="uk-UA"/>
              </w:rPr>
              <w:t>1,5</w:t>
            </w:r>
          </w:p>
        </w:tc>
        <w:tc>
          <w:tcPr>
            <w:tcW w:w="1560" w:type="dxa"/>
            <w:tcBorders>
              <w:top w:val="single" w:sz="4" w:space="0" w:color="000000" w:themeColor="text1"/>
              <w:left w:val="single" w:sz="4" w:space="0" w:color="000000" w:themeColor="text1"/>
              <w:bottom w:val="single" w:sz="4" w:space="0" w:color="auto"/>
              <w:right w:val="single" w:sz="4" w:space="0" w:color="000000" w:themeColor="text1"/>
            </w:tcBorders>
            <w:vAlign w:val="center"/>
            <w:hideMark/>
          </w:tcPr>
          <w:p w:rsidR="002127D9" w:rsidRPr="00C957B6" w:rsidRDefault="002127D9" w:rsidP="00C957B6">
            <w:pPr>
              <w:spacing w:after="0" w:line="240" w:lineRule="auto"/>
              <w:jc w:val="center"/>
              <w:rPr>
                <w:rFonts w:ascii="Times New Roman" w:hAnsi="Times New Roman" w:cs="Times New Roman"/>
                <w:sz w:val="24"/>
                <w:szCs w:val="24"/>
                <w:lang w:val="uk-UA"/>
              </w:rPr>
            </w:pPr>
            <w:r w:rsidRPr="00C957B6">
              <w:rPr>
                <w:rFonts w:ascii="Times New Roman" w:hAnsi="Times New Roman" w:cs="Times New Roman"/>
                <w:sz w:val="24"/>
                <w:szCs w:val="24"/>
                <w:lang w:val="uk-UA"/>
              </w:rPr>
              <w:t>1,55±0,31</w:t>
            </w:r>
          </w:p>
        </w:tc>
        <w:tc>
          <w:tcPr>
            <w:tcW w:w="1701" w:type="dxa"/>
            <w:tcBorders>
              <w:top w:val="single" w:sz="4" w:space="0" w:color="000000" w:themeColor="text1"/>
              <w:left w:val="single" w:sz="4" w:space="0" w:color="000000" w:themeColor="text1"/>
              <w:bottom w:val="single" w:sz="4" w:space="0" w:color="auto"/>
              <w:right w:val="single" w:sz="4" w:space="0" w:color="000000" w:themeColor="text1"/>
            </w:tcBorders>
            <w:vAlign w:val="center"/>
            <w:hideMark/>
          </w:tcPr>
          <w:p w:rsidR="002127D9" w:rsidRPr="00C957B6" w:rsidRDefault="002127D9" w:rsidP="00C957B6">
            <w:pPr>
              <w:spacing w:after="0" w:line="240" w:lineRule="auto"/>
              <w:jc w:val="center"/>
              <w:rPr>
                <w:rFonts w:ascii="Times New Roman" w:hAnsi="Times New Roman" w:cs="Times New Roman"/>
                <w:sz w:val="24"/>
                <w:szCs w:val="24"/>
                <w:lang w:val="uk-UA"/>
              </w:rPr>
            </w:pPr>
            <w:r w:rsidRPr="00C957B6">
              <w:rPr>
                <w:rFonts w:ascii="Times New Roman" w:hAnsi="Times New Roman" w:cs="Times New Roman"/>
                <w:sz w:val="24"/>
                <w:szCs w:val="24"/>
                <w:lang w:val="uk-UA"/>
              </w:rPr>
              <w:t>0,99±0,25*</w:t>
            </w:r>
          </w:p>
        </w:tc>
        <w:tc>
          <w:tcPr>
            <w:tcW w:w="1559" w:type="dxa"/>
            <w:tcBorders>
              <w:top w:val="single" w:sz="4" w:space="0" w:color="000000" w:themeColor="text1"/>
              <w:left w:val="single" w:sz="4" w:space="0" w:color="000000" w:themeColor="text1"/>
              <w:bottom w:val="single" w:sz="4" w:space="0" w:color="auto"/>
              <w:right w:val="single" w:sz="4" w:space="0" w:color="000000" w:themeColor="text1"/>
            </w:tcBorders>
            <w:vAlign w:val="center"/>
          </w:tcPr>
          <w:p w:rsidR="002127D9" w:rsidRPr="00C957B6" w:rsidRDefault="002127D9" w:rsidP="00C957B6">
            <w:pPr>
              <w:spacing w:after="0" w:line="240" w:lineRule="auto"/>
              <w:jc w:val="center"/>
              <w:rPr>
                <w:rFonts w:ascii="Times New Roman" w:hAnsi="Times New Roman" w:cs="Times New Roman"/>
                <w:sz w:val="24"/>
                <w:szCs w:val="24"/>
                <w:lang w:val="uk-UA"/>
              </w:rPr>
            </w:pPr>
            <w:r w:rsidRPr="00C957B6">
              <w:rPr>
                <w:rFonts w:ascii="Times New Roman" w:hAnsi="Times New Roman" w:cs="Times New Roman"/>
                <w:sz w:val="24"/>
                <w:szCs w:val="24"/>
                <w:lang w:val="uk-UA"/>
              </w:rPr>
              <w:t>1,65±0,39</w:t>
            </w:r>
          </w:p>
        </w:tc>
        <w:tc>
          <w:tcPr>
            <w:tcW w:w="1701" w:type="dxa"/>
            <w:tcBorders>
              <w:top w:val="single" w:sz="4" w:space="0" w:color="000000" w:themeColor="text1"/>
              <w:left w:val="single" w:sz="4" w:space="0" w:color="000000" w:themeColor="text1"/>
              <w:bottom w:val="single" w:sz="4" w:space="0" w:color="auto"/>
              <w:right w:val="single" w:sz="4" w:space="0" w:color="000000" w:themeColor="text1"/>
            </w:tcBorders>
            <w:vAlign w:val="center"/>
          </w:tcPr>
          <w:p w:rsidR="002127D9" w:rsidRPr="00C957B6" w:rsidRDefault="002127D9" w:rsidP="00C957B6">
            <w:pPr>
              <w:spacing w:after="0" w:line="240" w:lineRule="auto"/>
              <w:jc w:val="center"/>
              <w:rPr>
                <w:rFonts w:ascii="Times New Roman" w:hAnsi="Times New Roman" w:cs="Times New Roman"/>
                <w:sz w:val="24"/>
                <w:szCs w:val="24"/>
                <w:lang w:val="uk-UA"/>
              </w:rPr>
            </w:pPr>
            <w:r w:rsidRPr="00C957B6">
              <w:rPr>
                <w:rFonts w:ascii="Times New Roman" w:hAnsi="Times New Roman" w:cs="Times New Roman"/>
                <w:sz w:val="24"/>
                <w:szCs w:val="24"/>
                <w:lang w:val="uk-UA"/>
              </w:rPr>
              <w:t>1,15±0,29*</w:t>
            </w:r>
          </w:p>
        </w:tc>
      </w:tr>
    </w:tbl>
    <w:p w:rsidR="002127D9" w:rsidRPr="00ED3438" w:rsidRDefault="00ED3438" w:rsidP="006B4778">
      <w:pPr>
        <w:spacing w:after="0" w:line="360" w:lineRule="auto"/>
        <w:ind w:firstLine="709"/>
        <w:jc w:val="both"/>
        <w:rPr>
          <w:rFonts w:ascii="Times New Roman" w:hAnsi="Times New Roman" w:cs="Times New Roman"/>
          <w:sz w:val="24"/>
          <w:szCs w:val="24"/>
          <w:lang w:val="uk-UA"/>
        </w:rPr>
      </w:pPr>
      <w:r w:rsidRPr="00ED3438">
        <w:rPr>
          <w:rFonts w:ascii="Times New Roman" w:hAnsi="Times New Roman" w:cs="Times New Roman"/>
          <w:sz w:val="24"/>
          <w:szCs w:val="24"/>
          <w:lang w:val="uk-UA"/>
        </w:rPr>
        <w:t>Примітка.</w:t>
      </w:r>
      <w:r w:rsidR="002127D9" w:rsidRPr="00ED3438">
        <w:rPr>
          <w:rFonts w:ascii="Times New Roman" w:hAnsi="Times New Roman" w:cs="Times New Roman"/>
          <w:sz w:val="24"/>
          <w:szCs w:val="24"/>
          <w:lang w:val="uk-UA"/>
        </w:rPr>
        <w:t xml:space="preserve"> * - р</w:t>
      </w:r>
      <w:r w:rsidR="002127D9" w:rsidRPr="00ED3438">
        <w:rPr>
          <w:rFonts w:ascii="Times New Roman" w:hAnsi="Times New Roman" w:cs="Times New Roman"/>
          <w:sz w:val="24"/>
          <w:szCs w:val="24"/>
        </w:rPr>
        <w:t>&lt;0.05</w:t>
      </w:r>
      <w:r w:rsidR="002127D9" w:rsidRPr="00ED3438">
        <w:rPr>
          <w:rFonts w:ascii="Times New Roman" w:hAnsi="Times New Roman" w:cs="Times New Roman"/>
          <w:sz w:val="24"/>
          <w:szCs w:val="24"/>
          <w:lang w:val="uk-UA"/>
        </w:rPr>
        <w:t xml:space="preserve"> </w:t>
      </w:r>
      <w:r w:rsidR="002127D9" w:rsidRPr="00ED3438">
        <w:rPr>
          <w:rFonts w:ascii="Times New Roman" w:hAnsi="Times New Roman" w:cs="Times New Roman"/>
          <w:sz w:val="24"/>
          <w:szCs w:val="24"/>
        </w:rPr>
        <w:t>–</w:t>
      </w:r>
      <w:r w:rsidR="002127D9" w:rsidRPr="00ED3438">
        <w:rPr>
          <w:rFonts w:ascii="Times New Roman" w:hAnsi="Times New Roman" w:cs="Times New Roman"/>
          <w:sz w:val="24"/>
          <w:szCs w:val="24"/>
          <w:lang w:val="uk-UA"/>
        </w:rPr>
        <w:t xml:space="preserve"> достовірність відмінностей</w:t>
      </w:r>
      <w:r w:rsidR="002127D9" w:rsidRPr="00ED3438">
        <w:rPr>
          <w:rFonts w:ascii="Times New Roman" w:hAnsi="Times New Roman" w:cs="Times New Roman"/>
          <w:sz w:val="24"/>
          <w:szCs w:val="24"/>
        </w:rPr>
        <w:t xml:space="preserve"> </w:t>
      </w:r>
      <w:r w:rsidR="002127D9" w:rsidRPr="00ED3438">
        <w:rPr>
          <w:rFonts w:ascii="Times New Roman" w:hAnsi="Times New Roman" w:cs="Times New Roman"/>
          <w:sz w:val="24"/>
          <w:szCs w:val="24"/>
          <w:lang w:val="uk-UA"/>
        </w:rPr>
        <w:t>між групами до та після лікування.</w:t>
      </w:r>
    </w:p>
    <w:p w:rsidR="006C31E9" w:rsidRDefault="006C31E9" w:rsidP="006C31E9">
      <w:pPr>
        <w:autoSpaceDE w:val="0"/>
        <w:autoSpaceDN w:val="0"/>
        <w:adjustRightInd w:val="0"/>
        <w:spacing w:after="0"/>
        <w:ind w:firstLine="709"/>
        <w:jc w:val="both"/>
        <w:rPr>
          <w:rFonts w:ascii="Times New Roman" w:hAnsi="Times New Roman" w:cs="Times New Roman"/>
          <w:color w:val="000000"/>
          <w:sz w:val="28"/>
          <w:szCs w:val="28"/>
          <w:highlight w:val="white"/>
          <w:lang w:val="uk-UA"/>
        </w:rPr>
      </w:pPr>
    </w:p>
    <w:p w:rsidR="006E0301" w:rsidRDefault="006E0301" w:rsidP="006E0301">
      <w:pPr>
        <w:autoSpaceDE w:val="0"/>
        <w:autoSpaceDN w:val="0"/>
        <w:adjustRightInd w:val="0"/>
        <w:spacing w:after="0" w:line="360" w:lineRule="auto"/>
        <w:ind w:firstLine="709"/>
        <w:jc w:val="both"/>
        <w:rPr>
          <w:rFonts w:ascii="Times New Roman" w:hAnsi="Times New Roman" w:cs="Times New Roman"/>
          <w:color w:val="000000"/>
          <w:sz w:val="28"/>
          <w:szCs w:val="28"/>
          <w:highlight w:val="white"/>
          <w:lang w:val="uk-UA"/>
        </w:rPr>
      </w:pPr>
      <w:r>
        <w:rPr>
          <w:rFonts w:ascii="Times New Roman" w:hAnsi="Times New Roman" w:cs="Times New Roman"/>
          <w:color w:val="000000"/>
          <w:sz w:val="28"/>
          <w:szCs w:val="28"/>
          <w:highlight w:val="white"/>
          <w:lang w:val="uk-UA"/>
        </w:rPr>
        <w:t>Після застосованої терапії показники лейкоцитарної формули нормалізувались (</w:t>
      </w:r>
      <w:r w:rsidRPr="00CA50F4">
        <w:rPr>
          <w:rFonts w:ascii="Times New Roman" w:hAnsi="Times New Roman" w:cs="Times New Roman"/>
          <w:sz w:val="28"/>
          <w:szCs w:val="28"/>
          <w:lang w:val="uk-UA"/>
        </w:rPr>
        <w:t>р</w:t>
      </w:r>
      <w:r w:rsidRPr="00CA50F4">
        <w:rPr>
          <w:rFonts w:ascii="Times New Roman" w:hAnsi="Times New Roman" w:cs="Times New Roman"/>
          <w:sz w:val="28"/>
          <w:szCs w:val="28"/>
        </w:rPr>
        <w:t>&lt;0.05</w:t>
      </w:r>
      <w:r>
        <w:rPr>
          <w:rFonts w:ascii="Times New Roman" w:hAnsi="Times New Roman" w:cs="Times New Roman"/>
          <w:color w:val="000000"/>
          <w:sz w:val="28"/>
          <w:szCs w:val="28"/>
          <w:highlight w:val="white"/>
          <w:lang w:val="uk-UA"/>
        </w:rPr>
        <w:t>), ЛІІ досяг референтних значень, зменшившись (</w:t>
      </w:r>
      <w:r w:rsidRPr="00CA50F4">
        <w:rPr>
          <w:rFonts w:ascii="Times New Roman" w:hAnsi="Times New Roman" w:cs="Times New Roman"/>
          <w:sz w:val="28"/>
          <w:szCs w:val="28"/>
          <w:lang w:val="uk-UA"/>
        </w:rPr>
        <w:t>р</w:t>
      </w:r>
      <w:r w:rsidRPr="00CA50F4">
        <w:rPr>
          <w:rFonts w:ascii="Times New Roman" w:hAnsi="Times New Roman" w:cs="Times New Roman"/>
          <w:sz w:val="28"/>
          <w:szCs w:val="28"/>
        </w:rPr>
        <w:t>&lt;0.05</w:t>
      </w:r>
      <w:r>
        <w:rPr>
          <w:rFonts w:ascii="Times New Roman" w:hAnsi="Times New Roman" w:cs="Times New Roman"/>
          <w:color w:val="000000"/>
          <w:sz w:val="28"/>
          <w:szCs w:val="28"/>
          <w:highlight w:val="white"/>
          <w:lang w:val="uk-UA"/>
        </w:rPr>
        <w:t>)  на 36,2 %, ШОЕ знизилась на 21,5 %.</w:t>
      </w:r>
    </w:p>
    <w:p w:rsidR="006E0301" w:rsidRDefault="006E0301" w:rsidP="006E0301">
      <w:pPr>
        <w:autoSpaceDE w:val="0"/>
        <w:autoSpaceDN w:val="0"/>
        <w:adjustRightInd w:val="0"/>
        <w:spacing w:after="0" w:line="360" w:lineRule="auto"/>
        <w:ind w:firstLine="709"/>
        <w:jc w:val="both"/>
        <w:rPr>
          <w:rFonts w:ascii="Times New Roman" w:hAnsi="Times New Roman" w:cs="Times New Roman"/>
          <w:color w:val="000000"/>
          <w:sz w:val="28"/>
          <w:szCs w:val="28"/>
          <w:highlight w:val="white"/>
          <w:lang w:val="uk-UA"/>
        </w:rPr>
      </w:pPr>
      <w:r>
        <w:rPr>
          <w:rFonts w:ascii="Times New Roman" w:hAnsi="Times New Roman" w:cs="Times New Roman"/>
          <w:color w:val="000000"/>
          <w:sz w:val="28"/>
          <w:szCs w:val="28"/>
          <w:highlight w:val="white"/>
          <w:lang w:val="uk-UA"/>
        </w:rPr>
        <w:t>Особливістю підгрупи з СН ІІБ було: більш виражений зсув лейкоцитарної формули з лімфопенією, підвищена ШОЕ майже у 2 рази та на 10</w:t>
      </w:r>
      <w:r w:rsidR="004D6E0C">
        <w:rPr>
          <w:rFonts w:ascii="Times New Roman" w:hAnsi="Times New Roman" w:cs="Times New Roman"/>
          <w:color w:val="000000"/>
          <w:sz w:val="28"/>
          <w:szCs w:val="28"/>
          <w:highlight w:val="white"/>
          <w:lang w:val="uk-UA"/>
        </w:rPr>
        <w:t xml:space="preserve"> </w:t>
      </w:r>
      <w:r>
        <w:rPr>
          <w:rFonts w:ascii="Times New Roman" w:hAnsi="Times New Roman" w:cs="Times New Roman"/>
          <w:color w:val="000000"/>
          <w:sz w:val="28"/>
          <w:szCs w:val="28"/>
          <w:highlight w:val="white"/>
          <w:lang w:val="uk-UA"/>
        </w:rPr>
        <w:t>% збільшений ЛІІ. Гемодинамічна терапія сприяла зменшенню (</w:t>
      </w:r>
      <w:r w:rsidRPr="00CA50F4">
        <w:rPr>
          <w:rFonts w:ascii="Times New Roman" w:hAnsi="Times New Roman" w:cs="Times New Roman"/>
          <w:sz w:val="28"/>
          <w:szCs w:val="28"/>
          <w:lang w:val="uk-UA"/>
        </w:rPr>
        <w:t>р</w:t>
      </w:r>
      <w:r w:rsidRPr="00CA50F4">
        <w:rPr>
          <w:rFonts w:ascii="Times New Roman" w:hAnsi="Times New Roman" w:cs="Times New Roman"/>
          <w:sz w:val="28"/>
          <w:szCs w:val="28"/>
        </w:rPr>
        <w:t>&lt;0.05</w:t>
      </w:r>
      <w:r>
        <w:rPr>
          <w:rFonts w:ascii="Times New Roman" w:hAnsi="Times New Roman" w:cs="Times New Roman"/>
          <w:color w:val="000000"/>
          <w:sz w:val="28"/>
          <w:szCs w:val="28"/>
          <w:highlight w:val="white"/>
          <w:lang w:val="uk-UA"/>
        </w:rPr>
        <w:t>) запального синдрому та ендогенної інтоксикації. Показники загального аналізу крові досягли нормальних значень, ШОЕ мала тенденцію до зниження (знизилась на 10,1 %), ЛІІ достовірно (</w:t>
      </w:r>
      <w:r w:rsidRPr="00CA50F4">
        <w:rPr>
          <w:rFonts w:ascii="Times New Roman" w:hAnsi="Times New Roman" w:cs="Times New Roman"/>
          <w:sz w:val="28"/>
          <w:szCs w:val="28"/>
          <w:lang w:val="uk-UA"/>
        </w:rPr>
        <w:t>р</w:t>
      </w:r>
      <w:r w:rsidRPr="00CA50F4">
        <w:rPr>
          <w:rFonts w:ascii="Times New Roman" w:hAnsi="Times New Roman" w:cs="Times New Roman"/>
          <w:sz w:val="28"/>
          <w:szCs w:val="28"/>
        </w:rPr>
        <w:t>&lt;0.05</w:t>
      </w:r>
      <w:r>
        <w:rPr>
          <w:rFonts w:ascii="Times New Roman" w:hAnsi="Times New Roman" w:cs="Times New Roman"/>
          <w:color w:val="000000"/>
          <w:sz w:val="28"/>
          <w:szCs w:val="28"/>
          <w:highlight w:val="white"/>
          <w:lang w:val="uk-UA"/>
        </w:rPr>
        <w:t>) зменшився на 30,6 % до норми.</w:t>
      </w:r>
    </w:p>
    <w:p w:rsidR="002127D9" w:rsidRDefault="006E0301" w:rsidP="006E030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підгрупа з СН ІІБ характеризувалась більш вираженим запальним та інтоксикаційним синдром</w:t>
      </w:r>
      <w:r w:rsidR="004D6E0C">
        <w:rPr>
          <w:rFonts w:ascii="Times New Roman" w:hAnsi="Times New Roman" w:cs="Times New Roman"/>
          <w:sz w:val="28"/>
          <w:szCs w:val="28"/>
          <w:lang w:val="uk-UA"/>
        </w:rPr>
        <w:t>ами</w:t>
      </w:r>
      <w:r>
        <w:rPr>
          <w:rFonts w:ascii="Times New Roman" w:hAnsi="Times New Roman" w:cs="Times New Roman"/>
          <w:sz w:val="28"/>
          <w:szCs w:val="28"/>
          <w:lang w:val="uk-UA"/>
        </w:rPr>
        <w:t xml:space="preserve">. Після гемодинамічної терапії в </w:t>
      </w:r>
      <w:r>
        <w:rPr>
          <w:rFonts w:ascii="Times New Roman" w:hAnsi="Times New Roman" w:cs="Times New Roman"/>
          <w:sz w:val="28"/>
          <w:szCs w:val="28"/>
          <w:lang w:val="uk-UA"/>
        </w:rPr>
        <w:lastRenderedPageBreak/>
        <w:t xml:space="preserve">підгрупах з СН ІІА та ІІБ </w:t>
      </w:r>
      <w:r w:rsidR="004D6E0C">
        <w:rPr>
          <w:rFonts w:ascii="Times New Roman" w:hAnsi="Times New Roman" w:cs="Times New Roman"/>
          <w:sz w:val="28"/>
          <w:szCs w:val="28"/>
          <w:lang w:val="uk-UA"/>
        </w:rPr>
        <w:t>ШОЕ знизилась на 21,5 та 10,1 %</w:t>
      </w:r>
      <w:r>
        <w:rPr>
          <w:rFonts w:ascii="Times New Roman" w:hAnsi="Times New Roman" w:cs="Times New Roman"/>
          <w:sz w:val="28"/>
          <w:szCs w:val="28"/>
          <w:lang w:val="uk-UA"/>
        </w:rPr>
        <w:t xml:space="preserve"> відповідно, ЛІІ зменшивс</w:t>
      </w:r>
      <w:r w:rsidR="004D6E0C">
        <w:rPr>
          <w:rFonts w:ascii="Times New Roman" w:hAnsi="Times New Roman" w:cs="Times New Roman"/>
          <w:sz w:val="28"/>
          <w:szCs w:val="28"/>
          <w:lang w:val="uk-UA"/>
        </w:rPr>
        <w:t>я на 36,2 та 30,6 % відповідно</w:t>
      </w:r>
      <w:r>
        <w:rPr>
          <w:rFonts w:ascii="Times New Roman" w:hAnsi="Times New Roman" w:cs="Times New Roman"/>
          <w:sz w:val="28"/>
          <w:szCs w:val="28"/>
          <w:lang w:val="uk-UA"/>
        </w:rPr>
        <w:t xml:space="preserve"> та досяг референтних значень.</w:t>
      </w:r>
    </w:p>
    <w:p w:rsidR="002127D9" w:rsidRDefault="002127D9" w:rsidP="002127D9">
      <w:pPr>
        <w:spacing w:after="0" w:line="360" w:lineRule="auto"/>
        <w:ind w:firstLine="709"/>
        <w:jc w:val="both"/>
        <w:rPr>
          <w:rFonts w:asciiTheme="minorEastAsia" w:hAnsiTheme="minorEastAsia" w:cstheme="minorEastAsia"/>
          <w:sz w:val="28"/>
          <w:szCs w:val="28"/>
          <w:lang w:val="uk-UA"/>
        </w:rPr>
      </w:pPr>
      <w:r>
        <w:rPr>
          <w:rFonts w:ascii="Times New Roman" w:hAnsi="Times New Roman" w:cs="Times New Roman"/>
          <w:sz w:val="28"/>
          <w:szCs w:val="28"/>
          <w:lang w:val="uk-UA"/>
        </w:rPr>
        <w:t xml:space="preserve">Біохімічне дослідження крові (табл. 6.8) у хворих на ІХС у поєднанні з АГ, ускладнених СН </w:t>
      </w:r>
      <w:r w:rsidR="000E6E49">
        <w:rPr>
          <w:rFonts w:ascii="Times New Roman" w:hAnsi="Times New Roman" w:cs="Times New Roman"/>
          <w:sz w:val="28"/>
          <w:szCs w:val="28"/>
          <w:lang w:val="uk-UA"/>
        </w:rPr>
        <w:t>ІІ</w:t>
      </w:r>
      <w:r>
        <w:rPr>
          <w:rFonts w:ascii="Times New Roman" w:hAnsi="Times New Roman" w:cs="Times New Roman"/>
          <w:sz w:val="28"/>
          <w:szCs w:val="28"/>
          <w:lang w:val="uk-UA"/>
        </w:rPr>
        <w:t>А</w:t>
      </w:r>
      <w:r w:rsidR="004D6E0C">
        <w:rPr>
          <w:rFonts w:ascii="Times New Roman" w:hAnsi="Times New Roman" w:cs="Times New Roman"/>
          <w:sz w:val="28"/>
          <w:szCs w:val="28"/>
          <w:lang w:val="uk-UA"/>
        </w:rPr>
        <w:t>,</w:t>
      </w:r>
      <w:r>
        <w:rPr>
          <w:rFonts w:ascii="Times New Roman" w:hAnsi="Times New Roman" w:cs="Times New Roman"/>
          <w:sz w:val="28"/>
          <w:szCs w:val="28"/>
          <w:lang w:val="uk-UA"/>
        </w:rPr>
        <w:t xml:space="preserve"> показало, що всі показники, які вивчались, до ліку</w:t>
      </w:r>
      <w:r w:rsidR="004D6E0C">
        <w:rPr>
          <w:rFonts w:ascii="Times New Roman" w:hAnsi="Times New Roman" w:cs="Times New Roman"/>
          <w:sz w:val="28"/>
          <w:szCs w:val="28"/>
          <w:lang w:val="uk-UA"/>
        </w:rPr>
        <w:t>вання були у межах норми. Однак</w:t>
      </w:r>
      <w:r>
        <w:rPr>
          <w:rFonts w:ascii="Times New Roman" w:hAnsi="Times New Roman" w:cs="Times New Roman"/>
          <w:sz w:val="28"/>
          <w:szCs w:val="28"/>
          <w:lang w:val="uk-UA"/>
        </w:rPr>
        <w:t xml:space="preserve"> ГГТП була підвищена у 1,4 раз</w:t>
      </w:r>
      <w:r w:rsidR="004D6E0C">
        <w:rPr>
          <w:rFonts w:ascii="Times New Roman" w:hAnsi="Times New Roman" w:cs="Times New Roman"/>
          <w:sz w:val="28"/>
          <w:szCs w:val="28"/>
          <w:lang w:val="uk-UA"/>
        </w:rPr>
        <w:t>а</w:t>
      </w:r>
      <w:r>
        <w:rPr>
          <w:rFonts w:ascii="Times New Roman" w:hAnsi="Times New Roman" w:cs="Times New Roman"/>
          <w:sz w:val="28"/>
          <w:szCs w:val="28"/>
          <w:lang w:val="uk-UA"/>
        </w:rPr>
        <w:t>, що підтверджувало наявність початкового внутрішньопечінкового холестазу, який разом зі зменшенням</w:t>
      </w:r>
      <w:r w:rsidRPr="0034699C">
        <w:rPr>
          <w:rFonts w:ascii="Times New Roman" w:hAnsi="Times New Roman" w:cs="Times New Roman"/>
          <w:sz w:val="28"/>
          <w:szCs w:val="28"/>
          <w:lang w:val="uk-UA"/>
        </w:rPr>
        <w:t xml:space="preserve"> </w:t>
      </w:r>
      <w:r>
        <w:rPr>
          <w:rFonts w:ascii="Times New Roman" w:hAnsi="Times New Roman" w:cs="Times New Roman"/>
          <w:sz w:val="28"/>
          <w:szCs w:val="28"/>
          <w:lang w:val="uk-UA"/>
        </w:rPr>
        <w:t>застійних явищ у печінці</w:t>
      </w:r>
      <w:r w:rsidRPr="0034699C">
        <w:rPr>
          <w:rFonts w:ascii="Times New Roman" w:hAnsi="Times New Roman" w:cs="Times New Roman"/>
          <w:sz w:val="28"/>
          <w:szCs w:val="28"/>
          <w:lang w:val="uk-UA"/>
        </w:rPr>
        <w:t xml:space="preserve"> </w:t>
      </w:r>
      <w:r>
        <w:rPr>
          <w:rFonts w:ascii="Times New Roman" w:hAnsi="Times New Roman" w:cs="Times New Roman"/>
          <w:sz w:val="28"/>
          <w:szCs w:val="28"/>
          <w:lang w:val="uk-UA"/>
        </w:rPr>
        <w:t>після лікування</w:t>
      </w:r>
      <w:r w:rsidR="004D6E0C">
        <w:rPr>
          <w:rFonts w:ascii="Times New Roman" w:hAnsi="Times New Roman" w:cs="Times New Roman"/>
          <w:sz w:val="28"/>
          <w:szCs w:val="28"/>
          <w:lang w:val="uk-UA"/>
        </w:rPr>
        <w:t xml:space="preserve"> також зменшився,</w:t>
      </w:r>
      <w:r>
        <w:rPr>
          <w:rFonts w:ascii="Times New Roman" w:hAnsi="Times New Roman" w:cs="Times New Roman"/>
          <w:sz w:val="28"/>
          <w:szCs w:val="28"/>
          <w:lang w:val="uk-UA"/>
        </w:rPr>
        <w:t xml:space="preserve"> ГГТП досягла нормальних значень (</w:t>
      </w:r>
      <w:r w:rsidRPr="00CA50F4">
        <w:rPr>
          <w:rFonts w:ascii="Times New Roman" w:hAnsi="Times New Roman" w:cs="Times New Roman"/>
          <w:sz w:val="28"/>
          <w:szCs w:val="28"/>
          <w:lang w:val="uk-UA"/>
        </w:rPr>
        <w:t>р</w:t>
      </w:r>
      <w:r w:rsidRPr="0034699C">
        <w:rPr>
          <w:rFonts w:ascii="Times New Roman" w:hAnsi="Times New Roman" w:cs="Times New Roman"/>
          <w:sz w:val="28"/>
          <w:szCs w:val="28"/>
          <w:lang w:val="uk-UA"/>
        </w:rPr>
        <w:t>&lt;0.0</w:t>
      </w:r>
      <w:r>
        <w:rPr>
          <w:rFonts w:ascii="Times New Roman" w:hAnsi="Times New Roman" w:cs="Times New Roman"/>
          <w:sz w:val="28"/>
          <w:szCs w:val="28"/>
          <w:lang w:val="uk-UA"/>
        </w:rPr>
        <w:t xml:space="preserve">1). </w:t>
      </w:r>
    </w:p>
    <w:p w:rsidR="00FD19CD" w:rsidRDefault="00FD19CD" w:rsidP="006C31E9">
      <w:pPr>
        <w:spacing w:after="0"/>
        <w:ind w:firstLine="709"/>
        <w:jc w:val="both"/>
        <w:rPr>
          <w:rFonts w:asciiTheme="minorEastAsia" w:hAnsiTheme="minorEastAsia" w:cstheme="minorEastAsia"/>
          <w:sz w:val="28"/>
          <w:szCs w:val="28"/>
          <w:lang w:val="uk-UA"/>
        </w:rPr>
      </w:pPr>
    </w:p>
    <w:p w:rsidR="002127D9" w:rsidRPr="00857E9A" w:rsidRDefault="002127D9" w:rsidP="002127D9">
      <w:pPr>
        <w:spacing w:after="0" w:line="360" w:lineRule="auto"/>
        <w:jc w:val="right"/>
        <w:rPr>
          <w:rFonts w:ascii="Times New Roman" w:hAnsi="Times New Roman" w:cs="Times New Roman"/>
          <w:i/>
          <w:sz w:val="28"/>
          <w:szCs w:val="28"/>
          <w:lang w:val="uk-UA"/>
        </w:rPr>
      </w:pPr>
      <w:r w:rsidRPr="00857E9A">
        <w:rPr>
          <w:rFonts w:ascii="Times New Roman" w:hAnsi="Times New Roman" w:cs="Times New Roman"/>
          <w:i/>
          <w:sz w:val="28"/>
          <w:szCs w:val="28"/>
          <w:lang w:val="uk-UA"/>
        </w:rPr>
        <w:t xml:space="preserve">Таблиця </w:t>
      </w:r>
      <w:r>
        <w:rPr>
          <w:rFonts w:ascii="Times New Roman" w:hAnsi="Times New Roman" w:cs="Times New Roman"/>
          <w:i/>
          <w:sz w:val="28"/>
          <w:szCs w:val="28"/>
          <w:lang w:val="uk-UA"/>
        </w:rPr>
        <w:t>6.8</w:t>
      </w:r>
    </w:p>
    <w:p w:rsidR="002127D9" w:rsidRPr="00B37D96" w:rsidRDefault="002127D9" w:rsidP="00094A68">
      <w:pPr>
        <w:spacing w:after="0"/>
        <w:jc w:val="center"/>
        <w:rPr>
          <w:rFonts w:ascii="Times New Roman" w:hAnsi="Times New Roman" w:cs="Times New Roman"/>
          <w:b/>
          <w:sz w:val="28"/>
          <w:szCs w:val="28"/>
          <w:lang w:val="uk-UA"/>
        </w:rPr>
      </w:pPr>
      <w:r w:rsidRPr="00B37D96">
        <w:rPr>
          <w:rFonts w:ascii="Times New Roman" w:hAnsi="Times New Roman" w:cs="Times New Roman"/>
          <w:b/>
          <w:sz w:val="28"/>
          <w:szCs w:val="28"/>
          <w:lang w:val="uk-UA"/>
        </w:rPr>
        <w:t>Біохімічні п</w:t>
      </w:r>
      <w:r w:rsidRPr="00B37D96">
        <w:rPr>
          <w:rFonts w:ascii="Times New Roman" w:hAnsi="Times New Roman" w:cs="Times New Roman"/>
          <w:b/>
          <w:color w:val="000000"/>
          <w:sz w:val="28"/>
          <w:szCs w:val="28"/>
          <w:lang w:val="uk-UA"/>
        </w:rPr>
        <w:t xml:space="preserve">оказники </w:t>
      </w:r>
      <w:r>
        <w:rPr>
          <w:rFonts w:ascii="Times New Roman" w:hAnsi="Times New Roman" w:cs="Times New Roman"/>
          <w:b/>
          <w:color w:val="000000"/>
          <w:sz w:val="28"/>
          <w:szCs w:val="28"/>
          <w:lang w:val="uk-UA"/>
        </w:rPr>
        <w:t xml:space="preserve">крові </w:t>
      </w:r>
      <w:r w:rsidRPr="00B37D96">
        <w:rPr>
          <w:rFonts w:ascii="Times New Roman" w:hAnsi="Times New Roman" w:cs="Times New Roman"/>
          <w:b/>
          <w:sz w:val="28"/>
          <w:szCs w:val="28"/>
          <w:lang w:val="uk-UA"/>
        </w:rPr>
        <w:t xml:space="preserve">хворих на ІХС </w:t>
      </w:r>
      <w:r w:rsidR="000E6E49">
        <w:rPr>
          <w:rFonts w:ascii="Times New Roman" w:hAnsi="Times New Roman" w:cs="Times New Roman"/>
          <w:b/>
          <w:sz w:val="28"/>
          <w:szCs w:val="28"/>
          <w:lang w:val="uk-UA"/>
        </w:rPr>
        <w:t>у сполученні з</w:t>
      </w:r>
      <w:r w:rsidR="000E6E49" w:rsidRPr="00B9664A">
        <w:rPr>
          <w:rFonts w:ascii="Times New Roman" w:hAnsi="Times New Roman" w:cs="Times New Roman"/>
          <w:b/>
          <w:sz w:val="28"/>
          <w:szCs w:val="28"/>
          <w:lang w:val="uk-UA"/>
        </w:rPr>
        <w:t xml:space="preserve"> АГ</w:t>
      </w:r>
      <w:r w:rsidR="000E6E49">
        <w:rPr>
          <w:rFonts w:ascii="Times New Roman" w:hAnsi="Times New Roman" w:cs="Times New Roman"/>
          <w:b/>
          <w:sz w:val="28"/>
          <w:szCs w:val="28"/>
          <w:lang w:val="uk-UA"/>
        </w:rPr>
        <w:t xml:space="preserve"> та ЛГ </w:t>
      </w:r>
      <w:r w:rsidRPr="00B37D96">
        <w:rPr>
          <w:rFonts w:ascii="Times New Roman" w:hAnsi="Times New Roman" w:cs="Times New Roman"/>
          <w:b/>
          <w:sz w:val="28"/>
          <w:szCs w:val="28"/>
          <w:lang w:val="uk-UA"/>
        </w:rPr>
        <w:t>в залежності від важкості серцевої недостатності</w:t>
      </w:r>
      <w:r w:rsidRPr="00B37D96">
        <w:rPr>
          <w:rFonts w:ascii="Times New Roman" w:hAnsi="Times New Roman" w:cs="Times New Roman"/>
          <w:b/>
          <w:color w:val="000000"/>
          <w:sz w:val="28"/>
          <w:szCs w:val="28"/>
          <w:lang w:val="uk-UA"/>
        </w:rPr>
        <w:t xml:space="preserve"> </w:t>
      </w:r>
      <w:r w:rsidRPr="00B37D96">
        <w:rPr>
          <w:rFonts w:ascii="Times New Roman" w:hAnsi="Times New Roman" w:cs="Times New Roman"/>
          <w:b/>
          <w:sz w:val="28"/>
          <w:szCs w:val="28"/>
          <w:lang w:val="uk-UA"/>
        </w:rPr>
        <w:t>пацієнтів</w:t>
      </w:r>
      <w:r>
        <w:rPr>
          <w:rFonts w:ascii="Times New Roman" w:hAnsi="Times New Roman" w:cs="Times New Roman"/>
          <w:b/>
          <w:sz w:val="28"/>
          <w:szCs w:val="28"/>
          <w:lang w:val="uk-UA"/>
        </w:rPr>
        <w:t>, що вживали силденафіл</w:t>
      </w:r>
      <w:r w:rsidR="00442E81">
        <w:rPr>
          <w:rFonts w:ascii="Times New Roman" w:hAnsi="Times New Roman" w:cs="Times New Roman"/>
          <w:b/>
          <w:sz w:val="28"/>
          <w:szCs w:val="28"/>
          <w:lang w:val="uk-UA"/>
        </w:rPr>
        <w:t xml:space="preserve">, </w:t>
      </w:r>
      <w:r w:rsidR="00442E81" w:rsidRPr="00E76148">
        <w:rPr>
          <w:rStyle w:val="a8"/>
          <w:rFonts w:ascii="Times New Roman" w:hAnsi="Times New Roman" w:cs="Times New Roman"/>
          <w:sz w:val="28"/>
          <w:szCs w:val="28"/>
          <w:lang w:val="uk-UA"/>
        </w:rPr>
        <w:t>(</w:t>
      </w:r>
      <w:r w:rsidR="00442E81" w:rsidRPr="00E76148">
        <w:rPr>
          <w:rStyle w:val="a8"/>
          <w:rFonts w:ascii="Times New Roman" w:hAnsi="Times New Roman" w:cs="Times New Roman"/>
          <w:sz w:val="28"/>
          <w:szCs w:val="28"/>
          <w:lang w:val="en-US"/>
        </w:rPr>
        <w:t>M</w:t>
      </w:r>
      <w:r w:rsidR="00442E81" w:rsidRPr="00E76148">
        <w:rPr>
          <w:rStyle w:val="a8"/>
          <w:rFonts w:ascii="Times New Roman" w:hAnsi="Times New Roman" w:cs="Times New Roman"/>
          <w:sz w:val="28"/>
          <w:szCs w:val="28"/>
          <w:lang w:val="uk-UA"/>
        </w:rPr>
        <w:t xml:space="preserve"> ± </w:t>
      </w:r>
      <w:r w:rsidR="00442E81" w:rsidRPr="00E76148">
        <w:rPr>
          <w:rStyle w:val="a8"/>
          <w:rFonts w:ascii="Times New Roman" w:hAnsi="Times New Roman" w:cs="Times New Roman"/>
          <w:sz w:val="28"/>
          <w:szCs w:val="28"/>
          <w:lang w:val="en-US"/>
        </w:rPr>
        <w:t>m</w:t>
      </w:r>
      <w:r w:rsidR="00442E81" w:rsidRPr="00E76148">
        <w:rPr>
          <w:rStyle w:val="a8"/>
          <w:rFonts w:ascii="Times New Roman" w:hAnsi="Times New Roman" w:cs="Times New Roman"/>
          <w:sz w:val="28"/>
          <w:szCs w:val="28"/>
          <w:lang w:val="uk-UA"/>
        </w:rPr>
        <w:t>)</w:t>
      </w:r>
    </w:p>
    <w:tbl>
      <w:tblPr>
        <w:tblW w:w="0" w:type="auto"/>
        <w:tblInd w:w="108" w:type="dxa"/>
        <w:tblLayout w:type="fixed"/>
        <w:tblLook w:val="04A0"/>
      </w:tblPr>
      <w:tblGrid>
        <w:gridCol w:w="2268"/>
        <w:gridCol w:w="1134"/>
        <w:gridCol w:w="1560"/>
        <w:gridCol w:w="1701"/>
        <w:gridCol w:w="1559"/>
        <w:gridCol w:w="1807"/>
      </w:tblGrid>
      <w:tr w:rsidR="002127D9" w:rsidRPr="00781815" w:rsidTr="006C31E9">
        <w:trPr>
          <w:trHeight w:val="268"/>
        </w:trPr>
        <w:tc>
          <w:tcPr>
            <w:tcW w:w="2268" w:type="dxa"/>
            <w:vMerge w:val="restart"/>
            <w:tcBorders>
              <w:top w:val="single" w:sz="4" w:space="0" w:color="000000" w:themeColor="text1"/>
              <w:left w:val="single" w:sz="4" w:space="0" w:color="000000" w:themeColor="text1"/>
              <w:right w:val="single" w:sz="4" w:space="0" w:color="000000" w:themeColor="text1"/>
            </w:tcBorders>
            <w:hideMark/>
          </w:tcPr>
          <w:p w:rsidR="002127D9" w:rsidRPr="00FD19CD" w:rsidRDefault="00442E81" w:rsidP="00442E81">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w:t>
            </w:r>
            <w:r w:rsidR="002127D9" w:rsidRPr="00FD19CD">
              <w:rPr>
                <w:rFonts w:ascii="Times New Roman" w:hAnsi="Times New Roman" w:cs="Times New Roman"/>
                <w:sz w:val="24"/>
                <w:szCs w:val="24"/>
                <w:lang w:val="uk-UA"/>
              </w:rPr>
              <w:t>оказник</w:t>
            </w:r>
          </w:p>
        </w:tc>
        <w:tc>
          <w:tcPr>
            <w:tcW w:w="1134" w:type="dxa"/>
            <w:vMerge w:val="restart"/>
            <w:tcBorders>
              <w:top w:val="single" w:sz="4" w:space="0" w:color="000000" w:themeColor="text1"/>
              <w:left w:val="single" w:sz="4" w:space="0" w:color="000000" w:themeColor="text1"/>
              <w:right w:val="single" w:sz="4" w:space="0" w:color="000000" w:themeColor="text1"/>
            </w:tcBorders>
            <w:hideMark/>
          </w:tcPr>
          <w:p w:rsidR="002127D9" w:rsidRPr="00FD19CD" w:rsidRDefault="002127D9" w:rsidP="002851D6">
            <w:pPr>
              <w:spacing w:after="0" w:line="240" w:lineRule="auto"/>
              <w:jc w:val="center"/>
              <w:rPr>
                <w:rFonts w:ascii="Times New Roman" w:hAnsi="Times New Roman" w:cs="Times New Roman"/>
                <w:sz w:val="24"/>
                <w:szCs w:val="24"/>
                <w:lang w:val="uk-UA"/>
              </w:rPr>
            </w:pPr>
            <w:r w:rsidRPr="00FD19CD">
              <w:rPr>
                <w:rFonts w:ascii="Times New Roman" w:hAnsi="Times New Roman" w:cs="Times New Roman"/>
                <w:sz w:val="24"/>
                <w:szCs w:val="24"/>
                <w:lang w:val="uk-UA"/>
              </w:rPr>
              <w:t>Норма</w:t>
            </w:r>
          </w:p>
        </w:tc>
        <w:tc>
          <w:tcPr>
            <w:tcW w:w="3261" w:type="dxa"/>
            <w:gridSpan w:val="2"/>
            <w:tcBorders>
              <w:top w:val="single" w:sz="4" w:space="0" w:color="000000" w:themeColor="text1"/>
              <w:left w:val="single" w:sz="4" w:space="0" w:color="000000" w:themeColor="text1"/>
              <w:bottom w:val="single" w:sz="4" w:space="0" w:color="auto"/>
              <w:right w:val="single" w:sz="4" w:space="0" w:color="000000" w:themeColor="text1"/>
            </w:tcBorders>
            <w:hideMark/>
          </w:tcPr>
          <w:p w:rsidR="002127D9" w:rsidRPr="00FD19CD" w:rsidRDefault="002127D9" w:rsidP="002851D6">
            <w:pPr>
              <w:spacing w:after="0" w:line="240" w:lineRule="auto"/>
              <w:jc w:val="center"/>
              <w:rPr>
                <w:rFonts w:ascii="Times New Roman" w:hAnsi="Times New Roman" w:cs="Times New Roman"/>
                <w:sz w:val="24"/>
                <w:szCs w:val="24"/>
                <w:lang w:val="uk-UA"/>
              </w:rPr>
            </w:pPr>
            <w:r w:rsidRPr="00FD19CD">
              <w:rPr>
                <w:rFonts w:ascii="Times New Roman" w:hAnsi="Times New Roman" w:cs="Times New Roman"/>
                <w:sz w:val="24"/>
                <w:szCs w:val="24"/>
                <w:lang w:val="uk-UA"/>
              </w:rPr>
              <w:t xml:space="preserve">СН </w:t>
            </w:r>
            <w:r w:rsidR="000E6E49" w:rsidRPr="00FD19CD">
              <w:rPr>
                <w:rFonts w:ascii="Times New Roman" w:hAnsi="Times New Roman" w:cs="Times New Roman"/>
                <w:sz w:val="24"/>
                <w:szCs w:val="24"/>
                <w:lang w:val="uk-UA"/>
              </w:rPr>
              <w:t>ІІ</w:t>
            </w:r>
            <w:r w:rsidRPr="00FD19CD">
              <w:rPr>
                <w:rFonts w:ascii="Times New Roman" w:hAnsi="Times New Roman" w:cs="Times New Roman"/>
                <w:sz w:val="24"/>
                <w:szCs w:val="24"/>
                <w:lang w:val="uk-UA"/>
              </w:rPr>
              <w:t xml:space="preserve">А, </w:t>
            </w:r>
            <w:r w:rsidRPr="00FD19CD">
              <w:rPr>
                <w:rFonts w:ascii="Times New Roman" w:hAnsi="Times New Roman" w:cs="Times New Roman"/>
                <w:sz w:val="24"/>
                <w:szCs w:val="24"/>
                <w:lang w:val="en-US"/>
              </w:rPr>
              <w:t>n=</w:t>
            </w:r>
            <w:r w:rsidRPr="00FD19CD">
              <w:rPr>
                <w:rFonts w:ascii="Times New Roman" w:hAnsi="Times New Roman" w:cs="Times New Roman"/>
                <w:sz w:val="24"/>
                <w:szCs w:val="24"/>
                <w:lang w:val="uk-UA"/>
              </w:rPr>
              <w:t>18</w:t>
            </w:r>
          </w:p>
        </w:tc>
        <w:tc>
          <w:tcPr>
            <w:tcW w:w="3366" w:type="dxa"/>
            <w:gridSpan w:val="2"/>
            <w:tcBorders>
              <w:top w:val="single" w:sz="4" w:space="0" w:color="000000" w:themeColor="text1"/>
              <w:left w:val="single" w:sz="4" w:space="0" w:color="000000" w:themeColor="text1"/>
              <w:bottom w:val="single" w:sz="4" w:space="0" w:color="auto"/>
              <w:right w:val="single" w:sz="4" w:space="0" w:color="000000" w:themeColor="text1"/>
            </w:tcBorders>
          </w:tcPr>
          <w:p w:rsidR="002127D9" w:rsidRPr="00FD19CD" w:rsidRDefault="002127D9" w:rsidP="002851D6">
            <w:pPr>
              <w:spacing w:after="0" w:line="240" w:lineRule="auto"/>
              <w:jc w:val="center"/>
              <w:rPr>
                <w:rFonts w:ascii="Times New Roman" w:hAnsi="Times New Roman" w:cs="Times New Roman"/>
                <w:sz w:val="24"/>
                <w:szCs w:val="24"/>
                <w:lang w:val="uk-UA"/>
              </w:rPr>
            </w:pPr>
            <w:r w:rsidRPr="00FD19CD">
              <w:rPr>
                <w:rFonts w:ascii="Times New Roman" w:hAnsi="Times New Roman" w:cs="Times New Roman"/>
                <w:sz w:val="24"/>
                <w:szCs w:val="24"/>
                <w:lang w:val="uk-UA"/>
              </w:rPr>
              <w:t xml:space="preserve">СН </w:t>
            </w:r>
            <w:r w:rsidR="000E6E49" w:rsidRPr="00FD19CD">
              <w:rPr>
                <w:rFonts w:ascii="Times New Roman" w:hAnsi="Times New Roman" w:cs="Times New Roman"/>
                <w:sz w:val="24"/>
                <w:szCs w:val="24"/>
                <w:lang w:val="uk-UA"/>
              </w:rPr>
              <w:t>ІІ</w:t>
            </w:r>
            <w:r w:rsidRPr="00FD19CD">
              <w:rPr>
                <w:rFonts w:ascii="Times New Roman" w:hAnsi="Times New Roman" w:cs="Times New Roman"/>
                <w:sz w:val="24"/>
                <w:szCs w:val="24"/>
                <w:lang w:val="uk-UA"/>
              </w:rPr>
              <w:t>Б</w:t>
            </w:r>
            <w:r w:rsidRPr="00FD19CD">
              <w:rPr>
                <w:rFonts w:ascii="Times New Roman" w:hAnsi="Times New Roman" w:cs="Times New Roman"/>
                <w:sz w:val="24"/>
                <w:szCs w:val="24"/>
                <w:lang w:val="en-US"/>
              </w:rPr>
              <w:t>, n=</w:t>
            </w:r>
            <w:r w:rsidRPr="00FD19CD">
              <w:rPr>
                <w:rFonts w:ascii="Times New Roman" w:hAnsi="Times New Roman" w:cs="Times New Roman"/>
                <w:sz w:val="24"/>
                <w:szCs w:val="24"/>
                <w:lang w:val="uk-UA"/>
              </w:rPr>
              <w:t>20</w:t>
            </w:r>
          </w:p>
        </w:tc>
      </w:tr>
      <w:tr w:rsidR="00FD19CD" w:rsidRPr="00781815" w:rsidTr="006C31E9">
        <w:trPr>
          <w:trHeight w:val="481"/>
        </w:trPr>
        <w:tc>
          <w:tcPr>
            <w:tcW w:w="2268" w:type="dxa"/>
            <w:vMerge/>
            <w:tcBorders>
              <w:left w:val="single" w:sz="4" w:space="0" w:color="000000" w:themeColor="text1"/>
              <w:bottom w:val="single" w:sz="4" w:space="0" w:color="000000" w:themeColor="text1"/>
              <w:right w:val="single" w:sz="4" w:space="0" w:color="000000" w:themeColor="text1"/>
            </w:tcBorders>
            <w:hideMark/>
          </w:tcPr>
          <w:p w:rsidR="002127D9" w:rsidRPr="00FD19CD" w:rsidRDefault="002127D9" w:rsidP="00442E81">
            <w:pPr>
              <w:spacing w:after="0" w:line="240" w:lineRule="auto"/>
              <w:jc w:val="center"/>
              <w:rPr>
                <w:rFonts w:ascii="Times New Roman" w:hAnsi="Times New Roman" w:cs="Times New Roman"/>
                <w:b/>
                <w:sz w:val="24"/>
                <w:szCs w:val="24"/>
                <w:lang w:val="uk-UA"/>
              </w:rPr>
            </w:pPr>
          </w:p>
        </w:tc>
        <w:tc>
          <w:tcPr>
            <w:tcW w:w="1134" w:type="dxa"/>
            <w:vMerge/>
            <w:tcBorders>
              <w:left w:val="single" w:sz="4" w:space="0" w:color="000000" w:themeColor="text1"/>
              <w:bottom w:val="single" w:sz="4" w:space="0" w:color="000000" w:themeColor="text1"/>
              <w:right w:val="single" w:sz="4" w:space="0" w:color="000000" w:themeColor="text1"/>
            </w:tcBorders>
            <w:hideMark/>
          </w:tcPr>
          <w:p w:rsidR="002127D9" w:rsidRPr="00FD19CD" w:rsidRDefault="002127D9" w:rsidP="002851D6">
            <w:pPr>
              <w:spacing w:after="0" w:line="240" w:lineRule="auto"/>
              <w:jc w:val="center"/>
              <w:rPr>
                <w:rFonts w:ascii="Times New Roman" w:hAnsi="Times New Roman" w:cs="Times New Roman"/>
                <w:b/>
                <w:sz w:val="24"/>
                <w:szCs w:val="24"/>
                <w:lang w:val="uk-UA"/>
              </w:rPr>
            </w:pPr>
          </w:p>
        </w:tc>
        <w:tc>
          <w:tcPr>
            <w:tcW w:w="1560" w:type="dxa"/>
            <w:tcBorders>
              <w:top w:val="single" w:sz="4" w:space="0" w:color="auto"/>
              <w:left w:val="single" w:sz="4" w:space="0" w:color="000000" w:themeColor="text1"/>
              <w:bottom w:val="single" w:sz="4" w:space="0" w:color="000000" w:themeColor="text1"/>
              <w:right w:val="single" w:sz="4" w:space="0" w:color="000000" w:themeColor="text1"/>
            </w:tcBorders>
            <w:hideMark/>
          </w:tcPr>
          <w:p w:rsidR="002127D9" w:rsidRPr="00FD19CD" w:rsidRDefault="00442E81" w:rsidP="002851D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Д</w:t>
            </w:r>
            <w:r w:rsidR="002127D9" w:rsidRPr="00FD19CD">
              <w:rPr>
                <w:rFonts w:ascii="Times New Roman" w:hAnsi="Times New Roman" w:cs="Times New Roman"/>
                <w:sz w:val="24"/>
                <w:szCs w:val="24"/>
                <w:lang w:val="uk-UA"/>
              </w:rPr>
              <w:t>о лікування</w:t>
            </w:r>
          </w:p>
        </w:tc>
        <w:tc>
          <w:tcPr>
            <w:tcW w:w="1701" w:type="dxa"/>
            <w:tcBorders>
              <w:top w:val="single" w:sz="4" w:space="0" w:color="auto"/>
              <w:left w:val="single" w:sz="4" w:space="0" w:color="000000" w:themeColor="text1"/>
              <w:bottom w:val="single" w:sz="4" w:space="0" w:color="000000" w:themeColor="text1"/>
              <w:right w:val="single" w:sz="4" w:space="0" w:color="000000" w:themeColor="text1"/>
            </w:tcBorders>
            <w:hideMark/>
          </w:tcPr>
          <w:p w:rsidR="002127D9" w:rsidRPr="00FD19CD" w:rsidRDefault="00442E81" w:rsidP="002851D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w:t>
            </w:r>
            <w:r w:rsidR="002127D9" w:rsidRPr="00FD19CD">
              <w:rPr>
                <w:rFonts w:ascii="Times New Roman" w:hAnsi="Times New Roman" w:cs="Times New Roman"/>
                <w:sz w:val="24"/>
                <w:szCs w:val="24"/>
                <w:lang w:val="uk-UA"/>
              </w:rPr>
              <w:t>ісля лікування</w:t>
            </w:r>
          </w:p>
        </w:tc>
        <w:tc>
          <w:tcPr>
            <w:tcW w:w="1559" w:type="dxa"/>
            <w:tcBorders>
              <w:top w:val="single" w:sz="4" w:space="0" w:color="auto"/>
              <w:left w:val="single" w:sz="4" w:space="0" w:color="000000" w:themeColor="text1"/>
              <w:bottom w:val="single" w:sz="4" w:space="0" w:color="000000" w:themeColor="text1"/>
              <w:right w:val="single" w:sz="4" w:space="0" w:color="000000" w:themeColor="text1"/>
            </w:tcBorders>
          </w:tcPr>
          <w:p w:rsidR="002127D9" w:rsidRPr="00FD19CD" w:rsidRDefault="00442E81" w:rsidP="002851D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Д</w:t>
            </w:r>
            <w:r w:rsidR="002127D9" w:rsidRPr="00FD19CD">
              <w:rPr>
                <w:rFonts w:ascii="Times New Roman" w:hAnsi="Times New Roman" w:cs="Times New Roman"/>
                <w:sz w:val="24"/>
                <w:szCs w:val="24"/>
                <w:lang w:val="uk-UA"/>
              </w:rPr>
              <w:t>о лікування</w:t>
            </w:r>
          </w:p>
        </w:tc>
        <w:tc>
          <w:tcPr>
            <w:tcW w:w="1807" w:type="dxa"/>
            <w:tcBorders>
              <w:top w:val="single" w:sz="4" w:space="0" w:color="auto"/>
              <w:left w:val="single" w:sz="4" w:space="0" w:color="000000" w:themeColor="text1"/>
              <w:bottom w:val="single" w:sz="4" w:space="0" w:color="000000" w:themeColor="text1"/>
              <w:right w:val="single" w:sz="4" w:space="0" w:color="000000" w:themeColor="text1"/>
            </w:tcBorders>
          </w:tcPr>
          <w:p w:rsidR="002127D9" w:rsidRPr="00FD19CD" w:rsidRDefault="00442E81" w:rsidP="002851D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w:t>
            </w:r>
            <w:r w:rsidR="002127D9" w:rsidRPr="00FD19CD">
              <w:rPr>
                <w:rFonts w:ascii="Times New Roman" w:hAnsi="Times New Roman" w:cs="Times New Roman"/>
                <w:sz w:val="24"/>
                <w:szCs w:val="24"/>
                <w:lang w:val="uk-UA"/>
              </w:rPr>
              <w:t>ісля лікування</w:t>
            </w:r>
          </w:p>
        </w:tc>
      </w:tr>
      <w:tr w:rsidR="00FD19CD" w:rsidRPr="00781815" w:rsidTr="006C31E9">
        <w:trPr>
          <w:trHeight w:val="565"/>
        </w:trPr>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FD19CD" w:rsidRDefault="002127D9" w:rsidP="006C31E9">
            <w:pPr>
              <w:spacing w:after="0" w:line="240" w:lineRule="auto"/>
              <w:rPr>
                <w:rFonts w:ascii="Times New Roman" w:hAnsi="Times New Roman" w:cs="Times New Roman"/>
                <w:sz w:val="24"/>
                <w:szCs w:val="24"/>
                <w:lang w:val="uk-UA"/>
              </w:rPr>
            </w:pPr>
            <w:r w:rsidRPr="00FD19CD">
              <w:rPr>
                <w:rFonts w:ascii="Times New Roman" w:hAnsi="Times New Roman" w:cs="Times New Roman"/>
                <w:sz w:val="24"/>
                <w:szCs w:val="24"/>
                <w:lang w:val="uk-UA"/>
              </w:rPr>
              <w:t xml:space="preserve">Білірубін </w:t>
            </w:r>
            <w:r w:rsidR="006C31E9">
              <w:rPr>
                <w:rFonts w:ascii="Times New Roman" w:hAnsi="Times New Roman" w:cs="Times New Roman"/>
                <w:sz w:val="24"/>
                <w:szCs w:val="24"/>
                <w:lang w:val="uk-UA"/>
              </w:rPr>
              <w:t>заг.</w:t>
            </w:r>
            <w:r w:rsidRPr="00FD19CD">
              <w:rPr>
                <w:rFonts w:ascii="Times New Roman" w:hAnsi="Times New Roman" w:cs="Times New Roman"/>
                <w:sz w:val="24"/>
                <w:szCs w:val="24"/>
                <w:lang w:val="uk-UA"/>
              </w:rPr>
              <w:t>, мкмоль/л</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FD19CD" w:rsidRDefault="002127D9" w:rsidP="002851D6">
            <w:pPr>
              <w:spacing w:after="0" w:line="240" w:lineRule="auto"/>
              <w:jc w:val="center"/>
              <w:rPr>
                <w:rFonts w:ascii="Times New Roman" w:hAnsi="Times New Roman" w:cs="Times New Roman"/>
                <w:sz w:val="24"/>
                <w:szCs w:val="24"/>
                <w:lang w:val="uk-UA"/>
              </w:rPr>
            </w:pPr>
            <w:r w:rsidRPr="00FD19CD">
              <w:rPr>
                <w:rFonts w:ascii="Times New Roman" w:hAnsi="Times New Roman" w:cs="Times New Roman"/>
                <w:sz w:val="24"/>
                <w:szCs w:val="24"/>
                <w:lang w:val="uk-UA"/>
              </w:rPr>
              <w:t>1,7</w:t>
            </w:r>
            <w:r w:rsidR="00442E81">
              <w:rPr>
                <w:rFonts w:ascii="Times New Roman" w:hAnsi="Times New Roman" w:cs="Times New Roman"/>
                <w:sz w:val="24"/>
                <w:szCs w:val="24"/>
                <w:lang w:val="uk-UA"/>
              </w:rPr>
              <w:t>–</w:t>
            </w:r>
            <w:r w:rsidRPr="00FD19CD">
              <w:rPr>
                <w:rFonts w:ascii="Times New Roman" w:hAnsi="Times New Roman" w:cs="Times New Roman"/>
                <w:sz w:val="24"/>
                <w:szCs w:val="24"/>
                <w:lang w:val="uk-UA"/>
              </w:rPr>
              <w:t>20,5</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FD19CD" w:rsidRDefault="002127D9" w:rsidP="002851D6">
            <w:pPr>
              <w:spacing w:after="0" w:line="360" w:lineRule="auto"/>
              <w:jc w:val="center"/>
              <w:rPr>
                <w:rFonts w:ascii="Times New Roman" w:hAnsi="Times New Roman" w:cs="Times New Roman"/>
                <w:sz w:val="24"/>
                <w:szCs w:val="24"/>
                <w:lang w:val="uk-UA"/>
              </w:rPr>
            </w:pPr>
            <w:r w:rsidRPr="00FD19CD">
              <w:rPr>
                <w:rFonts w:ascii="Times New Roman" w:hAnsi="Times New Roman" w:cs="Times New Roman"/>
                <w:sz w:val="24"/>
                <w:szCs w:val="24"/>
                <w:lang w:val="uk-UA"/>
              </w:rPr>
              <w:t>15,86±2,15</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FD19CD" w:rsidRDefault="002127D9" w:rsidP="002851D6">
            <w:pPr>
              <w:spacing w:after="0" w:line="360" w:lineRule="auto"/>
              <w:jc w:val="center"/>
              <w:rPr>
                <w:rFonts w:ascii="Times New Roman" w:hAnsi="Times New Roman" w:cs="Times New Roman"/>
                <w:sz w:val="24"/>
                <w:szCs w:val="24"/>
                <w:lang w:val="uk-UA"/>
              </w:rPr>
            </w:pPr>
            <w:r w:rsidRPr="00FD19CD">
              <w:rPr>
                <w:rFonts w:ascii="Times New Roman" w:hAnsi="Times New Roman" w:cs="Times New Roman"/>
                <w:sz w:val="24"/>
                <w:szCs w:val="24"/>
                <w:lang w:val="uk-UA"/>
              </w:rPr>
              <w:t>15,30±2,24</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127D9" w:rsidRPr="00FD19CD" w:rsidRDefault="002127D9" w:rsidP="002851D6">
            <w:pPr>
              <w:spacing w:after="0" w:line="360" w:lineRule="auto"/>
              <w:jc w:val="center"/>
              <w:rPr>
                <w:rFonts w:ascii="Times New Roman" w:hAnsi="Times New Roman" w:cs="Times New Roman"/>
                <w:sz w:val="24"/>
                <w:szCs w:val="24"/>
                <w:lang w:val="uk-UA"/>
              </w:rPr>
            </w:pPr>
            <w:r w:rsidRPr="00FD19CD">
              <w:rPr>
                <w:rFonts w:ascii="Times New Roman" w:hAnsi="Times New Roman" w:cs="Times New Roman"/>
                <w:sz w:val="24"/>
                <w:szCs w:val="24"/>
                <w:lang w:val="uk-UA"/>
              </w:rPr>
              <w:t>25,5</w:t>
            </w:r>
            <w:r w:rsidR="00442E81">
              <w:rPr>
                <w:rFonts w:ascii="Times New Roman" w:hAnsi="Times New Roman" w:cs="Times New Roman"/>
                <w:sz w:val="24"/>
                <w:szCs w:val="24"/>
                <w:lang w:val="uk-UA"/>
              </w:rPr>
              <w:t>0</w:t>
            </w:r>
            <w:r w:rsidRPr="00FD19CD">
              <w:rPr>
                <w:rFonts w:ascii="Times New Roman" w:hAnsi="Times New Roman" w:cs="Times New Roman"/>
                <w:sz w:val="24"/>
                <w:szCs w:val="24"/>
                <w:lang w:val="uk-UA"/>
              </w:rPr>
              <w:t>±3,78</w:t>
            </w:r>
          </w:p>
        </w:tc>
        <w:tc>
          <w:tcPr>
            <w:tcW w:w="180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127D9" w:rsidRPr="00FD19CD" w:rsidRDefault="002127D9" w:rsidP="002851D6">
            <w:pPr>
              <w:spacing w:after="0" w:line="360" w:lineRule="auto"/>
              <w:jc w:val="center"/>
              <w:rPr>
                <w:rFonts w:ascii="Times New Roman" w:hAnsi="Times New Roman" w:cs="Times New Roman"/>
                <w:sz w:val="24"/>
                <w:szCs w:val="24"/>
              </w:rPr>
            </w:pPr>
            <w:r w:rsidRPr="00FD19CD">
              <w:rPr>
                <w:rFonts w:ascii="Times New Roman" w:hAnsi="Times New Roman" w:cs="Times New Roman"/>
                <w:sz w:val="24"/>
                <w:szCs w:val="24"/>
                <w:lang w:val="uk-UA"/>
              </w:rPr>
              <w:t>19,59±1,84*</w:t>
            </w:r>
          </w:p>
        </w:tc>
      </w:tr>
      <w:tr w:rsidR="00FD19CD" w:rsidRPr="00781815" w:rsidTr="006C31E9">
        <w:trPr>
          <w:trHeight w:val="593"/>
        </w:trPr>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FD19CD" w:rsidRDefault="002127D9" w:rsidP="00AB6325">
            <w:pPr>
              <w:spacing w:after="0" w:line="240" w:lineRule="auto"/>
              <w:rPr>
                <w:rFonts w:ascii="Times New Roman" w:hAnsi="Times New Roman" w:cs="Times New Roman"/>
                <w:sz w:val="24"/>
                <w:szCs w:val="24"/>
                <w:lang w:val="uk-UA"/>
              </w:rPr>
            </w:pPr>
            <w:r w:rsidRPr="00FD19CD">
              <w:rPr>
                <w:rFonts w:ascii="Times New Roman" w:hAnsi="Times New Roman" w:cs="Times New Roman"/>
                <w:sz w:val="24"/>
                <w:szCs w:val="24"/>
                <w:lang w:val="uk-UA"/>
              </w:rPr>
              <w:t>Білірубін прямий, мкмоль/л</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FD19CD" w:rsidRDefault="002127D9" w:rsidP="002851D6">
            <w:pPr>
              <w:spacing w:after="0" w:line="240" w:lineRule="auto"/>
              <w:jc w:val="center"/>
              <w:rPr>
                <w:rFonts w:ascii="Times New Roman" w:hAnsi="Times New Roman" w:cs="Times New Roman"/>
                <w:sz w:val="24"/>
                <w:szCs w:val="24"/>
                <w:lang w:val="uk-UA"/>
              </w:rPr>
            </w:pPr>
            <w:r w:rsidRPr="00FD19CD">
              <w:rPr>
                <w:rFonts w:ascii="Times New Roman" w:hAnsi="Times New Roman" w:cs="Times New Roman"/>
                <w:sz w:val="24"/>
                <w:szCs w:val="24"/>
                <w:lang w:val="uk-UA"/>
              </w:rPr>
              <w:t>0,86</w:t>
            </w:r>
            <w:r w:rsidR="00442E81">
              <w:rPr>
                <w:rFonts w:ascii="Times New Roman" w:hAnsi="Times New Roman" w:cs="Times New Roman"/>
                <w:sz w:val="24"/>
                <w:szCs w:val="24"/>
                <w:lang w:val="uk-UA"/>
              </w:rPr>
              <w:t>–</w:t>
            </w:r>
            <w:r w:rsidRPr="00FD19CD">
              <w:rPr>
                <w:rFonts w:ascii="Times New Roman" w:hAnsi="Times New Roman" w:cs="Times New Roman"/>
                <w:sz w:val="24"/>
                <w:szCs w:val="24"/>
                <w:lang w:val="uk-UA"/>
              </w:rPr>
              <w:t>4,4</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FD19CD" w:rsidRDefault="002127D9" w:rsidP="002851D6">
            <w:pPr>
              <w:spacing w:after="0" w:line="360" w:lineRule="auto"/>
              <w:jc w:val="center"/>
              <w:rPr>
                <w:rFonts w:ascii="Times New Roman" w:hAnsi="Times New Roman" w:cs="Times New Roman"/>
                <w:sz w:val="24"/>
                <w:szCs w:val="24"/>
                <w:lang w:val="uk-UA"/>
              </w:rPr>
            </w:pPr>
            <w:r w:rsidRPr="00FD19CD">
              <w:rPr>
                <w:rFonts w:ascii="Times New Roman" w:hAnsi="Times New Roman" w:cs="Times New Roman"/>
                <w:sz w:val="24"/>
                <w:szCs w:val="24"/>
                <w:lang w:val="uk-UA"/>
              </w:rPr>
              <w:t>3,05±0,67</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FD19CD" w:rsidRDefault="002127D9" w:rsidP="002851D6">
            <w:pPr>
              <w:spacing w:after="0" w:line="360" w:lineRule="auto"/>
              <w:jc w:val="center"/>
              <w:rPr>
                <w:rFonts w:ascii="Times New Roman" w:hAnsi="Times New Roman" w:cs="Times New Roman"/>
                <w:sz w:val="24"/>
                <w:szCs w:val="24"/>
                <w:lang w:val="uk-UA"/>
              </w:rPr>
            </w:pPr>
            <w:r w:rsidRPr="00FD19CD">
              <w:rPr>
                <w:rFonts w:ascii="Times New Roman" w:hAnsi="Times New Roman" w:cs="Times New Roman"/>
                <w:sz w:val="24"/>
                <w:szCs w:val="24"/>
                <w:lang w:val="uk-UA"/>
              </w:rPr>
              <w:t>2,76±0,70</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127D9" w:rsidRPr="00FD19CD" w:rsidRDefault="002127D9" w:rsidP="002851D6">
            <w:pPr>
              <w:spacing w:after="0" w:line="360" w:lineRule="auto"/>
              <w:jc w:val="center"/>
              <w:rPr>
                <w:rFonts w:ascii="Times New Roman" w:hAnsi="Times New Roman" w:cs="Times New Roman"/>
                <w:sz w:val="24"/>
                <w:szCs w:val="24"/>
                <w:lang w:val="uk-UA"/>
              </w:rPr>
            </w:pPr>
            <w:r w:rsidRPr="00FD19CD">
              <w:rPr>
                <w:rFonts w:ascii="Times New Roman" w:hAnsi="Times New Roman" w:cs="Times New Roman"/>
                <w:sz w:val="24"/>
                <w:szCs w:val="24"/>
                <w:lang w:val="uk-UA"/>
              </w:rPr>
              <w:t>4,99±0,76</w:t>
            </w:r>
          </w:p>
        </w:tc>
        <w:tc>
          <w:tcPr>
            <w:tcW w:w="180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127D9" w:rsidRPr="00FD19CD" w:rsidRDefault="002127D9" w:rsidP="002851D6">
            <w:pPr>
              <w:spacing w:after="0" w:line="360" w:lineRule="auto"/>
              <w:jc w:val="center"/>
              <w:rPr>
                <w:rFonts w:ascii="Times New Roman" w:hAnsi="Times New Roman" w:cs="Times New Roman"/>
                <w:sz w:val="24"/>
                <w:szCs w:val="24"/>
              </w:rPr>
            </w:pPr>
            <w:r w:rsidRPr="00FD19CD">
              <w:rPr>
                <w:rFonts w:ascii="Times New Roman" w:hAnsi="Times New Roman" w:cs="Times New Roman"/>
                <w:sz w:val="24"/>
                <w:szCs w:val="24"/>
                <w:lang w:val="uk-UA"/>
              </w:rPr>
              <w:t>3,89±0,38*</w:t>
            </w:r>
          </w:p>
        </w:tc>
      </w:tr>
      <w:tr w:rsidR="00FD19CD" w:rsidRPr="00781815" w:rsidTr="006C31E9">
        <w:trPr>
          <w:trHeight w:val="634"/>
        </w:trPr>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FD19CD" w:rsidRDefault="002127D9" w:rsidP="00442E81">
            <w:pPr>
              <w:spacing w:after="0" w:line="240" w:lineRule="auto"/>
              <w:rPr>
                <w:rFonts w:ascii="Times New Roman" w:hAnsi="Times New Roman" w:cs="Times New Roman"/>
                <w:sz w:val="24"/>
                <w:szCs w:val="24"/>
                <w:lang w:val="uk-UA"/>
              </w:rPr>
            </w:pPr>
            <w:r w:rsidRPr="00FD19CD">
              <w:rPr>
                <w:rFonts w:ascii="Times New Roman" w:hAnsi="Times New Roman" w:cs="Times New Roman"/>
                <w:sz w:val="24"/>
                <w:szCs w:val="24"/>
                <w:lang w:val="uk-UA"/>
              </w:rPr>
              <w:t>Білірубін непря</w:t>
            </w:r>
            <w:r w:rsidR="00442E81">
              <w:rPr>
                <w:rFonts w:ascii="Times New Roman" w:hAnsi="Times New Roman" w:cs="Times New Roman"/>
                <w:sz w:val="24"/>
                <w:szCs w:val="24"/>
                <w:lang w:val="uk-UA"/>
              </w:rPr>
              <w:t>м.</w:t>
            </w:r>
            <w:r w:rsidRPr="00FD19CD">
              <w:rPr>
                <w:rFonts w:ascii="Times New Roman" w:hAnsi="Times New Roman" w:cs="Times New Roman"/>
                <w:sz w:val="24"/>
                <w:szCs w:val="24"/>
                <w:lang w:val="uk-UA"/>
              </w:rPr>
              <w:t>, мкмоль/л</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FD19CD" w:rsidRDefault="002127D9" w:rsidP="002851D6">
            <w:pPr>
              <w:spacing w:after="0" w:line="240" w:lineRule="auto"/>
              <w:jc w:val="center"/>
              <w:rPr>
                <w:rFonts w:ascii="Times New Roman" w:hAnsi="Times New Roman" w:cs="Times New Roman"/>
                <w:sz w:val="24"/>
                <w:szCs w:val="24"/>
                <w:lang w:val="uk-UA"/>
              </w:rPr>
            </w:pPr>
            <w:r w:rsidRPr="00FD19CD">
              <w:rPr>
                <w:rFonts w:ascii="Times New Roman" w:hAnsi="Times New Roman" w:cs="Times New Roman"/>
                <w:sz w:val="24"/>
                <w:szCs w:val="24"/>
                <w:lang w:val="uk-UA"/>
              </w:rPr>
              <w:t>1,7</w:t>
            </w:r>
            <w:r w:rsidR="00442E81">
              <w:rPr>
                <w:rFonts w:ascii="Times New Roman" w:hAnsi="Times New Roman" w:cs="Times New Roman"/>
                <w:sz w:val="24"/>
                <w:szCs w:val="24"/>
                <w:lang w:val="uk-UA"/>
              </w:rPr>
              <w:t>–</w:t>
            </w:r>
            <w:r w:rsidRPr="00FD19CD">
              <w:rPr>
                <w:rFonts w:ascii="Times New Roman" w:hAnsi="Times New Roman" w:cs="Times New Roman"/>
                <w:sz w:val="24"/>
                <w:szCs w:val="24"/>
                <w:lang w:val="uk-UA"/>
              </w:rPr>
              <w:t>16,1</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FD19CD" w:rsidRDefault="002127D9" w:rsidP="002851D6">
            <w:pPr>
              <w:spacing w:after="0" w:line="360" w:lineRule="auto"/>
              <w:jc w:val="center"/>
              <w:rPr>
                <w:rFonts w:ascii="Times New Roman" w:hAnsi="Times New Roman" w:cs="Times New Roman"/>
                <w:sz w:val="24"/>
                <w:szCs w:val="24"/>
                <w:lang w:val="uk-UA"/>
              </w:rPr>
            </w:pPr>
            <w:r w:rsidRPr="00FD19CD">
              <w:rPr>
                <w:rFonts w:ascii="Times New Roman" w:hAnsi="Times New Roman" w:cs="Times New Roman"/>
                <w:sz w:val="24"/>
                <w:szCs w:val="24"/>
                <w:lang w:val="uk-UA"/>
              </w:rPr>
              <w:t>12,90±1,93</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FD19CD" w:rsidRDefault="002127D9" w:rsidP="002851D6">
            <w:pPr>
              <w:spacing w:after="0" w:line="360" w:lineRule="auto"/>
              <w:jc w:val="center"/>
              <w:rPr>
                <w:rFonts w:ascii="Times New Roman" w:hAnsi="Times New Roman" w:cs="Times New Roman"/>
                <w:sz w:val="24"/>
                <w:szCs w:val="24"/>
                <w:lang w:val="uk-UA"/>
              </w:rPr>
            </w:pPr>
            <w:r w:rsidRPr="00FD19CD">
              <w:rPr>
                <w:rFonts w:ascii="Times New Roman" w:hAnsi="Times New Roman" w:cs="Times New Roman"/>
                <w:sz w:val="24"/>
                <w:szCs w:val="24"/>
                <w:lang w:val="uk-UA"/>
              </w:rPr>
              <w:t>12,45±1,68</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127D9" w:rsidRPr="00FD19CD" w:rsidRDefault="002127D9" w:rsidP="002851D6">
            <w:pPr>
              <w:spacing w:after="0" w:line="360" w:lineRule="auto"/>
              <w:jc w:val="center"/>
              <w:rPr>
                <w:rFonts w:ascii="Times New Roman" w:hAnsi="Times New Roman" w:cs="Times New Roman"/>
                <w:sz w:val="24"/>
                <w:szCs w:val="24"/>
                <w:lang w:val="uk-UA"/>
              </w:rPr>
            </w:pPr>
            <w:r w:rsidRPr="00FD19CD">
              <w:rPr>
                <w:rFonts w:ascii="Times New Roman" w:hAnsi="Times New Roman" w:cs="Times New Roman"/>
                <w:sz w:val="24"/>
                <w:szCs w:val="24"/>
                <w:lang w:val="uk-UA"/>
              </w:rPr>
              <w:t>20,51±3,03</w:t>
            </w:r>
          </w:p>
        </w:tc>
        <w:tc>
          <w:tcPr>
            <w:tcW w:w="180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127D9" w:rsidRPr="00FD19CD" w:rsidRDefault="002127D9" w:rsidP="002851D6">
            <w:pPr>
              <w:spacing w:after="0" w:line="360" w:lineRule="auto"/>
              <w:jc w:val="center"/>
              <w:rPr>
                <w:rFonts w:ascii="Times New Roman" w:hAnsi="Times New Roman" w:cs="Times New Roman"/>
                <w:sz w:val="24"/>
                <w:szCs w:val="24"/>
              </w:rPr>
            </w:pPr>
            <w:r w:rsidRPr="00FD19CD">
              <w:rPr>
                <w:rFonts w:ascii="Times New Roman" w:hAnsi="Times New Roman" w:cs="Times New Roman"/>
                <w:sz w:val="24"/>
                <w:szCs w:val="24"/>
                <w:lang w:val="uk-UA"/>
              </w:rPr>
              <w:t>15,69±1,46*</w:t>
            </w:r>
          </w:p>
        </w:tc>
      </w:tr>
      <w:tr w:rsidR="00FD19CD" w:rsidRPr="00781815" w:rsidTr="006C31E9">
        <w:trPr>
          <w:trHeight w:val="359"/>
        </w:trPr>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FD19CD" w:rsidRDefault="002127D9" w:rsidP="006C31E9">
            <w:pPr>
              <w:spacing w:after="0" w:line="240" w:lineRule="auto"/>
              <w:rPr>
                <w:rFonts w:ascii="Times New Roman" w:hAnsi="Times New Roman" w:cs="Times New Roman"/>
                <w:sz w:val="24"/>
                <w:szCs w:val="24"/>
                <w:lang w:val="uk-UA"/>
              </w:rPr>
            </w:pPr>
            <w:r w:rsidRPr="00FD19CD">
              <w:rPr>
                <w:rFonts w:ascii="Times New Roman" w:hAnsi="Times New Roman" w:cs="Times New Roman"/>
                <w:sz w:val="24"/>
                <w:szCs w:val="24"/>
                <w:lang w:val="uk-UA"/>
              </w:rPr>
              <w:t>Лужна фосф</w:t>
            </w:r>
            <w:r w:rsidR="006C31E9">
              <w:rPr>
                <w:rFonts w:ascii="Times New Roman" w:hAnsi="Times New Roman" w:cs="Times New Roman"/>
                <w:sz w:val="24"/>
                <w:szCs w:val="24"/>
                <w:lang w:val="uk-UA"/>
              </w:rPr>
              <w:t>.</w:t>
            </w:r>
            <w:r w:rsidRPr="00FD19CD">
              <w:rPr>
                <w:rFonts w:ascii="Times New Roman" w:hAnsi="Times New Roman" w:cs="Times New Roman"/>
                <w:sz w:val="24"/>
                <w:szCs w:val="24"/>
                <w:lang w:val="uk-UA"/>
              </w:rPr>
              <w:t>, U/L</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FD19CD" w:rsidRDefault="00442E81" w:rsidP="002851D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Д</w:t>
            </w:r>
            <w:r w:rsidR="002127D9" w:rsidRPr="00FD19CD">
              <w:rPr>
                <w:rFonts w:ascii="Times New Roman" w:hAnsi="Times New Roman" w:cs="Times New Roman"/>
                <w:sz w:val="24"/>
                <w:szCs w:val="24"/>
                <w:lang w:val="uk-UA"/>
              </w:rPr>
              <w:t>о 129</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FD19CD" w:rsidRDefault="002127D9" w:rsidP="002851D6">
            <w:pPr>
              <w:spacing w:after="0" w:line="360" w:lineRule="auto"/>
              <w:jc w:val="center"/>
              <w:rPr>
                <w:rFonts w:ascii="Times New Roman" w:hAnsi="Times New Roman" w:cs="Times New Roman"/>
                <w:sz w:val="24"/>
                <w:szCs w:val="24"/>
                <w:lang w:val="uk-UA"/>
              </w:rPr>
            </w:pPr>
            <w:r w:rsidRPr="00FD19CD">
              <w:rPr>
                <w:rFonts w:ascii="Times New Roman" w:hAnsi="Times New Roman" w:cs="Times New Roman"/>
                <w:sz w:val="24"/>
                <w:szCs w:val="24"/>
                <w:lang w:val="uk-UA"/>
              </w:rPr>
              <w:t>75,45±6,08</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FD19CD" w:rsidRDefault="002127D9" w:rsidP="002851D6">
            <w:pPr>
              <w:spacing w:after="0" w:line="360" w:lineRule="auto"/>
              <w:jc w:val="center"/>
              <w:rPr>
                <w:rFonts w:ascii="Times New Roman" w:hAnsi="Times New Roman" w:cs="Times New Roman"/>
                <w:sz w:val="24"/>
                <w:szCs w:val="24"/>
                <w:lang w:val="uk-UA"/>
              </w:rPr>
            </w:pPr>
            <w:r w:rsidRPr="00FD19CD">
              <w:rPr>
                <w:rFonts w:ascii="Times New Roman" w:hAnsi="Times New Roman" w:cs="Times New Roman"/>
                <w:sz w:val="24"/>
                <w:szCs w:val="24"/>
                <w:lang w:val="uk-UA"/>
              </w:rPr>
              <w:t>62,73±4,48**</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127D9" w:rsidRPr="00FD19CD" w:rsidRDefault="002127D9" w:rsidP="002851D6">
            <w:pPr>
              <w:spacing w:after="0" w:line="360" w:lineRule="auto"/>
              <w:jc w:val="center"/>
              <w:rPr>
                <w:rFonts w:ascii="Times New Roman" w:hAnsi="Times New Roman" w:cs="Times New Roman"/>
                <w:sz w:val="24"/>
                <w:szCs w:val="24"/>
                <w:lang w:val="uk-UA"/>
              </w:rPr>
            </w:pPr>
            <w:r w:rsidRPr="00FD19CD">
              <w:rPr>
                <w:rFonts w:ascii="Times New Roman" w:hAnsi="Times New Roman" w:cs="Times New Roman"/>
                <w:sz w:val="24"/>
                <w:szCs w:val="24"/>
                <w:lang w:val="uk-UA"/>
              </w:rPr>
              <w:t>85,35±6,09</w:t>
            </w:r>
          </w:p>
        </w:tc>
        <w:tc>
          <w:tcPr>
            <w:tcW w:w="180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127D9" w:rsidRPr="00FD19CD" w:rsidRDefault="002127D9" w:rsidP="002851D6">
            <w:pPr>
              <w:spacing w:after="0" w:line="360" w:lineRule="auto"/>
              <w:jc w:val="center"/>
              <w:rPr>
                <w:rFonts w:ascii="Times New Roman" w:hAnsi="Times New Roman" w:cs="Times New Roman"/>
                <w:sz w:val="24"/>
                <w:szCs w:val="24"/>
                <w:lang w:val="uk-UA"/>
              </w:rPr>
            </w:pPr>
            <w:r w:rsidRPr="00FD19CD">
              <w:rPr>
                <w:rFonts w:ascii="Times New Roman" w:hAnsi="Times New Roman" w:cs="Times New Roman"/>
                <w:sz w:val="24"/>
                <w:szCs w:val="24"/>
                <w:lang w:val="uk-UA"/>
              </w:rPr>
              <w:t>63,47±5,77***</w:t>
            </w:r>
          </w:p>
        </w:tc>
      </w:tr>
      <w:tr w:rsidR="00FD19CD" w:rsidRPr="00781815" w:rsidTr="006C31E9">
        <w:trPr>
          <w:trHeight w:val="209"/>
        </w:trPr>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FD19CD" w:rsidRDefault="002127D9" w:rsidP="00AB6325">
            <w:pPr>
              <w:spacing w:after="0" w:line="240" w:lineRule="auto"/>
              <w:rPr>
                <w:rFonts w:ascii="Times New Roman" w:hAnsi="Times New Roman" w:cs="Times New Roman"/>
                <w:sz w:val="24"/>
                <w:szCs w:val="24"/>
                <w:lang w:val="uk-UA"/>
              </w:rPr>
            </w:pPr>
            <w:r w:rsidRPr="00FD19CD">
              <w:rPr>
                <w:rFonts w:ascii="Times New Roman" w:hAnsi="Times New Roman" w:cs="Times New Roman"/>
                <w:sz w:val="24"/>
                <w:szCs w:val="24"/>
                <w:lang w:val="uk-UA"/>
              </w:rPr>
              <w:t>ГГТП, U/L</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FD19CD" w:rsidRDefault="00442E81" w:rsidP="002851D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Д</w:t>
            </w:r>
            <w:r w:rsidR="002127D9" w:rsidRPr="00FD19CD">
              <w:rPr>
                <w:rFonts w:ascii="Times New Roman" w:hAnsi="Times New Roman" w:cs="Times New Roman"/>
                <w:sz w:val="24"/>
                <w:szCs w:val="24"/>
                <w:lang w:val="uk-UA"/>
              </w:rPr>
              <w:t>о 61</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FD19CD" w:rsidRDefault="002127D9" w:rsidP="002851D6">
            <w:pPr>
              <w:spacing w:after="0" w:line="360" w:lineRule="auto"/>
              <w:jc w:val="center"/>
              <w:rPr>
                <w:rFonts w:ascii="Times New Roman" w:hAnsi="Times New Roman" w:cs="Times New Roman"/>
                <w:sz w:val="24"/>
                <w:szCs w:val="24"/>
                <w:lang w:val="uk-UA"/>
              </w:rPr>
            </w:pPr>
            <w:r w:rsidRPr="00FD19CD">
              <w:rPr>
                <w:rFonts w:ascii="Times New Roman" w:hAnsi="Times New Roman" w:cs="Times New Roman"/>
                <w:sz w:val="24"/>
                <w:szCs w:val="24"/>
                <w:lang w:val="uk-UA"/>
              </w:rPr>
              <w:t>78,64±7,27</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FD19CD" w:rsidRDefault="002127D9" w:rsidP="002851D6">
            <w:pPr>
              <w:spacing w:after="0" w:line="360" w:lineRule="auto"/>
              <w:jc w:val="center"/>
              <w:rPr>
                <w:rFonts w:ascii="Times New Roman" w:hAnsi="Times New Roman" w:cs="Times New Roman"/>
                <w:sz w:val="24"/>
                <w:szCs w:val="24"/>
                <w:lang w:val="uk-UA"/>
              </w:rPr>
            </w:pPr>
            <w:r w:rsidRPr="00FD19CD">
              <w:rPr>
                <w:rFonts w:ascii="Times New Roman" w:hAnsi="Times New Roman" w:cs="Times New Roman"/>
                <w:sz w:val="24"/>
                <w:szCs w:val="24"/>
                <w:lang w:val="uk-UA"/>
              </w:rPr>
              <w:t>59,18±7,43**</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127D9" w:rsidRPr="00FD19CD" w:rsidRDefault="002127D9" w:rsidP="002851D6">
            <w:pPr>
              <w:spacing w:after="0" w:line="360" w:lineRule="auto"/>
              <w:jc w:val="center"/>
              <w:rPr>
                <w:rFonts w:ascii="Times New Roman" w:hAnsi="Times New Roman" w:cs="Times New Roman"/>
                <w:sz w:val="24"/>
                <w:szCs w:val="24"/>
                <w:lang w:val="uk-UA"/>
              </w:rPr>
            </w:pPr>
            <w:r w:rsidRPr="00FD19CD">
              <w:rPr>
                <w:rFonts w:ascii="Times New Roman" w:hAnsi="Times New Roman" w:cs="Times New Roman"/>
                <w:sz w:val="24"/>
                <w:szCs w:val="24"/>
                <w:lang w:val="uk-UA"/>
              </w:rPr>
              <w:t>122,82±10,61</w:t>
            </w:r>
          </w:p>
        </w:tc>
        <w:tc>
          <w:tcPr>
            <w:tcW w:w="180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127D9" w:rsidRPr="00FD19CD" w:rsidRDefault="002127D9" w:rsidP="002851D6">
            <w:pPr>
              <w:spacing w:after="0" w:line="360" w:lineRule="auto"/>
              <w:jc w:val="center"/>
              <w:rPr>
                <w:rFonts w:ascii="Times New Roman" w:hAnsi="Times New Roman" w:cs="Times New Roman"/>
                <w:sz w:val="24"/>
                <w:szCs w:val="24"/>
              </w:rPr>
            </w:pPr>
            <w:r w:rsidRPr="00FD19CD">
              <w:rPr>
                <w:rFonts w:ascii="Times New Roman" w:hAnsi="Times New Roman" w:cs="Times New Roman"/>
                <w:sz w:val="24"/>
                <w:szCs w:val="24"/>
              </w:rPr>
              <w:t>89,59</w:t>
            </w:r>
            <w:r w:rsidRPr="00FD19CD">
              <w:rPr>
                <w:rFonts w:ascii="Times New Roman" w:hAnsi="Times New Roman" w:cs="Times New Roman"/>
                <w:sz w:val="24"/>
                <w:szCs w:val="24"/>
                <w:lang w:val="uk-UA"/>
              </w:rPr>
              <w:t>±10,70***</w:t>
            </w:r>
          </w:p>
        </w:tc>
      </w:tr>
      <w:tr w:rsidR="00FD19CD" w:rsidRPr="00781815" w:rsidTr="006C31E9">
        <w:trPr>
          <w:trHeight w:val="216"/>
        </w:trPr>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FD19CD" w:rsidRDefault="002127D9" w:rsidP="00AB6325">
            <w:pPr>
              <w:spacing w:after="0" w:line="240" w:lineRule="auto"/>
              <w:rPr>
                <w:rFonts w:ascii="Times New Roman" w:hAnsi="Times New Roman" w:cs="Times New Roman"/>
                <w:sz w:val="24"/>
                <w:szCs w:val="24"/>
                <w:lang w:val="uk-UA"/>
              </w:rPr>
            </w:pPr>
            <w:r w:rsidRPr="00FD19CD">
              <w:rPr>
                <w:rFonts w:ascii="Times New Roman" w:hAnsi="Times New Roman" w:cs="Times New Roman"/>
                <w:sz w:val="24"/>
                <w:szCs w:val="24"/>
                <w:lang w:val="uk-UA"/>
              </w:rPr>
              <w:t>АсАт, U/L</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FD19CD" w:rsidRDefault="00442E81" w:rsidP="002851D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Д</w:t>
            </w:r>
            <w:r w:rsidR="002127D9" w:rsidRPr="00FD19CD">
              <w:rPr>
                <w:rFonts w:ascii="Times New Roman" w:hAnsi="Times New Roman" w:cs="Times New Roman"/>
                <w:sz w:val="24"/>
                <w:szCs w:val="24"/>
                <w:lang w:val="uk-UA"/>
              </w:rPr>
              <w:t>о 37</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FD19CD" w:rsidRDefault="002127D9" w:rsidP="002851D6">
            <w:pPr>
              <w:spacing w:after="0" w:line="360" w:lineRule="auto"/>
              <w:jc w:val="center"/>
              <w:rPr>
                <w:rFonts w:ascii="Times New Roman" w:hAnsi="Times New Roman" w:cs="Times New Roman"/>
                <w:sz w:val="24"/>
                <w:szCs w:val="24"/>
                <w:lang w:val="uk-UA"/>
              </w:rPr>
            </w:pPr>
            <w:r w:rsidRPr="00FD19CD">
              <w:rPr>
                <w:rFonts w:ascii="Times New Roman" w:hAnsi="Times New Roman" w:cs="Times New Roman"/>
                <w:sz w:val="24"/>
                <w:szCs w:val="24"/>
                <w:lang w:val="uk-UA"/>
              </w:rPr>
              <w:t>30,84±6,17</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FD19CD" w:rsidRDefault="002127D9" w:rsidP="002851D6">
            <w:pPr>
              <w:spacing w:after="0" w:line="360" w:lineRule="auto"/>
              <w:jc w:val="center"/>
              <w:rPr>
                <w:rFonts w:ascii="Times New Roman" w:hAnsi="Times New Roman" w:cs="Times New Roman"/>
                <w:sz w:val="24"/>
                <w:szCs w:val="24"/>
                <w:lang w:val="uk-UA"/>
              </w:rPr>
            </w:pPr>
            <w:r w:rsidRPr="00FD19CD">
              <w:rPr>
                <w:rFonts w:ascii="Times New Roman" w:hAnsi="Times New Roman" w:cs="Times New Roman"/>
                <w:sz w:val="24"/>
                <w:szCs w:val="24"/>
                <w:lang w:val="uk-UA"/>
              </w:rPr>
              <w:t>29,20±4,34</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127D9" w:rsidRPr="00FD19CD" w:rsidRDefault="002127D9" w:rsidP="002851D6">
            <w:pPr>
              <w:spacing w:after="0" w:line="360" w:lineRule="auto"/>
              <w:jc w:val="center"/>
              <w:rPr>
                <w:rFonts w:ascii="Times New Roman" w:hAnsi="Times New Roman" w:cs="Times New Roman"/>
                <w:sz w:val="24"/>
                <w:szCs w:val="24"/>
                <w:lang w:val="uk-UA"/>
              </w:rPr>
            </w:pPr>
            <w:r w:rsidRPr="00FD19CD">
              <w:rPr>
                <w:rFonts w:ascii="Times New Roman" w:hAnsi="Times New Roman" w:cs="Times New Roman"/>
                <w:sz w:val="24"/>
                <w:szCs w:val="24"/>
                <w:lang w:val="uk-UA"/>
              </w:rPr>
              <w:t>41,02±7,42</w:t>
            </w:r>
          </w:p>
        </w:tc>
        <w:tc>
          <w:tcPr>
            <w:tcW w:w="180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127D9" w:rsidRPr="00FD19CD" w:rsidRDefault="002127D9" w:rsidP="002851D6">
            <w:pPr>
              <w:spacing w:after="0" w:line="360" w:lineRule="auto"/>
              <w:jc w:val="center"/>
              <w:rPr>
                <w:rFonts w:ascii="Times New Roman" w:hAnsi="Times New Roman" w:cs="Times New Roman"/>
                <w:sz w:val="24"/>
                <w:szCs w:val="24"/>
              </w:rPr>
            </w:pPr>
            <w:r w:rsidRPr="00FD19CD">
              <w:rPr>
                <w:rFonts w:ascii="Times New Roman" w:hAnsi="Times New Roman" w:cs="Times New Roman"/>
                <w:sz w:val="24"/>
                <w:szCs w:val="24"/>
              </w:rPr>
              <w:t>29,37</w:t>
            </w:r>
            <w:r w:rsidRPr="00FD19CD">
              <w:rPr>
                <w:rFonts w:ascii="Times New Roman" w:hAnsi="Times New Roman" w:cs="Times New Roman"/>
                <w:sz w:val="24"/>
                <w:szCs w:val="24"/>
                <w:lang w:val="uk-UA"/>
              </w:rPr>
              <w:t>±4,19*</w:t>
            </w:r>
          </w:p>
        </w:tc>
      </w:tr>
      <w:tr w:rsidR="00FD19CD" w:rsidRPr="00781815" w:rsidTr="006C31E9">
        <w:trPr>
          <w:trHeight w:val="222"/>
        </w:trPr>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FD19CD" w:rsidRDefault="00442E81" w:rsidP="00AB6325">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АлАт</w:t>
            </w:r>
            <w:r w:rsidR="002127D9" w:rsidRPr="00FD19CD">
              <w:rPr>
                <w:rFonts w:ascii="Times New Roman" w:hAnsi="Times New Roman" w:cs="Times New Roman"/>
                <w:sz w:val="24"/>
                <w:szCs w:val="24"/>
                <w:lang w:val="uk-UA"/>
              </w:rPr>
              <w:t>, U/L</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FD19CD" w:rsidRDefault="00442E81" w:rsidP="002851D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Д</w:t>
            </w:r>
            <w:r w:rsidR="002127D9" w:rsidRPr="00FD19CD">
              <w:rPr>
                <w:rFonts w:ascii="Times New Roman" w:hAnsi="Times New Roman" w:cs="Times New Roman"/>
                <w:sz w:val="24"/>
                <w:szCs w:val="24"/>
                <w:lang w:val="uk-UA"/>
              </w:rPr>
              <w:t>о 40</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FD19CD" w:rsidRDefault="002127D9" w:rsidP="002851D6">
            <w:pPr>
              <w:spacing w:after="0" w:line="360" w:lineRule="auto"/>
              <w:jc w:val="center"/>
              <w:rPr>
                <w:rFonts w:ascii="Times New Roman" w:hAnsi="Times New Roman" w:cs="Times New Roman"/>
                <w:sz w:val="24"/>
                <w:szCs w:val="24"/>
                <w:lang w:val="uk-UA"/>
              </w:rPr>
            </w:pPr>
            <w:r w:rsidRPr="00FD19CD">
              <w:rPr>
                <w:rFonts w:ascii="Times New Roman" w:hAnsi="Times New Roman" w:cs="Times New Roman"/>
                <w:sz w:val="24"/>
                <w:szCs w:val="24"/>
                <w:lang w:val="uk-UA"/>
              </w:rPr>
              <w:t>33,73±9,11</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FD19CD" w:rsidRDefault="002127D9" w:rsidP="002851D6">
            <w:pPr>
              <w:spacing w:after="0" w:line="360" w:lineRule="auto"/>
              <w:jc w:val="center"/>
              <w:rPr>
                <w:rFonts w:ascii="Times New Roman" w:hAnsi="Times New Roman" w:cs="Times New Roman"/>
                <w:sz w:val="24"/>
                <w:szCs w:val="24"/>
                <w:lang w:val="uk-UA"/>
              </w:rPr>
            </w:pPr>
            <w:r w:rsidRPr="00FD19CD">
              <w:rPr>
                <w:rFonts w:ascii="Times New Roman" w:hAnsi="Times New Roman" w:cs="Times New Roman"/>
                <w:sz w:val="24"/>
                <w:szCs w:val="24"/>
                <w:lang w:val="uk-UA"/>
              </w:rPr>
              <w:t>31,73±6,98</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127D9" w:rsidRPr="00FD19CD" w:rsidRDefault="002127D9" w:rsidP="002851D6">
            <w:pPr>
              <w:spacing w:after="0" w:line="360" w:lineRule="auto"/>
              <w:jc w:val="center"/>
              <w:rPr>
                <w:rFonts w:ascii="Times New Roman" w:hAnsi="Times New Roman" w:cs="Times New Roman"/>
                <w:sz w:val="24"/>
                <w:szCs w:val="24"/>
                <w:lang w:val="uk-UA"/>
              </w:rPr>
            </w:pPr>
            <w:r w:rsidRPr="00FD19CD">
              <w:rPr>
                <w:rFonts w:ascii="Times New Roman" w:hAnsi="Times New Roman" w:cs="Times New Roman"/>
                <w:sz w:val="24"/>
                <w:szCs w:val="24"/>
                <w:lang w:val="uk-UA"/>
              </w:rPr>
              <w:t>49,80±7,40</w:t>
            </w:r>
          </w:p>
        </w:tc>
        <w:tc>
          <w:tcPr>
            <w:tcW w:w="180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127D9" w:rsidRPr="00FD19CD" w:rsidRDefault="002127D9" w:rsidP="002851D6">
            <w:pPr>
              <w:spacing w:after="0" w:line="360" w:lineRule="auto"/>
              <w:jc w:val="center"/>
              <w:rPr>
                <w:rFonts w:ascii="Times New Roman" w:hAnsi="Times New Roman" w:cs="Times New Roman"/>
                <w:sz w:val="24"/>
                <w:szCs w:val="24"/>
              </w:rPr>
            </w:pPr>
            <w:r w:rsidRPr="00FD19CD">
              <w:rPr>
                <w:rFonts w:ascii="Times New Roman" w:hAnsi="Times New Roman" w:cs="Times New Roman"/>
                <w:sz w:val="24"/>
                <w:szCs w:val="24"/>
              </w:rPr>
              <w:t>34,56</w:t>
            </w:r>
            <w:r w:rsidRPr="00FD19CD">
              <w:rPr>
                <w:rFonts w:ascii="Times New Roman" w:hAnsi="Times New Roman" w:cs="Times New Roman"/>
                <w:sz w:val="24"/>
                <w:szCs w:val="24"/>
                <w:lang w:val="uk-UA"/>
              </w:rPr>
              <w:t>±4,14**</w:t>
            </w:r>
          </w:p>
        </w:tc>
      </w:tr>
      <w:tr w:rsidR="00FD19CD" w:rsidRPr="00781815" w:rsidTr="006C31E9">
        <w:trPr>
          <w:trHeight w:val="227"/>
        </w:trPr>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FD19CD" w:rsidRDefault="002127D9" w:rsidP="00AB6325">
            <w:pPr>
              <w:spacing w:after="0" w:line="240" w:lineRule="auto"/>
              <w:rPr>
                <w:rFonts w:ascii="Times New Roman" w:hAnsi="Times New Roman" w:cs="Times New Roman"/>
                <w:sz w:val="24"/>
                <w:szCs w:val="24"/>
                <w:lang w:val="uk-UA"/>
              </w:rPr>
            </w:pPr>
            <w:r w:rsidRPr="00FD19CD">
              <w:rPr>
                <w:rFonts w:ascii="Times New Roman" w:hAnsi="Times New Roman" w:cs="Times New Roman"/>
                <w:sz w:val="24"/>
                <w:szCs w:val="24"/>
                <w:lang w:val="uk-UA"/>
              </w:rPr>
              <w:t>Амілаза, U/L</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FD19CD" w:rsidRDefault="00442E81" w:rsidP="002851D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Д</w:t>
            </w:r>
            <w:r w:rsidR="002127D9" w:rsidRPr="00FD19CD">
              <w:rPr>
                <w:rFonts w:ascii="Times New Roman" w:hAnsi="Times New Roman" w:cs="Times New Roman"/>
                <w:sz w:val="24"/>
                <w:szCs w:val="24"/>
                <w:lang w:val="uk-UA"/>
              </w:rPr>
              <w:t>о 95</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FD19CD" w:rsidRDefault="002127D9" w:rsidP="002851D6">
            <w:pPr>
              <w:spacing w:after="0" w:line="360" w:lineRule="auto"/>
              <w:jc w:val="center"/>
              <w:rPr>
                <w:rFonts w:ascii="Times New Roman" w:hAnsi="Times New Roman" w:cs="Times New Roman"/>
                <w:sz w:val="24"/>
                <w:szCs w:val="24"/>
                <w:lang w:val="uk-UA"/>
              </w:rPr>
            </w:pPr>
            <w:r w:rsidRPr="00FD19CD">
              <w:rPr>
                <w:rFonts w:ascii="Times New Roman" w:hAnsi="Times New Roman" w:cs="Times New Roman"/>
                <w:sz w:val="24"/>
                <w:szCs w:val="24"/>
                <w:lang w:val="uk-UA"/>
              </w:rPr>
              <w:t>63,64±6,81</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FD19CD" w:rsidRDefault="002127D9" w:rsidP="002851D6">
            <w:pPr>
              <w:spacing w:after="0" w:line="360" w:lineRule="auto"/>
              <w:jc w:val="center"/>
              <w:rPr>
                <w:rFonts w:ascii="Times New Roman" w:hAnsi="Times New Roman" w:cs="Times New Roman"/>
                <w:sz w:val="24"/>
                <w:szCs w:val="24"/>
                <w:lang w:val="uk-UA"/>
              </w:rPr>
            </w:pPr>
            <w:r w:rsidRPr="00FD19CD">
              <w:rPr>
                <w:rFonts w:ascii="Times New Roman" w:hAnsi="Times New Roman" w:cs="Times New Roman"/>
                <w:sz w:val="24"/>
                <w:szCs w:val="24"/>
                <w:lang w:val="uk-UA"/>
              </w:rPr>
              <w:t>36,45±4,44***</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127D9" w:rsidRPr="00FD19CD" w:rsidRDefault="002127D9" w:rsidP="002851D6">
            <w:pPr>
              <w:spacing w:after="0" w:line="360" w:lineRule="auto"/>
              <w:jc w:val="center"/>
              <w:rPr>
                <w:rFonts w:ascii="Times New Roman" w:hAnsi="Times New Roman" w:cs="Times New Roman"/>
                <w:sz w:val="24"/>
                <w:szCs w:val="24"/>
                <w:lang w:val="uk-UA"/>
              </w:rPr>
            </w:pPr>
            <w:r w:rsidRPr="00FD19CD">
              <w:rPr>
                <w:rFonts w:ascii="Times New Roman" w:hAnsi="Times New Roman" w:cs="Times New Roman"/>
                <w:sz w:val="24"/>
                <w:szCs w:val="24"/>
                <w:lang w:val="uk-UA"/>
              </w:rPr>
              <w:t>69,76±5,87</w:t>
            </w:r>
          </w:p>
        </w:tc>
        <w:tc>
          <w:tcPr>
            <w:tcW w:w="180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127D9" w:rsidRPr="00FD19CD" w:rsidRDefault="002127D9" w:rsidP="002851D6">
            <w:pPr>
              <w:spacing w:after="0" w:line="360" w:lineRule="auto"/>
              <w:jc w:val="center"/>
              <w:rPr>
                <w:rFonts w:ascii="Times New Roman" w:hAnsi="Times New Roman" w:cs="Times New Roman"/>
                <w:sz w:val="24"/>
                <w:szCs w:val="24"/>
                <w:lang w:val="uk-UA"/>
              </w:rPr>
            </w:pPr>
            <w:r w:rsidRPr="00FD19CD">
              <w:rPr>
                <w:rFonts w:ascii="Times New Roman" w:hAnsi="Times New Roman" w:cs="Times New Roman"/>
                <w:sz w:val="24"/>
                <w:szCs w:val="24"/>
                <w:lang w:val="uk-UA"/>
              </w:rPr>
              <w:t>67,59±5,93</w:t>
            </w:r>
          </w:p>
        </w:tc>
      </w:tr>
      <w:tr w:rsidR="00FD19CD" w:rsidRPr="00781815" w:rsidTr="006C31E9">
        <w:trPr>
          <w:trHeight w:val="361"/>
        </w:trPr>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FD19CD" w:rsidRDefault="002127D9" w:rsidP="00AB6325">
            <w:pPr>
              <w:spacing w:after="0" w:line="240" w:lineRule="auto"/>
              <w:rPr>
                <w:rFonts w:ascii="Times New Roman" w:hAnsi="Times New Roman" w:cs="Times New Roman"/>
                <w:sz w:val="24"/>
                <w:szCs w:val="24"/>
                <w:lang w:val="uk-UA"/>
              </w:rPr>
            </w:pPr>
            <w:r w:rsidRPr="00FD19CD">
              <w:rPr>
                <w:rFonts w:ascii="Times New Roman" w:hAnsi="Times New Roman" w:cs="Times New Roman"/>
                <w:sz w:val="24"/>
                <w:szCs w:val="24"/>
                <w:lang w:val="uk-UA"/>
              </w:rPr>
              <w:t>Глюкоза, ммоль/л</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FD19CD" w:rsidRDefault="002127D9" w:rsidP="002851D6">
            <w:pPr>
              <w:spacing w:after="0" w:line="240" w:lineRule="auto"/>
              <w:jc w:val="center"/>
              <w:rPr>
                <w:rFonts w:ascii="Times New Roman" w:hAnsi="Times New Roman" w:cs="Times New Roman"/>
                <w:sz w:val="24"/>
                <w:szCs w:val="24"/>
                <w:lang w:val="uk-UA"/>
              </w:rPr>
            </w:pPr>
            <w:r w:rsidRPr="00FD19CD">
              <w:rPr>
                <w:rFonts w:ascii="Times New Roman" w:hAnsi="Times New Roman" w:cs="Times New Roman"/>
                <w:sz w:val="24"/>
                <w:szCs w:val="24"/>
                <w:lang w:val="uk-UA"/>
              </w:rPr>
              <w:t>3,3</w:t>
            </w:r>
            <w:r w:rsidR="00442E81">
              <w:rPr>
                <w:rFonts w:ascii="Times New Roman" w:hAnsi="Times New Roman" w:cs="Times New Roman"/>
                <w:sz w:val="24"/>
                <w:szCs w:val="24"/>
                <w:lang w:val="uk-UA"/>
              </w:rPr>
              <w:t>–</w:t>
            </w:r>
            <w:r w:rsidRPr="00FD19CD">
              <w:rPr>
                <w:rFonts w:ascii="Times New Roman" w:hAnsi="Times New Roman" w:cs="Times New Roman"/>
                <w:sz w:val="24"/>
                <w:szCs w:val="24"/>
                <w:lang w:val="uk-UA"/>
              </w:rPr>
              <w:t>6,1</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FD19CD" w:rsidRDefault="002127D9" w:rsidP="002851D6">
            <w:pPr>
              <w:spacing w:after="0" w:line="360" w:lineRule="auto"/>
              <w:jc w:val="center"/>
              <w:rPr>
                <w:rFonts w:ascii="Times New Roman" w:hAnsi="Times New Roman" w:cs="Times New Roman"/>
                <w:sz w:val="24"/>
                <w:szCs w:val="24"/>
                <w:lang w:val="uk-UA"/>
              </w:rPr>
            </w:pPr>
            <w:r w:rsidRPr="00FD19CD">
              <w:rPr>
                <w:rFonts w:ascii="Times New Roman" w:hAnsi="Times New Roman" w:cs="Times New Roman"/>
                <w:sz w:val="24"/>
                <w:szCs w:val="24"/>
                <w:lang w:val="uk-UA"/>
              </w:rPr>
              <w:t>6,17±0,93</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FD19CD" w:rsidRDefault="002127D9" w:rsidP="002851D6">
            <w:pPr>
              <w:spacing w:after="0" w:line="360" w:lineRule="auto"/>
              <w:jc w:val="center"/>
              <w:rPr>
                <w:rFonts w:ascii="Times New Roman" w:hAnsi="Times New Roman" w:cs="Times New Roman"/>
                <w:sz w:val="24"/>
                <w:szCs w:val="24"/>
                <w:lang w:val="uk-UA"/>
              </w:rPr>
            </w:pPr>
            <w:r w:rsidRPr="00FD19CD">
              <w:rPr>
                <w:rFonts w:ascii="Times New Roman" w:hAnsi="Times New Roman" w:cs="Times New Roman"/>
                <w:sz w:val="24"/>
                <w:szCs w:val="24"/>
                <w:lang w:val="uk-UA"/>
              </w:rPr>
              <w:t>6,89±0,71</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127D9" w:rsidRPr="00FD19CD" w:rsidRDefault="002127D9" w:rsidP="002851D6">
            <w:pPr>
              <w:spacing w:after="0" w:line="360" w:lineRule="auto"/>
              <w:jc w:val="center"/>
              <w:rPr>
                <w:rFonts w:ascii="Times New Roman" w:hAnsi="Times New Roman" w:cs="Times New Roman"/>
                <w:sz w:val="24"/>
                <w:szCs w:val="24"/>
                <w:lang w:val="uk-UA"/>
              </w:rPr>
            </w:pPr>
            <w:r w:rsidRPr="00FD19CD">
              <w:rPr>
                <w:rFonts w:ascii="Times New Roman" w:hAnsi="Times New Roman" w:cs="Times New Roman"/>
                <w:sz w:val="24"/>
                <w:szCs w:val="24"/>
                <w:lang w:val="uk-UA"/>
              </w:rPr>
              <w:t>5,81±0,58</w:t>
            </w:r>
          </w:p>
        </w:tc>
        <w:tc>
          <w:tcPr>
            <w:tcW w:w="180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127D9" w:rsidRPr="00FD19CD" w:rsidRDefault="002127D9" w:rsidP="002851D6">
            <w:pPr>
              <w:spacing w:after="0" w:line="360" w:lineRule="auto"/>
              <w:jc w:val="center"/>
              <w:rPr>
                <w:rFonts w:ascii="Times New Roman" w:hAnsi="Times New Roman" w:cs="Times New Roman"/>
                <w:sz w:val="24"/>
                <w:szCs w:val="24"/>
                <w:lang w:val="uk-UA"/>
              </w:rPr>
            </w:pPr>
            <w:r w:rsidRPr="00FD19CD">
              <w:rPr>
                <w:rFonts w:ascii="Times New Roman" w:hAnsi="Times New Roman" w:cs="Times New Roman"/>
                <w:sz w:val="24"/>
                <w:szCs w:val="24"/>
                <w:lang w:val="uk-UA"/>
              </w:rPr>
              <w:t>6,58±0,62</w:t>
            </w:r>
          </w:p>
        </w:tc>
      </w:tr>
      <w:tr w:rsidR="00FD19CD" w:rsidRPr="00781815" w:rsidTr="006C31E9">
        <w:trPr>
          <w:trHeight w:val="368"/>
        </w:trPr>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FD19CD" w:rsidRDefault="002127D9" w:rsidP="00AB6325">
            <w:pPr>
              <w:spacing w:after="0" w:line="240" w:lineRule="auto"/>
              <w:rPr>
                <w:rFonts w:ascii="Times New Roman" w:hAnsi="Times New Roman" w:cs="Times New Roman"/>
                <w:sz w:val="24"/>
                <w:szCs w:val="24"/>
                <w:lang w:val="uk-UA"/>
              </w:rPr>
            </w:pPr>
            <w:r w:rsidRPr="00FD19CD">
              <w:rPr>
                <w:rFonts w:ascii="Times New Roman" w:hAnsi="Times New Roman" w:cs="Times New Roman"/>
                <w:sz w:val="24"/>
                <w:szCs w:val="24"/>
                <w:lang w:val="uk-UA"/>
              </w:rPr>
              <w:t>Білок заг., г/л</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FD19CD" w:rsidRDefault="002127D9" w:rsidP="002851D6">
            <w:pPr>
              <w:spacing w:after="0" w:line="240" w:lineRule="auto"/>
              <w:jc w:val="center"/>
              <w:rPr>
                <w:rFonts w:ascii="Times New Roman" w:hAnsi="Times New Roman" w:cs="Times New Roman"/>
                <w:sz w:val="24"/>
                <w:szCs w:val="24"/>
                <w:lang w:val="uk-UA"/>
              </w:rPr>
            </w:pPr>
            <w:r w:rsidRPr="00FD19CD">
              <w:rPr>
                <w:rFonts w:ascii="Times New Roman" w:hAnsi="Times New Roman" w:cs="Times New Roman"/>
                <w:sz w:val="24"/>
                <w:szCs w:val="24"/>
                <w:lang w:val="uk-UA"/>
              </w:rPr>
              <w:t>60</w:t>
            </w:r>
            <w:r w:rsidR="00442E81">
              <w:rPr>
                <w:rFonts w:ascii="Times New Roman" w:hAnsi="Times New Roman" w:cs="Times New Roman"/>
                <w:sz w:val="24"/>
                <w:szCs w:val="24"/>
                <w:lang w:val="uk-UA"/>
              </w:rPr>
              <w:t>–</w:t>
            </w:r>
            <w:r w:rsidRPr="00FD19CD">
              <w:rPr>
                <w:rFonts w:ascii="Times New Roman" w:hAnsi="Times New Roman" w:cs="Times New Roman"/>
                <w:sz w:val="24"/>
                <w:szCs w:val="24"/>
                <w:lang w:val="uk-UA"/>
              </w:rPr>
              <w:t>85</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FD19CD" w:rsidRDefault="002127D9" w:rsidP="002851D6">
            <w:pPr>
              <w:spacing w:after="0" w:line="360" w:lineRule="auto"/>
              <w:jc w:val="center"/>
              <w:rPr>
                <w:rFonts w:ascii="Times New Roman" w:hAnsi="Times New Roman" w:cs="Times New Roman"/>
                <w:sz w:val="24"/>
                <w:szCs w:val="24"/>
                <w:lang w:val="uk-UA"/>
              </w:rPr>
            </w:pPr>
            <w:r w:rsidRPr="00FD19CD">
              <w:rPr>
                <w:rFonts w:ascii="Times New Roman" w:hAnsi="Times New Roman" w:cs="Times New Roman"/>
                <w:sz w:val="24"/>
                <w:szCs w:val="24"/>
                <w:lang w:val="uk-UA"/>
              </w:rPr>
              <w:t>69,18±5,25</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FD19CD" w:rsidRDefault="002127D9" w:rsidP="002851D6">
            <w:pPr>
              <w:spacing w:after="0" w:line="360" w:lineRule="auto"/>
              <w:jc w:val="center"/>
              <w:rPr>
                <w:rFonts w:ascii="Times New Roman" w:hAnsi="Times New Roman" w:cs="Times New Roman"/>
                <w:sz w:val="24"/>
                <w:szCs w:val="24"/>
                <w:lang w:val="uk-UA"/>
              </w:rPr>
            </w:pPr>
            <w:r w:rsidRPr="00FD19CD">
              <w:rPr>
                <w:rFonts w:ascii="Times New Roman" w:hAnsi="Times New Roman" w:cs="Times New Roman"/>
                <w:sz w:val="24"/>
                <w:szCs w:val="24"/>
                <w:lang w:val="uk-UA"/>
              </w:rPr>
              <w:t>71,36±2,39</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127D9" w:rsidRPr="00FD19CD" w:rsidRDefault="002127D9" w:rsidP="002851D6">
            <w:pPr>
              <w:spacing w:after="0" w:line="360" w:lineRule="auto"/>
              <w:jc w:val="center"/>
              <w:rPr>
                <w:rFonts w:ascii="Times New Roman" w:hAnsi="Times New Roman" w:cs="Times New Roman"/>
                <w:sz w:val="24"/>
                <w:szCs w:val="24"/>
                <w:lang w:val="uk-UA"/>
              </w:rPr>
            </w:pPr>
            <w:r w:rsidRPr="00FD19CD">
              <w:rPr>
                <w:rFonts w:ascii="Times New Roman" w:hAnsi="Times New Roman" w:cs="Times New Roman"/>
                <w:sz w:val="24"/>
                <w:szCs w:val="24"/>
                <w:lang w:val="uk-UA"/>
              </w:rPr>
              <w:t>70,12±3,37</w:t>
            </w:r>
          </w:p>
        </w:tc>
        <w:tc>
          <w:tcPr>
            <w:tcW w:w="180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127D9" w:rsidRPr="00FD19CD" w:rsidRDefault="002127D9" w:rsidP="002851D6">
            <w:pPr>
              <w:spacing w:after="0" w:line="360" w:lineRule="auto"/>
              <w:jc w:val="center"/>
              <w:rPr>
                <w:rFonts w:ascii="Times New Roman" w:hAnsi="Times New Roman" w:cs="Times New Roman"/>
                <w:sz w:val="24"/>
                <w:szCs w:val="24"/>
                <w:lang w:val="uk-UA"/>
              </w:rPr>
            </w:pPr>
            <w:r w:rsidRPr="00FD19CD">
              <w:rPr>
                <w:rFonts w:ascii="Times New Roman" w:hAnsi="Times New Roman" w:cs="Times New Roman"/>
                <w:sz w:val="24"/>
                <w:szCs w:val="24"/>
                <w:lang w:val="uk-UA"/>
              </w:rPr>
              <w:t>78,12±2,67***</w:t>
            </w:r>
          </w:p>
        </w:tc>
      </w:tr>
      <w:tr w:rsidR="00FD19CD" w:rsidRPr="00781815" w:rsidTr="006C31E9">
        <w:trPr>
          <w:trHeight w:val="374"/>
        </w:trPr>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FD19CD" w:rsidRDefault="002127D9" w:rsidP="00AB6325">
            <w:pPr>
              <w:spacing w:after="0" w:line="240" w:lineRule="auto"/>
              <w:rPr>
                <w:rFonts w:ascii="Times New Roman" w:hAnsi="Times New Roman" w:cs="Times New Roman"/>
                <w:sz w:val="24"/>
                <w:szCs w:val="24"/>
                <w:lang w:val="uk-UA"/>
              </w:rPr>
            </w:pPr>
            <w:r w:rsidRPr="00FD19CD">
              <w:rPr>
                <w:rFonts w:ascii="Times New Roman" w:hAnsi="Times New Roman" w:cs="Times New Roman"/>
                <w:sz w:val="24"/>
                <w:szCs w:val="24"/>
                <w:lang w:val="uk-UA"/>
              </w:rPr>
              <w:t>Сечовина, ммоль/л</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FD19CD" w:rsidRDefault="002127D9" w:rsidP="002851D6">
            <w:pPr>
              <w:spacing w:after="0" w:line="240" w:lineRule="auto"/>
              <w:jc w:val="center"/>
              <w:rPr>
                <w:rFonts w:ascii="Times New Roman" w:hAnsi="Times New Roman" w:cs="Times New Roman"/>
                <w:sz w:val="24"/>
                <w:szCs w:val="24"/>
                <w:lang w:val="uk-UA"/>
              </w:rPr>
            </w:pPr>
            <w:r w:rsidRPr="00FD19CD">
              <w:rPr>
                <w:rFonts w:ascii="Times New Roman" w:hAnsi="Times New Roman" w:cs="Times New Roman"/>
                <w:sz w:val="24"/>
                <w:szCs w:val="24"/>
                <w:lang w:val="uk-UA"/>
              </w:rPr>
              <w:t>1,7-8,3</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FD19CD" w:rsidRDefault="002127D9" w:rsidP="002851D6">
            <w:pPr>
              <w:spacing w:after="0" w:line="360" w:lineRule="auto"/>
              <w:jc w:val="center"/>
              <w:rPr>
                <w:rFonts w:ascii="Times New Roman" w:hAnsi="Times New Roman" w:cs="Times New Roman"/>
                <w:sz w:val="24"/>
                <w:szCs w:val="24"/>
                <w:lang w:val="uk-UA"/>
              </w:rPr>
            </w:pPr>
            <w:r w:rsidRPr="00FD19CD">
              <w:rPr>
                <w:rFonts w:ascii="Times New Roman" w:hAnsi="Times New Roman" w:cs="Times New Roman"/>
                <w:sz w:val="24"/>
                <w:szCs w:val="24"/>
                <w:lang w:val="uk-UA"/>
              </w:rPr>
              <w:t>8,22±1,18</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FD19CD" w:rsidRDefault="002127D9" w:rsidP="002851D6">
            <w:pPr>
              <w:spacing w:after="0" w:line="360" w:lineRule="auto"/>
              <w:jc w:val="center"/>
              <w:rPr>
                <w:rFonts w:ascii="Times New Roman" w:hAnsi="Times New Roman" w:cs="Times New Roman"/>
                <w:sz w:val="24"/>
                <w:szCs w:val="24"/>
                <w:lang w:val="uk-UA"/>
              </w:rPr>
            </w:pPr>
            <w:r w:rsidRPr="00FD19CD">
              <w:rPr>
                <w:rFonts w:ascii="Times New Roman" w:hAnsi="Times New Roman" w:cs="Times New Roman"/>
                <w:sz w:val="24"/>
                <w:szCs w:val="24"/>
                <w:lang w:val="uk-UA"/>
              </w:rPr>
              <w:t>6,19±0,89*</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127D9" w:rsidRPr="00FD19CD" w:rsidRDefault="002127D9" w:rsidP="002851D6">
            <w:pPr>
              <w:spacing w:after="0" w:line="360" w:lineRule="auto"/>
              <w:jc w:val="center"/>
              <w:rPr>
                <w:rFonts w:ascii="Times New Roman" w:hAnsi="Times New Roman" w:cs="Times New Roman"/>
                <w:sz w:val="24"/>
                <w:szCs w:val="24"/>
                <w:lang w:val="uk-UA"/>
              </w:rPr>
            </w:pPr>
            <w:r w:rsidRPr="00FD19CD">
              <w:rPr>
                <w:rFonts w:ascii="Times New Roman" w:hAnsi="Times New Roman" w:cs="Times New Roman"/>
                <w:sz w:val="24"/>
                <w:szCs w:val="24"/>
                <w:lang w:val="uk-UA"/>
              </w:rPr>
              <w:t>11,19±0,97</w:t>
            </w:r>
          </w:p>
        </w:tc>
        <w:tc>
          <w:tcPr>
            <w:tcW w:w="180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127D9" w:rsidRPr="00FD19CD" w:rsidRDefault="002127D9" w:rsidP="002851D6">
            <w:pPr>
              <w:spacing w:after="0" w:line="360" w:lineRule="auto"/>
              <w:jc w:val="center"/>
              <w:rPr>
                <w:rFonts w:ascii="Times New Roman" w:hAnsi="Times New Roman" w:cs="Times New Roman"/>
                <w:sz w:val="24"/>
                <w:szCs w:val="24"/>
                <w:lang w:val="uk-UA"/>
              </w:rPr>
            </w:pPr>
            <w:r w:rsidRPr="00FD19CD">
              <w:rPr>
                <w:rFonts w:ascii="Times New Roman" w:hAnsi="Times New Roman" w:cs="Times New Roman"/>
                <w:sz w:val="24"/>
                <w:szCs w:val="24"/>
                <w:lang w:val="uk-UA"/>
              </w:rPr>
              <w:t>9,12±0,96**</w:t>
            </w:r>
          </w:p>
        </w:tc>
      </w:tr>
      <w:tr w:rsidR="00FD19CD" w:rsidRPr="00781815" w:rsidTr="006C31E9">
        <w:trPr>
          <w:trHeight w:val="379"/>
        </w:trPr>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FD19CD" w:rsidRDefault="002127D9" w:rsidP="00AB6325">
            <w:pPr>
              <w:spacing w:after="0" w:line="240" w:lineRule="auto"/>
              <w:rPr>
                <w:rFonts w:ascii="Times New Roman" w:hAnsi="Times New Roman" w:cs="Times New Roman"/>
                <w:sz w:val="24"/>
                <w:szCs w:val="24"/>
                <w:lang w:val="uk-UA"/>
              </w:rPr>
            </w:pPr>
            <w:r w:rsidRPr="00FD19CD">
              <w:rPr>
                <w:rFonts w:ascii="Times New Roman" w:hAnsi="Times New Roman" w:cs="Times New Roman"/>
                <w:sz w:val="24"/>
                <w:szCs w:val="24"/>
                <w:lang w:val="uk-UA"/>
              </w:rPr>
              <w:t>Креатинін, ммоль/л</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FD19CD" w:rsidRDefault="002127D9" w:rsidP="002851D6">
            <w:pPr>
              <w:spacing w:after="0" w:line="240" w:lineRule="auto"/>
              <w:jc w:val="center"/>
              <w:rPr>
                <w:rFonts w:ascii="Times New Roman" w:hAnsi="Times New Roman" w:cs="Times New Roman"/>
                <w:sz w:val="24"/>
                <w:szCs w:val="24"/>
                <w:lang w:val="uk-UA"/>
              </w:rPr>
            </w:pPr>
            <w:r w:rsidRPr="00FD19CD">
              <w:rPr>
                <w:rFonts w:ascii="Times New Roman" w:hAnsi="Times New Roman" w:cs="Times New Roman"/>
                <w:sz w:val="24"/>
                <w:szCs w:val="24"/>
                <w:lang w:val="uk-UA"/>
              </w:rPr>
              <w:t>0,044</w:t>
            </w:r>
            <w:r w:rsidR="00442E81">
              <w:rPr>
                <w:rFonts w:ascii="Times New Roman" w:hAnsi="Times New Roman" w:cs="Times New Roman"/>
                <w:sz w:val="24"/>
                <w:szCs w:val="24"/>
                <w:lang w:val="uk-UA"/>
              </w:rPr>
              <w:t>–</w:t>
            </w:r>
            <w:r w:rsidRPr="00FD19CD">
              <w:rPr>
                <w:rFonts w:ascii="Times New Roman" w:hAnsi="Times New Roman" w:cs="Times New Roman"/>
                <w:sz w:val="24"/>
                <w:szCs w:val="24"/>
                <w:lang w:val="uk-UA"/>
              </w:rPr>
              <w:t>0,104</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FD19CD" w:rsidRDefault="002127D9" w:rsidP="002851D6">
            <w:pPr>
              <w:spacing w:after="0" w:line="360" w:lineRule="auto"/>
              <w:jc w:val="center"/>
              <w:rPr>
                <w:rFonts w:ascii="Times New Roman" w:hAnsi="Times New Roman" w:cs="Times New Roman"/>
                <w:sz w:val="24"/>
                <w:szCs w:val="24"/>
                <w:lang w:val="uk-UA"/>
              </w:rPr>
            </w:pPr>
            <w:r w:rsidRPr="00FD19CD">
              <w:rPr>
                <w:rFonts w:ascii="Times New Roman" w:hAnsi="Times New Roman" w:cs="Times New Roman"/>
                <w:sz w:val="24"/>
                <w:szCs w:val="24"/>
                <w:lang w:val="uk-UA"/>
              </w:rPr>
              <w:t>0,085±0,02</w:t>
            </w:r>
            <w:r w:rsidR="00442E81">
              <w:rPr>
                <w:rFonts w:ascii="Times New Roman" w:hAnsi="Times New Roman" w:cs="Times New Roman"/>
                <w:sz w:val="24"/>
                <w:szCs w:val="24"/>
                <w:lang w:val="uk-UA"/>
              </w:rPr>
              <w:t>0</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FD19CD" w:rsidRDefault="002127D9" w:rsidP="002851D6">
            <w:pPr>
              <w:spacing w:after="0" w:line="360" w:lineRule="auto"/>
              <w:jc w:val="center"/>
              <w:rPr>
                <w:rFonts w:ascii="Times New Roman" w:hAnsi="Times New Roman" w:cs="Times New Roman"/>
                <w:sz w:val="24"/>
                <w:szCs w:val="24"/>
                <w:lang w:val="uk-UA"/>
              </w:rPr>
            </w:pPr>
            <w:r w:rsidRPr="00FD19CD">
              <w:rPr>
                <w:rFonts w:ascii="Times New Roman" w:hAnsi="Times New Roman" w:cs="Times New Roman"/>
                <w:sz w:val="24"/>
                <w:szCs w:val="24"/>
                <w:lang w:val="uk-UA"/>
              </w:rPr>
              <w:t>0,064±0,01</w:t>
            </w:r>
            <w:r w:rsidR="00442E81">
              <w:rPr>
                <w:rFonts w:ascii="Times New Roman" w:hAnsi="Times New Roman" w:cs="Times New Roman"/>
                <w:sz w:val="24"/>
                <w:szCs w:val="24"/>
                <w:lang w:val="uk-UA"/>
              </w:rPr>
              <w:t>0</w:t>
            </w:r>
            <w:r w:rsidRPr="00FD19CD">
              <w:rPr>
                <w:rFonts w:ascii="Times New Roman" w:hAnsi="Times New Roman" w:cs="Times New Roman"/>
                <w:sz w:val="24"/>
                <w:szCs w:val="24"/>
                <w:lang w:val="uk-UA"/>
              </w:rPr>
              <w:t>*</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127D9" w:rsidRPr="00FD19CD" w:rsidRDefault="002127D9" w:rsidP="002851D6">
            <w:pPr>
              <w:spacing w:after="0" w:line="360" w:lineRule="auto"/>
              <w:jc w:val="center"/>
              <w:rPr>
                <w:rFonts w:ascii="Times New Roman" w:hAnsi="Times New Roman" w:cs="Times New Roman"/>
                <w:sz w:val="24"/>
                <w:szCs w:val="24"/>
                <w:lang w:val="uk-UA"/>
              </w:rPr>
            </w:pPr>
            <w:r w:rsidRPr="00FD19CD">
              <w:rPr>
                <w:rFonts w:ascii="Times New Roman" w:hAnsi="Times New Roman" w:cs="Times New Roman"/>
                <w:sz w:val="24"/>
                <w:szCs w:val="24"/>
                <w:lang w:val="uk-UA"/>
              </w:rPr>
              <w:t>0,114±0,02</w:t>
            </w:r>
            <w:r w:rsidR="00442E81">
              <w:rPr>
                <w:rFonts w:ascii="Times New Roman" w:hAnsi="Times New Roman" w:cs="Times New Roman"/>
                <w:sz w:val="24"/>
                <w:szCs w:val="24"/>
                <w:lang w:val="uk-UA"/>
              </w:rPr>
              <w:t>0</w:t>
            </w:r>
          </w:p>
        </w:tc>
        <w:tc>
          <w:tcPr>
            <w:tcW w:w="180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127D9" w:rsidRPr="00FD19CD" w:rsidRDefault="002127D9" w:rsidP="002851D6">
            <w:pPr>
              <w:spacing w:after="0" w:line="360" w:lineRule="auto"/>
              <w:jc w:val="center"/>
              <w:rPr>
                <w:rFonts w:ascii="Times New Roman" w:hAnsi="Times New Roman" w:cs="Times New Roman"/>
                <w:sz w:val="24"/>
                <w:szCs w:val="24"/>
                <w:lang w:val="uk-UA"/>
              </w:rPr>
            </w:pPr>
            <w:r w:rsidRPr="00FD19CD">
              <w:rPr>
                <w:rFonts w:ascii="Times New Roman" w:hAnsi="Times New Roman" w:cs="Times New Roman"/>
                <w:sz w:val="24"/>
                <w:szCs w:val="24"/>
                <w:lang w:val="uk-UA"/>
              </w:rPr>
              <w:t>0,089±0,02</w:t>
            </w:r>
            <w:r w:rsidR="00442E81">
              <w:rPr>
                <w:rFonts w:ascii="Times New Roman" w:hAnsi="Times New Roman" w:cs="Times New Roman"/>
                <w:sz w:val="24"/>
                <w:szCs w:val="24"/>
                <w:lang w:val="uk-UA"/>
              </w:rPr>
              <w:t>0</w:t>
            </w:r>
            <w:r w:rsidRPr="00FD19CD">
              <w:rPr>
                <w:rFonts w:ascii="Times New Roman" w:hAnsi="Times New Roman" w:cs="Times New Roman"/>
                <w:sz w:val="24"/>
                <w:szCs w:val="24"/>
                <w:lang w:val="uk-UA"/>
              </w:rPr>
              <w:t>*</w:t>
            </w:r>
          </w:p>
        </w:tc>
      </w:tr>
    </w:tbl>
    <w:p w:rsidR="009E4032" w:rsidRPr="00ED3438" w:rsidRDefault="009E4032" w:rsidP="006C31E9">
      <w:pPr>
        <w:spacing w:after="0"/>
        <w:ind w:firstLine="709"/>
        <w:jc w:val="both"/>
        <w:rPr>
          <w:rFonts w:ascii="Times New Roman" w:hAnsi="Times New Roman" w:cs="Times New Roman"/>
          <w:sz w:val="24"/>
          <w:szCs w:val="24"/>
          <w:lang w:val="uk-UA"/>
        </w:rPr>
      </w:pPr>
      <w:r w:rsidRPr="00ED3438">
        <w:rPr>
          <w:rFonts w:ascii="Times New Roman" w:hAnsi="Times New Roman" w:cs="Times New Roman"/>
          <w:sz w:val="24"/>
          <w:szCs w:val="24"/>
          <w:lang w:val="uk-UA"/>
        </w:rPr>
        <w:t>Примітка1. * - р</w:t>
      </w:r>
      <w:r w:rsidRPr="00ED3438">
        <w:rPr>
          <w:rFonts w:ascii="Times New Roman" w:hAnsi="Times New Roman" w:cs="Times New Roman"/>
          <w:sz w:val="24"/>
          <w:szCs w:val="24"/>
        </w:rPr>
        <w:t>&lt;0.05–</w:t>
      </w:r>
      <w:r w:rsidRPr="00ED3438">
        <w:rPr>
          <w:rFonts w:ascii="Times New Roman" w:hAnsi="Times New Roman" w:cs="Times New Roman"/>
          <w:sz w:val="24"/>
          <w:szCs w:val="24"/>
          <w:lang w:val="uk-UA"/>
        </w:rPr>
        <w:t xml:space="preserve"> достовірність відмінностей</w:t>
      </w:r>
      <w:r w:rsidRPr="00ED3438">
        <w:rPr>
          <w:rFonts w:ascii="Times New Roman" w:hAnsi="Times New Roman" w:cs="Times New Roman"/>
          <w:sz w:val="24"/>
          <w:szCs w:val="24"/>
        </w:rPr>
        <w:t xml:space="preserve"> </w:t>
      </w:r>
      <w:r w:rsidRPr="00ED3438">
        <w:rPr>
          <w:rFonts w:ascii="Times New Roman" w:hAnsi="Times New Roman" w:cs="Times New Roman"/>
          <w:sz w:val="24"/>
          <w:szCs w:val="24"/>
          <w:lang w:val="uk-UA"/>
        </w:rPr>
        <w:t>між групами до та після лікування,</w:t>
      </w:r>
    </w:p>
    <w:p w:rsidR="009E4032" w:rsidRPr="00ED3438" w:rsidRDefault="009E4032" w:rsidP="006C31E9">
      <w:pPr>
        <w:spacing w:after="0"/>
        <w:ind w:firstLine="709"/>
        <w:jc w:val="both"/>
        <w:rPr>
          <w:rFonts w:ascii="Times New Roman" w:hAnsi="Times New Roman" w:cs="Times New Roman"/>
          <w:sz w:val="24"/>
          <w:szCs w:val="24"/>
          <w:lang w:val="uk-UA"/>
        </w:rPr>
      </w:pPr>
      <w:r w:rsidRPr="00ED3438">
        <w:rPr>
          <w:rFonts w:ascii="Times New Roman" w:hAnsi="Times New Roman" w:cs="Times New Roman"/>
          <w:sz w:val="24"/>
          <w:szCs w:val="24"/>
          <w:lang w:val="uk-UA"/>
        </w:rPr>
        <w:t>Примітка 2. ** - р</w:t>
      </w:r>
      <w:r w:rsidRPr="00ED3438">
        <w:rPr>
          <w:rFonts w:ascii="Times New Roman" w:hAnsi="Times New Roman" w:cs="Times New Roman"/>
          <w:sz w:val="24"/>
          <w:szCs w:val="24"/>
        </w:rPr>
        <w:t>&lt;0.0</w:t>
      </w:r>
      <w:r w:rsidRPr="00ED3438">
        <w:rPr>
          <w:rFonts w:ascii="Times New Roman" w:hAnsi="Times New Roman" w:cs="Times New Roman"/>
          <w:sz w:val="24"/>
          <w:szCs w:val="24"/>
          <w:lang w:val="uk-UA"/>
        </w:rPr>
        <w:t>1</w:t>
      </w:r>
      <w:r w:rsidRPr="00ED3438">
        <w:rPr>
          <w:rFonts w:ascii="Times New Roman" w:hAnsi="Times New Roman" w:cs="Times New Roman"/>
          <w:sz w:val="24"/>
          <w:szCs w:val="24"/>
        </w:rPr>
        <w:t>–</w:t>
      </w:r>
      <w:r w:rsidRPr="00ED3438">
        <w:rPr>
          <w:rFonts w:ascii="Times New Roman" w:hAnsi="Times New Roman" w:cs="Times New Roman"/>
          <w:sz w:val="24"/>
          <w:szCs w:val="24"/>
          <w:lang w:val="uk-UA"/>
        </w:rPr>
        <w:t xml:space="preserve"> достовірність відмінностей</w:t>
      </w:r>
      <w:r w:rsidRPr="00ED3438">
        <w:rPr>
          <w:rFonts w:ascii="Times New Roman" w:hAnsi="Times New Roman" w:cs="Times New Roman"/>
          <w:sz w:val="24"/>
          <w:szCs w:val="24"/>
        </w:rPr>
        <w:t xml:space="preserve"> </w:t>
      </w:r>
      <w:r w:rsidRPr="00ED3438">
        <w:rPr>
          <w:rFonts w:ascii="Times New Roman" w:hAnsi="Times New Roman" w:cs="Times New Roman"/>
          <w:sz w:val="24"/>
          <w:szCs w:val="24"/>
          <w:lang w:val="uk-UA"/>
        </w:rPr>
        <w:t xml:space="preserve">між групами до та після лікування, </w:t>
      </w:r>
    </w:p>
    <w:p w:rsidR="009E4032" w:rsidRPr="00ED3438" w:rsidRDefault="009E4032" w:rsidP="006C31E9">
      <w:pPr>
        <w:spacing w:after="0"/>
        <w:ind w:firstLine="709"/>
        <w:jc w:val="both"/>
        <w:rPr>
          <w:rFonts w:ascii="Times New Roman" w:hAnsi="Times New Roman" w:cs="Times New Roman"/>
          <w:sz w:val="24"/>
          <w:szCs w:val="24"/>
          <w:lang w:val="uk-UA"/>
        </w:rPr>
      </w:pPr>
      <w:r w:rsidRPr="00ED3438">
        <w:rPr>
          <w:rFonts w:ascii="Times New Roman" w:hAnsi="Times New Roman" w:cs="Times New Roman"/>
          <w:sz w:val="24"/>
          <w:szCs w:val="24"/>
          <w:lang w:val="uk-UA"/>
        </w:rPr>
        <w:t>Примітка 3. *** - р</w:t>
      </w:r>
      <w:r w:rsidRPr="00ED3438">
        <w:rPr>
          <w:rFonts w:ascii="Times New Roman" w:hAnsi="Times New Roman" w:cs="Times New Roman"/>
          <w:sz w:val="24"/>
          <w:szCs w:val="24"/>
        </w:rPr>
        <w:t>&lt;0.0</w:t>
      </w:r>
      <w:r w:rsidRPr="00ED3438">
        <w:rPr>
          <w:rFonts w:ascii="Times New Roman" w:hAnsi="Times New Roman" w:cs="Times New Roman"/>
          <w:sz w:val="24"/>
          <w:szCs w:val="24"/>
          <w:lang w:val="uk-UA"/>
        </w:rPr>
        <w:t xml:space="preserve">01 </w:t>
      </w:r>
      <w:r w:rsidRPr="00ED3438">
        <w:rPr>
          <w:rFonts w:ascii="Times New Roman" w:hAnsi="Times New Roman" w:cs="Times New Roman"/>
          <w:sz w:val="24"/>
          <w:szCs w:val="24"/>
        </w:rPr>
        <w:t>–</w:t>
      </w:r>
      <w:r w:rsidRPr="00ED3438">
        <w:rPr>
          <w:rFonts w:ascii="Times New Roman" w:hAnsi="Times New Roman" w:cs="Times New Roman"/>
          <w:sz w:val="24"/>
          <w:szCs w:val="24"/>
          <w:lang w:val="uk-UA"/>
        </w:rPr>
        <w:t xml:space="preserve"> достовірність відмінностей</w:t>
      </w:r>
      <w:r w:rsidRPr="00ED3438">
        <w:rPr>
          <w:rFonts w:ascii="Times New Roman" w:hAnsi="Times New Roman" w:cs="Times New Roman"/>
          <w:sz w:val="24"/>
          <w:szCs w:val="24"/>
        </w:rPr>
        <w:t xml:space="preserve"> </w:t>
      </w:r>
      <w:r w:rsidRPr="00ED3438">
        <w:rPr>
          <w:rFonts w:ascii="Times New Roman" w:hAnsi="Times New Roman" w:cs="Times New Roman"/>
          <w:sz w:val="24"/>
          <w:szCs w:val="24"/>
          <w:lang w:val="uk-UA"/>
        </w:rPr>
        <w:t>між групами до та після лікування.</w:t>
      </w:r>
    </w:p>
    <w:p w:rsidR="006C31E9" w:rsidRDefault="006C31E9" w:rsidP="006C31E9">
      <w:pPr>
        <w:spacing w:after="0" w:line="360" w:lineRule="auto"/>
        <w:ind w:firstLine="709"/>
        <w:jc w:val="both"/>
        <w:rPr>
          <w:rFonts w:asciiTheme="minorEastAsia" w:hAnsiTheme="minorEastAsia" w:cstheme="minorEastAsia"/>
          <w:sz w:val="28"/>
          <w:szCs w:val="28"/>
          <w:lang w:val="uk-UA"/>
        </w:rPr>
      </w:pPr>
      <w:r>
        <w:rPr>
          <w:rFonts w:ascii="Times New Roman" w:hAnsi="Times New Roman" w:cs="Times New Roman"/>
          <w:sz w:val="28"/>
          <w:szCs w:val="28"/>
          <w:lang w:val="uk-UA"/>
        </w:rPr>
        <w:lastRenderedPageBreak/>
        <w:t xml:space="preserve">Поряд з цим, рівень глюкози крові мав тенденцію до </w:t>
      </w:r>
      <w:r w:rsidRPr="002D0E2C">
        <w:rPr>
          <w:rFonts w:ascii="Times New Roman" w:hAnsi="Times New Roman" w:cs="Times New Roman"/>
          <w:sz w:val="28"/>
          <w:szCs w:val="28"/>
          <w:lang w:val="uk-UA"/>
        </w:rPr>
        <w:t xml:space="preserve">зростання з </w:t>
      </w:r>
      <w:r>
        <w:rPr>
          <w:rFonts w:ascii="Times New Roman" w:hAnsi="Times New Roman" w:cs="Times New Roman"/>
          <w:sz w:val="28"/>
          <w:szCs w:val="28"/>
          <w:lang w:val="uk-UA"/>
        </w:rPr>
        <w:t>(</w:t>
      </w:r>
      <w:r w:rsidRPr="002D0E2C">
        <w:rPr>
          <w:rFonts w:ascii="Times New Roman" w:hAnsi="Times New Roman" w:cs="Times New Roman"/>
          <w:sz w:val="28"/>
          <w:szCs w:val="28"/>
          <w:lang w:val="uk-UA"/>
        </w:rPr>
        <w:t>6,17</w:t>
      </w:r>
      <w:r w:rsidRPr="002D0E2C">
        <w:rPr>
          <w:rFonts w:asciiTheme="minorEastAsia" w:hAnsiTheme="minorEastAsia" w:cstheme="minorEastAsia" w:hint="eastAsia"/>
          <w:sz w:val="28"/>
          <w:szCs w:val="28"/>
          <w:lang w:val="uk-UA"/>
        </w:rPr>
        <w:t>±</w:t>
      </w:r>
      <w:r w:rsidRPr="002D0E2C">
        <w:rPr>
          <w:rFonts w:asciiTheme="minorEastAsia" w:hAnsiTheme="minorEastAsia" w:cstheme="minorEastAsia"/>
          <w:sz w:val="28"/>
          <w:szCs w:val="28"/>
          <w:lang w:val="uk-UA"/>
        </w:rPr>
        <w:t>0,93</w:t>
      </w:r>
      <w:r>
        <w:rPr>
          <w:rFonts w:asciiTheme="minorEastAsia" w:hAnsiTheme="minorEastAsia" w:cstheme="minorEastAsia"/>
          <w:sz w:val="28"/>
          <w:szCs w:val="28"/>
          <w:lang w:val="uk-UA"/>
        </w:rPr>
        <w:t>)</w:t>
      </w:r>
      <w:r w:rsidRPr="002D0E2C">
        <w:rPr>
          <w:rFonts w:asciiTheme="minorEastAsia" w:hAnsiTheme="minorEastAsia" w:cstheme="minorEastAsia"/>
          <w:sz w:val="28"/>
          <w:szCs w:val="28"/>
          <w:lang w:val="uk-UA"/>
        </w:rPr>
        <w:t xml:space="preserve"> до </w:t>
      </w:r>
      <w:r>
        <w:rPr>
          <w:rFonts w:asciiTheme="minorEastAsia" w:hAnsiTheme="minorEastAsia" w:cstheme="minorEastAsia"/>
          <w:sz w:val="28"/>
          <w:szCs w:val="28"/>
          <w:lang w:val="uk-UA"/>
        </w:rPr>
        <w:t>(</w:t>
      </w:r>
      <w:r w:rsidRPr="002D0E2C">
        <w:rPr>
          <w:rFonts w:ascii="Times New Roman" w:hAnsi="Times New Roman" w:cs="Times New Roman"/>
          <w:sz w:val="28"/>
          <w:szCs w:val="28"/>
          <w:lang w:val="uk-UA"/>
        </w:rPr>
        <w:t>6,89</w:t>
      </w:r>
      <w:r w:rsidRPr="002D0E2C">
        <w:rPr>
          <w:rFonts w:asciiTheme="minorEastAsia" w:hAnsiTheme="minorEastAsia" w:cstheme="minorEastAsia" w:hint="eastAsia"/>
          <w:sz w:val="28"/>
          <w:szCs w:val="28"/>
          <w:lang w:val="uk-UA"/>
        </w:rPr>
        <w:t>±</w:t>
      </w:r>
      <w:r w:rsidRPr="002D0E2C">
        <w:rPr>
          <w:rFonts w:asciiTheme="minorEastAsia" w:hAnsiTheme="minorEastAsia" w:cstheme="minorEastAsia"/>
          <w:sz w:val="28"/>
          <w:szCs w:val="28"/>
          <w:lang w:val="uk-UA"/>
        </w:rPr>
        <w:t>0,71</w:t>
      </w:r>
      <w:r>
        <w:rPr>
          <w:rFonts w:asciiTheme="minorEastAsia" w:hAnsiTheme="minorEastAsia" w:cstheme="minorEastAsia"/>
          <w:sz w:val="28"/>
          <w:szCs w:val="28"/>
          <w:lang w:val="uk-UA"/>
        </w:rPr>
        <w:t>)</w:t>
      </w:r>
      <w:r w:rsidRPr="002D0E2C">
        <w:rPr>
          <w:rFonts w:asciiTheme="minorEastAsia" w:hAnsiTheme="minorEastAsia" w:cstheme="minorEastAsia"/>
          <w:sz w:val="28"/>
          <w:szCs w:val="28"/>
          <w:lang w:val="uk-UA"/>
        </w:rPr>
        <w:t xml:space="preserve"> ммоль/л (тобто на 10,5 %)</w:t>
      </w:r>
      <w:r>
        <w:rPr>
          <w:rFonts w:asciiTheme="minorEastAsia" w:hAnsiTheme="minorEastAsia" w:cstheme="minorEastAsia"/>
          <w:sz w:val="28"/>
          <w:szCs w:val="28"/>
          <w:lang w:val="uk-UA"/>
        </w:rPr>
        <w:t>. Залишаючись у межах референтних значень, рівні сечовини та креатиніну достовірно (</w:t>
      </w:r>
      <w:r w:rsidRPr="00CA50F4">
        <w:rPr>
          <w:rFonts w:ascii="Times New Roman" w:hAnsi="Times New Roman" w:cs="Times New Roman"/>
          <w:sz w:val="28"/>
          <w:szCs w:val="28"/>
          <w:lang w:val="uk-UA"/>
        </w:rPr>
        <w:t>р</w:t>
      </w:r>
      <w:r w:rsidRPr="00CA50F4">
        <w:rPr>
          <w:rFonts w:ascii="Times New Roman" w:hAnsi="Times New Roman" w:cs="Times New Roman"/>
          <w:sz w:val="28"/>
          <w:szCs w:val="28"/>
        </w:rPr>
        <w:t>&lt;0.05</w:t>
      </w:r>
      <w:r>
        <w:rPr>
          <w:rFonts w:ascii="Times New Roman" w:hAnsi="Times New Roman" w:cs="Times New Roman"/>
          <w:sz w:val="28"/>
          <w:szCs w:val="28"/>
          <w:lang w:val="uk-UA"/>
        </w:rPr>
        <w:t xml:space="preserve">) </w:t>
      </w:r>
      <w:r>
        <w:rPr>
          <w:rFonts w:asciiTheme="minorEastAsia" w:hAnsiTheme="minorEastAsia" w:cstheme="minorEastAsia"/>
          <w:sz w:val="28"/>
          <w:szCs w:val="28"/>
          <w:lang w:val="uk-UA"/>
        </w:rPr>
        <w:t>знизились.</w:t>
      </w:r>
    </w:p>
    <w:p w:rsidR="002127D9" w:rsidRPr="006C31E9" w:rsidRDefault="006C31E9" w:rsidP="006C31E9">
      <w:pPr>
        <w:spacing w:after="0" w:line="360" w:lineRule="auto"/>
        <w:ind w:firstLine="709"/>
        <w:jc w:val="both"/>
        <w:rPr>
          <w:rFonts w:asciiTheme="minorEastAsia" w:hAnsiTheme="minorEastAsia" w:cstheme="minorEastAsia"/>
          <w:sz w:val="28"/>
          <w:szCs w:val="28"/>
          <w:lang w:val="uk-UA"/>
        </w:rPr>
      </w:pPr>
      <w:r>
        <w:rPr>
          <w:rFonts w:asciiTheme="minorEastAsia" w:hAnsiTheme="minorEastAsia" w:cstheme="minorEastAsia"/>
          <w:sz w:val="28"/>
          <w:szCs w:val="28"/>
          <w:lang w:val="uk-UA"/>
        </w:rPr>
        <w:t>Застійні явища у великому колі кровообігу мали відображення у біохімічних показниках хворих із СН ІІБ. До лікування рівень загального білірубіну був підвищеним, переважно за рахунок непрямої фракції (1:4,1), але вже після лікування ці показники були у межах норми. Рівні АсАт та АлАт були також підвищені у 1,1 та 1,2 раза, відповідно, тимчасом як ГГТП – у 2 рази. Внаслідок зменшення гемодинамічного навантаження рівні АсАт та АлАт знизилися на 28,4 та 30,7 % (</w:t>
      </w:r>
      <w:r w:rsidRPr="00CA50F4">
        <w:rPr>
          <w:rFonts w:ascii="Times New Roman" w:hAnsi="Times New Roman" w:cs="Times New Roman"/>
          <w:sz w:val="28"/>
          <w:szCs w:val="28"/>
          <w:lang w:val="uk-UA"/>
        </w:rPr>
        <w:t>р</w:t>
      </w:r>
      <w:r w:rsidRPr="00CA50F4">
        <w:rPr>
          <w:rFonts w:ascii="Times New Roman" w:hAnsi="Times New Roman" w:cs="Times New Roman"/>
          <w:sz w:val="28"/>
          <w:szCs w:val="28"/>
        </w:rPr>
        <w:t>&lt;0.05</w:t>
      </w:r>
      <w:r>
        <w:rPr>
          <w:rFonts w:ascii="Times New Roman" w:hAnsi="Times New Roman" w:cs="Times New Roman"/>
          <w:sz w:val="28"/>
          <w:szCs w:val="28"/>
          <w:lang w:val="uk-UA"/>
        </w:rPr>
        <w:t xml:space="preserve">, </w:t>
      </w:r>
      <w:r w:rsidRPr="00CA50F4">
        <w:rPr>
          <w:rFonts w:ascii="Times New Roman" w:hAnsi="Times New Roman" w:cs="Times New Roman"/>
          <w:sz w:val="28"/>
          <w:szCs w:val="28"/>
          <w:lang w:val="uk-UA"/>
        </w:rPr>
        <w:t>р</w:t>
      </w:r>
      <w:r w:rsidRPr="00CA50F4">
        <w:rPr>
          <w:rFonts w:ascii="Times New Roman" w:hAnsi="Times New Roman" w:cs="Times New Roman"/>
          <w:sz w:val="28"/>
          <w:szCs w:val="28"/>
        </w:rPr>
        <w:t>&lt;0.0</w:t>
      </w:r>
      <w:r>
        <w:rPr>
          <w:rFonts w:ascii="Times New Roman" w:hAnsi="Times New Roman" w:cs="Times New Roman"/>
          <w:sz w:val="28"/>
          <w:szCs w:val="28"/>
          <w:lang w:val="uk-UA"/>
        </w:rPr>
        <w:t>1</w:t>
      </w:r>
      <w:r>
        <w:rPr>
          <w:rFonts w:asciiTheme="minorEastAsia" w:hAnsiTheme="minorEastAsia" w:cstheme="minorEastAsia"/>
          <w:sz w:val="28"/>
          <w:szCs w:val="28"/>
          <w:lang w:val="uk-UA"/>
        </w:rPr>
        <w:t>), ГГТП – в 1,4 рази (</w:t>
      </w:r>
      <w:r w:rsidRPr="00CA50F4">
        <w:rPr>
          <w:rFonts w:ascii="Times New Roman" w:hAnsi="Times New Roman" w:cs="Times New Roman"/>
          <w:sz w:val="28"/>
          <w:szCs w:val="28"/>
          <w:lang w:val="uk-UA"/>
        </w:rPr>
        <w:t>р</w:t>
      </w:r>
      <w:r w:rsidRPr="00CA50F4">
        <w:rPr>
          <w:rFonts w:ascii="Times New Roman" w:hAnsi="Times New Roman" w:cs="Times New Roman"/>
          <w:sz w:val="28"/>
          <w:szCs w:val="28"/>
        </w:rPr>
        <w:t>&lt;0.0</w:t>
      </w:r>
      <w:r>
        <w:rPr>
          <w:rFonts w:ascii="Times New Roman" w:hAnsi="Times New Roman" w:cs="Times New Roman"/>
          <w:sz w:val="28"/>
          <w:szCs w:val="28"/>
          <w:lang w:val="uk-UA"/>
        </w:rPr>
        <w:t>01</w:t>
      </w:r>
      <w:r>
        <w:rPr>
          <w:rFonts w:asciiTheme="minorEastAsia" w:hAnsiTheme="minorEastAsia" w:cstheme="minorEastAsia"/>
          <w:sz w:val="28"/>
          <w:szCs w:val="28"/>
          <w:lang w:val="uk-UA"/>
        </w:rPr>
        <w:t>).</w:t>
      </w:r>
    </w:p>
    <w:p w:rsidR="00A81716" w:rsidRDefault="00891841" w:rsidP="00A8171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Крім того, звертало на себе увагу вихідне підвищення </w:t>
      </w:r>
      <w:r w:rsidRPr="005416E8">
        <w:rPr>
          <w:rFonts w:ascii="Times New Roman" w:hAnsi="Times New Roman" w:cs="Times New Roman"/>
          <w:sz w:val="28"/>
          <w:szCs w:val="28"/>
        </w:rPr>
        <w:t>[</w:t>
      </w:r>
      <w:r w:rsidR="00804C4C">
        <w:rPr>
          <w:rFonts w:ascii="Times New Roman" w:hAnsi="Times New Roman" w:cs="Times New Roman"/>
          <w:sz w:val="28"/>
          <w:szCs w:val="28"/>
        </w:rPr>
        <w:t>146</w:t>
      </w:r>
      <w:r w:rsidRPr="005416E8">
        <w:rPr>
          <w:rFonts w:ascii="Times New Roman" w:hAnsi="Times New Roman" w:cs="Times New Roman"/>
          <w:sz w:val="28"/>
          <w:szCs w:val="28"/>
        </w:rPr>
        <w:t xml:space="preserve">] </w:t>
      </w:r>
      <w:r>
        <w:rPr>
          <w:rFonts w:ascii="Times New Roman" w:hAnsi="Times New Roman" w:cs="Times New Roman"/>
          <w:sz w:val="28"/>
          <w:szCs w:val="28"/>
          <w:lang w:val="uk-UA"/>
        </w:rPr>
        <w:t xml:space="preserve">сечовини </w:t>
      </w:r>
      <w:r w:rsidRPr="001C7C9C">
        <w:rPr>
          <w:rFonts w:ascii="Times New Roman" w:hAnsi="Times New Roman" w:cs="Times New Roman"/>
          <w:sz w:val="28"/>
          <w:szCs w:val="28"/>
          <w:lang w:val="uk-UA"/>
        </w:rPr>
        <w:t>(11,19±0,97</w:t>
      </w:r>
      <w:r w:rsidR="00730C88">
        <w:rPr>
          <w:rFonts w:ascii="Times New Roman" w:hAnsi="Times New Roman" w:cs="Times New Roman"/>
          <w:sz w:val="28"/>
          <w:szCs w:val="28"/>
          <w:lang w:val="uk-UA"/>
        </w:rPr>
        <w:t>) ммоль/л</w:t>
      </w:r>
      <w:r w:rsidRPr="001C7C9C">
        <w:rPr>
          <w:rFonts w:ascii="Times New Roman" w:hAnsi="Times New Roman" w:cs="Times New Roman"/>
          <w:sz w:val="28"/>
          <w:szCs w:val="28"/>
          <w:lang w:val="uk-UA"/>
        </w:rPr>
        <w:t xml:space="preserve"> та креатиніну (0,114±0,02</w:t>
      </w:r>
      <w:r w:rsidR="00730C88">
        <w:rPr>
          <w:rFonts w:ascii="Times New Roman" w:hAnsi="Times New Roman" w:cs="Times New Roman"/>
          <w:sz w:val="28"/>
          <w:szCs w:val="28"/>
          <w:lang w:val="uk-UA"/>
        </w:rPr>
        <w:t>0) ммоль/л</w:t>
      </w:r>
      <w:r>
        <w:rPr>
          <w:rFonts w:ascii="Times New Roman" w:hAnsi="Times New Roman" w:cs="Times New Roman"/>
          <w:sz w:val="28"/>
          <w:szCs w:val="28"/>
          <w:lang w:val="uk-UA"/>
        </w:rPr>
        <w:t>. Сечовина після лікування достовірно (</w:t>
      </w:r>
      <w:r w:rsidRPr="00CA50F4">
        <w:rPr>
          <w:rFonts w:ascii="Times New Roman" w:hAnsi="Times New Roman" w:cs="Times New Roman"/>
          <w:sz w:val="28"/>
          <w:szCs w:val="28"/>
          <w:lang w:val="uk-UA"/>
        </w:rPr>
        <w:t>р</w:t>
      </w:r>
      <w:r w:rsidRPr="00CA50F4">
        <w:rPr>
          <w:rFonts w:ascii="Times New Roman" w:hAnsi="Times New Roman" w:cs="Times New Roman"/>
          <w:sz w:val="28"/>
          <w:szCs w:val="28"/>
        </w:rPr>
        <w:t>&lt;0.0</w:t>
      </w:r>
      <w:r>
        <w:rPr>
          <w:rFonts w:ascii="Times New Roman" w:hAnsi="Times New Roman" w:cs="Times New Roman"/>
          <w:sz w:val="28"/>
          <w:szCs w:val="28"/>
          <w:lang w:val="uk-UA"/>
        </w:rPr>
        <w:t xml:space="preserve">1) знизилася на 18,5 %, однак норми не досягла. </w:t>
      </w:r>
      <w:r w:rsidR="00730C88">
        <w:rPr>
          <w:rFonts w:ascii="Times New Roman" w:hAnsi="Times New Roman" w:cs="Times New Roman"/>
          <w:sz w:val="28"/>
          <w:szCs w:val="28"/>
          <w:lang w:val="uk-UA"/>
        </w:rPr>
        <w:t>Рівень</w:t>
      </w:r>
      <w:r>
        <w:rPr>
          <w:rFonts w:ascii="Times New Roman" w:hAnsi="Times New Roman" w:cs="Times New Roman"/>
          <w:sz w:val="28"/>
          <w:szCs w:val="28"/>
          <w:lang w:val="uk-UA"/>
        </w:rPr>
        <w:t xml:space="preserve"> креатиніну зменши</w:t>
      </w:r>
      <w:r w:rsidR="00730C88">
        <w:rPr>
          <w:rFonts w:ascii="Times New Roman" w:hAnsi="Times New Roman" w:cs="Times New Roman"/>
          <w:sz w:val="28"/>
          <w:szCs w:val="28"/>
          <w:lang w:val="uk-UA"/>
        </w:rPr>
        <w:t>вся</w:t>
      </w:r>
      <w:r>
        <w:rPr>
          <w:rFonts w:ascii="Times New Roman" w:hAnsi="Times New Roman" w:cs="Times New Roman"/>
          <w:sz w:val="28"/>
          <w:szCs w:val="28"/>
          <w:lang w:val="uk-UA"/>
        </w:rPr>
        <w:t xml:space="preserve"> (</w:t>
      </w:r>
      <w:r w:rsidRPr="00CA50F4">
        <w:rPr>
          <w:rFonts w:ascii="Times New Roman" w:hAnsi="Times New Roman" w:cs="Times New Roman"/>
          <w:sz w:val="28"/>
          <w:szCs w:val="28"/>
          <w:lang w:val="uk-UA"/>
        </w:rPr>
        <w:t>р</w:t>
      </w:r>
      <w:r w:rsidRPr="00730C01">
        <w:rPr>
          <w:rFonts w:ascii="Times New Roman" w:hAnsi="Times New Roman" w:cs="Times New Roman"/>
          <w:sz w:val="28"/>
          <w:szCs w:val="28"/>
          <w:lang w:val="uk-UA"/>
        </w:rPr>
        <w:t>&lt;0.05</w:t>
      </w:r>
      <w:r>
        <w:rPr>
          <w:rFonts w:ascii="Times New Roman" w:hAnsi="Times New Roman" w:cs="Times New Roman"/>
          <w:sz w:val="28"/>
          <w:szCs w:val="28"/>
          <w:lang w:val="uk-UA"/>
        </w:rPr>
        <w:t xml:space="preserve">) на 22 % </w:t>
      </w:r>
      <w:r w:rsidR="00730C88">
        <w:rPr>
          <w:rFonts w:ascii="Times New Roman" w:hAnsi="Times New Roman" w:cs="Times New Roman"/>
          <w:sz w:val="28"/>
          <w:szCs w:val="28"/>
          <w:lang w:val="uk-UA"/>
        </w:rPr>
        <w:t>що</w:t>
      </w:r>
      <w:r>
        <w:rPr>
          <w:rFonts w:ascii="Times New Roman" w:hAnsi="Times New Roman" w:cs="Times New Roman"/>
          <w:sz w:val="28"/>
          <w:szCs w:val="28"/>
          <w:lang w:val="uk-UA"/>
        </w:rPr>
        <w:t>до референтних значень (</w:t>
      </w:r>
      <w:r w:rsidR="00730C88">
        <w:rPr>
          <w:rFonts w:ascii="Times New Roman" w:hAnsi="Times New Roman" w:cs="Times New Roman"/>
          <w:sz w:val="28"/>
          <w:szCs w:val="28"/>
          <w:lang w:val="uk-UA"/>
        </w:rPr>
        <w:t xml:space="preserve">див. </w:t>
      </w:r>
      <w:r>
        <w:rPr>
          <w:rFonts w:ascii="Times New Roman" w:hAnsi="Times New Roman" w:cs="Times New Roman"/>
          <w:sz w:val="28"/>
          <w:szCs w:val="28"/>
          <w:lang w:val="uk-UA"/>
        </w:rPr>
        <w:t>табл. 6.8).</w:t>
      </w:r>
    </w:p>
    <w:p w:rsidR="002127D9" w:rsidRDefault="002127D9" w:rsidP="00A8171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Початково нормальні значення загального білк</w:t>
      </w:r>
      <w:r w:rsidR="00730C88">
        <w:rPr>
          <w:rFonts w:ascii="Times New Roman" w:hAnsi="Times New Roman" w:cs="Times New Roman"/>
          <w:sz w:val="28"/>
          <w:szCs w:val="28"/>
          <w:lang w:val="uk-UA"/>
        </w:rPr>
        <w:t>а та глюкози крові після зменшення застійних явищ</w:t>
      </w:r>
      <w:r>
        <w:rPr>
          <w:rFonts w:ascii="Times New Roman" w:hAnsi="Times New Roman" w:cs="Times New Roman"/>
          <w:sz w:val="28"/>
          <w:szCs w:val="28"/>
          <w:lang w:val="uk-UA"/>
        </w:rPr>
        <w:t xml:space="preserve"> підвищилися, що можна пояснити покращ</w:t>
      </w:r>
      <w:r w:rsidR="00730C88">
        <w:rPr>
          <w:rFonts w:ascii="Times New Roman" w:hAnsi="Times New Roman" w:cs="Times New Roman"/>
          <w:sz w:val="28"/>
          <w:szCs w:val="28"/>
          <w:lang w:val="uk-UA"/>
        </w:rPr>
        <w:t>а</w:t>
      </w:r>
      <w:r>
        <w:rPr>
          <w:rFonts w:ascii="Times New Roman" w:hAnsi="Times New Roman" w:cs="Times New Roman"/>
          <w:sz w:val="28"/>
          <w:szCs w:val="28"/>
          <w:lang w:val="uk-UA"/>
        </w:rPr>
        <w:t>нням</w:t>
      </w:r>
      <w:r w:rsidRPr="00FB091E">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CA50F4">
        <w:rPr>
          <w:rFonts w:ascii="Times New Roman" w:hAnsi="Times New Roman" w:cs="Times New Roman"/>
          <w:sz w:val="28"/>
          <w:szCs w:val="28"/>
          <w:lang w:val="uk-UA"/>
        </w:rPr>
        <w:t>р</w:t>
      </w:r>
      <w:r w:rsidRPr="00FB091E">
        <w:rPr>
          <w:rFonts w:ascii="Times New Roman" w:hAnsi="Times New Roman" w:cs="Times New Roman"/>
          <w:sz w:val="28"/>
          <w:szCs w:val="28"/>
          <w:lang w:val="uk-UA"/>
        </w:rPr>
        <w:t>&lt;0.0</w:t>
      </w:r>
      <w:r>
        <w:rPr>
          <w:rFonts w:ascii="Times New Roman" w:hAnsi="Times New Roman" w:cs="Times New Roman"/>
          <w:sz w:val="28"/>
          <w:szCs w:val="28"/>
          <w:lang w:val="uk-UA"/>
        </w:rPr>
        <w:t xml:space="preserve">01) синтетичної функції печінки. </w:t>
      </w:r>
    </w:p>
    <w:p w:rsidR="002127D9" w:rsidRDefault="002127D9" w:rsidP="002127D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Електролітні показники залишались у межах норми до і після лікування в обох досліджуваних підгрупах.</w:t>
      </w:r>
    </w:p>
    <w:p w:rsidR="002127D9" w:rsidRDefault="002127D9" w:rsidP="002127D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Показники ліпідного профілю та </w:t>
      </w:r>
      <w:r w:rsidR="00A81716">
        <w:rPr>
          <w:rFonts w:ascii="Times New Roman" w:hAnsi="Times New Roman" w:cs="Times New Roman"/>
          <w:sz w:val="28"/>
          <w:szCs w:val="28"/>
          <w:lang w:val="uk-UA"/>
        </w:rPr>
        <w:t>ревматоїдного фактора</w:t>
      </w:r>
      <w:r>
        <w:rPr>
          <w:rFonts w:ascii="Times New Roman" w:hAnsi="Times New Roman" w:cs="Times New Roman"/>
          <w:sz w:val="28"/>
          <w:szCs w:val="28"/>
          <w:lang w:val="uk-UA"/>
        </w:rPr>
        <w:t xml:space="preserve"> </w:t>
      </w:r>
      <w:r w:rsidR="00A81716">
        <w:rPr>
          <w:rFonts w:ascii="Times New Roman" w:hAnsi="Times New Roman" w:cs="Times New Roman"/>
          <w:sz w:val="28"/>
          <w:szCs w:val="28"/>
          <w:lang w:val="uk-UA"/>
        </w:rPr>
        <w:t>у</w:t>
      </w:r>
      <w:r>
        <w:rPr>
          <w:rFonts w:ascii="Times New Roman" w:hAnsi="Times New Roman" w:cs="Times New Roman"/>
          <w:sz w:val="28"/>
          <w:szCs w:val="28"/>
          <w:lang w:val="uk-UA"/>
        </w:rPr>
        <w:t xml:space="preserve"> підгрупах </w:t>
      </w:r>
      <w:r w:rsidR="00A81716">
        <w:rPr>
          <w:rFonts w:ascii="Times New Roman" w:hAnsi="Times New Roman" w:cs="Times New Roman"/>
          <w:sz w:val="28"/>
          <w:szCs w:val="28"/>
          <w:lang w:val="uk-UA"/>
        </w:rPr>
        <w:t>і</w:t>
      </w:r>
      <w:r>
        <w:rPr>
          <w:rFonts w:ascii="Times New Roman" w:hAnsi="Times New Roman" w:cs="Times New Roman"/>
          <w:sz w:val="28"/>
          <w:szCs w:val="28"/>
          <w:lang w:val="uk-UA"/>
        </w:rPr>
        <w:t xml:space="preserve">з </w:t>
      </w:r>
      <w:r w:rsidR="00201C38">
        <w:rPr>
          <w:rFonts w:ascii="Times New Roman" w:hAnsi="Times New Roman" w:cs="Times New Roman"/>
          <w:sz w:val="28"/>
          <w:szCs w:val="28"/>
          <w:lang w:val="uk-UA"/>
        </w:rPr>
        <w:t>серцевою недостатністю</w:t>
      </w:r>
      <w:r>
        <w:rPr>
          <w:rFonts w:ascii="Times New Roman" w:hAnsi="Times New Roman" w:cs="Times New Roman"/>
          <w:sz w:val="28"/>
          <w:szCs w:val="28"/>
          <w:lang w:val="uk-UA"/>
        </w:rPr>
        <w:t xml:space="preserve"> </w:t>
      </w:r>
      <w:r w:rsidR="000E6E49">
        <w:rPr>
          <w:rFonts w:ascii="Times New Roman" w:hAnsi="Times New Roman" w:cs="Times New Roman"/>
          <w:sz w:val="28"/>
          <w:szCs w:val="28"/>
          <w:lang w:val="uk-UA"/>
        </w:rPr>
        <w:t>ІІ</w:t>
      </w:r>
      <w:r>
        <w:rPr>
          <w:rFonts w:ascii="Times New Roman" w:hAnsi="Times New Roman" w:cs="Times New Roman"/>
          <w:sz w:val="28"/>
          <w:szCs w:val="28"/>
          <w:lang w:val="uk-UA"/>
        </w:rPr>
        <w:t xml:space="preserve">А та </w:t>
      </w:r>
      <w:r w:rsidR="000E6E49">
        <w:rPr>
          <w:rFonts w:ascii="Times New Roman" w:hAnsi="Times New Roman" w:cs="Times New Roman"/>
          <w:sz w:val="28"/>
          <w:szCs w:val="28"/>
          <w:lang w:val="uk-UA"/>
        </w:rPr>
        <w:t>ІІ</w:t>
      </w:r>
      <w:r>
        <w:rPr>
          <w:rFonts w:ascii="Times New Roman" w:hAnsi="Times New Roman" w:cs="Times New Roman"/>
          <w:sz w:val="28"/>
          <w:szCs w:val="28"/>
          <w:lang w:val="uk-UA"/>
        </w:rPr>
        <w:t>Б були у межах референтних значень до і після комплексного лікування.</w:t>
      </w:r>
    </w:p>
    <w:p w:rsidR="00201C38" w:rsidRDefault="00201C38" w:rsidP="00201C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Результати гемостазіологічного дослідження (табл. 6.9) у підгрупі хворих із СН ІІА показали незначне підвищення МНВ та фібриногену А, як непрямого показника ендогенної інтоксикації, до лікування та їхнє достовірне (</w:t>
      </w:r>
      <w:r w:rsidRPr="00CA50F4">
        <w:rPr>
          <w:rFonts w:ascii="Times New Roman" w:hAnsi="Times New Roman" w:cs="Times New Roman"/>
          <w:sz w:val="28"/>
          <w:szCs w:val="28"/>
          <w:lang w:val="uk-UA"/>
        </w:rPr>
        <w:t>р</w:t>
      </w:r>
      <w:r w:rsidRPr="00B911E0">
        <w:rPr>
          <w:rFonts w:ascii="Times New Roman" w:hAnsi="Times New Roman" w:cs="Times New Roman"/>
          <w:sz w:val="28"/>
          <w:szCs w:val="28"/>
          <w:lang w:val="uk-UA"/>
        </w:rPr>
        <w:t>&lt;0.0</w:t>
      </w:r>
      <w:r>
        <w:rPr>
          <w:rFonts w:ascii="Times New Roman" w:hAnsi="Times New Roman" w:cs="Times New Roman"/>
          <w:sz w:val="28"/>
          <w:szCs w:val="28"/>
          <w:lang w:val="uk-UA"/>
        </w:rPr>
        <w:t>1) зниження до нормальних значень після. Вихідне значення СРБ у цій підгрупі хворих було підвищено в 1,4 раза, після терапії запальні реакції також зменшились (</w:t>
      </w:r>
      <w:r w:rsidRPr="00CA50F4">
        <w:rPr>
          <w:rFonts w:ascii="Times New Roman" w:hAnsi="Times New Roman" w:cs="Times New Roman"/>
          <w:sz w:val="28"/>
          <w:szCs w:val="28"/>
          <w:lang w:val="uk-UA"/>
        </w:rPr>
        <w:t>р</w:t>
      </w:r>
      <w:r w:rsidRPr="00B911E0">
        <w:rPr>
          <w:rFonts w:ascii="Times New Roman" w:hAnsi="Times New Roman" w:cs="Times New Roman"/>
          <w:sz w:val="28"/>
          <w:szCs w:val="28"/>
          <w:lang w:val="uk-UA"/>
        </w:rPr>
        <w:t>&lt;0.0</w:t>
      </w:r>
      <w:r>
        <w:rPr>
          <w:rFonts w:ascii="Times New Roman" w:hAnsi="Times New Roman" w:cs="Times New Roman"/>
          <w:sz w:val="28"/>
          <w:szCs w:val="28"/>
          <w:lang w:val="uk-UA"/>
        </w:rPr>
        <w:t>01).</w:t>
      </w:r>
    </w:p>
    <w:p w:rsidR="00891841" w:rsidRPr="001C7C9C" w:rsidRDefault="00891841" w:rsidP="00201C38">
      <w:pPr>
        <w:spacing w:after="0"/>
        <w:jc w:val="both"/>
        <w:rPr>
          <w:rFonts w:ascii="Times New Roman" w:hAnsi="Times New Roman" w:cs="Times New Roman"/>
          <w:sz w:val="28"/>
          <w:szCs w:val="28"/>
          <w:lang w:val="uk-UA"/>
        </w:rPr>
      </w:pPr>
    </w:p>
    <w:p w:rsidR="002127D9" w:rsidRDefault="002127D9" w:rsidP="002127D9">
      <w:pPr>
        <w:spacing w:after="0" w:line="360" w:lineRule="auto"/>
        <w:jc w:val="right"/>
        <w:rPr>
          <w:rFonts w:ascii="Times New Roman" w:hAnsi="Times New Roman" w:cs="Times New Roman"/>
          <w:i/>
          <w:sz w:val="28"/>
          <w:szCs w:val="28"/>
          <w:lang w:val="uk-UA"/>
        </w:rPr>
      </w:pPr>
      <w:r w:rsidRPr="00857E9A">
        <w:rPr>
          <w:rFonts w:ascii="Times New Roman" w:hAnsi="Times New Roman" w:cs="Times New Roman"/>
          <w:i/>
          <w:sz w:val="28"/>
          <w:szCs w:val="28"/>
          <w:lang w:val="uk-UA"/>
        </w:rPr>
        <w:lastRenderedPageBreak/>
        <w:t xml:space="preserve">Таблиця </w:t>
      </w:r>
      <w:r>
        <w:rPr>
          <w:rFonts w:ascii="Times New Roman" w:hAnsi="Times New Roman" w:cs="Times New Roman"/>
          <w:i/>
          <w:sz w:val="28"/>
          <w:szCs w:val="28"/>
          <w:lang w:val="uk-UA"/>
        </w:rPr>
        <w:t>6.9</w:t>
      </w:r>
    </w:p>
    <w:p w:rsidR="002127D9" w:rsidRDefault="002127D9" w:rsidP="00A81716">
      <w:pPr>
        <w:spacing w:after="0"/>
        <w:jc w:val="center"/>
        <w:rPr>
          <w:rFonts w:ascii="Times New Roman" w:hAnsi="Times New Roman" w:cs="Times New Roman"/>
          <w:b/>
          <w:sz w:val="28"/>
          <w:szCs w:val="28"/>
          <w:lang w:val="uk-UA"/>
        </w:rPr>
      </w:pPr>
      <w:r w:rsidRPr="00B37D96">
        <w:rPr>
          <w:rFonts w:ascii="Times New Roman" w:hAnsi="Times New Roman" w:cs="Times New Roman"/>
          <w:b/>
          <w:color w:val="000000"/>
          <w:sz w:val="28"/>
          <w:szCs w:val="28"/>
          <w:lang w:val="uk-UA"/>
        </w:rPr>
        <w:t>Показники ліпідограми, гемостазу та маркери запалення</w:t>
      </w:r>
      <w:r w:rsidRPr="00B37D96">
        <w:rPr>
          <w:rFonts w:ascii="Times New Roman" w:hAnsi="Times New Roman" w:cs="Times New Roman"/>
          <w:b/>
          <w:sz w:val="28"/>
          <w:szCs w:val="28"/>
          <w:lang w:val="uk-UA"/>
        </w:rPr>
        <w:t xml:space="preserve"> </w:t>
      </w:r>
      <w:r w:rsidR="00A81716">
        <w:rPr>
          <w:rFonts w:ascii="Times New Roman" w:hAnsi="Times New Roman" w:cs="Times New Roman"/>
          <w:b/>
          <w:sz w:val="28"/>
          <w:szCs w:val="28"/>
          <w:lang w:val="uk-UA"/>
        </w:rPr>
        <w:t xml:space="preserve">у </w:t>
      </w:r>
      <w:r w:rsidRPr="00B37D96">
        <w:rPr>
          <w:rFonts w:ascii="Times New Roman" w:hAnsi="Times New Roman" w:cs="Times New Roman"/>
          <w:b/>
          <w:sz w:val="28"/>
          <w:szCs w:val="28"/>
          <w:lang w:val="uk-UA"/>
        </w:rPr>
        <w:t xml:space="preserve">хворих на ІХС </w:t>
      </w:r>
      <w:r w:rsidR="00E906D7">
        <w:rPr>
          <w:rFonts w:ascii="Times New Roman" w:hAnsi="Times New Roman" w:cs="Times New Roman"/>
          <w:b/>
          <w:sz w:val="28"/>
          <w:szCs w:val="28"/>
          <w:lang w:val="uk-UA"/>
        </w:rPr>
        <w:t>у сполученні з</w:t>
      </w:r>
      <w:r w:rsidR="00E906D7" w:rsidRPr="00B9664A">
        <w:rPr>
          <w:rFonts w:ascii="Times New Roman" w:hAnsi="Times New Roman" w:cs="Times New Roman"/>
          <w:b/>
          <w:sz w:val="28"/>
          <w:szCs w:val="28"/>
          <w:lang w:val="uk-UA"/>
        </w:rPr>
        <w:t xml:space="preserve"> АГ</w:t>
      </w:r>
      <w:r w:rsidR="00E906D7">
        <w:rPr>
          <w:rFonts w:ascii="Times New Roman" w:hAnsi="Times New Roman" w:cs="Times New Roman"/>
          <w:b/>
          <w:sz w:val="28"/>
          <w:szCs w:val="28"/>
          <w:lang w:val="uk-UA"/>
        </w:rPr>
        <w:t xml:space="preserve"> та ЛГ </w:t>
      </w:r>
      <w:r w:rsidRPr="00B37D96">
        <w:rPr>
          <w:rFonts w:ascii="Times New Roman" w:hAnsi="Times New Roman" w:cs="Times New Roman"/>
          <w:b/>
          <w:sz w:val="28"/>
          <w:szCs w:val="28"/>
          <w:lang w:val="uk-UA"/>
        </w:rPr>
        <w:t>в залежності від важкості серцевої недостатності</w:t>
      </w:r>
      <w:r w:rsidRPr="00B37D96">
        <w:rPr>
          <w:rFonts w:ascii="Times New Roman" w:hAnsi="Times New Roman" w:cs="Times New Roman"/>
          <w:b/>
          <w:color w:val="000000"/>
          <w:sz w:val="28"/>
          <w:szCs w:val="28"/>
          <w:lang w:val="uk-UA"/>
        </w:rPr>
        <w:t xml:space="preserve"> </w:t>
      </w:r>
      <w:r w:rsidRPr="00B37D96">
        <w:rPr>
          <w:rFonts w:ascii="Times New Roman" w:hAnsi="Times New Roman" w:cs="Times New Roman"/>
          <w:b/>
          <w:sz w:val="28"/>
          <w:szCs w:val="28"/>
          <w:lang w:val="uk-UA"/>
        </w:rPr>
        <w:t>пацієнтів</w:t>
      </w:r>
      <w:r w:rsidR="00A81716">
        <w:rPr>
          <w:rFonts w:ascii="Times New Roman" w:hAnsi="Times New Roman" w:cs="Times New Roman"/>
          <w:b/>
          <w:sz w:val="28"/>
          <w:szCs w:val="28"/>
          <w:lang w:val="uk-UA"/>
        </w:rPr>
        <w:t xml:space="preserve">, що вживали силденафіл, </w:t>
      </w:r>
      <w:r w:rsidR="00A81716" w:rsidRPr="00E76148">
        <w:rPr>
          <w:rStyle w:val="a8"/>
          <w:rFonts w:ascii="Times New Roman" w:hAnsi="Times New Roman" w:cs="Times New Roman"/>
          <w:sz w:val="28"/>
          <w:szCs w:val="28"/>
          <w:lang w:val="uk-UA"/>
        </w:rPr>
        <w:t>(</w:t>
      </w:r>
      <w:r w:rsidR="00A81716" w:rsidRPr="00E76148">
        <w:rPr>
          <w:rStyle w:val="a8"/>
          <w:rFonts w:ascii="Times New Roman" w:hAnsi="Times New Roman" w:cs="Times New Roman"/>
          <w:sz w:val="28"/>
          <w:szCs w:val="28"/>
          <w:lang w:val="en-US"/>
        </w:rPr>
        <w:t>M</w:t>
      </w:r>
      <w:r w:rsidR="00A81716" w:rsidRPr="00E76148">
        <w:rPr>
          <w:rStyle w:val="a8"/>
          <w:rFonts w:ascii="Times New Roman" w:hAnsi="Times New Roman" w:cs="Times New Roman"/>
          <w:sz w:val="28"/>
          <w:szCs w:val="28"/>
          <w:lang w:val="uk-UA"/>
        </w:rPr>
        <w:t xml:space="preserve"> ± </w:t>
      </w:r>
      <w:r w:rsidR="00A81716" w:rsidRPr="00E76148">
        <w:rPr>
          <w:rStyle w:val="a8"/>
          <w:rFonts w:ascii="Times New Roman" w:hAnsi="Times New Roman" w:cs="Times New Roman"/>
          <w:sz w:val="28"/>
          <w:szCs w:val="28"/>
          <w:lang w:val="en-US"/>
        </w:rPr>
        <w:t>m</w:t>
      </w:r>
      <w:r w:rsidR="00A81716" w:rsidRPr="00E76148">
        <w:rPr>
          <w:rStyle w:val="a8"/>
          <w:rFonts w:ascii="Times New Roman" w:hAnsi="Times New Roman" w:cs="Times New Roman"/>
          <w:sz w:val="28"/>
          <w:szCs w:val="28"/>
          <w:lang w:val="uk-UA"/>
        </w:rPr>
        <w:t>)</w:t>
      </w:r>
    </w:p>
    <w:tbl>
      <w:tblPr>
        <w:tblStyle w:val="a7"/>
        <w:tblW w:w="0" w:type="auto"/>
        <w:tblInd w:w="108" w:type="dxa"/>
        <w:tblLayout w:type="fixed"/>
        <w:tblLook w:val="04A0"/>
      </w:tblPr>
      <w:tblGrid>
        <w:gridCol w:w="2694"/>
        <w:gridCol w:w="1275"/>
        <w:gridCol w:w="1418"/>
        <w:gridCol w:w="1559"/>
        <w:gridCol w:w="1418"/>
        <w:gridCol w:w="1559"/>
      </w:tblGrid>
      <w:tr w:rsidR="002127D9" w:rsidRPr="000A2383" w:rsidTr="00201C38">
        <w:tc>
          <w:tcPr>
            <w:tcW w:w="2694" w:type="dxa"/>
            <w:vMerge w:val="restart"/>
          </w:tcPr>
          <w:p w:rsidR="002127D9" w:rsidRPr="0065205D" w:rsidRDefault="00A81716" w:rsidP="00AB6325">
            <w:pPr>
              <w:jc w:val="center"/>
              <w:rPr>
                <w:b/>
                <w:spacing w:val="0"/>
                <w:sz w:val="24"/>
                <w:szCs w:val="24"/>
              </w:rPr>
            </w:pPr>
            <w:r w:rsidRPr="0065205D">
              <w:rPr>
                <w:spacing w:val="0"/>
                <w:sz w:val="24"/>
                <w:szCs w:val="24"/>
              </w:rPr>
              <w:t>П</w:t>
            </w:r>
            <w:r w:rsidR="002127D9" w:rsidRPr="0065205D">
              <w:rPr>
                <w:spacing w:val="0"/>
                <w:sz w:val="24"/>
                <w:szCs w:val="24"/>
              </w:rPr>
              <w:t>оказник</w:t>
            </w:r>
          </w:p>
        </w:tc>
        <w:tc>
          <w:tcPr>
            <w:tcW w:w="1275" w:type="dxa"/>
            <w:vMerge w:val="restart"/>
          </w:tcPr>
          <w:p w:rsidR="002127D9" w:rsidRPr="0065205D" w:rsidRDefault="002127D9" w:rsidP="00AB6325">
            <w:pPr>
              <w:jc w:val="center"/>
              <w:rPr>
                <w:b/>
                <w:spacing w:val="0"/>
                <w:sz w:val="24"/>
                <w:szCs w:val="24"/>
              </w:rPr>
            </w:pPr>
            <w:r w:rsidRPr="0065205D">
              <w:rPr>
                <w:spacing w:val="0"/>
                <w:sz w:val="24"/>
                <w:szCs w:val="24"/>
              </w:rPr>
              <w:t>Норма</w:t>
            </w:r>
          </w:p>
        </w:tc>
        <w:tc>
          <w:tcPr>
            <w:tcW w:w="2977" w:type="dxa"/>
            <w:gridSpan w:val="2"/>
          </w:tcPr>
          <w:p w:rsidR="002127D9" w:rsidRPr="0065205D" w:rsidRDefault="002127D9" w:rsidP="00E906D7">
            <w:pPr>
              <w:jc w:val="center"/>
              <w:rPr>
                <w:b/>
                <w:spacing w:val="0"/>
                <w:sz w:val="24"/>
                <w:szCs w:val="24"/>
              </w:rPr>
            </w:pPr>
            <w:r w:rsidRPr="0065205D">
              <w:rPr>
                <w:spacing w:val="0"/>
                <w:sz w:val="24"/>
                <w:szCs w:val="24"/>
              </w:rPr>
              <w:t xml:space="preserve">СН </w:t>
            </w:r>
            <w:r w:rsidR="00E906D7" w:rsidRPr="0065205D">
              <w:rPr>
                <w:spacing w:val="0"/>
                <w:sz w:val="24"/>
                <w:szCs w:val="24"/>
              </w:rPr>
              <w:t>ІІ</w:t>
            </w:r>
            <w:r w:rsidRPr="0065205D">
              <w:rPr>
                <w:spacing w:val="0"/>
                <w:sz w:val="24"/>
                <w:szCs w:val="24"/>
              </w:rPr>
              <w:t xml:space="preserve">А, </w:t>
            </w:r>
            <w:r w:rsidRPr="0065205D">
              <w:rPr>
                <w:spacing w:val="0"/>
                <w:sz w:val="24"/>
                <w:szCs w:val="24"/>
                <w:lang w:val="en-US"/>
              </w:rPr>
              <w:t>n=</w:t>
            </w:r>
            <w:r w:rsidRPr="0065205D">
              <w:rPr>
                <w:spacing w:val="0"/>
                <w:sz w:val="24"/>
                <w:szCs w:val="24"/>
              </w:rPr>
              <w:t>18</w:t>
            </w:r>
          </w:p>
        </w:tc>
        <w:tc>
          <w:tcPr>
            <w:tcW w:w="2977" w:type="dxa"/>
            <w:gridSpan w:val="2"/>
          </w:tcPr>
          <w:p w:rsidR="002127D9" w:rsidRPr="0065205D" w:rsidRDefault="002127D9" w:rsidP="00E906D7">
            <w:pPr>
              <w:jc w:val="center"/>
              <w:rPr>
                <w:b/>
                <w:spacing w:val="0"/>
                <w:sz w:val="24"/>
                <w:szCs w:val="24"/>
              </w:rPr>
            </w:pPr>
            <w:r w:rsidRPr="0065205D">
              <w:rPr>
                <w:spacing w:val="0"/>
                <w:sz w:val="24"/>
                <w:szCs w:val="24"/>
              </w:rPr>
              <w:t xml:space="preserve">СН </w:t>
            </w:r>
            <w:r w:rsidR="00E906D7" w:rsidRPr="0065205D">
              <w:rPr>
                <w:spacing w:val="0"/>
                <w:sz w:val="24"/>
                <w:szCs w:val="24"/>
              </w:rPr>
              <w:t>ІІ</w:t>
            </w:r>
            <w:r w:rsidRPr="0065205D">
              <w:rPr>
                <w:spacing w:val="0"/>
                <w:sz w:val="24"/>
                <w:szCs w:val="24"/>
              </w:rPr>
              <w:t>Б</w:t>
            </w:r>
            <w:r w:rsidRPr="0065205D">
              <w:rPr>
                <w:spacing w:val="0"/>
                <w:sz w:val="24"/>
                <w:szCs w:val="24"/>
                <w:lang w:val="en-US"/>
              </w:rPr>
              <w:t>, n=</w:t>
            </w:r>
            <w:r w:rsidRPr="0065205D">
              <w:rPr>
                <w:spacing w:val="0"/>
                <w:sz w:val="24"/>
                <w:szCs w:val="24"/>
              </w:rPr>
              <w:t>20</w:t>
            </w:r>
          </w:p>
        </w:tc>
      </w:tr>
      <w:tr w:rsidR="00505C0C" w:rsidRPr="000A2383" w:rsidTr="00201C38">
        <w:tc>
          <w:tcPr>
            <w:tcW w:w="2694" w:type="dxa"/>
            <w:vMerge/>
          </w:tcPr>
          <w:p w:rsidR="002127D9" w:rsidRPr="0065205D" w:rsidRDefault="002127D9" w:rsidP="00AB6325">
            <w:pPr>
              <w:jc w:val="center"/>
              <w:rPr>
                <w:b/>
                <w:spacing w:val="0"/>
                <w:sz w:val="24"/>
                <w:szCs w:val="24"/>
              </w:rPr>
            </w:pPr>
          </w:p>
        </w:tc>
        <w:tc>
          <w:tcPr>
            <w:tcW w:w="1275" w:type="dxa"/>
            <w:vMerge/>
          </w:tcPr>
          <w:p w:rsidR="002127D9" w:rsidRPr="0065205D" w:rsidRDefault="002127D9" w:rsidP="00AB6325">
            <w:pPr>
              <w:jc w:val="center"/>
              <w:rPr>
                <w:b/>
                <w:spacing w:val="0"/>
                <w:sz w:val="24"/>
                <w:szCs w:val="24"/>
              </w:rPr>
            </w:pPr>
          </w:p>
        </w:tc>
        <w:tc>
          <w:tcPr>
            <w:tcW w:w="1418" w:type="dxa"/>
          </w:tcPr>
          <w:p w:rsidR="002127D9" w:rsidRPr="0065205D" w:rsidRDefault="00A81716" w:rsidP="00AB6325">
            <w:pPr>
              <w:jc w:val="center"/>
              <w:rPr>
                <w:b/>
                <w:spacing w:val="0"/>
                <w:sz w:val="24"/>
                <w:szCs w:val="24"/>
              </w:rPr>
            </w:pPr>
            <w:r w:rsidRPr="0065205D">
              <w:rPr>
                <w:spacing w:val="0"/>
                <w:sz w:val="24"/>
                <w:szCs w:val="24"/>
              </w:rPr>
              <w:t>Д</w:t>
            </w:r>
            <w:r w:rsidR="002127D9" w:rsidRPr="0065205D">
              <w:rPr>
                <w:spacing w:val="0"/>
                <w:sz w:val="24"/>
                <w:szCs w:val="24"/>
              </w:rPr>
              <w:t>о лікування</w:t>
            </w:r>
          </w:p>
        </w:tc>
        <w:tc>
          <w:tcPr>
            <w:tcW w:w="1559" w:type="dxa"/>
          </w:tcPr>
          <w:p w:rsidR="002127D9" w:rsidRPr="0065205D" w:rsidRDefault="00A81716" w:rsidP="00AB6325">
            <w:pPr>
              <w:jc w:val="center"/>
              <w:rPr>
                <w:b/>
                <w:spacing w:val="0"/>
                <w:sz w:val="24"/>
                <w:szCs w:val="24"/>
              </w:rPr>
            </w:pPr>
            <w:r w:rsidRPr="0065205D">
              <w:rPr>
                <w:spacing w:val="0"/>
                <w:sz w:val="24"/>
                <w:szCs w:val="24"/>
              </w:rPr>
              <w:t>П</w:t>
            </w:r>
            <w:r w:rsidR="002127D9" w:rsidRPr="0065205D">
              <w:rPr>
                <w:spacing w:val="0"/>
                <w:sz w:val="24"/>
                <w:szCs w:val="24"/>
              </w:rPr>
              <w:t>ісля лікування</w:t>
            </w:r>
          </w:p>
        </w:tc>
        <w:tc>
          <w:tcPr>
            <w:tcW w:w="1418" w:type="dxa"/>
          </w:tcPr>
          <w:p w:rsidR="002127D9" w:rsidRPr="0065205D" w:rsidRDefault="00A81716" w:rsidP="00AB6325">
            <w:pPr>
              <w:jc w:val="center"/>
              <w:rPr>
                <w:b/>
                <w:spacing w:val="0"/>
                <w:sz w:val="24"/>
                <w:szCs w:val="24"/>
              </w:rPr>
            </w:pPr>
            <w:r w:rsidRPr="0065205D">
              <w:rPr>
                <w:spacing w:val="0"/>
                <w:sz w:val="24"/>
                <w:szCs w:val="24"/>
              </w:rPr>
              <w:t>Д</w:t>
            </w:r>
            <w:r w:rsidR="002127D9" w:rsidRPr="0065205D">
              <w:rPr>
                <w:spacing w:val="0"/>
                <w:sz w:val="24"/>
                <w:szCs w:val="24"/>
              </w:rPr>
              <w:t>о лікування</w:t>
            </w:r>
          </w:p>
        </w:tc>
        <w:tc>
          <w:tcPr>
            <w:tcW w:w="1559" w:type="dxa"/>
          </w:tcPr>
          <w:p w:rsidR="002127D9" w:rsidRPr="0065205D" w:rsidRDefault="00A81716" w:rsidP="00AB6325">
            <w:pPr>
              <w:jc w:val="center"/>
              <w:rPr>
                <w:b/>
                <w:spacing w:val="0"/>
                <w:sz w:val="24"/>
                <w:szCs w:val="24"/>
              </w:rPr>
            </w:pPr>
            <w:r w:rsidRPr="0065205D">
              <w:rPr>
                <w:spacing w:val="0"/>
                <w:sz w:val="24"/>
                <w:szCs w:val="24"/>
              </w:rPr>
              <w:t>П</w:t>
            </w:r>
            <w:r w:rsidR="002127D9" w:rsidRPr="0065205D">
              <w:rPr>
                <w:spacing w:val="0"/>
                <w:sz w:val="24"/>
                <w:szCs w:val="24"/>
              </w:rPr>
              <w:t>ісля лікування</w:t>
            </w:r>
          </w:p>
        </w:tc>
      </w:tr>
      <w:tr w:rsidR="00505C0C" w:rsidRPr="000A2383" w:rsidTr="00201C38">
        <w:tc>
          <w:tcPr>
            <w:tcW w:w="2694" w:type="dxa"/>
          </w:tcPr>
          <w:p w:rsidR="002127D9" w:rsidRPr="0065205D" w:rsidRDefault="002127D9" w:rsidP="00AB6325">
            <w:pPr>
              <w:rPr>
                <w:spacing w:val="0"/>
                <w:sz w:val="24"/>
                <w:szCs w:val="24"/>
              </w:rPr>
            </w:pPr>
            <w:r w:rsidRPr="0065205D">
              <w:rPr>
                <w:spacing w:val="0"/>
                <w:sz w:val="24"/>
                <w:szCs w:val="24"/>
              </w:rPr>
              <w:t>Холестер. заг., ммоль/л</w:t>
            </w:r>
          </w:p>
        </w:tc>
        <w:tc>
          <w:tcPr>
            <w:tcW w:w="1275" w:type="dxa"/>
          </w:tcPr>
          <w:p w:rsidR="002127D9" w:rsidRPr="0065205D" w:rsidRDefault="002127D9" w:rsidP="00AB6325">
            <w:pPr>
              <w:jc w:val="center"/>
              <w:rPr>
                <w:spacing w:val="0"/>
                <w:sz w:val="24"/>
                <w:szCs w:val="24"/>
              </w:rPr>
            </w:pPr>
            <w:r w:rsidRPr="0065205D">
              <w:rPr>
                <w:spacing w:val="0"/>
                <w:sz w:val="24"/>
                <w:szCs w:val="24"/>
              </w:rPr>
              <w:t>3,1</w:t>
            </w:r>
            <w:r w:rsidR="00A81716" w:rsidRPr="0065205D">
              <w:rPr>
                <w:spacing w:val="0"/>
                <w:sz w:val="24"/>
                <w:szCs w:val="24"/>
              </w:rPr>
              <w:t>–</w:t>
            </w:r>
            <w:r w:rsidRPr="0065205D">
              <w:rPr>
                <w:spacing w:val="0"/>
                <w:sz w:val="24"/>
                <w:szCs w:val="24"/>
              </w:rPr>
              <w:t>5,2</w:t>
            </w:r>
          </w:p>
        </w:tc>
        <w:tc>
          <w:tcPr>
            <w:tcW w:w="1418" w:type="dxa"/>
          </w:tcPr>
          <w:p w:rsidR="002127D9" w:rsidRPr="0065205D" w:rsidRDefault="002127D9" w:rsidP="00AB6325">
            <w:pPr>
              <w:spacing w:line="360" w:lineRule="auto"/>
              <w:jc w:val="center"/>
              <w:rPr>
                <w:spacing w:val="0"/>
                <w:sz w:val="24"/>
                <w:szCs w:val="24"/>
              </w:rPr>
            </w:pPr>
            <w:r w:rsidRPr="0065205D">
              <w:rPr>
                <w:spacing w:val="0"/>
                <w:sz w:val="24"/>
                <w:szCs w:val="24"/>
              </w:rPr>
              <w:t>4,74</w:t>
            </w:r>
            <w:r w:rsidR="00A81716" w:rsidRPr="0065205D">
              <w:rPr>
                <w:spacing w:val="0"/>
                <w:sz w:val="24"/>
                <w:szCs w:val="24"/>
              </w:rPr>
              <w:t>±</w:t>
            </w:r>
            <w:r w:rsidRPr="0065205D">
              <w:rPr>
                <w:spacing w:val="0"/>
                <w:sz w:val="24"/>
                <w:szCs w:val="24"/>
              </w:rPr>
              <w:t>0,39</w:t>
            </w:r>
          </w:p>
        </w:tc>
        <w:tc>
          <w:tcPr>
            <w:tcW w:w="1559" w:type="dxa"/>
          </w:tcPr>
          <w:p w:rsidR="002127D9" w:rsidRPr="0065205D" w:rsidRDefault="002127D9" w:rsidP="00AB6325">
            <w:pPr>
              <w:spacing w:line="360" w:lineRule="auto"/>
              <w:jc w:val="center"/>
              <w:rPr>
                <w:spacing w:val="0"/>
                <w:sz w:val="24"/>
                <w:szCs w:val="24"/>
              </w:rPr>
            </w:pPr>
            <w:r w:rsidRPr="0065205D">
              <w:rPr>
                <w:spacing w:val="0"/>
                <w:sz w:val="24"/>
                <w:szCs w:val="24"/>
              </w:rPr>
              <w:t>4,22±0,32</w:t>
            </w:r>
          </w:p>
        </w:tc>
        <w:tc>
          <w:tcPr>
            <w:tcW w:w="1418" w:type="dxa"/>
          </w:tcPr>
          <w:p w:rsidR="002127D9" w:rsidRPr="0065205D" w:rsidRDefault="002127D9" w:rsidP="00AB6325">
            <w:pPr>
              <w:spacing w:line="360" w:lineRule="auto"/>
              <w:jc w:val="center"/>
              <w:rPr>
                <w:spacing w:val="0"/>
                <w:sz w:val="24"/>
                <w:szCs w:val="24"/>
              </w:rPr>
            </w:pPr>
            <w:r w:rsidRPr="0065205D">
              <w:rPr>
                <w:spacing w:val="0"/>
                <w:sz w:val="24"/>
                <w:szCs w:val="24"/>
              </w:rPr>
              <w:t>4,03±0,32</w:t>
            </w:r>
          </w:p>
        </w:tc>
        <w:tc>
          <w:tcPr>
            <w:tcW w:w="1559" w:type="dxa"/>
          </w:tcPr>
          <w:p w:rsidR="002127D9" w:rsidRPr="0065205D" w:rsidRDefault="002127D9" w:rsidP="00AB6325">
            <w:pPr>
              <w:spacing w:line="360" w:lineRule="auto"/>
              <w:jc w:val="center"/>
              <w:rPr>
                <w:spacing w:val="0"/>
                <w:sz w:val="24"/>
                <w:szCs w:val="24"/>
              </w:rPr>
            </w:pPr>
            <w:r w:rsidRPr="0065205D">
              <w:rPr>
                <w:spacing w:val="0"/>
                <w:sz w:val="24"/>
                <w:szCs w:val="24"/>
              </w:rPr>
              <w:t>3,82±0,41</w:t>
            </w:r>
          </w:p>
        </w:tc>
      </w:tr>
      <w:tr w:rsidR="00505C0C" w:rsidRPr="000A2383" w:rsidTr="00201C38">
        <w:tc>
          <w:tcPr>
            <w:tcW w:w="2694" w:type="dxa"/>
          </w:tcPr>
          <w:p w:rsidR="002127D9" w:rsidRPr="0065205D" w:rsidRDefault="002127D9" w:rsidP="00AB6325">
            <w:pPr>
              <w:rPr>
                <w:spacing w:val="0"/>
                <w:sz w:val="24"/>
                <w:szCs w:val="24"/>
              </w:rPr>
            </w:pPr>
            <w:r w:rsidRPr="0065205D">
              <w:rPr>
                <w:spacing w:val="0"/>
                <w:sz w:val="24"/>
                <w:szCs w:val="24"/>
              </w:rPr>
              <w:t>Тригліцер. ммоль/л</w:t>
            </w:r>
          </w:p>
        </w:tc>
        <w:tc>
          <w:tcPr>
            <w:tcW w:w="1275" w:type="dxa"/>
          </w:tcPr>
          <w:p w:rsidR="002127D9" w:rsidRPr="0065205D" w:rsidRDefault="002127D9" w:rsidP="00AB6325">
            <w:pPr>
              <w:jc w:val="center"/>
              <w:rPr>
                <w:spacing w:val="0"/>
                <w:sz w:val="24"/>
                <w:szCs w:val="24"/>
              </w:rPr>
            </w:pPr>
            <w:r w:rsidRPr="0065205D">
              <w:rPr>
                <w:spacing w:val="0"/>
                <w:sz w:val="24"/>
                <w:szCs w:val="24"/>
              </w:rPr>
              <w:t>0,45</w:t>
            </w:r>
            <w:r w:rsidR="00A81716" w:rsidRPr="0065205D">
              <w:rPr>
                <w:spacing w:val="0"/>
                <w:sz w:val="24"/>
                <w:szCs w:val="24"/>
              </w:rPr>
              <w:t>–</w:t>
            </w:r>
            <w:r w:rsidRPr="0065205D">
              <w:rPr>
                <w:spacing w:val="0"/>
                <w:sz w:val="24"/>
                <w:szCs w:val="24"/>
              </w:rPr>
              <w:t>1,86</w:t>
            </w:r>
          </w:p>
        </w:tc>
        <w:tc>
          <w:tcPr>
            <w:tcW w:w="1418" w:type="dxa"/>
          </w:tcPr>
          <w:p w:rsidR="002127D9" w:rsidRPr="0065205D" w:rsidRDefault="002127D9" w:rsidP="00AB6325">
            <w:pPr>
              <w:spacing w:line="360" w:lineRule="auto"/>
              <w:jc w:val="center"/>
              <w:rPr>
                <w:spacing w:val="0"/>
                <w:sz w:val="24"/>
                <w:szCs w:val="24"/>
              </w:rPr>
            </w:pPr>
            <w:r w:rsidRPr="0065205D">
              <w:rPr>
                <w:spacing w:val="0"/>
                <w:sz w:val="24"/>
                <w:szCs w:val="24"/>
              </w:rPr>
              <w:t>1,49±0,12</w:t>
            </w:r>
          </w:p>
        </w:tc>
        <w:tc>
          <w:tcPr>
            <w:tcW w:w="1559" w:type="dxa"/>
          </w:tcPr>
          <w:p w:rsidR="002127D9" w:rsidRPr="0065205D" w:rsidRDefault="002127D9" w:rsidP="00AB6325">
            <w:pPr>
              <w:spacing w:line="360" w:lineRule="auto"/>
              <w:jc w:val="center"/>
              <w:rPr>
                <w:spacing w:val="0"/>
                <w:sz w:val="24"/>
                <w:szCs w:val="24"/>
              </w:rPr>
            </w:pPr>
            <w:r w:rsidRPr="0065205D">
              <w:rPr>
                <w:spacing w:val="0"/>
                <w:sz w:val="24"/>
                <w:szCs w:val="24"/>
              </w:rPr>
              <w:t>1,09</w:t>
            </w:r>
            <w:r w:rsidR="00A81716" w:rsidRPr="0065205D">
              <w:rPr>
                <w:spacing w:val="0"/>
                <w:sz w:val="24"/>
                <w:szCs w:val="24"/>
              </w:rPr>
              <w:t>±</w:t>
            </w:r>
            <w:r w:rsidRPr="0065205D">
              <w:rPr>
                <w:spacing w:val="0"/>
                <w:sz w:val="24"/>
                <w:szCs w:val="24"/>
              </w:rPr>
              <w:t>0,12***</w:t>
            </w:r>
          </w:p>
        </w:tc>
        <w:tc>
          <w:tcPr>
            <w:tcW w:w="1418" w:type="dxa"/>
          </w:tcPr>
          <w:p w:rsidR="002127D9" w:rsidRPr="0065205D" w:rsidRDefault="002127D9" w:rsidP="00AB6325">
            <w:pPr>
              <w:spacing w:line="360" w:lineRule="auto"/>
              <w:jc w:val="center"/>
              <w:rPr>
                <w:spacing w:val="0"/>
                <w:sz w:val="24"/>
                <w:szCs w:val="24"/>
              </w:rPr>
            </w:pPr>
            <w:r w:rsidRPr="0065205D">
              <w:rPr>
                <w:spacing w:val="0"/>
                <w:sz w:val="24"/>
                <w:szCs w:val="24"/>
              </w:rPr>
              <w:t>1,16±0,13</w:t>
            </w:r>
          </w:p>
        </w:tc>
        <w:tc>
          <w:tcPr>
            <w:tcW w:w="1559" w:type="dxa"/>
          </w:tcPr>
          <w:p w:rsidR="002127D9" w:rsidRPr="0065205D" w:rsidRDefault="002127D9" w:rsidP="00AB6325">
            <w:pPr>
              <w:spacing w:line="360" w:lineRule="auto"/>
              <w:jc w:val="center"/>
              <w:rPr>
                <w:spacing w:val="0"/>
                <w:sz w:val="24"/>
                <w:szCs w:val="24"/>
              </w:rPr>
            </w:pPr>
            <w:r w:rsidRPr="0065205D">
              <w:rPr>
                <w:spacing w:val="0"/>
                <w:sz w:val="24"/>
                <w:szCs w:val="24"/>
              </w:rPr>
              <w:t>1,11±0,12</w:t>
            </w:r>
          </w:p>
        </w:tc>
      </w:tr>
      <w:tr w:rsidR="00505C0C" w:rsidRPr="000A2383" w:rsidTr="00201C38">
        <w:tc>
          <w:tcPr>
            <w:tcW w:w="2694" w:type="dxa"/>
          </w:tcPr>
          <w:p w:rsidR="002127D9" w:rsidRPr="0065205D" w:rsidRDefault="002127D9" w:rsidP="00AB6325">
            <w:pPr>
              <w:rPr>
                <w:spacing w:val="0"/>
                <w:sz w:val="24"/>
                <w:szCs w:val="24"/>
              </w:rPr>
            </w:pPr>
            <w:r w:rsidRPr="0065205D">
              <w:rPr>
                <w:spacing w:val="0"/>
                <w:sz w:val="24"/>
                <w:szCs w:val="24"/>
              </w:rPr>
              <w:t>Бета-ліпопрот.,  Од</w:t>
            </w:r>
          </w:p>
        </w:tc>
        <w:tc>
          <w:tcPr>
            <w:tcW w:w="1275" w:type="dxa"/>
          </w:tcPr>
          <w:p w:rsidR="002127D9" w:rsidRPr="0065205D" w:rsidRDefault="00A81716" w:rsidP="00AB6325">
            <w:pPr>
              <w:jc w:val="center"/>
              <w:rPr>
                <w:spacing w:val="0"/>
                <w:sz w:val="24"/>
                <w:szCs w:val="24"/>
              </w:rPr>
            </w:pPr>
            <w:r w:rsidRPr="0065205D">
              <w:rPr>
                <w:spacing w:val="0"/>
                <w:sz w:val="24"/>
                <w:szCs w:val="24"/>
              </w:rPr>
              <w:t>3 –</w:t>
            </w:r>
            <w:r w:rsidR="002127D9" w:rsidRPr="0065205D">
              <w:rPr>
                <w:spacing w:val="0"/>
                <w:sz w:val="24"/>
                <w:szCs w:val="24"/>
              </w:rPr>
              <w:t>55</w:t>
            </w:r>
          </w:p>
        </w:tc>
        <w:tc>
          <w:tcPr>
            <w:tcW w:w="1418" w:type="dxa"/>
          </w:tcPr>
          <w:p w:rsidR="002127D9" w:rsidRPr="0065205D" w:rsidRDefault="002127D9" w:rsidP="00AB6325">
            <w:pPr>
              <w:spacing w:line="360" w:lineRule="auto"/>
              <w:jc w:val="center"/>
              <w:rPr>
                <w:spacing w:val="0"/>
                <w:sz w:val="24"/>
                <w:szCs w:val="24"/>
              </w:rPr>
            </w:pPr>
            <w:r w:rsidRPr="0065205D">
              <w:rPr>
                <w:spacing w:val="0"/>
                <w:sz w:val="24"/>
                <w:szCs w:val="24"/>
              </w:rPr>
              <w:t>49,27</w:t>
            </w:r>
            <w:r w:rsidR="00A81716" w:rsidRPr="0065205D">
              <w:rPr>
                <w:spacing w:val="0"/>
                <w:sz w:val="24"/>
                <w:szCs w:val="24"/>
              </w:rPr>
              <w:t>±</w:t>
            </w:r>
            <w:r w:rsidRPr="0065205D">
              <w:rPr>
                <w:spacing w:val="0"/>
                <w:sz w:val="24"/>
                <w:szCs w:val="24"/>
              </w:rPr>
              <w:t>4,84</w:t>
            </w:r>
          </w:p>
        </w:tc>
        <w:tc>
          <w:tcPr>
            <w:tcW w:w="1559" w:type="dxa"/>
          </w:tcPr>
          <w:p w:rsidR="002127D9" w:rsidRPr="0065205D" w:rsidRDefault="002127D9" w:rsidP="00AB6325">
            <w:pPr>
              <w:spacing w:line="360" w:lineRule="auto"/>
              <w:jc w:val="center"/>
              <w:rPr>
                <w:spacing w:val="0"/>
                <w:sz w:val="24"/>
                <w:szCs w:val="24"/>
              </w:rPr>
            </w:pPr>
            <w:r w:rsidRPr="0065205D">
              <w:rPr>
                <w:spacing w:val="0"/>
                <w:sz w:val="24"/>
                <w:szCs w:val="24"/>
              </w:rPr>
              <w:t>43,82±3,15</w:t>
            </w:r>
          </w:p>
        </w:tc>
        <w:tc>
          <w:tcPr>
            <w:tcW w:w="1418" w:type="dxa"/>
          </w:tcPr>
          <w:p w:rsidR="002127D9" w:rsidRPr="0065205D" w:rsidRDefault="002127D9" w:rsidP="00AB6325">
            <w:pPr>
              <w:spacing w:line="360" w:lineRule="auto"/>
              <w:jc w:val="center"/>
              <w:rPr>
                <w:spacing w:val="0"/>
                <w:sz w:val="24"/>
                <w:szCs w:val="24"/>
              </w:rPr>
            </w:pPr>
            <w:r w:rsidRPr="0065205D">
              <w:rPr>
                <w:spacing w:val="0"/>
                <w:sz w:val="24"/>
                <w:szCs w:val="24"/>
              </w:rPr>
              <w:t>43,65±4,73</w:t>
            </w:r>
          </w:p>
        </w:tc>
        <w:tc>
          <w:tcPr>
            <w:tcW w:w="1559" w:type="dxa"/>
          </w:tcPr>
          <w:p w:rsidR="002127D9" w:rsidRPr="0065205D" w:rsidRDefault="002127D9" w:rsidP="00AB6325">
            <w:pPr>
              <w:spacing w:line="360" w:lineRule="auto"/>
              <w:jc w:val="center"/>
              <w:rPr>
                <w:spacing w:val="0"/>
                <w:sz w:val="24"/>
                <w:szCs w:val="24"/>
              </w:rPr>
            </w:pPr>
            <w:r w:rsidRPr="0065205D">
              <w:rPr>
                <w:spacing w:val="0"/>
                <w:sz w:val="24"/>
                <w:szCs w:val="24"/>
              </w:rPr>
              <w:t>40,88±4,46</w:t>
            </w:r>
          </w:p>
        </w:tc>
      </w:tr>
      <w:tr w:rsidR="00505C0C" w:rsidRPr="000A2383" w:rsidTr="00201C38">
        <w:trPr>
          <w:trHeight w:val="151"/>
        </w:trPr>
        <w:tc>
          <w:tcPr>
            <w:tcW w:w="2694" w:type="dxa"/>
          </w:tcPr>
          <w:p w:rsidR="002127D9" w:rsidRPr="0065205D" w:rsidRDefault="002127D9" w:rsidP="00AB6325">
            <w:pPr>
              <w:rPr>
                <w:spacing w:val="0"/>
                <w:sz w:val="24"/>
                <w:szCs w:val="24"/>
              </w:rPr>
            </w:pPr>
            <w:r w:rsidRPr="0065205D">
              <w:rPr>
                <w:spacing w:val="0"/>
                <w:sz w:val="24"/>
                <w:szCs w:val="24"/>
              </w:rPr>
              <w:t>МН</w:t>
            </w:r>
            <w:r w:rsidR="009E4032" w:rsidRPr="0065205D">
              <w:rPr>
                <w:spacing w:val="0"/>
                <w:sz w:val="24"/>
                <w:szCs w:val="24"/>
              </w:rPr>
              <w:t>В</w:t>
            </w:r>
          </w:p>
        </w:tc>
        <w:tc>
          <w:tcPr>
            <w:tcW w:w="1275" w:type="dxa"/>
          </w:tcPr>
          <w:p w:rsidR="002127D9" w:rsidRPr="0065205D" w:rsidRDefault="00A81716" w:rsidP="00AB6325">
            <w:pPr>
              <w:jc w:val="center"/>
              <w:rPr>
                <w:spacing w:val="0"/>
                <w:sz w:val="24"/>
                <w:szCs w:val="24"/>
              </w:rPr>
            </w:pPr>
            <w:r w:rsidRPr="0065205D">
              <w:rPr>
                <w:spacing w:val="0"/>
                <w:sz w:val="24"/>
                <w:szCs w:val="24"/>
              </w:rPr>
              <w:t>Д</w:t>
            </w:r>
            <w:r w:rsidR="002127D9" w:rsidRPr="0065205D">
              <w:rPr>
                <w:spacing w:val="0"/>
                <w:sz w:val="24"/>
                <w:szCs w:val="24"/>
              </w:rPr>
              <w:t>о 1,4</w:t>
            </w:r>
          </w:p>
        </w:tc>
        <w:tc>
          <w:tcPr>
            <w:tcW w:w="1418" w:type="dxa"/>
          </w:tcPr>
          <w:p w:rsidR="002127D9" w:rsidRPr="0065205D" w:rsidRDefault="002127D9" w:rsidP="00AB6325">
            <w:pPr>
              <w:spacing w:line="360" w:lineRule="auto"/>
              <w:jc w:val="center"/>
              <w:rPr>
                <w:spacing w:val="0"/>
                <w:sz w:val="24"/>
                <w:szCs w:val="24"/>
              </w:rPr>
            </w:pPr>
            <w:r w:rsidRPr="0065205D">
              <w:rPr>
                <w:spacing w:val="0"/>
                <w:sz w:val="24"/>
                <w:szCs w:val="24"/>
              </w:rPr>
              <w:t>1,43</w:t>
            </w:r>
            <w:r w:rsidR="00A81716" w:rsidRPr="0065205D">
              <w:rPr>
                <w:spacing w:val="0"/>
                <w:sz w:val="24"/>
                <w:szCs w:val="24"/>
              </w:rPr>
              <w:t>±</w:t>
            </w:r>
            <w:r w:rsidRPr="0065205D">
              <w:rPr>
                <w:spacing w:val="0"/>
                <w:sz w:val="24"/>
                <w:szCs w:val="24"/>
              </w:rPr>
              <w:t>0,18</w:t>
            </w:r>
          </w:p>
        </w:tc>
        <w:tc>
          <w:tcPr>
            <w:tcW w:w="1559" w:type="dxa"/>
          </w:tcPr>
          <w:p w:rsidR="002127D9" w:rsidRPr="0065205D" w:rsidRDefault="002127D9" w:rsidP="00AB6325">
            <w:pPr>
              <w:spacing w:line="360" w:lineRule="auto"/>
              <w:jc w:val="center"/>
              <w:rPr>
                <w:spacing w:val="0"/>
                <w:sz w:val="24"/>
                <w:szCs w:val="24"/>
              </w:rPr>
            </w:pPr>
            <w:r w:rsidRPr="0065205D">
              <w:rPr>
                <w:spacing w:val="0"/>
                <w:sz w:val="24"/>
                <w:szCs w:val="24"/>
              </w:rPr>
              <w:t>1,37±0,09</w:t>
            </w:r>
          </w:p>
        </w:tc>
        <w:tc>
          <w:tcPr>
            <w:tcW w:w="1418" w:type="dxa"/>
          </w:tcPr>
          <w:p w:rsidR="002127D9" w:rsidRPr="0065205D" w:rsidRDefault="002127D9" w:rsidP="00AB6325">
            <w:pPr>
              <w:spacing w:line="360" w:lineRule="auto"/>
              <w:jc w:val="center"/>
              <w:rPr>
                <w:spacing w:val="0"/>
                <w:sz w:val="24"/>
                <w:szCs w:val="24"/>
              </w:rPr>
            </w:pPr>
            <w:r w:rsidRPr="0065205D">
              <w:rPr>
                <w:spacing w:val="0"/>
                <w:sz w:val="24"/>
                <w:szCs w:val="24"/>
              </w:rPr>
              <w:t>1,59±0,18</w:t>
            </w:r>
          </w:p>
        </w:tc>
        <w:tc>
          <w:tcPr>
            <w:tcW w:w="1559" w:type="dxa"/>
          </w:tcPr>
          <w:p w:rsidR="002127D9" w:rsidRPr="0065205D" w:rsidRDefault="002127D9" w:rsidP="00AB6325">
            <w:pPr>
              <w:spacing w:line="360" w:lineRule="auto"/>
              <w:jc w:val="center"/>
              <w:rPr>
                <w:spacing w:val="0"/>
                <w:sz w:val="24"/>
                <w:szCs w:val="24"/>
              </w:rPr>
            </w:pPr>
            <w:r w:rsidRPr="0065205D">
              <w:rPr>
                <w:spacing w:val="0"/>
                <w:sz w:val="24"/>
                <w:szCs w:val="24"/>
              </w:rPr>
              <w:t>1,69±0,18</w:t>
            </w:r>
          </w:p>
        </w:tc>
      </w:tr>
      <w:tr w:rsidR="00505C0C" w:rsidRPr="000A2383" w:rsidTr="00201C38">
        <w:tc>
          <w:tcPr>
            <w:tcW w:w="2694" w:type="dxa"/>
          </w:tcPr>
          <w:p w:rsidR="002127D9" w:rsidRPr="0065205D" w:rsidRDefault="002127D9" w:rsidP="00AB6325">
            <w:pPr>
              <w:rPr>
                <w:spacing w:val="0"/>
                <w:sz w:val="24"/>
                <w:szCs w:val="24"/>
              </w:rPr>
            </w:pPr>
            <w:r w:rsidRPr="0065205D">
              <w:rPr>
                <w:spacing w:val="0"/>
                <w:sz w:val="24"/>
                <w:szCs w:val="24"/>
              </w:rPr>
              <w:t>Фібриног. А, г/л</w:t>
            </w:r>
          </w:p>
        </w:tc>
        <w:tc>
          <w:tcPr>
            <w:tcW w:w="1275" w:type="dxa"/>
          </w:tcPr>
          <w:p w:rsidR="002127D9" w:rsidRPr="0065205D" w:rsidRDefault="002127D9" w:rsidP="00AB6325">
            <w:pPr>
              <w:jc w:val="center"/>
              <w:rPr>
                <w:spacing w:val="0"/>
                <w:sz w:val="24"/>
                <w:szCs w:val="24"/>
              </w:rPr>
            </w:pPr>
            <w:r w:rsidRPr="0065205D">
              <w:rPr>
                <w:spacing w:val="0"/>
                <w:sz w:val="24"/>
                <w:szCs w:val="24"/>
              </w:rPr>
              <w:t>2,0</w:t>
            </w:r>
            <w:r w:rsidR="00A81716" w:rsidRPr="0065205D">
              <w:rPr>
                <w:spacing w:val="0"/>
                <w:sz w:val="24"/>
                <w:szCs w:val="24"/>
              </w:rPr>
              <w:t>–</w:t>
            </w:r>
            <w:r w:rsidRPr="0065205D">
              <w:rPr>
                <w:spacing w:val="0"/>
                <w:sz w:val="24"/>
                <w:szCs w:val="24"/>
              </w:rPr>
              <w:t>4,0</w:t>
            </w:r>
          </w:p>
        </w:tc>
        <w:tc>
          <w:tcPr>
            <w:tcW w:w="1418" w:type="dxa"/>
          </w:tcPr>
          <w:p w:rsidR="002127D9" w:rsidRPr="0065205D" w:rsidRDefault="002127D9" w:rsidP="00AB6325">
            <w:pPr>
              <w:spacing w:line="360" w:lineRule="auto"/>
              <w:jc w:val="center"/>
              <w:rPr>
                <w:spacing w:val="0"/>
                <w:sz w:val="24"/>
                <w:szCs w:val="24"/>
              </w:rPr>
            </w:pPr>
            <w:r w:rsidRPr="0065205D">
              <w:rPr>
                <w:spacing w:val="0"/>
                <w:sz w:val="24"/>
                <w:szCs w:val="24"/>
              </w:rPr>
              <w:t>4,28±0,76</w:t>
            </w:r>
          </w:p>
        </w:tc>
        <w:tc>
          <w:tcPr>
            <w:tcW w:w="1559" w:type="dxa"/>
          </w:tcPr>
          <w:p w:rsidR="002127D9" w:rsidRPr="0065205D" w:rsidRDefault="002127D9" w:rsidP="00AB6325">
            <w:pPr>
              <w:spacing w:line="360" w:lineRule="auto"/>
              <w:jc w:val="center"/>
              <w:rPr>
                <w:spacing w:val="0"/>
                <w:sz w:val="24"/>
                <w:szCs w:val="24"/>
              </w:rPr>
            </w:pPr>
            <w:r w:rsidRPr="0065205D">
              <w:rPr>
                <w:spacing w:val="0"/>
                <w:sz w:val="24"/>
                <w:szCs w:val="24"/>
              </w:rPr>
              <w:t>2,49±0,85**</w:t>
            </w:r>
          </w:p>
        </w:tc>
        <w:tc>
          <w:tcPr>
            <w:tcW w:w="1418" w:type="dxa"/>
          </w:tcPr>
          <w:p w:rsidR="002127D9" w:rsidRPr="0065205D" w:rsidRDefault="002127D9" w:rsidP="00AB6325">
            <w:pPr>
              <w:spacing w:line="360" w:lineRule="auto"/>
              <w:jc w:val="center"/>
              <w:rPr>
                <w:spacing w:val="0"/>
                <w:sz w:val="24"/>
                <w:szCs w:val="24"/>
              </w:rPr>
            </w:pPr>
            <w:r w:rsidRPr="0065205D">
              <w:rPr>
                <w:spacing w:val="0"/>
                <w:sz w:val="24"/>
                <w:szCs w:val="24"/>
              </w:rPr>
              <w:t>4,57±0,80</w:t>
            </w:r>
          </w:p>
        </w:tc>
        <w:tc>
          <w:tcPr>
            <w:tcW w:w="1559" w:type="dxa"/>
          </w:tcPr>
          <w:p w:rsidR="002127D9" w:rsidRPr="0065205D" w:rsidRDefault="002127D9" w:rsidP="00AB6325">
            <w:pPr>
              <w:spacing w:line="360" w:lineRule="auto"/>
              <w:jc w:val="center"/>
              <w:rPr>
                <w:spacing w:val="0"/>
                <w:sz w:val="24"/>
                <w:szCs w:val="24"/>
              </w:rPr>
            </w:pPr>
            <w:r w:rsidRPr="0065205D">
              <w:rPr>
                <w:spacing w:val="0"/>
                <w:sz w:val="24"/>
                <w:szCs w:val="24"/>
              </w:rPr>
              <w:t>3,76±0,55</w:t>
            </w:r>
          </w:p>
        </w:tc>
      </w:tr>
      <w:tr w:rsidR="00505C0C" w:rsidRPr="000A2383" w:rsidTr="00201C38">
        <w:tc>
          <w:tcPr>
            <w:tcW w:w="2694" w:type="dxa"/>
          </w:tcPr>
          <w:p w:rsidR="002127D9" w:rsidRPr="0065205D" w:rsidRDefault="002127D9" w:rsidP="00AB6325">
            <w:pPr>
              <w:rPr>
                <w:spacing w:val="0"/>
                <w:sz w:val="24"/>
                <w:szCs w:val="24"/>
              </w:rPr>
            </w:pPr>
            <w:r w:rsidRPr="0065205D">
              <w:rPr>
                <w:spacing w:val="0"/>
                <w:sz w:val="24"/>
                <w:szCs w:val="24"/>
              </w:rPr>
              <w:t>Фібриног. Б</w:t>
            </w:r>
          </w:p>
        </w:tc>
        <w:tc>
          <w:tcPr>
            <w:tcW w:w="1275" w:type="dxa"/>
          </w:tcPr>
          <w:p w:rsidR="002127D9" w:rsidRPr="0065205D" w:rsidRDefault="00A81716" w:rsidP="00AB6325">
            <w:pPr>
              <w:jc w:val="center"/>
              <w:rPr>
                <w:spacing w:val="0"/>
                <w:sz w:val="24"/>
                <w:szCs w:val="24"/>
              </w:rPr>
            </w:pPr>
            <w:r w:rsidRPr="0065205D">
              <w:rPr>
                <w:spacing w:val="0"/>
                <w:sz w:val="24"/>
                <w:szCs w:val="24"/>
              </w:rPr>
              <w:t>Н</w:t>
            </w:r>
            <w:r w:rsidR="002127D9" w:rsidRPr="0065205D">
              <w:rPr>
                <w:spacing w:val="0"/>
                <w:sz w:val="24"/>
                <w:szCs w:val="24"/>
              </w:rPr>
              <w:t>егат.</w:t>
            </w:r>
          </w:p>
        </w:tc>
        <w:tc>
          <w:tcPr>
            <w:tcW w:w="1418" w:type="dxa"/>
          </w:tcPr>
          <w:p w:rsidR="002127D9" w:rsidRPr="0065205D" w:rsidRDefault="00A81716" w:rsidP="00AB6325">
            <w:pPr>
              <w:spacing w:line="360" w:lineRule="auto"/>
              <w:jc w:val="center"/>
              <w:rPr>
                <w:spacing w:val="0"/>
                <w:sz w:val="24"/>
                <w:szCs w:val="24"/>
              </w:rPr>
            </w:pPr>
            <w:r w:rsidRPr="0065205D">
              <w:rPr>
                <w:spacing w:val="0"/>
                <w:sz w:val="24"/>
                <w:szCs w:val="24"/>
              </w:rPr>
              <w:t>Н</w:t>
            </w:r>
            <w:r w:rsidR="002127D9" w:rsidRPr="0065205D">
              <w:rPr>
                <w:spacing w:val="0"/>
                <w:sz w:val="24"/>
                <w:szCs w:val="24"/>
              </w:rPr>
              <w:t>егатив.</w:t>
            </w:r>
          </w:p>
        </w:tc>
        <w:tc>
          <w:tcPr>
            <w:tcW w:w="1559" w:type="dxa"/>
          </w:tcPr>
          <w:p w:rsidR="002127D9" w:rsidRPr="0065205D" w:rsidRDefault="00A81716" w:rsidP="00AB6325">
            <w:pPr>
              <w:spacing w:line="360" w:lineRule="auto"/>
              <w:jc w:val="center"/>
              <w:rPr>
                <w:spacing w:val="0"/>
                <w:sz w:val="24"/>
                <w:szCs w:val="24"/>
              </w:rPr>
            </w:pPr>
            <w:r w:rsidRPr="0065205D">
              <w:rPr>
                <w:spacing w:val="0"/>
                <w:sz w:val="24"/>
                <w:szCs w:val="24"/>
              </w:rPr>
              <w:t>Н</w:t>
            </w:r>
            <w:r w:rsidR="002127D9" w:rsidRPr="0065205D">
              <w:rPr>
                <w:spacing w:val="0"/>
                <w:sz w:val="24"/>
                <w:szCs w:val="24"/>
              </w:rPr>
              <w:t>егатив.</w:t>
            </w:r>
          </w:p>
        </w:tc>
        <w:tc>
          <w:tcPr>
            <w:tcW w:w="1418" w:type="dxa"/>
          </w:tcPr>
          <w:p w:rsidR="002127D9" w:rsidRPr="0065205D" w:rsidRDefault="00A81716" w:rsidP="00AB6325">
            <w:pPr>
              <w:spacing w:line="360" w:lineRule="auto"/>
              <w:jc w:val="center"/>
              <w:rPr>
                <w:spacing w:val="0"/>
                <w:sz w:val="24"/>
                <w:szCs w:val="24"/>
              </w:rPr>
            </w:pPr>
            <w:r w:rsidRPr="0065205D">
              <w:rPr>
                <w:spacing w:val="0"/>
                <w:sz w:val="24"/>
                <w:szCs w:val="24"/>
              </w:rPr>
              <w:t>Н</w:t>
            </w:r>
            <w:r w:rsidR="002127D9" w:rsidRPr="0065205D">
              <w:rPr>
                <w:spacing w:val="0"/>
                <w:sz w:val="24"/>
                <w:szCs w:val="24"/>
              </w:rPr>
              <w:t>егатив.</w:t>
            </w:r>
          </w:p>
        </w:tc>
        <w:tc>
          <w:tcPr>
            <w:tcW w:w="1559" w:type="dxa"/>
          </w:tcPr>
          <w:p w:rsidR="002127D9" w:rsidRPr="0065205D" w:rsidRDefault="00A81716" w:rsidP="00AB6325">
            <w:pPr>
              <w:spacing w:line="360" w:lineRule="auto"/>
              <w:jc w:val="center"/>
              <w:rPr>
                <w:spacing w:val="0"/>
                <w:sz w:val="24"/>
                <w:szCs w:val="24"/>
              </w:rPr>
            </w:pPr>
            <w:r w:rsidRPr="0065205D">
              <w:rPr>
                <w:spacing w:val="0"/>
                <w:sz w:val="24"/>
                <w:szCs w:val="24"/>
              </w:rPr>
              <w:t>Н</w:t>
            </w:r>
            <w:r w:rsidR="002127D9" w:rsidRPr="0065205D">
              <w:rPr>
                <w:spacing w:val="0"/>
                <w:sz w:val="24"/>
                <w:szCs w:val="24"/>
              </w:rPr>
              <w:t>егатив.</w:t>
            </w:r>
          </w:p>
        </w:tc>
      </w:tr>
      <w:tr w:rsidR="00505C0C" w:rsidRPr="000A2383" w:rsidTr="00201C38">
        <w:tc>
          <w:tcPr>
            <w:tcW w:w="2694" w:type="dxa"/>
          </w:tcPr>
          <w:p w:rsidR="002127D9" w:rsidRPr="0065205D" w:rsidRDefault="002127D9" w:rsidP="00AB6325">
            <w:pPr>
              <w:rPr>
                <w:spacing w:val="0"/>
                <w:sz w:val="24"/>
                <w:szCs w:val="24"/>
              </w:rPr>
            </w:pPr>
            <w:r w:rsidRPr="0065205D">
              <w:rPr>
                <w:spacing w:val="0"/>
                <w:sz w:val="24"/>
                <w:szCs w:val="24"/>
              </w:rPr>
              <w:t>СРБ, Од/мл</w:t>
            </w:r>
          </w:p>
        </w:tc>
        <w:tc>
          <w:tcPr>
            <w:tcW w:w="1275" w:type="dxa"/>
          </w:tcPr>
          <w:p w:rsidR="002127D9" w:rsidRPr="0065205D" w:rsidRDefault="002127D9" w:rsidP="00AB6325">
            <w:pPr>
              <w:jc w:val="center"/>
              <w:rPr>
                <w:spacing w:val="0"/>
                <w:sz w:val="24"/>
                <w:szCs w:val="24"/>
              </w:rPr>
            </w:pPr>
            <w:r w:rsidRPr="0065205D">
              <w:rPr>
                <w:spacing w:val="0"/>
                <w:sz w:val="24"/>
                <w:szCs w:val="24"/>
              </w:rPr>
              <w:t>0</w:t>
            </w:r>
            <w:r w:rsidR="00A81716" w:rsidRPr="0065205D">
              <w:rPr>
                <w:spacing w:val="0"/>
                <w:sz w:val="24"/>
                <w:szCs w:val="24"/>
              </w:rPr>
              <w:t>–</w:t>
            </w:r>
            <w:r w:rsidRPr="0065205D">
              <w:rPr>
                <w:spacing w:val="0"/>
                <w:sz w:val="24"/>
                <w:szCs w:val="24"/>
              </w:rPr>
              <w:t>6</w:t>
            </w:r>
          </w:p>
        </w:tc>
        <w:tc>
          <w:tcPr>
            <w:tcW w:w="1418" w:type="dxa"/>
          </w:tcPr>
          <w:p w:rsidR="002127D9" w:rsidRPr="0065205D" w:rsidRDefault="002127D9" w:rsidP="00AB6325">
            <w:pPr>
              <w:spacing w:line="360" w:lineRule="auto"/>
              <w:jc w:val="center"/>
              <w:rPr>
                <w:spacing w:val="0"/>
                <w:sz w:val="24"/>
                <w:szCs w:val="24"/>
              </w:rPr>
            </w:pPr>
            <w:r w:rsidRPr="0065205D">
              <w:rPr>
                <w:spacing w:val="0"/>
                <w:sz w:val="24"/>
                <w:szCs w:val="24"/>
              </w:rPr>
              <w:t>8,18±2,03</w:t>
            </w:r>
          </w:p>
        </w:tc>
        <w:tc>
          <w:tcPr>
            <w:tcW w:w="1559" w:type="dxa"/>
          </w:tcPr>
          <w:p w:rsidR="002127D9" w:rsidRPr="0065205D" w:rsidRDefault="002127D9" w:rsidP="00AB6325">
            <w:pPr>
              <w:spacing w:line="360" w:lineRule="auto"/>
              <w:jc w:val="center"/>
              <w:rPr>
                <w:spacing w:val="0"/>
                <w:sz w:val="24"/>
                <w:szCs w:val="24"/>
              </w:rPr>
            </w:pPr>
            <w:r w:rsidRPr="0065205D">
              <w:rPr>
                <w:spacing w:val="0"/>
                <w:sz w:val="24"/>
                <w:szCs w:val="24"/>
              </w:rPr>
              <w:t>1,45±0,55***</w:t>
            </w:r>
          </w:p>
        </w:tc>
        <w:tc>
          <w:tcPr>
            <w:tcW w:w="1418" w:type="dxa"/>
          </w:tcPr>
          <w:p w:rsidR="002127D9" w:rsidRPr="0065205D" w:rsidRDefault="002127D9" w:rsidP="00AB6325">
            <w:pPr>
              <w:spacing w:line="360" w:lineRule="auto"/>
              <w:jc w:val="center"/>
              <w:rPr>
                <w:spacing w:val="0"/>
                <w:sz w:val="24"/>
                <w:szCs w:val="24"/>
              </w:rPr>
            </w:pPr>
            <w:r w:rsidRPr="0065205D">
              <w:rPr>
                <w:spacing w:val="0"/>
                <w:sz w:val="24"/>
                <w:szCs w:val="24"/>
              </w:rPr>
              <w:t>15,47±3,32</w:t>
            </w:r>
          </w:p>
        </w:tc>
        <w:tc>
          <w:tcPr>
            <w:tcW w:w="1559" w:type="dxa"/>
          </w:tcPr>
          <w:p w:rsidR="002127D9" w:rsidRPr="0065205D" w:rsidRDefault="002127D9" w:rsidP="00AB6325">
            <w:pPr>
              <w:spacing w:line="360" w:lineRule="auto"/>
              <w:jc w:val="center"/>
              <w:rPr>
                <w:spacing w:val="0"/>
                <w:sz w:val="24"/>
                <w:szCs w:val="24"/>
              </w:rPr>
            </w:pPr>
            <w:r w:rsidRPr="0065205D">
              <w:rPr>
                <w:spacing w:val="0"/>
                <w:sz w:val="24"/>
                <w:szCs w:val="24"/>
              </w:rPr>
              <w:t>3,96±1,50***</w:t>
            </w:r>
          </w:p>
        </w:tc>
      </w:tr>
      <w:tr w:rsidR="00505C0C" w:rsidRPr="000A2383" w:rsidTr="00201C38">
        <w:trPr>
          <w:trHeight w:val="279"/>
        </w:trPr>
        <w:tc>
          <w:tcPr>
            <w:tcW w:w="2694" w:type="dxa"/>
          </w:tcPr>
          <w:p w:rsidR="002127D9" w:rsidRPr="0065205D" w:rsidRDefault="002127D9" w:rsidP="00AB6325">
            <w:pPr>
              <w:rPr>
                <w:spacing w:val="0"/>
                <w:sz w:val="24"/>
                <w:szCs w:val="24"/>
              </w:rPr>
            </w:pPr>
            <w:r w:rsidRPr="0065205D">
              <w:rPr>
                <w:spacing w:val="0"/>
                <w:sz w:val="24"/>
                <w:szCs w:val="24"/>
              </w:rPr>
              <w:t>РФ, Од/мл</w:t>
            </w:r>
          </w:p>
        </w:tc>
        <w:tc>
          <w:tcPr>
            <w:tcW w:w="1275" w:type="dxa"/>
          </w:tcPr>
          <w:p w:rsidR="002127D9" w:rsidRPr="0065205D" w:rsidRDefault="002127D9" w:rsidP="00AB6325">
            <w:pPr>
              <w:jc w:val="center"/>
              <w:rPr>
                <w:spacing w:val="0"/>
                <w:sz w:val="24"/>
                <w:szCs w:val="24"/>
              </w:rPr>
            </w:pPr>
            <w:r w:rsidRPr="0065205D">
              <w:rPr>
                <w:spacing w:val="0"/>
                <w:sz w:val="24"/>
                <w:szCs w:val="24"/>
              </w:rPr>
              <w:t>0</w:t>
            </w:r>
            <w:r w:rsidR="00A81716" w:rsidRPr="0065205D">
              <w:rPr>
                <w:spacing w:val="0"/>
                <w:sz w:val="24"/>
                <w:szCs w:val="24"/>
              </w:rPr>
              <w:t>–</w:t>
            </w:r>
            <w:r w:rsidRPr="0065205D">
              <w:rPr>
                <w:spacing w:val="0"/>
                <w:sz w:val="24"/>
                <w:szCs w:val="24"/>
              </w:rPr>
              <w:t>3</w:t>
            </w:r>
          </w:p>
        </w:tc>
        <w:tc>
          <w:tcPr>
            <w:tcW w:w="1418" w:type="dxa"/>
          </w:tcPr>
          <w:p w:rsidR="002127D9" w:rsidRPr="0065205D" w:rsidRDefault="002127D9" w:rsidP="00AB6325">
            <w:pPr>
              <w:spacing w:line="360" w:lineRule="auto"/>
              <w:jc w:val="center"/>
              <w:rPr>
                <w:spacing w:val="0"/>
                <w:sz w:val="24"/>
                <w:szCs w:val="24"/>
              </w:rPr>
            </w:pPr>
            <w:r w:rsidRPr="0065205D">
              <w:rPr>
                <w:spacing w:val="0"/>
                <w:sz w:val="24"/>
                <w:szCs w:val="24"/>
              </w:rPr>
              <w:t>0,73±0,31</w:t>
            </w:r>
          </w:p>
        </w:tc>
        <w:tc>
          <w:tcPr>
            <w:tcW w:w="1559" w:type="dxa"/>
          </w:tcPr>
          <w:p w:rsidR="002127D9" w:rsidRPr="0065205D" w:rsidRDefault="002127D9" w:rsidP="00AB6325">
            <w:pPr>
              <w:spacing w:line="360" w:lineRule="auto"/>
              <w:jc w:val="center"/>
              <w:rPr>
                <w:spacing w:val="0"/>
                <w:sz w:val="24"/>
                <w:szCs w:val="24"/>
              </w:rPr>
            </w:pPr>
            <w:r w:rsidRPr="0065205D">
              <w:rPr>
                <w:spacing w:val="0"/>
                <w:sz w:val="24"/>
                <w:szCs w:val="24"/>
              </w:rPr>
              <w:t>0,27±0,31*</w:t>
            </w:r>
          </w:p>
        </w:tc>
        <w:tc>
          <w:tcPr>
            <w:tcW w:w="1418" w:type="dxa"/>
          </w:tcPr>
          <w:p w:rsidR="002127D9" w:rsidRPr="0065205D" w:rsidRDefault="002127D9" w:rsidP="00AB6325">
            <w:pPr>
              <w:spacing w:line="360" w:lineRule="auto"/>
              <w:jc w:val="center"/>
              <w:rPr>
                <w:spacing w:val="0"/>
                <w:sz w:val="24"/>
                <w:szCs w:val="24"/>
              </w:rPr>
            </w:pPr>
            <w:r w:rsidRPr="0065205D">
              <w:rPr>
                <w:spacing w:val="0"/>
                <w:sz w:val="24"/>
                <w:szCs w:val="24"/>
              </w:rPr>
              <w:t>0,76±0,43</w:t>
            </w:r>
          </w:p>
        </w:tc>
        <w:tc>
          <w:tcPr>
            <w:tcW w:w="1559" w:type="dxa"/>
          </w:tcPr>
          <w:p w:rsidR="002127D9" w:rsidRPr="0065205D" w:rsidRDefault="002127D9" w:rsidP="00AB6325">
            <w:pPr>
              <w:spacing w:line="360" w:lineRule="auto"/>
              <w:jc w:val="center"/>
              <w:rPr>
                <w:spacing w:val="0"/>
                <w:sz w:val="24"/>
                <w:szCs w:val="24"/>
              </w:rPr>
            </w:pPr>
            <w:r w:rsidRPr="0065205D">
              <w:rPr>
                <w:spacing w:val="0"/>
                <w:sz w:val="24"/>
                <w:szCs w:val="24"/>
              </w:rPr>
              <w:t>0,18±0,20**</w:t>
            </w:r>
          </w:p>
        </w:tc>
      </w:tr>
    </w:tbl>
    <w:p w:rsidR="009E4032" w:rsidRPr="00ED3438" w:rsidRDefault="009E4032" w:rsidP="00201C38">
      <w:pPr>
        <w:spacing w:after="0"/>
        <w:ind w:firstLine="709"/>
        <w:jc w:val="both"/>
        <w:rPr>
          <w:rFonts w:ascii="Times New Roman" w:hAnsi="Times New Roman" w:cs="Times New Roman"/>
          <w:sz w:val="24"/>
          <w:szCs w:val="24"/>
          <w:lang w:val="uk-UA"/>
        </w:rPr>
      </w:pPr>
      <w:r w:rsidRPr="00ED3438">
        <w:rPr>
          <w:rFonts w:ascii="Times New Roman" w:hAnsi="Times New Roman" w:cs="Times New Roman"/>
          <w:sz w:val="24"/>
          <w:szCs w:val="24"/>
          <w:lang w:val="uk-UA"/>
        </w:rPr>
        <w:t xml:space="preserve">Примітка </w:t>
      </w:r>
      <w:r>
        <w:rPr>
          <w:rFonts w:ascii="Times New Roman" w:hAnsi="Times New Roman" w:cs="Times New Roman"/>
          <w:sz w:val="24"/>
          <w:szCs w:val="24"/>
          <w:lang w:val="uk-UA"/>
        </w:rPr>
        <w:t>1</w:t>
      </w:r>
      <w:r w:rsidRPr="00ED3438">
        <w:rPr>
          <w:rFonts w:ascii="Times New Roman" w:hAnsi="Times New Roman" w:cs="Times New Roman"/>
          <w:sz w:val="24"/>
          <w:szCs w:val="24"/>
          <w:lang w:val="uk-UA"/>
        </w:rPr>
        <w:t>. ** - р</w:t>
      </w:r>
      <w:r w:rsidRPr="00ED3438">
        <w:rPr>
          <w:rFonts w:ascii="Times New Roman" w:hAnsi="Times New Roman" w:cs="Times New Roman"/>
          <w:sz w:val="24"/>
          <w:szCs w:val="24"/>
        </w:rPr>
        <w:t>&lt;0.0</w:t>
      </w:r>
      <w:r w:rsidRPr="00ED3438">
        <w:rPr>
          <w:rFonts w:ascii="Times New Roman" w:hAnsi="Times New Roman" w:cs="Times New Roman"/>
          <w:sz w:val="24"/>
          <w:szCs w:val="24"/>
          <w:lang w:val="uk-UA"/>
        </w:rPr>
        <w:t>1</w:t>
      </w:r>
      <w:r w:rsidRPr="00ED3438">
        <w:rPr>
          <w:rFonts w:ascii="Times New Roman" w:hAnsi="Times New Roman" w:cs="Times New Roman"/>
          <w:sz w:val="24"/>
          <w:szCs w:val="24"/>
        </w:rPr>
        <w:t>–</w:t>
      </w:r>
      <w:r w:rsidRPr="00ED3438">
        <w:rPr>
          <w:rFonts w:ascii="Times New Roman" w:hAnsi="Times New Roman" w:cs="Times New Roman"/>
          <w:sz w:val="24"/>
          <w:szCs w:val="24"/>
          <w:lang w:val="uk-UA"/>
        </w:rPr>
        <w:t xml:space="preserve"> достовірність відмінностей</w:t>
      </w:r>
      <w:r w:rsidRPr="00ED3438">
        <w:rPr>
          <w:rFonts w:ascii="Times New Roman" w:hAnsi="Times New Roman" w:cs="Times New Roman"/>
          <w:sz w:val="24"/>
          <w:szCs w:val="24"/>
        </w:rPr>
        <w:t xml:space="preserve"> </w:t>
      </w:r>
      <w:r w:rsidRPr="00ED3438">
        <w:rPr>
          <w:rFonts w:ascii="Times New Roman" w:hAnsi="Times New Roman" w:cs="Times New Roman"/>
          <w:sz w:val="24"/>
          <w:szCs w:val="24"/>
          <w:lang w:val="uk-UA"/>
        </w:rPr>
        <w:t xml:space="preserve">між групами до та після лікування, </w:t>
      </w:r>
    </w:p>
    <w:p w:rsidR="009E4032" w:rsidRPr="00ED3438" w:rsidRDefault="009E4032" w:rsidP="00201C38">
      <w:pPr>
        <w:spacing w:after="0"/>
        <w:ind w:firstLine="709"/>
        <w:jc w:val="both"/>
        <w:rPr>
          <w:rFonts w:ascii="Times New Roman" w:hAnsi="Times New Roman" w:cs="Times New Roman"/>
          <w:sz w:val="24"/>
          <w:szCs w:val="24"/>
          <w:lang w:val="uk-UA"/>
        </w:rPr>
      </w:pPr>
      <w:r w:rsidRPr="00ED3438">
        <w:rPr>
          <w:rFonts w:ascii="Times New Roman" w:hAnsi="Times New Roman" w:cs="Times New Roman"/>
          <w:sz w:val="24"/>
          <w:szCs w:val="24"/>
          <w:lang w:val="uk-UA"/>
        </w:rPr>
        <w:t xml:space="preserve">Примітка </w:t>
      </w:r>
      <w:r>
        <w:rPr>
          <w:rFonts w:ascii="Times New Roman" w:hAnsi="Times New Roman" w:cs="Times New Roman"/>
          <w:sz w:val="24"/>
          <w:szCs w:val="24"/>
          <w:lang w:val="uk-UA"/>
        </w:rPr>
        <w:t>2</w:t>
      </w:r>
      <w:r w:rsidRPr="00ED3438">
        <w:rPr>
          <w:rFonts w:ascii="Times New Roman" w:hAnsi="Times New Roman" w:cs="Times New Roman"/>
          <w:sz w:val="24"/>
          <w:szCs w:val="24"/>
          <w:lang w:val="uk-UA"/>
        </w:rPr>
        <w:t>. *** - р</w:t>
      </w:r>
      <w:r w:rsidRPr="00ED3438">
        <w:rPr>
          <w:rFonts w:ascii="Times New Roman" w:hAnsi="Times New Roman" w:cs="Times New Roman"/>
          <w:sz w:val="24"/>
          <w:szCs w:val="24"/>
        </w:rPr>
        <w:t>&lt;0.0</w:t>
      </w:r>
      <w:r w:rsidRPr="00ED3438">
        <w:rPr>
          <w:rFonts w:ascii="Times New Roman" w:hAnsi="Times New Roman" w:cs="Times New Roman"/>
          <w:sz w:val="24"/>
          <w:szCs w:val="24"/>
          <w:lang w:val="uk-UA"/>
        </w:rPr>
        <w:t xml:space="preserve">01 </w:t>
      </w:r>
      <w:r w:rsidRPr="00ED3438">
        <w:rPr>
          <w:rFonts w:ascii="Times New Roman" w:hAnsi="Times New Roman" w:cs="Times New Roman"/>
          <w:sz w:val="24"/>
          <w:szCs w:val="24"/>
        </w:rPr>
        <w:t>–</w:t>
      </w:r>
      <w:r w:rsidRPr="00ED3438">
        <w:rPr>
          <w:rFonts w:ascii="Times New Roman" w:hAnsi="Times New Roman" w:cs="Times New Roman"/>
          <w:sz w:val="24"/>
          <w:szCs w:val="24"/>
          <w:lang w:val="uk-UA"/>
        </w:rPr>
        <w:t xml:space="preserve"> достовірність відмінностей</w:t>
      </w:r>
      <w:r w:rsidRPr="00ED3438">
        <w:rPr>
          <w:rFonts w:ascii="Times New Roman" w:hAnsi="Times New Roman" w:cs="Times New Roman"/>
          <w:sz w:val="24"/>
          <w:szCs w:val="24"/>
        </w:rPr>
        <w:t xml:space="preserve"> </w:t>
      </w:r>
      <w:r w:rsidRPr="00ED3438">
        <w:rPr>
          <w:rFonts w:ascii="Times New Roman" w:hAnsi="Times New Roman" w:cs="Times New Roman"/>
          <w:sz w:val="24"/>
          <w:szCs w:val="24"/>
          <w:lang w:val="uk-UA"/>
        </w:rPr>
        <w:t>між групами до та після лікування.</w:t>
      </w:r>
    </w:p>
    <w:p w:rsidR="002127D9" w:rsidRDefault="002127D9" w:rsidP="00201C38">
      <w:pPr>
        <w:spacing w:after="0" w:line="360" w:lineRule="auto"/>
        <w:ind w:firstLine="709"/>
        <w:jc w:val="both"/>
        <w:rPr>
          <w:rFonts w:ascii="Times New Roman" w:hAnsi="Times New Roman" w:cs="Times New Roman"/>
          <w:sz w:val="28"/>
          <w:szCs w:val="28"/>
          <w:lang w:val="uk-UA"/>
        </w:rPr>
      </w:pPr>
    </w:p>
    <w:p w:rsidR="006A0DA6" w:rsidRDefault="006A0DA6" w:rsidP="006A0DA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Підгрупа з СН ІІБ до лікування мала показники МНВ та фібриногену А збільшені відносно нормальних значень на 14</w:t>
      </w:r>
      <w:r w:rsidR="00A81716">
        <w:rPr>
          <w:rFonts w:ascii="Times New Roman" w:hAnsi="Times New Roman" w:cs="Times New Roman"/>
          <w:sz w:val="28"/>
          <w:szCs w:val="28"/>
          <w:lang w:val="uk-UA"/>
        </w:rPr>
        <w:t xml:space="preserve"> </w:t>
      </w:r>
      <w:r>
        <w:rPr>
          <w:rFonts w:ascii="Times New Roman" w:hAnsi="Times New Roman" w:cs="Times New Roman"/>
          <w:sz w:val="28"/>
          <w:szCs w:val="28"/>
          <w:lang w:val="uk-UA"/>
        </w:rPr>
        <w:t>% кож</w:t>
      </w:r>
      <w:r w:rsidR="00A81716">
        <w:rPr>
          <w:rFonts w:ascii="Times New Roman" w:hAnsi="Times New Roman" w:cs="Times New Roman"/>
          <w:sz w:val="28"/>
          <w:szCs w:val="28"/>
          <w:lang w:val="uk-UA"/>
        </w:rPr>
        <w:t>ний та СРБ</w:t>
      </w:r>
      <w:r>
        <w:rPr>
          <w:rFonts w:ascii="Times New Roman" w:hAnsi="Times New Roman" w:cs="Times New Roman"/>
          <w:sz w:val="28"/>
          <w:szCs w:val="28"/>
          <w:lang w:val="uk-UA"/>
        </w:rPr>
        <w:t xml:space="preserve"> </w:t>
      </w:r>
      <w:r w:rsidR="00A81716">
        <w:rPr>
          <w:rFonts w:ascii="Times New Roman" w:hAnsi="Times New Roman" w:cs="Times New Roman"/>
          <w:sz w:val="28"/>
          <w:szCs w:val="28"/>
          <w:lang w:val="uk-UA"/>
        </w:rPr>
        <w:t>–</w:t>
      </w:r>
      <w:r>
        <w:rPr>
          <w:rFonts w:ascii="Times New Roman" w:hAnsi="Times New Roman" w:cs="Times New Roman"/>
          <w:sz w:val="28"/>
          <w:szCs w:val="28"/>
          <w:lang w:val="uk-UA"/>
        </w:rPr>
        <w:t xml:space="preserve"> у 2,6 раз</w:t>
      </w:r>
      <w:r w:rsidR="00A81716">
        <w:rPr>
          <w:rFonts w:ascii="Times New Roman" w:hAnsi="Times New Roman" w:cs="Times New Roman"/>
          <w:sz w:val="28"/>
          <w:szCs w:val="28"/>
          <w:lang w:val="uk-UA"/>
        </w:rPr>
        <w:t>а</w:t>
      </w:r>
      <w:r>
        <w:rPr>
          <w:rFonts w:ascii="Times New Roman" w:hAnsi="Times New Roman" w:cs="Times New Roman"/>
          <w:sz w:val="28"/>
          <w:szCs w:val="28"/>
          <w:lang w:val="uk-UA"/>
        </w:rPr>
        <w:t>, що пояснювалось наявністю синдрому гемодинамічного перевантаження. Після застосованого лікування з силденафілом запальний та інтоксикаційний синдроми зменшились. Величина фібриногену А знизилась на 21 %, а СРБ – у 4 рази, тобто спостер</w:t>
      </w:r>
      <w:r w:rsidR="00A81716">
        <w:rPr>
          <w:rFonts w:ascii="Times New Roman" w:hAnsi="Times New Roman" w:cs="Times New Roman"/>
          <w:sz w:val="28"/>
          <w:szCs w:val="28"/>
          <w:lang w:val="uk-UA"/>
        </w:rPr>
        <w:t>ігалась нормалізація показників,</w:t>
      </w:r>
      <w:r>
        <w:rPr>
          <w:rFonts w:ascii="Times New Roman" w:hAnsi="Times New Roman" w:cs="Times New Roman"/>
          <w:sz w:val="28"/>
          <w:szCs w:val="28"/>
          <w:lang w:val="uk-UA"/>
        </w:rPr>
        <w:t xml:space="preserve"> МНВ збільшилось через використання антикоагулянтів у досліджуваній групі.</w:t>
      </w:r>
    </w:p>
    <w:p w:rsidR="002127D9" w:rsidRDefault="002127D9" w:rsidP="002127D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Функціональний стан нирок досліджувався враховуючи дані загального аналізу сечі та пробу Реберга</w:t>
      </w:r>
      <w:r w:rsidRPr="00B14399">
        <w:rPr>
          <w:rFonts w:ascii="Times New Roman" w:hAnsi="Times New Roman" w:cs="Times New Roman"/>
          <w:sz w:val="28"/>
          <w:szCs w:val="28"/>
          <w:lang w:val="uk-UA"/>
        </w:rPr>
        <w:t xml:space="preserve"> (табл. </w:t>
      </w:r>
      <w:r>
        <w:rPr>
          <w:rFonts w:ascii="Times New Roman" w:hAnsi="Times New Roman" w:cs="Times New Roman"/>
          <w:sz w:val="28"/>
          <w:szCs w:val="28"/>
          <w:lang w:val="uk-UA"/>
        </w:rPr>
        <w:t>6</w:t>
      </w:r>
      <w:r w:rsidRPr="00B14399">
        <w:rPr>
          <w:rFonts w:ascii="Times New Roman" w:hAnsi="Times New Roman" w:cs="Times New Roman"/>
          <w:sz w:val="28"/>
          <w:szCs w:val="28"/>
          <w:lang w:val="uk-UA"/>
        </w:rPr>
        <w:t>.10)</w:t>
      </w:r>
      <w:r>
        <w:rPr>
          <w:rFonts w:ascii="Times New Roman" w:hAnsi="Times New Roman" w:cs="Times New Roman"/>
          <w:sz w:val="28"/>
          <w:szCs w:val="28"/>
          <w:lang w:val="uk-UA"/>
        </w:rPr>
        <w:t xml:space="preserve">. </w:t>
      </w:r>
    </w:p>
    <w:p w:rsidR="00201C38" w:rsidRDefault="00201C38" w:rsidP="00201C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хворих підгрупи з СН ІІА було характерно (див. табл. 6.10): кисла реакція та нормальна щільність сечі, нормальний вміст білка та достатній діурез при дещо зниженій швидкості клубочкової фільтрації.</w:t>
      </w:r>
      <w:r w:rsidRPr="00880E8C">
        <w:rPr>
          <w:rFonts w:ascii="Times New Roman" w:hAnsi="Times New Roman" w:cs="Times New Roman"/>
          <w:sz w:val="28"/>
          <w:szCs w:val="28"/>
          <w:lang w:val="uk-UA"/>
        </w:rPr>
        <w:t xml:space="preserve"> </w:t>
      </w:r>
    </w:p>
    <w:p w:rsidR="00201C38" w:rsidRDefault="00201C38" w:rsidP="00201C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Після лікування діурез достовірно (в 1,2 раза; </w:t>
      </w:r>
      <w:r w:rsidRPr="00CA50F4">
        <w:rPr>
          <w:rFonts w:ascii="Times New Roman" w:hAnsi="Times New Roman" w:cs="Times New Roman"/>
          <w:sz w:val="28"/>
          <w:szCs w:val="28"/>
          <w:lang w:val="uk-UA"/>
        </w:rPr>
        <w:t>р</w:t>
      </w:r>
      <w:r w:rsidRPr="00D76502">
        <w:rPr>
          <w:rFonts w:ascii="Times New Roman" w:hAnsi="Times New Roman" w:cs="Times New Roman"/>
          <w:sz w:val="28"/>
          <w:szCs w:val="28"/>
          <w:lang w:val="uk-UA"/>
        </w:rPr>
        <w:t>&lt;0.0</w:t>
      </w:r>
      <w:r>
        <w:rPr>
          <w:rFonts w:ascii="Times New Roman" w:hAnsi="Times New Roman" w:cs="Times New Roman"/>
          <w:sz w:val="28"/>
          <w:szCs w:val="28"/>
          <w:lang w:val="uk-UA"/>
        </w:rPr>
        <w:t>5) збільшився та зросла ШКФ на 25,7 %.</w:t>
      </w:r>
      <w:r w:rsidRPr="00D76502">
        <w:rPr>
          <w:rFonts w:ascii="Times New Roman" w:hAnsi="Times New Roman" w:cs="Times New Roman"/>
          <w:sz w:val="28"/>
          <w:szCs w:val="28"/>
          <w:lang w:val="uk-UA"/>
        </w:rPr>
        <w:t xml:space="preserve"> </w:t>
      </w:r>
    </w:p>
    <w:p w:rsidR="00891841" w:rsidRPr="004A47C2" w:rsidRDefault="00891841" w:rsidP="00201C38">
      <w:pPr>
        <w:spacing w:after="0"/>
        <w:jc w:val="both"/>
        <w:rPr>
          <w:rFonts w:ascii="Times New Roman" w:hAnsi="Times New Roman" w:cs="Times New Roman"/>
          <w:sz w:val="28"/>
          <w:szCs w:val="28"/>
          <w:lang w:val="uk-UA"/>
        </w:rPr>
      </w:pPr>
    </w:p>
    <w:p w:rsidR="002127D9" w:rsidRPr="00B37D96" w:rsidRDefault="002127D9" w:rsidP="002127D9">
      <w:pPr>
        <w:spacing w:after="0" w:line="360" w:lineRule="auto"/>
        <w:jc w:val="right"/>
        <w:rPr>
          <w:rFonts w:ascii="Times New Roman" w:hAnsi="Times New Roman" w:cs="Times New Roman"/>
          <w:i/>
          <w:sz w:val="28"/>
          <w:szCs w:val="28"/>
          <w:lang w:val="uk-UA"/>
        </w:rPr>
      </w:pPr>
      <w:r w:rsidRPr="00857E9A">
        <w:rPr>
          <w:rFonts w:ascii="Times New Roman" w:hAnsi="Times New Roman" w:cs="Times New Roman"/>
          <w:i/>
          <w:sz w:val="28"/>
          <w:szCs w:val="28"/>
          <w:lang w:val="uk-UA"/>
        </w:rPr>
        <w:lastRenderedPageBreak/>
        <w:t>Таблиця</w:t>
      </w:r>
      <w:r>
        <w:rPr>
          <w:rFonts w:ascii="Times New Roman" w:hAnsi="Times New Roman" w:cs="Times New Roman"/>
          <w:i/>
          <w:sz w:val="28"/>
          <w:szCs w:val="28"/>
          <w:lang w:val="uk-UA"/>
        </w:rPr>
        <w:t xml:space="preserve"> 6.10</w:t>
      </w:r>
    </w:p>
    <w:p w:rsidR="002127D9" w:rsidRPr="00B37D96" w:rsidRDefault="002127D9" w:rsidP="0065205D">
      <w:pPr>
        <w:spacing w:after="0"/>
        <w:jc w:val="center"/>
        <w:rPr>
          <w:rFonts w:ascii="Times New Roman" w:hAnsi="Times New Roman" w:cs="Times New Roman"/>
          <w:b/>
          <w:sz w:val="28"/>
          <w:szCs w:val="28"/>
          <w:lang w:val="uk-UA"/>
        </w:rPr>
      </w:pPr>
      <w:r w:rsidRPr="00857E9A">
        <w:rPr>
          <w:rFonts w:ascii="Times New Roman" w:hAnsi="Times New Roman" w:cs="Times New Roman"/>
          <w:b/>
          <w:sz w:val="28"/>
          <w:szCs w:val="28"/>
          <w:lang w:val="uk-UA"/>
        </w:rPr>
        <w:t>Показники урограми</w:t>
      </w:r>
      <w:r w:rsidRPr="00857E9A">
        <w:rPr>
          <w:rFonts w:ascii="Times New Roman" w:hAnsi="Times New Roman" w:cs="Times New Roman"/>
          <w:sz w:val="28"/>
          <w:szCs w:val="28"/>
          <w:lang w:val="uk-UA"/>
        </w:rPr>
        <w:t xml:space="preserve"> </w:t>
      </w:r>
      <w:r w:rsidR="00E906D7">
        <w:rPr>
          <w:rFonts w:ascii="Times New Roman" w:hAnsi="Times New Roman" w:cs="Times New Roman"/>
          <w:b/>
          <w:sz w:val="28"/>
          <w:szCs w:val="28"/>
          <w:lang w:val="uk-UA"/>
        </w:rPr>
        <w:t>хворих на ІХС</w:t>
      </w:r>
      <w:r w:rsidR="00E906D7" w:rsidRPr="00E906D7">
        <w:rPr>
          <w:rFonts w:ascii="Times New Roman" w:hAnsi="Times New Roman" w:cs="Times New Roman"/>
          <w:b/>
          <w:sz w:val="28"/>
          <w:szCs w:val="28"/>
          <w:lang w:val="uk-UA"/>
        </w:rPr>
        <w:t xml:space="preserve"> </w:t>
      </w:r>
      <w:r w:rsidR="00E906D7">
        <w:rPr>
          <w:rFonts w:ascii="Times New Roman" w:hAnsi="Times New Roman" w:cs="Times New Roman"/>
          <w:b/>
          <w:sz w:val="28"/>
          <w:szCs w:val="28"/>
          <w:lang w:val="uk-UA"/>
        </w:rPr>
        <w:t>у сполученні з</w:t>
      </w:r>
      <w:r w:rsidR="00E906D7" w:rsidRPr="00B9664A">
        <w:rPr>
          <w:rFonts w:ascii="Times New Roman" w:hAnsi="Times New Roman" w:cs="Times New Roman"/>
          <w:b/>
          <w:sz w:val="28"/>
          <w:szCs w:val="28"/>
          <w:lang w:val="uk-UA"/>
        </w:rPr>
        <w:t xml:space="preserve"> АГ</w:t>
      </w:r>
      <w:r w:rsidR="00E906D7">
        <w:rPr>
          <w:rFonts w:ascii="Times New Roman" w:hAnsi="Times New Roman" w:cs="Times New Roman"/>
          <w:b/>
          <w:sz w:val="28"/>
          <w:szCs w:val="28"/>
          <w:lang w:val="uk-UA"/>
        </w:rPr>
        <w:t xml:space="preserve"> та ЛГ </w:t>
      </w:r>
      <w:r w:rsidRPr="00857E9A">
        <w:rPr>
          <w:rFonts w:ascii="Times New Roman" w:hAnsi="Times New Roman" w:cs="Times New Roman"/>
          <w:b/>
          <w:sz w:val="28"/>
          <w:szCs w:val="28"/>
          <w:lang w:val="uk-UA"/>
        </w:rPr>
        <w:t>в залежності від важкості серцевої недостатності</w:t>
      </w:r>
      <w:r w:rsidRPr="00B37D96">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у </w:t>
      </w:r>
      <w:r w:rsidRPr="00B37D96">
        <w:rPr>
          <w:rFonts w:ascii="Times New Roman" w:hAnsi="Times New Roman" w:cs="Times New Roman"/>
          <w:b/>
          <w:sz w:val="28"/>
          <w:szCs w:val="28"/>
          <w:lang w:val="uk-UA"/>
        </w:rPr>
        <w:t>пацієнтів</w:t>
      </w:r>
      <w:r>
        <w:rPr>
          <w:rFonts w:ascii="Times New Roman" w:hAnsi="Times New Roman" w:cs="Times New Roman"/>
          <w:b/>
          <w:sz w:val="28"/>
          <w:szCs w:val="28"/>
          <w:lang w:val="uk-UA"/>
        </w:rPr>
        <w:t>, що вживали силденафіл</w:t>
      </w:r>
      <w:r w:rsidR="00B33608">
        <w:rPr>
          <w:rFonts w:ascii="Times New Roman" w:hAnsi="Times New Roman" w:cs="Times New Roman"/>
          <w:b/>
          <w:sz w:val="28"/>
          <w:szCs w:val="28"/>
          <w:lang w:val="uk-UA"/>
        </w:rPr>
        <w:t xml:space="preserve">, </w:t>
      </w:r>
      <w:r w:rsidR="00B33608" w:rsidRPr="00E76148">
        <w:rPr>
          <w:rStyle w:val="a8"/>
          <w:rFonts w:ascii="Times New Roman" w:hAnsi="Times New Roman" w:cs="Times New Roman"/>
          <w:sz w:val="28"/>
          <w:szCs w:val="28"/>
          <w:lang w:val="uk-UA"/>
        </w:rPr>
        <w:t>(</w:t>
      </w:r>
      <w:r w:rsidR="00B33608" w:rsidRPr="00E76148">
        <w:rPr>
          <w:rStyle w:val="a8"/>
          <w:rFonts w:ascii="Times New Roman" w:hAnsi="Times New Roman" w:cs="Times New Roman"/>
          <w:sz w:val="28"/>
          <w:szCs w:val="28"/>
          <w:lang w:val="en-US"/>
        </w:rPr>
        <w:t>M</w:t>
      </w:r>
      <w:r w:rsidR="00B33608" w:rsidRPr="00E76148">
        <w:rPr>
          <w:rStyle w:val="a8"/>
          <w:rFonts w:ascii="Times New Roman" w:hAnsi="Times New Roman" w:cs="Times New Roman"/>
          <w:sz w:val="28"/>
          <w:szCs w:val="28"/>
          <w:lang w:val="uk-UA"/>
        </w:rPr>
        <w:t xml:space="preserve"> ± </w:t>
      </w:r>
      <w:r w:rsidR="00B33608" w:rsidRPr="00E76148">
        <w:rPr>
          <w:rStyle w:val="a8"/>
          <w:rFonts w:ascii="Times New Roman" w:hAnsi="Times New Roman" w:cs="Times New Roman"/>
          <w:sz w:val="28"/>
          <w:szCs w:val="28"/>
          <w:lang w:val="en-US"/>
        </w:rPr>
        <w:t>m</w:t>
      </w:r>
      <w:r w:rsidR="00B33608" w:rsidRPr="00E76148">
        <w:rPr>
          <w:rStyle w:val="a8"/>
          <w:rFonts w:ascii="Times New Roman" w:hAnsi="Times New Roman" w:cs="Times New Roman"/>
          <w:sz w:val="28"/>
          <w:szCs w:val="28"/>
          <w:lang w:val="uk-UA"/>
        </w:rPr>
        <w:t>)</w:t>
      </w:r>
    </w:p>
    <w:tbl>
      <w:tblPr>
        <w:tblW w:w="9923" w:type="dxa"/>
        <w:tblInd w:w="108" w:type="dxa"/>
        <w:tblLayout w:type="fixed"/>
        <w:tblLook w:val="04A0"/>
      </w:tblPr>
      <w:tblGrid>
        <w:gridCol w:w="1985"/>
        <w:gridCol w:w="1276"/>
        <w:gridCol w:w="1559"/>
        <w:gridCol w:w="1559"/>
        <w:gridCol w:w="1559"/>
        <w:gridCol w:w="1985"/>
      </w:tblGrid>
      <w:tr w:rsidR="002127D9" w:rsidRPr="00781815" w:rsidTr="00201C38">
        <w:trPr>
          <w:trHeight w:val="277"/>
        </w:trPr>
        <w:tc>
          <w:tcPr>
            <w:tcW w:w="1985" w:type="dxa"/>
            <w:vMerge w:val="restart"/>
            <w:tcBorders>
              <w:top w:val="single" w:sz="4" w:space="0" w:color="000000" w:themeColor="text1"/>
              <w:left w:val="single" w:sz="4" w:space="0" w:color="000000" w:themeColor="text1"/>
              <w:right w:val="single" w:sz="4" w:space="0" w:color="000000" w:themeColor="text1"/>
            </w:tcBorders>
            <w:hideMark/>
          </w:tcPr>
          <w:p w:rsidR="002127D9" w:rsidRPr="00B33608" w:rsidRDefault="00B33608" w:rsidP="00B33608">
            <w:pPr>
              <w:spacing w:after="0" w:line="240" w:lineRule="auto"/>
              <w:jc w:val="center"/>
              <w:rPr>
                <w:rFonts w:ascii="Times New Roman" w:hAnsi="Times New Roman" w:cs="Times New Roman"/>
                <w:sz w:val="24"/>
                <w:szCs w:val="24"/>
                <w:lang w:val="uk-UA"/>
              </w:rPr>
            </w:pPr>
            <w:r w:rsidRPr="00B33608">
              <w:rPr>
                <w:rFonts w:ascii="Times New Roman" w:hAnsi="Times New Roman" w:cs="Times New Roman"/>
                <w:sz w:val="24"/>
                <w:szCs w:val="24"/>
                <w:lang w:val="uk-UA"/>
              </w:rPr>
              <w:t>Показник</w:t>
            </w:r>
          </w:p>
        </w:tc>
        <w:tc>
          <w:tcPr>
            <w:tcW w:w="1276" w:type="dxa"/>
            <w:vMerge w:val="restart"/>
            <w:tcBorders>
              <w:top w:val="single" w:sz="4" w:space="0" w:color="000000" w:themeColor="text1"/>
              <w:left w:val="single" w:sz="4" w:space="0" w:color="000000" w:themeColor="text1"/>
              <w:right w:val="single" w:sz="4" w:space="0" w:color="000000" w:themeColor="text1"/>
            </w:tcBorders>
          </w:tcPr>
          <w:p w:rsidR="002127D9" w:rsidRPr="00B33608" w:rsidRDefault="002127D9" w:rsidP="00B33608">
            <w:pPr>
              <w:spacing w:after="0" w:line="240" w:lineRule="auto"/>
              <w:jc w:val="center"/>
              <w:rPr>
                <w:rFonts w:ascii="Times New Roman" w:hAnsi="Times New Roman" w:cs="Times New Roman"/>
                <w:sz w:val="24"/>
                <w:szCs w:val="24"/>
                <w:lang w:val="uk-UA"/>
              </w:rPr>
            </w:pPr>
            <w:r w:rsidRPr="00B33608">
              <w:rPr>
                <w:rFonts w:ascii="Times New Roman" w:hAnsi="Times New Roman" w:cs="Times New Roman"/>
                <w:sz w:val="24"/>
                <w:szCs w:val="24"/>
                <w:lang w:val="uk-UA"/>
              </w:rPr>
              <w:t>Норма</w:t>
            </w:r>
          </w:p>
        </w:tc>
        <w:tc>
          <w:tcPr>
            <w:tcW w:w="3118" w:type="dxa"/>
            <w:gridSpan w:val="2"/>
            <w:tcBorders>
              <w:top w:val="single" w:sz="4" w:space="0" w:color="000000" w:themeColor="text1"/>
              <w:left w:val="single" w:sz="4" w:space="0" w:color="000000" w:themeColor="text1"/>
              <w:bottom w:val="single" w:sz="4" w:space="0" w:color="auto"/>
              <w:right w:val="single" w:sz="4" w:space="0" w:color="auto"/>
            </w:tcBorders>
          </w:tcPr>
          <w:p w:rsidR="002127D9" w:rsidRPr="00B33608" w:rsidRDefault="002127D9" w:rsidP="00B33608">
            <w:pPr>
              <w:spacing w:after="0" w:line="240" w:lineRule="auto"/>
              <w:jc w:val="center"/>
              <w:rPr>
                <w:rFonts w:ascii="Times New Roman" w:hAnsi="Times New Roman" w:cs="Times New Roman"/>
                <w:sz w:val="24"/>
                <w:szCs w:val="24"/>
                <w:lang w:val="uk-UA"/>
              </w:rPr>
            </w:pPr>
            <w:r w:rsidRPr="00B33608">
              <w:rPr>
                <w:rFonts w:ascii="Times New Roman" w:hAnsi="Times New Roman" w:cs="Times New Roman"/>
                <w:sz w:val="24"/>
                <w:szCs w:val="24"/>
                <w:lang w:val="uk-UA"/>
              </w:rPr>
              <w:t xml:space="preserve">СН </w:t>
            </w:r>
            <w:r w:rsidR="00E906D7" w:rsidRPr="00B33608">
              <w:rPr>
                <w:rFonts w:ascii="Times New Roman" w:hAnsi="Times New Roman" w:cs="Times New Roman"/>
                <w:sz w:val="24"/>
                <w:szCs w:val="24"/>
                <w:lang w:val="uk-UA"/>
              </w:rPr>
              <w:t>ІІ</w:t>
            </w:r>
            <w:r w:rsidRPr="00B33608">
              <w:rPr>
                <w:rFonts w:ascii="Times New Roman" w:hAnsi="Times New Roman" w:cs="Times New Roman"/>
                <w:sz w:val="24"/>
                <w:szCs w:val="24"/>
                <w:lang w:val="uk-UA"/>
              </w:rPr>
              <w:t>А,</w:t>
            </w:r>
            <w:r w:rsidRPr="00B33608">
              <w:rPr>
                <w:rFonts w:ascii="Times New Roman" w:eastAsia="Times New Roman" w:hAnsi="Times New Roman" w:cs="Times New Roman"/>
                <w:color w:val="000000"/>
                <w:sz w:val="24"/>
                <w:szCs w:val="24"/>
                <w:lang w:val="uk-UA"/>
              </w:rPr>
              <w:t xml:space="preserve"> n=18</w:t>
            </w:r>
          </w:p>
        </w:tc>
        <w:tc>
          <w:tcPr>
            <w:tcW w:w="3544" w:type="dxa"/>
            <w:gridSpan w:val="2"/>
            <w:tcBorders>
              <w:top w:val="single" w:sz="4" w:space="0" w:color="auto"/>
              <w:left w:val="single" w:sz="4" w:space="0" w:color="auto"/>
              <w:bottom w:val="single" w:sz="4" w:space="0" w:color="auto"/>
              <w:right w:val="single" w:sz="4" w:space="0" w:color="auto"/>
            </w:tcBorders>
          </w:tcPr>
          <w:p w:rsidR="002127D9" w:rsidRPr="00B33608" w:rsidRDefault="002127D9" w:rsidP="00B33608">
            <w:pPr>
              <w:spacing w:after="0" w:line="240" w:lineRule="auto"/>
              <w:jc w:val="center"/>
              <w:rPr>
                <w:rFonts w:ascii="Times New Roman" w:hAnsi="Times New Roman" w:cs="Times New Roman"/>
                <w:sz w:val="24"/>
                <w:szCs w:val="24"/>
                <w:lang w:val="uk-UA"/>
              </w:rPr>
            </w:pPr>
            <w:r w:rsidRPr="00B33608">
              <w:rPr>
                <w:rFonts w:ascii="Times New Roman" w:hAnsi="Times New Roman" w:cs="Times New Roman"/>
                <w:sz w:val="24"/>
                <w:szCs w:val="24"/>
                <w:lang w:val="uk-UA"/>
              </w:rPr>
              <w:t xml:space="preserve">СН </w:t>
            </w:r>
            <w:r w:rsidR="00E906D7" w:rsidRPr="00B33608">
              <w:rPr>
                <w:rFonts w:ascii="Times New Roman" w:hAnsi="Times New Roman" w:cs="Times New Roman"/>
                <w:sz w:val="24"/>
                <w:szCs w:val="24"/>
                <w:lang w:val="uk-UA"/>
              </w:rPr>
              <w:t>ІІ</w:t>
            </w:r>
            <w:r w:rsidRPr="00B33608">
              <w:rPr>
                <w:rFonts w:ascii="Times New Roman" w:hAnsi="Times New Roman" w:cs="Times New Roman"/>
                <w:sz w:val="24"/>
                <w:szCs w:val="24"/>
                <w:lang w:val="uk-UA"/>
              </w:rPr>
              <w:t>Б,</w:t>
            </w:r>
            <w:r w:rsidRPr="00B33608">
              <w:rPr>
                <w:rFonts w:ascii="Times New Roman" w:eastAsia="Times New Roman" w:hAnsi="Times New Roman" w:cs="Times New Roman"/>
                <w:color w:val="000000"/>
                <w:sz w:val="24"/>
                <w:szCs w:val="24"/>
                <w:lang w:val="uk-UA"/>
              </w:rPr>
              <w:t xml:space="preserve"> n=20</w:t>
            </w:r>
          </w:p>
        </w:tc>
      </w:tr>
      <w:tr w:rsidR="002127D9" w:rsidRPr="00781815" w:rsidTr="00201C38">
        <w:trPr>
          <w:trHeight w:val="410"/>
        </w:trPr>
        <w:tc>
          <w:tcPr>
            <w:tcW w:w="1985" w:type="dxa"/>
            <w:vMerge/>
            <w:tcBorders>
              <w:left w:val="single" w:sz="4" w:space="0" w:color="000000" w:themeColor="text1"/>
              <w:bottom w:val="single" w:sz="4" w:space="0" w:color="000000" w:themeColor="text1"/>
              <w:right w:val="single" w:sz="4" w:space="0" w:color="000000" w:themeColor="text1"/>
            </w:tcBorders>
            <w:hideMark/>
          </w:tcPr>
          <w:p w:rsidR="002127D9" w:rsidRPr="00B33608" w:rsidRDefault="002127D9" w:rsidP="00B33608">
            <w:pPr>
              <w:spacing w:after="0" w:line="240" w:lineRule="auto"/>
              <w:jc w:val="center"/>
              <w:rPr>
                <w:rFonts w:ascii="Times New Roman" w:hAnsi="Times New Roman" w:cs="Times New Roman"/>
                <w:b/>
                <w:sz w:val="24"/>
                <w:szCs w:val="24"/>
                <w:lang w:val="uk-UA"/>
              </w:rPr>
            </w:pPr>
          </w:p>
        </w:tc>
        <w:tc>
          <w:tcPr>
            <w:tcW w:w="1276" w:type="dxa"/>
            <w:vMerge/>
            <w:tcBorders>
              <w:left w:val="single" w:sz="4" w:space="0" w:color="000000" w:themeColor="text1"/>
              <w:bottom w:val="single" w:sz="4" w:space="0" w:color="000000" w:themeColor="text1"/>
              <w:right w:val="single" w:sz="4" w:space="0" w:color="000000" w:themeColor="text1"/>
            </w:tcBorders>
          </w:tcPr>
          <w:p w:rsidR="002127D9" w:rsidRPr="00B33608" w:rsidRDefault="002127D9" w:rsidP="00B33608">
            <w:pPr>
              <w:spacing w:after="0" w:line="240" w:lineRule="auto"/>
              <w:jc w:val="center"/>
              <w:rPr>
                <w:rFonts w:ascii="Times New Roman" w:hAnsi="Times New Roman" w:cs="Times New Roman"/>
                <w:b/>
                <w:sz w:val="24"/>
                <w:szCs w:val="24"/>
                <w:lang w:val="uk-UA"/>
              </w:rPr>
            </w:pPr>
          </w:p>
        </w:tc>
        <w:tc>
          <w:tcPr>
            <w:tcW w:w="1559" w:type="dxa"/>
            <w:tcBorders>
              <w:top w:val="single" w:sz="4" w:space="0" w:color="auto"/>
              <w:left w:val="single" w:sz="4" w:space="0" w:color="000000" w:themeColor="text1"/>
              <w:bottom w:val="single" w:sz="4" w:space="0" w:color="000000" w:themeColor="text1"/>
              <w:right w:val="single" w:sz="4" w:space="0" w:color="000000" w:themeColor="text1"/>
            </w:tcBorders>
          </w:tcPr>
          <w:p w:rsidR="00B33608" w:rsidRPr="00B33608" w:rsidRDefault="00B33608" w:rsidP="00B33608">
            <w:pPr>
              <w:spacing w:after="0" w:line="240" w:lineRule="auto"/>
              <w:jc w:val="center"/>
              <w:rPr>
                <w:rFonts w:ascii="Times New Roman" w:hAnsi="Times New Roman" w:cs="Times New Roman"/>
                <w:sz w:val="24"/>
                <w:szCs w:val="24"/>
                <w:lang w:val="uk-UA"/>
              </w:rPr>
            </w:pPr>
            <w:r w:rsidRPr="00B33608">
              <w:rPr>
                <w:rFonts w:ascii="Times New Roman" w:hAnsi="Times New Roman" w:cs="Times New Roman"/>
                <w:sz w:val="24"/>
                <w:szCs w:val="24"/>
                <w:lang w:val="uk-UA"/>
              </w:rPr>
              <w:t>Д</w:t>
            </w:r>
            <w:r w:rsidR="002127D9" w:rsidRPr="00B33608">
              <w:rPr>
                <w:rFonts w:ascii="Times New Roman" w:hAnsi="Times New Roman" w:cs="Times New Roman"/>
                <w:sz w:val="24"/>
                <w:szCs w:val="24"/>
                <w:lang w:val="uk-UA"/>
              </w:rPr>
              <w:t>о</w:t>
            </w:r>
          </w:p>
          <w:p w:rsidR="002127D9" w:rsidRPr="00B33608" w:rsidRDefault="002127D9" w:rsidP="00B33608">
            <w:pPr>
              <w:spacing w:after="0" w:line="240" w:lineRule="auto"/>
              <w:jc w:val="center"/>
              <w:rPr>
                <w:rFonts w:ascii="Times New Roman" w:hAnsi="Times New Roman" w:cs="Times New Roman"/>
                <w:sz w:val="24"/>
                <w:szCs w:val="24"/>
                <w:lang w:val="uk-UA"/>
              </w:rPr>
            </w:pPr>
            <w:r w:rsidRPr="00B33608">
              <w:rPr>
                <w:rFonts w:ascii="Times New Roman" w:hAnsi="Times New Roman" w:cs="Times New Roman"/>
                <w:sz w:val="24"/>
                <w:szCs w:val="24"/>
                <w:lang w:val="uk-UA"/>
              </w:rPr>
              <w:t xml:space="preserve"> лікування</w:t>
            </w:r>
          </w:p>
        </w:tc>
        <w:tc>
          <w:tcPr>
            <w:tcW w:w="1559" w:type="dxa"/>
            <w:tcBorders>
              <w:top w:val="single" w:sz="4" w:space="0" w:color="auto"/>
              <w:left w:val="single" w:sz="4" w:space="0" w:color="000000" w:themeColor="text1"/>
              <w:bottom w:val="single" w:sz="4" w:space="0" w:color="000000" w:themeColor="text1"/>
              <w:right w:val="single" w:sz="4" w:space="0" w:color="auto"/>
            </w:tcBorders>
          </w:tcPr>
          <w:p w:rsidR="002127D9" w:rsidRPr="00B33608" w:rsidRDefault="00B33608" w:rsidP="00B33608">
            <w:pPr>
              <w:spacing w:after="0" w:line="240" w:lineRule="auto"/>
              <w:jc w:val="center"/>
              <w:rPr>
                <w:rFonts w:ascii="Times New Roman" w:hAnsi="Times New Roman" w:cs="Times New Roman"/>
                <w:sz w:val="24"/>
                <w:szCs w:val="24"/>
                <w:lang w:val="uk-UA"/>
              </w:rPr>
            </w:pPr>
            <w:r w:rsidRPr="00B33608">
              <w:rPr>
                <w:rFonts w:ascii="Times New Roman" w:hAnsi="Times New Roman" w:cs="Times New Roman"/>
                <w:sz w:val="24"/>
                <w:szCs w:val="24"/>
                <w:lang w:val="uk-UA"/>
              </w:rPr>
              <w:t>П</w:t>
            </w:r>
            <w:r w:rsidR="002127D9" w:rsidRPr="00B33608">
              <w:rPr>
                <w:rFonts w:ascii="Times New Roman" w:hAnsi="Times New Roman" w:cs="Times New Roman"/>
                <w:sz w:val="24"/>
                <w:szCs w:val="24"/>
                <w:lang w:val="uk-UA"/>
              </w:rPr>
              <w:t>ісля лікування</w:t>
            </w:r>
          </w:p>
        </w:tc>
        <w:tc>
          <w:tcPr>
            <w:tcW w:w="1559" w:type="dxa"/>
            <w:tcBorders>
              <w:top w:val="single" w:sz="4" w:space="0" w:color="auto"/>
              <w:left w:val="single" w:sz="4" w:space="0" w:color="auto"/>
              <w:right w:val="single" w:sz="4" w:space="0" w:color="auto"/>
            </w:tcBorders>
          </w:tcPr>
          <w:p w:rsidR="00B33608" w:rsidRPr="00B33608" w:rsidRDefault="00B33608" w:rsidP="00B33608">
            <w:pPr>
              <w:spacing w:after="0" w:line="240" w:lineRule="auto"/>
              <w:jc w:val="center"/>
              <w:rPr>
                <w:rFonts w:ascii="Times New Roman" w:hAnsi="Times New Roman" w:cs="Times New Roman"/>
                <w:sz w:val="24"/>
                <w:szCs w:val="24"/>
                <w:lang w:val="uk-UA"/>
              </w:rPr>
            </w:pPr>
            <w:r w:rsidRPr="00B33608">
              <w:rPr>
                <w:rFonts w:ascii="Times New Roman" w:hAnsi="Times New Roman" w:cs="Times New Roman"/>
                <w:sz w:val="24"/>
                <w:szCs w:val="24"/>
                <w:lang w:val="uk-UA"/>
              </w:rPr>
              <w:t>Д</w:t>
            </w:r>
            <w:r w:rsidR="002127D9" w:rsidRPr="00B33608">
              <w:rPr>
                <w:rFonts w:ascii="Times New Roman" w:hAnsi="Times New Roman" w:cs="Times New Roman"/>
                <w:sz w:val="24"/>
                <w:szCs w:val="24"/>
                <w:lang w:val="uk-UA"/>
              </w:rPr>
              <w:t xml:space="preserve">о </w:t>
            </w:r>
          </w:p>
          <w:p w:rsidR="002127D9" w:rsidRPr="00B33608" w:rsidRDefault="002127D9" w:rsidP="00B33608">
            <w:pPr>
              <w:spacing w:after="0" w:line="240" w:lineRule="auto"/>
              <w:jc w:val="center"/>
              <w:rPr>
                <w:rFonts w:ascii="Times New Roman" w:hAnsi="Times New Roman" w:cs="Times New Roman"/>
                <w:sz w:val="24"/>
                <w:szCs w:val="24"/>
                <w:lang w:val="uk-UA"/>
              </w:rPr>
            </w:pPr>
            <w:r w:rsidRPr="00B33608">
              <w:rPr>
                <w:rFonts w:ascii="Times New Roman" w:hAnsi="Times New Roman" w:cs="Times New Roman"/>
                <w:sz w:val="24"/>
                <w:szCs w:val="24"/>
                <w:lang w:val="uk-UA"/>
              </w:rPr>
              <w:t>лікування</w:t>
            </w:r>
          </w:p>
        </w:tc>
        <w:tc>
          <w:tcPr>
            <w:tcW w:w="1985" w:type="dxa"/>
            <w:tcBorders>
              <w:top w:val="single" w:sz="4" w:space="0" w:color="auto"/>
              <w:left w:val="single" w:sz="4" w:space="0" w:color="auto"/>
              <w:right w:val="single" w:sz="4" w:space="0" w:color="auto"/>
            </w:tcBorders>
          </w:tcPr>
          <w:p w:rsidR="00B33608" w:rsidRPr="00B33608" w:rsidRDefault="00B33608" w:rsidP="00B33608">
            <w:pPr>
              <w:spacing w:after="0" w:line="240" w:lineRule="auto"/>
              <w:jc w:val="center"/>
              <w:rPr>
                <w:rFonts w:ascii="Times New Roman" w:hAnsi="Times New Roman" w:cs="Times New Roman"/>
                <w:sz w:val="24"/>
                <w:szCs w:val="24"/>
                <w:lang w:val="uk-UA"/>
              </w:rPr>
            </w:pPr>
            <w:r w:rsidRPr="00B33608">
              <w:rPr>
                <w:rFonts w:ascii="Times New Roman" w:hAnsi="Times New Roman" w:cs="Times New Roman"/>
                <w:sz w:val="24"/>
                <w:szCs w:val="24"/>
                <w:lang w:val="uk-UA"/>
              </w:rPr>
              <w:t>П</w:t>
            </w:r>
            <w:r w:rsidR="002127D9" w:rsidRPr="00B33608">
              <w:rPr>
                <w:rFonts w:ascii="Times New Roman" w:hAnsi="Times New Roman" w:cs="Times New Roman"/>
                <w:sz w:val="24"/>
                <w:szCs w:val="24"/>
                <w:lang w:val="uk-UA"/>
              </w:rPr>
              <w:t xml:space="preserve">ісля </w:t>
            </w:r>
          </w:p>
          <w:p w:rsidR="002127D9" w:rsidRPr="00B33608" w:rsidRDefault="002127D9" w:rsidP="00B33608">
            <w:pPr>
              <w:spacing w:after="0" w:line="240" w:lineRule="auto"/>
              <w:jc w:val="center"/>
              <w:rPr>
                <w:rFonts w:ascii="Times New Roman" w:hAnsi="Times New Roman" w:cs="Times New Roman"/>
                <w:sz w:val="24"/>
                <w:szCs w:val="24"/>
                <w:lang w:val="uk-UA"/>
              </w:rPr>
            </w:pPr>
            <w:r w:rsidRPr="00B33608">
              <w:rPr>
                <w:rFonts w:ascii="Times New Roman" w:hAnsi="Times New Roman" w:cs="Times New Roman"/>
                <w:sz w:val="24"/>
                <w:szCs w:val="24"/>
                <w:lang w:val="uk-UA"/>
              </w:rPr>
              <w:t>лікування</w:t>
            </w:r>
          </w:p>
        </w:tc>
      </w:tr>
      <w:tr w:rsidR="002127D9" w:rsidRPr="00781815" w:rsidTr="00605B0A">
        <w:trPr>
          <w:trHeight w:val="359"/>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B33608" w:rsidRDefault="002127D9" w:rsidP="00AB6325">
            <w:pPr>
              <w:spacing w:after="0" w:line="240" w:lineRule="auto"/>
              <w:rPr>
                <w:rFonts w:ascii="Times New Roman" w:hAnsi="Times New Roman" w:cs="Times New Roman"/>
                <w:sz w:val="24"/>
                <w:szCs w:val="24"/>
                <w:lang w:val="uk-UA"/>
              </w:rPr>
            </w:pPr>
            <w:r w:rsidRPr="00B33608">
              <w:rPr>
                <w:rFonts w:ascii="Times New Roman" w:hAnsi="Times New Roman" w:cs="Times New Roman"/>
                <w:sz w:val="24"/>
                <w:szCs w:val="24"/>
                <w:lang w:val="uk-UA"/>
              </w:rPr>
              <w:t>Колір</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B33608" w:rsidRDefault="002127D9" w:rsidP="00AB6325">
            <w:pPr>
              <w:spacing w:after="0" w:line="240" w:lineRule="auto"/>
              <w:jc w:val="center"/>
              <w:rPr>
                <w:rFonts w:ascii="Times New Roman" w:hAnsi="Times New Roman" w:cs="Times New Roman"/>
                <w:sz w:val="24"/>
                <w:szCs w:val="24"/>
                <w:lang w:val="uk-UA"/>
              </w:rPr>
            </w:pPr>
            <w:r w:rsidRPr="00B33608">
              <w:rPr>
                <w:rFonts w:ascii="Times New Roman" w:hAnsi="Times New Roman" w:cs="Times New Roman"/>
                <w:sz w:val="24"/>
                <w:szCs w:val="24"/>
                <w:lang w:val="uk-UA"/>
              </w:rPr>
              <w:t>с/ж</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B33608" w:rsidRDefault="002127D9" w:rsidP="00AB6325">
            <w:pPr>
              <w:spacing w:after="0" w:line="360" w:lineRule="auto"/>
              <w:jc w:val="center"/>
              <w:rPr>
                <w:rFonts w:ascii="Times New Roman" w:hAnsi="Times New Roman" w:cs="Times New Roman"/>
                <w:sz w:val="24"/>
                <w:szCs w:val="24"/>
                <w:lang w:val="uk-UA"/>
              </w:rPr>
            </w:pPr>
            <w:r w:rsidRPr="00B33608">
              <w:rPr>
                <w:rFonts w:ascii="Times New Roman" w:hAnsi="Times New Roman" w:cs="Times New Roman"/>
                <w:sz w:val="24"/>
                <w:szCs w:val="24"/>
                <w:lang w:val="uk-UA"/>
              </w:rPr>
              <w:t>с/ж</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B33608" w:rsidRDefault="002127D9" w:rsidP="00AB6325">
            <w:pPr>
              <w:spacing w:after="0" w:line="360" w:lineRule="auto"/>
              <w:jc w:val="center"/>
              <w:rPr>
                <w:rFonts w:ascii="Times New Roman" w:hAnsi="Times New Roman" w:cs="Times New Roman"/>
                <w:sz w:val="24"/>
                <w:szCs w:val="24"/>
                <w:lang w:val="uk-UA"/>
              </w:rPr>
            </w:pPr>
            <w:r w:rsidRPr="00B33608">
              <w:rPr>
                <w:rFonts w:ascii="Times New Roman" w:hAnsi="Times New Roman" w:cs="Times New Roman"/>
                <w:sz w:val="24"/>
                <w:szCs w:val="24"/>
                <w:lang w:val="uk-UA"/>
              </w:rPr>
              <w:t>с/ж</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127D9" w:rsidRPr="00B33608" w:rsidRDefault="002127D9" w:rsidP="00AB6325">
            <w:pPr>
              <w:spacing w:after="0" w:line="360" w:lineRule="auto"/>
              <w:jc w:val="center"/>
              <w:rPr>
                <w:rFonts w:ascii="Times New Roman" w:hAnsi="Times New Roman" w:cs="Times New Roman"/>
                <w:sz w:val="24"/>
                <w:szCs w:val="24"/>
                <w:lang w:val="uk-UA"/>
              </w:rPr>
            </w:pPr>
            <w:r w:rsidRPr="00B33608">
              <w:rPr>
                <w:rFonts w:ascii="Times New Roman" w:hAnsi="Times New Roman" w:cs="Times New Roman"/>
                <w:sz w:val="24"/>
                <w:szCs w:val="24"/>
                <w:lang w:val="uk-UA"/>
              </w:rPr>
              <w:t>с/ж</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127D9" w:rsidRPr="00B33608" w:rsidRDefault="002127D9" w:rsidP="00AB6325">
            <w:pPr>
              <w:spacing w:after="0" w:line="360" w:lineRule="auto"/>
              <w:jc w:val="center"/>
              <w:rPr>
                <w:rFonts w:ascii="Times New Roman" w:hAnsi="Times New Roman" w:cs="Times New Roman"/>
                <w:sz w:val="24"/>
                <w:szCs w:val="24"/>
                <w:lang w:val="uk-UA"/>
              </w:rPr>
            </w:pPr>
            <w:r w:rsidRPr="00B33608">
              <w:rPr>
                <w:rFonts w:ascii="Times New Roman" w:hAnsi="Times New Roman" w:cs="Times New Roman"/>
                <w:sz w:val="24"/>
                <w:szCs w:val="24"/>
                <w:lang w:val="uk-UA"/>
              </w:rPr>
              <w:t>с/ж</w:t>
            </w:r>
          </w:p>
        </w:tc>
      </w:tr>
      <w:tr w:rsidR="002127D9" w:rsidRPr="00781815" w:rsidTr="00201C38">
        <w:trPr>
          <w:trHeight w:val="380"/>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B33608" w:rsidRDefault="002127D9" w:rsidP="00AB6325">
            <w:pPr>
              <w:spacing w:after="0" w:line="240" w:lineRule="auto"/>
              <w:rPr>
                <w:rFonts w:ascii="Times New Roman" w:hAnsi="Times New Roman" w:cs="Times New Roman"/>
                <w:sz w:val="24"/>
                <w:szCs w:val="24"/>
                <w:lang w:val="uk-UA"/>
              </w:rPr>
            </w:pPr>
            <w:r w:rsidRPr="00B33608">
              <w:rPr>
                <w:rFonts w:ascii="Times New Roman" w:hAnsi="Times New Roman" w:cs="Times New Roman"/>
                <w:sz w:val="24"/>
                <w:szCs w:val="24"/>
                <w:lang w:val="uk-UA"/>
              </w:rPr>
              <w:t>Прозорість</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B33608" w:rsidRDefault="00B33608" w:rsidP="00AB6325">
            <w:pPr>
              <w:spacing w:after="0" w:line="240" w:lineRule="auto"/>
              <w:jc w:val="center"/>
              <w:rPr>
                <w:rFonts w:ascii="Times New Roman" w:hAnsi="Times New Roman" w:cs="Times New Roman"/>
                <w:sz w:val="24"/>
                <w:szCs w:val="24"/>
                <w:lang w:val="uk-UA"/>
              </w:rPr>
            </w:pPr>
            <w:r w:rsidRPr="00B33608">
              <w:rPr>
                <w:rFonts w:ascii="Times New Roman" w:hAnsi="Times New Roman" w:cs="Times New Roman"/>
                <w:sz w:val="24"/>
                <w:szCs w:val="24"/>
                <w:lang w:val="uk-UA"/>
              </w:rPr>
              <w:t>П</w:t>
            </w:r>
            <w:r w:rsidR="002127D9" w:rsidRPr="00B33608">
              <w:rPr>
                <w:rFonts w:ascii="Times New Roman" w:hAnsi="Times New Roman" w:cs="Times New Roman"/>
                <w:sz w:val="24"/>
                <w:szCs w:val="24"/>
                <w:lang w:val="uk-UA"/>
              </w:rPr>
              <w:t>розора</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B33608" w:rsidRDefault="00B33608" w:rsidP="00AB6325">
            <w:pPr>
              <w:spacing w:after="0" w:line="360" w:lineRule="auto"/>
              <w:jc w:val="center"/>
              <w:rPr>
                <w:rFonts w:ascii="Times New Roman" w:hAnsi="Times New Roman" w:cs="Times New Roman"/>
                <w:sz w:val="24"/>
                <w:szCs w:val="24"/>
                <w:lang w:val="uk-UA"/>
              </w:rPr>
            </w:pPr>
            <w:r w:rsidRPr="00B33608">
              <w:rPr>
                <w:rFonts w:ascii="Times New Roman" w:hAnsi="Times New Roman" w:cs="Times New Roman"/>
                <w:sz w:val="24"/>
                <w:szCs w:val="24"/>
                <w:lang w:val="uk-UA"/>
              </w:rPr>
              <w:t>П</w:t>
            </w:r>
            <w:r w:rsidR="002127D9" w:rsidRPr="00B33608">
              <w:rPr>
                <w:rFonts w:ascii="Times New Roman" w:hAnsi="Times New Roman" w:cs="Times New Roman"/>
                <w:sz w:val="24"/>
                <w:szCs w:val="24"/>
                <w:lang w:val="uk-UA"/>
              </w:rPr>
              <w:t>розора</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B33608" w:rsidRDefault="00B33608" w:rsidP="00AB6325">
            <w:pPr>
              <w:spacing w:after="0" w:line="360" w:lineRule="auto"/>
              <w:jc w:val="center"/>
              <w:rPr>
                <w:rFonts w:ascii="Times New Roman" w:hAnsi="Times New Roman" w:cs="Times New Roman"/>
                <w:sz w:val="24"/>
                <w:szCs w:val="24"/>
                <w:lang w:val="uk-UA"/>
              </w:rPr>
            </w:pPr>
            <w:r w:rsidRPr="00B33608">
              <w:rPr>
                <w:rFonts w:ascii="Times New Roman" w:hAnsi="Times New Roman" w:cs="Times New Roman"/>
                <w:sz w:val="24"/>
                <w:szCs w:val="24"/>
                <w:lang w:val="uk-UA"/>
              </w:rPr>
              <w:t>П</w:t>
            </w:r>
            <w:r w:rsidR="002127D9" w:rsidRPr="00B33608">
              <w:rPr>
                <w:rFonts w:ascii="Times New Roman" w:hAnsi="Times New Roman" w:cs="Times New Roman"/>
                <w:sz w:val="24"/>
                <w:szCs w:val="24"/>
                <w:lang w:val="uk-UA"/>
              </w:rPr>
              <w:t>розора</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127D9" w:rsidRPr="00B33608" w:rsidRDefault="00B33608" w:rsidP="00AB6325">
            <w:pPr>
              <w:spacing w:after="0" w:line="360" w:lineRule="auto"/>
              <w:jc w:val="center"/>
              <w:rPr>
                <w:rFonts w:ascii="Times New Roman" w:hAnsi="Times New Roman" w:cs="Times New Roman"/>
                <w:sz w:val="24"/>
                <w:szCs w:val="24"/>
                <w:lang w:val="uk-UA"/>
              </w:rPr>
            </w:pPr>
            <w:r w:rsidRPr="00B33608">
              <w:rPr>
                <w:rFonts w:ascii="Times New Roman" w:hAnsi="Times New Roman" w:cs="Times New Roman"/>
                <w:sz w:val="24"/>
                <w:szCs w:val="24"/>
                <w:lang w:val="uk-UA"/>
              </w:rPr>
              <w:t>П</w:t>
            </w:r>
            <w:r w:rsidR="002127D9" w:rsidRPr="00B33608">
              <w:rPr>
                <w:rFonts w:ascii="Times New Roman" w:hAnsi="Times New Roman" w:cs="Times New Roman"/>
                <w:sz w:val="24"/>
                <w:szCs w:val="24"/>
                <w:lang w:val="uk-UA"/>
              </w:rPr>
              <w:t>розора</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127D9" w:rsidRPr="00B33608" w:rsidRDefault="00B33608" w:rsidP="00AB6325">
            <w:pPr>
              <w:spacing w:after="0" w:line="360" w:lineRule="auto"/>
              <w:jc w:val="center"/>
              <w:rPr>
                <w:rFonts w:ascii="Times New Roman" w:hAnsi="Times New Roman" w:cs="Times New Roman"/>
                <w:sz w:val="24"/>
                <w:szCs w:val="24"/>
                <w:lang w:val="uk-UA"/>
              </w:rPr>
            </w:pPr>
            <w:r w:rsidRPr="00B33608">
              <w:rPr>
                <w:rFonts w:ascii="Times New Roman" w:hAnsi="Times New Roman" w:cs="Times New Roman"/>
                <w:sz w:val="24"/>
                <w:szCs w:val="24"/>
                <w:lang w:val="uk-UA"/>
              </w:rPr>
              <w:t>П</w:t>
            </w:r>
            <w:r w:rsidR="002127D9" w:rsidRPr="00B33608">
              <w:rPr>
                <w:rFonts w:ascii="Times New Roman" w:hAnsi="Times New Roman" w:cs="Times New Roman"/>
                <w:sz w:val="24"/>
                <w:szCs w:val="24"/>
                <w:lang w:val="uk-UA"/>
              </w:rPr>
              <w:t>розора</w:t>
            </w:r>
          </w:p>
        </w:tc>
      </w:tr>
      <w:tr w:rsidR="002127D9" w:rsidRPr="00781815" w:rsidTr="00201C38">
        <w:trPr>
          <w:trHeight w:val="557"/>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B33608" w:rsidRDefault="002127D9" w:rsidP="00AB6325">
            <w:pPr>
              <w:spacing w:after="0" w:line="240" w:lineRule="auto"/>
              <w:rPr>
                <w:rFonts w:ascii="Times New Roman" w:hAnsi="Times New Roman" w:cs="Times New Roman"/>
                <w:sz w:val="24"/>
                <w:szCs w:val="24"/>
                <w:lang w:val="uk-UA"/>
              </w:rPr>
            </w:pPr>
            <w:r w:rsidRPr="00B33608">
              <w:rPr>
                <w:rFonts w:ascii="Times New Roman" w:hAnsi="Times New Roman" w:cs="Times New Roman"/>
                <w:sz w:val="24"/>
                <w:szCs w:val="24"/>
                <w:lang w:val="uk-UA"/>
              </w:rPr>
              <w:t>Відносна щільність</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B33608" w:rsidRDefault="002127D9" w:rsidP="00AB6325">
            <w:pPr>
              <w:spacing w:after="0" w:line="240" w:lineRule="auto"/>
              <w:jc w:val="center"/>
              <w:rPr>
                <w:rFonts w:ascii="Times New Roman" w:hAnsi="Times New Roman" w:cs="Times New Roman"/>
                <w:sz w:val="24"/>
                <w:szCs w:val="24"/>
                <w:lang w:val="uk-UA"/>
              </w:rPr>
            </w:pPr>
            <w:r w:rsidRPr="00B33608">
              <w:rPr>
                <w:rFonts w:ascii="Times New Roman" w:hAnsi="Times New Roman" w:cs="Times New Roman"/>
                <w:sz w:val="24"/>
                <w:szCs w:val="24"/>
                <w:lang w:val="uk-UA"/>
              </w:rPr>
              <w:t>1017</w:t>
            </w:r>
            <w:r w:rsidR="00B33608" w:rsidRPr="00B33608">
              <w:rPr>
                <w:rFonts w:ascii="Times New Roman" w:hAnsi="Times New Roman" w:cs="Times New Roman"/>
                <w:sz w:val="24"/>
                <w:szCs w:val="24"/>
                <w:lang w:val="uk-UA"/>
              </w:rPr>
              <w:t>–</w:t>
            </w:r>
            <w:r w:rsidRPr="00B33608">
              <w:rPr>
                <w:rFonts w:ascii="Times New Roman" w:hAnsi="Times New Roman" w:cs="Times New Roman"/>
                <w:sz w:val="24"/>
                <w:szCs w:val="24"/>
                <w:lang w:val="uk-UA"/>
              </w:rPr>
              <w:t>1024</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B33608" w:rsidRDefault="002127D9" w:rsidP="00AB6325">
            <w:pPr>
              <w:spacing w:after="0" w:line="360" w:lineRule="auto"/>
              <w:jc w:val="center"/>
              <w:rPr>
                <w:rFonts w:ascii="Times New Roman" w:hAnsi="Times New Roman" w:cs="Times New Roman"/>
                <w:sz w:val="24"/>
                <w:szCs w:val="24"/>
                <w:lang w:val="uk-UA"/>
              </w:rPr>
            </w:pPr>
            <w:r w:rsidRPr="00B33608">
              <w:rPr>
                <w:rFonts w:ascii="Times New Roman" w:hAnsi="Times New Roman" w:cs="Times New Roman"/>
                <w:sz w:val="24"/>
                <w:szCs w:val="24"/>
                <w:lang w:val="uk-UA"/>
              </w:rPr>
              <w:t>1015,64±2,19</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B33608" w:rsidRDefault="002127D9" w:rsidP="00AB6325">
            <w:pPr>
              <w:spacing w:after="0" w:line="360" w:lineRule="auto"/>
              <w:jc w:val="center"/>
              <w:rPr>
                <w:rFonts w:ascii="Times New Roman" w:hAnsi="Times New Roman" w:cs="Times New Roman"/>
                <w:sz w:val="24"/>
                <w:szCs w:val="24"/>
                <w:lang w:val="uk-UA"/>
              </w:rPr>
            </w:pPr>
            <w:r w:rsidRPr="00B33608">
              <w:rPr>
                <w:rFonts w:ascii="Times New Roman" w:hAnsi="Times New Roman" w:cs="Times New Roman"/>
                <w:sz w:val="24"/>
                <w:szCs w:val="24"/>
                <w:lang w:val="uk-UA"/>
              </w:rPr>
              <w:t>1017,27±1,80</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127D9" w:rsidRPr="00B33608" w:rsidRDefault="002127D9" w:rsidP="00AB6325">
            <w:pPr>
              <w:spacing w:after="0" w:line="360" w:lineRule="auto"/>
              <w:jc w:val="center"/>
              <w:rPr>
                <w:rFonts w:ascii="Times New Roman" w:hAnsi="Times New Roman" w:cs="Times New Roman"/>
                <w:sz w:val="24"/>
                <w:szCs w:val="24"/>
                <w:lang w:val="uk-UA"/>
              </w:rPr>
            </w:pPr>
            <w:r w:rsidRPr="00B33608">
              <w:rPr>
                <w:rFonts w:ascii="Times New Roman" w:hAnsi="Times New Roman" w:cs="Times New Roman"/>
                <w:sz w:val="24"/>
                <w:szCs w:val="24"/>
                <w:lang w:val="uk-UA"/>
              </w:rPr>
              <w:t>1012,65±1,16</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127D9" w:rsidRPr="00B33608" w:rsidRDefault="002127D9" w:rsidP="00AB6325">
            <w:pPr>
              <w:spacing w:after="0" w:line="360" w:lineRule="auto"/>
              <w:jc w:val="center"/>
              <w:rPr>
                <w:rFonts w:ascii="Times New Roman" w:hAnsi="Times New Roman" w:cs="Times New Roman"/>
                <w:sz w:val="24"/>
                <w:szCs w:val="24"/>
                <w:lang w:val="uk-UA"/>
              </w:rPr>
            </w:pPr>
            <w:r w:rsidRPr="00B33608">
              <w:rPr>
                <w:rFonts w:ascii="Times New Roman" w:hAnsi="Times New Roman" w:cs="Times New Roman"/>
                <w:sz w:val="24"/>
                <w:szCs w:val="24"/>
                <w:lang w:val="uk-UA"/>
              </w:rPr>
              <w:t>1017,47±2,02***</w:t>
            </w:r>
          </w:p>
        </w:tc>
      </w:tr>
      <w:tr w:rsidR="002127D9" w:rsidRPr="00781815" w:rsidTr="00201C38">
        <w:trPr>
          <w:trHeight w:val="409"/>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B33608" w:rsidRDefault="002127D9" w:rsidP="00AB6325">
            <w:pPr>
              <w:spacing w:after="0" w:line="240" w:lineRule="auto"/>
              <w:rPr>
                <w:rFonts w:ascii="Times New Roman" w:hAnsi="Times New Roman" w:cs="Times New Roman"/>
                <w:sz w:val="24"/>
                <w:szCs w:val="24"/>
                <w:lang w:val="uk-UA"/>
              </w:rPr>
            </w:pPr>
            <w:r w:rsidRPr="00B33608">
              <w:rPr>
                <w:rFonts w:ascii="Times New Roman" w:hAnsi="Times New Roman" w:cs="Times New Roman"/>
                <w:sz w:val="24"/>
                <w:szCs w:val="24"/>
                <w:lang w:val="uk-UA"/>
              </w:rPr>
              <w:t>Реакція, рН</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B33608" w:rsidRDefault="00B33608" w:rsidP="00AB6325">
            <w:pPr>
              <w:spacing w:after="0" w:line="240" w:lineRule="auto"/>
              <w:jc w:val="center"/>
              <w:rPr>
                <w:rFonts w:ascii="Times New Roman" w:hAnsi="Times New Roman" w:cs="Times New Roman"/>
                <w:sz w:val="24"/>
                <w:szCs w:val="24"/>
                <w:lang w:val="uk-UA"/>
              </w:rPr>
            </w:pPr>
            <w:r w:rsidRPr="00B33608">
              <w:rPr>
                <w:rFonts w:ascii="Times New Roman" w:hAnsi="Times New Roman" w:cs="Times New Roman"/>
                <w:sz w:val="24"/>
                <w:szCs w:val="24"/>
                <w:lang w:val="uk-UA"/>
              </w:rPr>
              <w:t>К</w:t>
            </w:r>
            <w:r w:rsidR="002127D9" w:rsidRPr="00B33608">
              <w:rPr>
                <w:rFonts w:ascii="Times New Roman" w:hAnsi="Times New Roman" w:cs="Times New Roman"/>
                <w:sz w:val="24"/>
                <w:szCs w:val="24"/>
                <w:lang w:val="uk-UA"/>
              </w:rPr>
              <w:t>исла</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B33608" w:rsidRDefault="00B33608" w:rsidP="00AB6325">
            <w:pPr>
              <w:spacing w:after="0" w:line="360" w:lineRule="auto"/>
              <w:jc w:val="center"/>
              <w:rPr>
                <w:rFonts w:ascii="Times New Roman" w:hAnsi="Times New Roman" w:cs="Times New Roman"/>
                <w:sz w:val="24"/>
                <w:szCs w:val="24"/>
                <w:lang w:val="uk-UA"/>
              </w:rPr>
            </w:pPr>
            <w:r w:rsidRPr="00B33608">
              <w:rPr>
                <w:rFonts w:ascii="Times New Roman" w:hAnsi="Times New Roman" w:cs="Times New Roman"/>
                <w:sz w:val="24"/>
                <w:szCs w:val="24"/>
                <w:lang w:val="uk-UA"/>
              </w:rPr>
              <w:t>К</w:t>
            </w:r>
            <w:r w:rsidR="002127D9" w:rsidRPr="00B33608">
              <w:rPr>
                <w:rFonts w:ascii="Times New Roman" w:hAnsi="Times New Roman" w:cs="Times New Roman"/>
                <w:sz w:val="24"/>
                <w:szCs w:val="24"/>
                <w:lang w:val="uk-UA"/>
              </w:rPr>
              <w:t>исла</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B33608" w:rsidRDefault="00B33608" w:rsidP="00AB6325">
            <w:pPr>
              <w:spacing w:after="0" w:line="360" w:lineRule="auto"/>
              <w:jc w:val="center"/>
              <w:rPr>
                <w:rFonts w:ascii="Times New Roman" w:hAnsi="Times New Roman" w:cs="Times New Roman"/>
                <w:sz w:val="24"/>
                <w:szCs w:val="24"/>
                <w:lang w:val="uk-UA"/>
              </w:rPr>
            </w:pPr>
            <w:r w:rsidRPr="00B33608">
              <w:rPr>
                <w:rFonts w:ascii="Times New Roman" w:hAnsi="Times New Roman" w:cs="Times New Roman"/>
                <w:sz w:val="24"/>
                <w:szCs w:val="24"/>
                <w:lang w:val="uk-UA"/>
              </w:rPr>
              <w:t>С</w:t>
            </w:r>
            <w:r w:rsidR="002127D9" w:rsidRPr="00B33608">
              <w:rPr>
                <w:rFonts w:ascii="Times New Roman" w:hAnsi="Times New Roman" w:cs="Times New Roman"/>
                <w:sz w:val="24"/>
                <w:szCs w:val="24"/>
                <w:lang w:val="uk-UA"/>
              </w:rPr>
              <w:t>л. кисла</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127D9" w:rsidRPr="00B33608" w:rsidRDefault="00B33608" w:rsidP="00AB6325">
            <w:pPr>
              <w:spacing w:after="0" w:line="360" w:lineRule="auto"/>
              <w:jc w:val="center"/>
              <w:rPr>
                <w:rFonts w:ascii="Times New Roman" w:hAnsi="Times New Roman" w:cs="Times New Roman"/>
                <w:sz w:val="24"/>
                <w:szCs w:val="24"/>
                <w:lang w:val="uk-UA"/>
              </w:rPr>
            </w:pPr>
            <w:r w:rsidRPr="00B33608">
              <w:rPr>
                <w:rFonts w:ascii="Times New Roman" w:hAnsi="Times New Roman" w:cs="Times New Roman"/>
                <w:sz w:val="24"/>
                <w:szCs w:val="24"/>
                <w:lang w:val="uk-UA"/>
              </w:rPr>
              <w:t>К</w:t>
            </w:r>
            <w:r w:rsidR="002127D9" w:rsidRPr="00B33608">
              <w:rPr>
                <w:rFonts w:ascii="Times New Roman" w:hAnsi="Times New Roman" w:cs="Times New Roman"/>
                <w:sz w:val="24"/>
                <w:szCs w:val="24"/>
                <w:lang w:val="uk-UA"/>
              </w:rPr>
              <w:t>исла</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127D9" w:rsidRPr="00B33608" w:rsidRDefault="00B33608" w:rsidP="00AB6325">
            <w:pPr>
              <w:spacing w:after="0" w:line="360" w:lineRule="auto"/>
              <w:jc w:val="center"/>
              <w:rPr>
                <w:rFonts w:ascii="Times New Roman" w:hAnsi="Times New Roman" w:cs="Times New Roman"/>
                <w:sz w:val="24"/>
                <w:szCs w:val="24"/>
                <w:lang w:val="uk-UA"/>
              </w:rPr>
            </w:pPr>
            <w:r w:rsidRPr="00B33608">
              <w:rPr>
                <w:rFonts w:ascii="Times New Roman" w:hAnsi="Times New Roman" w:cs="Times New Roman"/>
                <w:sz w:val="24"/>
                <w:szCs w:val="24"/>
                <w:lang w:val="uk-UA"/>
              </w:rPr>
              <w:t>С</w:t>
            </w:r>
            <w:r w:rsidR="002127D9" w:rsidRPr="00B33608">
              <w:rPr>
                <w:rFonts w:ascii="Times New Roman" w:hAnsi="Times New Roman" w:cs="Times New Roman"/>
                <w:sz w:val="24"/>
                <w:szCs w:val="24"/>
                <w:lang w:val="uk-UA"/>
              </w:rPr>
              <w:t>л. кисла</w:t>
            </w:r>
          </w:p>
        </w:tc>
      </w:tr>
      <w:tr w:rsidR="002127D9" w:rsidRPr="00781815" w:rsidTr="00201C38">
        <w:trPr>
          <w:trHeight w:val="385"/>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B33608" w:rsidRDefault="002127D9" w:rsidP="00AB6325">
            <w:pPr>
              <w:spacing w:after="0" w:line="240" w:lineRule="auto"/>
              <w:rPr>
                <w:rFonts w:ascii="Times New Roman" w:hAnsi="Times New Roman" w:cs="Times New Roman"/>
                <w:sz w:val="24"/>
                <w:szCs w:val="24"/>
                <w:lang w:val="uk-UA"/>
              </w:rPr>
            </w:pPr>
            <w:r w:rsidRPr="00B33608">
              <w:rPr>
                <w:rFonts w:ascii="Times New Roman" w:hAnsi="Times New Roman" w:cs="Times New Roman"/>
                <w:sz w:val="24"/>
                <w:szCs w:val="24"/>
                <w:lang w:val="uk-UA"/>
              </w:rPr>
              <w:t>Білок, г/л</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B33608" w:rsidRDefault="002127D9" w:rsidP="00AB6325">
            <w:pPr>
              <w:spacing w:after="0" w:line="240" w:lineRule="auto"/>
              <w:jc w:val="center"/>
              <w:rPr>
                <w:rFonts w:ascii="Times New Roman" w:hAnsi="Times New Roman" w:cs="Times New Roman"/>
                <w:sz w:val="24"/>
                <w:szCs w:val="24"/>
                <w:lang w:val="uk-UA"/>
              </w:rPr>
            </w:pPr>
            <w:r w:rsidRPr="00B33608">
              <w:rPr>
                <w:rFonts w:ascii="Times New Roman" w:hAnsi="Times New Roman" w:cs="Times New Roman"/>
                <w:sz w:val="24"/>
                <w:szCs w:val="24"/>
                <w:lang w:val="uk-UA"/>
              </w:rPr>
              <w:t>≤ 0,033</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B33608" w:rsidRDefault="002127D9" w:rsidP="00AB6325">
            <w:pPr>
              <w:spacing w:after="0" w:line="360" w:lineRule="auto"/>
              <w:jc w:val="center"/>
              <w:rPr>
                <w:rFonts w:ascii="Times New Roman" w:hAnsi="Times New Roman" w:cs="Times New Roman"/>
                <w:sz w:val="24"/>
                <w:szCs w:val="24"/>
                <w:lang w:val="uk-UA"/>
              </w:rPr>
            </w:pPr>
            <w:r w:rsidRPr="00B33608">
              <w:rPr>
                <w:rFonts w:ascii="Times New Roman" w:hAnsi="Times New Roman" w:cs="Times New Roman"/>
                <w:sz w:val="24"/>
                <w:szCs w:val="24"/>
                <w:lang w:val="uk-UA"/>
              </w:rPr>
              <w:t>0,01±0,02</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B33608" w:rsidRDefault="002127D9" w:rsidP="00AB6325">
            <w:pPr>
              <w:spacing w:after="0" w:line="360" w:lineRule="auto"/>
              <w:jc w:val="center"/>
              <w:rPr>
                <w:rFonts w:ascii="Times New Roman" w:hAnsi="Times New Roman" w:cs="Times New Roman"/>
                <w:sz w:val="24"/>
                <w:szCs w:val="24"/>
                <w:lang w:val="uk-UA"/>
              </w:rPr>
            </w:pPr>
            <w:r w:rsidRPr="00B33608">
              <w:rPr>
                <w:rFonts w:ascii="Times New Roman" w:hAnsi="Times New Roman" w:cs="Times New Roman"/>
                <w:sz w:val="24"/>
                <w:szCs w:val="24"/>
                <w:lang w:val="uk-UA"/>
              </w:rPr>
              <w:t>0,01±0,01</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127D9" w:rsidRPr="00B33608" w:rsidRDefault="002127D9" w:rsidP="00AB6325">
            <w:pPr>
              <w:spacing w:after="0" w:line="360" w:lineRule="auto"/>
              <w:jc w:val="center"/>
              <w:rPr>
                <w:rFonts w:ascii="Times New Roman" w:hAnsi="Times New Roman" w:cs="Times New Roman"/>
                <w:sz w:val="24"/>
                <w:szCs w:val="24"/>
                <w:lang w:val="uk-UA"/>
              </w:rPr>
            </w:pPr>
            <w:r w:rsidRPr="00B33608">
              <w:rPr>
                <w:rFonts w:ascii="Times New Roman" w:hAnsi="Times New Roman" w:cs="Times New Roman"/>
                <w:sz w:val="24"/>
                <w:szCs w:val="24"/>
                <w:lang w:val="uk-UA"/>
              </w:rPr>
              <w:t>0,04±0,02</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127D9" w:rsidRPr="00B33608" w:rsidRDefault="002127D9" w:rsidP="00AB6325">
            <w:pPr>
              <w:spacing w:after="0" w:line="360" w:lineRule="auto"/>
              <w:jc w:val="center"/>
              <w:rPr>
                <w:rFonts w:ascii="Times New Roman" w:hAnsi="Times New Roman" w:cs="Times New Roman"/>
                <w:sz w:val="24"/>
                <w:szCs w:val="24"/>
                <w:lang w:val="uk-UA"/>
              </w:rPr>
            </w:pPr>
            <w:r w:rsidRPr="00B33608">
              <w:rPr>
                <w:rFonts w:ascii="Times New Roman" w:hAnsi="Times New Roman" w:cs="Times New Roman"/>
                <w:sz w:val="24"/>
                <w:szCs w:val="24"/>
                <w:lang w:val="uk-UA"/>
              </w:rPr>
              <w:t>0,02±0,01</w:t>
            </w:r>
          </w:p>
        </w:tc>
      </w:tr>
      <w:tr w:rsidR="002127D9" w:rsidRPr="00781815" w:rsidTr="00201C38">
        <w:trPr>
          <w:trHeight w:val="340"/>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B33608" w:rsidRDefault="002127D9" w:rsidP="00AB6325">
            <w:pPr>
              <w:spacing w:after="0" w:line="240" w:lineRule="auto"/>
              <w:rPr>
                <w:rFonts w:ascii="Times New Roman" w:hAnsi="Times New Roman" w:cs="Times New Roman"/>
                <w:sz w:val="24"/>
                <w:szCs w:val="24"/>
                <w:lang w:val="uk-UA"/>
              </w:rPr>
            </w:pPr>
            <w:r w:rsidRPr="00B33608">
              <w:rPr>
                <w:rFonts w:ascii="Times New Roman" w:hAnsi="Times New Roman" w:cs="Times New Roman"/>
                <w:sz w:val="24"/>
                <w:szCs w:val="24"/>
                <w:lang w:val="uk-UA"/>
              </w:rPr>
              <w:t>Лейкоцити в п/з</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B33608" w:rsidRDefault="002127D9" w:rsidP="00AB6325">
            <w:pPr>
              <w:spacing w:after="0" w:line="240" w:lineRule="auto"/>
              <w:jc w:val="center"/>
              <w:rPr>
                <w:rFonts w:ascii="Times New Roman" w:hAnsi="Times New Roman" w:cs="Times New Roman"/>
                <w:sz w:val="24"/>
                <w:szCs w:val="24"/>
                <w:lang w:val="uk-UA"/>
              </w:rPr>
            </w:pPr>
            <w:r w:rsidRPr="00B33608">
              <w:rPr>
                <w:rFonts w:ascii="Times New Roman" w:hAnsi="Times New Roman" w:cs="Times New Roman"/>
                <w:sz w:val="24"/>
                <w:szCs w:val="24"/>
                <w:lang w:val="uk-UA"/>
              </w:rPr>
              <w:t>0</w:t>
            </w:r>
            <w:r w:rsidR="00B33608" w:rsidRPr="00B33608">
              <w:rPr>
                <w:rFonts w:ascii="Times New Roman" w:hAnsi="Times New Roman" w:cs="Times New Roman"/>
                <w:sz w:val="24"/>
                <w:szCs w:val="24"/>
                <w:lang w:val="uk-UA"/>
              </w:rPr>
              <w:t>–</w:t>
            </w:r>
            <w:r w:rsidRPr="00B33608">
              <w:rPr>
                <w:rFonts w:ascii="Times New Roman" w:hAnsi="Times New Roman" w:cs="Times New Roman"/>
                <w:sz w:val="24"/>
                <w:szCs w:val="24"/>
                <w:lang w:val="uk-UA"/>
              </w:rPr>
              <w:t>3</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B33608" w:rsidRDefault="002127D9" w:rsidP="00AB6325">
            <w:pPr>
              <w:spacing w:after="0" w:line="360" w:lineRule="auto"/>
              <w:jc w:val="center"/>
              <w:rPr>
                <w:rFonts w:ascii="Times New Roman" w:hAnsi="Times New Roman" w:cs="Times New Roman"/>
                <w:sz w:val="24"/>
                <w:szCs w:val="24"/>
                <w:lang w:val="uk-UA"/>
              </w:rPr>
            </w:pPr>
            <w:r w:rsidRPr="00B33608">
              <w:rPr>
                <w:rFonts w:ascii="Times New Roman" w:hAnsi="Times New Roman" w:cs="Times New Roman"/>
                <w:sz w:val="24"/>
                <w:szCs w:val="24"/>
                <w:lang w:val="uk-UA"/>
              </w:rPr>
              <w:t>6,18±1,34</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B33608" w:rsidRDefault="002127D9" w:rsidP="00AB6325">
            <w:pPr>
              <w:spacing w:after="0" w:line="360" w:lineRule="auto"/>
              <w:jc w:val="center"/>
              <w:rPr>
                <w:rFonts w:ascii="Times New Roman" w:hAnsi="Times New Roman" w:cs="Times New Roman"/>
                <w:sz w:val="24"/>
                <w:szCs w:val="24"/>
                <w:lang w:val="uk-UA"/>
              </w:rPr>
            </w:pPr>
            <w:r w:rsidRPr="00B33608">
              <w:rPr>
                <w:rFonts w:ascii="Times New Roman" w:hAnsi="Times New Roman" w:cs="Times New Roman"/>
                <w:sz w:val="24"/>
                <w:szCs w:val="24"/>
                <w:lang w:val="uk-UA"/>
              </w:rPr>
              <w:t>1,36±0,91***</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127D9" w:rsidRPr="00B33608" w:rsidRDefault="002127D9" w:rsidP="00AB6325">
            <w:pPr>
              <w:spacing w:after="0" w:line="360" w:lineRule="auto"/>
              <w:jc w:val="center"/>
              <w:rPr>
                <w:rFonts w:ascii="Times New Roman" w:hAnsi="Times New Roman" w:cs="Times New Roman"/>
                <w:sz w:val="24"/>
                <w:szCs w:val="24"/>
                <w:lang w:val="uk-UA"/>
              </w:rPr>
            </w:pPr>
            <w:r w:rsidRPr="00B33608">
              <w:rPr>
                <w:rFonts w:ascii="Times New Roman" w:hAnsi="Times New Roman" w:cs="Times New Roman"/>
                <w:sz w:val="24"/>
                <w:szCs w:val="24"/>
                <w:lang w:val="uk-UA"/>
              </w:rPr>
              <w:t>11,47±2,93</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127D9" w:rsidRPr="00B33608" w:rsidRDefault="002127D9" w:rsidP="00AB6325">
            <w:pPr>
              <w:spacing w:after="0" w:line="360" w:lineRule="auto"/>
              <w:jc w:val="center"/>
              <w:rPr>
                <w:rFonts w:ascii="Times New Roman" w:hAnsi="Times New Roman" w:cs="Times New Roman"/>
                <w:sz w:val="24"/>
                <w:szCs w:val="24"/>
                <w:lang w:val="uk-UA"/>
              </w:rPr>
            </w:pPr>
            <w:r w:rsidRPr="00B33608">
              <w:rPr>
                <w:rFonts w:ascii="Times New Roman" w:hAnsi="Times New Roman" w:cs="Times New Roman"/>
                <w:sz w:val="24"/>
                <w:szCs w:val="24"/>
                <w:lang w:val="uk-UA"/>
              </w:rPr>
              <w:t>2,71±2,00***</w:t>
            </w:r>
          </w:p>
        </w:tc>
      </w:tr>
      <w:tr w:rsidR="002127D9" w:rsidRPr="00781815" w:rsidTr="00201C38">
        <w:trPr>
          <w:trHeight w:val="311"/>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B33608" w:rsidRDefault="00201C38" w:rsidP="00AB6325">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Еритроцити</w:t>
            </w:r>
            <w:r w:rsidR="002127D9" w:rsidRPr="00B33608">
              <w:rPr>
                <w:rFonts w:ascii="Times New Roman" w:hAnsi="Times New Roman" w:cs="Times New Roman"/>
                <w:sz w:val="24"/>
                <w:szCs w:val="24"/>
                <w:lang w:val="uk-UA"/>
              </w:rPr>
              <w:t xml:space="preserve"> в п/з</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B33608" w:rsidRDefault="00B33608" w:rsidP="00AB6325">
            <w:pPr>
              <w:spacing w:after="0" w:line="240" w:lineRule="auto"/>
              <w:jc w:val="center"/>
              <w:rPr>
                <w:rFonts w:ascii="Times New Roman" w:hAnsi="Times New Roman" w:cs="Times New Roman"/>
                <w:sz w:val="24"/>
                <w:szCs w:val="24"/>
                <w:lang w:val="uk-UA"/>
              </w:rPr>
            </w:pPr>
            <w:r w:rsidRPr="00B33608">
              <w:rPr>
                <w:rFonts w:ascii="Times New Roman" w:hAnsi="Times New Roman" w:cs="Times New Roman"/>
                <w:sz w:val="24"/>
                <w:szCs w:val="24"/>
                <w:lang w:val="uk-UA"/>
              </w:rPr>
              <w:t>О</w:t>
            </w:r>
            <w:r w:rsidR="002127D9" w:rsidRPr="00B33608">
              <w:rPr>
                <w:rFonts w:ascii="Times New Roman" w:hAnsi="Times New Roman" w:cs="Times New Roman"/>
                <w:sz w:val="24"/>
                <w:szCs w:val="24"/>
                <w:lang w:val="uk-UA"/>
              </w:rPr>
              <w:t>динич.</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B33608" w:rsidRDefault="002127D9" w:rsidP="00AB6325">
            <w:pPr>
              <w:spacing w:after="0" w:line="360" w:lineRule="auto"/>
              <w:jc w:val="center"/>
              <w:rPr>
                <w:rFonts w:ascii="Times New Roman" w:hAnsi="Times New Roman" w:cs="Times New Roman"/>
                <w:sz w:val="24"/>
                <w:szCs w:val="24"/>
                <w:lang w:val="uk-UA"/>
              </w:rPr>
            </w:pPr>
            <w:r w:rsidRPr="00B33608">
              <w:rPr>
                <w:rFonts w:ascii="Times New Roman" w:hAnsi="Times New Roman" w:cs="Times New Roman"/>
                <w:sz w:val="24"/>
                <w:szCs w:val="24"/>
                <w:lang w:val="uk-UA"/>
              </w:rPr>
              <w:t>2,18</w:t>
            </w:r>
            <w:r w:rsidR="00B33608" w:rsidRPr="00B33608">
              <w:rPr>
                <w:rFonts w:ascii="Times New Roman" w:hAnsi="Times New Roman" w:cs="Times New Roman"/>
                <w:sz w:val="24"/>
                <w:szCs w:val="24"/>
                <w:lang w:val="uk-UA"/>
              </w:rPr>
              <w:t>±</w:t>
            </w:r>
            <w:r w:rsidRPr="00B33608">
              <w:rPr>
                <w:rFonts w:ascii="Times New Roman" w:hAnsi="Times New Roman" w:cs="Times New Roman"/>
                <w:sz w:val="24"/>
                <w:szCs w:val="24"/>
                <w:lang w:val="uk-UA"/>
              </w:rPr>
              <w:t>1,23</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B33608" w:rsidRDefault="002127D9" w:rsidP="00AB6325">
            <w:pPr>
              <w:spacing w:after="0" w:line="360" w:lineRule="auto"/>
              <w:jc w:val="center"/>
              <w:rPr>
                <w:rFonts w:ascii="Times New Roman" w:hAnsi="Times New Roman" w:cs="Times New Roman"/>
                <w:sz w:val="24"/>
                <w:szCs w:val="24"/>
                <w:lang w:val="uk-UA"/>
              </w:rPr>
            </w:pPr>
            <w:r w:rsidRPr="00B33608">
              <w:rPr>
                <w:rFonts w:ascii="Times New Roman" w:hAnsi="Times New Roman" w:cs="Times New Roman"/>
                <w:sz w:val="24"/>
                <w:szCs w:val="24"/>
                <w:lang w:val="uk-UA"/>
              </w:rPr>
              <w:t>0,64±0,54*</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127D9" w:rsidRPr="00B33608" w:rsidRDefault="002127D9" w:rsidP="00AB6325">
            <w:pPr>
              <w:spacing w:after="0" w:line="360" w:lineRule="auto"/>
              <w:jc w:val="center"/>
              <w:rPr>
                <w:rFonts w:ascii="Times New Roman" w:hAnsi="Times New Roman" w:cs="Times New Roman"/>
                <w:sz w:val="24"/>
                <w:szCs w:val="24"/>
                <w:lang w:val="uk-UA"/>
              </w:rPr>
            </w:pPr>
            <w:r w:rsidRPr="00B33608">
              <w:rPr>
                <w:rFonts w:ascii="Times New Roman" w:hAnsi="Times New Roman" w:cs="Times New Roman"/>
                <w:sz w:val="24"/>
                <w:szCs w:val="24"/>
                <w:lang w:val="uk-UA"/>
              </w:rPr>
              <w:t>6,06±3,32</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127D9" w:rsidRPr="00B33608" w:rsidRDefault="002127D9" w:rsidP="00AB6325">
            <w:pPr>
              <w:spacing w:after="0" w:line="360" w:lineRule="auto"/>
              <w:jc w:val="center"/>
              <w:rPr>
                <w:rFonts w:ascii="Times New Roman" w:hAnsi="Times New Roman" w:cs="Times New Roman"/>
                <w:sz w:val="24"/>
                <w:szCs w:val="24"/>
                <w:lang w:val="uk-UA"/>
              </w:rPr>
            </w:pPr>
            <w:r w:rsidRPr="00B33608">
              <w:rPr>
                <w:rFonts w:ascii="Times New Roman" w:hAnsi="Times New Roman" w:cs="Times New Roman"/>
                <w:sz w:val="24"/>
                <w:szCs w:val="24"/>
                <w:lang w:val="uk-UA"/>
              </w:rPr>
              <w:t>0,82±0,69**</w:t>
            </w:r>
          </w:p>
        </w:tc>
      </w:tr>
      <w:tr w:rsidR="002127D9" w:rsidRPr="00781815" w:rsidTr="00201C38">
        <w:trPr>
          <w:trHeight w:val="317"/>
        </w:trPr>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B33608" w:rsidRDefault="002127D9" w:rsidP="00AB6325">
            <w:pPr>
              <w:spacing w:after="0" w:line="240" w:lineRule="auto"/>
              <w:rPr>
                <w:rFonts w:ascii="Times New Roman" w:hAnsi="Times New Roman" w:cs="Times New Roman"/>
                <w:sz w:val="24"/>
                <w:szCs w:val="24"/>
                <w:lang w:val="uk-UA"/>
              </w:rPr>
            </w:pPr>
            <w:r w:rsidRPr="00B33608">
              <w:rPr>
                <w:rFonts w:ascii="Times New Roman" w:hAnsi="Times New Roman" w:cs="Times New Roman"/>
                <w:sz w:val="24"/>
                <w:szCs w:val="24"/>
                <w:lang w:val="uk-UA"/>
              </w:rPr>
              <w:t>Діурез, л</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B33608" w:rsidRDefault="00B33608" w:rsidP="00AB6325">
            <w:pPr>
              <w:spacing w:after="0" w:line="240" w:lineRule="auto"/>
              <w:jc w:val="center"/>
              <w:rPr>
                <w:rFonts w:ascii="Times New Roman" w:hAnsi="Times New Roman" w:cs="Times New Roman"/>
                <w:sz w:val="24"/>
                <w:szCs w:val="24"/>
                <w:lang w:val="uk-UA"/>
              </w:rPr>
            </w:pPr>
            <w:r w:rsidRPr="00B33608">
              <w:rPr>
                <w:rFonts w:ascii="Times New Roman" w:hAnsi="Times New Roman" w:cs="Times New Roman"/>
                <w:sz w:val="24"/>
                <w:szCs w:val="24"/>
                <w:lang w:val="uk-UA"/>
              </w:rPr>
              <w:t>1,0–</w:t>
            </w:r>
            <w:r w:rsidR="002127D9" w:rsidRPr="00B33608">
              <w:rPr>
                <w:rFonts w:ascii="Times New Roman" w:hAnsi="Times New Roman" w:cs="Times New Roman"/>
                <w:sz w:val="24"/>
                <w:szCs w:val="24"/>
                <w:lang w:val="uk-UA"/>
              </w:rPr>
              <w:t>1,5</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B33608" w:rsidRDefault="002127D9" w:rsidP="00AB6325">
            <w:pPr>
              <w:spacing w:after="0" w:line="360" w:lineRule="auto"/>
              <w:jc w:val="center"/>
              <w:rPr>
                <w:rFonts w:ascii="Times New Roman" w:hAnsi="Times New Roman" w:cs="Times New Roman"/>
                <w:sz w:val="24"/>
                <w:szCs w:val="24"/>
                <w:lang w:val="uk-UA"/>
              </w:rPr>
            </w:pPr>
            <w:r w:rsidRPr="00B33608">
              <w:rPr>
                <w:rFonts w:ascii="Times New Roman" w:hAnsi="Times New Roman" w:cs="Times New Roman"/>
                <w:sz w:val="24"/>
                <w:szCs w:val="24"/>
                <w:lang w:val="uk-UA"/>
              </w:rPr>
              <w:t>1,71±0,05</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127D9" w:rsidRPr="00B33608" w:rsidRDefault="002127D9" w:rsidP="00AB6325">
            <w:pPr>
              <w:pStyle w:val="a3"/>
              <w:spacing w:before="0" w:beforeAutospacing="0" w:after="0" w:line="360" w:lineRule="auto"/>
              <w:jc w:val="center"/>
              <w:rPr>
                <w:lang w:val="uk-UA"/>
              </w:rPr>
            </w:pPr>
            <w:r w:rsidRPr="00B33608">
              <w:rPr>
                <w:lang w:val="uk-UA"/>
              </w:rPr>
              <w:t>1,96±0,07*</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127D9" w:rsidRPr="00B33608" w:rsidRDefault="002127D9" w:rsidP="00AB6325">
            <w:pPr>
              <w:spacing w:after="0" w:line="360" w:lineRule="auto"/>
              <w:jc w:val="center"/>
              <w:rPr>
                <w:rFonts w:ascii="Times New Roman" w:hAnsi="Times New Roman" w:cs="Times New Roman"/>
                <w:sz w:val="24"/>
                <w:szCs w:val="24"/>
                <w:lang w:val="uk-UA"/>
              </w:rPr>
            </w:pPr>
            <w:r w:rsidRPr="00B33608">
              <w:rPr>
                <w:rFonts w:ascii="Times New Roman" w:hAnsi="Times New Roman" w:cs="Times New Roman"/>
                <w:sz w:val="24"/>
                <w:szCs w:val="24"/>
                <w:lang w:val="uk-UA"/>
              </w:rPr>
              <w:t>0,77±0,04</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127D9" w:rsidRPr="00B33608" w:rsidRDefault="002127D9" w:rsidP="00AB6325">
            <w:pPr>
              <w:spacing w:after="0" w:line="360" w:lineRule="auto"/>
              <w:jc w:val="center"/>
              <w:rPr>
                <w:rFonts w:ascii="Times New Roman" w:hAnsi="Times New Roman" w:cs="Times New Roman"/>
                <w:sz w:val="24"/>
                <w:szCs w:val="24"/>
                <w:lang w:val="uk-UA"/>
              </w:rPr>
            </w:pPr>
            <w:r w:rsidRPr="00B33608">
              <w:rPr>
                <w:rFonts w:ascii="Times New Roman" w:hAnsi="Times New Roman" w:cs="Times New Roman"/>
                <w:sz w:val="24"/>
                <w:szCs w:val="24"/>
                <w:lang w:val="uk-UA"/>
              </w:rPr>
              <w:t>2,11±0,23*</w:t>
            </w:r>
          </w:p>
        </w:tc>
      </w:tr>
      <w:tr w:rsidR="002127D9" w:rsidRPr="00781815" w:rsidTr="00201C38">
        <w:trPr>
          <w:trHeight w:val="439"/>
        </w:trPr>
        <w:tc>
          <w:tcPr>
            <w:tcW w:w="1985" w:type="dxa"/>
            <w:tcBorders>
              <w:top w:val="single" w:sz="4" w:space="0" w:color="000000" w:themeColor="text1"/>
              <w:left w:val="single" w:sz="4" w:space="0" w:color="000000" w:themeColor="text1"/>
              <w:bottom w:val="single" w:sz="4" w:space="0" w:color="auto"/>
              <w:right w:val="single" w:sz="4" w:space="0" w:color="000000" w:themeColor="text1"/>
            </w:tcBorders>
            <w:hideMark/>
          </w:tcPr>
          <w:p w:rsidR="002127D9" w:rsidRPr="00B33608" w:rsidRDefault="002127D9" w:rsidP="00AB6325">
            <w:pPr>
              <w:spacing w:after="0" w:line="240" w:lineRule="auto"/>
              <w:rPr>
                <w:rFonts w:ascii="Times New Roman" w:hAnsi="Times New Roman" w:cs="Times New Roman"/>
                <w:sz w:val="24"/>
                <w:szCs w:val="24"/>
                <w:lang w:val="uk-UA"/>
              </w:rPr>
            </w:pPr>
            <w:r w:rsidRPr="00B33608">
              <w:rPr>
                <w:rFonts w:ascii="Times New Roman" w:hAnsi="Times New Roman" w:cs="Times New Roman"/>
                <w:sz w:val="24"/>
                <w:szCs w:val="24"/>
                <w:lang w:val="uk-UA"/>
              </w:rPr>
              <w:t>ШКФ, мл/</w:t>
            </w:r>
            <w:r w:rsidR="00B33608" w:rsidRPr="00B33608">
              <w:rPr>
                <w:rFonts w:ascii="Times New Roman" w:hAnsi="Times New Roman" w:cs="Times New Roman"/>
                <w:sz w:val="24"/>
                <w:szCs w:val="24"/>
                <w:lang w:val="uk-UA"/>
              </w:rPr>
              <w:t>хв/1,</w:t>
            </w:r>
            <w:r w:rsidRPr="00B33608">
              <w:rPr>
                <w:rFonts w:ascii="Times New Roman" w:hAnsi="Times New Roman" w:cs="Times New Roman"/>
                <w:sz w:val="24"/>
                <w:szCs w:val="24"/>
                <w:lang w:val="uk-UA"/>
              </w:rPr>
              <w:t>73м²</w:t>
            </w:r>
          </w:p>
        </w:tc>
        <w:tc>
          <w:tcPr>
            <w:tcW w:w="1276" w:type="dxa"/>
            <w:tcBorders>
              <w:top w:val="single" w:sz="4" w:space="0" w:color="000000" w:themeColor="text1"/>
              <w:left w:val="single" w:sz="4" w:space="0" w:color="000000" w:themeColor="text1"/>
              <w:bottom w:val="single" w:sz="4" w:space="0" w:color="auto"/>
              <w:right w:val="single" w:sz="4" w:space="0" w:color="000000" w:themeColor="text1"/>
            </w:tcBorders>
            <w:hideMark/>
          </w:tcPr>
          <w:p w:rsidR="002127D9" w:rsidRPr="00B33608" w:rsidRDefault="002127D9" w:rsidP="00AB6325">
            <w:pPr>
              <w:spacing w:after="0" w:line="240" w:lineRule="auto"/>
              <w:jc w:val="center"/>
              <w:rPr>
                <w:rFonts w:ascii="Times New Roman" w:hAnsi="Times New Roman" w:cs="Times New Roman"/>
                <w:sz w:val="24"/>
                <w:szCs w:val="24"/>
                <w:lang w:val="uk-UA"/>
              </w:rPr>
            </w:pPr>
            <w:r w:rsidRPr="00B33608">
              <w:rPr>
                <w:rFonts w:ascii="Times New Roman" w:hAnsi="Times New Roman" w:cs="Times New Roman"/>
                <w:sz w:val="24"/>
                <w:szCs w:val="24"/>
                <w:lang w:val="uk-UA"/>
              </w:rPr>
              <w:t>90</w:t>
            </w:r>
            <w:r w:rsidR="00B33608" w:rsidRPr="00B33608">
              <w:rPr>
                <w:rFonts w:ascii="Times New Roman" w:hAnsi="Times New Roman" w:cs="Times New Roman"/>
                <w:sz w:val="24"/>
                <w:szCs w:val="24"/>
                <w:lang w:val="uk-UA"/>
              </w:rPr>
              <w:t>–</w:t>
            </w:r>
            <w:r w:rsidRPr="00B33608">
              <w:rPr>
                <w:rFonts w:ascii="Times New Roman" w:hAnsi="Times New Roman" w:cs="Times New Roman"/>
                <w:sz w:val="24"/>
                <w:szCs w:val="24"/>
                <w:lang w:val="uk-UA"/>
              </w:rPr>
              <w:t>140</w:t>
            </w:r>
          </w:p>
        </w:tc>
        <w:tc>
          <w:tcPr>
            <w:tcW w:w="1559" w:type="dxa"/>
            <w:tcBorders>
              <w:top w:val="single" w:sz="4" w:space="0" w:color="000000" w:themeColor="text1"/>
              <w:left w:val="single" w:sz="4" w:space="0" w:color="000000" w:themeColor="text1"/>
              <w:bottom w:val="single" w:sz="4" w:space="0" w:color="auto"/>
              <w:right w:val="single" w:sz="4" w:space="0" w:color="000000" w:themeColor="text1"/>
            </w:tcBorders>
            <w:hideMark/>
          </w:tcPr>
          <w:p w:rsidR="002127D9" w:rsidRPr="00B33608" w:rsidRDefault="002127D9" w:rsidP="00AB6325">
            <w:pPr>
              <w:jc w:val="center"/>
              <w:rPr>
                <w:rFonts w:ascii="Times New Roman" w:hAnsi="Times New Roman" w:cs="Times New Roman"/>
                <w:sz w:val="24"/>
                <w:szCs w:val="24"/>
                <w:lang w:val="uk-UA"/>
              </w:rPr>
            </w:pPr>
            <w:r w:rsidRPr="00B33608">
              <w:rPr>
                <w:rFonts w:ascii="Times New Roman" w:hAnsi="Times New Roman" w:cs="Times New Roman"/>
                <w:sz w:val="24"/>
                <w:szCs w:val="24"/>
                <w:lang w:val="uk-UA"/>
              </w:rPr>
              <w:t>84</w:t>
            </w:r>
            <w:r w:rsidR="00B33608" w:rsidRPr="00B33608">
              <w:rPr>
                <w:rFonts w:ascii="Times New Roman" w:hAnsi="Times New Roman" w:cs="Times New Roman"/>
                <w:sz w:val="24"/>
                <w:szCs w:val="24"/>
                <w:lang w:val="uk-UA"/>
              </w:rPr>
              <w:t>,00</w:t>
            </w:r>
            <w:r w:rsidRPr="00B33608">
              <w:rPr>
                <w:rFonts w:ascii="Times New Roman" w:hAnsi="Times New Roman" w:cs="Times New Roman"/>
                <w:sz w:val="24"/>
                <w:szCs w:val="24"/>
                <w:lang w:val="uk-UA"/>
              </w:rPr>
              <w:t>±2,31</w:t>
            </w:r>
          </w:p>
        </w:tc>
        <w:tc>
          <w:tcPr>
            <w:tcW w:w="1559" w:type="dxa"/>
            <w:tcBorders>
              <w:top w:val="single" w:sz="4" w:space="0" w:color="000000" w:themeColor="text1"/>
              <w:left w:val="single" w:sz="4" w:space="0" w:color="000000" w:themeColor="text1"/>
              <w:bottom w:val="single" w:sz="4" w:space="0" w:color="auto"/>
              <w:right w:val="single" w:sz="4" w:space="0" w:color="000000" w:themeColor="text1"/>
            </w:tcBorders>
            <w:hideMark/>
          </w:tcPr>
          <w:p w:rsidR="002127D9" w:rsidRPr="00B33608" w:rsidRDefault="002127D9" w:rsidP="00AB6325">
            <w:pPr>
              <w:jc w:val="center"/>
              <w:rPr>
                <w:rFonts w:ascii="Times New Roman" w:hAnsi="Times New Roman" w:cs="Times New Roman"/>
                <w:sz w:val="24"/>
                <w:szCs w:val="24"/>
                <w:lang w:val="uk-UA"/>
              </w:rPr>
            </w:pPr>
            <w:r w:rsidRPr="00B33608">
              <w:rPr>
                <w:rFonts w:ascii="Times New Roman" w:hAnsi="Times New Roman" w:cs="Times New Roman"/>
                <w:sz w:val="24"/>
                <w:szCs w:val="24"/>
                <w:lang w:val="uk-UA"/>
              </w:rPr>
              <w:t>113</w:t>
            </w:r>
            <w:r w:rsidR="00B33608" w:rsidRPr="00B33608">
              <w:rPr>
                <w:rFonts w:ascii="Times New Roman" w:hAnsi="Times New Roman" w:cs="Times New Roman"/>
                <w:sz w:val="24"/>
                <w:szCs w:val="24"/>
                <w:lang w:val="uk-UA"/>
              </w:rPr>
              <w:t>,00</w:t>
            </w:r>
            <w:r w:rsidRPr="00B33608">
              <w:rPr>
                <w:rFonts w:ascii="Times New Roman" w:hAnsi="Times New Roman" w:cs="Times New Roman"/>
                <w:sz w:val="24"/>
                <w:szCs w:val="24"/>
                <w:lang w:val="uk-UA"/>
              </w:rPr>
              <w:t>±3,45*</w:t>
            </w:r>
          </w:p>
        </w:tc>
        <w:tc>
          <w:tcPr>
            <w:tcW w:w="1559" w:type="dxa"/>
            <w:tcBorders>
              <w:top w:val="single" w:sz="4" w:space="0" w:color="000000" w:themeColor="text1"/>
              <w:left w:val="single" w:sz="4" w:space="0" w:color="000000" w:themeColor="text1"/>
              <w:bottom w:val="single" w:sz="4" w:space="0" w:color="auto"/>
              <w:right w:val="single" w:sz="4" w:space="0" w:color="000000" w:themeColor="text1"/>
            </w:tcBorders>
          </w:tcPr>
          <w:p w:rsidR="002127D9" w:rsidRPr="00B33608" w:rsidRDefault="002127D9" w:rsidP="00AB6325">
            <w:pPr>
              <w:jc w:val="center"/>
              <w:rPr>
                <w:rFonts w:ascii="Times New Roman" w:hAnsi="Times New Roman" w:cs="Times New Roman"/>
                <w:sz w:val="24"/>
                <w:szCs w:val="24"/>
                <w:lang w:val="uk-UA"/>
              </w:rPr>
            </w:pPr>
            <w:r w:rsidRPr="00B33608">
              <w:rPr>
                <w:rFonts w:ascii="Times New Roman" w:hAnsi="Times New Roman" w:cs="Times New Roman"/>
                <w:sz w:val="24"/>
                <w:szCs w:val="24"/>
                <w:lang w:val="uk-UA"/>
              </w:rPr>
              <w:t>58</w:t>
            </w:r>
            <w:r w:rsidR="00B33608" w:rsidRPr="00B33608">
              <w:rPr>
                <w:rFonts w:ascii="Times New Roman" w:hAnsi="Times New Roman" w:cs="Times New Roman"/>
                <w:sz w:val="24"/>
                <w:szCs w:val="24"/>
                <w:lang w:val="uk-UA"/>
              </w:rPr>
              <w:t>,00</w:t>
            </w:r>
            <w:r w:rsidRPr="00B33608">
              <w:rPr>
                <w:rFonts w:ascii="Times New Roman" w:hAnsi="Times New Roman" w:cs="Times New Roman"/>
                <w:sz w:val="24"/>
                <w:szCs w:val="24"/>
                <w:lang w:val="uk-UA"/>
              </w:rPr>
              <w:t>±2,49</w:t>
            </w:r>
          </w:p>
        </w:tc>
        <w:tc>
          <w:tcPr>
            <w:tcW w:w="1985" w:type="dxa"/>
            <w:tcBorders>
              <w:top w:val="single" w:sz="4" w:space="0" w:color="000000" w:themeColor="text1"/>
              <w:left w:val="single" w:sz="4" w:space="0" w:color="000000" w:themeColor="text1"/>
              <w:bottom w:val="single" w:sz="4" w:space="0" w:color="auto"/>
              <w:right w:val="single" w:sz="4" w:space="0" w:color="000000" w:themeColor="text1"/>
            </w:tcBorders>
          </w:tcPr>
          <w:p w:rsidR="002127D9" w:rsidRPr="00B33608" w:rsidRDefault="002127D9" w:rsidP="00AB6325">
            <w:pPr>
              <w:jc w:val="center"/>
              <w:rPr>
                <w:rFonts w:ascii="Times New Roman" w:hAnsi="Times New Roman" w:cs="Times New Roman"/>
                <w:sz w:val="24"/>
                <w:szCs w:val="24"/>
                <w:lang w:val="uk-UA"/>
              </w:rPr>
            </w:pPr>
            <w:r w:rsidRPr="00B33608">
              <w:rPr>
                <w:rFonts w:ascii="Times New Roman" w:hAnsi="Times New Roman" w:cs="Times New Roman"/>
                <w:sz w:val="24"/>
                <w:szCs w:val="24"/>
                <w:lang w:val="uk-UA"/>
              </w:rPr>
              <w:t>77</w:t>
            </w:r>
            <w:r w:rsidR="00B33608" w:rsidRPr="00B33608">
              <w:rPr>
                <w:rFonts w:ascii="Times New Roman" w:hAnsi="Times New Roman" w:cs="Times New Roman"/>
                <w:sz w:val="24"/>
                <w:szCs w:val="24"/>
                <w:lang w:val="uk-UA"/>
              </w:rPr>
              <w:t>,00</w:t>
            </w:r>
            <w:r w:rsidRPr="00B33608">
              <w:rPr>
                <w:rFonts w:ascii="Times New Roman" w:hAnsi="Times New Roman" w:cs="Times New Roman"/>
                <w:sz w:val="24"/>
                <w:szCs w:val="24"/>
                <w:lang w:val="uk-UA"/>
              </w:rPr>
              <w:t>±2,38*</w:t>
            </w:r>
          </w:p>
        </w:tc>
      </w:tr>
    </w:tbl>
    <w:p w:rsidR="009E4032" w:rsidRPr="00ED3438" w:rsidRDefault="009E4032" w:rsidP="00201C38">
      <w:pPr>
        <w:spacing w:after="0"/>
        <w:ind w:firstLine="709"/>
        <w:jc w:val="both"/>
        <w:rPr>
          <w:rFonts w:ascii="Times New Roman" w:hAnsi="Times New Roman" w:cs="Times New Roman"/>
          <w:sz w:val="24"/>
          <w:szCs w:val="24"/>
          <w:lang w:val="uk-UA"/>
        </w:rPr>
      </w:pPr>
      <w:r w:rsidRPr="00ED3438">
        <w:rPr>
          <w:rFonts w:ascii="Times New Roman" w:hAnsi="Times New Roman" w:cs="Times New Roman"/>
          <w:sz w:val="24"/>
          <w:szCs w:val="24"/>
          <w:lang w:val="uk-UA"/>
        </w:rPr>
        <w:t>Примітка1. * - р</w:t>
      </w:r>
      <w:r w:rsidRPr="00ED3438">
        <w:rPr>
          <w:rFonts w:ascii="Times New Roman" w:hAnsi="Times New Roman" w:cs="Times New Roman"/>
          <w:sz w:val="24"/>
          <w:szCs w:val="24"/>
        </w:rPr>
        <w:t>&lt;0.05–</w:t>
      </w:r>
      <w:r w:rsidRPr="00ED3438">
        <w:rPr>
          <w:rFonts w:ascii="Times New Roman" w:hAnsi="Times New Roman" w:cs="Times New Roman"/>
          <w:sz w:val="24"/>
          <w:szCs w:val="24"/>
          <w:lang w:val="uk-UA"/>
        </w:rPr>
        <w:t xml:space="preserve"> достовірність відмінностей</w:t>
      </w:r>
      <w:r w:rsidRPr="00ED3438">
        <w:rPr>
          <w:rFonts w:ascii="Times New Roman" w:hAnsi="Times New Roman" w:cs="Times New Roman"/>
          <w:sz w:val="24"/>
          <w:szCs w:val="24"/>
        </w:rPr>
        <w:t xml:space="preserve"> </w:t>
      </w:r>
      <w:r w:rsidRPr="00ED3438">
        <w:rPr>
          <w:rFonts w:ascii="Times New Roman" w:hAnsi="Times New Roman" w:cs="Times New Roman"/>
          <w:sz w:val="24"/>
          <w:szCs w:val="24"/>
          <w:lang w:val="uk-UA"/>
        </w:rPr>
        <w:t>між групами до та після лікування,</w:t>
      </w:r>
    </w:p>
    <w:p w:rsidR="009E4032" w:rsidRPr="00ED3438" w:rsidRDefault="009E4032" w:rsidP="00201C38">
      <w:pPr>
        <w:spacing w:after="0"/>
        <w:ind w:firstLine="709"/>
        <w:jc w:val="both"/>
        <w:rPr>
          <w:rFonts w:ascii="Times New Roman" w:hAnsi="Times New Roman" w:cs="Times New Roman"/>
          <w:sz w:val="24"/>
          <w:szCs w:val="24"/>
          <w:lang w:val="uk-UA"/>
        </w:rPr>
      </w:pPr>
      <w:r w:rsidRPr="00ED3438">
        <w:rPr>
          <w:rFonts w:ascii="Times New Roman" w:hAnsi="Times New Roman" w:cs="Times New Roman"/>
          <w:sz w:val="24"/>
          <w:szCs w:val="24"/>
          <w:lang w:val="uk-UA"/>
        </w:rPr>
        <w:t>Примітка 2. ** - р</w:t>
      </w:r>
      <w:r w:rsidRPr="00ED3438">
        <w:rPr>
          <w:rFonts w:ascii="Times New Roman" w:hAnsi="Times New Roman" w:cs="Times New Roman"/>
          <w:sz w:val="24"/>
          <w:szCs w:val="24"/>
        </w:rPr>
        <w:t>&lt;0.0</w:t>
      </w:r>
      <w:r w:rsidRPr="00ED3438">
        <w:rPr>
          <w:rFonts w:ascii="Times New Roman" w:hAnsi="Times New Roman" w:cs="Times New Roman"/>
          <w:sz w:val="24"/>
          <w:szCs w:val="24"/>
          <w:lang w:val="uk-UA"/>
        </w:rPr>
        <w:t>1</w:t>
      </w:r>
      <w:r w:rsidRPr="00ED3438">
        <w:rPr>
          <w:rFonts w:ascii="Times New Roman" w:hAnsi="Times New Roman" w:cs="Times New Roman"/>
          <w:sz w:val="24"/>
          <w:szCs w:val="24"/>
        </w:rPr>
        <w:t>–</w:t>
      </w:r>
      <w:r w:rsidRPr="00ED3438">
        <w:rPr>
          <w:rFonts w:ascii="Times New Roman" w:hAnsi="Times New Roman" w:cs="Times New Roman"/>
          <w:sz w:val="24"/>
          <w:szCs w:val="24"/>
          <w:lang w:val="uk-UA"/>
        </w:rPr>
        <w:t xml:space="preserve"> достовірність відмінностей</w:t>
      </w:r>
      <w:r w:rsidRPr="00ED3438">
        <w:rPr>
          <w:rFonts w:ascii="Times New Roman" w:hAnsi="Times New Roman" w:cs="Times New Roman"/>
          <w:sz w:val="24"/>
          <w:szCs w:val="24"/>
        </w:rPr>
        <w:t xml:space="preserve"> </w:t>
      </w:r>
      <w:r w:rsidRPr="00ED3438">
        <w:rPr>
          <w:rFonts w:ascii="Times New Roman" w:hAnsi="Times New Roman" w:cs="Times New Roman"/>
          <w:sz w:val="24"/>
          <w:szCs w:val="24"/>
          <w:lang w:val="uk-UA"/>
        </w:rPr>
        <w:t xml:space="preserve">між групами до та після лікування, </w:t>
      </w:r>
    </w:p>
    <w:p w:rsidR="009E4032" w:rsidRPr="00ED3438" w:rsidRDefault="009E4032" w:rsidP="00201C38">
      <w:pPr>
        <w:spacing w:after="0"/>
        <w:ind w:firstLine="709"/>
        <w:jc w:val="both"/>
        <w:rPr>
          <w:rFonts w:ascii="Times New Roman" w:hAnsi="Times New Roman" w:cs="Times New Roman"/>
          <w:sz w:val="24"/>
          <w:szCs w:val="24"/>
          <w:lang w:val="uk-UA"/>
        </w:rPr>
      </w:pPr>
      <w:r w:rsidRPr="00ED3438">
        <w:rPr>
          <w:rFonts w:ascii="Times New Roman" w:hAnsi="Times New Roman" w:cs="Times New Roman"/>
          <w:sz w:val="24"/>
          <w:szCs w:val="24"/>
          <w:lang w:val="uk-UA"/>
        </w:rPr>
        <w:t>Примітка 3. *** - р</w:t>
      </w:r>
      <w:r w:rsidRPr="00ED3438">
        <w:rPr>
          <w:rFonts w:ascii="Times New Roman" w:hAnsi="Times New Roman" w:cs="Times New Roman"/>
          <w:sz w:val="24"/>
          <w:szCs w:val="24"/>
        </w:rPr>
        <w:t>&lt;0.0</w:t>
      </w:r>
      <w:r w:rsidRPr="00ED3438">
        <w:rPr>
          <w:rFonts w:ascii="Times New Roman" w:hAnsi="Times New Roman" w:cs="Times New Roman"/>
          <w:sz w:val="24"/>
          <w:szCs w:val="24"/>
          <w:lang w:val="uk-UA"/>
        </w:rPr>
        <w:t xml:space="preserve">01 </w:t>
      </w:r>
      <w:r w:rsidRPr="00ED3438">
        <w:rPr>
          <w:rFonts w:ascii="Times New Roman" w:hAnsi="Times New Roman" w:cs="Times New Roman"/>
          <w:sz w:val="24"/>
          <w:szCs w:val="24"/>
        </w:rPr>
        <w:t>–</w:t>
      </w:r>
      <w:r w:rsidRPr="00ED3438">
        <w:rPr>
          <w:rFonts w:ascii="Times New Roman" w:hAnsi="Times New Roman" w:cs="Times New Roman"/>
          <w:sz w:val="24"/>
          <w:szCs w:val="24"/>
          <w:lang w:val="uk-UA"/>
        </w:rPr>
        <w:t xml:space="preserve"> достовірність відмінностей</w:t>
      </w:r>
      <w:r w:rsidRPr="00ED3438">
        <w:rPr>
          <w:rFonts w:ascii="Times New Roman" w:hAnsi="Times New Roman" w:cs="Times New Roman"/>
          <w:sz w:val="24"/>
          <w:szCs w:val="24"/>
        </w:rPr>
        <w:t xml:space="preserve"> </w:t>
      </w:r>
      <w:r w:rsidRPr="00ED3438">
        <w:rPr>
          <w:rFonts w:ascii="Times New Roman" w:hAnsi="Times New Roman" w:cs="Times New Roman"/>
          <w:sz w:val="24"/>
          <w:szCs w:val="24"/>
          <w:lang w:val="uk-UA"/>
        </w:rPr>
        <w:t>між групами до та після лікування.</w:t>
      </w:r>
    </w:p>
    <w:p w:rsidR="005B0F93" w:rsidRDefault="005B0F93" w:rsidP="00605B0A">
      <w:pPr>
        <w:spacing w:after="0"/>
        <w:ind w:firstLine="709"/>
        <w:jc w:val="both"/>
        <w:rPr>
          <w:rFonts w:ascii="Times New Roman" w:hAnsi="Times New Roman" w:cs="Times New Roman"/>
          <w:sz w:val="28"/>
          <w:szCs w:val="28"/>
          <w:lang w:val="uk-UA"/>
        </w:rPr>
      </w:pPr>
    </w:p>
    <w:p w:rsidR="002127D9" w:rsidRPr="005B0F93" w:rsidRDefault="005B0F93" w:rsidP="005B0F9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хворих </w:t>
      </w:r>
      <w:r w:rsidR="00AD50D8">
        <w:rPr>
          <w:rFonts w:ascii="Times New Roman" w:hAnsi="Times New Roman" w:cs="Times New Roman"/>
          <w:sz w:val="28"/>
          <w:szCs w:val="28"/>
          <w:lang w:val="uk-UA"/>
        </w:rPr>
        <w:t>і</w:t>
      </w:r>
      <w:r>
        <w:rPr>
          <w:rFonts w:ascii="Times New Roman" w:hAnsi="Times New Roman" w:cs="Times New Roman"/>
          <w:sz w:val="28"/>
          <w:szCs w:val="28"/>
          <w:lang w:val="uk-UA"/>
        </w:rPr>
        <w:t>з СН ІІБ до лікування визначено</w:t>
      </w:r>
      <w:r w:rsidRPr="004904DB">
        <w:rPr>
          <w:rFonts w:ascii="Times New Roman" w:hAnsi="Times New Roman" w:cs="Times New Roman"/>
          <w:sz w:val="28"/>
          <w:szCs w:val="28"/>
          <w:lang w:val="uk-UA"/>
        </w:rPr>
        <w:t xml:space="preserve"> </w:t>
      </w:r>
      <w:r>
        <w:rPr>
          <w:rFonts w:ascii="Times New Roman" w:hAnsi="Times New Roman" w:cs="Times New Roman"/>
          <w:sz w:val="28"/>
          <w:szCs w:val="28"/>
          <w:lang w:val="uk-UA"/>
        </w:rPr>
        <w:t>кисл</w:t>
      </w:r>
      <w:r w:rsidR="00AD50D8">
        <w:rPr>
          <w:rFonts w:ascii="Times New Roman" w:hAnsi="Times New Roman" w:cs="Times New Roman"/>
          <w:sz w:val="28"/>
          <w:szCs w:val="28"/>
          <w:lang w:val="uk-UA"/>
        </w:rPr>
        <w:t>у</w:t>
      </w:r>
      <w:r>
        <w:rPr>
          <w:rFonts w:ascii="Times New Roman" w:hAnsi="Times New Roman" w:cs="Times New Roman"/>
          <w:sz w:val="28"/>
          <w:szCs w:val="28"/>
          <w:lang w:val="uk-UA"/>
        </w:rPr>
        <w:t xml:space="preserve"> реакці</w:t>
      </w:r>
      <w:r w:rsidR="00AD50D8">
        <w:rPr>
          <w:rFonts w:ascii="Times New Roman" w:hAnsi="Times New Roman" w:cs="Times New Roman"/>
          <w:sz w:val="28"/>
          <w:szCs w:val="28"/>
          <w:lang w:val="uk-UA"/>
        </w:rPr>
        <w:t>ю</w:t>
      </w:r>
      <w:r>
        <w:rPr>
          <w:rFonts w:ascii="Times New Roman" w:hAnsi="Times New Roman" w:cs="Times New Roman"/>
          <w:sz w:val="28"/>
          <w:szCs w:val="28"/>
          <w:lang w:val="uk-UA"/>
        </w:rPr>
        <w:t>, зниження відносної щільності сечі за типом гіпоізостенурії (при дослідженні проби за Зимницьким), підвищення вмісту білк</w:t>
      </w:r>
      <w:r w:rsidR="00AD50D8">
        <w:rPr>
          <w:rFonts w:ascii="Times New Roman" w:hAnsi="Times New Roman" w:cs="Times New Roman"/>
          <w:sz w:val="28"/>
          <w:szCs w:val="28"/>
          <w:lang w:val="uk-UA"/>
        </w:rPr>
        <w:t>а</w:t>
      </w:r>
      <w:r>
        <w:rPr>
          <w:rFonts w:ascii="Times New Roman" w:hAnsi="Times New Roman" w:cs="Times New Roman"/>
          <w:sz w:val="28"/>
          <w:szCs w:val="28"/>
          <w:lang w:val="uk-UA"/>
        </w:rPr>
        <w:t xml:space="preserve"> в 1,3 раз</w:t>
      </w:r>
      <w:r w:rsidR="00AD50D8">
        <w:rPr>
          <w:rFonts w:ascii="Times New Roman" w:hAnsi="Times New Roman" w:cs="Times New Roman"/>
          <w:sz w:val="28"/>
          <w:szCs w:val="28"/>
          <w:lang w:val="uk-UA"/>
        </w:rPr>
        <w:t>а</w:t>
      </w:r>
      <w:r>
        <w:rPr>
          <w:rFonts w:ascii="Times New Roman" w:hAnsi="Times New Roman" w:cs="Times New Roman"/>
          <w:sz w:val="28"/>
          <w:szCs w:val="28"/>
          <w:lang w:val="uk-UA"/>
        </w:rPr>
        <w:t xml:space="preserve">, знижений діурез </w:t>
      </w:r>
      <w:r w:rsidRPr="00B14399">
        <w:rPr>
          <w:rFonts w:ascii="Times New Roman" w:hAnsi="Times New Roman" w:cs="Times New Roman"/>
          <w:sz w:val="28"/>
          <w:szCs w:val="28"/>
          <w:lang w:val="uk-UA"/>
        </w:rPr>
        <w:t>(0,77±0,04 л), при  повільній ШКФ (</w:t>
      </w:r>
      <w:r w:rsidR="00AD50D8">
        <w:rPr>
          <w:rFonts w:ascii="Times New Roman" w:hAnsi="Times New Roman" w:cs="Times New Roman"/>
          <w:sz w:val="28"/>
          <w:szCs w:val="28"/>
          <w:lang w:val="uk-UA"/>
        </w:rPr>
        <w:t xml:space="preserve">див. </w:t>
      </w:r>
      <w:r w:rsidRPr="00B14399">
        <w:rPr>
          <w:rFonts w:ascii="Times New Roman" w:hAnsi="Times New Roman" w:cs="Times New Roman"/>
          <w:sz w:val="28"/>
          <w:szCs w:val="28"/>
          <w:lang w:val="uk-UA"/>
        </w:rPr>
        <w:t xml:space="preserve">табл. </w:t>
      </w:r>
      <w:r>
        <w:rPr>
          <w:rFonts w:ascii="Times New Roman" w:hAnsi="Times New Roman" w:cs="Times New Roman"/>
          <w:sz w:val="28"/>
          <w:szCs w:val="28"/>
          <w:lang w:val="uk-UA"/>
        </w:rPr>
        <w:t>6</w:t>
      </w:r>
      <w:r w:rsidRPr="00B14399">
        <w:rPr>
          <w:rFonts w:ascii="Times New Roman" w:hAnsi="Times New Roman" w:cs="Times New Roman"/>
          <w:sz w:val="28"/>
          <w:szCs w:val="28"/>
          <w:lang w:val="uk-UA"/>
        </w:rPr>
        <w:t>.10).</w:t>
      </w:r>
    </w:p>
    <w:p w:rsidR="00891841" w:rsidRPr="00AD50D8" w:rsidRDefault="00891841" w:rsidP="00891841">
      <w:pPr>
        <w:spacing w:after="0" w:line="360" w:lineRule="auto"/>
        <w:ind w:firstLine="709"/>
        <w:jc w:val="both"/>
        <w:rPr>
          <w:rFonts w:ascii="Times New Roman" w:hAnsi="Times New Roman" w:cs="Times New Roman"/>
          <w:sz w:val="28"/>
          <w:szCs w:val="28"/>
          <w:lang w:val="uk-UA"/>
        </w:rPr>
      </w:pPr>
      <w:r w:rsidRPr="00AD50D8">
        <w:rPr>
          <w:rFonts w:ascii="Times New Roman" w:hAnsi="Times New Roman" w:cs="Times New Roman"/>
          <w:sz w:val="28"/>
          <w:szCs w:val="28"/>
          <w:lang w:val="uk-UA"/>
        </w:rPr>
        <w:t>Після лікування зареєстровано зменшення білк</w:t>
      </w:r>
      <w:r w:rsidR="00AD50D8">
        <w:rPr>
          <w:rFonts w:ascii="Times New Roman" w:hAnsi="Times New Roman" w:cs="Times New Roman"/>
          <w:sz w:val="28"/>
          <w:szCs w:val="28"/>
          <w:lang w:val="uk-UA"/>
        </w:rPr>
        <w:t>а</w:t>
      </w:r>
      <w:r w:rsidRPr="00AD50D8">
        <w:rPr>
          <w:rFonts w:ascii="Times New Roman" w:hAnsi="Times New Roman" w:cs="Times New Roman"/>
          <w:sz w:val="28"/>
          <w:szCs w:val="28"/>
          <w:lang w:val="uk-UA"/>
        </w:rPr>
        <w:t xml:space="preserve"> у 2 рази від (0,04±0,02) до (0,02±0,01) г/л, збільшення діурезу в 1,7 раз</w:t>
      </w:r>
      <w:r w:rsidR="00AD50D8">
        <w:rPr>
          <w:rFonts w:ascii="Times New Roman" w:hAnsi="Times New Roman" w:cs="Times New Roman"/>
          <w:sz w:val="28"/>
          <w:szCs w:val="28"/>
          <w:lang w:val="uk-UA"/>
        </w:rPr>
        <w:t>а</w:t>
      </w:r>
      <w:r w:rsidRPr="00AD50D8">
        <w:rPr>
          <w:rFonts w:ascii="Times New Roman" w:hAnsi="Times New Roman" w:cs="Times New Roman"/>
          <w:sz w:val="28"/>
          <w:szCs w:val="28"/>
          <w:lang w:val="uk-UA"/>
        </w:rPr>
        <w:t xml:space="preserve"> (р&lt;0.05) разом з підвищенням ШКФ на 24,7 %.</w:t>
      </w:r>
    </w:p>
    <w:p w:rsidR="002127D9" w:rsidRDefault="002127D9" w:rsidP="002127D9">
      <w:pPr>
        <w:spacing w:after="0" w:line="360" w:lineRule="auto"/>
        <w:ind w:firstLine="709"/>
        <w:jc w:val="both"/>
        <w:rPr>
          <w:rFonts w:ascii="Times New Roman" w:hAnsi="Times New Roman" w:cs="Times New Roman"/>
          <w:sz w:val="28"/>
          <w:szCs w:val="28"/>
          <w:lang w:val="uk-UA"/>
        </w:rPr>
      </w:pPr>
      <w:r w:rsidRPr="0066696D">
        <w:rPr>
          <w:rFonts w:ascii="Times New Roman" w:hAnsi="Times New Roman" w:cs="Times New Roman"/>
          <w:color w:val="000000"/>
          <w:sz w:val="28"/>
          <w:szCs w:val="28"/>
          <w:highlight w:val="white"/>
          <w:lang w:val="uk-UA"/>
        </w:rPr>
        <w:t>О</w:t>
      </w:r>
      <w:r>
        <w:rPr>
          <w:rFonts w:ascii="Times New Roman" w:hAnsi="Times New Roman" w:cs="Times New Roman"/>
          <w:color w:val="000000"/>
          <w:sz w:val="28"/>
          <w:szCs w:val="28"/>
          <w:highlight w:val="white"/>
          <w:lang w:val="uk-UA"/>
        </w:rPr>
        <w:t>трим</w:t>
      </w:r>
      <w:r w:rsidRPr="0066696D">
        <w:rPr>
          <w:rFonts w:ascii="Times New Roman" w:hAnsi="Times New Roman" w:cs="Times New Roman"/>
          <w:color w:val="000000"/>
          <w:sz w:val="28"/>
          <w:szCs w:val="28"/>
          <w:highlight w:val="white"/>
          <w:lang w:val="uk-UA"/>
        </w:rPr>
        <w:t xml:space="preserve">ані дані </w:t>
      </w:r>
      <w:r>
        <w:rPr>
          <w:rFonts w:ascii="Times New Roman" w:hAnsi="Times New Roman" w:cs="Times New Roman"/>
          <w:color w:val="000000"/>
          <w:sz w:val="28"/>
          <w:szCs w:val="28"/>
          <w:highlight w:val="white"/>
          <w:lang w:val="uk-UA"/>
        </w:rPr>
        <w:t xml:space="preserve">біохімічних досліджень хворих після лікування із застосуванням силденафілу пояснюються зменшенням гемодинамічного навантаження на органи черевної порожнини у підгрупах з СН </w:t>
      </w:r>
      <w:r w:rsidR="00E906D7">
        <w:rPr>
          <w:rFonts w:ascii="Times New Roman" w:hAnsi="Times New Roman" w:cs="Times New Roman"/>
          <w:color w:val="000000"/>
          <w:sz w:val="28"/>
          <w:szCs w:val="28"/>
          <w:highlight w:val="white"/>
          <w:lang w:val="uk-UA"/>
        </w:rPr>
        <w:t>ІІ</w:t>
      </w:r>
      <w:r>
        <w:rPr>
          <w:rFonts w:ascii="Times New Roman" w:hAnsi="Times New Roman" w:cs="Times New Roman"/>
          <w:color w:val="000000"/>
          <w:sz w:val="28"/>
          <w:szCs w:val="28"/>
          <w:highlight w:val="white"/>
          <w:lang w:val="uk-UA"/>
        </w:rPr>
        <w:t xml:space="preserve">А та </w:t>
      </w:r>
      <w:r w:rsidR="00E906D7">
        <w:rPr>
          <w:rFonts w:ascii="Times New Roman" w:hAnsi="Times New Roman" w:cs="Times New Roman"/>
          <w:color w:val="000000"/>
          <w:sz w:val="28"/>
          <w:szCs w:val="28"/>
          <w:highlight w:val="white"/>
          <w:lang w:val="uk-UA"/>
        </w:rPr>
        <w:t>ІІ</w:t>
      </w:r>
      <w:r>
        <w:rPr>
          <w:rFonts w:ascii="Times New Roman" w:hAnsi="Times New Roman" w:cs="Times New Roman"/>
          <w:color w:val="000000"/>
          <w:sz w:val="28"/>
          <w:szCs w:val="28"/>
          <w:highlight w:val="white"/>
          <w:lang w:val="uk-UA"/>
        </w:rPr>
        <w:t>Б, що привело до покращ</w:t>
      </w:r>
      <w:r w:rsidR="00AD50D8">
        <w:rPr>
          <w:rFonts w:ascii="Times New Roman" w:hAnsi="Times New Roman" w:cs="Times New Roman"/>
          <w:color w:val="000000"/>
          <w:sz w:val="28"/>
          <w:szCs w:val="28"/>
          <w:highlight w:val="white"/>
          <w:lang w:val="uk-UA"/>
        </w:rPr>
        <w:t>а</w:t>
      </w:r>
      <w:r>
        <w:rPr>
          <w:rFonts w:ascii="Times New Roman" w:hAnsi="Times New Roman" w:cs="Times New Roman"/>
          <w:color w:val="000000"/>
          <w:sz w:val="28"/>
          <w:szCs w:val="28"/>
          <w:highlight w:val="white"/>
          <w:lang w:val="uk-UA"/>
        </w:rPr>
        <w:t>ння синтетичної функції печінки та фільтру</w:t>
      </w:r>
      <w:r w:rsidR="00AD50D8">
        <w:rPr>
          <w:rFonts w:ascii="Times New Roman" w:hAnsi="Times New Roman" w:cs="Times New Roman"/>
          <w:color w:val="000000"/>
          <w:sz w:val="28"/>
          <w:szCs w:val="28"/>
          <w:highlight w:val="white"/>
          <w:lang w:val="uk-UA"/>
        </w:rPr>
        <w:t>вальн</w:t>
      </w:r>
      <w:r>
        <w:rPr>
          <w:rFonts w:ascii="Times New Roman" w:hAnsi="Times New Roman" w:cs="Times New Roman"/>
          <w:color w:val="000000"/>
          <w:sz w:val="28"/>
          <w:szCs w:val="28"/>
          <w:highlight w:val="white"/>
          <w:lang w:val="uk-UA"/>
        </w:rPr>
        <w:t xml:space="preserve">ої здатності нирок. </w:t>
      </w:r>
      <w:r w:rsidR="00AD50D8">
        <w:rPr>
          <w:rFonts w:ascii="Times New Roman" w:hAnsi="Times New Roman" w:cs="Times New Roman"/>
          <w:sz w:val="28"/>
          <w:szCs w:val="28"/>
          <w:lang w:val="uk-UA"/>
        </w:rPr>
        <w:t>Н</w:t>
      </w:r>
      <w:r>
        <w:rPr>
          <w:rFonts w:ascii="Times New Roman" w:hAnsi="Times New Roman" w:cs="Times New Roman"/>
          <w:sz w:val="28"/>
          <w:szCs w:val="28"/>
          <w:lang w:val="uk-UA"/>
        </w:rPr>
        <w:t xml:space="preserve">ормальних значень </w:t>
      </w:r>
      <w:r w:rsidR="00AD50D8">
        <w:rPr>
          <w:rFonts w:ascii="Times New Roman" w:hAnsi="Times New Roman" w:cs="Times New Roman"/>
          <w:color w:val="000000"/>
          <w:sz w:val="28"/>
          <w:szCs w:val="28"/>
          <w:highlight w:val="white"/>
          <w:lang w:val="uk-UA"/>
        </w:rPr>
        <w:t>ГГТП</w:t>
      </w:r>
      <w:r w:rsidR="00AD50D8">
        <w:rPr>
          <w:rFonts w:ascii="Times New Roman" w:hAnsi="Times New Roman" w:cs="Times New Roman"/>
          <w:sz w:val="28"/>
          <w:szCs w:val="28"/>
          <w:lang w:val="uk-UA"/>
        </w:rPr>
        <w:t xml:space="preserve"> досягла </w:t>
      </w:r>
      <w:r>
        <w:rPr>
          <w:rFonts w:ascii="Times New Roman" w:hAnsi="Times New Roman" w:cs="Times New Roman"/>
          <w:sz w:val="28"/>
          <w:szCs w:val="28"/>
          <w:lang w:val="uk-UA"/>
        </w:rPr>
        <w:t>(</w:t>
      </w:r>
      <w:r w:rsidRPr="00CA50F4">
        <w:rPr>
          <w:rFonts w:ascii="Times New Roman" w:hAnsi="Times New Roman" w:cs="Times New Roman"/>
          <w:sz w:val="28"/>
          <w:szCs w:val="28"/>
          <w:lang w:val="uk-UA"/>
        </w:rPr>
        <w:t>р</w:t>
      </w:r>
      <w:r w:rsidRPr="0034699C">
        <w:rPr>
          <w:rFonts w:ascii="Times New Roman" w:hAnsi="Times New Roman" w:cs="Times New Roman"/>
          <w:sz w:val="28"/>
          <w:szCs w:val="28"/>
          <w:lang w:val="uk-UA"/>
        </w:rPr>
        <w:t>&lt;0.0</w:t>
      </w:r>
      <w:r>
        <w:rPr>
          <w:rFonts w:ascii="Times New Roman" w:hAnsi="Times New Roman" w:cs="Times New Roman"/>
          <w:sz w:val="28"/>
          <w:szCs w:val="28"/>
          <w:lang w:val="uk-UA"/>
        </w:rPr>
        <w:t xml:space="preserve">1) при СН </w:t>
      </w:r>
      <w:r w:rsidR="00E906D7">
        <w:rPr>
          <w:rFonts w:ascii="Times New Roman" w:hAnsi="Times New Roman" w:cs="Times New Roman"/>
          <w:sz w:val="28"/>
          <w:szCs w:val="28"/>
          <w:lang w:val="uk-UA"/>
        </w:rPr>
        <w:t>ІІ</w:t>
      </w:r>
      <w:r>
        <w:rPr>
          <w:rFonts w:ascii="Times New Roman" w:hAnsi="Times New Roman" w:cs="Times New Roman"/>
          <w:sz w:val="28"/>
          <w:szCs w:val="28"/>
          <w:lang w:val="uk-UA"/>
        </w:rPr>
        <w:t xml:space="preserve">А та значно знизилась </w:t>
      </w:r>
      <w:r>
        <w:rPr>
          <w:rFonts w:asciiTheme="minorEastAsia" w:hAnsiTheme="minorEastAsia" w:cstheme="minorEastAsia"/>
          <w:sz w:val="28"/>
          <w:szCs w:val="28"/>
          <w:lang w:val="uk-UA"/>
        </w:rPr>
        <w:t>в 1,4 раз</w:t>
      </w:r>
      <w:r w:rsidR="00AD50D8">
        <w:rPr>
          <w:rFonts w:asciiTheme="minorEastAsia" w:hAnsiTheme="minorEastAsia" w:cstheme="minorEastAsia"/>
          <w:sz w:val="28"/>
          <w:szCs w:val="28"/>
          <w:lang w:val="uk-UA"/>
        </w:rPr>
        <w:t>а</w:t>
      </w:r>
      <w:r>
        <w:rPr>
          <w:rFonts w:asciiTheme="minorEastAsia" w:hAnsiTheme="minorEastAsia" w:cstheme="minorEastAsia"/>
          <w:sz w:val="28"/>
          <w:szCs w:val="28"/>
          <w:lang w:val="uk-UA"/>
        </w:rPr>
        <w:t xml:space="preserve"> (</w:t>
      </w:r>
      <w:r w:rsidRPr="00CA50F4">
        <w:rPr>
          <w:rFonts w:ascii="Times New Roman" w:hAnsi="Times New Roman" w:cs="Times New Roman"/>
          <w:sz w:val="28"/>
          <w:szCs w:val="28"/>
          <w:lang w:val="uk-UA"/>
        </w:rPr>
        <w:t>р</w:t>
      </w:r>
      <w:r w:rsidRPr="00CA50F4">
        <w:rPr>
          <w:rFonts w:ascii="Times New Roman" w:hAnsi="Times New Roman" w:cs="Times New Roman"/>
          <w:sz w:val="28"/>
          <w:szCs w:val="28"/>
        </w:rPr>
        <w:t>&lt;0.0</w:t>
      </w:r>
      <w:r>
        <w:rPr>
          <w:rFonts w:ascii="Times New Roman" w:hAnsi="Times New Roman" w:cs="Times New Roman"/>
          <w:sz w:val="28"/>
          <w:szCs w:val="28"/>
          <w:lang w:val="uk-UA"/>
        </w:rPr>
        <w:t>01</w:t>
      </w:r>
      <w:r>
        <w:rPr>
          <w:rFonts w:asciiTheme="minorEastAsia" w:hAnsiTheme="minorEastAsia" w:cstheme="minorEastAsia"/>
          <w:sz w:val="28"/>
          <w:szCs w:val="28"/>
          <w:lang w:val="uk-UA"/>
        </w:rPr>
        <w:t xml:space="preserve">) при СН </w:t>
      </w:r>
      <w:r w:rsidR="00E906D7">
        <w:rPr>
          <w:rFonts w:asciiTheme="minorEastAsia" w:hAnsiTheme="minorEastAsia" w:cstheme="minorEastAsia"/>
          <w:sz w:val="28"/>
          <w:szCs w:val="28"/>
          <w:lang w:val="uk-UA"/>
        </w:rPr>
        <w:t>ІІ</w:t>
      </w:r>
      <w:r>
        <w:rPr>
          <w:rFonts w:asciiTheme="minorEastAsia" w:hAnsiTheme="minorEastAsia" w:cstheme="minorEastAsia"/>
          <w:sz w:val="28"/>
          <w:szCs w:val="28"/>
          <w:lang w:val="uk-UA"/>
        </w:rPr>
        <w:t>Б. Рівні АсА</w:t>
      </w:r>
      <w:r w:rsidR="00AD50D8">
        <w:rPr>
          <w:rFonts w:asciiTheme="minorEastAsia" w:hAnsiTheme="minorEastAsia" w:cstheme="minorEastAsia"/>
          <w:sz w:val="28"/>
          <w:szCs w:val="28"/>
          <w:lang w:val="uk-UA"/>
        </w:rPr>
        <w:t>т</w:t>
      </w:r>
      <w:r>
        <w:rPr>
          <w:rFonts w:asciiTheme="minorEastAsia" w:hAnsiTheme="minorEastAsia" w:cstheme="minorEastAsia"/>
          <w:sz w:val="28"/>
          <w:szCs w:val="28"/>
          <w:lang w:val="uk-UA"/>
        </w:rPr>
        <w:t xml:space="preserve"> та АлА</w:t>
      </w:r>
      <w:r w:rsidR="00AD50D8">
        <w:rPr>
          <w:rFonts w:asciiTheme="minorEastAsia" w:hAnsiTheme="minorEastAsia" w:cstheme="minorEastAsia"/>
          <w:sz w:val="28"/>
          <w:szCs w:val="28"/>
          <w:lang w:val="uk-UA"/>
        </w:rPr>
        <w:t>т,</w:t>
      </w:r>
      <w:r>
        <w:rPr>
          <w:rFonts w:asciiTheme="minorEastAsia" w:hAnsiTheme="minorEastAsia" w:cstheme="minorEastAsia"/>
          <w:sz w:val="28"/>
          <w:szCs w:val="28"/>
          <w:lang w:val="uk-UA"/>
        </w:rPr>
        <w:t xml:space="preserve"> початково підвищені при СН </w:t>
      </w:r>
      <w:r w:rsidR="00E906D7">
        <w:rPr>
          <w:rFonts w:asciiTheme="minorEastAsia" w:hAnsiTheme="minorEastAsia" w:cstheme="minorEastAsia"/>
          <w:sz w:val="28"/>
          <w:szCs w:val="28"/>
          <w:lang w:val="uk-UA"/>
        </w:rPr>
        <w:t>ІІ</w:t>
      </w:r>
      <w:r>
        <w:rPr>
          <w:rFonts w:asciiTheme="minorEastAsia" w:hAnsiTheme="minorEastAsia" w:cstheme="minorEastAsia"/>
          <w:sz w:val="28"/>
          <w:szCs w:val="28"/>
          <w:lang w:val="uk-UA"/>
        </w:rPr>
        <w:t>Б</w:t>
      </w:r>
      <w:r w:rsidR="00AD50D8">
        <w:rPr>
          <w:rFonts w:asciiTheme="minorEastAsia" w:hAnsiTheme="minorEastAsia" w:cstheme="minorEastAsia"/>
          <w:sz w:val="28"/>
          <w:szCs w:val="28"/>
          <w:lang w:val="uk-UA"/>
        </w:rPr>
        <w:t>,</w:t>
      </w:r>
      <w:r>
        <w:rPr>
          <w:rFonts w:asciiTheme="minorEastAsia" w:hAnsiTheme="minorEastAsia" w:cstheme="minorEastAsia"/>
          <w:sz w:val="28"/>
          <w:szCs w:val="28"/>
          <w:lang w:val="uk-UA"/>
        </w:rPr>
        <w:t xml:space="preserve"> знизилися на 28,4 та 30,7 % (</w:t>
      </w:r>
      <w:r w:rsidRPr="00CA50F4">
        <w:rPr>
          <w:rFonts w:ascii="Times New Roman" w:hAnsi="Times New Roman" w:cs="Times New Roman"/>
          <w:sz w:val="28"/>
          <w:szCs w:val="28"/>
          <w:lang w:val="uk-UA"/>
        </w:rPr>
        <w:t>р</w:t>
      </w:r>
      <w:r w:rsidRPr="00545A5F">
        <w:rPr>
          <w:rFonts w:ascii="Times New Roman" w:hAnsi="Times New Roman" w:cs="Times New Roman"/>
          <w:sz w:val="28"/>
          <w:szCs w:val="28"/>
          <w:lang w:val="uk-UA"/>
        </w:rPr>
        <w:t>&lt;0.05</w:t>
      </w:r>
      <w:r w:rsidR="00AD50D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A50F4">
        <w:rPr>
          <w:rFonts w:ascii="Times New Roman" w:hAnsi="Times New Roman" w:cs="Times New Roman"/>
          <w:sz w:val="28"/>
          <w:szCs w:val="28"/>
          <w:lang w:val="uk-UA"/>
        </w:rPr>
        <w:t>р</w:t>
      </w:r>
      <w:r w:rsidRPr="00545A5F">
        <w:rPr>
          <w:rFonts w:ascii="Times New Roman" w:hAnsi="Times New Roman" w:cs="Times New Roman"/>
          <w:sz w:val="28"/>
          <w:szCs w:val="28"/>
          <w:lang w:val="uk-UA"/>
        </w:rPr>
        <w:t>&lt;0.0</w:t>
      </w:r>
      <w:r>
        <w:rPr>
          <w:rFonts w:ascii="Times New Roman" w:hAnsi="Times New Roman" w:cs="Times New Roman"/>
          <w:sz w:val="28"/>
          <w:szCs w:val="28"/>
          <w:lang w:val="uk-UA"/>
        </w:rPr>
        <w:t>1</w:t>
      </w:r>
      <w:r>
        <w:rPr>
          <w:rFonts w:asciiTheme="minorEastAsia" w:hAnsiTheme="minorEastAsia" w:cstheme="minorEastAsia"/>
          <w:sz w:val="28"/>
          <w:szCs w:val="28"/>
          <w:lang w:val="uk-UA"/>
        </w:rPr>
        <w:t xml:space="preserve">); </w:t>
      </w:r>
      <w:r>
        <w:rPr>
          <w:rFonts w:ascii="Times New Roman" w:hAnsi="Times New Roman" w:cs="Times New Roman"/>
          <w:sz w:val="28"/>
          <w:szCs w:val="28"/>
          <w:lang w:val="uk-UA"/>
        </w:rPr>
        <w:t xml:space="preserve">вихідні </w:t>
      </w:r>
      <w:r>
        <w:rPr>
          <w:rFonts w:ascii="Times New Roman" w:hAnsi="Times New Roman" w:cs="Times New Roman"/>
          <w:sz w:val="28"/>
          <w:szCs w:val="28"/>
          <w:lang w:val="uk-UA"/>
        </w:rPr>
        <w:lastRenderedPageBreak/>
        <w:t>нормальні значення загального білк</w:t>
      </w:r>
      <w:r w:rsidR="00AD50D8">
        <w:rPr>
          <w:rFonts w:ascii="Times New Roman" w:hAnsi="Times New Roman" w:cs="Times New Roman"/>
          <w:sz w:val="28"/>
          <w:szCs w:val="28"/>
          <w:lang w:val="uk-UA"/>
        </w:rPr>
        <w:t>а та глюкози крові після зменшення застійних явищ</w:t>
      </w:r>
      <w:r>
        <w:rPr>
          <w:rFonts w:ascii="Times New Roman" w:hAnsi="Times New Roman" w:cs="Times New Roman"/>
          <w:sz w:val="28"/>
          <w:szCs w:val="28"/>
          <w:lang w:val="uk-UA"/>
        </w:rPr>
        <w:t xml:space="preserve"> підвищилися, що також можна пояснити покращ</w:t>
      </w:r>
      <w:r w:rsidR="00AD50D8">
        <w:rPr>
          <w:rFonts w:ascii="Times New Roman" w:hAnsi="Times New Roman" w:cs="Times New Roman"/>
          <w:sz w:val="28"/>
          <w:szCs w:val="28"/>
          <w:lang w:val="uk-UA"/>
        </w:rPr>
        <w:t>а</w:t>
      </w:r>
      <w:r>
        <w:rPr>
          <w:rFonts w:ascii="Times New Roman" w:hAnsi="Times New Roman" w:cs="Times New Roman"/>
          <w:sz w:val="28"/>
          <w:szCs w:val="28"/>
          <w:lang w:val="uk-UA"/>
        </w:rPr>
        <w:t>нням</w:t>
      </w:r>
      <w:r w:rsidRPr="00FB091E">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CA50F4">
        <w:rPr>
          <w:rFonts w:ascii="Times New Roman" w:hAnsi="Times New Roman" w:cs="Times New Roman"/>
          <w:sz w:val="28"/>
          <w:szCs w:val="28"/>
          <w:lang w:val="uk-UA"/>
        </w:rPr>
        <w:t>р</w:t>
      </w:r>
      <w:r w:rsidRPr="00FB091E">
        <w:rPr>
          <w:rFonts w:ascii="Times New Roman" w:hAnsi="Times New Roman" w:cs="Times New Roman"/>
          <w:sz w:val="28"/>
          <w:szCs w:val="28"/>
          <w:lang w:val="uk-UA"/>
        </w:rPr>
        <w:t>&lt;0.0</w:t>
      </w:r>
      <w:r>
        <w:rPr>
          <w:rFonts w:ascii="Times New Roman" w:hAnsi="Times New Roman" w:cs="Times New Roman"/>
          <w:sz w:val="28"/>
          <w:szCs w:val="28"/>
          <w:lang w:val="uk-UA"/>
        </w:rPr>
        <w:t xml:space="preserve">01) синтетичної функції печінки; </w:t>
      </w:r>
      <w:r>
        <w:rPr>
          <w:rFonts w:asciiTheme="minorEastAsia" w:hAnsiTheme="minorEastAsia" w:cstheme="minorEastAsia"/>
          <w:sz w:val="28"/>
          <w:szCs w:val="28"/>
          <w:lang w:val="uk-UA"/>
        </w:rPr>
        <w:t>с</w:t>
      </w:r>
      <w:r>
        <w:rPr>
          <w:rFonts w:ascii="Times New Roman" w:hAnsi="Times New Roman" w:cs="Times New Roman"/>
          <w:sz w:val="28"/>
          <w:szCs w:val="28"/>
          <w:lang w:val="uk-UA"/>
        </w:rPr>
        <w:t>ечовина після лікування достовірно (</w:t>
      </w:r>
      <w:r w:rsidRPr="00CA50F4">
        <w:rPr>
          <w:rFonts w:ascii="Times New Roman" w:hAnsi="Times New Roman" w:cs="Times New Roman"/>
          <w:sz w:val="28"/>
          <w:szCs w:val="28"/>
          <w:lang w:val="uk-UA"/>
        </w:rPr>
        <w:t>р</w:t>
      </w:r>
      <w:r w:rsidRPr="00545A5F">
        <w:rPr>
          <w:rFonts w:ascii="Times New Roman" w:hAnsi="Times New Roman" w:cs="Times New Roman"/>
          <w:sz w:val="28"/>
          <w:szCs w:val="28"/>
          <w:lang w:val="uk-UA"/>
        </w:rPr>
        <w:t>&lt;0.0</w:t>
      </w:r>
      <w:r>
        <w:rPr>
          <w:rFonts w:ascii="Times New Roman" w:hAnsi="Times New Roman" w:cs="Times New Roman"/>
          <w:sz w:val="28"/>
          <w:szCs w:val="28"/>
          <w:lang w:val="uk-UA"/>
        </w:rPr>
        <w:t>1) знизилася на 18,5 %, однак норми не досягла; величина креатиніну зменшилась (</w:t>
      </w:r>
      <w:r w:rsidRPr="00CA50F4">
        <w:rPr>
          <w:rFonts w:ascii="Times New Roman" w:hAnsi="Times New Roman" w:cs="Times New Roman"/>
          <w:sz w:val="28"/>
          <w:szCs w:val="28"/>
          <w:lang w:val="uk-UA"/>
        </w:rPr>
        <w:t>р</w:t>
      </w:r>
      <w:r w:rsidRPr="00545A5F">
        <w:rPr>
          <w:rFonts w:ascii="Times New Roman" w:hAnsi="Times New Roman" w:cs="Times New Roman"/>
          <w:sz w:val="28"/>
          <w:szCs w:val="28"/>
          <w:lang w:val="uk-UA"/>
        </w:rPr>
        <w:t>&lt;0.05</w:t>
      </w:r>
      <w:r>
        <w:rPr>
          <w:rFonts w:ascii="Times New Roman" w:hAnsi="Times New Roman" w:cs="Times New Roman"/>
          <w:sz w:val="28"/>
          <w:szCs w:val="28"/>
          <w:lang w:val="uk-UA"/>
        </w:rPr>
        <w:t xml:space="preserve">) на 22 % до референтних значень. Зросла ШКФ в обох підгрупах хворих: при СН </w:t>
      </w:r>
      <w:r w:rsidR="00E906D7">
        <w:rPr>
          <w:rFonts w:ascii="Times New Roman" w:hAnsi="Times New Roman" w:cs="Times New Roman"/>
          <w:sz w:val="28"/>
          <w:szCs w:val="28"/>
          <w:lang w:val="uk-UA"/>
        </w:rPr>
        <w:t>ІІ</w:t>
      </w:r>
      <w:r>
        <w:rPr>
          <w:rFonts w:ascii="Times New Roman" w:hAnsi="Times New Roman" w:cs="Times New Roman"/>
          <w:sz w:val="28"/>
          <w:szCs w:val="28"/>
          <w:lang w:val="uk-UA"/>
        </w:rPr>
        <w:t>А на 25,7 % (</w:t>
      </w:r>
      <w:r w:rsidRPr="00CA50F4">
        <w:rPr>
          <w:rFonts w:ascii="Times New Roman" w:hAnsi="Times New Roman" w:cs="Times New Roman"/>
          <w:sz w:val="28"/>
          <w:szCs w:val="28"/>
          <w:lang w:val="uk-UA"/>
        </w:rPr>
        <w:t>р</w:t>
      </w:r>
      <w:r w:rsidRPr="00D76502">
        <w:rPr>
          <w:rFonts w:ascii="Times New Roman" w:hAnsi="Times New Roman" w:cs="Times New Roman"/>
          <w:sz w:val="28"/>
          <w:szCs w:val="28"/>
          <w:lang w:val="uk-UA"/>
        </w:rPr>
        <w:t>&lt;0.0</w:t>
      </w:r>
      <w:r>
        <w:rPr>
          <w:rFonts w:ascii="Times New Roman" w:hAnsi="Times New Roman" w:cs="Times New Roman"/>
          <w:sz w:val="28"/>
          <w:szCs w:val="28"/>
          <w:lang w:val="uk-UA"/>
        </w:rPr>
        <w:t xml:space="preserve">5), при СН </w:t>
      </w:r>
      <w:r w:rsidR="00E906D7">
        <w:rPr>
          <w:rFonts w:ascii="Times New Roman" w:hAnsi="Times New Roman" w:cs="Times New Roman"/>
          <w:sz w:val="28"/>
          <w:szCs w:val="28"/>
          <w:lang w:val="uk-UA"/>
        </w:rPr>
        <w:t>ІІ</w:t>
      </w:r>
      <w:r>
        <w:rPr>
          <w:rFonts w:ascii="Times New Roman" w:hAnsi="Times New Roman" w:cs="Times New Roman"/>
          <w:sz w:val="28"/>
          <w:szCs w:val="28"/>
          <w:lang w:val="uk-UA"/>
        </w:rPr>
        <w:t xml:space="preserve">Б на 24,7 %. Діурез при СН </w:t>
      </w:r>
      <w:r w:rsidR="00E906D7">
        <w:rPr>
          <w:rFonts w:ascii="Times New Roman" w:hAnsi="Times New Roman" w:cs="Times New Roman"/>
          <w:sz w:val="28"/>
          <w:szCs w:val="28"/>
          <w:lang w:val="uk-UA"/>
        </w:rPr>
        <w:t>ІІ</w:t>
      </w:r>
      <w:r>
        <w:rPr>
          <w:rFonts w:ascii="Times New Roman" w:hAnsi="Times New Roman" w:cs="Times New Roman"/>
          <w:sz w:val="28"/>
          <w:szCs w:val="28"/>
          <w:lang w:val="uk-UA"/>
        </w:rPr>
        <w:t>А достовірно збільшився у 1,2 раз</w:t>
      </w:r>
      <w:r w:rsidR="00AD50D8">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CA50F4">
        <w:rPr>
          <w:rFonts w:ascii="Times New Roman" w:hAnsi="Times New Roman" w:cs="Times New Roman"/>
          <w:sz w:val="28"/>
          <w:szCs w:val="28"/>
          <w:lang w:val="uk-UA"/>
        </w:rPr>
        <w:t>р</w:t>
      </w:r>
      <w:r w:rsidRPr="00D76502">
        <w:rPr>
          <w:rFonts w:ascii="Times New Roman" w:hAnsi="Times New Roman" w:cs="Times New Roman"/>
          <w:sz w:val="28"/>
          <w:szCs w:val="28"/>
          <w:lang w:val="uk-UA"/>
        </w:rPr>
        <w:t>&lt;0.0</w:t>
      </w:r>
      <w:r>
        <w:rPr>
          <w:rFonts w:ascii="Times New Roman" w:hAnsi="Times New Roman" w:cs="Times New Roman"/>
          <w:sz w:val="28"/>
          <w:szCs w:val="28"/>
          <w:lang w:val="uk-UA"/>
        </w:rPr>
        <w:t xml:space="preserve">5), при СН </w:t>
      </w:r>
      <w:r w:rsidR="00E906D7">
        <w:rPr>
          <w:rFonts w:ascii="Times New Roman" w:hAnsi="Times New Roman" w:cs="Times New Roman"/>
          <w:sz w:val="28"/>
          <w:szCs w:val="28"/>
          <w:lang w:val="uk-UA"/>
        </w:rPr>
        <w:t>ІІ</w:t>
      </w:r>
      <w:r>
        <w:rPr>
          <w:rFonts w:ascii="Times New Roman" w:hAnsi="Times New Roman" w:cs="Times New Roman"/>
          <w:sz w:val="28"/>
          <w:szCs w:val="28"/>
          <w:lang w:val="uk-UA"/>
        </w:rPr>
        <w:t xml:space="preserve">Б </w:t>
      </w:r>
      <w:r w:rsidR="00AD50D8">
        <w:rPr>
          <w:rFonts w:ascii="Times New Roman" w:hAnsi="Times New Roman" w:cs="Times New Roman"/>
          <w:sz w:val="28"/>
          <w:szCs w:val="28"/>
          <w:lang w:val="uk-UA"/>
        </w:rPr>
        <w:t>–</w:t>
      </w:r>
      <w:r>
        <w:rPr>
          <w:rFonts w:ascii="Times New Roman" w:hAnsi="Times New Roman" w:cs="Times New Roman"/>
          <w:sz w:val="28"/>
          <w:szCs w:val="28"/>
          <w:lang w:val="uk-UA"/>
        </w:rPr>
        <w:t xml:space="preserve"> в 1,7 раз</w:t>
      </w:r>
      <w:r w:rsidR="00AD50D8">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CC2095">
        <w:rPr>
          <w:rFonts w:ascii="Times New Roman" w:hAnsi="Times New Roman" w:cs="Times New Roman"/>
          <w:sz w:val="28"/>
          <w:szCs w:val="28"/>
          <w:lang w:val="uk-UA"/>
        </w:rPr>
        <w:t>р</w:t>
      </w:r>
      <w:r w:rsidRPr="00141458">
        <w:rPr>
          <w:rFonts w:ascii="Times New Roman" w:hAnsi="Times New Roman" w:cs="Times New Roman"/>
          <w:sz w:val="28"/>
          <w:szCs w:val="28"/>
          <w:lang w:val="uk-UA"/>
        </w:rPr>
        <w:t>&lt;0.0</w:t>
      </w:r>
      <w:r>
        <w:rPr>
          <w:rFonts w:ascii="Times New Roman" w:hAnsi="Times New Roman" w:cs="Times New Roman"/>
          <w:sz w:val="28"/>
          <w:szCs w:val="28"/>
          <w:lang w:val="uk-UA"/>
        </w:rPr>
        <w:t>5).</w:t>
      </w:r>
    </w:p>
    <w:p w:rsidR="00D87227" w:rsidRDefault="002127D9" w:rsidP="00AD50D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w:t>
      </w:r>
      <w:r w:rsidR="00AD50D8">
        <w:rPr>
          <w:rFonts w:ascii="Times New Roman" w:hAnsi="Times New Roman" w:cs="Times New Roman"/>
          <w:sz w:val="28"/>
          <w:szCs w:val="28"/>
          <w:lang w:val="uk-UA"/>
        </w:rPr>
        <w:t>обох</w:t>
      </w:r>
      <w:r>
        <w:rPr>
          <w:rFonts w:ascii="Times New Roman" w:hAnsi="Times New Roman" w:cs="Times New Roman"/>
          <w:sz w:val="28"/>
          <w:szCs w:val="28"/>
          <w:lang w:val="uk-UA"/>
        </w:rPr>
        <w:t xml:space="preserve"> підгруп було характерно зменшення показників запалення та ендогенної інтоксикації з достовірним зниженням величин фібриногену А та СРБ (</w:t>
      </w:r>
      <w:r w:rsidRPr="00CA50F4">
        <w:rPr>
          <w:rFonts w:ascii="Times New Roman" w:hAnsi="Times New Roman" w:cs="Times New Roman"/>
          <w:sz w:val="28"/>
          <w:szCs w:val="28"/>
          <w:lang w:val="uk-UA"/>
        </w:rPr>
        <w:t>р</w:t>
      </w:r>
      <w:r w:rsidRPr="00CA50F4">
        <w:rPr>
          <w:rFonts w:ascii="Times New Roman" w:hAnsi="Times New Roman" w:cs="Times New Roman"/>
          <w:sz w:val="28"/>
          <w:szCs w:val="28"/>
        </w:rPr>
        <w:t>&lt;0.0</w:t>
      </w:r>
      <w:r>
        <w:rPr>
          <w:rFonts w:ascii="Times New Roman" w:hAnsi="Times New Roman" w:cs="Times New Roman"/>
          <w:sz w:val="28"/>
          <w:szCs w:val="28"/>
          <w:lang w:val="uk-UA"/>
        </w:rPr>
        <w:t xml:space="preserve">01). </w:t>
      </w:r>
    </w:p>
    <w:p w:rsidR="00AD50D8" w:rsidRDefault="00AD50D8" w:rsidP="00605B0A">
      <w:pPr>
        <w:spacing w:after="0"/>
        <w:ind w:firstLine="709"/>
        <w:jc w:val="both"/>
        <w:rPr>
          <w:rFonts w:ascii="Times New Roman" w:hAnsi="Times New Roman" w:cs="Times New Roman"/>
          <w:sz w:val="28"/>
          <w:szCs w:val="28"/>
          <w:lang w:val="uk-UA"/>
        </w:rPr>
      </w:pPr>
    </w:p>
    <w:p w:rsidR="002127D9" w:rsidRDefault="002127D9" w:rsidP="002127D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6.4 Показники тесту з шестихвилинною ход</w:t>
      </w:r>
      <w:r w:rsidR="007F7C55">
        <w:rPr>
          <w:rFonts w:ascii="Times New Roman" w:hAnsi="Times New Roman" w:cs="Times New Roman"/>
          <w:sz w:val="28"/>
          <w:szCs w:val="28"/>
          <w:lang w:val="uk-UA"/>
        </w:rPr>
        <w:t>ьб</w:t>
      </w:r>
      <w:r>
        <w:rPr>
          <w:rFonts w:ascii="Times New Roman" w:hAnsi="Times New Roman" w:cs="Times New Roman"/>
          <w:sz w:val="28"/>
          <w:szCs w:val="28"/>
          <w:lang w:val="uk-UA"/>
        </w:rPr>
        <w:t xml:space="preserve">ою </w:t>
      </w:r>
    </w:p>
    <w:p w:rsidR="002127D9" w:rsidRDefault="002127D9" w:rsidP="00605B0A">
      <w:pPr>
        <w:spacing w:after="0"/>
        <w:ind w:firstLine="709"/>
        <w:jc w:val="both"/>
        <w:rPr>
          <w:rFonts w:ascii="Times New Roman" w:hAnsi="Times New Roman" w:cs="Times New Roman"/>
          <w:sz w:val="28"/>
          <w:szCs w:val="28"/>
          <w:lang w:val="uk-UA"/>
        </w:rPr>
      </w:pPr>
    </w:p>
    <w:p w:rsidR="002127D9" w:rsidRDefault="002127D9" w:rsidP="002127D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Толерантність до фізичного навантаження </w:t>
      </w:r>
      <w:r w:rsidR="00185F7C">
        <w:rPr>
          <w:rFonts w:ascii="Times New Roman" w:hAnsi="Times New Roman" w:cs="Times New Roman"/>
          <w:sz w:val="28"/>
          <w:szCs w:val="28"/>
          <w:lang w:val="uk-UA"/>
        </w:rPr>
        <w:t xml:space="preserve">у </w:t>
      </w:r>
      <w:r>
        <w:rPr>
          <w:rFonts w:ascii="Times New Roman" w:hAnsi="Times New Roman" w:cs="Times New Roman"/>
          <w:sz w:val="28"/>
          <w:szCs w:val="28"/>
          <w:lang w:val="uk-UA"/>
        </w:rPr>
        <w:t xml:space="preserve">хворих на ІХС в сполученні з АГ </w:t>
      </w:r>
      <w:r w:rsidR="00185F7C">
        <w:rPr>
          <w:rFonts w:ascii="Times New Roman" w:hAnsi="Times New Roman" w:cs="Times New Roman"/>
          <w:sz w:val="28"/>
          <w:szCs w:val="28"/>
          <w:lang w:val="uk-UA"/>
        </w:rPr>
        <w:t xml:space="preserve">та ЛГ </w:t>
      </w:r>
      <w:r>
        <w:rPr>
          <w:rFonts w:ascii="Times New Roman" w:hAnsi="Times New Roman" w:cs="Times New Roman"/>
          <w:sz w:val="28"/>
          <w:szCs w:val="28"/>
          <w:lang w:val="uk-UA"/>
        </w:rPr>
        <w:t>вивчалас</w:t>
      </w:r>
      <w:r w:rsidR="00185F7C">
        <w:rPr>
          <w:rFonts w:ascii="Times New Roman" w:hAnsi="Times New Roman" w:cs="Times New Roman"/>
          <w:sz w:val="28"/>
          <w:szCs w:val="28"/>
          <w:lang w:val="uk-UA"/>
        </w:rPr>
        <w:t>я</w:t>
      </w:r>
      <w:r>
        <w:rPr>
          <w:rFonts w:ascii="Times New Roman" w:hAnsi="Times New Roman" w:cs="Times New Roman"/>
          <w:sz w:val="28"/>
          <w:szCs w:val="28"/>
          <w:lang w:val="uk-UA"/>
        </w:rPr>
        <w:t xml:space="preserve"> шляхом застосування </w:t>
      </w:r>
      <w:r w:rsidR="00185F7C">
        <w:rPr>
          <w:rFonts w:ascii="Times New Roman" w:hAnsi="Times New Roman" w:cs="Times New Roman"/>
          <w:sz w:val="28"/>
          <w:szCs w:val="28"/>
          <w:lang w:val="uk-UA"/>
        </w:rPr>
        <w:t>ТШХ</w:t>
      </w:r>
      <w:r>
        <w:rPr>
          <w:rFonts w:ascii="Times New Roman" w:hAnsi="Times New Roman" w:cs="Times New Roman"/>
          <w:sz w:val="28"/>
          <w:szCs w:val="28"/>
          <w:lang w:val="uk-UA"/>
        </w:rPr>
        <w:t>. Показники до лікування відповідали ступеню серцевої недостатності та функціональному класу хворих (табл. 6.11).</w:t>
      </w:r>
    </w:p>
    <w:p w:rsidR="005D7025" w:rsidRDefault="005D7025" w:rsidP="00605B0A">
      <w:pPr>
        <w:spacing w:line="240" w:lineRule="auto"/>
        <w:jc w:val="right"/>
        <w:rPr>
          <w:rFonts w:ascii="Times New Roman" w:hAnsi="Times New Roman" w:cs="Times New Roman"/>
          <w:i/>
          <w:sz w:val="28"/>
          <w:szCs w:val="28"/>
          <w:lang w:val="uk-UA"/>
        </w:rPr>
      </w:pPr>
    </w:p>
    <w:p w:rsidR="002127D9" w:rsidRPr="005F7C6D" w:rsidRDefault="002127D9" w:rsidP="002127D9">
      <w:pPr>
        <w:jc w:val="right"/>
        <w:rPr>
          <w:rFonts w:ascii="Times New Roman" w:hAnsi="Times New Roman" w:cs="Times New Roman"/>
          <w:i/>
          <w:sz w:val="28"/>
          <w:szCs w:val="28"/>
          <w:lang w:val="uk-UA"/>
        </w:rPr>
      </w:pPr>
      <w:r w:rsidRPr="005F7C6D">
        <w:rPr>
          <w:rFonts w:ascii="Times New Roman" w:hAnsi="Times New Roman" w:cs="Times New Roman"/>
          <w:i/>
          <w:sz w:val="28"/>
          <w:szCs w:val="28"/>
          <w:lang w:val="uk-UA"/>
        </w:rPr>
        <w:t xml:space="preserve">Таблиця </w:t>
      </w:r>
      <w:r>
        <w:rPr>
          <w:rFonts w:ascii="Times New Roman" w:hAnsi="Times New Roman" w:cs="Times New Roman"/>
          <w:i/>
          <w:sz w:val="28"/>
          <w:szCs w:val="28"/>
          <w:lang w:val="uk-UA"/>
        </w:rPr>
        <w:t>6.11</w:t>
      </w:r>
    </w:p>
    <w:p w:rsidR="002127D9" w:rsidRPr="001A5804" w:rsidRDefault="002127D9" w:rsidP="00605B0A">
      <w:pPr>
        <w:spacing w:after="0"/>
        <w:jc w:val="center"/>
        <w:rPr>
          <w:rFonts w:ascii="Times New Roman" w:hAnsi="Times New Roman" w:cs="Times New Roman"/>
          <w:b/>
          <w:sz w:val="28"/>
          <w:szCs w:val="28"/>
          <w:lang w:val="uk-UA"/>
        </w:rPr>
      </w:pPr>
      <w:r w:rsidRPr="009D432C">
        <w:rPr>
          <w:rFonts w:ascii="Times New Roman" w:hAnsi="Times New Roman" w:cs="Times New Roman"/>
          <w:b/>
          <w:color w:val="000000"/>
          <w:sz w:val="28"/>
          <w:szCs w:val="28"/>
          <w:lang w:val="uk-UA"/>
        </w:rPr>
        <w:t xml:space="preserve">Показники тесту з </w:t>
      </w:r>
      <w:r w:rsidR="005D7025">
        <w:rPr>
          <w:rFonts w:ascii="Times New Roman" w:hAnsi="Times New Roman" w:cs="Times New Roman"/>
          <w:b/>
          <w:color w:val="000000"/>
          <w:sz w:val="28"/>
          <w:szCs w:val="28"/>
          <w:lang w:val="uk-UA"/>
        </w:rPr>
        <w:t>шести</w:t>
      </w:r>
      <w:r w:rsidRPr="009D432C">
        <w:rPr>
          <w:rFonts w:ascii="Times New Roman" w:hAnsi="Times New Roman" w:cs="Times New Roman"/>
          <w:b/>
          <w:color w:val="000000"/>
          <w:sz w:val="28"/>
          <w:szCs w:val="28"/>
          <w:lang w:val="uk-UA"/>
        </w:rPr>
        <w:t>хвилинною ход</w:t>
      </w:r>
      <w:r w:rsidR="005D7025">
        <w:rPr>
          <w:rFonts w:ascii="Times New Roman" w:hAnsi="Times New Roman" w:cs="Times New Roman"/>
          <w:b/>
          <w:color w:val="000000"/>
          <w:sz w:val="28"/>
          <w:szCs w:val="28"/>
          <w:lang w:val="uk-UA"/>
        </w:rPr>
        <w:t>ьб</w:t>
      </w:r>
      <w:r w:rsidRPr="009D432C">
        <w:rPr>
          <w:rFonts w:ascii="Times New Roman" w:hAnsi="Times New Roman" w:cs="Times New Roman"/>
          <w:b/>
          <w:color w:val="000000"/>
          <w:sz w:val="28"/>
          <w:szCs w:val="28"/>
          <w:lang w:val="uk-UA"/>
        </w:rPr>
        <w:t>ою</w:t>
      </w:r>
      <w:r w:rsidRPr="009D432C">
        <w:rPr>
          <w:rFonts w:ascii="Times New Roman" w:hAnsi="Times New Roman" w:cs="Times New Roman"/>
          <w:b/>
          <w:sz w:val="28"/>
          <w:szCs w:val="28"/>
          <w:lang w:val="uk-UA"/>
        </w:rPr>
        <w:t xml:space="preserve"> </w:t>
      </w:r>
      <w:r w:rsidR="005D7025">
        <w:rPr>
          <w:rFonts w:ascii="Times New Roman" w:hAnsi="Times New Roman" w:cs="Times New Roman"/>
          <w:b/>
          <w:sz w:val="28"/>
          <w:szCs w:val="28"/>
          <w:lang w:val="uk-UA"/>
        </w:rPr>
        <w:t xml:space="preserve">у </w:t>
      </w:r>
      <w:r w:rsidRPr="009D432C">
        <w:rPr>
          <w:rFonts w:ascii="Times New Roman" w:hAnsi="Times New Roman" w:cs="Times New Roman"/>
          <w:b/>
          <w:sz w:val="28"/>
          <w:szCs w:val="28"/>
          <w:lang w:val="uk-UA"/>
        </w:rPr>
        <w:t xml:space="preserve">хворих на ІХС </w:t>
      </w:r>
      <w:r w:rsidR="00E906D7">
        <w:rPr>
          <w:rFonts w:ascii="Times New Roman" w:hAnsi="Times New Roman" w:cs="Times New Roman"/>
          <w:b/>
          <w:sz w:val="28"/>
          <w:szCs w:val="28"/>
          <w:lang w:val="uk-UA"/>
        </w:rPr>
        <w:t>у сполученні з</w:t>
      </w:r>
      <w:r w:rsidR="00E906D7" w:rsidRPr="00B9664A">
        <w:rPr>
          <w:rFonts w:ascii="Times New Roman" w:hAnsi="Times New Roman" w:cs="Times New Roman"/>
          <w:b/>
          <w:sz w:val="28"/>
          <w:szCs w:val="28"/>
          <w:lang w:val="uk-UA"/>
        </w:rPr>
        <w:t xml:space="preserve"> АГ</w:t>
      </w:r>
      <w:r w:rsidR="00E906D7">
        <w:rPr>
          <w:rFonts w:ascii="Times New Roman" w:hAnsi="Times New Roman" w:cs="Times New Roman"/>
          <w:b/>
          <w:sz w:val="28"/>
          <w:szCs w:val="28"/>
          <w:lang w:val="uk-UA"/>
        </w:rPr>
        <w:t xml:space="preserve"> та ЛГ </w:t>
      </w:r>
      <w:r w:rsidRPr="009D432C">
        <w:rPr>
          <w:rFonts w:ascii="Times New Roman" w:hAnsi="Times New Roman" w:cs="Times New Roman"/>
          <w:b/>
          <w:sz w:val="28"/>
          <w:szCs w:val="28"/>
          <w:lang w:val="uk-UA"/>
        </w:rPr>
        <w:t>в залежності від важкості сер</w:t>
      </w:r>
      <w:r>
        <w:rPr>
          <w:rFonts w:ascii="Times New Roman" w:hAnsi="Times New Roman" w:cs="Times New Roman"/>
          <w:b/>
          <w:sz w:val="28"/>
          <w:szCs w:val="28"/>
          <w:lang w:val="uk-UA"/>
        </w:rPr>
        <w:t>цевої недостатності у пацієнтів, що вживали силденафіл</w:t>
      </w:r>
      <w:r w:rsidR="005D7025">
        <w:rPr>
          <w:rFonts w:ascii="Times New Roman" w:hAnsi="Times New Roman" w:cs="Times New Roman"/>
          <w:b/>
          <w:sz w:val="28"/>
          <w:szCs w:val="28"/>
          <w:lang w:val="uk-UA"/>
        </w:rPr>
        <w:t xml:space="preserve">, </w:t>
      </w:r>
      <w:r w:rsidR="005D7025" w:rsidRPr="00E76148">
        <w:rPr>
          <w:rStyle w:val="a8"/>
          <w:rFonts w:ascii="Times New Roman" w:hAnsi="Times New Roman" w:cs="Times New Roman"/>
          <w:sz w:val="28"/>
          <w:szCs w:val="28"/>
          <w:lang w:val="uk-UA"/>
        </w:rPr>
        <w:t>(</w:t>
      </w:r>
      <w:r w:rsidR="005D7025" w:rsidRPr="00E76148">
        <w:rPr>
          <w:rStyle w:val="a8"/>
          <w:rFonts w:ascii="Times New Roman" w:hAnsi="Times New Roman" w:cs="Times New Roman"/>
          <w:sz w:val="28"/>
          <w:szCs w:val="28"/>
          <w:lang w:val="en-US"/>
        </w:rPr>
        <w:t>M</w:t>
      </w:r>
      <w:r w:rsidR="005D7025" w:rsidRPr="00E76148">
        <w:rPr>
          <w:rStyle w:val="a8"/>
          <w:rFonts w:ascii="Times New Roman" w:hAnsi="Times New Roman" w:cs="Times New Roman"/>
          <w:sz w:val="28"/>
          <w:szCs w:val="28"/>
          <w:lang w:val="uk-UA"/>
        </w:rPr>
        <w:t xml:space="preserve"> ± </w:t>
      </w:r>
      <w:r w:rsidR="005D7025" w:rsidRPr="00E76148">
        <w:rPr>
          <w:rStyle w:val="a8"/>
          <w:rFonts w:ascii="Times New Roman" w:hAnsi="Times New Roman" w:cs="Times New Roman"/>
          <w:sz w:val="28"/>
          <w:szCs w:val="28"/>
          <w:lang w:val="en-US"/>
        </w:rPr>
        <w:t>m</w:t>
      </w:r>
      <w:r w:rsidR="005D7025" w:rsidRPr="00E76148">
        <w:rPr>
          <w:rStyle w:val="a8"/>
          <w:rFonts w:ascii="Times New Roman" w:hAnsi="Times New Roman" w:cs="Times New Roman"/>
          <w:sz w:val="28"/>
          <w:szCs w:val="28"/>
          <w:lang w:val="uk-UA"/>
        </w:rPr>
        <w:t>)</w:t>
      </w:r>
    </w:p>
    <w:tbl>
      <w:tblPr>
        <w:tblStyle w:val="a7"/>
        <w:tblW w:w="9923" w:type="dxa"/>
        <w:tblInd w:w="108" w:type="dxa"/>
        <w:tblLayout w:type="fixed"/>
        <w:tblLook w:val="04A0"/>
      </w:tblPr>
      <w:tblGrid>
        <w:gridCol w:w="1599"/>
        <w:gridCol w:w="2370"/>
        <w:gridCol w:w="1418"/>
        <w:gridCol w:w="1559"/>
        <w:gridCol w:w="1418"/>
        <w:gridCol w:w="1559"/>
      </w:tblGrid>
      <w:tr w:rsidR="002127D9" w:rsidRPr="000A2383" w:rsidTr="005D7025">
        <w:trPr>
          <w:trHeight w:val="262"/>
        </w:trPr>
        <w:tc>
          <w:tcPr>
            <w:tcW w:w="1599" w:type="dxa"/>
            <w:vMerge w:val="restart"/>
          </w:tcPr>
          <w:p w:rsidR="002127D9" w:rsidRPr="00BA217B" w:rsidRDefault="002127D9" w:rsidP="005D7025">
            <w:pPr>
              <w:pStyle w:val="a3"/>
              <w:spacing w:before="0" w:beforeAutospacing="0" w:after="0"/>
              <w:jc w:val="center"/>
              <w:rPr>
                <w:color w:val="000000"/>
                <w:spacing w:val="0"/>
              </w:rPr>
            </w:pPr>
            <w:r w:rsidRPr="00BA217B">
              <w:rPr>
                <w:spacing w:val="0"/>
              </w:rPr>
              <w:t>Показник</w:t>
            </w:r>
          </w:p>
        </w:tc>
        <w:tc>
          <w:tcPr>
            <w:tcW w:w="2370" w:type="dxa"/>
            <w:vMerge w:val="restart"/>
          </w:tcPr>
          <w:p w:rsidR="002127D9" w:rsidRPr="00BA217B" w:rsidRDefault="002127D9" w:rsidP="005D7025">
            <w:pPr>
              <w:pStyle w:val="a3"/>
              <w:spacing w:before="0" w:beforeAutospacing="0" w:after="0"/>
              <w:jc w:val="center"/>
              <w:rPr>
                <w:spacing w:val="0"/>
              </w:rPr>
            </w:pPr>
            <w:r w:rsidRPr="00BA217B">
              <w:rPr>
                <w:spacing w:val="0"/>
              </w:rPr>
              <w:t>Норма</w:t>
            </w:r>
          </w:p>
          <w:p w:rsidR="005D7025" w:rsidRDefault="005D7025" w:rsidP="005D7025">
            <w:pPr>
              <w:pStyle w:val="a3"/>
              <w:spacing w:before="0" w:beforeAutospacing="0" w:after="0"/>
              <w:jc w:val="center"/>
              <w:rPr>
                <w:spacing w:val="0"/>
              </w:rPr>
            </w:pPr>
          </w:p>
          <w:p w:rsidR="002127D9" w:rsidRPr="00BA217B" w:rsidRDefault="002127D9" w:rsidP="005D7025">
            <w:pPr>
              <w:pStyle w:val="a3"/>
              <w:spacing w:before="0" w:beforeAutospacing="0" w:after="0"/>
              <w:jc w:val="center"/>
              <w:rPr>
                <w:spacing w:val="0"/>
              </w:rPr>
            </w:pPr>
            <w:r w:rsidRPr="00BA217B">
              <w:rPr>
                <w:spacing w:val="0"/>
              </w:rPr>
              <w:t>&gt; 550</w:t>
            </w:r>
            <w:r w:rsidR="005D7025">
              <w:rPr>
                <w:spacing w:val="0"/>
              </w:rPr>
              <w:t xml:space="preserve"> </w:t>
            </w:r>
            <w:r w:rsidRPr="00BA217B">
              <w:rPr>
                <w:spacing w:val="0"/>
              </w:rPr>
              <w:t>м</w:t>
            </w:r>
          </w:p>
        </w:tc>
        <w:tc>
          <w:tcPr>
            <w:tcW w:w="2977" w:type="dxa"/>
            <w:gridSpan w:val="2"/>
          </w:tcPr>
          <w:p w:rsidR="002127D9" w:rsidRPr="00BA217B" w:rsidRDefault="002127D9" w:rsidP="005D7025">
            <w:pPr>
              <w:pStyle w:val="a3"/>
              <w:spacing w:before="0" w:beforeAutospacing="0" w:after="0"/>
              <w:jc w:val="center"/>
              <w:rPr>
                <w:color w:val="000000"/>
                <w:spacing w:val="0"/>
              </w:rPr>
            </w:pPr>
            <w:r w:rsidRPr="00BA217B">
              <w:rPr>
                <w:spacing w:val="0"/>
              </w:rPr>
              <w:t xml:space="preserve">СН </w:t>
            </w:r>
            <w:r w:rsidR="00E906D7" w:rsidRPr="00BA217B">
              <w:rPr>
                <w:spacing w:val="0"/>
              </w:rPr>
              <w:t>ІІ</w:t>
            </w:r>
            <w:r w:rsidRPr="00BA217B">
              <w:rPr>
                <w:spacing w:val="0"/>
              </w:rPr>
              <w:t>А,</w:t>
            </w:r>
            <w:r w:rsidRPr="00BA217B">
              <w:rPr>
                <w:color w:val="000000"/>
                <w:spacing w:val="0"/>
              </w:rPr>
              <w:t xml:space="preserve"> n=18</w:t>
            </w:r>
          </w:p>
        </w:tc>
        <w:tc>
          <w:tcPr>
            <w:tcW w:w="2977" w:type="dxa"/>
            <w:gridSpan w:val="2"/>
          </w:tcPr>
          <w:p w:rsidR="002127D9" w:rsidRPr="00BA217B" w:rsidRDefault="002127D9" w:rsidP="005D7025">
            <w:pPr>
              <w:pStyle w:val="a3"/>
              <w:spacing w:before="0" w:beforeAutospacing="0" w:after="0"/>
              <w:jc w:val="center"/>
              <w:rPr>
                <w:color w:val="000000"/>
                <w:spacing w:val="0"/>
              </w:rPr>
            </w:pPr>
            <w:r w:rsidRPr="00BA217B">
              <w:rPr>
                <w:spacing w:val="0"/>
              </w:rPr>
              <w:t xml:space="preserve">СН </w:t>
            </w:r>
            <w:r w:rsidR="00E906D7" w:rsidRPr="00BA217B">
              <w:rPr>
                <w:spacing w:val="0"/>
              </w:rPr>
              <w:t>ІІ</w:t>
            </w:r>
            <w:r w:rsidRPr="00BA217B">
              <w:rPr>
                <w:spacing w:val="0"/>
              </w:rPr>
              <w:t>Б,</w:t>
            </w:r>
            <w:r w:rsidRPr="00BA217B">
              <w:rPr>
                <w:color w:val="000000"/>
                <w:spacing w:val="0"/>
              </w:rPr>
              <w:t xml:space="preserve"> n=20</w:t>
            </w:r>
          </w:p>
        </w:tc>
      </w:tr>
      <w:tr w:rsidR="002127D9" w:rsidRPr="000A2383" w:rsidTr="00BA217B">
        <w:trPr>
          <w:trHeight w:val="555"/>
        </w:trPr>
        <w:tc>
          <w:tcPr>
            <w:tcW w:w="1599" w:type="dxa"/>
            <w:vMerge/>
          </w:tcPr>
          <w:p w:rsidR="002127D9" w:rsidRPr="00BA217B" w:rsidRDefault="002127D9" w:rsidP="005D7025">
            <w:pPr>
              <w:pStyle w:val="a3"/>
              <w:spacing w:before="0" w:beforeAutospacing="0" w:after="0"/>
              <w:jc w:val="center"/>
              <w:rPr>
                <w:color w:val="000000"/>
                <w:spacing w:val="0"/>
              </w:rPr>
            </w:pPr>
          </w:p>
        </w:tc>
        <w:tc>
          <w:tcPr>
            <w:tcW w:w="2370" w:type="dxa"/>
            <w:vMerge/>
          </w:tcPr>
          <w:p w:rsidR="002127D9" w:rsidRPr="00BA217B" w:rsidRDefault="002127D9" w:rsidP="005D7025">
            <w:pPr>
              <w:pStyle w:val="a3"/>
              <w:spacing w:before="0" w:beforeAutospacing="0" w:after="0"/>
              <w:jc w:val="center"/>
              <w:rPr>
                <w:spacing w:val="0"/>
              </w:rPr>
            </w:pPr>
          </w:p>
        </w:tc>
        <w:tc>
          <w:tcPr>
            <w:tcW w:w="1418" w:type="dxa"/>
          </w:tcPr>
          <w:p w:rsidR="002127D9" w:rsidRPr="00BA217B" w:rsidRDefault="005D7025" w:rsidP="005D7025">
            <w:pPr>
              <w:pStyle w:val="a3"/>
              <w:spacing w:before="0" w:beforeAutospacing="0" w:after="0"/>
              <w:jc w:val="center"/>
              <w:rPr>
                <w:color w:val="000000"/>
                <w:spacing w:val="0"/>
              </w:rPr>
            </w:pPr>
            <w:r>
              <w:rPr>
                <w:spacing w:val="0"/>
              </w:rPr>
              <w:t>Д</w:t>
            </w:r>
            <w:r w:rsidR="002127D9" w:rsidRPr="00BA217B">
              <w:rPr>
                <w:spacing w:val="0"/>
              </w:rPr>
              <w:t>о лікування</w:t>
            </w:r>
          </w:p>
        </w:tc>
        <w:tc>
          <w:tcPr>
            <w:tcW w:w="1559" w:type="dxa"/>
          </w:tcPr>
          <w:p w:rsidR="002127D9" w:rsidRPr="00BA217B" w:rsidRDefault="005D7025" w:rsidP="005D7025">
            <w:pPr>
              <w:pStyle w:val="a3"/>
              <w:spacing w:before="0" w:beforeAutospacing="0" w:after="0"/>
              <w:jc w:val="center"/>
              <w:rPr>
                <w:color w:val="000000"/>
                <w:spacing w:val="0"/>
              </w:rPr>
            </w:pPr>
            <w:r>
              <w:rPr>
                <w:spacing w:val="0"/>
              </w:rPr>
              <w:t>П</w:t>
            </w:r>
            <w:r w:rsidR="002127D9" w:rsidRPr="00BA217B">
              <w:rPr>
                <w:spacing w:val="0"/>
              </w:rPr>
              <w:t>ісля лікування</w:t>
            </w:r>
          </w:p>
        </w:tc>
        <w:tc>
          <w:tcPr>
            <w:tcW w:w="1418" w:type="dxa"/>
          </w:tcPr>
          <w:p w:rsidR="002127D9" w:rsidRPr="00BA217B" w:rsidRDefault="005D7025" w:rsidP="005D7025">
            <w:pPr>
              <w:pStyle w:val="a3"/>
              <w:spacing w:before="0" w:beforeAutospacing="0" w:after="0"/>
              <w:jc w:val="center"/>
              <w:rPr>
                <w:color w:val="000000"/>
                <w:spacing w:val="0"/>
              </w:rPr>
            </w:pPr>
            <w:r>
              <w:rPr>
                <w:spacing w:val="0"/>
              </w:rPr>
              <w:t>Д</w:t>
            </w:r>
            <w:r w:rsidR="002127D9" w:rsidRPr="00BA217B">
              <w:rPr>
                <w:spacing w:val="0"/>
              </w:rPr>
              <w:t>о лікування</w:t>
            </w:r>
          </w:p>
        </w:tc>
        <w:tc>
          <w:tcPr>
            <w:tcW w:w="1559" w:type="dxa"/>
          </w:tcPr>
          <w:p w:rsidR="002127D9" w:rsidRPr="00BA217B" w:rsidRDefault="005D7025" w:rsidP="005D7025">
            <w:pPr>
              <w:pStyle w:val="a3"/>
              <w:spacing w:before="0" w:beforeAutospacing="0" w:after="0"/>
              <w:jc w:val="center"/>
              <w:rPr>
                <w:color w:val="000000"/>
                <w:spacing w:val="0"/>
              </w:rPr>
            </w:pPr>
            <w:r>
              <w:rPr>
                <w:spacing w:val="0"/>
              </w:rPr>
              <w:t>П</w:t>
            </w:r>
            <w:r w:rsidR="002127D9" w:rsidRPr="00BA217B">
              <w:rPr>
                <w:spacing w:val="0"/>
              </w:rPr>
              <w:t>ісля лікування</w:t>
            </w:r>
          </w:p>
        </w:tc>
      </w:tr>
      <w:tr w:rsidR="002127D9" w:rsidRPr="000A2383" w:rsidTr="00BA217B">
        <w:trPr>
          <w:trHeight w:val="780"/>
        </w:trPr>
        <w:tc>
          <w:tcPr>
            <w:tcW w:w="1599" w:type="dxa"/>
          </w:tcPr>
          <w:p w:rsidR="002127D9" w:rsidRPr="00BA217B" w:rsidRDefault="002127D9" w:rsidP="00AB6325">
            <w:pPr>
              <w:pStyle w:val="a3"/>
              <w:spacing w:before="0" w:beforeAutospacing="0" w:after="0"/>
              <w:rPr>
                <w:color w:val="000000"/>
                <w:spacing w:val="0"/>
              </w:rPr>
            </w:pPr>
            <w:r w:rsidRPr="00BA217B">
              <w:rPr>
                <w:color w:val="000000"/>
                <w:spacing w:val="0"/>
              </w:rPr>
              <w:t>ТШХ, м</w:t>
            </w:r>
          </w:p>
        </w:tc>
        <w:tc>
          <w:tcPr>
            <w:tcW w:w="2370" w:type="dxa"/>
          </w:tcPr>
          <w:p w:rsidR="002127D9" w:rsidRPr="00BA217B" w:rsidRDefault="002127D9" w:rsidP="00AB6325">
            <w:pPr>
              <w:pStyle w:val="a3"/>
              <w:spacing w:before="0" w:beforeAutospacing="0" w:after="0"/>
              <w:rPr>
                <w:color w:val="000000"/>
                <w:spacing w:val="0"/>
              </w:rPr>
            </w:pPr>
            <w:r w:rsidRPr="00BA217B">
              <w:rPr>
                <w:color w:val="000000"/>
                <w:spacing w:val="0"/>
              </w:rPr>
              <w:t>І ФК – 426</w:t>
            </w:r>
            <w:r w:rsidR="005D7025">
              <w:rPr>
                <w:color w:val="000000"/>
                <w:spacing w:val="0"/>
              </w:rPr>
              <w:t>–</w:t>
            </w:r>
            <w:r w:rsidRPr="00BA217B">
              <w:rPr>
                <w:color w:val="000000"/>
                <w:spacing w:val="0"/>
              </w:rPr>
              <w:t>550</w:t>
            </w:r>
          </w:p>
          <w:p w:rsidR="002127D9" w:rsidRPr="00BA217B" w:rsidRDefault="002127D9" w:rsidP="00AB6325">
            <w:pPr>
              <w:pStyle w:val="a3"/>
              <w:spacing w:before="0" w:beforeAutospacing="0" w:after="0"/>
              <w:rPr>
                <w:color w:val="000000"/>
                <w:spacing w:val="0"/>
              </w:rPr>
            </w:pPr>
            <w:r w:rsidRPr="00BA217B">
              <w:rPr>
                <w:color w:val="000000"/>
                <w:spacing w:val="0"/>
              </w:rPr>
              <w:t>ІІ ФК – 301</w:t>
            </w:r>
            <w:r w:rsidR="005D7025">
              <w:rPr>
                <w:color w:val="000000"/>
                <w:spacing w:val="0"/>
              </w:rPr>
              <w:t>–</w:t>
            </w:r>
            <w:r w:rsidRPr="00BA217B">
              <w:rPr>
                <w:color w:val="000000"/>
                <w:spacing w:val="0"/>
              </w:rPr>
              <w:t>425</w:t>
            </w:r>
          </w:p>
          <w:p w:rsidR="002127D9" w:rsidRPr="00BA217B" w:rsidRDefault="002127D9" w:rsidP="00AB6325">
            <w:pPr>
              <w:pStyle w:val="a3"/>
              <w:spacing w:before="0" w:beforeAutospacing="0" w:after="0"/>
              <w:rPr>
                <w:color w:val="000000"/>
                <w:spacing w:val="0"/>
              </w:rPr>
            </w:pPr>
            <w:r w:rsidRPr="00BA217B">
              <w:rPr>
                <w:color w:val="000000"/>
                <w:spacing w:val="0"/>
              </w:rPr>
              <w:t>ІІІ ФК – 151</w:t>
            </w:r>
            <w:r w:rsidR="005D7025">
              <w:rPr>
                <w:color w:val="000000"/>
                <w:spacing w:val="0"/>
              </w:rPr>
              <w:t>–</w:t>
            </w:r>
            <w:r w:rsidRPr="00BA217B">
              <w:rPr>
                <w:color w:val="000000"/>
                <w:spacing w:val="0"/>
              </w:rPr>
              <w:t>300</w:t>
            </w:r>
          </w:p>
          <w:p w:rsidR="002127D9" w:rsidRPr="00BA217B" w:rsidRDefault="002127D9" w:rsidP="00AB6325">
            <w:pPr>
              <w:pStyle w:val="a3"/>
              <w:spacing w:before="0" w:beforeAutospacing="0" w:after="0"/>
              <w:rPr>
                <w:color w:val="000000"/>
                <w:spacing w:val="0"/>
              </w:rPr>
            </w:pPr>
            <w:r w:rsidRPr="00BA217B">
              <w:rPr>
                <w:color w:val="000000"/>
                <w:spacing w:val="0"/>
                <w:lang w:val="en-US"/>
              </w:rPr>
              <w:t>IV</w:t>
            </w:r>
            <w:r w:rsidRPr="00BA217B">
              <w:rPr>
                <w:color w:val="000000"/>
                <w:spacing w:val="0"/>
              </w:rPr>
              <w:t xml:space="preserve"> ФК - ˂150</w:t>
            </w:r>
          </w:p>
        </w:tc>
        <w:tc>
          <w:tcPr>
            <w:tcW w:w="1418" w:type="dxa"/>
            <w:vAlign w:val="center"/>
          </w:tcPr>
          <w:p w:rsidR="002127D9" w:rsidRPr="00BA217B" w:rsidRDefault="002127D9" w:rsidP="00AB6325">
            <w:pPr>
              <w:pStyle w:val="a3"/>
              <w:spacing w:before="0" w:beforeAutospacing="0" w:after="0" w:line="276" w:lineRule="auto"/>
              <w:jc w:val="center"/>
              <w:rPr>
                <w:color w:val="000000"/>
                <w:spacing w:val="0"/>
              </w:rPr>
            </w:pPr>
            <w:r w:rsidRPr="00BA217B">
              <w:rPr>
                <w:color w:val="000000"/>
                <w:spacing w:val="0"/>
              </w:rPr>
              <w:t>221,36</w:t>
            </w:r>
          </w:p>
          <w:p w:rsidR="002127D9" w:rsidRPr="00BA217B" w:rsidRDefault="002127D9" w:rsidP="00AB6325">
            <w:pPr>
              <w:pStyle w:val="a3"/>
              <w:spacing w:before="0" w:beforeAutospacing="0" w:after="0" w:line="276" w:lineRule="auto"/>
              <w:jc w:val="center"/>
              <w:rPr>
                <w:color w:val="000000"/>
                <w:spacing w:val="0"/>
              </w:rPr>
            </w:pPr>
            <w:r w:rsidRPr="00BA217B">
              <w:rPr>
                <w:color w:val="000000"/>
                <w:spacing w:val="0"/>
              </w:rPr>
              <w:t>±</w:t>
            </w:r>
          </w:p>
          <w:p w:rsidR="002127D9" w:rsidRPr="00BA217B" w:rsidRDefault="002127D9" w:rsidP="00AB6325">
            <w:pPr>
              <w:pStyle w:val="a3"/>
              <w:spacing w:before="0" w:beforeAutospacing="0" w:after="0" w:line="276" w:lineRule="auto"/>
              <w:jc w:val="center"/>
              <w:rPr>
                <w:color w:val="000000"/>
                <w:spacing w:val="0"/>
              </w:rPr>
            </w:pPr>
            <w:r w:rsidRPr="00BA217B">
              <w:rPr>
                <w:color w:val="000000"/>
                <w:spacing w:val="0"/>
              </w:rPr>
              <w:t>10,68</w:t>
            </w:r>
          </w:p>
        </w:tc>
        <w:tc>
          <w:tcPr>
            <w:tcW w:w="1559" w:type="dxa"/>
            <w:vAlign w:val="center"/>
          </w:tcPr>
          <w:p w:rsidR="002127D9" w:rsidRPr="00BA217B" w:rsidRDefault="002127D9" w:rsidP="00AB6325">
            <w:pPr>
              <w:pStyle w:val="a3"/>
              <w:spacing w:before="0" w:beforeAutospacing="0" w:after="0" w:line="276" w:lineRule="auto"/>
              <w:jc w:val="center"/>
              <w:rPr>
                <w:color w:val="000000"/>
                <w:spacing w:val="0"/>
              </w:rPr>
            </w:pPr>
            <w:r w:rsidRPr="00BA217B">
              <w:rPr>
                <w:color w:val="000000"/>
                <w:spacing w:val="0"/>
              </w:rPr>
              <w:t>299,54</w:t>
            </w:r>
          </w:p>
          <w:p w:rsidR="002127D9" w:rsidRPr="00BA217B" w:rsidRDefault="002127D9" w:rsidP="00AB6325">
            <w:pPr>
              <w:pStyle w:val="a3"/>
              <w:spacing w:before="0" w:beforeAutospacing="0" w:after="0" w:line="276" w:lineRule="auto"/>
              <w:jc w:val="center"/>
              <w:rPr>
                <w:color w:val="000000"/>
                <w:spacing w:val="0"/>
              </w:rPr>
            </w:pPr>
            <w:r w:rsidRPr="00BA217B">
              <w:rPr>
                <w:color w:val="000000"/>
                <w:spacing w:val="0"/>
              </w:rPr>
              <w:t>±</w:t>
            </w:r>
          </w:p>
          <w:p w:rsidR="002127D9" w:rsidRPr="00BA217B" w:rsidRDefault="002127D9" w:rsidP="00AB6325">
            <w:pPr>
              <w:pStyle w:val="a3"/>
              <w:spacing w:before="0" w:beforeAutospacing="0" w:after="0" w:line="276" w:lineRule="auto"/>
              <w:jc w:val="center"/>
              <w:rPr>
                <w:color w:val="000000"/>
                <w:spacing w:val="0"/>
              </w:rPr>
            </w:pPr>
            <w:r w:rsidRPr="00BA217B">
              <w:rPr>
                <w:color w:val="000000"/>
                <w:spacing w:val="0"/>
              </w:rPr>
              <w:t>11,15***</w:t>
            </w:r>
          </w:p>
        </w:tc>
        <w:tc>
          <w:tcPr>
            <w:tcW w:w="1418" w:type="dxa"/>
            <w:vAlign w:val="center"/>
          </w:tcPr>
          <w:p w:rsidR="002127D9" w:rsidRPr="00BA217B" w:rsidRDefault="002127D9" w:rsidP="00AB6325">
            <w:pPr>
              <w:pStyle w:val="a3"/>
              <w:spacing w:before="0" w:beforeAutospacing="0" w:after="0" w:line="276" w:lineRule="auto"/>
              <w:jc w:val="center"/>
              <w:rPr>
                <w:color w:val="000000"/>
                <w:spacing w:val="0"/>
              </w:rPr>
            </w:pPr>
            <w:r w:rsidRPr="00BA217B">
              <w:rPr>
                <w:color w:val="000000"/>
                <w:spacing w:val="0"/>
              </w:rPr>
              <w:t>135,71</w:t>
            </w:r>
          </w:p>
          <w:p w:rsidR="002127D9" w:rsidRPr="00BA217B" w:rsidRDefault="002127D9" w:rsidP="00AB6325">
            <w:pPr>
              <w:pStyle w:val="a3"/>
              <w:spacing w:before="0" w:beforeAutospacing="0" w:after="0" w:line="276" w:lineRule="auto"/>
              <w:jc w:val="center"/>
              <w:rPr>
                <w:color w:val="000000"/>
                <w:spacing w:val="0"/>
              </w:rPr>
            </w:pPr>
            <w:r w:rsidRPr="00BA217B">
              <w:rPr>
                <w:color w:val="000000"/>
                <w:spacing w:val="0"/>
              </w:rPr>
              <w:t>±</w:t>
            </w:r>
          </w:p>
          <w:p w:rsidR="002127D9" w:rsidRPr="00BA217B" w:rsidRDefault="002127D9" w:rsidP="00AB6325">
            <w:pPr>
              <w:pStyle w:val="a3"/>
              <w:spacing w:before="0" w:beforeAutospacing="0" w:after="0" w:line="276" w:lineRule="auto"/>
              <w:jc w:val="center"/>
              <w:rPr>
                <w:color w:val="000000"/>
                <w:spacing w:val="0"/>
              </w:rPr>
            </w:pPr>
            <w:r w:rsidRPr="00BA217B">
              <w:rPr>
                <w:color w:val="000000"/>
                <w:spacing w:val="0"/>
              </w:rPr>
              <w:t>7,81</w:t>
            </w:r>
          </w:p>
        </w:tc>
        <w:tc>
          <w:tcPr>
            <w:tcW w:w="1559" w:type="dxa"/>
            <w:vAlign w:val="center"/>
          </w:tcPr>
          <w:p w:rsidR="002127D9" w:rsidRPr="00BA217B" w:rsidRDefault="002127D9" w:rsidP="00AB6325">
            <w:pPr>
              <w:pStyle w:val="a3"/>
              <w:spacing w:before="0" w:beforeAutospacing="0" w:after="0" w:line="276" w:lineRule="auto"/>
              <w:jc w:val="center"/>
              <w:rPr>
                <w:color w:val="000000"/>
                <w:spacing w:val="0"/>
              </w:rPr>
            </w:pPr>
            <w:r w:rsidRPr="00BA217B">
              <w:rPr>
                <w:color w:val="000000"/>
                <w:spacing w:val="0"/>
              </w:rPr>
              <w:t>181,71</w:t>
            </w:r>
          </w:p>
          <w:p w:rsidR="002127D9" w:rsidRPr="00BA217B" w:rsidRDefault="002127D9" w:rsidP="00AB6325">
            <w:pPr>
              <w:pStyle w:val="a3"/>
              <w:spacing w:before="0" w:beforeAutospacing="0" w:after="0" w:line="276" w:lineRule="auto"/>
              <w:jc w:val="center"/>
              <w:rPr>
                <w:color w:val="000000"/>
                <w:spacing w:val="0"/>
              </w:rPr>
            </w:pPr>
            <w:r w:rsidRPr="00BA217B">
              <w:rPr>
                <w:color w:val="000000"/>
                <w:spacing w:val="0"/>
              </w:rPr>
              <w:t>±</w:t>
            </w:r>
          </w:p>
          <w:p w:rsidR="002127D9" w:rsidRPr="00BA217B" w:rsidRDefault="002127D9" w:rsidP="00AB6325">
            <w:pPr>
              <w:pStyle w:val="a3"/>
              <w:spacing w:before="0" w:beforeAutospacing="0" w:after="0" w:line="276" w:lineRule="auto"/>
              <w:jc w:val="center"/>
              <w:rPr>
                <w:color w:val="000000"/>
                <w:spacing w:val="0"/>
              </w:rPr>
            </w:pPr>
            <w:r w:rsidRPr="00BA217B">
              <w:rPr>
                <w:color w:val="000000"/>
                <w:spacing w:val="0"/>
              </w:rPr>
              <w:t>6,29***</w:t>
            </w:r>
          </w:p>
        </w:tc>
      </w:tr>
    </w:tbl>
    <w:p w:rsidR="009E4032" w:rsidRPr="00ED3438" w:rsidRDefault="009E4032" w:rsidP="005D7025">
      <w:pPr>
        <w:spacing w:after="0" w:line="360" w:lineRule="auto"/>
        <w:ind w:firstLine="709"/>
        <w:jc w:val="both"/>
        <w:rPr>
          <w:rFonts w:ascii="Times New Roman" w:hAnsi="Times New Roman" w:cs="Times New Roman"/>
          <w:sz w:val="24"/>
          <w:szCs w:val="24"/>
          <w:lang w:val="uk-UA"/>
        </w:rPr>
      </w:pPr>
      <w:r w:rsidRPr="00ED3438">
        <w:rPr>
          <w:rFonts w:ascii="Times New Roman" w:hAnsi="Times New Roman" w:cs="Times New Roman"/>
          <w:sz w:val="24"/>
          <w:szCs w:val="24"/>
          <w:lang w:val="uk-UA"/>
        </w:rPr>
        <w:t>Примітка. *** - р</w:t>
      </w:r>
      <w:r w:rsidRPr="00ED3438">
        <w:rPr>
          <w:rFonts w:ascii="Times New Roman" w:hAnsi="Times New Roman" w:cs="Times New Roman"/>
          <w:sz w:val="24"/>
          <w:szCs w:val="24"/>
        </w:rPr>
        <w:t>&lt;0.0</w:t>
      </w:r>
      <w:r w:rsidRPr="00ED3438">
        <w:rPr>
          <w:rFonts w:ascii="Times New Roman" w:hAnsi="Times New Roman" w:cs="Times New Roman"/>
          <w:sz w:val="24"/>
          <w:szCs w:val="24"/>
          <w:lang w:val="uk-UA"/>
        </w:rPr>
        <w:t xml:space="preserve">01 </w:t>
      </w:r>
      <w:r w:rsidRPr="00ED3438">
        <w:rPr>
          <w:rFonts w:ascii="Times New Roman" w:hAnsi="Times New Roman" w:cs="Times New Roman"/>
          <w:sz w:val="24"/>
          <w:szCs w:val="24"/>
        </w:rPr>
        <w:t>–</w:t>
      </w:r>
      <w:r w:rsidRPr="00ED3438">
        <w:rPr>
          <w:rFonts w:ascii="Times New Roman" w:hAnsi="Times New Roman" w:cs="Times New Roman"/>
          <w:sz w:val="24"/>
          <w:szCs w:val="24"/>
          <w:lang w:val="uk-UA"/>
        </w:rPr>
        <w:t xml:space="preserve"> достовірність відмінностей</w:t>
      </w:r>
      <w:r w:rsidRPr="00ED3438">
        <w:rPr>
          <w:rFonts w:ascii="Times New Roman" w:hAnsi="Times New Roman" w:cs="Times New Roman"/>
          <w:sz w:val="24"/>
          <w:szCs w:val="24"/>
        </w:rPr>
        <w:t xml:space="preserve"> </w:t>
      </w:r>
      <w:r w:rsidRPr="00ED3438">
        <w:rPr>
          <w:rFonts w:ascii="Times New Roman" w:hAnsi="Times New Roman" w:cs="Times New Roman"/>
          <w:sz w:val="24"/>
          <w:szCs w:val="24"/>
          <w:lang w:val="uk-UA"/>
        </w:rPr>
        <w:t>між групами до та після лікування.</w:t>
      </w:r>
    </w:p>
    <w:p w:rsidR="002127D9" w:rsidRDefault="002127D9" w:rsidP="00605B0A">
      <w:pPr>
        <w:spacing w:after="0"/>
        <w:jc w:val="both"/>
        <w:rPr>
          <w:rFonts w:ascii="Times New Roman" w:hAnsi="Times New Roman" w:cs="Times New Roman"/>
          <w:sz w:val="28"/>
          <w:szCs w:val="28"/>
          <w:lang w:val="uk-UA"/>
        </w:rPr>
      </w:pPr>
    </w:p>
    <w:p w:rsidR="00BF02DE" w:rsidRDefault="00BF02DE" w:rsidP="00BF02DE">
      <w:pPr>
        <w:spacing w:after="0" w:line="360" w:lineRule="auto"/>
        <w:ind w:firstLine="709"/>
        <w:jc w:val="both"/>
        <w:rPr>
          <w:rFonts w:ascii="Times New Roman" w:hAnsi="Times New Roman" w:cs="Times New Roman"/>
          <w:color w:val="000000"/>
          <w:sz w:val="28"/>
          <w:szCs w:val="28"/>
          <w:lang w:val="uk-UA"/>
        </w:rPr>
      </w:pPr>
      <w:r w:rsidRPr="00FE5215">
        <w:rPr>
          <w:rFonts w:ascii="Times New Roman" w:hAnsi="Times New Roman" w:cs="Times New Roman"/>
          <w:sz w:val="28"/>
          <w:szCs w:val="28"/>
          <w:lang w:val="uk-UA"/>
        </w:rPr>
        <w:t xml:space="preserve">Після лікування показники </w:t>
      </w:r>
      <w:r>
        <w:rPr>
          <w:rFonts w:ascii="Times New Roman" w:hAnsi="Times New Roman" w:cs="Times New Roman"/>
          <w:sz w:val="28"/>
          <w:szCs w:val="28"/>
          <w:lang w:val="uk-UA"/>
        </w:rPr>
        <w:t>ТШХ</w:t>
      </w:r>
      <w:r w:rsidRPr="00FE5215">
        <w:rPr>
          <w:rFonts w:ascii="Times New Roman" w:hAnsi="Times New Roman" w:cs="Times New Roman"/>
          <w:sz w:val="28"/>
          <w:szCs w:val="28"/>
          <w:lang w:val="uk-UA"/>
        </w:rPr>
        <w:t xml:space="preserve"> достовірно (р&lt;0.001) поліпшилися. </w:t>
      </w:r>
      <w:r w:rsidRPr="004306C1">
        <w:rPr>
          <w:rFonts w:ascii="Times New Roman" w:hAnsi="Times New Roman" w:cs="Times New Roman"/>
          <w:sz w:val="28"/>
          <w:szCs w:val="28"/>
          <w:lang w:val="uk-UA"/>
        </w:rPr>
        <w:t xml:space="preserve">При СН </w:t>
      </w:r>
      <w:r w:rsidR="00E906D7">
        <w:rPr>
          <w:rFonts w:ascii="Times New Roman" w:hAnsi="Times New Roman" w:cs="Times New Roman"/>
          <w:sz w:val="28"/>
          <w:szCs w:val="28"/>
          <w:lang w:val="uk-UA"/>
        </w:rPr>
        <w:t>ІІ</w:t>
      </w:r>
      <w:r w:rsidRPr="004306C1">
        <w:rPr>
          <w:rFonts w:ascii="Times New Roman" w:hAnsi="Times New Roman" w:cs="Times New Roman"/>
          <w:sz w:val="28"/>
          <w:szCs w:val="28"/>
          <w:lang w:val="uk-UA"/>
        </w:rPr>
        <w:t>А відстань, як</w:t>
      </w:r>
      <w:r w:rsidR="005D7025">
        <w:rPr>
          <w:rFonts w:ascii="Times New Roman" w:hAnsi="Times New Roman" w:cs="Times New Roman"/>
          <w:sz w:val="28"/>
          <w:szCs w:val="28"/>
          <w:lang w:val="uk-UA"/>
        </w:rPr>
        <w:t>у</w:t>
      </w:r>
      <w:r w:rsidRPr="004306C1">
        <w:rPr>
          <w:rFonts w:ascii="Times New Roman" w:hAnsi="Times New Roman" w:cs="Times New Roman"/>
          <w:sz w:val="28"/>
          <w:szCs w:val="28"/>
          <w:lang w:val="uk-UA"/>
        </w:rPr>
        <w:t xml:space="preserve"> долал</w:t>
      </w:r>
      <w:r w:rsidR="005D7025">
        <w:rPr>
          <w:rFonts w:ascii="Times New Roman" w:hAnsi="Times New Roman" w:cs="Times New Roman"/>
          <w:sz w:val="28"/>
          <w:szCs w:val="28"/>
          <w:lang w:val="uk-UA"/>
        </w:rPr>
        <w:t>и</w:t>
      </w:r>
      <w:r w:rsidRPr="004306C1">
        <w:rPr>
          <w:rFonts w:ascii="Times New Roman" w:hAnsi="Times New Roman" w:cs="Times New Roman"/>
          <w:sz w:val="28"/>
          <w:szCs w:val="28"/>
          <w:lang w:val="uk-UA"/>
        </w:rPr>
        <w:t xml:space="preserve"> пацієнти</w:t>
      </w:r>
      <w:r w:rsidR="005D7025">
        <w:rPr>
          <w:rFonts w:ascii="Times New Roman" w:hAnsi="Times New Roman" w:cs="Times New Roman"/>
          <w:sz w:val="28"/>
          <w:szCs w:val="28"/>
          <w:lang w:val="uk-UA"/>
        </w:rPr>
        <w:t>,</w:t>
      </w:r>
      <w:r w:rsidRPr="004306C1">
        <w:rPr>
          <w:rFonts w:ascii="Times New Roman" w:hAnsi="Times New Roman" w:cs="Times New Roman"/>
          <w:sz w:val="28"/>
          <w:szCs w:val="28"/>
          <w:lang w:val="uk-UA"/>
        </w:rPr>
        <w:t xml:space="preserve"> збільшилась на 78 м (до лікування </w:t>
      </w:r>
      <w:r>
        <w:rPr>
          <w:rFonts w:ascii="Times New Roman" w:hAnsi="Times New Roman" w:cs="Times New Roman"/>
          <w:sz w:val="28"/>
          <w:szCs w:val="28"/>
          <w:lang w:val="uk-UA"/>
        </w:rPr>
        <w:lastRenderedPageBreak/>
        <w:t>(</w:t>
      </w:r>
      <w:r w:rsidRPr="004306C1">
        <w:rPr>
          <w:rFonts w:ascii="Times New Roman" w:hAnsi="Times New Roman" w:cs="Times New Roman"/>
          <w:color w:val="000000"/>
          <w:sz w:val="28"/>
          <w:szCs w:val="28"/>
          <w:lang w:val="uk-UA"/>
        </w:rPr>
        <w:t>221,36±10,68</w:t>
      </w:r>
      <w:r>
        <w:rPr>
          <w:rFonts w:ascii="Times New Roman" w:hAnsi="Times New Roman" w:cs="Times New Roman"/>
          <w:color w:val="000000"/>
          <w:sz w:val="28"/>
          <w:szCs w:val="28"/>
          <w:lang w:val="uk-UA"/>
        </w:rPr>
        <w:t>)</w:t>
      </w:r>
      <w:r w:rsidRPr="004306C1">
        <w:rPr>
          <w:rFonts w:ascii="Times New Roman" w:hAnsi="Times New Roman" w:cs="Times New Roman"/>
          <w:color w:val="000000"/>
          <w:sz w:val="28"/>
          <w:szCs w:val="28"/>
          <w:lang w:val="uk-UA"/>
        </w:rPr>
        <w:t xml:space="preserve"> м, після </w:t>
      </w:r>
      <w:r>
        <w:rPr>
          <w:rFonts w:ascii="Times New Roman" w:hAnsi="Times New Roman" w:cs="Times New Roman"/>
          <w:color w:val="000000"/>
          <w:sz w:val="28"/>
          <w:szCs w:val="28"/>
          <w:lang w:val="uk-UA"/>
        </w:rPr>
        <w:t>–</w:t>
      </w:r>
      <w:r w:rsidRPr="004306C1">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w:t>
      </w:r>
      <w:r w:rsidRPr="004306C1">
        <w:rPr>
          <w:rFonts w:ascii="Times New Roman" w:hAnsi="Times New Roman" w:cs="Times New Roman"/>
          <w:color w:val="000000"/>
          <w:sz w:val="28"/>
          <w:szCs w:val="28"/>
          <w:lang w:val="uk-UA"/>
        </w:rPr>
        <w:t>299,54±11,15</w:t>
      </w:r>
      <w:r>
        <w:rPr>
          <w:rFonts w:ascii="Times New Roman" w:hAnsi="Times New Roman" w:cs="Times New Roman"/>
          <w:color w:val="000000"/>
          <w:sz w:val="28"/>
          <w:szCs w:val="28"/>
          <w:lang w:val="uk-UA"/>
        </w:rPr>
        <w:t xml:space="preserve">) </w:t>
      </w:r>
      <w:r w:rsidRPr="004306C1">
        <w:rPr>
          <w:rFonts w:ascii="Times New Roman" w:hAnsi="Times New Roman" w:cs="Times New Roman"/>
          <w:color w:val="000000"/>
          <w:sz w:val="28"/>
          <w:szCs w:val="28"/>
          <w:lang w:val="uk-UA"/>
        </w:rPr>
        <w:t xml:space="preserve">м); при СН </w:t>
      </w:r>
      <w:r w:rsidR="00E906D7">
        <w:rPr>
          <w:rFonts w:ascii="Times New Roman" w:hAnsi="Times New Roman" w:cs="Times New Roman"/>
          <w:color w:val="000000"/>
          <w:sz w:val="28"/>
          <w:szCs w:val="28"/>
          <w:lang w:val="uk-UA"/>
        </w:rPr>
        <w:t>ІІ</w:t>
      </w:r>
      <w:r w:rsidRPr="004306C1">
        <w:rPr>
          <w:rFonts w:ascii="Times New Roman" w:hAnsi="Times New Roman" w:cs="Times New Roman"/>
          <w:color w:val="000000"/>
          <w:sz w:val="28"/>
          <w:szCs w:val="28"/>
          <w:lang w:val="uk-UA"/>
        </w:rPr>
        <w:t>Б – збільшилась на 46 м (до</w:t>
      </w:r>
      <w:r w:rsidRPr="004306C1">
        <w:rPr>
          <w:rFonts w:ascii="Times New Roman" w:hAnsi="Times New Roman" w:cs="Times New Roman"/>
          <w:sz w:val="28"/>
          <w:szCs w:val="28"/>
          <w:lang w:val="uk-UA"/>
        </w:rPr>
        <w:t xml:space="preserve"> лікування</w:t>
      </w:r>
      <w:r w:rsidRPr="004306C1">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w:t>
      </w:r>
      <w:r w:rsidRPr="004306C1">
        <w:rPr>
          <w:rFonts w:ascii="Times New Roman" w:hAnsi="Times New Roman" w:cs="Times New Roman"/>
          <w:color w:val="000000"/>
          <w:sz w:val="28"/>
          <w:szCs w:val="28"/>
          <w:lang w:val="uk-UA"/>
        </w:rPr>
        <w:t>13</w:t>
      </w:r>
      <w:r>
        <w:rPr>
          <w:rFonts w:ascii="Times New Roman" w:hAnsi="Times New Roman" w:cs="Times New Roman"/>
          <w:color w:val="000000"/>
          <w:sz w:val="28"/>
          <w:szCs w:val="28"/>
          <w:lang w:val="uk-UA"/>
        </w:rPr>
        <w:t>5,71</w:t>
      </w:r>
      <w:r w:rsidRPr="004306C1">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7,81)</w:t>
      </w:r>
      <w:r w:rsidRPr="004306C1">
        <w:rPr>
          <w:rFonts w:ascii="Times New Roman" w:hAnsi="Times New Roman" w:cs="Times New Roman"/>
          <w:color w:val="000000"/>
          <w:sz w:val="28"/>
          <w:szCs w:val="28"/>
          <w:lang w:val="uk-UA"/>
        </w:rPr>
        <w:t xml:space="preserve"> м</w:t>
      </w:r>
      <w:r w:rsidR="005D7025">
        <w:rPr>
          <w:rFonts w:ascii="Times New Roman" w:hAnsi="Times New Roman" w:cs="Times New Roman"/>
          <w:color w:val="000000"/>
          <w:sz w:val="28"/>
          <w:szCs w:val="28"/>
          <w:lang w:val="uk-UA"/>
        </w:rPr>
        <w:t>, після -</w:t>
      </w:r>
      <w:r w:rsidRPr="004306C1">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(181,71</w:t>
      </w:r>
      <w:r w:rsidRPr="004306C1">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6,29) </w:t>
      </w:r>
      <w:r w:rsidRPr="004306C1">
        <w:rPr>
          <w:rFonts w:ascii="Times New Roman" w:hAnsi="Times New Roman" w:cs="Times New Roman"/>
          <w:color w:val="000000"/>
          <w:sz w:val="28"/>
          <w:szCs w:val="28"/>
          <w:lang w:val="uk-UA"/>
        </w:rPr>
        <w:t xml:space="preserve">м). </w:t>
      </w:r>
    </w:p>
    <w:p w:rsidR="00BF02DE" w:rsidRDefault="00BF02DE" w:rsidP="00BF02DE">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Р</w:t>
      </w:r>
      <w:r w:rsidRPr="00FE5215">
        <w:rPr>
          <w:rFonts w:ascii="Times New Roman" w:hAnsi="Times New Roman" w:cs="Times New Roman"/>
          <w:color w:val="000000"/>
          <w:sz w:val="28"/>
          <w:szCs w:val="28"/>
          <w:lang w:val="uk-UA"/>
        </w:rPr>
        <w:t xml:space="preserve">езультати </w:t>
      </w:r>
      <w:r>
        <w:rPr>
          <w:rFonts w:ascii="Times New Roman" w:hAnsi="Times New Roman" w:cs="Times New Roman"/>
          <w:color w:val="000000"/>
          <w:sz w:val="28"/>
          <w:szCs w:val="28"/>
          <w:lang w:val="uk-UA"/>
        </w:rPr>
        <w:t>дослідження</w:t>
      </w:r>
      <w:r w:rsidRPr="00FE5215">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ТШХ після лікування показали </w:t>
      </w:r>
      <w:r w:rsidRPr="00FE5215">
        <w:rPr>
          <w:rFonts w:ascii="Times New Roman" w:hAnsi="Times New Roman" w:cs="Times New Roman"/>
          <w:sz w:val="28"/>
          <w:szCs w:val="28"/>
          <w:lang w:val="uk-UA"/>
        </w:rPr>
        <w:t>підвищення толерантн</w:t>
      </w:r>
      <w:r w:rsidR="005D7025">
        <w:rPr>
          <w:rFonts w:ascii="Times New Roman" w:hAnsi="Times New Roman" w:cs="Times New Roman"/>
          <w:sz w:val="28"/>
          <w:szCs w:val="28"/>
          <w:lang w:val="uk-UA"/>
        </w:rPr>
        <w:t xml:space="preserve">ості до фізичного навантаження, </w:t>
      </w:r>
      <w:r>
        <w:rPr>
          <w:rFonts w:ascii="Times New Roman" w:hAnsi="Times New Roman" w:cs="Times New Roman"/>
          <w:sz w:val="28"/>
          <w:szCs w:val="28"/>
          <w:lang w:val="uk-UA"/>
        </w:rPr>
        <w:t>21</w:t>
      </w:r>
      <w:r w:rsidR="005D7025">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FE5215">
        <w:rPr>
          <w:rFonts w:ascii="Times New Roman" w:hAnsi="Times New Roman" w:cs="Times New Roman"/>
          <w:sz w:val="28"/>
          <w:szCs w:val="28"/>
          <w:lang w:val="uk-UA"/>
        </w:rPr>
        <w:t xml:space="preserve"> пацієнтів </w:t>
      </w:r>
      <w:r w:rsidR="005D7025">
        <w:rPr>
          <w:rFonts w:ascii="Times New Roman" w:hAnsi="Times New Roman" w:cs="Times New Roman"/>
          <w:sz w:val="28"/>
          <w:szCs w:val="28"/>
          <w:lang w:val="uk-UA"/>
        </w:rPr>
        <w:t>і</w:t>
      </w:r>
      <w:r w:rsidRPr="00FE5215">
        <w:rPr>
          <w:rFonts w:ascii="Times New Roman" w:hAnsi="Times New Roman" w:cs="Times New Roman"/>
          <w:sz w:val="28"/>
          <w:szCs w:val="28"/>
          <w:lang w:val="uk-UA"/>
        </w:rPr>
        <w:t xml:space="preserve">з СН </w:t>
      </w:r>
      <w:r w:rsidR="00E906D7">
        <w:rPr>
          <w:rFonts w:ascii="Times New Roman" w:hAnsi="Times New Roman" w:cs="Times New Roman"/>
          <w:sz w:val="28"/>
          <w:szCs w:val="28"/>
          <w:lang w:val="uk-UA"/>
        </w:rPr>
        <w:t>ІІ</w:t>
      </w:r>
      <w:r w:rsidRPr="00FE5215">
        <w:rPr>
          <w:rFonts w:ascii="Times New Roman" w:hAnsi="Times New Roman" w:cs="Times New Roman"/>
          <w:sz w:val="28"/>
          <w:szCs w:val="28"/>
          <w:lang w:val="uk-UA"/>
        </w:rPr>
        <w:t>А перейш</w:t>
      </w:r>
      <w:r w:rsidR="005D7025">
        <w:rPr>
          <w:rFonts w:ascii="Times New Roman" w:hAnsi="Times New Roman" w:cs="Times New Roman"/>
          <w:sz w:val="28"/>
          <w:szCs w:val="28"/>
          <w:lang w:val="uk-UA"/>
        </w:rPr>
        <w:t>ли</w:t>
      </w:r>
      <w:r>
        <w:rPr>
          <w:rFonts w:ascii="Times New Roman" w:hAnsi="Times New Roman" w:cs="Times New Roman"/>
          <w:sz w:val="28"/>
          <w:szCs w:val="28"/>
          <w:lang w:val="uk-UA"/>
        </w:rPr>
        <w:t xml:space="preserve"> з ІІІ</w:t>
      </w:r>
      <w:r w:rsidRPr="00FE5215">
        <w:rPr>
          <w:rFonts w:ascii="Times New Roman" w:hAnsi="Times New Roman" w:cs="Times New Roman"/>
          <w:sz w:val="28"/>
          <w:szCs w:val="28"/>
          <w:lang w:val="uk-UA"/>
        </w:rPr>
        <w:t xml:space="preserve"> до ІІ ФК за NY</w:t>
      </w:r>
      <w:r w:rsidRPr="00FE5215">
        <w:rPr>
          <w:rFonts w:ascii="Times New Roman" w:hAnsi="Times New Roman" w:cs="Times New Roman"/>
          <w:sz w:val="28"/>
          <w:szCs w:val="28"/>
          <w:lang w:val="en-US"/>
        </w:rPr>
        <w:t>HA</w:t>
      </w:r>
      <w:r w:rsidRPr="00FE5215">
        <w:rPr>
          <w:rFonts w:ascii="Times New Roman" w:hAnsi="Times New Roman" w:cs="Times New Roman"/>
          <w:sz w:val="28"/>
          <w:szCs w:val="28"/>
          <w:lang w:val="uk-UA"/>
        </w:rPr>
        <w:t xml:space="preserve">, </w:t>
      </w:r>
      <w:r w:rsidR="005D7025">
        <w:rPr>
          <w:rFonts w:ascii="Times New Roman" w:hAnsi="Times New Roman" w:cs="Times New Roman"/>
          <w:sz w:val="28"/>
          <w:szCs w:val="28"/>
          <w:lang w:val="uk-UA"/>
        </w:rPr>
        <w:t>у</w:t>
      </w:r>
      <w:r>
        <w:rPr>
          <w:rFonts w:ascii="Times New Roman" w:hAnsi="Times New Roman" w:cs="Times New Roman"/>
          <w:sz w:val="28"/>
          <w:szCs w:val="28"/>
          <w:lang w:val="uk-UA"/>
        </w:rPr>
        <w:t xml:space="preserve">сі </w:t>
      </w:r>
      <w:r w:rsidRPr="00FE5215">
        <w:rPr>
          <w:rFonts w:ascii="Times New Roman" w:hAnsi="Times New Roman" w:cs="Times New Roman"/>
          <w:sz w:val="28"/>
          <w:szCs w:val="28"/>
          <w:lang w:val="uk-UA"/>
        </w:rPr>
        <w:t>пацієнт</w:t>
      </w:r>
      <w:r>
        <w:rPr>
          <w:rFonts w:ascii="Times New Roman" w:hAnsi="Times New Roman" w:cs="Times New Roman"/>
          <w:sz w:val="28"/>
          <w:szCs w:val="28"/>
          <w:lang w:val="uk-UA"/>
        </w:rPr>
        <w:t>и</w:t>
      </w:r>
      <w:r w:rsidRPr="00FE5215">
        <w:rPr>
          <w:rFonts w:ascii="Times New Roman" w:hAnsi="Times New Roman" w:cs="Times New Roman"/>
          <w:sz w:val="28"/>
          <w:szCs w:val="28"/>
          <w:lang w:val="uk-UA"/>
        </w:rPr>
        <w:t xml:space="preserve"> з СН </w:t>
      </w:r>
      <w:r w:rsidR="00E906D7">
        <w:rPr>
          <w:rFonts w:ascii="Times New Roman" w:hAnsi="Times New Roman" w:cs="Times New Roman"/>
          <w:sz w:val="28"/>
          <w:szCs w:val="28"/>
          <w:lang w:val="uk-UA"/>
        </w:rPr>
        <w:t>ІІ</w:t>
      </w:r>
      <w:r w:rsidRPr="00FE5215">
        <w:rPr>
          <w:rFonts w:ascii="Times New Roman" w:hAnsi="Times New Roman" w:cs="Times New Roman"/>
          <w:sz w:val="28"/>
          <w:szCs w:val="28"/>
          <w:lang w:val="uk-UA"/>
        </w:rPr>
        <w:t xml:space="preserve">Б </w:t>
      </w:r>
      <w:r>
        <w:rPr>
          <w:rFonts w:ascii="Times New Roman" w:hAnsi="Times New Roman" w:cs="Times New Roman"/>
          <w:sz w:val="28"/>
          <w:szCs w:val="28"/>
          <w:lang w:val="uk-UA"/>
        </w:rPr>
        <w:t>мали</w:t>
      </w:r>
      <w:r w:rsidRPr="00FE5215">
        <w:rPr>
          <w:rFonts w:ascii="Times New Roman" w:hAnsi="Times New Roman" w:cs="Times New Roman"/>
          <w:sz w:val="28"/>
          <w:szCs w:val="28"/>
          <w:lang w:val="uk-UA"/>
        </w:rPr>
        <w:t xml:space="preserve"> ІІІ ФК</w:t>
      </w:r>
      <w:r>
        <w:rPr>
          <w:rFonts w:ascii="Times New Roman" w:hAnsi="Times New Roman" w:cs="Times New Roman"/>
          <w:sz w:val="28"/>
          <w:szCs w:val="28"/>
          <w:lang w:val="uk-UA"/>
        </w:rPr>
        <w:t>, з достовірним збільшенням (</w:t>
      </w:r>
      <w:r w:rsidRPr="008415E9">
        <w:rPr>
          <w:rFonts w:ascii="Times New Roman" w:hAnsi="Times New Roman" w:cs="Times New Roman"/>
          <w:sz w:val="28"/>
          <w:szCs w:val="28"/>
          <w:lang w:val="uk-UA"/>
        </w:rPr>
        <w:t>р&lt;0.0</w:t>
      </w:r>
      <w:r>
        <w:rPr>
          <w:rFonts w:ascii="Times New Roman" w:hAnsi="Times New Roman" w:cs="Times New Roman"/>
          <w:sz w:val="28"/>
          <w:szCs w:val="28"/>
          <w:lang w:val="uk-UA"/>
        </w:rPr>
        <w:t>01) пройденої за 6 хв</w:t>
      </w:r>
      <w:r w:rsidR="005D7025">
        <w:rPr>
          <w:rFonts w:ascii="Times New Roman" w:hAnsi="Times New Roman" w:cs="Times New Roman"/>
          <w:sz w:val="28"/>
          <w:szCs w:val="28"/>
          <w:lang w:val="uk-UA"/>
        </w:rPr>
        <w:t>.</w:t>
      </w:r>
      <w:r>
        <w:rPr>
          <w:rFonts w:ascii="Times New Roman" w:hAnsi="Times New Roman" w:cs="Times New Roman"/>
          <w:sz w:val="28"/>
          <w:szCs w:val="28"/>
          <w:lang w:val="uk-UA"/>
        </w:rPr>
        <w:t xml:space="preserve"> відстані.</w:t>
      </w:r>
    </w:p>
    <w:p w:rsidR="00BF02DE" w:rsidRDefault="00BF02DE" w:rsidP="00605B0A">
      <w:pPr>
        <w:autoSpaceDE w:val="0"/>
        <w:autoSpaceDN w:val="0"/>
        <w:adjustRightInd w:val="0"/>
        <w:spacing w:after="0"/>
        <w:ind w:firstLine="709"/>
        <w:jc w:val="both"/>
        <w:rPr>
          <w:rFonts w:ascii="Times New Roman" w:hAnsi="Times New Roman" w:cs="Times New Roman"/>
          <w:sz w:val="28"/>
          <w:szCs w:val="28"/>
          <w:lang w:val="uk-UA"/>
        </w:rPr>
      </w:pPr>
    </w:p>
    <w:p w:rsidR="002127D9" w:rsidRDefault="002127D9" w:rsidP="002127D9">
      <w:pPr>
        <w:autoSpaceDE w:val="0"/>
        <w:autoSpaceDN w:val="0"/>
        <w:adjustRightInd w:val="0"/>
        <w:spacing w:after="0" w:line="360" w:lineRule="auto"/>
        <w:ind w:firstLine="709"/>
        <w:jc w:val="both"/>
        <w:rPr>
          <w:rFonts w:ascii="Times New Roman" w:hAnsi="Times New Roman" w:cs="Times New Roman"/>
          <w:sz w:val="28"/>
          <w:szCs w:val="28"/>
          <w:lang w:val="uk-UA"/>
        </w:rPr>
      </w:pPr>
      <w:r w:rsidRPr="0080239F">
        <w:rPr>
          <w:rFonts w:ascii="Times New Roman" w:hAnsi="Times New Roman" w:cs="Times New Roman"/>
          <w:sz w:val="28"/>
          <w:szCs w:val="28"/>
          <w:lang w:val="uk-UA"/>
        </w:rPr>
        <w:t>6.5  Показники якості життя</w:t>
      </w:r>
    </w:p>
    <w:p w:rsidR="002127D9" w:rsidRDefault="002127D9" w:rsidP="00605B0A">
      <w:pPr>
        <w:autoSpaceDE w:val="0"/>
        <w:autoSpaceDN w:val="0"/>
        <w:adjustRightInd w:val="0"/>
        <w:spacing w:after="0"/>
        <w:ind w:firstLine="709"/>
        <w:jc w:val="both"/>
        <w:rPr>
          <w:rFonts w:ascii="Times New Roman" w:hAnsi="Times New Roman" w:cs="Times New Roman"/>
          <w:sz w:val="28"/>
          <w:szCs w:val="28"/>
          <w:lang w:val="uk-UA"/>
        </w:rPr>
      </w:pPr>
    </w:p>
    <w:p w:rsidR="002127D9" w:rsidRPr="00730C01" w:rsidRDefault="002127D9" w:rsidP="002127D9">
      <w:pPr>
        <w:pStyle w:val="a3"/>
        <w:spacing w:before="0" w:beforeAutospacing="0" w:after="0" w:line="360" w:lineRule="auto"/>
        <w:ind w:firstLine="709"/>
        <w:jc w:val="both"/>
        <w:rPr>
          <w:sz w:val="28"/>
          <w:szCs w:val="28"/>
          <w:lang w:val="uk-UA"/>
        </w:rPr>
      </w:pPr>
      <w:r w:rsidRPr="00730C01">
        <w:rPr>
          <w:sz w:val="28"/>
          <w:szCs w:val="28"/>
          <w:lang w:val="uk-UA"/>
        </w:rPr>
        <w:t xml:space="preserve">Динаміку якості життя </w:t>
      </w:r>
      <w:r>
        <w:rPr>
          <w:sz w:val="28"/>
          <w:szCs w:val="28"/>
          <w:lang w:val="uk-UA"/>
        </w:rPr>
        <w:t xml:space="preserve">хворих на ІХС у поєднанні з АГ відповідно до рекомендацій ВООЗ </w:t>
      </w:r>
      <w:r w:rsidRPr="00730C01">
        <w:rPr>
          <w:sz w:val="28"/>
          <w:szCs w:val="28"/>
          <w:lang w:val="uk-UA"/>
        </w:rPr>
        <w:t xml:space="preserve">розглядали </w:t>
      </w:r>
      <w:r>
        <w:rPr>
          <w:sz w:val="28"/>
          <w:szCs w:val="28"/>
          <w:lang w:val="uk-UA"/>
        </w:rPr>
        <w:t xml:space="preserve">використовуючи опитувальник </w:t>
      </w:r>
      <w:r w:rsidRPr="0092379D">
        <w:rPr>
          <w:sz w:val="28"/>
          <w:szCs w:val="28"/>
        </w:rPr>
        <w:t>WHOQOL</w:t>
      </w:r>
      <w:r w:rsidRPr="0004459D">
        <w:rPr>
          <w:sz w:val="28"/>
          <w:szCs w:val="28"/>
          <w:lang w:val="uk-UA"/>
        </w:rPr>
        <w:t xml:space="preserve"> </w:t>
      </w:r>
      <w:r w:rsidRPr="0092379D">
        <w:rPr>
          <w:sz w:val="28"/>
          <w:szCs w:val="28"/>
        </w:rPr>
        <w:t>BREF</w:t>
      </w:r>
      <w:r w:rsidRPr="00730C01">
        <w:rPr>
          <w:sz w:val="28"/>
          <w:szCs w:val="28"/>
          <w:lang w:val="uk-UA"/>
        </w:rPr>
        <w:t xml:space="preserve"> за чотирма сферами: фізичне здоров’я (СФ1), самосприйняття (СФ2), мікросоціальна підтримка (СФ3), навколишнє середовище (СФ4). </w:t>
      </w:r>
    </w:p>
    <w:p w:rsidR="002127D9" w:rsidRDefault="002127D9" w:rsidP="002127D9">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Хворі підгрупи з СН </w:t>
      </w:r>
      <w:r w:rsidR="00E906D7">
        <w:rPr>
          <w:rFonts w:ascii="Times New Roman" w:hAnsi="Times New Roman" w:cs="Times New Roman"/>
          <w:sz w:val="28"/>
          <w:szCs w:val="28"/>
          <w:lang w:val="uk-UA"/>
        </w:rPr>
        <w:t>ІІ</w:t>
      </w:r>
      <w:r>
        <w:rPr>
          <w:rFonts w:ascii="Times New Roman" w:hAnsi="Times New Roman" w:cs="Times New Roman"/>
          <w:sz w:val="28"/>
          <w:szCs w:val="28"/>
          <w:lang w:val="uk-UA"/>
        </w:rPr>
        <w:t>А до лікування мали середній показник усіх сфер якості життя</w:t>
      </w:r>
      <w:r w:rsidR="00BF02DE">
        <w:rPr>
          <w:rFonts w:ascii="Times New Roman" w:hAnsi="Times New Roman" w:cs="Times New Roman"/>
          <w:sz w:val="28"/>
          <w:szCs w:val="28"/>
          <w:lang w:val="uk-UA"/>
        </w:rPr>
        <w:t xml:space="preserve"> </w:t>
      </w:r>
      <w:r w:rsidR="00BF02DE" w:rsidRPr="00730C01">
        <w:rPr>
          <w:rFonts w:ascii="Times New Roman" w:hAnsi="Times New Roman" w:cs="Times New Roman"/>
          <w:sz w:val="28"/>
          <w:szCs w:val="28"/>
          <w:lang w:val="uk-UA"/>
        </w:rPr>
        <w:t>(</w:t>
      </w:r>
      <w:r w:rsidR="00BF02DE">
        <w:rPr>
          <w:rFonts w:ascii="Times New Roman" w:hAnsi="Times New Roman" w:cs="Times New Roman"/>
          <w:sz w:val="28"/>
          <w:szCs w:val="28"/>
          <w:lang w:val="uk-UA"/>
        </w:rPr>
        <w:t>рис</w:t>
      </w:r>
      <w:r w:rsidR="00BF02DE" w:rsidRPr="00730C01">
        <w:rPr>
          <w:rFonts w:ascii="Times New Roman" w:hAnsi="Times New Roman" w:cs="Times New Roman"/>
          <w:sz w:val="28"/>
          <w:szCs w:val="28"/>
          <w:lang w:val="uk-UA"/>
        </w:rPr>
        <w:t>.</w:t>
      </w:r>
      <w:r w:rsidR="00B2296E">
        <w:rPr>
          <w:rFonts w:ascii="Times New Roman" w:hAnsi="Times New Roman" w:cs="Times New Roman"/>
          <w:sz w:val="28"/>
          <w:szCs w:val="28"/>
          <w:lang w:val="uk-UA"/>
        </w:rPr>
        <w:t xml:space="preserve"> </w:t>
      </w:r>
      <w:r w:rsidR="00BF02DE">
        <w:rPr>
          <w:rFonts w:ascii="Times New Roman" w:hAnsi="Times New Roman" w:cs="Times New Roman"/>
          <w:sz w:val="28"/>
          <w:szCs w:val="28"/>
          <w:lang w:val="uk-UA"/>
        </w:rPr>
        <w:t>6.</w:t>
      </w:r>
      <w:r w:rsidR="00BF02DE" w:rsidRPr="00730C01">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p>
    <w:p w:rsidR="00BF02DE" w:rsidRDefault="00BF02DE" w:rsidP="002127D9">
      <w:pPr>
        <w:autoSpaceDE w:val="0"/>
        <w:autoSpaceDN w:val="0"/>
        <w:adjustRightInd w:val="0"/>
        <w:spacing w:after="0" w:line="360" w:lineRule="auto"/>
        <w:ind w:firstLine="709"/>
        <w:jc w:val="both"/>
        <w:rPr>
          <w:rFonts w:ascii="Times New Roman" w:hAnsi="Times New Roman" w:cs="Times New Roman"/>
          <w:sz w:val="28"/>
          <w:szCs w:val="28"/>
          <w:lang w:val="uk-UA"/>
        </w:rPr>
      </w:pPr>
    </w:p>
    <w:p w:rsidR="00B2296E" w:rsidRDefault="002127D9" w:rsidP="00A6534A">
      <w:pPr>
        <w:autoSpaceDE w:val="0"/>
        <w:autoSpaceDN w:val="0"/>
        <w:adjustRightInd w:val="0"/>
        <w:spacing w:after="0" w:line="360" w:lineRule="auto"/>
        <w:ind w:firstLine="709"/>
        <w:jc w:val="right"/>
        <w:rPr>
          <w:rFonts w:ascii="Times New Roman" w:hAnsi="Times New Roman" w:cs="Times New Roman"/>
          <w:sz w:val="28"/>
          <w:szCs w:val="28"/>
          <w:lang w:val="uk-UA"/>
        </w:rPr>
      </w:pPr>
      <w:r w:rsidRPr="005E4296">
        <w:rPr>
          <w:rFonts w:ascii="Times New Roman" w:hAnsi="Times New Roman" w:cs="Times New Roman"/>
          <w:noProof/>
          <w:sz w:val="28"/>
          <w:szCs w:val="28"/>
          <w:lang w:eastAsia="ru-RU"/>
        </w:rPr>
        <w:drawing>
          <wp:inline distT="0" distB="0" distL="0" distR="0">
            <wp:extent cx="5867400" cy="3333750"/>
            <wp:effectExtent l="19050" t="0" r="1905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2127D9" w:rsidRDefault="002127D9" w:rsidP="00B2296E">
      <w:pPr>
        <w:autoSpaceDE w:val="0"/>
        <w:autoSpaceDN w:val="0"/>
        <w:adjustRightInd w:val="0"/>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9E4032">
        <w:rPr>
          <w:rFonts w:ascii="Times New Roman" w:hAnsi="Times New Roman" w:cs="Times New Roman"/>
          <w:sz w:val="28"/>
          <w:szCs w:val="28"/>
          <w:lang w:val="uk-UA"/>
        </w:rPr>
        <w:t>6.</w:t>
      </w:r>
      <w:r>
        <w:rPr>
          <w:rFonts w:ascii="Times New Roman" w:hAnsi="Times New Roman" w:cs="Times New Roman"/>
          <w:sz w:val="28"/>
          <w:szCs w:val="28"/>
          <w:lang w:val="uk-UA"/>
        </w:rPr>
        <w:t xml:space="preserve">1 Динаміка якості життя у хворих </w:t>
      </w:r>
      <w:r w:rsidR="00A6534A">
        <w:rPr>
          <w:rFonts w:ascii="Times New Roman" w:hAnsi="Times New Roman" w:cs="Times New Roman"/>
          <w:sz w:val="28"/>
          <w:szCs w:val="28"/>
          <w:lang w:val="uk-UA"/>
        </w:rPr>
        <w:t>і</w:t>
      </w:r>
      <w:r>
        <w:rPr>
          <w:rFonts w:ascii="Times New Roman" w:hAnsi="Times New Roman" w:cs="Times New Roman"/>
          <w:sz w:val="28"/>
          <w:szCs w:val="28"/>
          <w:lang w:val="uk-UA"/>
        </w:rPr>
        <w:t xml:space="preserve">з СН </w:t>
      </w:r>
      <w:r w:rsidR="00E906D7">
        <w:rPr>
          <w:rFonts w:ascii="Times New Roman" w:hAnsi="Times New Roman" w:cs="Times New Roman"/>
          <w:sz w:val="28"/>
          <w:szCs w:val="28"/>
          <w:lang w:val="uk-UA"/>
        </w:rPr>
        <w:t>ІІ</w:t>
      </w:r>
      <w:r>
        <w:rPr>
          <w:rFonts w:ascii="Times New Roman" w:hAnsi="Times New Roman" w:cs="Times New Roman"/>
          <w:sz w:val="28"/>
          <w:szCs w:val="28"/>
          <w:lang w:val="uk-UA"/>
        </w:rPr>
        <w:t>А</w:t>
      </w:r>
    </w:p>
    <w:p w:rsidR="00D87227" w:rsidRDefault="00D87227" w:rsidP="00DE050E">
      <w:pPr>
        <w:autoSpaceDE w:val="0"/>
        <w:autoSpaceDN w:val="0"/>
        <w:adjustRightInd w:val="0"/>
        <w:spacing w:after="0" w:line="360" w:lineRule="auto"/>
        <w:ind w:firstLine="709"/>
        <w:jc w:val="both"/>
        <w:rPr>
          <w:rFonts w:ascii="Times New Roman" w:hAnsi="Times New Roman" w:cs="Times New Roman"/>
          <w:sz w:val="28"/>
          <w:szCs w:val="28"/>
          <w:lang w:val="uk-UA"/>
        </w:rPr>
      </w:pPr>
    </w:p>
    <w:p w:rsidR="002127D9" w:rsidRPr="000A7B42" w:rsidRDefault="00BF02DE" w:rsidP="00BF02DE">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Після запропонованого лікування показники  підвищилися. Значення СФ2 та </w:t>
      </w:r>
      <w:r w:rsidR="00A6534A">
        <w:rPr>
          <w:rFonts w:ascii="Times New Roman" w:hAnsi="Times New Roman" w:cs="Times New Roman"/>
          <w:sz w:val="28"/>
          <w:szCs w:val="28"/>
          <w:lang w:val="uk-UA"/>
        </w:rPr>
        <w:t>СФ</w:t>
      </w:r>
      <w:r>
        <w:rPr>
          <w:rFonts w:ascii="Times New Roman" w:hAnsi="Times New Roman" w:cs="Times New Roman"/>
          <w:sz w:val="28"/>
          <w:szCs w:val="28"/>
          <w:lang w:val="uk-UA"/>
        </w:rPr>
        <w:t xml:space="preserve">4 покращились незначно, а СФ1 та </w:t>
      </w:r>
      <w:r w:rsidR="00A6534A">
        <w:rPr>
          <w:rFonts w:ascii="Times New Roman" w:hAnsi="Times New Roman" w:cs="Times New Roman"/>
          <w:sz w:val="28"/>
          <w:szCs w:val="28"/>
          <w:lang w:val="uk-UA"/>
        </w:rPr>
        <w:t>СФ</w:t>
      </w:r>
      <w:r>
        <w:rPr>
          <w:rFonts w:ascii="Times New Roman" w:hAnsi="Times New Roman" w:cs="Times New Roman"/>
          <w:sz w:val="28"/>
          <w:szCs w:val="28"/>
          <w:lang w:val="uk-UA"/>
        </w:rPr>
        <w:t>3 – більш виразно</w:t>
      </w:r>
      <w:r w:rsidR="00A6534A">
        <w:rPr>
          <w:rFonts w:ascii="Times New Roman" w:hAnsi="Times New Roman" w:cs="Times New Roman"/>
          <w:sz w:val="28"/>
          <w:szCs w:val="28"/>
          <w:lang w:val="uk-UA"/>
        </w:rPr>
        <w:t>,</w:t>
      </w:r>
      <w:r>
        <w:rPr>
          <w:rFonts w:ascii="Times New Roman" w:hAnsi="Times New Roman" w:cs="Times New Roman"/>
          <w:sz w:val="28"/>
          <w:szCs w:val="28"/>
          <w:lang w:val="uk-UA"/>
        </w:rPr>
        <w:t xml:space="preserve"> на 14,3 та 10,4 %, відповідно. Таким чином, сфери фізичного здоров’я та навколишнього середовища досягли підвищеного показника </w:t>
      </w:r>
      <w:r w:rsidRPr="00730C01">
        <w:rPr>
          <w:rFonts w:ascii="Times New Roman" w:hAnsi="Times New Roman" w:cs="Times New Roman"/>
          <w:sz w:val="28"/>
          <w:szCs w:val="28"/>
          <w:lang w:val="uk-UA"/>
        </w:rPr>
        <w:t>(</w:t>
      </w:r>
      <w:r w:rsidR="00A6534A">
        <w:rPr>
          <w:rFonts w:ascii="Times New Roman" w:hAnsi="Times New Roman" w:cs="Times New Roman"/>
          <w:sz w:val="28"/>
          <w:szCs w:val="28"/>
          <w:lang w:val="uk-UA"/>
        </w:rPr>
        <w:t xml:space="preserve">див. </w:t>
      </w:r>
      <w:r>
        <w:rPr>
          <w:rFonts w:ascii="Times New Roman" w:hAnsi="Times New Roman" w:cs="Times New Roman"/>
          <w:sz w:val="28"/>
          <w:szCs w:val="28"/>
          <w:lang w:val="uk-UA"/>
        </w:rPr>
        <w:t>рис</w:t>
      </w:r>
      <w:r w:rsidRPr="00730C01">
        <w:rPr>
          <w:rFonts w:ascii="Times New Roman" w:hAnsi="Times New Roman" w:cs="Times New Roman"/>
          <w:sz w:val="28"/>
          <w:szCs w:val="28"/>
          <w:lang w:val="uk-UA"/>
        </w:rPr>
        <w:t>.</w:t>
      </w:r>
      <w:r w:rsidR="00A6534A">
        <w:rPr>
          <w:rFonts w:ascii="Times New Roman" w:hAnsi="Times New Roman" w:cs="Times New Roman"/>
          <w:sz w:val="28"/>
          <w:szCs w:val="28"/>
          <w:lang w:val="uk-UA"/>
        </w:rPr>
        <w:t xml:space="preserve"> </w:t>
      </w:r>
      <w:r>
        <w:rPr>
          <w:rFonts w:ascii="Times New Roman" w:hAnsi="Times New Roman" w:cs="Times New Roman"/>
          <w:sz w:val="28"/>
          <w:szCs w:val="28"/>
          <w:lang w:val="uk-UA"/>
        </w:rPr>
        <w:t>6.</w:t>
      </w:r>
      <w:r w:rsidRPr="00730C01">
        <w:rPr>
          <w:rFonts w:ascii="Times New Roman" w:hAnsi="Times New Roman" w:cs="Times New Roman"/>
          <w:sz w:val="28"/>
          <w:szCs w:val="28"/>
          <w:lang w:val="uk-UA"/>
        </w:rPr>
        <w:t>1).</w:t>
      </w:r>
    </w:p>
    <w:p w:rsidR="002127D9" w:rsidRDefault="002127D9" w:rsidP="002127D9">
      <w:pPr>
        <w:pStyle w:val="a3"/>
        <w:spacing w:before="0" w:beforeAutospacing="0" w:after="0" w:line="360" w:lineRule="auto"/>
        <w:ind w:firstLine="709"/>
        <w:jc w:val="both"/>
        <w:rPr>
          <w:sz w:val="28"/>
          <w:szCs w:val="28"/>
          <w:lang w:val="uk-UA"/>
        </w:rPr>
      </w:pPr>
      <w:r>
        <w:rPr>
          <w:sz w:val="28"/>
          <w:szCs w:val="28"/>
          <w:lang w:val="uk-UA"/>
        </w:rPr>
        <w:t xml:space="preserve">У підгрупі з СН </w:t>
      </w:r>
      <w:r w:rsidR="00E906D7">
        <w:rPr>
          <w:sz w:val="28"/>
          <w:szCs w:val="28"/>
          <w:lang w:val="uk-UA"/>
        </w:rPr>
        <w:t>ІІ</w:t>
      </w:r>
      <w:r>
        <w:rPr>
          <w:sz w:val="28"/>
          <w:szCs w:val="28"/>
          <w:lang w:val="uk-UA"/>
        </w:rPr>
        <w:t xml:space="preserve">Б показник фізичного здоров’я мав знижене значення, показники самосприйняття та мікросоціальної підтримки </w:t>
      </w:r>
      <w:r w:rsidR="00A6534A">
        <w:rPr>
          <w:sz w:val="28"/>
          <w:szCs w:val="28"/>
          <w:lang w:val="uk-UA"/>
        </w:rPr>
        <w:t>–</w:t>
      </w:r>
      <w:r>
        <w:rPr>
          <w:sz w:val="28"/>
          <w:szCs w:val="28"/>
          <w:lang w:val="uk-UA"/>
        </w:rPr>
        <w:t xml:space="preserve"> середні значення, а навколишнього середовища </w:t>
      </w:r>
      <w:r w:rsidR="00A6534A">
        <w:rPr>
          <w:sz w:val="28"/>
          <w:szCs w:val="28"/>
          <w:lang w:val="uk-UA"/>
        </w:rPr>
        <w:t>–</w:t>
      </w:r>
      <w:r>
        <w:rPr>
          <w:sz w:val="28"/>
          <w:szCs w:val="28"/>
          <w:lang w:val="uk-UA"/>
        </w:rPr>
        <w:t xml:space="preserve"> підвищені. Після лікування досягли приросту показник фізичного здоров’я на 13,2 % та покращ</w:t>
      </w:r>
      <w:r w:rsidR="00655E91">
        <w:rPr>
          <w:sz w:val="28"/>
          <w:szCs w:val="28"/>
          <w:lang w:val="uk-UA"/>
        </w:rPr>
        <w:t>а</w:t>
      </w:r>
      <w:r>
        <w:rPr>
          <w:sz w:val="28"/>
          <w:szCs w:val="28"/>
          <w:lang w:val="uk-UA"/>
        </w:rPr>
        <w:t xml:space="preserve">ння самосприйняття хворих на 10,5 %. Сфери 3 та 4 </w:t>
      </w:r>
      <w:r w:rsidR="00655E91">
        <w:rPr>
          <w:sz w:val="28"/>
          <w:szCs w:val="28"/>
          <w:lang w:val="uk-UA"/>
        </w:rPr>
        <w:t>дещо</w:t>
      </w:r>
      <w:r>
        <w:rPr>
          <w:sz w:val="28"/>
          <w:szCs w:val="28"/>
          <w:lang w:val="uk-UA"/>
        </w:rPr>
        <w:t xml:space="preserve"> зросли, локалізувавшись на рівні підвищеного показника якості життя</w:t>
      </w:r>
      <w:r w:rsidRPr="00C41AF0">
        <w:rPr>
          <w:sz w:val="28"/>
          <w:szCs w:val="28"/>
        </w:rPr>
        <w:t xml:space="preserve"> </w:t>
      </w:r>
      <w:r>
        <w:rPr>
          <w:sz w:val="28"/>
          <w:szCs w:val="28"/>
          <w:lang w:val="uk-UA"/>
        </w:rPr>
        <w:t xml:space="preserve">(рис. </w:t>
      </w:r>
      <w:r w:rsidR="009E4032">
        <w:rPr>
          <w:sz w:val="28"/>
          <w:szCs w:val="28"/>
          <w:lang w:val="uk-UA"/>
        </w:rPr>
        <w:t>6.</w:t>
      </w:r>
      <w:r>
        <w:rPr>
          <w:sz w:val="28"/>
          <w:szCs w:val="28"/>
          <w:lang w:val="uk-UA"/>
        </w:rPr>
        <w:t>2).</w:t>
      </w:r>
    </w:p>
    <w:p w:rsidR="00BF02DE" w:rsidRDefault="00BF02DE" w:rsidP="002127D9">
      <w:pPr>
        <w:pStyle w:val="a3"/>
        <w:spacing w:before="0" w:beforeAutospacing="0" w:after="0" w:line="360" w:lineRule="auto"/>
        <w:ind w:firstLine="709"/>
        <w:jc w:val="both"/>
        <w:rPr>
          <w:sz w:val="28"/>
          <w:szCs w:val="28"/>
          <w:lang w:val="uk-UA"/>
        </w:rPr>
      </w:pPr>
    </w:p>
    <w:p w:rsidR="00655E91" w:rsidRDefault="002127D9" w:rsidP="00655E91">
      <w:pPr>
        <w:pStyle w:val="a3"/>
        <w:spacing w:before="0" w:beforeAutospacing="0" w:after="0" w:line="360" w:lineRule="auto"/>
        <w:ind w:firstLine="709"/>
        <w:jc w:val="right"/>
        <w:rPr>
          <w:sz w:val="28"/>
          <w:szCs w:val="28"/>
          <w:lang w:val="uk-UA"/>
        </w:rPr>
      </w:pPr>
      <w:r w:rsidRPr="005E4296">
        <w:rPr>
          <w:noProof/>
          <w:sz w:val="28"/>
          <w:szCs w:val="28"/>
        </w:rPr>
        <w:drawing>
          <wp:inline distT="0" distB="0" distL="0" distR="0">
            <wp:extent cx="5807075" cy="3409950"/>
            <wp:effectExtent l="19050" t="0" r="22225"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2127D9" w:rsidRDefault="002127D9" w:rsidP="00655E91">
      <w:pPr>
        <w:pStyle w:val="a3"/>
        <w:spacing w:before="0" w:beforeAutospacing="0" w:after="0" w:line="360" w:lineRule="auto"/>
        <w:ind w:firstLine="709"/>
        <w:jc w:val="center"/>
        <w:rPr>
          <w:sz w:val="28"/>
          <w:szCs w:val="28"/>
          <w:lang w:val="uk-UA"/>
        </w:rPr>
      </w:pPr>
      <w:r>
        <w:rPr>
          <w:sz w:val="28"/>
          <w:szCs w:val="28"/>
          <w:lang w:val="uk-UA"/>
        </w:rPr>
        <w:t xml:space="preserve">Рис. </w:t>
      </w:r>
      <w:r w:rsidR="009E4032">
        <w:rPr>
          <w:sz w:val="28"/>
          <w:szCs w:val="28"/>
          <w:lang w:val="uk-UA"/>
        </w:rPr>
        <w:t>6.</w:t>
      </w:r>
      <w:r>
        <w:rPr>
          <w:sz w:val="28"/>
          <w:szCs w:val="28"/>
          <w:lang w:val="uk-UA"/>
        </w:rPr>
        <w:t xml:space="preserve">2 Динаміка якості життя у хворих </w:t>
      </w:r>
      <w:r w:rsidR="00655E91">
        <w:rPr>
          <w:sz w:val="28"/>
          <w:szCs w:val="28"/>
          <w:lang w:val="uk-UA"/>
        </w:rPr>
        <w:t>із</w:t>
      </w:r>
      <w:r>
        <w:rPr>
          <w:sz w:val="28"/>
          <w:szCs w:val="28"/>
          <w:lang w:val="uk-UA"/>
        </w:rPr>
        <w:t xml:space="preserve"> СН </w:t>
      </w:r>
      <w:r w:rsidR="00E906D7">
        <w:rPr>
          <w:sz w:val="28"/>
          <w:szCs w:val="28"/>
          <w:lang w:val="uk-UA"/>
        </w:rPr>
        <w:t>ІІ</w:t>
      </w:r>
      <w:r>
        <w:rPr>
          <w:sz w:val="28"/>
          <w:szCs w:val="28"/>
          <w:lang w:val="uk-UA"/>
        </w:rPr>
        <w:t>Б</w:t>
      </w:r>
    </w:p>
    <w:p w:rsidR="00BF02DE" w:rsidRPr="000A7B42" w:rsidRDefault="00BF02DE" w:rsidP="00DE050E">
      <w:pPr>
        <w:pStyle w:val="a3"/>
        <w:spacing w:before="0" w:beforeAutospacing="0" w:after="0" w:line="276" w:lineRule="auto"/>
        <w:ind w:firstLine="709"/>
        <w:jc w:val="right"/>
        <w:rPr>
          <w:sz w:val="28"/>
          <w:szCs w:val="28"/>
          <w:lang w:val="uk-UA"/>
        </w:rPr>
      </w:pPr>
    </w:p>
    <w:p w:rsidR="002127D9" w:rsidRPr="006F063B" w:rsidRDefault="002127D9" w:rsidP="002127D9">
      <w:pPr>
        <w:pStyle w:val="a3"/>
        <w:spacing w:before="0" w:beforeAutospacing="0" w:after="0" w:line="360" w:lineRule="auto"/>
        <w:ind w:firstLine="709"/>
        <w:jc w:val="both"/>
        <w:rPr>
          <w:sz w:val="28"/>
          <w:szCs w:val="28"/>
          <w:lang w:val="uk-UA"/>
        </w:rPr>
      </w:pPr>
      <w:r w:rsidRPr="006F063B">
        <w:rPr>
          <w:sz w:val="28"/>
          <w:szCs w:val="28"/>
          <w:lang w:val="uk-UA"/>
        </w:rPr>
        <w:t>Отже</w:t>
      </w:r>
      <w:r>
        <w:rPr>
          <w:sz w:val="28"/>
          <w:szCs w:val="28"/>
          <w:lang w:val="uk-UA"/>
        </w:rPr>
        <w:t>,</w:t>
      </w:r>
      <w:r w:rsidRPr="006F063B">
        <w:rPr>
          <w:sz w:val="28"/>
          <w:szCs w:val="28"/>
          <w:lang w:val="uk-UA"/>
        </w:rPr>
        <w:t xml:space="preserve"> за результатами анкетування </w:t>
      </w:r>
      <w:r>
        <w:rPr>
          <w:sz w:val="28"/>
          <w:szCs w:val="28"/>
          <w:lang w:val="uk-UA"/>
        </w:rPr>
        <w:t>п</w:t>
      </w:r>
      <w:r w:rsidRPr="006F063B">
        <w:rPr>
          <w:sz w:val="28"/>
          <w:szCs w:val="28"/>
          <w:lang w:val="uk-UA"/>
        </w:rPr>
        <w:t xml:space="preserve">оказник фізичного здоров’я у підгрупі з СН </w:t>
      </w:r>
      <w:r w:rsidR="00E906D7">
        <w:rPr>
          <w:sz w:val="28"/>
          <w:szCs w:val="28"/>
          <w:lang w:val="uk-UA"/>
        </w:rPr>
        <w:t>ІІ</w:t>
      </w:r>
      <w:r w:rsidRPr="006F063B">
        <w:rPr>
          <w:sz w:val="28"/>
          <w:szCs w:val="28"/>
          <w:lang w:val="uk-UA"/>
        </w:rPr>
        <w:t xml:space="preserve">А збільшився майже на </w:t>
      </w:r>
      <w:r>
        <w:rPr>
          <w:sz w:val="28"/>
          <w:szCs w:val="28"/>
          <w:lang w:val="uk-UA"/>
        </w:rPr>
        <w:t>14,</w:t>
      </w:r>
      <w:r w:rsidR="00655E91">
        <w:rPr>
          <w:sz w:val="28"/>
          <w:szCs w:val="28"/>
          <w:lang w:val="uk-UA"/>
        </w:rPr>
        <w:t xml:space="preserve"> </w:t>
      </w:r>
      <w:r>
        <w:rPr>
          <w:sz w:val="28"/>
          <w:szCs w:val="28"/>
          <w:lang w:val="uk-UA"/>
        </w:rPr>
        <w:t>3</w:t>
      </w:r>
      <w:r w:rsidRPr="006F063B">
        <w:rPr>
          <w:sz w:val="28"/>
          <w:szCs w:val="28"/>
          <w:lang w:val="uk-UA"/>
        </w:rPr>
        <w:t>%,</w:t>
      </w:r>
      <w:r>
        <w:rPr>
          <w:sz w:val="28"/>
          <w:szCs w:val="28"/>
          <w:lang w:val="uk-UA"/>
        </w:rPr>
        <w:t xml:space="preserve"> показник самосприйняття хворих </w:t>
      </w:r>
      <w:r w:rsidR="00655E91">
        <w:rPr>
          <w:sz w:val="28"/>
          <w:szCs w:val="28"/>
          <w:lang w:val="uk-UA"/>
        </w:rPr>
        <w:t>–</w:t>
      </w:r>
      <w:r w:rsidRPr="006F063B">
        <w:rPr>
          <w:sz w:val="28"/>
          <w:szCs w:val="28"/>
          <w:lang w:val="uk-UA"/>
        </w:rPr>
        <w:t xml:space="preserve"> на </w:t>
      </w:r>
      <w:r>
        <w:rPr>
          <w:sz w:val="28"/>
          <w:szCs w:val="28"/>
          <w:lang w:val="uk-UA"/>
        </w:rPr>
        <w:t xml:space="preserve">10,4 </w:t>
      </w:r>
      <w:r w:rsidRPr="006F063B">
        <w:rPr>
          <w:sz w:val="28"/>
          <w:szCs w:val="28"/>
          <w:lang w:val="uk-UA"/>
        </w:rPr>
        <w:t xml:space="preserve">%. У підгрупі з СН </w:t>
      </w:r>
      <w:r w:rsidR="00E906D7">
        <w:rPr>
          <w:sz w:val="28"/>
          <w:szCs w:val="28"/>
          <w:lang w:val="uk-UA"/>
        </w:rPr>
        <w:t>ІІ</w:t>
      </w:r>
      <w:r w:rsidRPr="006F063B">
        <w:rPr>
          <w:sz w:val="28"/>
          <w:szCs w:val="28"/>
          <w:lang w:val="uk-UA"/>
        </w:rPr>
        <w:t xml:space="preserve">Б після лікування вдалося досягти приросту показника фізичного здоров’я на </w:t>
      </w:r>
      <w:r>
        <w:rPr>
          <w:sz w:val="28"/>
          <w:szCs w:val="28"/>
          <w:lang w:val="uk-UA"/>
        </w:rPr>
        <w:t xml:space="preserve">13,2 </w:t>
      </w:r>
      <w:r w:rsidRPr="006F063B">
        <w:rPr>
          <w:sz w:val="28"/>
          <w:szCs w:val="28"/>
          <w:lang w:val="uk-UA"/>
        </w:rPr>
        <w:t>% та покращ</w:t>
      </w:r>
      <w:r w:rsidR="00655E91">
        <w:rPr>
          <w:sz w:val="28"/>
          <w:szCs w:val="28"/>
          <w:lang w:val="uk-UA"/>
        </w:rPr>
        <w:t>а</w:t>
      </w:r>
      <w:r w:rsidRPr="006F063B">
        <w:rPr>
          <w:sz w:val="28"/>
          <w:szCs w:val="28"/>
          <w:lang w:val="uk-UA"/>
        </w:rPr>
        <w:t xml:space="preserve">ння самосприйняття хворих на </w:t>
      </w:r>
      <w:r>
        <w:rPr>
          <w:sz w:val="28"/>
          <w:szCs w:val="28"/>
          <w:lang w:val="uk-UA"/>
        </w:rPr>
        <w:t xml:space="preserve">10,5 </w:t>
      </w:r>
      <w:r w:rsidRPr="006F063B">
        <w:rPr>
          <w:sz w:val="28"/>
          <w:szCs w:val="28"/>
          <w:lang w:val="uk-UA"/>
        </w:rPr>
        <w:t xml:space="preserve">%. </w:t>
      </w:r>
    </w:p>
    <w:p w:rsidR="00BF02DE" w:rsidRDefault="00BF02DE" w:rsidP="00605B0A">
      <w:pPr>
        <w:autoSpaceDE w:val="0"/>
        <w:autoSpaceDN w:val="0"/>
        <w:adjustRightInd w:val="0"/>
        <w:spacing w:after="0"/>
        <w:jc w:val="both"/>
        <w:rPr>
          <w:rFonts w:ascii="Times New Roman" w:hAnsi="Times New Roman" w:cs="Times New Roman"/>
          <w:sz w:val="28"/>
          <w:szCs w:val="28"/>
          <w:lang w:val="uk-UA"/>
        </w:rPr>
      </w:pPr>
    </w:p>
    <w:p w:rsidR="00605B0A" w:rsidRDefault="00605B0A" w:rsidP="00605B0A">
      <w:pPr>
        <w:autoSpaceDE w:val="0"/>
        <w:autoSpaceDN w:val="0"/>
        <w:adjustRightInd w:val="0"/>
        <w:spacing w:after="0"/>
        <w:jc w:val="both"/>
        <w:rPr>
          <w:rFonts w:ascii="Times New Roman" w:hAnsi="Times New Roman" w:cs="Times New Roman"/>
          <w:sz w:val="28"/>
          <w:szCs w:val="28"/>
          <w:lang w:val="uk-UA"/>
        </w:rPr>
      </w:pPr>
    </w:p>
    <w:p w:rsidR="002127D9" w:rsidRPr="00D87227" w:rsidRDefault="002127D9" w:rsidP="002127D9">
      <w:pPr>
        <w:pStyle w:val="a3"/>
        <w:spacing w:before="0" w:beforeAutospacing="0" w:after="0" w:line="360" w:lineRule="auto"/>
        <w:ind w:firstLine="709"/>
        <w:jc w:val="both"/>
        <w:rPr>
          <w:sz w:val="28"/>
          <w:szCs w:val="28"/>
          <w:lang w:val="uk-UA"/>
        </w:rPr>
      </w:pPr>
      <w:r w:rsidRPr="00D87227">
        <w:rPr>
          <w:sz w:val="28"/>
          <w:szCs w:val="28"/>
          <w:lang w:val="uk-UA"/>
        </w:rPr>
        <w:lastRenderedPageBreak/>
        <w:t xml:space="preserve">6.6 </w:t>
      </w:r>
      <w:r w:rsidR="00E906D7" w:rsidRPr="00D87227">
        <w:rPr>
          <w:iCs/>
          <w:color w:val="000000"/>
          <w:sz w:val="28"/>
          <w:szCs w:val="28"/>
          <w:lang w:val="uk-UA"/>
        </w:rPr>
        <w:t xml:space="preserve">Безпосередня ефективність </w:t>
      </w:r>
      <w:r w:rsidR="007C6ED6">
        <w:rPr>
          <w:iCs/>
          <w:color w:val="000000"/>
          <w:sz w:val="28"/>
          <w:szCs w:val="28"/>
          <w:lang w:val="uk-UA"/>
        </w:rPr>
        <w:t xml:space="preserve">лікування </w:t>
      </w:r>
      <w:r w:rsidR="00E906D7" w:rsidRPr="00D87227">
        <w:rPr>
          <w:iCs/>
          <w:color w:val="000000"/>
          <w:sz w:val="28"/>
          <w:szCs w:val="28"/>
          <w:lang w:val="uk-UA"/>
        </w:rPr>
        <w:t>та в</w:t>
      </w:r>
      <w:r w:rsidRPr="00D87227">
        <w:rPr>
          <w:sz w:val="28"/>
          <w:szCs w:val="28"/>
          <w:lang w:val="uk-UA"/>
        </w:rPr>
        <w:t>іддалені результати</w:t>
      </w:r>
    </w:p>
    <w:p w:rsidR="00E906D7" w:rsidRPr="00E906D7" w:rsidRDefault="00E906D7" w:rsidP="00DE050E">
      <w:pPr>
        <w:pStyle w:val="a3"/>
        <w:spacing w:before="0" w:beforeAutospacing="0" w:after="0" w:line="276" w:lineRule="auto"/>
        <w:ind w:firstLine="709"/>
        <w:jc w:val="both"/>
        <w:rPr>
          <w:sz w:val="28"/>
          <w:szCs w:val="28"/>
          <w:lang w:val="uk-UA"/>
        </w:rPr>
      </w:pPr>
    </w:p>
    <w:p w:rsidR="00E906D7" w:rsidRPr="00E906D7" w:rsidRDefault="00E906D7" w:rsidP="00E906D7">
      <w:pPr>
        <w:pStyle w:val="a3"/>
        <w:spacing w:before="0" w:beforeAutospacing="0" w:after="0" w:line="360" w:lineRule="auto"/>
        <w:ind w:firstLine="709"/>
        <w:jc w:val="both"/>
        <w:rPr>
          <w:sz w:val="28"/>
          <w:szCs w:val="28"/>
          <w:lang w:val="uk-UA"/>
        </w:rPr>
      </w:pPr>
      <w:r w:rsidRPr="00E906D7">
        <w:rPr>
          <w:color w:val="000000"/>
          <w:sz w:val="28"/>
          <w:szCs w:val="28"/>
          <w:lang w:val="uk-UA"/>
        </w:rPr>
        <w:t xml:space="preserve">У хворих </w:t>
      </w:r>
      <w:r w:rsidR="003930C7">
        <w:rPr>
          <w:color w:val="000000"/>
          <w:sz w:val="28"/>
          <w:szCs w:val="28"/>
          <w:lang w:val="uk-UA"/>
        </w:rPr>
        <w:t>і</w:t>
      </w:r>
      <w:r w:rsidRPr="00E906D7">
        <w:rPr>
          <w:color w:val="000000"/>
          <w:sz w:val="28"/>
          <w:szCs w:val="28"/>
          <w:lang w:val="uk-UA"/>
        </w:rPr>
        <w:t>з СН ІІА безпосередні результа</w:t>
      </w:r>
      <w:r w:rsidR="003930C7">
        <w:rPr>
          <w:color w:val="000000"/>
          <w:sz w:val="28"/>
          <w:szCs w:val="28"/>
          <w:lang w:val="uk-UA"/>
        </w:rPr>
        <w:t>ти лікування продемонстрували  «значне поліпшення» у 50 %, «поліпшення» - у 33,3 %, «незначне поліпшення»</w:t>
      </w:r>
      <w:r w:rsidRPr="00E906D7">
        <w:rPr>
          <w:color w:val="000000"/>
          <w:sz w:val="28"/>
          <w:szCs w:val="28"/>
          <w:lang w:val="uk-UA"/>
        </w:rPr>
        <w:t xml:space="preserve"> - у 16,7</w:t>
      </w:r>
      <w:r w:rsidR="003930C7">
        <w:rPr>
          <w:color w:val="000000"/>
          <w:sz w:val="28"/>
          <w:szCs w:val="28"/>
          <w:lang w:val="uk-UA"/>
        </w:rPr>
        <w:t xml:space="preserve"> </w:t>
      </w:r>
      <w:r w:rsidRPr="00E906D7">
        <w:rPr>
          <w:color w:val="000000"/>
          <w:sz w:val="28"/>
          <w:szCs w:val="28"/>
          <w:lang w:val="uk-UA"/>
        </w:rPr>
        <w:t xml:space="preserve">% </w:t>
      </w:r>
      <w:r w:rsidRPr="00E906D7">
        <w:rPr>
          <w:sz w:val="28"/>
          <w:szCs w:val="28"/>
          <w:lang w:val="uk-UA"/>
        </w:rPr>
        <w:t>пацієнтів</w:t>
      </w:r>
      <w:r w:rsidRPr="00E906D7">
        <w:rPr>
          <w:color w:val="FF0000"/>
          <w:sz w:val="28"/>
          <w:szCs w:val="28"/>
          <w:lang w:val="uk-UA"/>
        </w:rPr>
        <w:t xml:space="preserve"> </w:t>
      </w:r>
      <w:r w:rsidRPr="00E906D7">
        <w:rPr>
          <w:color w:val="000000"/>
          <w:sz w:val="28"/>
          <w:szCs w:val="28"/>
          <w:lang w:val="uk-UA"/>
        </w:rPr>
        <w:t>і у 21</w:t>
      </w:r>
      <w:r w:rsidR="003930C7">
        <w:rPr>
          <w:color w:val="000000"/>
          <w:sz w:val="28"/>
          <w:szCs w:val="28"/>
          <w:lang w:val="uk-UA"/>
        </w:rPr>
        <w:t xml:space="preserve"> </w:t>
      </w:r>
      <w:r w:rsidRPr="00E906D7">
        <w:rPr>
          <w:color w:val="000000"/>
          <w:sz w:val="28"/>
          <w:szCs w:val="28"/>
          <w:lang w:val="uk-UA"/>
        </w:rPr>
        <w:t>% хворих діагностовано ІІ ФК.</w:t>
      </w:r>
    </w:p>
    <w:p w:rsidR="002127D9" w:rsidRPr="00E906D7" w:rsidRDefault="00E906D7" w:rsidP="00E906D7">
      <w:pPr>
        <w:pStyle w:val="a3"/>
        <w:spacing w:before="0" w:beforeAutospacing="0" w:after="0" w:line="360" w:lineRule="auto"/>
        <w:ind w:firstLine="709"/>
        <w:jc w:val="both"/>
        <w:rPr>
          <w:sz w:val="28"/>
          <w:szCs w:val="28"/>
          <w:lang w:val="uk-UA"/>
        </w:rPr>
      </w:pPr>
      <w:r w:rsidRPr="00E906D7">
        <w:rPr>
          <w:iCs/>
          <w:color w:val="000000"/>
          <w:sz w:val="28"/>
          <w:szCs w:val="28"/>
          <w:lang w:val="uk-UA"/>
        </w:rPr>
        <w:t xml:space="preserve">Безпосередня ефективність лікування хворих </w:t>
      </w:r>
      <w:r w:rsidR="003930C7">
        <w:rPr>
          <w:iCs/>
          <w:color w:val="000000"/>
          <w:sz w:val="28"/>
          <w:szCs w:val="28"/>
          <w:lang w:val="uk-UA"/>
        </w:rPr>
        <w:t>і</w:t>
      </w:r>
      <w:r w:rsidRPr="00E906D7">
        <w:rPr>
          <w:iCs/>
          <w:color w:val="000000"/>
          <w:sz w:val="28"/>
          <w:szCs w:val="28"/>
          <w:lang w:val="uk-UA"/>
        </w:rPr>
        <w:t>з СН ІІБ стадії</w:t>
      </w:r>
      <w:r w:rsidR="003930C7">
        <w:rPr>
          <w:color w:val="000000"/>
          <w:sz w:val="28"/>
          <w:szCs w:val="28"/>
          <w:lang w:val="uk-UA"/>
        </w:rPr>
        <w:t>: «значне поліпшення»</w:t>
      </w:r>
      <w:r w:rsidRPr="00E906D7">
        <w:rPr>
          <w:color w:val="000000"/>
          <w:sz w:val="28"/>
          <w:szCs w:val="28"/>
          <w:lang w:val="uk-UA"/>
        </w:rPr>
        <w:t xml:space="preserve"> мали 25</w:t>
      </w:r>
      <w:r w:rsidR="003930C7">
        <w:rPr>
          <w:color w:val="000000"/>
          <w:sz w:val="28"/>
          <w:szCs w:val="28"/>
          <w:lang w:val="uk-UA"/>
        </w:rPr>
        <w:t xml:space="preserve"> % пацієнтів, «поліпшення»</w:t>
      </w:r>
      <w:r w:rsidRPr="00E906D7">
        <w:rPr>
          <w:color w:val="000000"/>
          <w:sz w:val="28"/>
          <w:szCs w:val="28"/>
          <w:lang w:val="uk-UA"/>
        </w:rPr>
        <w:t xml:space="preserve"> - 55</w:t>
      </w:r>
      <w:r w:rsidR="003930C7">
        <w:rPr>
          <w:color w:val="000000"/>
          <w:sz w:val="28"/>
          <w:szCs w:val="28"/>
          <w:lang w:val="uk-UA"/>
        </w:rPr>
        <w:t xml:space="preserve"> %, «незначне поліпшення»</w:t>
      </w:r>
      <w:r w:rsidRPr="00E906D7">
        <w:rPr>
          <w:color w:val="000000"/>
          <w:sz w:val="28"/>
          <w:szCs w:val="28"/>
          <w:lang w:val="uk-UA"/>
        </w:rPr>
        <w:t xml:space="preserve"> - 20</w:t>
      </w:r>
      <w:r w:rsidR="003930C7">
        <w:rPr>
          <w:color w:val="000000"/>
          <w:sz w:val="28"/>
          <w:szCs w:val="28"/>
          <w:lang w:val="uk-UA"/>
        </w:rPr>
        <w:t xml:space="preserve"> </w:t>
      </w:r>
      <w:r w:rsidRPr="00E906D7">
        <w:rPr>
          <w:color w:val="000000"/>
          <w:sz w:val="28"/>
          <w:szCs w:val="28"/>
          <w:lang w:val="uk-UA"/>
        </w:rPr>
        <w:t>%, ФК хворих з І</w:t>
      </w:r>
      <w:r w:rsidRPr="00E906D7">
        <w:rPr>
          <w:color w:val="000000"/>
          <w:sz w:val="28"/>
          <w:szCs w:val="28"/>
          <w:lang w:val="en-US"/>
        </w:rPr>
        <w:t>V</w:t>
      </w:r>
      <w:r w:rsidRPr="00E906D7">
        <w:rPr>
          <w:color w:val="000000"/>
          <w:sz w:val="28"/>
          <w:szCs w:val="28"/>
          <w:lang w:val="uk-UA"/>
        </w:rPr>
        <w:t xml:space="preserve"> перейшов у ІІІ після застосованої терапії. </w:t>
      </w:r>
    </w:p>
    <w:p w:rsidR="00BF02DE" w:rsidRPr="00D87227" w:rsidRDefault="002127D9" w:rsidP="00D87227">
      <w:pPr>
        <w:spacing w:after="0" w:line="360" w:lineRule="auto"/>
        <w:ind w:firstLine="709"/>
        <w:jc w:val="both"/>
        <w:rPr>
          <w:rStyle w:val="a8"/>
          <w:rFonts w:ascii="Times New Roman" w:hAnsi="Times New Roman" w:cs="Times New Roman"/>
          <w:b w:val="0"/>
          <w:bCs w:val="0"/>
          <w:sz w:val="28"/>
          <w:szCs w:val="28"/>
          <w:lang w:val="uk-UA"/>
        </w:rPr>
      </w:pPr>
      <w:r w:rsidRPr="00E906D7">
        <w:rPr>
          <w:rFonts w:ascii="Times New Roman" w:hAnsi="Times New Roman" w:cs="Times New Roman"/>
          <w:color w:val="000000"/>
          <w:sz w:val="28"/>
          <w:szCs w:val="28"/>
          <w:lang w:val="uk-UA"/>
        </w:rPr>
        <w:t xml:space="preserve">В результаті застосування комплексної терапії у комбінації з силденафілом у хворих на ІХС у сполученні з АГ </w:t>
      </w:r>
      <w:r w:rsidR="00E906D7">
        <w:rPr>
          <w:rFonts w:ascii="Times New Roman" w:hAnsi="Times New Roman" w:cs="Times New Roman"/>
          <w:color w:val="000000"/>
          <w:sz w:val="28"/>
          <w:szCs w:val="28"/>
          <w:lang w:val="uk-UA"/>
        </w:rPr>
        <w:t xml:space="preserve">та ЛГ </w:t>
      </w:r>
      <w:r w:rsidRPr="00E906D7">
        <w:rPr>
          <w:rFonts w:ascii="Times New Roman" w:hAnsi="Times New Roman" w:cs="Times New Roman"/>
          <w:color w:val="000000"/>
          <w:sz w:val="28"/>
          <w:szCs w:val="28"/>
          <w:lang w:val="uk-UA"/>
        </w:rPr>
        <w:t xml:space="preserve">ускладнених ХСН </w:t>
      </w:r>
      <w:r w:rsidR="00E906D7" w:rsidRPr="00E906D7">
        <w:rPr>
          <w:rFonts w:ascii="Times New Roman" w:hAnsi="Times New Roman" w:cs="Times New Roman"/>
          <w:color w:val="000000"/>
          <w:sz w:val="28"/>
          <w:szCs w:val="28"/>
          <w:lang w:val="uk-UA"/>
        </w:rPr>
        <w:t>ІІ</w:t>
      </w:r>
      <w:r w:rsidRPr="00E906D7">
        <w:rPr>
          <w:rFonts w:ascii="Times New Roman" w:hAnsi="Times New Roman" w:cs="Times New Roman"/>
          <w:color w:val="000000"/>
          <w:sz w:val="28"/>
          <w:szCs w:val="28"/>
          <w:lang w:val="uk-UA"/>
        </w:rPr>
        <w:t xml:space="preserve">А та </w:t>
      </w:r>
      <w:r w:rsidR="00E906D7" w:rsidRPr="00E906D7">
        <w:rPr>
          <w:rFonts w:ascii="Times New Roman" w:hAnsi="Times New Roman" w:cs="Times New Roman"/>
          <w:color w:val="000000"/>
          <w:sz w:val="28"/>
          <w:szCs w:val="28"/>
          <w:lang w:val="uk-UA"/>
        </w:rPr>
        <w:t>ІІ</w:t>
      </w:r>
      <w:r w:rsidRPr="00E906D7">
        <w:rPr>
          <w:rFonts w:ascii="Times New Roman" w:hAnsi="Times New Roman" w:cs="Times New Roman"/>
          <w:color w:val="000000"/>
          <w:sz w:val="28"/>
          <w:szCs w:val="28"/>
          <w:lang w:val="uk-UA"/>
        </w:rPr>
        <w:t>Б</w:t>
      </w:r>
      <w:r w:rsidR="003930C7">
        <w:rPr>
          <w:rFonts w:ascii="Times New Roman" w:hAnsi="Times New Roman" w:cs="Times New Roman"/>
          <w:color w:val="000000"/>
          <w:sz w:val="28"/>
          <w:szCs w:val="28"/>
          <w:lang w:val="uk-UA"/>
        </w:rPr>
        <w:t>,</w:t>
      </w:r>
      <w:r w:rsidRPr="00E906D7">
        <w:rPr>
          <w:rFonts w:ascii="Times New Roman" w:hAnsi="Times New Roman" w:cs="Times New Roman"/>
          <w:color w:val="000000"/>
          <w:sz w:val="28"/>
          <w:szCs w:val="28"/>
          <w:lang w:val="uk-UA"/>
        </w:rPr>
        <w:t xml:space="preserve"> було досягнуте</w:t>
      </w:r>
      <w:r w:rsidRPr="00843C49">
        <w:rPr>
          <w:rFonts w:ascii="Times New Roman" w:hAnsi="Times New Roman" w:cs="Times New Roman"/>
          <w:color w:val="000000"/>
          <w:sz w:val="28"/>
          <w:szCs w:val="28"/>
          <w:lang w:val="uk-UA"/>
        </w:rPr>
        <w:t xml:space="preserve"> суттєве покращ</w:t>
      </w:r>
      <w:r w:rsidR="003930C7">
        <w:rPr>
          <w:rFonts w:ascii="Times New Roman" w:hAnsi="Times New Roman" w:cs="Times New Roman"/>
          <w:color w:val="000000"/>
          <w:sz w:val="28"/>
          <w:szCs w:val="28"/>
          <w:lang w:val="uk-UA"/>
        </w:rPr>
        <w:t>а</w:t>
      </w:r>
      <w:r w:rsidRPr="00843C49">
        <w:rPr>
          <w:rFonts w:ascii="Times New Roman" w:hAnsi="Times New Roman" w:cs="Times New Roman"/>
          <w:color w:val="000000"/>
          <w:sz w:val="28"/>
          <w:szCs w:val="28"/>
          <w:lang w:val="uk-UA"/>
        </w:rPr>
        <w:t xml:space="preserve">ння клінічних </w:t>
      </w:r>
      <w:r w:rsidRPr="00843C49">
        <w:rPr>
          <w:rFonts w:ascii="Times New Roman" w:hAnsi="Times New Roman" w:cs="Times New Roman"/>
          <w:sz w:val="28"/>
          <w:szCs w:val="28"/>
          <w:lang w:val="uk-UA"/>
        </w:rPr>
        <w:t>ознак основного захворювання</w:t>
      </w:r>
      <w:r>
        <w:rPr>
          <w:rFonts w:ascii="Times New Roman" w:hAnsi="Times New Roman" w:cs="Times New Roman"/>
          <w:sz w:val="28"/>
          <w:szCs w:val="28"/>
          <w:lang w:val="uk-UA"/>
        </w:rPr>
        <w:t xml:space="preserve"> та ХСН, яке зберігалося у </w:t>
      </w:r>
      <w:r w:rsidR="009E4032">
        <w:rPr>
          <w:rFonts w:ascii="Times New Roman" w:hAnsi="Times New Roman" w:cs="Times New Roman"/>
          <w:sz w:val="28"/>
          <w:szCs w:val="28"/>
          <w:lang w:val="uk-UA"/>
        </w:rPr>
        <w:t>(</w:t>
      </w:r>
      <w:r>
        <w:rPr>
          <w:rFonts w:ascii="Times New Roman" w:hAnsi="Times New Roman" w:cs="Times New Roman"/>
          <w:sz w:val="28"/>
          <w:szCs w:val="28"/>
          <w:lang w:val="uk-UA"/>
        </w:rPr>
        <w:t>85</w:t>
      </w:r>
      <w:r w:rsidR="003930C7">
        <w:rPr>
          <w:rFonts w:ascii="Times New Roman" w:hAnsi="Times New Roman" w:cs="Times New Roman"/>
          <w:sz w:val="28"/>
          <w:szCs w:val="28"/>
          <w:lang w:val="uk-UA"/>
        </w:rPr>
        <w:t>,00</w:t>
      </w:r>
      <w:r>
        <w:rPr>
          <w:rFonts w:ascii="Times New Roman" w:hAnsi="Times New Roman" w:cs="Times New Roman"/>
          <w:sz w:val="28"/>
          <w:szCs w:val="28"/>
          <w:lang w:val="uk-UA"/>
        </w:rPr>
        <w:t>±7,98</w:t>
      </w:r>
      <w:r w:rsidR="009E4032">
        <w:rPr>
          <w:rFonts w:ascii="Times New Roman" w:hAnsi="Times New Roman" w:cs="Times New Roman"/>
          <w:sz w:val="28"/>
          <w:szCs w:val="28"/>
          <w:lang w:val="uk-UA"/>
        </w:rPr>
        <w:t>)</w:t>
      </w:r>
      <w:r w:rsidRPr="00843C49">
        <w:rPr>
          <w:rFonts w:ascii="Times New Roman" w:hAnsi="Times New Roman" w:cs="Times New Roman"/>
          <w:sz w:val="28"/>
          <w:szCs w:val="28"/>
          <w:lang w:val="uk-UA"/>
        </w:rPr>
        <w:t xml:space="preserve"> %  протягом </w:t>
      </w:r>
      <w:r>
        <w:rPr>
          <w:rFonts w:ascii="Times New Roman" w:hAnsi="Times New Roman" w:cs="Times New Roman"/>
          <w:sz w:val="28"/>
          <w:szCs w:val="28"/>
          <w:lang w:val="uk-UA"/>
        </w:rPr>
        <w:t>9</w:t>
      </w:r>
      <w:r w:rsidR="003930C7">
        <w:rPr>
          <w:rFonts w:ascii="Times New Roman" w:hAnsi="Times New Roman" w:cs="Times New Roman"/>
          <w:sz w:val="28"/>
          <w:szCs w:val="28"/>
          <w:lang w:val="uk-UA"/>
        </w:rPr>
        <w:t>–</w:t>
      </w:r>
      <w:r>
        <w:rPr>
          <w:rFonts w:ascii="Times New Roman" w:hAnsi="Times New Roman" w:cs="Times New Roman"/>
          <w:sz w:val="28"/>
          <w:szCs w:val="28"/>
          <w:lang w:val="uk-UA"/>
        </w:rPr>
        <w:t>12</w:t>
      </w:r>
      <w:r w:rsidRPr="00843C49">
        <w:rPr>
          <w:rFonts w:ascii="Times New Roman" w:hAnsi="Times New Roman" w:cs="Times New Roman"/>
          <w:sz w:val="28"/>
          <w:szCs w:val="28"/>
          <w:lang w:val="uk-UA"/>
        </w:rPr>
        <w:t xml:space="preserve"> міс</w:t>
      </w:r>
      <w:r w:rsidR="003930C7">
        <w:rPr>
          <w:rFonts w:ascii="Times New Roman" w:hAnsi="Times New Roman" w:cs="Times New Roman"/>
          <w:sz w:val="28"/>
          <w:szCs w:val="28"/>
          <w:lang w:val="uk-UA"/>
        </w:rPr>
        <w:t>.</w:t>
      </w:r>
      <w:r w:rsidRPr="00843C49">
        <w:rPr>
          <w:rFonts w:ascii="Times New Roman" w:hAnsi="Times New Roman" w:cs="Times New Roman"/>
          <w:sz w:val="28"/>
          <w:szCs w:val="28"/>
          <w:lang w:val="uk-UA"/>
        </w:rPr>
        <w:t xml:space="preserve"> при СН </w:t>
      </w:r>
      <w:r w:rsidR="00E906D7">
        <w:rPr>
          <w:rFonts w:ascii="Times New Roman" w:hAnsi="Times New Roman" w:cs="Times New Roman"/>
          <w:sz w:val="28"/>
          <w:szCs w:val="28"/>
          <w:lang w:val="uk-UA"/>
        </w:rPr>
        <w:t>ІІ</w:t>
      </w:r>
      <w:r w:rsidRPr="00843C49">
        <w:rPr>
          <w:rFonts w:ascii="Times New Roman" w:hAnsi="Times New Roman" w:cs="Times New Roman"/>
          <w:sz w:val="28"/>
          <w:szCs w:val="28"/>
          <w:lang w:val="uk-UA"/>
        </w:rPr>
        <w:t>Б та до 12</w:t>
      </w:r>
      <w:r w:rsidR="003930C7">
        <w:rPr>
          <w:rFonts w:ascii="Times New Roman" w:hAnsi="Times New Roman" w:cs="Times New Roman"/>
          <w:sz w:val="28"/>
          <w:szCs w:val="28"/>
          <w:lang w:val="uk-UA"/>
        </w:rPr>
        <w:t>–</w:t>
      </w:r>
      <w:r>
        <w:rPr>
          <w:rFonts w:ascii="Times New Roman" w:hAnsi="Times New Roman" w:cs="Times New Roman"/>
          <w:sz w:val="28"/>
          <w:szCs w:val="28"/>
          <w:lang w:val="uk-UA"/>
        </w:rPr>
        <w:t>18</w:t>
      </w:r>
      <w:r w:rsidRPr="00843C49">
        <w:rPr>
          <w:rFonts w:ascii="Times New Roman" w:hAnsi="Times New Roman" w:cs="Times New Roman"/>
          <w:sz w:val="28"/>
          <w:szCs w:val="28"/>
          <w:lang w:val="uk-UA"/>
        </w:rPr>
        <w:t xml:space="preserve"> міс</w:t>
      </w:r>
      <w:r w:rsidR="003930C7">
        <w:rPr>
          <w:rFonts w:ascii="Times New Roman" w:hAnsi="Times New Roman" w:cs="Times New Roman"/>
          <w:sz w:val="28"/>
          <w:szCs w:val="28"/>
          <w:lang w:val="uk-UA"/>
        </w:rPr>
        <w:t>.</w:t>
      </w:r>
      <w:r w:rsidRPr="00843C49">
        <w:rPr>
          <w:rFonts w:ascii="Times New Roman" w:hAnsi="Times New Roman" w:cs="Times New Roman"/>
          <w:sz w:val="28"/>
          <w:szCs w:val="28"/>
          <w:lang w:val="uk-UA"/>
        </w:rPr>
        <w:t xml:space="preserve"> спостереження – при СН </w:t>
      </w:r>
      <w:r w:rsidR="00E906D7">
        <w:rPr>
          <w:rFonts w:ascii="Times New Roman" w:hAnsi="Times New Roman" w:cs="Times New Roman"/>
          <w:sz w:val="28"/>
          <w:szCs w:val="28"/>
          <w:lang w:val="uk-UA"/>
        </w:rPr>
        <w:t>ІІ</w:t>
      </w:r>
      <w:r w:rsidRPr="00843C49">
        <w:rPr>
          <w:rFonts w:ascii="Times New Roman" w:hAnsi="Times New Roman" w:cs="Times New Roman"/>
          <w:sz w:val="28"/>
          <w:szCs w:val="28"/>
          <w:lang w:val="uk-UA"/>
        </w:rPr>
        <w:t>А</w:t>
      </w:r>
      <w:r>
        <w:rPr>
          <w:rFonts w:ascii="Times New Roman" w:hAnsi="Times New Roman" w:cs="Times New Roman"/>
          <w:sz w:val="28"/>
          <w:szCs w:val="28"/>
          <w:lang w:val="uk-UA"/>
        </w:rPr>
        <w:t xml:space="preserve"> на тлі постійного прийому силденафілу.</w:t>
      </w:r>
    </w:p>
    <w:p w:rsidR="003930C7" w:rsidRDefault="003930C7" w:rsidP="002127D9">
      <w:pPr>
        <w:pStyle w:val="a4"/>
        <w:spacing w:line="360" w:lineRule="auto"/>
        <w:ind w:left="0" w:firstLine="709"/>
        <w:jc w:val="both"/>
        <w:rPr>
          <w:rStyle w:val="a8"/>
          <w:sz w:val="28"/>
          <w:szCs w:val="28"/>
          <w:lang w:val="uk-UA"/>
        </w:rPr>
      </w:pPr>
    </w:p>
    <w:p w:rsidR="002127D9" w:rsidRDefault="002127D9" w:rsidP="002127D9">
      <w:pPr>
        <w:pStyle w:val="a4"/>
        <w:spacing w:line="360" w:lineRule="auto"/>
        <w:ind w:left="0" w:firstLine="709"/>
        <w:jc w:val="both"/>
        <w:rPr>
          <w:rStyle w:val="a8"/>
          <w:sz w:val="28"/>
          <w:szCs w:val="28"/>
          <w:lang w:val="uk-UA"/>
        </w:rPr>
      </w:pPr>
      <w:r w:rsidRPr="003930C7">
        <w:rPr>
          <w:rStyle w:val="a8"/>
          <w:b w:val="0"/>
          <w:sz w:val="28"/>
          <w:szCs w:val="28"/>
          <w:lang w:val="uk-UA"/>
        </w:rPr>
        <w:t>Таким чином, на підставі вивчення</w:t>
      </w:r>
      <w:r w:rsidRPr="00890843">
        <w:rPr>
          <w:rStyle w:val="a8"/>
          <w:sz w:val="28"/>
          <w:szCs w:val="28"/>
          <w:lang w:val="uk-UA"/>
        </w:rPr>
        <w:t xml:space="preserve"> </w:t>
      </w:r>
      <w:r w:rsidR="003930C7">
        <w:rPr>
          <w:sz w:val="28"/>
          <w:szCs w:val="28"/>
          <w:lang w:val="uk-UA"/>
        </w:rPr>
        <w:t>загально</w:t>
      </w:r>
      <w:r w:rsidRPr="00890843">
        <w:rPr>
          <w:sz w:val="28"/>
          <w:szCs w:val="28"/>
          <w:lang w:val="uk-UA"/>
        </w:rPr>
        <w:t>клінічних, функціональних, лабораторних показників і якості життя</w:t>
      </w:r>
      <w:r w:rsidRPr="00890843">
        <w:rPr>
          <w:rStyle w:val="a8"/>
          <w:sz w:val="28"/>
          <w:szCs w:val="28"/>
          <w:lang w:val="uk-UA"/>
        </w:rPr>
        <w:t xml:space="preserve"> </w:t>
      </w:r>
      <w:r w:rsidRPr="003930C7">
        <w:rPr>
          <w:rStyle w:val="a8"/>
          <w:b w:val="0"/>
          <w:sz w:val="28"/>
          <w:szCs w:val="28"/>
          <w:lang w:val="uk-UA"/>
        </w:rPr>
        <w:t>пацієнтів на ІХС у сполученні з АГ</w:t>
      </w:r>
      <w:r w:rsidR="00E906D7" w:rsidRPr="003930C7">
        <w:rPr>
          <w:rStyle w:val="a8"/>
          <w:b w:val="0"/>
          <w:sz w:val="28"/>
          <w:szCs w:val="28"/>
          <w:lang w:val="uk-UA"/>
        </w:rPr>
        <w:t xml:space="preserve"> та ЛГ</w:t>
      </w:r>
      <w:r w:rsidRPr="003930C7">
        <w:rPr>
          <w:rStyle w:val="a8"/>
          <w:b w:val="0"/>
          <w:sz w:val="28"/>
          <w:szCs w:val="28"/>
          <w:lang w:val="uk-UA"/>
        </w:rPr>
        <w:t xml:space="preserve">, ускладнених СН </w:t>
      </w:r>
      <w:r w:rsidR="00E906D7" w:rsidRPr="003930C7">
        <w:rPr>
          <w:rStyle w:val="a8"/>
          <w:b w:val="0"/>
          <w:sz w:val="28"/>
          <w:szCs w:val="28"/>
          <w:lang w:val="uk-UA"/>
        </w:rPr>
        <w:t>ІІ</w:t>
      </w:r>
      <w:r w:rsidRPr="003930C7">
        <w:rPr>
          <w:rStyle w:val="a8"/>
          <w:b w:val="0"/>
          <w:sz w:val="28"/>
          <w:szCs w:val="28"/>
          <w:lang w:val="uk-UA"/>
        </w:rPr>
        <w:t xml:space="preserve">А та </w:t>
      </w:r>
      <w:r w:rsidR="00E906D7" w:rsidRPr="003930C7">
        <w:rPr>
          <w:rStyle w:val="a8"/>
          <w:b w:val="0"/>
          <w:sz w:val="28"/>
          <w:szCs w:val="28"/>
          <w:lang w:val="uk-UA"/>
        </w:rPr>
        <w:t>ІІ</w:t>
      </w:r>
      <w:r w:rsidRPr="003930C7">
        <w:rPr>
          <w:rStyle w:val="a8"/>
          <w:b w:val="0"/>
          <w:sz w:val="28"/>
          <w:szCs w:val="28"/>
          <w:lang w:val="uk-UA"/>
        </w:rPr>
        <w:t>Б, зроблені наступні висновки:</w:t>
      </w:r>
    </w:p>
    <w:p w:rsidR="002127D9" w:rsidRPr="00F249D1" w:rsidRDefault="002127D9" w:rsidP="008B4AE1">
      <w:pPr>
        <w:pStyle w:val="a3"/>
        <w:numPr>
          <w:ilvl w:val="0"/>
          <w:numId w:val="13"/>
        </w:numPr>
        <w:spacing w:before="0" w:beforeAutospacing="0" w:after="0" w:line="360" w:lineRule="auto"/>
        <w:ind w:left="0" w:firstLine="709"/>
        <w:jc w:val="both"/>
        <w:rPr>
          <w:sz w:val="28"/>
          <w:szCs w:val="28"/>
          <w:lang w:val="uk-UA"/>
        </w:rPr>
      </w:pPr>
      <w:r>
        <w:rPr>
          <w:sz w:val="28"/>
          <w:szCs w:val="28"/>
          <w:lang w:val="uk-UA"/>
        </w:rPr>
        <w:t>Призначення силденафілу у складі комплексної терапії ХСН сприяло зменшенню к</w:t>
      </w:r>
      <w:r w:rsidRPr="00F249D1">
        <w:rPr>
          <w:sz w:val="28"/>
          <w:szCs w:val="28"/>
          <w:lang w:val="uk-UA"/>
        </w:rPr>
        <w:t>лінічн</w:t>
      </w:r>
      <w:r>
        <w:rPr>
          <w:sz w:val="28"/>
          <w:szCs w:val="28"/>
          <w:lang w:val="uk-UA"/>
        </w:rPr>
        <w:t>ої</w:t>
      </w:r>
      <w:r w:rsidRPr="00F249D1">
        <w:rPr>
          <w:sz w:val="28"/>
          <w:szCs w:val="28"/>
          <w:lang w:val="uk-UA"/>
        </w:rPr>
        <w:t xml:space="preserve"> виражен</w:t>
      </w:r>
      <w:r>
        <w:rPr>
          <w:sz w:val="28"/>
          <w:szCs w:val="28"/>
          <w:lang w:val="uk-UA"/>
        </w:rPr>
        <w:t>ості</w:t>
      </w:r>
      <w:r w:rsidRPr="00F249D1">
        <w:rPr>
          <w:sz w:val="28"/>
          <w:szCs w:val="28"/>
          <w:lang w:val="uk-UA"/>
        </w:rPr>
        <w:t xml:space="preserve"> с</w:t>
      </w:r>
      <w:r>
        <w:rPr>
          <w:sz w:val="28"/>
          <w:szCs w:val="28"/>
          <w:lang w:val="uk-UA"/>
        </w:rPr>
        <w:t xml:space="preserve">имптомів серцевої недостатності: </w:t>
      </w:r>
      <w:r w:rsidRPr="00F249D1">
        <w:rPr>
          <w:sz w:val="28"/>
          <w:szCs w:val="28"/>
          <w:lang w:val="uk-UA"/>
        </w:rPr>
        <w:t xml:space="preserve">у </w:t>
      </w:r>
      <w:r>
        <w:rPr>
          <w:sz w:val="28"/>
          <w:szCs w:val="28"/>
          <w:lang w:val="uk-UA"/>
        </w:rPr>
        <w:t>хворих</w:t>
      </w:r>
      <w:r w:rsidRPr="00F249D1">
        <w:rPr>
          <w:sz w:val="28"/>
          <w:szCs w:val="28"/>
          <w:lang w:val="uk-UA"/>
        </w:rPr>
        <w:t xml:space="preserve"> з СН </w:t>
      </w:r>
      <w:r w:rsidR="00E906D7">
        <w:rPr>
          <w:sz w:val="28"/>
          <w:szCs w:val="28"/>
          <w:lang w:val="uk-UA"/>
        </w:rPr>
        <w:t>ІІ</w:t>
      </w:r>
      <w:r w:rsidRPr="00F249D1">
        <w:rPr>
          <w:sz w:val="28"/>
          <w:szCs w:val="28"/>
          <w:lang w:val="uk-UA"/>
        </w:rPr>
        <w:t>А компенсаці</w:t>
      </w:r>
      <w:r>
        <w:rPr>
          <w:sz w:val="28"/>
          <w:szCs w:val="28"/>
          <w:lang w:val="uk-UA"/>
        </w:rPr>
        <w:t>я</w:t>
      </w:r>
      <w:r w:rsidRPr="00F249D1">
        <w:rPr>
          <w:sz w:val="28"/>
          <w:szCs w:val="28"/>
          <w:lang w:val="uk-UA"/>
        </w:rPr>
        <w:t xml:space="preserve"> набрякового синдрому </w:t>
      </w:r>
      <w:r>
        <w:rPr>
          <w:sz w:val="28"/>
          <w:szCs w:val="28"/>
          <w:lang w:val="uk-UA"/>
        </w:rPr>
        <w:t xml:space="preserve">нижніх кінцівок спостерігалася </w:t>
      </w:r>
      <w:r w:rsidRPr="00F249D1">
        <w:rPr>
          <w:sz w:val="28"/>
          <w:szCs w:val="28"/>
          <w:lang w:val="uk-UA"/>
        </w:rPr>
        <w:t xml:space="preserve">у </w:t>
      </w:r>
      <w:r>
        <w:rPr>
          <w:sz w:val="28"/>
          <w:szCs w:val="28"/>
          <w:lang w:val="uk-UA"/>
        </w:rPr>
        <w:t>55,5</w:t>
      </w:r>
      <w:r w:rsidRPr="00F249D1">
        <w:rPr>
          <w:sz w:val="28"/>
          <w:szCs w:val="28"/>
          <w:lang w:val="uk-UA"/>
        </w:rPr>
        <w:t xml:space="preserve"> %, </w:t>
      </w:r>
      <w:r>
        <w:rPr>
          <w:sz w:val="28"/>
          <w:szCs w:val="28"/>
          <w:lang w:val="uk-UA"/>
        </w:rPr>
        <w:t xml:space="preserve">у хворих </w:t>
      </w:r>
      <w:r w:rsidR="003930C7">
        <w:rPr>
          <w:sz w:val="28"/>
          <w:szCs w:val="28"/>
          <w:lang w:val="uk-UA"/>
        </w:rPr>
        <w:t>і</w:t>
      </w:r>
      <w:r>
        <w:rPr>
          <w:sz w:val="28"/>
          <w:szCs w:val="28"/>
          <w:lang w:val="uk-UA"/>
        </w:rPr>
        <w:t>з</w:t>
      </w:r>
      <w:r w:rsidRPr="00F249D1">
        <w:rPr>
          <w:sz w:val="28"/>
          <w:szCs w:val="28"/>
          <w:lang w:val="uk-UA"/>
        </w:rPr>
        <w:t xml:space="preserve"> СН </w:t>
      </w:r>
      <w:r w:rsidR="00E906D7">
        <w:rPr>
          <w:sz w:val="28"/>
          <w:szCs w:val="28"/>
          <w:lang w:val="uk-UA"/>
        </w:rPr>
        <w:t>ІІ</w:t>
      </w:r>
      <w:r w:rsidRPr="00F249D1">
        <w:rPr>
          <w:sz w:val="28"/>
          <w:szCs w:val="28"/>
          <w:lang w:val="uk-UA"/>
        </w:rPr>
        <w:t xml:space="preserve">Б </w:t>
      </w:r>
      <w:r w:rsidR="003930C7">
        <w:rPr>
          <w:sz w:val="28"/>
          <w:szCs w:val="28"/>
          <w:lang w:val="uk-UA"/>
        </w:rPr>
        <w:t>–</w:t>
      </w:r>
      <w:r>
        <w:rPr>
          <w:sz w:val="28"/>
          <w:szCs w:val="28"/>
          <w:lang w:val="uk-UA"/>
        </w:rPr>
        <w:t xml:space="preserve"> у 15</w:t>
      </w:r>
      <w:r w:rsidR="003930C7">
        <w:rPr>
          <w:sz w:val="28"/>
          <w:szCs w:val="28"/>
          <w:lang w:val="uk-UA"/>
        </w:rPr>
        <w:t xml:space="preserve"> </w:t>
      </w:r>
      <w:r>
        <w:rPr>
          <w:sz w:val="28"/>
          <w:szCs w:val="28"/>
          <w:lang w:val="uk-UA"/>
        </w:rPr>
        <w:t>%</w:t>
      </w:r>
      <w:r w:rsidRPr="00F249D1">
        <w:rPr>
          <w:sz w:val="28"/>
          <w:szCs w:val="28"/>
          <w:lang w:val="uk-UA"/>
        </w:rPr>
        <w:t xml:space="preserve">, рівень і вираженість периферичних набряків знизилися в обох підгрупах. </w:t>
      </w:r>
      <w:r>
        <w:rPr>
          <w:sz w:val="28"/>
          <w:szCs w:val="28"/>
          <w:lang w:val="uk-UA"/>
        </w:rPr>
        <w:t>П</w:t>
      </w:r>
      <w:r w:rsidRPr="00F249D1">
        <w:rPr>
          <w:sz w:val="28"/>
          <w:szCs w:val="28"/>
          <w:lang w:val="uk-UA"/>
        </w:rPr>
        <w:t xml:space="preserve">равобічний гідроторакс зменшився у 2 рази, двобічний гідроторакс – у 7 разів, асцит – у 4 рази (р&lt;0.05). Оптимальних та нормальних значень АТ </w:t>
      </w:r>
      <w:r w:rsidR="003930C7">
        <w:rPr>
          <w:sz w:val="28"/>
          <w:szCs w:val="28"/>
          <w:lang w:val="uk-UA"/>
        </w:rPr>
        <w:t>та ЧСС досягли в обох підгрупах</w:t>
      </w:r>
      <w:r w:rsidRPr="00F249D1">
        <w:rPr>
          <w:sz w:val="28"/>
          <w:szCs w:val="28"/>
          <w:lang w:val="uk-UA"/>
        </w:rPr>
        <w:t xml:space="preserve"> </w:t>
      </w:r>
      <w:r>
        <w:rPr>
          <w:sz w:val="28"/>
          <w:szCs w:val="28"/>
          <w:lang w:val="uk-UA"/>
        </w:rPr>
        <w:t xml:space="preserve">при відсутності </w:t>
      </w:r>
      <w:r w:rsidRPr="00F249D1">
        <w:rPr>
          <w:sz w:val="28"/>
          <w:szCs w:val="28"/>
          <w:lang w:val="uk-UA"/>
        </w:rPr>
        <w:t xml:space="preserve">випадків гіпотензії. </w:t>
      </w:r>
    </w:p>
    <w:p w:rsidR="002127D9" w:rsidRDefault="002127D9" w:rsidP="008B4AE1">
      <w:pPr>
        <w:pStyle w:val="a4"/>
        <w:numPr>
          <w:ilvl w:val="0"/>
          <w:numId w:val="13"/>
        </w:numPr>
        <w:spacing w:line="360" w:lineRule="auto"/>
        <w:ind w:left="0" w:firstLine="709"/>
        <w:jc w:val="both"/>
        <w:rPr>
          <w:sz w:val="28"/>
          <w:szCs w:val="28"/>
          <w:lang w:val="uk-UA"/>
        </w:rPr>
      </w:pPr>
      <w:r w:rsidRPr="00F249D1">
        <w:rPr>
          <w:sz w:val="28"/>
          <w:szCs w:val="28"/>
          <w:lang w:val="uk-UA"/>
        </w:rPr>
        <w:t>Застосування силденафілу сприяло покращ</w:t>
      </w:r>
      <w:r w:rsidR="003930C7">
        <w:rPr>
          <w:sz w:val="28"/>
          <w:szCs w:val="28"/>
          <w:lang w:val="uk-UA"/>
        </w:rPr>
        <w:t>а</w:t>
      </w:r>
      <w:r w:rsidRPr="00F249D1">
        <w:rPr>
          <w:sz w:val="28"/>
          <w:szCs w:val="28"/>
          <w:lang w:val="uk-UA"/>
        </w:rPr>
        <w:t xml:space="preserve">нню показників ЕКГ в обох підгрупах. Кількість </w:t>
      </w:r>
      <w:r>
        <w:rPr>
          <w:sz w:val="28"/>
          <w:szCs w:val="28"/>
          <w:lang w:val="uk-UA"/>
        </w:rPr>
        <w:t xml:space="preserve">випадків </w:t>
      </w:r>
      <w:r w:rsidRPr="00F249D1">
        <w:rPr>
          <w:sz w:val="28"/>
          <w:szCs w:val="28"/>
          <w:lang w:val="uk-UA"/>
        </w:rPr>
        <w:t xml:space="preserve">синусового ритму зросла </w:t>
      </w:r>
      <w:r w:rsidR="003930C7">
        <w:rPr>
          <w:sz w:val="28"/>
          <w:szCs w:val="28"/>
          <w:lang w:val="uk-UA"/>
        </w:rPr>
        <w:t>в</w:t>
      </w:r>
      <w:r w:rsidRPr="00F249D1">
        <w:rPr>
          <w:sz w:val="28"/>
          <w:szCs w:val="28"/>
          <w:lang w:val="uk-UA"/>
        </w:rPr>
        <w:t xml:space="preserve"> 1,6 раз</w:t>
      </w:r>
      <w:r w:rsidR="003930C7">
        <w:rPr>
          <w:sz w:val="28"/>
          <w:szCs w:val="28"/>
          <w:lang w:val="uk-UA"/>
        </w:rPr>
        <w:t>а</w:t>
      </w:r>
      <w:r w:rsidRPr="00F249D1">
        <w:rPr>
          <w:sz w:val="28"/>
          <w:szCs w:val="28"/>
          <w:lang w:val="uk-UA"/>
        </w:rPr>
        <w:t xml:space="preserve"> при СН </w:t>
      </w:r>
      <w:r w:rsidR="00E906D7">
        <w:rPr>
          <w:sz w:val="28"/>
          <w:szCs w:val="28"/>
          <w:lang w:val="uk-UA"/>
        </w:rPr>
        <w:t>ІІ</w:t>
      </w:r>
      <w:r w:rsidRPr="00F249D1">
        <w:rPr>
          <w:sz w:val="28"/>
          <w:szCs w:val="28"/>
          <w:lang w:val="uk-UA"/>
        </w:rPr>
        <w:t>А та у 1,3 раз</w:t>
      </w:r>
      <w:r w:rsidR="003930C7">
        <w:rPr>
          <w:sz w:val="28"/>
          <w:szCs w:val="28"/>
          <w:lang w:val="uk-UA"/>
        </w:rPr>
        <w:t>а</w:t>
      </w:r>
      <w:r w:rsidRPr="00F249D1">
        <w:rPr>
          <w:sz w:val="28"/>
          <w:szCs w:val="28"/>
          <w:lang w:val="uk-UA"/>
        </w:rPr>
        <w:t xml:space="preserve"> при СН </w:t>
      </w:r>
      <w:r w:rsidR="00E906D7">
        <w:rPr>
          <w:sz w:val="28"/>
          <w:szCs w:val="28"/>
          <w:lang w:val="uk-UA"/>
        </w:rPr>
        <w:t>ІІ</w:t>
      </w:r>
      <w:r w:rsidRPr="00F249D1">
        <w:rPr>
          <w:sz w:val="28"/>
          <w:szCs w:val="28"/>
          <w:lang w:val="uk-UA"/>
        </w:rPr>
        <w:t xml:space="preserve">Б. Тахікардія та </w:t>
      </w:r>
      <w:r>
        <w:rPr>
          <w:sz w:val="28"/>
          <w:szCs w:val="28"/>
          <w:lang w:val="uk-UA"/>
        </w:rPr>
        <w:t xml:space="preserve">ознаки </w:t>
      </w:r>
      <w:r w:rsidRPr="00F249D1">
        <w:rPr>
          <w:sz w:val="28"/>
          <w:szCs w:val="28"/>
          <w:lang w:val="uk-UA"/>
        </w:rPr>
        <w:t>перенапруження ЛШ зменшились з однаковою ефективністю</w:t>
      </w:r>
      <w:r w:rsidR="003930C7">
        <w:rPr>
          <w:sz w:val="28"/>
          <w:szCs w:val="28"/>
          <w:lang w:val="uk-UA"/>
        </w:rPr>
        <w:t xml:space="preserve"> (у 3 та 2 рази</w:t>
      </w:r>
      <w:r>
        <w:rPr>
          <w:sz w:val="28"/>
          <w:szCs w:val="28"/>
          <w:lang w:val="uk-UA"/>
        </w:rPr>
        <w:t xml:space="preserve"> відповідно,</w:t>
      </w:r>
      <w:r w:rsidRPr="009C136F">
        <w:rPr>
          <w:sz w:val="28"/>
          <w:szCs w:val="28"/>
          <w:lang w:val="uk-UA"/>
        </w:rPr>
        <w:t xml:space="preserve"> </w:t>
      </w:r>
      <w:r w:rsidRPr="00F249D1">
        <w:rPr>
          <w:sz w:val="28"/>
          <w:szCs w:val="28"/>
          <w:lang w:val="uk-UA"/>
        </w:rPr>
        <w:t>р</w:t>
      </w:r>
      <w:r w:rsidRPr="00F249D1">
        <w:rPr>
          <w:sz w:val="28"/>
          <w:szCs w:val="28"/>
        </w:rPr>
        <w:t>&lt;0.05</w:t>
      </w:r>
      <w:r>
        <w:rPr>
          <w:sz w:val="28"/>
          <w:szCs w:val="28"/>
          <w:lang w:val="uk-UA"/>
        </w:rPr>
        <w:t>)</w:t>
      </w:r>
      <w:r w:rsidRPr="00F249D1">
        <w:rPr>
          <w:sz w:val="28"/>
          <w:szCs w:val="28"/>
          <w:lang w:val="uk-UA"/>
        </w:rPr>
        <w:t xml:space="preserve"> в обох підгрупах. Достовірно (р</w:t>
      </w:r>
      <w:r w:rsidRPr="00DE050E">
        <w:rPr>
          <w:sz w:val="28"/>
          <w:szCs w:val="28"/>
          <w:lang w:val="uk-UA"/>
        </w:rPr>
        <w:t>&lt;0.05</w:t>
      </w:r>
      <w:r w:rsidRPr="00F249D1">
        <w:rPr>
          <w:sz w:val="28"/>
          <w:szCs w:val="28"/>
          <w:lang w:val="uk-UA"/>
        </w:rPr>
        <w:t xml:space="preserve">) зменшилась кількість порушень ритму: ФП </w:t>
      </w:r>
      <w:r w:rsidR="00DE050E">
        <w:rPr>
          <w:sz w:val="28"/>
          <w:szCs w:val="28"/>
          <w:lang w:val="uk-UA"/>
        </w:rPr>
        <w:t>удвічі</w:t>
      </w:r>
      <w:r w:rsidRPr="00F249D1">
        <w:rPr>
          <w:sz w:val="28"/>
          <w:szCs w:val="28"/>
          <w:lang w:val="uk-UA"/>
        </w:rPr>
        <w:t xml:space="preserve"> при СН </w:t>
      </w:r>
      <w:r w:rsidR="00E906D7">
        <w:rPr>
          <w:sz w:val="28"/>
          <w:szCs w:val="28"/>
          <w:lang w:val="uk-UA"/>
        </w:rPr>
        <w:t>ІІ</w:t>
      </w:r>
      <w:r w:rsidRPr="00F249D1">
        <w:rPr>
          <w:sz w:val="28"/>
          <w:szCs w:val="28"/>
          <w:lang w:val="uk-UA"/>
        </w:rPr>
        <w:t xml:space="preserve">А </w:t>
      </w:r>
      <w:r w:rsidRPr="00F249D1">
        <w:rPr>
          <w:sz w:val="28"/>
          <w:szCs w:val="28"/>
          <w:lang w:val="uk-UA"/>
        </w:rPr>
        <w:lastRenderedPageBreak/>
        <w:t>та у 1,4 раз</w:t>
      </w:r>
      <w:r w:rsidR="003930C7">
        <w:rPr>
          <w:sz w:val="28"/>
          <w:szCs w:val="28"/>
          <w:lang w:val="uk-UA"/>
        </w:rPr>
        <w:t>а</w:t>
      </w:r>
      <w:r w:rsidRPr="00F249D1">
        <w:rPr>
          <w:sz w:val="28"/>
          <w:szCs w:val="28"/>
          <w:lang w:val="uk-UA"/>
        </w:rPr>
        <w:t xml:space="preserve"> при СН </w:t>
      </w:r>
      <w:r w:rsidR="00E906D7">
        <w:rPr>
          <w:sz w:val="28"/>
          <w:szCs w:val="28"/>
          <w:lang w:val="uk-UA"/>
        </w:rPr>
        <w:t>ІІ</w:t>
      </w:r>
      <w:r w:rsidRPr="00F249D1">
        <w:rPr>
          <w:sz w:val="28"/>
          <w:szCs w:val="28"/>
          <w:lang w:val="uk-UA"/>
        </w:rPr>
        <w:t xml:space="preserve">Б; шлуночкова екстрасистолія </w:t>
      </w:r>
      <w:r w:rsidR="00DE050E">
        <w:rPr>
          <w:sz w:val="28"/>
          <w:szCs w:val="28"/>
          <w:lang w:val="uk-UA"/>
        </w:rPr>
        <w:t>утричі</w:t>
      </w:r>
      <w:r w:rsidRPr="00F249D1">
        <w:rPr>
          <w:sz w:val="28"/>
          <w:szCs w:val="28"/>
          <w:lang w:val="uk-UA"/>
        </w:rPr>
        <w:t xml:space="preserve"> при СН </w:t>
      </w:r>
      <w:r w:rsidR="00E906D7">
        <w:rPr>
          <w:sz w:val="28"/>
          <w:szCs w:val="28"/>
          <w:lang w:val="uk-UA"/>
        </w:rPr>
        <w:t>ІІ</w:t>
      </w:r>
      <w:r w:rsidRPr="00F249D1">
        <w:rPr>
          <w:sz w:val="28"/>
          <w:szCs w:val="28"/>
          <w:lang w:val="uk-UA"/>
        </w:rPr>
        <w:t xml:space="preserve">А та </w:t>
      </w:r>
      <w:r w:rsidR="00DE050E">
        <w:rPr>
          <w:sz w:val="28"/>
          <w:szCs w:val="28"/>
          <w:lang w:val="uk-UA"/>
        </w:rPr>
        <w:t>удвічі</w:t>
      </w:r>
      <w:r w:rsidRPr="00F249D1">
        <w:rPr>
          <w:sz w:val="28"/>
          <w:szCs w:val="28"/>
          <w:lang w:val="uk-UA"/>
        </w:rPr>
        <w:t xml:space="preserve"> при СН </w:t>
      </w:r>
      <w:r w:rsidR="00E906D7">
        <w:rPr>
          <w:sz w:val="28"/>
          <w:szCs w:val="28"/>
          <w:lang w:val="uk-UA"/>
        </w:rPr>
        <w:t>ІІ</w:t>
      </w:r>
      <w:r w:rsidRPr="00F249D1">
        <w:rPr>
          <w:sz w:val="28"/>
          <w:szCs w:val="28"/>
          <w:lang w:val="uk-UA"/>
        </w:rPr>
        <w:t>Б.</w:t>
      </w:r>
    </w:p>
    <w:p w:rsidR="002127D9" w:rsidRPr="008936CE" w:rsidRDefault="002127D9" w:rsidP="008B4AE1">
      <w:pPr>
        <w:pStyle w:val="a4"/>
        <w:numPr>
          <w:ilvl w:val="0"/>
          <w:numId w:val="13"/>
        </w:numPr>
        <w:spacing w:line="360" w:lineRule="auto"/>
        <w:ind w:left="0" w:firstLine="709"/>
        <w:jc w:val="both"/>
        <w:rPr>
          <w:sz w:val="28"/>
          <w:szCs w:val="28"/>
          <w:lang w:val="uk-UA"/>
        </w:rPr>
      </w:pPr>
      <w:r w:rsidRPr="008936CE">
        <w:rPr>
          <w:sz w:val="28"/>
          <w:szCs w:val="28"/>
          <w:lang w:val="uk-UA"/>
        </w:rPr>
        <w:t xml:space="preserve">Активація гемодинаміки у хворих </w:t>
      </w:r>
      <w:r w:rsidR="003930C7">
        <w:rPr>
          <w:sz w:val="28"/>
          <w:szCs w:val="28"/>
          <w:lang w:val="uk-UA"/>
        </w:rPr>
        <w:t>і</w:t>
      </w:r>
      <w:r w:rsidRPr="008936CE">
        <w:rPr>
          <w:sz w:val="28"/>
          <w:szCs w:val="28"/>
          <w:lang w:val="uk-UA"/>
        </w:rPr>
        <w:t xml:space="preserve">з СН </w:t>
      </w:r>
      <w:r w:rsidR="00E906D7">
        <w:rPr>
          <w:sz w:val="28"/>
          <w:szCs w:val="28"/>
          <w:lang w:val="uk-UA"/>
        </w:rPr>
        <w:t>ІІ</w:t>
      </w:r>
      <w:r w:rsidRPr="008936CE">
        <w:rPr>
          <w:sz w:val="28"/>
          <w:szCs w:val="28"/>
          <w:lang w:val="uk-UA"/>
        </w:rPr>
        <w:t>А привела до зменше</w:t>
      </w:r>
      <w:r w:rsidR="003930C7">
        <w:rPr>
          <w:sz w:val="28"/>
          <w:szCs w:val="28"/>
          <w:lang w:val="uk-UA"/>
        </w:rPr>
        <w:t>ння об’ємних показників (р&lt;0.01;</w:t>
      </w:r>
      <w:r w:rsidRPr="008936CE">
        <w:rPr>
          <w:sz w:val="28"/>
          <w:szCs w:val="28"/>
          <w:lang w:val="uk-UA"/>
        </w:rPr>
        <w:t xml:space="preserve"> р&lt;0.05), підвищення (р&lt;0.01) ФВ ЛШ на </w:t>
      </w:r>
      <w:r w:rsidR="00094A68">
        <w:rPr>
          <w:sz w:val="28"/>
          <w:szCs w:val="28"/>
          <w:lang w:val="uk-UA"/>
        </w:rPr>
        <w:t>5</w:t>
      </w:r>
      <w:r w:rsidRPr="008936CE">
        <w:rPr>
          <w:sz w:val="28"/>
          <w:szCs w:val="28"/>
          <w:lang w:val="uk-UA"/>
        </w:rPr>
        <w:t xml:space="preserve">,3 % та зниження (р&lt;0.001) тиску у ЛА на 23 %, а при СН </w:t>
      </w:r>
      <w:r w:rsidR="00E906D7">
        <w:rPr>
          <w:sz w:val="28"/>
          <w:szCs w:val="28"/>
          <w:lang w:val="uk-UA"/>
        </w:rPr>
        <w:t>ІІ</w:t>
      </w:r>
      <w:r w:rsidRPr="008936CE">
        <w:rPr>
          <w:sz w:val="28"/>
          <w:szCs w:val="28"/>
          <w:lang w:val="uk-UA"/>
        </w:rPr>
        <w:t>Б – до достовірного (р&lt;0.01) зменшення розмірів усіх порожнин серц</w:t>
      </w:r>
      <w:r w:rsidR="003930C7">
        <w:rPr>
          <w:sz w:val="28"/>
          <w:szCs w:val="28"/>
          <w:lang w:val="uk-UA"/>
        </w:rPr>
        <w:t>я і об’ємних показників (р&lt;0.01;</w:t>
      </w:r>
      <w:r w:rsidRPr="008936CE">
        <w:rPr>
          <w:sz w:val="28"/>
          <w:szCs w:val="28"/>
          <w:lang w:val="uk-UA"/>
        </w:rPr>
        <w:t xml:space="preserve"> р&lt;0.05), збільшення ФВ ЛШ на </w:t>
      </w:r>
      <w:r w:rsidR="00094A68">
        <w:rPr>
          <w:sz w:val="28"/>
          <w:szCs w:val="28"/>
          <w:lang w:val="uk-UA"/>
        </w:rPr>
        <w:t>6</w:t>
      </w:r>
      <w:r w:rsidRPr="008936CE">
        <w:rPr>
          <w:sz w:val="28"/>
          <w:szCs w:val="28"/>
          <w:lang w:val="uk-UA"/>
        </w:rPr>
        <w:t>,4 % (р&lt;0.01) та зменшення тиску в ЛА на 21 % (р&lt;0.01).</w:t>
      </w:r>
    </w:p>
    <w:p w:rsidR="002127D9" w:rsidRPr="00F249D1" w:rsidRDefault="002127D9" w:rsidP="002127D9">
      <w:pPr>
        <w:pStyle w:val="a4"/>
        <w:spacing w:line="360" w:lineRule="auto"/>
        <w:ind w:left="0" w:firstLine="709"/>
        <w:jc w:val="both"/>
        <w:rPr>
          <w:sz w:val="28"/>
          <w:szCs w:val="28"/>
          <w:lang w:val="uk-UA"/>
        </w:rPr>
      </w:pPr>
      <w:r w:rsidRPr="00F249D1">
        <w:rPr>
          <w:sz w:val="28"/>
          <w:szCs w:val="28"/>
          <w:lang w:val="uk-UA"/>
        </w:rPr>
        <w:t xml:space="preserve">Застосування силденафілу сприяло зменшенню (р&lt;0.01) кількості асцитичної рідини та випадків асциту </w:t>
      </w:r>
      <w:r>
        <w:rPr>
          <w:sz w:val="28"/>
          <w:szCs w:val="28"/>
          <w:lang w:val="uk-UA"/>
        </w:rPr>
        <w:t>у 4 рази;</w:t>
      </w:r>
      <w:r w:rsidRPr="00F249D1">
        <w:rPr>
          <w:sz w:val="28"/>
          <w:szCs w:val="28"/>
          <w:lang w:val="uk-UA"/>
        </w:rPr>
        <w:t xml:space="preserve"> покращ</w:t>
      </w:r>
      <w:r w:rsidR="003930C7">
        <w:rPr>
          <w:sz w:val="28"/>
          <w:szCs w:val="28"/>
          <w:lang w:val="uk-UA"/>
        </w:rPr>
        <w:t>а</w:t>
      </w:r>
      <w:r w:rsidRPr="00F249D1">
        <w:rPr>
          <w:sz w:val="28"/>
          <w:szCs w:val="28"/>
          <w:lang w:val="uk-UA"/>
        </w:rPr>
        <w:t>нню гемодинаміки великого кола кровообігу зі зменшенням застою та діаметр</w:t>
      </w:r>
      <w:r w:rsidR="003930C7">
        <w:rPr>
          <w:sz w:val="28"/>
          <w:szCs w:val="28"/>
          <w:lang w:val="uk-UA"/>
        </w:rPr>
        <w:t>а</w:t>
      </w:r>
      <w:r w:rsidRPr="00F249D1">
        <w:rPr>
          <w:sz w:val="28"/>
          <w:szCs w:val="28"/>
          <w:lang w:val="uk-UA"/>
        </w:rPr>
        <w:t xml:space="preserve"> НПВ (р&lt;0.05)</w:t>
      </w:r>
      <w:r>
        <w:rPr>
          <w:sz w:val="28"/>
          <w:szCs w:val="28"/>
          <w:lang w:val="uk-UA"/>
        </w:rPr>
        <w:t xml:space="preserve"> на 1,6 см при СН </w:t>
      </w:r>
      <w:r w:rsidR="00E906D7">
        <w:rPr>
          <w:sz w:val="28"/>
          <w:szCs w:val="28"/>
          <w:lang w:val="uk-UA"/>
        </w:rPr>
        <w:t>ІІ</w:t>
      </w:r>
      <w:r>
        <w:rPr>
          <w:sz w:val="28"/>
          <w:szCs w:val="28"/>
          <w:lang w:val="uk-UA"/>
        </w:rPr>
        <w:t xml:space="preserve">А та 1,7 см при СН </w:t>
      </w:r>
      <w:r w:rsidR="00E906D7">
        <w:rPr>
          <w:sz w:val="28"/>
          <w:szCs w:val="28"/>
          <w:lang w:val="uk-UA"/>
        </w:rPr>
        <w:t>ІІ</w:t>
      </w:r>
      <w:r>
        <w:rPr>
          <w:sz w:val="28"/>
          <w:szCs w:val="28"/>
          <w:lang w:val="uk-UA"/>
        </w:rPr>
        <w:t>Б</w:t>
      </w:r>
      <w:r w:rsidRPr="00F249D1">
        <w:rPr>
          <w:sz w:val="28"/>
          <w:szCs w:val="28"/>
          <w:lang w:val="uk-UA"/>
        </w:rPr>
        <w:t>.</w:t>
      </w:r>
    </w:p>
    <w:p w:rsidR="002127D9" w:rsidRPr="00BC39A9" w:rsidRDefault="002127D9" w:rsidP="008B4AE1">
      <w:pPr>
        <w:pStyle w:val="a4"/>
        <w:numPr>
          <w:ilvl w:val="0"/>
          <w:numId w:val="13"/>
        </w:numPr>
        <w:shd w:val="clear" w:color="auto" w:fill="FFFFFF"/>
        <w:spacing w:line="360" w:lineRule="auto"/>
        <w:ind w:left="0" w:firstLine="709"/>
        <w:jc w:val="both"/>
        <w:rPr>
          <w:i/>
          <w:sz w:val="28"/>
          <w:szCs w:val="28"/>
          <w:lang w:val="uk-UA"/>
        </w:rPr>
      </w:pPr>
      <w:r w:rsidRPr="00DE34C3">
        <w:rPr>
          <w:color w:val="000000"/>
          <w:sz w:val="28"/>
          <w:szCs w:val="28"/>
          <w:lang w:val="uk-UA"/>
        </w:rPr>
        <w:t xml:space="preserve">Результати дослідження ТШХ після лікування показали </w:t>
      </w:r>
      <w:r w:rsidRPr="00DE34C3">
        <w:rPr>
          <w:sz w:val="28"/>
          <w:szCs w:val="28"/>
          <w:lang w:val="uk-UA"/>
        </w:rPr>
        <w:t>підвищення толерантності до фізичного навантаження: 21</w:t>
      </w:r>
      <w:r w:rsidR="003930C7">
        <w:rPr>
          <w:sz w:val="28"/>
          <w:szCs w:val="28"/>
          <w:lang w:val="uk-UA"/>
        </w:rPr>
        <w:t xml:space="preserve"> </w:t>
      </w:r>
      <w:r w:rsidRPr="00DE34C3">
        <w:rPr>
          <w:sz w:val="28"/>
          <w:szCs w:val="28"/>
          <w:lang w:val="uk-UA"/>
        </w:rPr>
        <w:t xml:space="preserve">% пацієнтів з СН </w:t>
      </w:r>
      <w:r w:rsidR="00E906D7">
        <w:rPr>
          <w:sz w:val="28"/>
          <w:szCs w:val="28"/>
          <w:lang w:val="uk-UA"/>
        </w:rPr>
        <w:t>ІІ</w:t>
      </w:r>
      <w:r w:rsidRPr="00DE34C3">
        <w:rPr>
          <w:sz w:val="28"/>
          <w:szCs w:val="28"/>
          <w:lang w:val="uk-UA"/>
        </w:rPr>
        <w:t>А перейшли з ІІІ до ІІ ФК за NY</w:t>
      </w:r>
      <w:r w:rsidRPr="00DE34C3">
        <w:rPr>
          <w:sz w:val="28"/>
          <w:szCs w:val="28"/>
          <w:lang w:val="en-US"/>
        </w:rPr>
        <w:t>HA</w:t>
      </w:r>
      <w:r w:rsidRPr="00DE34C3">
        <w:rPr>
          <w:sz w:val="28"/>
          <w:szCs w:val="28"/>
          <w:lang w:val="uk-UA"/>
        </w:rPr>
        <w:t xml:space="preserve">, всі пацієнти з СН </w:t>
      </w:r>
      <w:r w:rsidR="00E906D7">
        <w:rPr>
          <w:sz w:val="28"/>
          <w:szCs w:val="28"/>
          <w:lang w:val="uk-UA"/>
        </w:rPr>
        <w:t>ІІ</w:t>
      </w:r>
      <w:r w:rsidRPr="00DE34C3">
        <w:rPr>
          <w:sz w:val="28"/>
          <w:szCs w:val="28"/>
          <w:lang w:val="uk-UA"/>
        </w:rPr>
        <w:t>Б мали ІІІ ФК</w:t>
      </w:r>
      <w:r>
        <w:rPr>
          <w:sz w:val="28"/>
          <w:szCs w:val="28"/>
          <w:lang w:val="uk-UA"/>
        </w:rPr>
        <w:t xml:space="preserve">. </w:t>
      </w:r>
      <w:r w:rsidRPr="004306C1">
        <w:rPr>
          <w:sz w:val="28"/>
          <w:szCs w:val="28"/>
          <w:lang w:val="uk-UA"/>
        </w:rPr>
        <w:t xml:space="preserve">При СН </w:t>
      </w:r>
      <w:r w:rsidR="00E906D7">
        <w:rPr>
          <w:sz w:val="28"/>
          <w:szCs w:val="28"/>
          <w:lang w:val="uk-UA"/>
        </w:rPr>
        <w:t>ІІ</w:t>
      </w:r>
      <w:r w:rsidRPr="004306C1">
        <w:rPr>
          <w:sz w:val="28"/>
          <w:szCs w:val="28"/>
          <w:lang w:val="uk-UA"/>
        </w:rPr>
        <w:t>А відстань, як</w:t>
      </w:r>
      <w:r w:rsidR="00122B58">
        <w:rPr>
          <w:sz w:val="28"/>
          <w:szCs w:val="28"/>
          <w:lang w:val="uk-UA"/>
        </w:rPr>
        <w:t>у</w:t>
      </w:r>
      <w:r w:rsidRPr="004306C1">
        <w:rPr>
          <w:sz w:val="28"/>
          <w:szCs w:val="28"/>
          <w:lang w:val="uk-UA"/>
        </w:rPr>
        <w:t xml:space="preserve"> долал</w:t>
      </w:r>
      <w:r w:rsidR="00122B58">
        <w:rPr>
          <w:sz w:val="28"/>
          <w:szCs w:val="28"/>
          <w:lang w:val="uk-UA"/>
        </w:rPr>
        <w:t>и</w:t>
      </w:r>
      <w:r w:rsidRPr="004306C1">
        <w:rPr>
          <w:sz w:val="28"/>
          <w:szCs w:val="28"/>
          <w:lang w:val="uk-UA"/>
        </w:rPr>
        <w:t xml:space="preserve"> пацієнти</w:t>
      </w:r>
      <w:r>
        <w:rPr>
          <w:sz w:val="28"/>
          <w:szCs w:val="28"/>
          <w:lang w:val="uk-UA"/>
        </w:rPr>
        <w:t>,</w:t>
      </w:r>
      <w:r w:rsidRPr="004306C1">
        <w:rPr>
          <w:sz w:val="28"/>
          <w:szCs w:val="28"/>
          <w:lang w:val="uk-UA"/>
        </w:rPr>
        <w:t xml:space="preserve"> з</w:t>
      </w:r>
      <w:r>
        <w:rPr>
          <w:sz w:val="28"/>
          <w:szCs w:val="28"/>
          <w:lang w:val="uk-UA"/>
        </w:rPr>
        <w:t>більшилась (</w:t>
      </w:r>
      <w:r w:rsidRPr="00F249D1">
        <w:rPr>
          <w:sz w:val="28"/>
          <w:szCs w:val="28"/>
          <w:lang w:val="uk-UA"/>
        </w:rPr>
        <w:t>р</w:t>
      </w:r>
      <w:r w:rsidRPr="00F249D1">
        <w:rPr>
          <w:sz w:val="28"/>
          <w:szCs w:val="28"/>
        </w:rPr>
        <w:t>&lt;0.0</w:t>
      </w:r>
      <w:r w:rsidRPr="00F249D1">
        <w:rPr>
          <w:sz w:val="28"/>
          <w:szCs w:val="28"/>
          <w:lang w:val="uk-UA"/>
        </w:rPr>
        <w:t>01</w:t>
      </w:r>
      <w:r>
        <w:rPr>
          <w:sz w:val="28"/>
          <w:szCs w:val="28"/>
          <w:lang w:val="uk-UA"/>
        </w:rPr>
        <w:t>) на 78 м,</w:t>
      </w:r>
      <w:r w:rsidRPr="004306C1">
        <w:rPr>
          <w:color w:val="000000"/>
          <w:sz w:val="28"/>
          <w:szCs w:val="28"/>
          <w:lang w:val="uk-UA"/>
        </w:rPr>
        <w:t xml:space="preserve"> при СН </w:t>
      </w:r>
      <w:r w:rsidR="00E906D7">
        <w:rPr>
          <w:color w:val="000000"/>
          <w:sz w:val="28"/>
          <w:szCs w:val="28"/>
          <w:lang w:val="uk-UA"/>
        </w:rPr>
        <w:t>ІІ</w:t>
      </w:r>
      <w:r w:rsidRPr="004306C1">
        <w:rPr>
          <w:color w:val="000000"/>
          <w:sz w:val="28"/>
          <w:szCs w:val="28"/>
          <w:lang w:val="uk-UA"/>
        </w:rPr>
        <w:t xml:space="preserve">Б </w:t>
      </w:r>
      <w:r w:rsidR="00122B58">
        <w:rPr>
          <w:color w:val="000000"/>
          <w:sz w:val="28"/>
          <w:szCs w:val="28"/>
          <w:lang w:val="uk-UA"/>
        </w:rPr>
        <w:t>–</w:t>
      </w:r>
      <w:r>
        <w:rPr>
          <w:color w:val="000000"/>
          <w:sz w:val="28"/>
          <w:szCs w:val="28"/>
          <w:lang w:val="uk-UA"/>
        </w:rPr>
        <w:t xml:space="preserve"> </w:t>
      </w:r>
      <w:r w:rsidRPr="004306C1">
        <w:rPr>
          <w:color w:val="000000"/>
          <w:sz w:val="28"/>
          <w:szCs w:val="28"/>
          <w:lang w:val="uk-UA"/>
        </w:rPr>
        <w:t>на 46 м</w:t>
      </w:r>
      <w:r>
        <w:rPr>
          <w:color w:val="000000"/>
          <w:sz w:val="28"/>
          <w:szCs w:val="28"/>
          <w:lang w:val="uk-UA"/>
        </w:rPr>
        <w:t>.</w:t>
      </w:r>
    </w:p>
    <w:p w:rsidR="002127D9" w:rsidRPr="005F7FB5" w:rsidRDefault="002127D9" w:rsidP="005F7FB5">
      <w:pPr>
        <w:pStyle w:val="a4"/>
        <w:numPr>
          <w:ilvl w:val="0"/>
          <w:numId w:val="13"/>
        </w:numPr>
        <w:shd w:val="clear" w:color="auto" w:fill="FFFFFF"/>
        <w:spacing w:line="360" w:lineRule="auto"/>
        <w:ind w:left="0" w:firstLine="709"/>
        <w:jc w:val="both"/>
        <w:rPr>
          <w:i/>
          <w:sz w:val="28"/>
          <w:szCs w:val="28"/>
          <w:lang w:val="uk-UA"/>
        </w:rPr>
      </w:pPr>
      <w:r w:rsidRPr="00BC39A9">
        <w:rPr>
          <w:sz w:val="28"/>
          <w:szCs w:val="28"/>
          <w:lang w:val="uk-UA"/>
        </w:rPr>
        <w:t xml:space="preserve">Після комплексної терапії в підгрупах </w:t>
      </w:r>
      <w:r w:rsidR="00122B58">
        <w:rPr>
          <w:sz w:val="28"/>
          <w:szCs w:val="28"/>
          <w:lang w:val="uk-UA"/>
        </w:rPr>
        <w:t>і</w:t>
      </w:r>
      <w:r w:rsidRPr="00BC39A9">
        <w:rPr>
          <w:sz w:val="28"/>
          <w:szCs w:val="28"/>
          <w:lang w:val="uk-UA"/>
        </w:rPr>
        <w:t xml:space="preserve">з СН </w:t>
      </w:r>
      <w:r w:rsidR="00E906D7">
        <w:rPr>
          <w:sz w:val="28"/>
          <w:szCs w:val="28"/>
          <w:lang w:val="uk-UA"/>
        </w:rPr>
        <w:t>ІІ</w:t>
      </w:r>
      <w:r w:rsidRPr="00BC39A9">
        <w:rPr>
          <w:sz w:val="28"/>
          <w:szCs w:val="28"/>
          <w:lang w:val="uk-UA"/>
        </w:rPr>
        <w:t xml:space="preserve">А та </w:t>
      </w:r>
      <w:r w:rsidR="00E906D7">
        <w:rPr>
          <w:sz w:val="28"/>
          <w:szCs w:val="28"/>
          <w:lang w:val="uk-UA"/>
        </w:rPr>
        <w:t>ІІ</w:t>
      </w:r>
      <w:r w:rsidRPr="00BC39A9">
        <w:rPr>
          <w:sz w:val="28"/>
          <w:szCs w:val="28"/>
          <w:lang w:val="uk-UA"/>
        </w:rPr>
        <w:t xml:space="preserve">Б </w:t>
      </w:r>
      <w:r w:rsidR="00DE050E">
        <w:rPr>
          <w:sz w:val="28"/>
          <w:szCs w:val="28"/>
          <w:lang w:val="uk-UA"/>
        </w:rPr>
        <w:t>ШОЕ знизилась на 21,5 та 10,1 %</w:t>
      </w:r>
      <w:r w:rsidRPr="00BC39A9">
        <w:rPr>
          <w:sz w:val="28"/>
          <w:szCs w:val="28"/>
          <w:lang w:val="uk-UA"/>
        </w:rPr>
        <w:t xml:space="preserve"> відповідно, </w:t>
      </w:r>
      <w:r w:rsidR="00DE050E">
        <w:rPr>
          <w:sz w:val="28"/>
          <w:szCs w:val="28"/>
          <w:lang w:val="uk-UA"/>
        </w:rPr>
        <w:t>ЛІІ зменшився на 36,2 та 30,6 %</w:t>
      </w:r>
      <w:r w:rsidRPr="00BC39A9">
        <w:rPr>
          <w:sz w:val="28"/>
          <w:szCs w:val="28"/>
          <w:lang w:val="uk-UA"/>
        </w:rPr>
        <w:t xml:space="preserve"> від</w:t>
      </w:r>
      <w:r w:rsidR="00DE050E">
        <w:rPr>
          <w:sz w:val="28"/>
          <w:szCs w:val="28"/>
          <w:lang w:val="uk-UA"/>
        </w:rPr>
        <w:t>повідно</w:t>
      </w:r>
      <w:r w:rsidRPr="00BC39A9">
        <w:rPr>
          <w:sz w:val="28"/>
          <w:szCs w:val="28"/>
          <w:lang w:val="uk-UA"/>
        </w:rPr>
        <w:t xml:space="preserve"> та досяг референтних значень.</w:t>
      </w:r>
      <w:r w:rsidR="005F7FB5">
        <w:rPr>
          <w:sz w:val="28"/>
          <w:szCs w:val="28"/>
          <w:lang w:val="uk-UA"/>
        </w:rPr>
        <w:t xml:space="preserve"> </w:t>
      </w:r>
      <w:r w:rsidRPr="005F7FB5">
        <w:rPr>
          <w:color w:val="000000"/>
          <w:sz w:val="28"/>
          <w:szCs w:val="28"/>
          <w:highlight w:val="white"/>
          <w:lang w:val="uk-UA"/>
        </w:rPr>
        <w:t xml:space="preserve">Зменшення гемодинамічного навантаження на органи черевної порожнини у підгрупах </w:t>
      </w:r>
      <w:r w:rsidR="00DE050E" w:rsidRPr="005F7FB5">
        <w:rPr>
          <w:color w:val="000000"/>
          <w:sz w:val="28"/>
          <w:szCs w:val="28"/>
          <w:highlight w:val="white"/>
          <w:lang w:val="uk-UA"/>
        </w:rPr>
        <w:t>і</w:t>
      </w:r>
      <w:r w:rsidRPr="005F7FB5">
        <w:rPr>
          <w:color w:val="000000"/>
          <w:sz w:val="28"/>
          <w:szCs w:val="28"/>
          <w:highlight w:val="white"/>
          <w:lang w:val="uk-UA"/>
        </w:rPr>
        <w:t xml:space="preserve">з СН </w:t>
      </w:r>
      <w:r w:rsidR="00E906D7" w:rsidRPr="005F7FB5">
        <w:rPr>
          <w:color w:val="000000"/>
          <w:sz w:val="28"/>
          <w:szCs w:val="28"/>
          <w:highlight w:val="white"/>
          <w:lang w:val="uk-UA"/>
        </w:rPr>
        <w:t>ІІ</w:t>
      </w:r>
      <w:r w:rsidRPr="005F7FB5">
        <w:rPr>
          <w:color w:val="000000"/>
          <w:sz w:val="28"/>
          <w:szCs w:val="28"/>
          <w:highlight w:val="white"/>
          <w:lang w:val="uk-UA"/>
        </w:rPr>
        <w:t xml:space="preserve">А та </w:t>
      </w:r>
      <w:r w:rsidR="00E906D7" w:rsidRPr="005F7FB5">
        <w:rPr>
          <w:color w:val="000000"/>
          <w:sz w:val="28"/>
          <w:szCs w:val="28"/>
          <w:highlight w:val="white"/>
          <w:lang w:val="uk-UA"/>
        </w:rPr>
        <w:t>ІІ</w:t>
      </w:r>
      <w:r w:rsidRPr="005F7FB5">
        <w:rPr>
          <w:color w:val="000000"/>
          <w:sz w:val="28"/>
          <w:szCs w:val="28"/>
          <w:highlight w:val="white"/>
          <w:lang w:val="uk-UA"/>
        </w:rPr>
        <w:t>Б привело до покращ</w:t>
      </w:r>
      <w:r w:rsidR="00DE050E" w:rsidRPr="005F7FB5">
        <w:rPr>
          <w:color w:val="000000"/>
          <w:sz w:val="28"/>
          <w:szCs w:val="28"/>
          <w:highlight w:val="white"/>
          <w:lang w:val="uk-UA"/>
        </w:rPr>
        <w:t>а</w:t>
      </w:r>
      <w:r w:rsidRPr="005F7FB5">
        <w:rPr>
          <w:color w:val="000000"/>
          <w:sz w:val="28"/>
          <w:szCs w:val="28"/>
          <w:highlight w:val="white"/>
          <w:lang w:val="uk-UA"/>
        </w:rPr>
        <w:t>ння синтетичної функції печінки та фільтру</w:t>
      </w:r>
      <w:r w:rsidR="00DE050E" w:rsidRPr="005F7FB5">
        <w:rPr>
          <w:color w:val="000000"/>
          <w:sz w:val="28"/>
          <w:szCs w:val="28"/>
          <w:highlight w:val="white"/>
          <w:lang w:val="uk-UA"/>
        </w:rPr>
        <w:t>вальн</w:t>
      </w:r>
      <w:r w:rsidRPr="005F7FB5">
        <w:rPr>
          <w:color w:val="000000"/>
          <w:sz w:val="28"/>
          <w:szCs w:val="28"/>
          <w:highlight w:val="white"/>
          <w:lang w:val="uk-UA"/>
        </w:rPr>
        <w:t xml:space="preserve">ої здатності нирок. </w:t>
      </w:r>
      <w:r w:rsidR="00DE050E" w:rsidRPr="005F7FB5">
        <w:rPr>
          <w:sz w:val="28"/>
          <w:szCs w:val="28"/>
          <w:lang w:val="uk-UA"/>
        </w:rPr>
        <w:t>Н</w:t>
      </w:r>
      <w:r w:rsidRPr="005F7FB5">
        <w:rPr>
          <w:sz w:val="28"/>
          <w:szCs w:val="28"/>
          <w:lang w:val="uk-UA"/>
        </w:rPr>
        <w:t xml:space="preserve">ормальних значень </w:t>
      </w:r>
      <w:r w:rsidR="00DE050E" w:rsidRPr="005F7FB5">
        <w:rPr>
          <w:color w:val="000000"/>
          <w:sz w:val="28"/>
          <w:szCs w:val="28"/>
          <w:highlight w:val="white"/>
          <w:lang w:val="uk-UA"/>
        </w:rPr>
        <w:t xml:space="preserve">ГГТП </w:t>
      </w:r>
      <w:r w:rsidR="00DE050E" w:rsidRPr="005F7FB5">
        <w:rPr>
          <w:sz w:val="28"/>
          <w:szCs w:val="28"/>
          <w:lang w:val="uk-UA"/>
        </w:rPr>
        <w:t xml:space="preserve">досягла </w:t>
      </w:r>
      <w:r w:rsidRPr="005F7FB5">
        <w:rPr>
          <w:sz w:val="28"/>
          <w:szCs w:val="28"/>
          <w:lang w:val="uk-UA"/>
        </w:rPr>
        <w:t xml:space="preserve">(р&lt;0.01) при СН </w:t>
      </w:r>
      <w:r w:rsidR="00E906D7" w:rsidRPr="005F7FB5">
        <w:rPr>
          <w:sz w:val="28"/>
          <w:szCs w:val="28"/>
          <w:lang w:val="uk-UA"/>
        </w:rPr>
        <w:t>ІІ</w:t>
      </w:r>
      <w:r w:rsidRPr="005F7FB5">
        <w:rPr>
          <w:sz w:val="28"/>
          <w:szCs w:val="28"/>
          <w:lang w:val="uk-UA"/>
        </w:rPr>
        <w:t xml:space="preserve">А та значно знизилась </w:t>
      </w:r>
      <w:r w:rsidRPr="005F7FB5">
        <w:rPr>
          <w:rFonts w:asciiTheme="minorEastAsia" w:hAnsiTheme="minorEastAsia" w:cstheme="minorEastAsia"/>
          <w:sz w:val="28"/>
          <w:szCs w:val="28"/>
          <w:lang w:val="uk-UA"/>
        </w:rPr>
        <w:t>в 1,4 рази (</w:t>
      </w:r>
      <w:r w:rsidRPr="005F7FB5">
        <w:rPr>
          <w:sz w:val="28"/>
          <w:szCs w:val="28"/>
          <w:lang w:val="uk-UA"/>
        </w:rPr>
        <w:t>р</w:t>
      </w:r>
      <w:r w:rsidRPr="005F7FB5">
        <w:rPr>
          <w:sz w:val="28"/>
          <w:szCs w:val="28"/>
        </w:rPr>
        <w:t>&lt;0.0</w:t>
      </w:r>
      <w:r w:rsidRPr="005F7FB5">
        <w:rPr>
          <w:sz w:val="28"/>
          <w:szCs w:val="28"/>
          <w:lang w:val="uk-UA"/>
        </w:rPr>
        <w:t>01</w:t>
      </w:r>
      <w:r w:rsidRPr="005F7FB5">
        <w:rPr>
          <w:rFonts w:asciiTheme="minorEastAsia" w:hAnsiTheme="minorEastAsia" w:cstheme="minorEastAsia"/>
          <w:sz w:val="28"/>
          <w:szCs w:val="28"/>
          <w:lang w:val="uk-UA"/>
        </w:rPr>
        <w:t xml:space="preserve">) при СН </w:t>
      </w:r>
      <w:r w:rsidR="00E906D7" w:rsidRPr="005F7FB5">
        <w:rPr>
          <w:rFonts w:asciiTheme="minorEastAsia" w:hAnsiTheme="minorEastAsia" w:cstheme="minorEastAsia"/>
          <w:sz w:val="28"/>
          <w:szCs w:val="28"/>
          <w:lang w:val="uk-UA"/>
        </w:rPr>
        <w:t>ІІ</w:t>
      </w:r>
      <w:r w:rsidR="00DE050E" w:rsidRPr="005F7FB5">
        <w:rPr>
          <w:rFonts w:asciiTheme="minorEastAsia" w:hAnsiTheme="minorEastAsia" w:cstheme="minorEastAsia"/>
          <w:sz w:val="28"/>
          <w:szCs w:val="28"/>
          <w:lang w:val="uk-UA"/>
        </w:rPr>
        <w:t>Б. Рівні АсАт та АлАт</w:t>
      </w:r>
      <w:r w:rsidRPr="005F7FB5">
        <w:rPr>
          <w:rFonts w:asciiTheme="minorEastAsia" w:hAnsiTheme="minorEastAsia" w:cstheme="minorEastAsia"/>
          <w:sz w:val="28"/>
          <w:szCs w:val="28"/>
          <w:lang w:val="uk-UA"/>
        </w:rPr>
        <w:t xml:space="preserve"> початково підвищені при СН </w:t>
      </w:r>
      <w:r w:rsidR="00E906D7" w:rsidRPr="005F7FB5">
        <w:rPr>
          <w:rFonts w:asciiTheme="minorEastAsia" w:hAnsiTheme="minorEastAsia" w:cstheme="minorEastAsia"/>
          <w:sz w:val="28"/>
          <w:szCs w:val="28"/>
          <w:lang w:val="uk-UA"/>
        </w:rPr>
        <w:t>ІІ</w:t>
      </w:r>
      <w:r w:rsidR="00DE050E" w:rsidRPr="005F7FB5">
        <w:rPr>
          <w:rFonts w:asciiTheme="minorEastAsia" w:hAnsiTheme="minorEastAsia" w:cstheme="minorEastAsia"/>
          <w:sz w:val="28"/>
          <w:szCs w:val="28"/>
          <w:lang w:val="uk-UA"/>
        </w:rPr>
        <w:t>Б знизилися на 28,4</w:t>
      </w:r>
      <w:r w:rsidRPr="005F7FB5">
        <w:rPr>
          <w:rFonts w:asciiTheme="minorEastAsia" w:hAnsiTheme="minorEastAsia" w:cstheme="minorEastAsia"/>
          <w:sz w:val="28"/>
          <w:szCs w:val="28"/>
          <w:lang w:val="uk-UA"/>
        </w:rPr>
        <w:t xml:space="preserve"> та 30,7 % (</w:t>
      </w:r>
      <w:r w:rsidR="00DE050E" w:rsidRPr="005F7FB5">
        <w:rPr>
          <w:sz w:val="28"/>
          <w:szCs w:val="28"/>
          <w:lang w:val="uk-UA"/>
        </w:rPr>
        <w:t>р&lt;0.05;</w:t>
      </w:r>
      <w:r w:rsidRPr="005F7FB5">
        <w:rPr>
          <w:sz w:val="28"/>
          <w:szCs w:val="28"/>
          <w:lang w:val="uk-UA"/>
        </w:rPr>
        <w:t xml:space="preserve"> р&lt;0.01</w:t>
      </w:r>
      <w:r w:rsidRPr="005F7FB5">
        <w:rPr>
          <w:rFonts w:asciiTheme="minorEastAsia" w:hAnsiTheme="minorEastAsia" w:cstheme="minorEastAsia"/>
          <w:sz w:val="28"/>
          <w:szCs w:val="28"/>
          <w:lang w:val="uk-UA"/>
        </w:rPr>
        <w:t>), загального білірубіну та його фракцій – нормалізувалися (</w:t>
      </w:r>
      <w:r w:rsidRPr="005F7FB5">
        <w:rPr>
          <w:sz w:val="28"/>
          <w:szCs w:val="28"/>
          <w:lang w:val="uk-UA"/>
        </w:rPr>
        <w:t>р&lt;0.05</w:t>
      </w:r>
      <w:r w:rsidRPr="005F7FB5">
        <w:rPr>
          <w:rFonts w:asciiTheme="minorEastAsia" w:hAnsiTheme="minorEastAsia" w:cstheme="minorEastAsia"/>
          <w:sz w:val="28"/>
          <w:szCs w:val="28"/>
          <w:lang w:val="uk-UA"/>
        </w:rPr>
        <w:t xml:space="preserve">); </w:t>
      </w:r>
      <w:r w:rsidRPr="005F7FB5">
        <w:rPr>
          <w:sz w:val="28"/>
          <w:szCs w:val="28"/>
          <w:lang w:val="uk-UA"/>
        </w:rPr>
        <w:t>значення загального білк</w:t>
      </w:r>
      <w:r w:rsidR="00DE050E" w:rsidRPr="005F7FB5">
        <w:rPr>
          <w:sz w:val="28"/>
          <w:szCs w:val="28"/>
          <w:lang w:val="uk-UA"/>
        </w:rPr>
        <w:t>а та глюкози крові</w:t>
      </w:r>
      <w:r w:rsidRPr="005F7FB5">
        <w:rPr>
          <w:sz w:val="28"/>
          <w:szCs w:val="28"/>
          <w:lang w:val="uk-UA"/>
        </w:rPr>
        <w:t xml:space="preserve"> після зменшен</w:t>
      </w:r>
      <w:r w:rsidR="00DE050E" w:rsidRPr="005F7FB5">
        <w:rPr>
          <w:sz w:val="28"/>
          <w:szCs w:val="28"/>
          <w:lang w:val="uk-UA"/>
        </w:rPr>
        <w:t>ня застійних явищ</w:t>
      </w:r>
      <w:r w:rsidRPr="005F7FB5">
        <w:rPr>
          <w:sz w:val="28"/>
          <w:szCs w:val="28"/>
          <w:lang w:val="uk-UA"/>
        </w:rPr>
        <w:t xml:space="preserve"> підвищилися (р&lt;0.001); </w:t>
      </w:r>
      <w:r w:rsidRPr="005F7FB5">
        <w:rPr>
          <w:rFonts w:asciiTheme="minorEastAsia" w:hAnsiTheme="minorEastAsia" w:cstheme="minorEastAsia"/>
          <w:sz w:val="28"/>
          <w:szCs w:val="28"/>
          <w:lang w:val="uk-UA"/>
        </w:rPr>
        <w:t>с</w:t>
      </w:r>
      <w:r w:rsidRPr="005F7FB5">
        <w:rPr>
          <w:sz w:val="28"/>
          <w:szCs w:val="28"/>
          <w:lang w:val="uk-UA"/>
        </w:rPr>
        <w:t xml:space="preserve">ечовина після лікування достовірно (р&lt;0.01) знизилася на 18,5 %, однак норми не досягла; величина креатиніну зменшилась (р&lt;0.05) на 22 % до референтних значень. Зросла ШКФ в обох підгрупах хворих: при СН </w:t>
      </w:r>
      <w:r w:rsidR="00E906D7" w:rsidRPr="005F7FB5">
        <w:rPr>
          <w:sz w:val="28"/>
          <w:szCs w:val="28"/>
          <w:lang w:val="uk-UA"/>
        </w:rPr>
        <w:t>ІІ</w:t>
      </w:r>
      <w:r w:rsidRPr="005F7FB5">
        <w:rPr>
          <w:sz w:val="28"/>
          <w:szCs w:val="28"/>
          <w:lang w:val="uk-UA"/>
        </w:rPr>
        <w:t xml:space="preserve">А на 25,7 % (р&lt;0.05), при СН </w:t>
      </w:r>
      <w:r w:rsidR="00E906D7" w:rsidRPr="005F7FB5">
        <w:rPr>
          <w:sz w:val="28"/>
          <w:szCs w:val="28"/>
          <w:lang w:val="uk-UA"/>
        </w:rPr>
        <w:t>ІІ</w:t>
      </w:r>
      <w:r w:rsidRPr="005F7FB5">
        <w:rPr>
          <w:sz w:val="28"/>
          <w:szCs w:val="28"/>
          <w:lang w:val="uk-UA"/>
        </w:rPr>
        <w:t xml:space="preserve">Б на 24,7 %. Діурез при СН </w:t>
      </w:r>
      <w:r w:rsidR="00E906D7" w:rsidRPr="005F7FB5">
        <w:rPr>
          <w:sz w:val="28"/>
          <w:szCs w:val="28"/>
          <w:lang w:val="uk-UA"/>
        </w:rPr>
        <w:t>ІІ</w:t>
      </w:r>
      <w:r w:rsidRPr="005F7FB5">
        <w:rPr>
          <w:sz w:val="28"/>
          <w:szCs w:val="28"/>
          <w:lang w:val="uk-UA"/>
        </w:rPr>
        <w:t>А достовірно збільшився у 1,2 раз</w:t>
      </w:r>
      <w:r w:rsidR="00DE050E" w:rsidRPr="005F7FB5">
        <w:rPr>
          <w:sz w:val="28"/>
          <w:szCs w:val="28"/>
          <w:lang w:val="uk-UA"/>
        </w:rPr>
        <w:t>а</w:t>
      </w:r>
      <w:r w:rsidRPr="005F7FB5">
        <w:rPr>
          <w:sz w:val="28"/>
          <w:szCs w:val="28"/>
          <w:lang w:val="uk-UA"/>
        </w:rPr>
        <w:t xml:space="preserve"> (р&lt;0.05), при СН </w:t>
      </w:r>
      <w:r w:rsidR="00E906D7" w:rsidRPr="005F7FB5">
        <w:rPr>
          <w:sz w:val="28"/>
          <w:szCs w:val="28"/>
          <w:lang w:val="uk-UA"/>
        </w:rPr>
        <w:t>ІІ</w:t>
      </w:r>
      <w:r w:rsidRPr="005F7FB5">
        <w:rPr>
          <w:sz w:val="28"/>
          <w:szCs w:val="28"/>
          <w:lang w:val="uk-UA"/>
        </w:rPr>
        <w:t>Б - в 1,7 раз</w:t>
      </w:r>
      <w:r w:rsidR="00DE050E" w:rsidRPr="005F7FB5">
        <w:rPr>
          <w:sz w:val="28"/>
          <w:szCs w:val="28"/>
          <w:lang w:val="uk-UA"/>
        </w:rPr>
        <w:t>а</w:t>
      </w:r>
      <w:r w:rsidRPr="005F7FB5">
        <w:rPr>
          <w:sz w:val="28"/>
          <w:szCs w:val="28"/>
          <w:lang w:val="uk-UA"/>
        </w:rPr>
        <w:t xml:space="preserve"> (р&lt;0.05).</w:t>
      </w:r>
      <w:r w:rsidR="005F7FB5">
        <w:rPr>
          <w:i/>
          <w:sz w:val="28"/>
          <w:szCs w:val="28"/>
          <w:lang w:val="uk-UA"/>
        </w:rPr>
        <w:t xml:space="preserve"> </w:t>
      </w:r>
      <w:r w:rsidRPr="005F7FB5">
        <w:rPr>
          <w:sz w:val="28"/>
          <w:szCs w:val="28"/>
          <w:lang w:val="uk-UA"/>
        </w:rPr>
        <w:t xml:space="preserve">Для </w:t>
      </w:r>
      <w:r w:rsidR="00DE050E" w:rsidRPr="005F7FB5">
        <w:rPr>
          <w:sz w:val="28"/>
          <w:szCs w:val="28"/>
          <w:lang w:val="uk-UA"/>
        </w:rPr>
        <w:t>об</w:t>
      </w:r>
      <w:r w:rsidRPr="005F7FB5">
        <w:rPr>
          <w:sz w:val="28"/>
          <w:szCs w:val="28"/>
          <w:lang w:val="uk-UA"/>
        </w:rPr>
        <w:t xml:space="preserve">ох підгруп було характерно зменшення показників </w:t>
      </w:r>
      <w:r w:rsidRPr="005F7FB5">
        <w:rPr>
          <w:sz w:val="28"/>
          <w:szCs w:val="28"/>
          <w:lang w:val="uk-UA"/>
        </w:rPr>
        <w:lastRenderedPageBreak/>
        <w:t>запалення та ендогенної інтоксикації з достовірним зниженням величин фібриногену А та СРБ (р</w:t>
      </w:r>
      <w:r w:rsidRPr="005F7FB5">
        <w:rPr>
          <w:sz w:val="28"/>
          <w:szCs w:val="28"/>
        </w:rPr>
        <w:t>&lt;0.0</w:t>
      </w:r>
      <w:r w:rsidRPr="005F7FB5">
        <w:rPr>
          <w:sz w:val="28"/>
          <w:szCs w:val="28"/>
          <w:lang w:val="uk-UA"/>
        </w:rPr>
        <w:t xml:space="preserve">01). </w:t>
      </w:r>
    </w:p>
    <w:p w:rsidR="002127D9" w:rsidRPr="0019123D" w:rsidRDefault="002127D9" w:rsidP="008B4AE1">
      <w:pPr>
        <w:pStyle w:val="a4"/>
        <w:numPr>
          <w:ilvl w:val="0"/>
          <w:numId w:val="13"/>
        </w:numPr>
        <w:spacing w:line="360" w:lineRule="auto"/>
        <w:ind w:left="0" w:firstLine="709"/>
        <w:jc w:val="both"/>
        <w:rPr>
          <w:sz w:val="28"/>
          <w:szCs w:val="28"/>
          <w:lang w:val="uk-UA"/>
        </w:rPr>
      </w:pPr>
      <w:r w:rsidRPr="0019123D">
        <w:rPr>
          <w:sz w:val="28"/>
          <w:szCs w:val="28"/>
          <w:lang w:val="uk-UA"/>
        </w:rPr>
        <w:t xml:space="preserve">За результатами анкетування показник фізичного здоров’я у підгрупі з СН </w:t>
      </w:r>
      <w:r w:rsidR="00E906D7">
        <w:rPr>
          <w:sz w:val="28"/>
          <w:szCs w:val="28"/>
          <w:lang w:val="uk-UA"/>
        </w:rPr>
        <w:t>ІІ</w:t>
      </w:r>
      <w:r w:rsidRPr="0019123D">
        <w:rPr>
          <w:sz w:val="28"/>
          <w:szCs w:val="28"/>
          <w:lang w:val="uk-UA"/>
        </w:rPr>
        <w:t>А збільшився майже на 14,3</w:t>
      </w:r>
      <w:r w:rsidR="00DE050E">
        <w:rPr>
          <w:sz w:val="28"/>
          <w:szCs w:val="28"/>
          <w:lang w:val="uk-UA"/>
        </w:rPr>
        <w:t xml:space="preserve"> </w:t>
      </w:r>
      <w:r w:rsidRPr="0019123D">
        <w:rPr>
          <w:sz w:val="28"/>
          <w:szCs w:val="28"/>
          <w:lang w:val="uk-UA"/>
        </w:rPr>
        <w:t xml:space="preserve">%, показник самосприйняття хворих </w:t>
      </w:r>
      <w:r w:rsidR="00DE050E">
        <w:rPr>
          <w:sz w:val="28"/>
          <w:szCs w:val="28"/>
          <w:lang w:val="uk-UA"/>
        </w:rPr>
        <w:t>–</w:t>
      </w:r>
      <w:r w:rsidRPr="0019123D">
        <w:rPr>
          <w:sz w:val="28"/>
          <w:szCs w:val="28"/>
          <w:lang w:val="uk-UA"/>
        </w:rPr>
        <w:t xml:space="preserve"> на 10,4 %. У підгрупі з СН </w:t>
      </w:r>
      <w:r w:rsidR="00E906D7">
        <w:rPr>
          <w:sz w:val="28"/>
          <w:szCs w:val="28"/>
          <w:lang w:val="uk-UA"/>
        </w:rPr>
        <w:t>ІІ</w:t>
      </w:r>
      <w:r w:rsidRPr="0019123D">
        <w:rPr>
          <w:sz w:val="28"/>
          <w:szCs w:val="28"/>
          <w:lang w:val="uk-UA"/>
        </w:rPr>
        <w:t>Б після лікування вдалося досягти приросту показника фізичного здоров’я на 13,2 % та покращ</w:t>
      </w:r>
      <w:r w:rsidR="00DE050E">
        <w:rPr>
          <w:sz w:val="28"/>
          <w:szCs w:val="28"/>
          <w:lang w:val="uk-UA"/>
        </w:rPr>
        <w:t>а</w:t>
      </w:r>
      <w:r w:rsidRPr="0019123D">
        <w:rPr>
          <w:sz w:val="28"/>
          <w:szCs w:val="28"/>
          <w:lang w:val="uk-UA"/>
        </w:rPr>
        <w:t xml:space="preserve">ння самосприйняття хворих на 10,5 %. </w:t>
      </w:r>
    </w:p>
    <w:p w:rsidR="00BF02DE" w:rsidRPr="00E344AC" w:rsidRDefault="002127D9" w:rsidP="00BA5AD2">
      <w:pPr>
        <w:pStyle w:val="a4"/>
        <w:numPr>
          <w:ilvl w:val="0"/>
          <w:numId w:val="13"/>
        </w:numPr>
        <w:autoSpaceDE w:val="0"/>
        <w:autoSpaceDN w:val="0"/>
        <w:adjustRightInd w:val="0"/>
        <w:spacing w:line="360" w:lineRule="auto"/>
        <w:ind w:left="0" w:firstLine="709"/>
        <w:jc w:val="both"/>
        <w:rPr>
          <w:b/>
          <w:color w:val="000000"/>
          <w:sz w:val="28"/>
          <w:szCs w:val="28"/>
          <w:highlight w:val="white"/>
          <w:lang w:val="uk-UA"/>
        </w:rPr>
      </w:pPr>
      <w:r w:rsidRPr="00890843">
        <w:rPr>
          <w:color w:val="000000"/>
          <w:sz w:val="28"/>
          <w:szCs w:val="28"/>
          <w:lang w:val="uk-UA"/>
        </w:rPr>
        <w:t>В результаті застосування комплексної терапії у комбінації з силденафілом у хворих на ІХС у сполученні з АГ</w:t>
      </w:r>
      <w:r w:rsidR="00DE050E">
        <w:rPr>
          <w:color w:val="000000"/>
          <w:sz w:val="28"/>
          <w:szCs w:val="28"/>
          <w:lang w:val="uk-UA"/>
        </w:rPr>
        <w:t xml:space="preserve"> та ЛГ,</w:t>
      </w:r>
      <w:r w:rsidRPr="00890843">
        <w:rPr>
          <w:color w:val="000000"/>
          <w:sz w:val="28"/>
          <w:szCs w:val="28"/>
          <w:lang w:val="uk-UA"/>
        </w:rPr>
        <w:t xml:space="preserve"> ускладнених ХСН </w:t>
      </w:r>
      <w:r w:rsidR="00E906D7">
        <w:rPr>
          <w:color w:val="000000"/>
          <w:sz w:val="28"/>
          <w:szCs w:val="28"/>
          <w:lang w:val="uk-UA"/>
        </w:rPr>
        <w:t>ІІ</w:t>
      </w:r>
      <w:r w:rsidRPr="00890843">
        <w:rPr>
          <w:color w:val="000000"/>
          <w:sz w:val="28"/>
          <w:szCs w:val="28"/>
          <w:lang w:val="uk-UA"/>
        </w:rPr>
        <w:t xml:space="preserve">А та </w:t>
      </w:r>
      <w:r w:rsidR="00E906D7">
        <w:rPr>
          <w:color w:val="000000"/>
          <w:sz w:val="28"/>
          <w:szCs w:val="28"/>
          <w:lang w:val="uk-UA"/>
        </w:rPr>
        <w:t>ІІ</w:t>
      </w:r>
      <w:r w:rsidRPr="00890843">
        <w:rPr>
          <w:color w:val="000000"/>
          <w:sz w:val="28"/>
          <w:szCs w:val="28"/>
          <w:lang w:val="uk-UA"/>
        </w:rPr>
        <w:t>Б</w:t>
      </w:r>
      <w:r w:rsidR="00DE050E">
        <w:rPr>
          <w:color w:val="000000"/>
          <w:sz w:val="28"/>
          <w:szCs w:val="28"/>
          <w:lang w:val="uk-UA"/>
        </w:rPr>
        <w:t>,</w:t>
      </w:r>
      <w:r w:rsidRPr="00890843">
        <w:rPr>
          <w:color w:val="000000"/>
          <w:sz w:val="28"/>
          <w:szCs w:val="28"/>
          <w:lang w:val="uk-UA"/>
        </w:rPr>
        <w:t xml:space="preserve"> було досягнуте суттєве покращ</w:t>
      </w:r>
      <w:r w:rsidR="00DE050E">
        <w:rPr>
          <w:color w:val="000000"/>
          <w:sz w:val="28"/>
          <w:szCs w:val="28"/>
          <w:lang w:val="uk-UA"/>
        </w:rPr>
        <w:t>а</w:t>
      </w:r>
      <w:r w:rsidRPr="00890843">
        <w:rPr>
          <w:color w:val="000000"/>
          <w:sz w:val="28"/>
          <w:szCs w:val="28"/>
          <w:lang w:val="uk-UA"/>
        </w:rPr>
        <w:t xml:space="preserve">ння клінічних </w:t>
      </w:r>
      <w:r w:rsidRPr="00890843">
        <w:rPr>
          <w:sz w:val="28"/>
          <w:szCs w:val="28"/>
          <w:lang w:val="uk-UA"/>
        </w:rPr>
        <w:t xml:space="preserve">ознак основного захворювання та ХСН, яке зберігалося у </w:t>
      </w:r>
      <w:r w:rsidR="001B1ED4">
        <w:rPr>
          <w:sz w:val="28"/>
          <w:szCs w:val="28"/>
          <w:lang w:val="uk-UA"/>
        </w:rPr>
        <w:t>(</w:t>
      </w:r>
      <w:r w:rsidRPr="00890843">
        <w:rPr>
          <w:sz w:val="28"/>
          <w:szCs w:val="28"/>
          <w:lang w:val="uk-UA"/>
        </w:rPr>
        <w:t>85</w:t>
      </w:r>
      <w:r w:rsidR="00DE050E">
        <w:rPr>
          <w:sz w:val="28"/>
          <w:szCs w:val="28"/>
          <w:lang w:val="uk-UA"/>
        </w:rPr>
        <w:t>,00</w:t>
      </w:r>
      <w:r w:rsidRPr="00890843">
        <w:rPr>
          <w:sz w:val="28"/>
          <w:szCs w:val="28"/>
          <w:lang w:val="uk-UA"/>
        </w:rPr>
        <w:t>±7,98</w:t>
      </w:r>
      <w:r w:rsidR="001B1ED4">
        <w:rPr>
          <w:sz w:val="28"/>
          <w:szCs w:val="28"/>
          <w:lang w:val="uk-UA"/>
        </w:rPr>
        <w:t>)</w:t>
      </w:r>
      <w:r w:rsidRPr="00890843">
        <w:rPr>
          <w:sz w:val="28"/>
          <w:szCs w:val="28"/>
          <w:lang w:val="uk-UA"/>
        </w:rPr>
        <w:t xml:space="preserve"> %  протягом 9</w:t>
      </w:r>
      <w:r w:rsidR="00DE050E">
        <w:rPr>
          <w:sz w:val="28"/>
          <w:szCs w:val="28"/>
          <w:lang w:val="uk-UA"/>
        </w:rPr>
        <w:t>–</w:t>
      </w:r>
      <w:r w:rsidRPr="00890843">
        <w:rPr>
          <w:sz w:val="28"/>
          <w:szCs w:val="28"/>
          <w:lang w:val="uk-UA"/>
        </w:rPr>
        <w:t>12 міс</w:t>
      </w:r>
      <w:r w:rsidR="00DE050E">
        <w:rPr>
          <w:sz w:val="28"/>
          <w:szCs w:val="28"/>
          <w:lang w:val="uk-UA"/>
        </w:rPr>
        <w:t>.</w:t>
      </w:r>
      <w:r w:rsidRPr="00890843">
        <w:rPr>
          <w:sz w:val="28"/>
          <w:szCs w:val="28"/>
          <w:lang w:val="uk-UA"/>
        </w:rPr>
        <w:t xml:space="preserve"> при СН </w:t>
      </w:r>
      <w:r w:rsidR="00E906D7">
        <w:rPr>
          <w:sz w:val="28"/>
          <w:szCs w:val="28"/>
          <w:lang w:val="uk-UA"/>
        </w:rPr>
        <w:t>ІІ</w:t>
      </w:r>
      <w:r w:rsidRPr="00890843">
        <w:rPr>
          <w:sz w:val="28"/>
          <w:szCs w:val="28"/>
          <w:lang w:val="uk-UA"/>
        </w:rPr>
        <w:t>Б та до 12</w:t>
      </w:r>
      <w:r w:rsidR="00DE050E">
        <w:rPr>
          <w:sz w:val="28"/>
          <w:szCs w:val="28"/>
          <w:lang w:val="uk-UA"/>
        </w:rPr>
        <w:t>–</w:t>
      </w:r>
      <w:r w:rsidRPr="00890843">
        <w:rPr>
          <w:sz w:val="28"/>
          <w:szCs w:val="28"/>
          <w:lang w:val="uk-UA"/>
        </w:rPr>
        <w:t>18 міс</w:t>
      </w:r>
      <w:r w:rsidR="00DE050E">
        <w:rPr>
          <w:sz w:val="28"/>
          <w:szCs w:val="28"/>
          <w:lang w:val="uk-UA"/>
        </w:rPr>
        <w:t>.</w:t>
      </w:r>
      <w:r w:rsidRPr="00890843">
        <w:rPr>
          <w:sz w:val="28"/>
          <w:szCs w:val="28"/>
          <w:lang w:val="uk-UA"/>
        </w:rPr>
        <w:t xml:space="preserve"> спостереження – при СН </w:t>
      </w:r>
      <w:r w:rsidR="00E906D7">
        <w:rPr>
          <w:sz w:val="28"/>
          <w:szCs w:val="28"/>
          <w:lang w:val="uk-UA"/>
        </w:rPr>
        <w:t>ІІ</w:t>
      </w:r>
      <w:r w:rsidRPr="00890843">
        <w:rPr>
          <w:sz w:val="28"/>
          <w:szCs w:val="28"/>
          <w:lang w:val="uk-UA"/>
        </w:rPr>
        <w:t>А на тлі постійного прийому силденафілу.</w:t>
      </w:r>
    </w:p>
    <w:p w:rsidR="00E344AC" w:rsidRPr="00E344AC" w:rsidRDefault="00E344AC" w:rsidP="00E344AC">
      <w:pPr>
        <w:pStyle w:val="a4"/>
        <w:autoSpaceDE w:val="0"/>
        <w:autoSpaceDN w:val="0"/>
        <w:adjustRightInd w:val="0"/>
        <w:spacing w:line="360" w:lineRule="auto"/>
        <w:ind w:left="0" w:firstLine="709"/>
        <w:jc w:val="both"/>
        <w:rPr>
          <w:color w:val="000000"/>
          <w:sz w:val="28"/>
          <w:szCs w:val="28"/>
          <w:lang w:val="uk-UA"/>
        </w:rPr>
      </w:pPr>
      <w:r w:rsidRPr="00E344AC">
        <w:rPr>
          <w:color w:val="000000"/>
          <w:sz w:val="28"/>
          <w:szCs w:val="28"/>
          <w:lang w:val="uk-UA"/>
        </w:rPr>
        <w:t>Даний розділ викладений в публікаціях:</w:t>
      </w:r>
    </w:p>
    <w:p w:rsidR="00E344AC" w:rsidRPr="00E344AC" w:rsidRDefault="00E344AC" w:rsidP="00E344AC">
      <w:pPr>
        <w:pStyle w:val="a3"/>
        <w:numPr>
          <w:ilvl w:val="0"/>
          <w:numId w:val="43"/>
        </w:numPr>
        <w:spacing w:before="0" w:beforeAutospacing="0" w:after="0" w:line="360" w:lineRule="auto"/>
        <w:ind w:left="0" w:firstLine="0"/>
        <w:jc w:val="both"/>
        <w:rPr>
          <w:sz w:val="28"/>
          <w:szCs w:val="28"/>
        </w:rPr>
      </w:pPr>
      <w:r w:rsidRPr="00E344AC">
        <w:rPr>
          <w:sz w:val="28"/>
          <w:szCs w:val="28"/>
          <w:lang w:val="uk-UA"/>
        </w:rPr>
        <w:t xml:space="preserve">Мацегора НА, Мітасова НЮ. Обгрунтування диференційованого призначення вазоактивних препаратів у лікуванні хворих на ішемічну хворобу серця у сполученні з артеріальною гіпертензією відповідно до ступеня легеневої гіпертензії та/чи стадії хронічної серцевої недостатності (огляд літератури, приклади із практики). </w:t>
      </w:r>
      <w:r w:rsidRPr="00E344AC">
        <w:rPr>
          <w:i/>
          <w:iCs/>
          <w:sz w:val="28"/>
          <w:szCs w:val="28"/>
          <w:lang w:val="uk-UA"/>
        </w:rPr>
        <w:t>Актуальні проблеми транспортної медицини.</w:t>
      </w:r>
      <w:r w:rsidRPr="00E344AC">
        <w:rPr>
          <w:sz w:val="28"/>
          <w:szCs w:val="28"/>
          <w:lang w:val="uk-UA"/>
        </w:rPr>
        <w:t xml:space="preserve"> 2017;49(3):26-40.</w:t>
      </w:r>
      <w:r w:rsidRPr="00E344AC">
        <w:rPr>
          <w:sz w:val="28"/>
          <w:szCs w:val="28"/>
        </w:rPr>
        <w:t xml:space="preserve"> </w:t>
      </w:r>
      <w:r w:rsidRPr="00E344AC">
        <w:rPr>
          <w:sz w:val="28"/>
          <w:szCs w:val="28"/>
          <w:lang w:val="en-US"/>
        </w:rPr>
        <w:t>ISSN</w:t>
      </w:r>
      <w:r w:rsidRPr="00E344AC">
        <w:rPr>
          <w:sz w:val="28"/>
          <w:szCs w:val="28"/>
        </w:rPr>
        <w:t>: 1818-9385</w:t>
      </w:r>
      <w:r w:rsidRPr="00E344AC">
        <w:rPr>
          <w:sz w:val="28"/>
          <w:szCs w:val="28"/>
          <w:shd w:val="clear" w:color="auto" w:fill="F5F5F5"/>
          <w:lang w:val="uk-UA"/>
        </w:rPr>
        <w:t>.</w:t>
      </w:r>
    </w:p>
    <w:p w:rsidR="00E344AC" w:rsidRPr="00E344AC" w:rsidRDefault="00E344AC" w:rsidP="00E344AC">
      <w:pPr>
        <w:pStyle w:val="a3"/>
        <w:numPr>
          <w:ilvl w:val="0"/>
          <w:numId w:val="43"/>
        </w:numPr>
        <w:spacing w:before="0" w:beforeAutospacing="0" w:after="0" w:line="360" w:lineRule="auto"/>
        <w:ind w:left="0" w:firstLine="0"/>
        <w:jc w:val="both"/>
        <w:rPr>
          <w:sz w:val="28"/>
          <w:szCs w:val="28"/>
        </w:rPr>
      </w:pPr>
      <w:r w:rsidRPr="00E344AC">
        <w:rPr>
          <w:sz w:val="28"/>
          <w:szCs w:val="28"/>
          <w:lang w:val="uk-UA"/>
        </w:rPr>
        <w:t>Мітасова НЮ, Мітасов ЮВ, Мацегора НА, Ігнатьєв ОМ</w:t>
      </w:r>
      <w:r w:rsidRPr="00E344AC">
        <w:rPr>
          <w:sz w:val="28"/>
          <w:szCs w:val="28"/>
          <w:shd w:val="clear" w:color="auto" w:fill="FFFFFF"/>
          <w:lang w:val="uk-UA"/>
        </w:rPr>
        <w:t xml:space="preserve">, винахідники; Одеський національний медичний університет, патентовласник. </w:t>
      </w:r>
      <w:r w:rsidRPr="00E344AC">
        <w:rPr>
          <w:sz w:val="28"/>
          <w:szCs w:val="28"/>
          <w:lang w:val="uk-UA"/>
        </w:rPr>
        <w:t xml:space="preserve">Спосіб лікування хронічної серцевої недостатності, ускладненої вторинною легеневою гіпертензією. Патент України на корисну модель </w:t>
      </w:r>
      <w:r w:rsidRPr="00E344AC">
        <w:rPr>
          <w:sz w:val="28"/>
          <w:szCs w:val="28"/>
        </w:rPr>
        <w:t>UA</w:t>
      </w:r>
      <w:r w:rsidRPr="00E344AC">
        <w:rPr>
          <w:sz w:val="28"/>
          <w:szCs w:val="28"/>
          <w:lang w:val="uk-UA"/>
        </w:rPr>
        <w:t xml:space="preserve"> 89233 </w:t>
      </w:r>
      <w:r w:rsidRPr="00E344AC">
        <w:rPr>
          <w:sz w:val="28"/>
          <w:szCs w:val="28"/>
        </w:rPr>
        <w:t>U</w:t>
      </w:r>
      <w:r w:rsidRPr="00E344AC">
        <w:rPr>
          <w:sz w:val="28"/>
          <w:szCs w:val="28"/>
          <w:lang w:val="uk-UA"/>
        </w:rPr>
        <w:t>. 2014 квіт. 10.</w:t>
      </w:r>
      <w:r w:rsidRPr="00E344AC">
        <w:rPr>
          <w:i/>
          <w:iCs/>
          <w:sz w:val="28"/>
          <w:szCs w:val="28"/>
          <w:lang w:val="uk-UA"/>
        </w:rPr>
        <w:t>.</w:t>
      </w:r>
    </w:p>
    <w:p w:rsidR="00E344AC" w:rsidRDefault="00E344AC" w:rsidP="00E344AC">
      <w:pPr>
        <w:pStyle w:val="a4"/>
        <w:autoSpaceDE w:val="0"/>
        <w:autoSpaceDN w:val="0"/>
        <w:adjustRightInd w:val="0"/>
        <w:spacing w:line="360" w:lineRule="auto"/>
        <w:ind w:left="709"/>
        <w:jc w:val="both"/>
        <w:rPr>
          <w:b/>
          <w:color w:val="000000"/>
          <w:sz w:val="28"/>
          <w:szCs w:val="28"/>
          <w:highlight w:val="white"/>
          <w:lang w:val="uk-UA"/>
        </w:rPr>
      </w:pPr>
    </w:p>
    <w:p w:rsidR="00E344AC" w:rsidRDefault="00E344AC" w:rsidP="00E344AC">
      <w:pPr>
        <w:pStyle w:val="a4"/>
        <w:autoSpaceDE w:val="0"/>
        <w:autoSpaceDN w:val="0"/>
        <w:adjustRightInd w:val="0"/>
        <w:spacing w:line="360" w:lineRule="auto"/>
        <w:ind w:left="709"/>
        <w:jc w:val="both"/>
        <w:rPr>
          <w:b/>
          <w:color w:val="000000"/>
          <w:sz w:val="28"/>
          <w:szCs w:val="28"/>
          <w:highlight w:val="white"/>
          <w:lang w:val="uk-UA"/>
        </w:rPr>
      </w:pPr>
    </w:p>
    <w:p w:rsidR="00E344AC" w:rsidRDefault="00E344AC" w:rsidP="00E344AC">
      <w:pPr>
        <w:pStyle w:val="a4"/>
        <w:autoSpaceDE w:val="0"/>
        <w:autoSpaceDN w:val="0"/>
        <w:adjustRightInd w:val="0"/>
        <w:spacing w:line="360" w:lineRule="auto"/>
        <w:ind w:left="709"/>
        <w:jc w:val="both"/>
        <w:rPr>
          <w:b/>
          <w:color w:val="000000"/>
          <w:sz w:val="28"/>
          <w:szCs w:val="28"/>
          <w:highlight w:val="white"/>
          <w:lang w:val="uk-UA"/>
        </w:rPr>
      </w:pPr>
    </w:p>
    <w:p w:rsidR="00E344AC" w:rsidRDefault="00E344AC" w:rsidP="00E344AC">
      <w:pPr>
        <w:pStyle w:val="a4"/>
        <w:autoSpaceDE w:val="0"/>
        <w:autoSpaceDN w:val="0"/>
        <w:adjustRightInd w:val="0"/>
        <w:spacing w:line="360" w:lineRule="auto"/>
        <w:ind w:left="709"/>
        <w:jc w:val="both"/>
        <w:rPr>
          <w:b/>
          <w:color w:val="000000"/>
          <w:sz w:val="28"/>
          <w:szCs w:val="28"/>
          <w:highlight w:val="white"/>
          <w:lang w:val="uk-UA"/>
        </w:rPr>
      </w:pPr>
    </w:p>
    <w:p w:rsidR="00E344AC" w:rsidRDefault="00E344AC" w:rsidP="00E344AC">
      <w:pPr>
        <w:pStyle w:val="a4"/>
        <w:autoSpaceDE w:val="0"/>
        <w:autoSpaceDN w:val="0"/>
        <w:adjustRightInd w:val="0"/>
        <w:spacing w:line="360" w:lineRule="auto"/>
        <w:ind w:left="709"/>
        <w:jc w:val="both"/>
        <w:rPr>
          <w:b/>
          <w:color w:val="000000"/>
          <w:sz w:val="28"/>
          <w:szCs w:val="28"/>
          <w:highlight w:val="white"/>
          <w:lang w:val="uk-UA"/>
        </w:rPr>
      </w:pPr>
    </w:p>
    <w:p w:rsidR="00E344AC" w:rsidRDefault="00E344AC" w:rsidP="00E344AC">
      <w:pPr>
        <w:pStyle w:val="a4"/>
        <w:autoSpaceDE w:val="0"/>
        <w:autoSpaceDN w:val="0"/>
        <w:adjustRightInd w:val="0"/>
        <w:spacing w:line="360" w:lineRule="auto"/>
        <w:ind w:left="709"/>
        <w:jc w:val="both"/>
        <w:rPr>
          <w:b/>
          <w:color w:val="000000"/>
          <w:sz w:val="28"/>
          <w:szCs w:val="28"/>
          <w:highlight w:val="white"/>
          <w:lang w:val="uk-UA"/>
        </w:rPr>
      </w:pPr>
    </w:p>
    <w:p w:rsidR="00E344AC" w:rsidRDefault="00E344AC" w:rsidP="00E344AC">
      <w:pPr>
        <w:pStyle w:val="a4"/>
        <w:autoSpaceDE w:val="0"/>
        <w:autoSpaceDN w:val="0"/>
        <w:adjustRightInd w:val="0"/>
        <w:spacing w:line="360" w:lineRule="auto"/>
        <w:ind w:left="709"/>
        <w:jc w:val="both"/>
        <w:rPr>
          <w:b/>
          <w:color w:val="000000"/>
          <w:sz w:val="28"/>
          <w:szCs w:val="28"/>
          <w:highlight w:val="white"/>
          <w:lang w:val="uk-UA"/>
        </w:rPr>
      </w:pPr>
    </w:p>
    <w:p w:rsidR="00E344AC" w:rsidRPr="00E344AC" w:rsidRDefault="00E344AC" w:rsidP="00E344AC">
      <w:pPr>
        <w:pStyle w:val="a4"/>
        <w:autoSpaceDE w:val="0"/>
        <w:autoSpaceDN w:val="0"/>
        <w:adjustRightInd w:val="0"/>
        <w:spacing w:line="360" w:lineRule="auto"/>
        <w:ind w:left="709"/>
        <w:jc w:val="both"/>
        <w:rPr>
          <w:b/>
          <w:color w:val="000000"/>
          <w:sz w:val="28"/>
          <w:szCs w:val="28"/>
          <w:highlight w:val="white"/>
          <w:lang w:val="uk-UA"/>
        </w:rPr>
      </w:pPr>
    </w:p>
    <w:p w:rsidR="00B71A98" w:rsidRPr="00FD0663" w:rsidRDefault="00B71A98" w:rsidP="00FD0663">
      <w:pPr>
        <w:spacing w:after="0" w:line="360" w:lineRule="auto"/>
        <w:jc w:val="center"/>
        <w:rPr>
          <w:rFonts w:ascii="Times New Roman" w:hAnsi="Times New Roman" w:cs="Times New Roman"/>
          <w:b/>
          <w:sz w:val="28"/>
          <w:szCs w:val="28"/>
          <w:lang w:val="uk-UA"/>
        </w:rPr>
      </w:pPr>
      <w:r w:rsidRPr="00F611A5">
        <w:rPr>
          <w:rFonts w:ascii="Times New Roman" w:hAnsi="Times New Roman" w:cs="Times New Roman"/>
          <w:b/>
          <w:sz w:val="28"/>
          <w:szCs w:val="28"/>
          <w:lang w:val="uk-UA"/>
        </w:rPr>
        <w:lastRenderedPageBreak/>
        <w:t>РОЗДІЛ 7</w:t>
      </w:r>
    </w:p>
    <w:p w:rsidR="00B71A98" w:rsidRPr="00F611A5" w:rsidRDefault="00B71A98" w:rsidP="00D87227">
      <w:pPr>
        <w:spacing w:after="0" w:line="360" w:lineRule="auto"/>
        <w:jc w:val="center"/>
        <w:rPr>
          <w:rFonts w:ascii="Times New Roman" w:hAnsi="Times New Roman" w:cs="Times New Roman"/>
          <w:b/>
          <w:sz w:val="28"/>
          <w:szCs w:val="28"/>
          <w:lang w:val="uk-UA"/>
        </w:rPr>
      </w:pPr>
      <w:r w:rsidRPr="00F611A5">
        <w:rPr>
          <w:rFonts w:ascii="Times New Roman" w:hAnsi="Times New Roman" w:cs="Times New Roman"/>
          <w:b/>
          <w:sz w:val="28"/>
          <w:szCs w:val="28"/>
          <w:lang w:val="uk-UA"/>
        </w:rPr>
        <w:t xml:space="preserve">АНАЛІЗ </w:t>
      </w:r>
      <w:r w:rsidR="00BA5AD2">
        <w:rPr>
          <w:rFonts w:ascii="Times New Roman" w:hAnsi="Times New Roman" w:cs="Times New Roman"/>
          <w:b/>
          <w:sz w:val="28"/>
          <w:szCs w:val="28"/>
          <w:lang w:val="uk-UA"/>
        </w:rPr>
        <w:t>І УЗАГАЛЬНЕННЯ</w:t>
      </w:r>
      <w:r w:rsidRPr="00F611A5">
        <w:rPr>
          <w:rFonts w:ascii="Times New Roman" w:hAnsi="Times New Roman" w:cs="Times New Roman"/>
          <w:b/>
          <w:sz w:val="28"/>
          <w:szCs w:val="28"/>
          <w:lang w:val="uk-UA"/>
        </w:rPr>
        <w:t xml:space="preserve"> РЕЗУЛЬТАТІВ</w:t>
      </w:r>
      <w:r w:rsidR="00BA5AD2">
        <w:rPr>
          <w:rFonts w:ascii="Times New Roman" w:hAnsi="Times New Roman" w:cs="Times New Roman"/>
          <w:b/>
          <w:sz w:val="28"/>
          <w:szCs w:val="28"/>
          <w:lang w:val="uk-UA"/>
        </w:rPr>
        <w:t xml:space="preserve"> ДОСЛІДЖЕН</w:t>
      </w:r>
      <w:r w:rsidR="00AD0563">
        <w:rPr>
          <w:rFonts w:ascii="Times New Roman" w:hAnsi="Times New Roman" w:cs="Times New Roman"/>
          <w:b/>
          <w:sz w:val="28"/>
          <w:szCs w:val="28"/>
          <w:lang w:val="uk-UA"/>
        </w:rPr>
        <w:t>Ь</w:t>
      </w:r>
    </w:p>
    <w:p w:rsidR="00B71A98" w:rsidRDefault="00B71A98" w:rsidP="005317A6">
      <w:pPr>
        <w:spacing w:after="0"/>
        <w:jc w:val="center"/>
        <w:rPr>
          <w:rFonts w:ascii="Times New Roman" w:hAnsi="Times New Roman" w:cs="Times New Roman"/>
          <w:sz w:val="28"/>
          <w:szCs w:val="28"/>
          <w:lang w:val="uk-UA"/>
        </w:rPr>
      </w:pPr>
    </w:p>
    <w:p w:rsidR="00B71A98" w:rsidRDefault="00B71A98" w:rsidP="00B71A98">
      <w:pPr>
        <w:pStyle w:val="a3"/>
        <w:spacing w:before="0" w:beforeAutospacing="0" w:after="0" w:line="360" w:lineRule="auto"/>
        <w:ind w:firstLine="709"/>
        <w:jc w:val="both"/>
        <w:rPr>
          <w:sz w:val="28"/>
          <w:szCs w:val="28"/>
          <w:lang w:val="uk-UA"/>
        </w:rPr>
      </w:pPr>
      <w:r>
        <w:rPr>
          <w:sz w:val="28"/>
          <w:szCs w:val="28"/>
          <w:lang w:val="uk-UA"/>
        </w:rPr>
        <w:t xml:space="preserve">Підвищення артеріального тиску є одним з основних факторів ризику ІХС та численних ускладнень з боку </w:t>
      </w:r>
      <w:r w:rsidR="00D8588E">
        <w:rPr>
          <w:sz w:val="28"/>
          <w:szCs w:val="28"/>
          <w:lang w:val="uk-UA"/>
        </w:rPr>
        <w:t>ССС</w:t>
      </w:r>
      <w:r>
        <w:rPr>
          <w:sz w:val="28"/>
          <w:szCs w:val="28"/>
          <w:lang w:val="uk-UA"/>
        </w:rPr>
        <w:t xml:space="preserve"> [</w:t>
      </w:r>
      <w:r w:rsidR="00804C4C">
        <w:rPr>
          <w:sz w:val="28"/>
          <w:szCs w:val="28"/>
          <w:lang w:val="uk-UA"/>
        </w:rPr>
        <w:t>12</w:t>
      </w:r>
      <w:r w:rsidR="00C2672C">
        <w:rPr>
          <w:sz w:val="28"/>
          <w:szCs w:val="28"/>
          <w:lang w:val="uk-UA"/>
        </w:rPr>
        <w:t>,</w:t>
      </w:r>
      <w:r w:rsidR="00804C4C">
        <w:rPr>
          <w:sz w:val="28"/>
          <w:szCs w:val="28"/>
          <w:lang w:val="uk-UA"/>
        </w:rPr>
        <w:t>21</w:t>
      </w:r>
      <w:r w:rsidR="00C2672C">
        <w:rPr>
          <w:sz w:val="28"/>
          <w:szCs w:val="28"/>
          <w:lang w:val="uk-UA"/>
        </w:rPr>
        <w:t>,</w:t>
      </w:r>
      <w:r w:rsidR="00804C4C">
        <w:rPr>
          <w:sz w:val="28"/>
          <w:szCs w:val="28"/>
          <w:lang w:val="uk-UA"/>
        </w:rPr>
        <w:t>52</w:t>
      </w:r>
      <w:r>
        <w:rPr>
          <w:sz w:val="28"/>
          <w:szCs w:val="28"/>
          <w:lang w:val="uk-UA"/>
        </w:rPr>
        <w:t>].</w:t>
      </w:r>
      <w:r>
        <w:rPr>
          <w:color w:val="FF0000"/>
          <w:sz w:val="28"/>
          <w:szCs w:val="28"/>
          <w:lang w:val="uk-UA"/>
        </w:rPr>
        <w:t xml:space="preserve"> </w:t>
      </w:r>
      <w:r>
        <w:rPr>
          <w:sz w:val="28"/>
          <w:szCs w:val="28"/>
          <w:lang w:val="uk-UA"/>
        </w:rPr>
        <w:t xml:space="preserve"> Поширеність АГ в поєднанні з ІХС серед дорослого населення України становить 28,4</w:t>
      </w:r>
      <w:r w:rsidR="00D8588E">
        <w:rPr>
          <w:sz w:val="28"/>
          <w:szCs w:val="28"/>
          <w:lang w:val="uk-UA"/>
        </w:rPr>
        <w:t xml:space="preserve"> </w:t>
      </w:r>
      <w:r>
        <w:rPr>
          <w:sz w:val="28"/>
          <w:szCs w:val="28"/>
          <w:lang w:val="uk-UA"/>
        </w:rPr>
        <w:t xml:space="preserve">%. Поєднання ІХС і АГ призводить до взаємного обтяження перебігу хвороби та раннього розвитку ХСН як </w:t>
      </w:r>
      <w:r>
        <w:rPr>
          <w:color w:val="000000"/>
          <w:sz w:val="28"/>
          <w:szCs w:val="28"/>
          <w:lang w:val="uk-UA"/>
        </w:rPr>
        <w:t xml:space="preserve">кінцевої стадії захворювань </w:t>
      </w:r>
      <w:r w:rsidR="00D8588E">
        <w:rPr>
          <w:color w:val="000000"/>
          <w:sz w:val="28"/>
          <w:szCs w:val="28"/>
          <w:lang w:val="uk-UA"/>
        </w:rPr>
        <w:t>ССС</w:t>
      </w:r>
      <w:r>
        <w:rPr>
          <w:color w:val="000000"/>
          <w:sz w:val="28"/>
          <w:szCs w:val="28"/>
          <w:lang w:val="uk-UA"/>
        </w:rPr>
        <w:t>,</w:t>
      </w:r>
      <w:r>
        <w:rPr>
          <w:sz w:val="28"/>
          <w:szCs w:val="28"/>
          <w:lang w:val="uk-UA"/>
        </w:rPr>
        <w:t xml:space="preserve"> що </w:t>
      </w:r>
      <w:r w:rsidR="00D8588E">
        <w:rPr>
          <w:sz w:val="28"/>
          <w:szCs w:val="28"/>
          <w:lang w:val="uk-UA"/>
        </w:rPr>
        <w:t>з</w:t>
      </w:r>
      <w:r>
        <w:rPr>
          <w:sz w:val="28"/>
          <w:szCs w:val="28"/>
          <w:lang w:val="uk-UA"/>
        </w:rPr>
        <w:t xml:space="preserve">умовлює погіршення якості життя, </w:t>
      </w:r>
      <w:r>
        <w:rPr>
          <w:color w:val="000000"/>
          <w:sz w:val="28"/>
          <w:szCs w:val="28"/>
          <w:lang w:val="uk-UA"/>
        </w:rPr>
        <w:t>сприяє інвалідизації</w:t>
      </w:r>
      <w:r>
        <w:rPr>
          <w:sz w:val="28"/>
          <w:szCs w:val="28"/>
          <w:lang w:val="uk-UA"/>
        </w:rPr>
        <w:t xml:space="preserve"> та скороченню тривалості життя [</w:t>
      </w:r>
      <w:r w:rsidR="00804C4C">
        <w:rPr>
          <w:sz w:val="28"/>
          <w:szCs w:val="28"/>
          <w:lang w:val="uk-UA"/>
        </w:rPr>
        <w:t>36</w:t>
      </w:r>
      <w:r w:rsidR="00C2672C">
        <w:rPr>
          <w:sz w:val="28"/>
          <w:szCs w:val="28"/>
          <w:lang w:val="uk-UA"/>
        </w:rPr>
        <w:t>,</w:t>
      </w:r>
      <w:r w:rsidR="00804C4C">
        <w:rPr>
          <w:sz w:val="28"/>
          <w:szCs w:val="28"/>
          <w:lang w:val="uk-UA"/>
        </w:rPr>
        <w:t>43,127</w:t>
      </w:r>
      <w:r w:rsidR="00C2672C">
        <w:rPr>
          <w:sz w:val="28"/>
          <w:szCs w:val="28"/>
          <w:lang w:val="uk-UA"/>
        </w:rPr>
        <w:t>,</w:t>
      </w:r>
      <w:r w:rsidR="00804C4C">
        <w:rPr>
          <w:sz w:val="28"/>
          <w:szCs w:val="28"/>
          <w:lang w:val="uk-UA"/>
        </w:rPr>
        <w:t>132</w:t>
      </w:r>
      <w:r>
        <w:rPr>
          <w:sz w:val="28"/>
          <w:szCs w:val="28"/>
          <w:lang w:val="uk-UA"/>
        </w:rPr>
        <w:t>].</w:t>
      </w:r>
      <w:r>
        <w:rPr>
          <w:color w:val="000000"/>
          <w:sz w:val="28"/>
          <w:szCs w:val="28"/>
          <w:lang w:val="uk-UA"/>
        </w:rPr>
        <w:t xml:space="preserve"> </w:t>
      </w:r>
    </w:p>
    <w:p w:rsidR="00B71A98" w:rsidRDefault="00B71A98" w:rsidP="00B71A98">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даними європейського дослідження IMPROVEMENT-HF [</w:t>
      </w:r>
      <w:r w:rsidR="00804C4C">
        <w:rPr>
          <w:rFonts w:ascii="Times New Roman" w:hAnsi="Times New Roman" w:cs="Times New Roman"/>
          <w:sz w:val="28"/>
          <w:szCs w:val="28"/>
          <w:lang w:val="uk-UA"/>
        </w:rPr>
        <w:t>138</w:t>
      </w:r>
      <w:r>
        <w:rPr>
          <w:rFonts w:ascii="Times New Roman" w:hAnsi="Times New Roman" w:cs="Times New Roman"/>
          <w:sz w:val="28"/>
          <w:szCs w:val="28"/>
          <w:lang w:val="uk-UA"/>
        </w:rPr>
        <w:t>], середній вік хворих з клінічно маніфестованою ХСН становить 70 років [</w:t>
      </w:r>
      <w:r w:rsidR="00804C4C">
        <w:rPr>
          <w:rFonts w:ascii="Times New Roman" w:hAnsi="Times New Roman" w:cs="Times New Roman"/>
          <w:sz w:val="28"/>
          <w:szCs w:val="28"/>
          <w:lang w:val="uk-UA"/>
        </w:rPr>
        <w:t>93</w:t>
      </w:r>
      <w:r w:rsidR="00C2672C">
        <w:rPr>
          <w:rFonts w:ascii="Times New Roman" w:hAnsi="Times New Roman" w:cs="Times New Roman"/>
          <w:sz w:val="28"/>
          <w:szCs w:val="28"/>
          <w:lang w:val="uk-UA"/>
        </w:rPr>
        <w:t>,</w:t>
      </w:r>
      <w:r w:rsidR="00804C4C">
        <w:rPr>
          <w:rFonts w:ascii="Times New Roman" w:hAnsi="Times New Roman" w:cs="Times New Roman"/>
          <w:sz w:val="28"/>
          <w:szCs w:val="28"/>
          <w:lang w:val="uk-UA"/>
        </w:rPr>
        <w:t>97</w:t>
      </w:r>
      <w:r w:rsidR="00C2672C">
        <w:rPr>
          <w:rFonts w:ascii="Times New Roman" w:hAnsi="Times New Roman" w:cs="Times New Roman"/>
          <w:sz w:val="28"/>
          <w:szCs w:val="28"/>
          <w:lang w:val="uk-UA"/>
        </w:rPr>
        <w:t>,</w:t>
      </w:r>
      <w:r w:rsidR="00804C4C">
        <w:rPr>
          <w:rFonts w:ascii="Times New Roman" w:hAnsi="Times New Roman" w:cs="Times New Roman"/>
          <w:sz w:val="28"/>
          <w:szCs w:val="28"/>
          <w:lang w:val="uk-UA"/>
        </w:rPr>
        <w:t>122</w:t>
      </w:r>
      <w:r w:rsidR="00C2672C">
        <w:rPr>
          <w:rFonts w:ascii="Times New Roman" w:hAnsi="Times New Roman" w:cs="Times New Roman"/>
          <w:sz w:val="28"/>
          <w:szCs w:val="28"/>
          <w:lang w:val="uk-UA"/>
        </w:rPr>
        <w:t>,</w:t>
      </w:r>
      <w:r w:rsidR="00804C4C">
        <w:rPr>
          <w:rFonts w:ascii="Times New Roman" w:hAnsi="Times New Roman" w:cs="Times New Roman"/>
          <w:sz w:val="28"/>
          <w:szCs w:val="28"/>
          <w:lang w:val="uk-UA"/>
        </w:rPr>
        <w:t>212</w:t>
      </w:r>
      <w:r w:rsidR="00D8588E">
        <w:rPr>
          <w:rFonts w:ascii="Times New Roman" w:hAnsi="Times New Roman" w:cs="Times New Roman"/>
          <w:sz w:val="28"/>
          <w:szCs w:val="28"/>
          <w:lang w:val="uk-UA"/>
        </w:rPr>
        <w:t>]. Не</w:t>
      </w:r>
      <w:r>
        <w:rPr>
          <w:rFonts w:ascii="Times New Roman" w:hAnsi="Times New Roman" w:cs="Times New Roman"/>
          <w:sz w:val="28"/>
          <w:szCs w:val="28"/>
          <w:lang w:val="uk-UA"/>
        </w:rPr>
        <w:t>зважаючи на значні досягнення у вивченні патогенезу, діагностиці та лікуванні ХСН, її поширеність продовжує зростати, прогноз клінічно маніфестованої</w:t>
      </w:r>
      <w:r w:rsidR="00521DDE">
        <w:rPr>
          <w:rFonts w:ascii="Times New Roman" w:hAnsi="Times New Roman" w:cs="Times New Roman"/>
          <w:sz w:val="28"/>
          <w:szCs w:val="28"/>
          <w:lang w:val="uk-UA"/>
        </w:rPr>
        <w:t xml:space="preserve"> ХСН залишається несприятливим, </w:t>
      </w:r>
      <w:r>
        <w:rPr>
          <w:rFonts w:ascii="Times New Roman" w:hAnsi="Times New Roman" w:cs="Times New Roman"/>
          <w:sz w:val="28"/>
          <w:szCs w:val="28"/>
          <w:lang w:val="uk-UA"/>
        </w:rPr>
        <w:t>приблизно половина таких пацієнтів помирає протягом 4 років, а серед хворих з тяжкою ХСН смертність протягом найближчого року сягає 50</w:t>
      </w:r>
      <w:r w:rsidR="00D8588E">
        <w:rPr>
          <w:rFonts w:ascii="Times New Roman" w:hAnsi="Times New Roman" w:cs="Times New Roman"/>
          <w:sz w:val="28"/>
          <w:szCs w:val="28"/>
          <w:lang w:val="uk-UA"/>
        </w:rPr>
        <w:t xml:space="preserve"> </w:t>
      </w:r>
      <w:r>
        <w:rPr>
          <w:rFonts w:ascii="Times New Roman" w:hAnsi="Times New Roman" w:cs="Times New Roman"/>
          <w:sz w:val="28"/>
          <w:szCs w:val="28"/>
          <w:lang w:val="uk-UA"/>
        </w:rPr>
        <w:t>% [</w:t>
      </w:r>
      <w:r w:rsidR="00804C4C">
        <w:rPr>
          <w:rFonts w:ascii="Times New Roman" w:hAnsi="Times New Roman" w:cs="Times New Roman"/>
          <w:sz w:val="28"/>
          <w:szCs w:val="28"/>
          <w:lang w:val="uk-UA"/>
        </w:rPr>
        <w:t>23</w:t>
      </w:r>
      <w:r w:rsidR="00C2672C">
        <w:rPr>
          <w:rFonts w:ascii="Times New Roman" w:hAnsi="Times New Roman" w:cs="Times New Roman"/>
          <w:sz w:val="28"/>
          <w:szCs w:val="28"/>
          <w:lang w:val="uk-UA"/>
        </w:rPr>
        <w:t>,</w:t>
      </w:r>
      <w:r w:rsidR="00804C4C">
        <w:rPr>
          <w:rFonts w:ascii="Times New Roman" w:hAnsi="Times New Roman" w:cs="Times New Roman"/>
          <w:sz w:val="28"/>
          <w:szCs w:val="28"/>
          <w:lang w:val="uk-UA"/>
        </w:rPr>
        <w:t>24</w:t>
      </w:r>
      <w:r w:rsidR="00C2672C">
        <w:rPr>
          <w:rFonts w:ascii="Times New Roman" w:hAnsi="Times New Roman" w:cs="Times New Roman"/>
          <w:sz w:val="28"/>
          <w:szCs w:val="28"/>
          <w:lang w:val="uk-UA"/>
        </w:rPr>
        <w:t>,</w:t>
      </w:r>
      <w:r w:rsidR="00804C4C">
        <w:rPr>
          <w:rFonts w:ascii="Times New Roman" w:hAnsi="Times New Roman" w:cs="Times New Roman"/>
          <w:sz w:val="28"/>
          <w:szCs w:val="28"/>
          <w:lang w:val="uk-UA"/>
        </w:rPr>
        <w:t>132</w:t>
      </w:r>
      <w:r>
        <w:rPr>
          <w:rFonts w:ascii="Times New Roman" w:hAnsi="Times New Roman" w:cs="Times New Roman"/>
          <w:sz w:val="28"/>
          <w:szCs w:val="28"/>
          <w:lang w:val="uk-UA"/>
        </w:rPr>
        <w:t>].</w:t>
      </w:r>
      <w:r>
        <w:rPr>
          <w:rFonts w:ascii="Times New Roman" w:hAnsi="Times New Roman" w:cs="Times New Roman"/>
          <w:sz w:val="28"/>
          <w:szCs w:val="28"/>
          <w:highlight w:val="white"/>
          <w:lang w:val="uk-UA"/>
        </w:rPr>
        <w:t xml:space="preserve"> </w:t>
      </w:r>
    </w:p>
    <w:p w:rsidR="00B71A98" w:rsidRDefault="00B71A98" w:rsidP="00B71A98">
      <w:pPr>
        <w:autoSpaceDE w:val="0"/>
        <w:autoSpaceDN w:val="0"/>
        <w:adjustRightInd w:val="0"/>
        <w:spacing w:after="0" w:line="360" w:lineRule="auto"/>
        <w:ind w:firstLine="709"/>
        <w:jc w:val="both"/>
        <w:rPr>
          <w:rFonts w:ascii="Times New Roman" w:hAnsi="Times New Roman" w:cs="Times New Roman"/>
          <w:sz w:val="28"/>
          <w:szCs w:val="28"/>
          <w:highlight w:val="white"/>
          <w:lang w:val="uk-UA"/>
        </w:rPr>
      </w:pPr>
      <w:r>
        <w:rPr>
          <w:rFonts w:ascii="Times New Roman" w:hAnsi="Times New Roman" w:cs="Times New Roman"/>
          <w:sz w:val="28"/>
          <w:szCs w:val="28"/>
          <w:highlight w:val="white"/>
          <w:lang w:val="uk-UA"/>
        </w:rPr>
        <w:t>За даними досліджень</w:t>
      </w:r>
      <w:r>
        <w:rPr>
          <w:rFonts w:ascii="Times New Roman" w:hAnsi="Times New Roman" w:cs="Times New Roman"/>
          <w:color w:val="FF0000"/>
          <w:sz w:val="28"/>
          <w:szCs w:val="28"/>
          <w:highlight w:val="white"/>
          <w:lang w:val="uk-UA"/>
        </w:rPr>
        <w:t xml:space="preserve"> </w:t>
      </w:r>
      <w:r>
        <w:rPr>
          <w:rFonts w:ascii="Times New Roman" w:hAnsi="Times New Roman" w:cs="Times New Roman"/>
          <w:sz w:val="28"/>
          <w:szCs w:val="28"/>
          <w:highlight w:val="white"/>
          <w:lang w:val="uk-UA"/>
        </w:rPr>
        <w:t>[</w:t>
      </w:r>
      <w:r w:rsidR="00804C4C">
        <w:rPr>
          <w:rFonts w:ascii="Times New Roman" w:hAnsi="Times New Roman" w:cs="Times New Roman"/>
          <w:sz w:val="28"/>
          <w:szCs w:val="28"/>
          <w:highlight w:val="white"/>
          <w:lang w:val="uk-UA"/>
        </w:rPr>
        <w:t>48</w:t>
      </w:r>
      <w:r w:rsidR="00C2672C">
        <w:rPr>
          <w:rFonts w:ascii="Times New Roman" w:hAnsi="Times New Roman" w:cs="Times New Roman"/>
          <w:sz w:val="28"/>
          <w:szCs w:val="28"/>
          <w:highlight w:val="white"/>
          <w:lang w:val="uk-UA"/>
        </w:rPr>
        <w:t>,</w:t>
      </w:r>
      <w:r w:rsidR="00804C4C">
        <w:rPr>
          <w:rFonts w:ascii="Times New Roman" w:hAnsi="Times New Roman" w:cs="Times New Roman"/>
          <w:sz w:val="28"/>
          <w:szCs w:val="28"/>
          <w:highlight w:val="white"/>
          <w:lang w:val="uk-UA"/>
        </w:rPr>
        <w:t>66</w:t>
      </w:r>
      <w:r w:rsidR="00C2672C">
        <w:rPr>
          <w:rFonts w:ascii="Times New Roman" w:hAnsi="Times New Roman" w:cs="Times New Roman"/>
          <w:sz w:val="28"/>
          <w:szCs w:val="28"/>
          <w:highlight w:val="white"/>
          <w:lang w:val="uk-UA"/>
        </w:rPr>
        <w:t>,</w:t>
      </w:r>
      <w:r w:rsidR="00804C4C">
        <w:rPr>
          <w:rFonts w:ascii="Times New Roman" w:hAnsi="Times New Roman" w:cs="Times New Roman"/>
          <w:sz w:val="28"/>
          <w:szCs w:val="28"/>
          <w:highlight w:val="white"/>
          <w:lang w:val="uk-UA"/>
        </w:rPr>
        <w:t>97</w:t>
      </w:r>
      <w:r w:rsidR="00C2672C">
        <w:rPr>
          <w:rFonts w:ascii="Times New Roman" w:hAnsi="Times New Roman" w:cs="Times New Roman"/>
          <w:sz w:val="28"/>
          <w:szCs w:val="28"/>
          <w:highlight w:val="white"/>
          <w:lang w:val="uk-UA"/>
        </w:rPr>
        <w:t>,</w:t>
      </w:r>
      <w:r w:rsidR="00804C4C">
        <w:rPr>
          <w:rFonts w:ascii="Times New Roman" w:hAnsi="Times New Roman" w:cs="Times New Roman"/>
          <w:sz w:val="28"/>
          <w:szCs w:val="28"/>
          <w:highlight w:val="white"/>
          <w:lang w:val="uk-UA"/>
        </w:rPr>
        <w:t>114,15</w:t>
      </w:r>
      <w:r w:rsidR="006E016F">
        <w:rPr>
          <w:rFonts w:ascii="Times New Roman" w:hAnsi="Times New Roman" w:cs="Times New Roman"/>
          <w:sz w:val="28"/>
          <w:szCs w:val="28"/>
          <w:highlight w:val="white"/>
          <w:lang w:val="uk-UA"/>
        </w:rPr>
        <w:t>4</w:t>
      </w:r>
      <w:r>
        <w:rPr>
          <w:rFonts w:ascii="Times New Roman" w:hAnsi="Times New Roman" w:cs="Times New Roman"/>
          <w:sz w:val="28"/>
          <w:szCs w:val="28"/>
          <w:highlight w:val="white"/>
          <w:lang w:val="uk-UA"/>
        </w:rPr>
        <w:t>],</w:t>
      </w:r>
      <w:r>
        <w:rPr>
          <w:rFonts w:ascii="Times New Roman" w:hAnsi="Times New Roman" w:cs="Times New Roman"/>
          <w:color w:val="FF0000"/>
          <w:sz w:val="28"/>
          <w:szCs w:val="28"/>
          <w:highlight w:val="white"/>
          <w:lang w:val="uk-UA"/>
        </w:rPr>
        <w:t xml:space="preserve"> </w:t>
      </w:r>
      <w:r>
        <w:rPr>
          <w:rFonts w:ascii="Times New Roman" w:hAnsi="Times New Roman" w:cs="Times New Roman"/>
          <w:sz w:val="28"/>
          <w:szCs w:val="28"/>
          <w:highlight w:val="white"/>
          <w:lang w:val="uk-UA"/>
        </w:rPr>
        <w:t>п</w:t>
      </w:r>
      <w:r>
        <w:rPr>
          <w:rFonts w:ascii="Times New Roman" w:hAnsi="Times New Roman" w:cs="Times New Roman"/>
          <w:color w:val="000000"/>
          <w:sz w:val="28"/>
          <w:szCs w:val="28"/>
          <w:highlight w:val="white"/>
          <w:lang w:val="uk-UA"/>
        </w:rPr>
        <w:t xml:space="preserve">ри ХСН, </w:t>
      </w:r>
      <w:r w:rsidR="00521DDE">
        <w:rPr>
          <w:rFonts w:ascii="Times New Roman" w:hAnsi="Times New Roman" w:cs="Times New Roman"/>
          <w:color w:val="000000"/>
          <w:sz w:val="28"/>
          <w:szCs w:val="28"/>
          <w:highlight w:val="white"/>
          <w:lang w:val="uk-UA"/>
        </w:rPr>
        <w:t xml:space="preserve">що </w:t>
      </w:r>
      <w:r w:rsidR="00D8588E">
        <w:rPr>
          <w:rFonts w:ascii="Times New Roman" w:hAnsi="Times New Roman" w:cs="Times New Roman"/>
          <w:color w:val="000000"/>
          <w:sz w:val="28"/>
          <w:szCs w:val="28"/>
          <w:highlight w:val="white"/>
          <w:lang w:val="uk-UA"/>
        </w:rPr>
        <w:t>з</w:t>
      </w:r>
      <w:r>
        <w:rPr>
          <w:rFonts w:ascii="Times New Roman" w:hAnsi="Times New Roman" w:cs="Times New Roman"/>
          <w:color w:val="000000"/>
          <w:sz w:val="28"/>
          <w:szCs w:val="28"/>
          <w:highlight w:val="white"/>
          <w:lang w:val="uk-UA"/>
        </w:rPr>
        <w:t>умовлен</w:t>
      </w:r>
      <w:r w:rsidR="00521DDE">
        <w:rPr>
          <w:rFonts w:ascii="Times New Roman" w:hAnsi="Times New Roman" w:cs="Times New Roman"/>
          <w:color w:val="000000"/>
          <w:sz w:val="28"/>
          <w:szCs w:val="28"/>
          <w:highlight w:val="white"/>
          <w:lang w:val="uk-UA"/>
        </w:rPr>
        <w:t>а</w:t>
      </w:r>
      <w:r>
        <w:rPr>
          <w:rFonts w:ascii="Times New Roman" w:hAnsi="Times New Roman" w:cs="Times New Roman"/>
          <w:color w:val="000000"/>
          <w:sz w:val="28"/>
          <w:szCs w:val="28"/>
          <w:highlight w:val="white"/>
          <w:lang w:val="uk-UA"/>
        </w:rPr>
        <w:t xml:space="preserve"> ІХС в поєднанні з АГ, провідними механізмами формування серцевої недостатності служать як гемодинамічне перевантаження тиском, так і ригідність гіпертрофованого міокарда з посил</w:t>
      </w:r>
      <w:r w:rsidR="00521DDE">
        <w:rPr>
          <w:rFonts w:ascii="Times New Roman" w:hAnsi="Times New Roman" w:cs="Times New Roman"/>
          <w:color w:val="000000"/>
          <w:sz w:val="28"/>
          <w:szCs w:val="28"/>
          <w:highlight w:val="white"/>
          <w:lang w:val="uk-UA"/>
        </w:rPr>
        <w:t>енням інтерстиціального фіброзу</w:t>
      </w:r>
      <w:r>
        <w:rPr>
          <w:rFonts w:ascii="Times New Roman" w:hAnsi="Times New Roman" w:cs="Times New Roman"/>
          <w:color w:val="000000"/>
          <w:sz w:val="28"/>
          <w:szCs w:val="28"/>
          <w:highlight w:val="white"/>
          <w:lang w:val="uk-UA"/>
        </w:rPr>
        <w:t xml:space="preserve"> матриксу сполучної тканини, що веде до порушень діастоли. </w:t>
      </w:r>
      <w:r w:rsidR="00D8588E">
        <w:rPr>
          <w:rFonts w:ascii="Times New Roman" w:hAnsi="Times New Roman" w:cs="Times New Roman"/>
          <w:color w:val="000000"/>
          <w:sz w:val="28"/>
          <w:szCs w:val="28"/>
          <w:highlight w:val="white"/>
          <w:lang w:val="uk-UA"/>
        </w:rPr>
        <w:t>Тим</w:t>
      </w:r>
      <w:r>
        <w:rPr>
          <w:rFonts w:ascii="Times New Roman" w:hAnsi="Times New Roman" w:cs="Times New Roman"/>
          <w:color w:val="000000"/>
          <w:sz w:val="28"/>
          <w:szCs w:val="28"/>
          <w:highlight w:val="white"/>
          <w:lang w:val="uk-UA"/>
        </w:rPr>
        <w:t xml:space="preserve"> час</w:t>
      </w:r>
      <w:r w:rsidR="00D8588E">
        <w:rPr>
          <w:rFonts w:ascii="Times New Roman" w:hAnsi="Times New Roman" w:cs="Times New Roman"/>
          <w:color w:val="000000"/>
          <w:sz w:val="28"/>
          <w:szCs w:val="28"/>
          <w:highlight w:val="white"/>
          <w:lang w:val="uk-UA"/>
        </w:rPr>
        <w:t>ом</w:t>
      </w:r>
      <w:r>
        <w:rPr>
          <w:rFonts w:ascii="Times New Roman" w:hAnsi="Times New Roman" w:cs="Times New Roman"/>
          <w:color w:val="000000"/>
          <w:sz w:val="28"/>
          <w:szCs w:val="28"/>
          <w:highlight w:val="white"/>
          <w:lang w:val="uk-UA"/>
        </w:rPr>
        <w:t xml:space="preserve"> формується і міокардіальна недостатність внаслідок збільшення розмірів і зменшення </w:t>
      </w:r>
      <w:r w:rsidR="00D8588E">
        <w:rPr>
          <w:rFonts w:ascii="Times New Roman" w:hAnsi="Times New Roman" w:cs="Times New Roman"/>
          <w:color w:val="000000"/>
          <w:sz w:val="28"/>
          <w:szCs w:val="28"/>
          <w:highlight w:val="white"/>
          <w:lang w:val="uk-UA"/>
        </w:rPr>
        <w:t>кількості</w:t>
      </w:r>
      <w:r>
        <w:rPr>
          <w:rFonts w:ascii="Times New Roman" w:hAnsi="Times New Roman" w:cs="Times New Roman"/>
          <w:color w:val="000000"/>
          <w:sz w:val="28"/>
          <w:szCs w:val="28"/>
          <w:highlight w:val="white"/>
          <w:lang w:val="uk-UA"/>
        </w:rPr>
        <w:t xml:space="preserve"> міоцитів, ішемії міокард</w:t>
      </w:r>
      <w:r w:rsidR="00D8588E">
        <w:rPr>
          <w:rFonts w:ascii="Times New Roman" w:hAnsi="Times New Roman" w:cs="Times New Roman"/>
          <w:color w:val="000000"/>
          <w:sz w:val="28"/>
          <w:szCs w:val="28"/>
          <w:highlight w:val="white"/>
          <w:lang w:val="uk-UA"/>
        </w:rPr>
        <w:t>а</w:t>
      </w:r>
      <w:r>
        <w:rPr>
          <w:rFonts w:ascii="Times New Roman" w:hAnsi="Times New Roman" w:cs="Times New Roman"/>
          <w:color w:val="000000"/>
          <w:sz w:val="28"/>
          <w:szCs w:val="28"/>
          <w:highlight w:val="white"/>
          <w:lang w:val="uk-UA"/>
        </w:rPr>
        <w:t xml:space="preserve"> і пригнічення його скорочувальної функції, що сприяє розширенню порожнин, ремоделюванню серця і розвитку серцевої недостатності </w:t>
      </w:r>
      <w:r>
        <w:rPr>
          <w:rFonts w:ascii="Times New Roman" w:hAnsi="Times New Roman" w:cs="Times New Roman"/>
          <w:sz w:val="28"/>
          <w:szCs w:val="28"/>
          <w:highlight w:val="white"/>
          <w:lang w:val="uk-UA"/>
        </w:rPr>
        <w:t>[</w:t>
      </w:r>
      <w:r w:rsidR="00804C4C">
        <w:rPr>
          <w:rFonts w:ascii="Times New Roman" w:hAnsi="Times New Roman" w:cs="Times New Roman"/>
          <w:sz w:val="28"/>
          <w:szCs w:val="28"/>
          <w:highlight w:val="white"/>
          <w:lang w:val="uk-UA"/>
        </w:rPr>
        <w:t>34</w:t>
      </w:r>
      <w:r w:rsidR="002B248B" w:rsidRPr="002B248B">
        <w:rPr>
          <w:rFonts w:ascii="Times New Roman" w:hAnsi="Times New Roman" w:cs="Times New Roman"/>
          <w:sz w:val="28"/>
          <w:szCs w:val="28"/>
          <w:highlight w:val="white"/>
          <w:lang w:val="uk-UA"/>
        </w:rPr>
        <w:t>,</w:t>
      </w:r>
      <w:r w:rsidR="00804C4C">
        <w:rPr>
          <w:rFonts w:ascii="Times New Roman" w:hAnsi="Times New Roman" w:cs="Times New Roman"/>
          <w:sz w:val="28"/>
          <w:szCs w:val="28"/>
          <w:highlight w:val="white"/>
          <w:lang w:val="uk-UA"/>
        </w:rPr>
        <w:t>53</w:t>
      </w:r>
      <w:r>
        <w:rPr>
          <w:rFonts w:ascii="Times New Roman" w:hAnsi="Times New Roman" w:cs="Times New Roman"/>
          <w:sz w:val="28"/>
          <w:szCs w:val="28"/>
          <w:highlight w:val="white"/>
          <w:lang w:val="uk-UA"/>
        </w:rPr>
        <w:t>].</w:t>
      </w:r>
    </w:p>
    <w:p w:rsidR="00B71A98" w:rsidRDefault="00B71A98" w:rsidP="00B71A98">
      <w:pPr>
        <w:autoSpaceDE w:val="0"/>
        <w:autoSpaceDN w:val="0"/>
        <w:adjustRightInd w:val="0"/>
        <w:spacing w:after="0" w:line="360" w:lineRule="auto"/>
        <w:ind w:firstLine="709"/>
        <w:jc w:val="both"/>
        <w:rPr>
          <w:rFonts w:ascii="Times New Roman" w:hAnsi="Times New Roman" w:cs="Times New Roman"/>
          <w:color w:val="000000"/>
          <w:sz w:val="28"/>
          <w:szCs w:val="28"/>
          <w:highlight w:val="white"/>
          <w:lang w:val="uk-UA"/>
        </w:rPr>
      </w:pPr>
      <w:r>
        <w:rPr>
          <w:rFonts w:ascii="Times New Roman" w:hAnsi="Times New Roman" w:cs="Times New Roman"/>
          <w:color w:val="000000"/>
          <w:sz w:val="28"/>
          <w:szCs w:val="28"/>
          <w:highlight w:val="white"/>
          <w:lang w:val="uk-UA"/>
        </w:rPr>
        <w:t xml:space="preserve">В міру наростання </w:t>
      </w:r>
      <w:r w:rsidR="00D8588E">
        <w:rPr>
          <w:rFonts w:ascii="Times New Roman" w:hAnsi="Times New Roman" w:cs="Times New Roman"/>
          <w:color w:val="000000"/>
          <w:sz w:val="28"/>
          <w:szCs w:val="28"/>
          <w:highlight w:val="white"/>
          <w:lang w:val="uk-UA"/>
        </w:rPr>
        <w:t>ФК</w:t>
      </w:r>
      <w:r>
        <w:rPr>
          <w:rFonts w:ascii="Times New Roman" w:hAnsi="Times New Roman" w:cs="Times New Roman"/>
          <w:color w:val="000000"/>
          <w:sz w:val="28"/>
          <w:szCs w:val="28"/>
          <w:highlight w:val="white"/>
          <w:lang w:val="uk-UA"/>
        </w:rPr>
        <w:t xml:space="preserve"> зростає по</w:t>
      </w:r>
      <w:r w:rsidR="00D8588E">
        <w:rPr>
          <w:rFonts w:ascii="Times New Roman" w:hAnsi="Times New Roman" w:cs="Times New Roman"/>
          <w:color w:val="000000"/>
          <w:sz w:val="28"/>
          <w:szCs w:val="28"/>
          <w:highlight w:val="white"/>
          <w:lang w:val="uk-UA"/>
        </w:rPr>
        <w:t>ширеність легеневої гіпертензії</w:t>
      </w:r>
      <w:r>
        <w:rPr>
          <w:rFonts w:ascii="Times New Roman" w:hAnsi="Times New Roman" w:cs="Times New Roman"/>
          <w:color w:val="000000"/>
          <w:sz w:val="28"/>
          <w:szCs w:val="28"/>
          <w:highlight w:val="white"/>
          <w:lang w:val="uk-UA"/>
        </w:rPr>
        <w:t xml:space="preserve"> при ХСН. Така ЛГ трактується як вторинна, оскільки відсутній генетичний субстрат </w:t>
      </w:r>
      <w:r>
        <w:rPr>
          <w:rFonts w:ascii="Times New Roman" w:hAnsi="Times New Roman" w:cs="Times New Roman"/>
          <w:sz w:val="28"/>
          <w:szCs w:val="28"/>
          <w:highlight w:val="white"/>
          <w:lang w:val="uk-UA"/>
        </w:rPr>
        <w:t>захворювання [</w:t>
      </w:r>
      <w:r w:rsidR="00804C4C">
        <w:rPr>
          <w:rFonts w:ascii="Times New Roman" w:hAnsi="Times New Roman" w:cs="Times New Roman"/>
          <w:sz w:val="28"/>
          <w:szCs w:val="28"/>
          <w:highlight w:val="white"/>
        </w:rPr>
        <w:t>153</w:t>
      </w:r>
      <w:r w:rsidR="00C2672C">
        <w:rPr>
          <w:rFonts w:ascii="Times New Roman" w:hAnsi="Times New Roman" w:cs="Times New Roman"/>
          <w:sz w:val="28"/>
          <w:szCs w:val="28"/>
          <w:highlight w:val="white"/>
        </w:rPr>
        <w:t>,</w:t>
      </w:r>
      <w:r w:rsidR="00BB3889">
        <w:rPr>
          <w:rFonts w:ascii="Times New Roman" w:hAnsi="Times New Roman" w:cs="Times New Roman"/>
          <w:sz w:val="28"/>
          <w:szCs w:val="28"/>
          <w:highlight w:val="white"/>
        </w:rPr>
        <w:t>209</w:t>
      </w:r>
      <w:r>
        <w:rPr>
          <w:rFonts w:ascii="Times New Roman" w:hAnsi="Times New Roman" w:cs="Times New Roman"/>
          <w:sz w:val="28"/>
          <w:szCs w:val="28"/>
          <w:highlight w:val="white"/>
          <w:lang w:val="uk-UA"/>
        </w:rPr>
        <w:t>]. Ознаки</w:t>
      </w:r>
      <w:r>
        <w:rPr>
          <w:rFonts w:ascii="Times New Roman" w:hAnsi="Times New Roman" w:cs="Times New Roman"/>
          <w:color w:val="000000"/>
          <w:sz w:val="28"/>
          <w:szCs w:val="28"/>
          <w:highlight w:val="white"/>
          <w:lang w:val="uk-UA"/>
        </w:rPr>
        <w:t xml:space="preserve"> ЛГ виявляються у 60</w:t>
      </w:r>
      <w:r w:rsidR="00D8588E">
        <w:rPr>
          <w:rFonts w:ascii="Times New Roman" w:hAnsi="Times New Roman" w:cs="Times New Roman"/>
          <w:color w:val="000000"/>
          <w:sz w:val="28"/>
          <w:szCs w:val="28"/>
          <w:highlight w:val="white"/>
          <w:lang w:val="uk-UA"/>
        </w:rPr>
        <w:t xml:space="preserve"> </w:t>
      </w:r>
      <w:r>
        <w:rPr>
          <w:rFonts w:ascii="Times New Roman" w:hAnsi="Times New Roman" w:cs="Times New Roman"/>
          <w:color w:val="000000"/>
          <w:sz w:val="28"/>
          <w:szCs w:val="28"/>
          <w:highlight w:val="white"/>
          <w:lang w:val="uk-UA"/>
        </w:rPr>
        <w:t xml:space="preserve">% хворих </w:t>
      </w:r>
      <w:r w:rsidR="00D8588E">
        <w:rPr>
          <w:rFonts w:ascii="Times New Roman" w:hAnsi="Times New Roman" w:cs="Times New Roman"/>
          <w:color w:val="000000"/>
          <w:sz w:val="28"/>
          <w:szCs w:val="28"/>
          <w:highlight w:val="white"/>
          <w:lang w:val="uk-UA"/>
        </w:rPr>
        <w:t>на</w:t>
      </w:r>
      <w:r>
        <w:rPr>
          <w:rFonts w:ascii="Times New Roman" w:hAnsi="Times New Roman" w:cs="Times New Roman"/>
          <w:color w:val="000000"/>
          <w:sz w:val="28"/>
          <w:szCs w:val="28"/>
          <w:highlight w:val="white"/>
          <w:lang w:val="uk-UA"/>
        </w:rPr>
        <w:t xml:space="preserve"> ХСН внаслідок систолічної дисфункції лівого шлуночка і до 70</w:t>
      </w:r>
      <w:r w:rsidR="00D8588E">
        <w:rPr>
          <w:rFonts w:ascii="Times New Roman" w:hAnsi="Times New Roman" w:cs="Times New Roman"/>
          <w:color w:val="000000"/>
          <w:sz w:val="28"/>
          <w:szCs w:val="28"/>
          <w:highlight w:val="white"/>
          <w:lang w:val="uk-UA"/>
        </w:rPr>
        <w:t xml:space="preserve"> </w:t>
      </w:r>
      <w:r>
        <w:rPr>
          <w:rFonts w:ascii="Times New Roman" w:hAnsi="Times New Roman" w:cs="Times New Roman"/>
          <w:color w:val="000000"/>
          <w:sz w:val="28"/>
          <w:szCs w:val="28"/>
          <w:highlight w:val="white"/>
          <w:lang w:val="uk-UA"/>
        </w:rPr>
        <w:t xml:space="preserve">% пацієнтів, що мають ізольовану діастолічну дисфункцію лівого шлуночка </w:t>
      </w:r>
      <w:r>
        <w:rPr>
          <w:rFonts w:ascii="Times New Roman" w:hAnsi="Times New Roman" w:cs="Times New Roman"/>
          <w:sz w:val="28"/>
          <w:szCs w:val="28"/>
          <w:highlight w:val="white"/>
          <w:lang w:val="uk-UA"/>
        </w:rPr>
        <w:t>[</w:t>
      </w:r>
      <w:r w:rsidR="00BB3889">
        <w:rPr>
          <w:rFonts w:ascii="Times New Roman" w:hAnsi="Times New Roman" w:cs="Times New Roman"/>
          <w:sz w:val="28"/>
          <w:szCs w:val="28"/>
          <w:highlight w:val="white"/>
          <w:lang w:val="uk-UA"/>
        </w:rPr>
        <w:t>53</w:t>
      </w:r>
      <w:r w:rsidR="00C2672C">
        <w:rPr>
          <w:rFonts w:ascii="Times New Roman" w:hAnsi="Times New Roman" w:cs="Times New Roman"/>
          <w:sz w:val="28"/>
          <w:szCs w:val="28"/>
          <w:highlight w:val="white"/>
          <w:lang w:val="uk-UA"/>
        </w:rPr>
        <w:t>,</w:t>
      </w:r>
      <w:r w:rsidR="00BB3889">
        <w:rPr>
          <w:rFonts w:ascii="Times New Roman" w:hAnsi="Times New Roman" w:cs="Times New Roman"/>
          <w:sz w:val="28"/>
          <w:szCs w:val="28"/>
          <w:highlight w:val="white"/>
          <w:lang w:val="uk-UA"/>
        </w:rPr>
        <w:t>63</w:t>
      </w:r>
      <w:r>
        <w:rPr>
          <w:rFonts w:ascii="Times New Roman" w:hAnsi="Times New Roman" w:cs="Times New Roman"/>
          <w:sz w:val="28"/>
          <w:szCs w:val="28"/>
          <w:highlight w:val="white"/>
          <w:lang w:val="uk-UA"/>
        </w:rPr>
        <w:t>].</w:t>
      </w:r>
      <w:r>
        <w:rPr>
          <w:rFonts w:ascii="Times New Roman" w:hAnsi="Times New Roman" w:cs="Times New Roman"/>
          <w:color w:val="000000"/>
          <w:sz w:val="28"/>
          <w:szCs w:val="28"/>
          <w:highlight w:val="white"/>
          <w:lang w:val="uk-UA"/>
        </w:rPr>
        <w:t xml:space="preserve"> </w:t>
      </w:r>
    </w:p>
    <w:p w:rsidR="00B71A98" w:rsidRDefault="00B71A98" w:rsidP="00B71A98">
      <w:pPr>
        <w:autoSpaceDE w:val="0"/>
        <w:autoSpaceDN w:val="0"/>
        <w:adjustRightInd w:val="0"/>
        <w:spacing w:after="0" w:line="360" w:lineRule="auto"/>
        <w:ind w:firstLine="709"/>
        <w:jc w:val="both"/>
        <w:rPr>
          <w:rFonts w:ascii="Times New Roman" w:hAnsi="Times New Roman" w:cs="Times New Roman"/>
          <w:color w:val="000000"/>
          <w:sz w:val="28"/>
          <w:szCs w:val="28"/>
          <w:highlight w:val="white"/>
          <w:lang w:val="uk-UA"/>
        </w:rPr>
      </w:pPr>
      <w:r>
        <w:rPr>
          <w:rFonts w:ascii="Times New Roman" w:hAnsi="Times New Roman" w:cs="Times New Roman"/>
          <w:color w:val="000000"/>
          <w:sz w:val="28"/>
          <w:szCs w:val="28"/>
          <w:highlight w:val="white"/>
          <w:lang w:val="uk-UA"/>
        </w:rPr>
        <w:lastRenderedPageBreak/>
        <w:t>Дані сучасної кардіології свідчать, що при ІХС основною причиною підвищення тиску в лівому передсерді є порушення систолічної функції лівого шлуночка серця, а при АГ систолічній дисфункції передує дисфункція діастоли. Л</w:t>
      </w:r>
      <w:r w:rsidR="00E1143E">
        <w:rPr>
          <w:rFonts w:ascii="Times New Roman" w:hAnsi="Times New Roman" w:cs="Times New Roman"/>
          <w:color w:val="000000"/>
          <w:sz w:val="28"/>
          <w:szCs w:val="28"/>
          <w:highlight w:val="white"/>
          <w:lang w:val="uk-UA"/>
        </w:rPr>
        <w:t>егенева гіпертензія</w:t>
      </w:r>
      <w:r>
        <w:rPr>
          <w:rFonts w:ascii="Times New Roman" w:hAnsi="Times New Roman" w:cs="Times New Roman"/>
          <w:color w:val="000000"/>
          <w:sz w:val="28"/>
          <w:szCs w:val="28"/>
          <w:highlight w:val="white"/>
          <w:lang w:val="uk-UA"/>
        </w:rPr>
        <w:t xml:space="preserve"> розвивається у відповідь на пасивну зворотн</w:t>
      </w:r>
      <w:r w:rsidR="00E1143E">
        <w:rPr>
          <w:rFonts w:ascii="Times New Roman" w:hAnsi="Times New Roman" w:cs="Times New Roman"/>
          <w:color w:val="000000"/>
          <w:sz w:val="28"/>
          <w:szCs w:val="28"/>
          <w:highlight w:val="white"/>
          <w:lang w:val="uk-UA"/>
        </w:rPr>
        <w:t>у</w:t>
      </w:r>
      <w:r>
        <w:rPr>
          <w:rFonts w:ascii="Times New Roman" w:hAnsi="Times New Roman" w:cs="Times New Roman"/>
          <w:color w:val="000000"/>
          <w:sz w:val="28"/>
          <w:szCs w:val="28"/>
          <w:highlight w:val="white"/>
          <w:lang w:val="uk-UA"/>
        </w:rPr>
        <w:t xml:space="preserve"> передачу тиску наповнення, переважно </w:t>
      </w:r>
      <w:r w:rsidR="00E1143E">
        <w:rPr>
          <w:rFonts w:ascii="Times New Roman" w:hAnsi="Times New Roman" w:cs="Times New Roman"/>
          <w:color w:val="000000"/>
          <w:sz w:val="28"/>
          <w:szCs w:val="28"/>
          <w:highlight w:val="white"/>
          <w:lang w:val="uk-UA"/>
        </w:rPr>
        <w:t>з</w:t>
      </w:r>
      <w:r>
        <w:rPr>
          <w:rFonts w:ascii="Times New Roman" w:hAnsi="Times New Roman" w:cs="Times New Roman"/>
          <w:color w:val="000000"/>
          <w:sz w:val="28"/>
          <w:szCs w:val="28"/>
          <w:highlight w:val="white"/>
          <w:lang w:val="uk-UA"/>
        </w:rPr>
        <w:t>умовленого зміною діастолічної функції ЛШ, яка посилюється під впливом викликано</w:t>
      </w:r>
      <w:r w:rsidR="001F3C45">
        <w:rPr>
          <w:rFonts w:ascii="Times New Roman" w:hAnsi="Times New Roman" w:cs="Times New Roman"/>
          <w:color w:val="000000"/>
          <w:sz w:val="28"/>
          <w:szCs w:val="28"/>
          <w:highlight w:val="white"/>
          <w:lang w:val="uk-UA"/>
        </w:rPr>
        <w:t>ї</w:t>
      </w:r>
      <w:r>
        <w:rPr>
          <w:rFonts w:ascii="Times New Roman" w:hAnsi="Times New Roman" w:cs="Times New Roman"/>
          <w:color w:val="000000"/>
          <w:sz w:val="28"/>
          <w:szCs w:val="28"/>
          <w:highlight w:val="white"/>
          <w:lang w:val="uk-UA"/>
        </w:rPr>
        <w:t xml:space="preserve"> фізичним навантаженням мітральної регургітації та втратою податливості ПП [</w:t>
      </w:r>
      <w:r w:rsidR="00BB3889">
        <w:rPr>
          <w:rFonts w:ascii="Times New Roman" w:hAnsi="Times New Roman" w:cs="Times New Roman"/>
          <w:color w:val="000000"/>
          <w:sz w:val="28"/>
          <w:szCs w:val="28"/>
          <w:highlight w:val="white"/>
          <w:lang w:val="uk-UA"/>
        </w:rPr>
        <w:t>106,16</w:t>
      </w:r>
      <w:r w:rsidR="006E016F">
        <w:rPr>
          <w:rFonts w:ascii="Times New Roman" w:hAnsi="Times New Roman" w:cs="Times New Roman"/>
          <w:color w:val="000000"/>
          <w:sz w:val="28"/>
          <w:szCs w:val="28"/>
          <w:highlight w:val="white"/>
          <w:lang w:val="uk-UA"/>
        </w:rPr>
        <w:t>7</w:t>
      </w:r>
      <w:r>
        <w:rPr>
          <w:rFonts w:ascii="Times New Roman" w:hAnsi="Times New Roman" w:cs="Times New Roman"/>
          <w:color w:val="000000"/>
          <w:sz w:val="28"/>
          <w:szCs w:val="28"/>
          <w:highlight w:val="white"/>
          <w:lang w:val="uk-UA"/>
        </w:rPr>
        <w:t>]. У пацієнтів з прогресуючою ХСН ці механічні компоненти венозного застою провокують поєднання легеневої вазоконстрикції, зниженої доступності NO, підвищеної експресії ендотеліну, зниженої чутливості до індукованої натрійуретичним пептидом вазодилатації, ремоделювання судин [</w:t>
      </w:r>
      <w:r w:rsidR="00C2672C">
        <w:rPr>
          <w:rFonts w:ascii="Times New Roman" w:hAnsi="Times New Roman" w:cs="Times New Roman"/>
          <w:color w:val="000000"/>
          <w:sz w:val="28"/>
          <w:szCs w:val="28"/>
          <w:highlight w:val="white"/>
          <w:lang w:val="uk-UA"/>
        </w:rPr>
        <w:t>16,</w:t>
      </w:r>
      <w:r w:rsidR="00BB3889">
        <w:rPr>
          <w:rFonts w:ascii="Times New Roman" w:hAnsi="Times New Roman" w:cs="Times New Roman"/>
          <w:color w:val="000000"/>
          <w:sz w:val="28"/>
          <w:szCs w:val="28"/>
          <w:highlight w:val="white"/>
          <w:lang w:val="uk-UA"/>
        </w:rPr>
        <w:t>20,99</w:t>
      </w:r>
      <w:r>
        <w:rPr>
          <w:rFonts w:ascii="Times New Roman" w:hAnsi="Times New Roman" w:cs="Times New Roman"/>
          <w:color w:val="000000"/>
          <w:sz w:val="28"/>
          <w:szCs w:val="28"/>
          <w:highlight w:val="white"/>
          <w:lang w:val="uk-UA"/>
        </w:rPr>
        <w:t>]. Наслідком цього каскаду реакцій є формування стійкої ЛГ з ремоделюванням легеневих судин, підвищенням постнавантаження на ПШ, гіпертрофією і ремоделюванням ПШ з недостатністю ПШ [</w:t>
      </w:r>
      <w:r w:rsidR="00BB3889">
        <w:rPr>
          <w:rFonts w:ascii="Times New Roman" w:hAnsi="Times New Roman" w:cs="Times New Roman"/>
          <w:color w:val="000000"/>
          <w:sz w:val="28"/>
          <w:szCs w:val="28"/>
          <w:highlight w:val="white"/>
          <w:lang w:val="uk-UA"/>
        </w:rPr>
        <w:t>28,68</w:t>
      </w:r>
      <w:r>
        <w:rPr>
          <w:rFonts w:ascii="Times New Roman" w:hAnsi="Times New Roman" w:cs="Times New Roman"/>
          <w:color w:val="000000"/>
          <w:sz w:val="28"/>
          <w:szCs w:val="28"/>
          <w:highlight w:val="white"/>
          <w:lang w:val="uk-UA"/>
        </w:rPr>
        <w:t>].</w:t>
      </w:r>
    </w:p>
    <w:p w:rsidR="00B71A98" w:rsidRDefault="00B71A98" w:rsidP="00B71A98">
      <w:pPr>
        <w:autoSpaceDE w:val="0"/>
        <w:autoSpaceDN w:val="0"/>
        <w:adjustRightInd w:val="0"/>
        <w:spacing w:after="0" w:line="360" w:lineRule="auto"/>
        <w:ind w:firstLine="709"/>
        <w:jc w:val="both"/>
        <w:rPr>
          <w:rFonts w:ascii="Times New Roman" w:hAnsi="Times New Roman" w:cs="Times New Roman"/>
          <w:color w:val="000000"/>
          <w:sz w:val="28"/>
          <w:szCs w:val="28"/>
          <w:highlight w:val="white"/>
          <w:lang w:val="uk-UA"/>
        </w:rPr>
      </w:pPr>
      <w:r>
        <w:rPr>
          <w:rFonts w:ascii="Times New Roman" w:hAnsi="Times New Roman" w:cs="Times New Roman"/>
          <w:color w:val="000000"/>
          <w:sz w:val="28"/>
          <w:szCs w:val="28"/>
          <w:highlight w:val="white"/>
          <w:lang w:val="uk-UA"/>
        </w:rPr>
        <w:t xml:space="preserve">У хворих на АГ і ІХС венозна (посткапілярна, або пасивна) ЛГ </w:t>
      </w:r>
      <w:r w:rsidR="00E1143E">
        <w:rPr>
          <w:rFonts w:ascii="Times New Roman" w:hAnsi="Times New Roman" w:cs="Times New Roman"/>
          <w:color w:val="000000"/>
          <w:sz w:val="28"/>
          <w:szCs w:val="28"/>
          <w:highlight w:val="white"/>
          <w:lang w:val="uk-UA"/>
        </w:rPr>
        <w:t>є</w:t>
      </w:r>
      <w:r>
        <w:rPr>
          <w:rFonts w:ascii="Times New Roman" w:hAnsi="Times New Roman" w:cs="Times New Roman"/>
          <w:color w:val="000000"/>
          <w:sz w:val="28"/>
          <w:szCs w:val="28"/>
          <w:highlight w:val="white"/>
          <w:lang w:val="uk-UA"/>
        </w:rPr>
        <w:t xml:space="preserve"> результатом підвищення тиску в </w:t>
      </w:r>
      <w:r w:rsidR="00E1143E">
        <w:rPr>
          <w:rFonts w:ascii="Times New Roman" w:hAnsi="Times New Roman" w:cs="Times New Roman"/>
          <w:color w:val="000000"/>
          <w:sz w:val="28"/>
          <w:szCs w:val="28"/>
          <w:highlight w:val="white"/>
          <w:lang w:val="uk-UA"/>
        </w:rPr>
        <w:t>ЛП</w:t>
      </w:r>
      <w:r>
        <w:rPr>
          <w:rFonts w:ascii="Times New Roman" w:hAnsi="Times New Roman" w:cs="Times New Roman"/>
          <w:color w:val="000000"/>
          <w:sz w:val="28"/>
          <w:szCs w:val="28"/>
          <w:highlight w:val="white"/>
          <w:lang w:val="uk-UA"/>
        </w:rPr>
        <w:t xml:space="preserve"> як при систолічній, так і при діастолічній дисфункції лівого шлуночка. Слідом за підвищенням тиску в ЛП підвищується тиск у легеневих венах, потім </w:t>
      </w:r>
      <w:r w:rsidR="00E1143E">
        <w:rPr>
          <w:rFonts w:ascii="Times New Roman" w:hAnsi="Times New Roman" w:cs="Times New Roman"/>
          <w:color w:val="000000"/>
          <w:sz w:val="28"/>
          <w:szCs w:val="28"/>
          <w:highlight w:val="white"/>
          <w:lang w:val="uk-UA"/>
        </w:rPr>
        <w:t>у</w:t>
      </w:r>
      <w:r>
        <w:rPr>
          <w:rFonts w:ascii="Times New Roman" w:hAnsi="Times New Roman" w:cs="Times New Roman"/>
          <w:color w:val="000000"/>
          <w:sz w:val="28"/>
          <w:szCs w:val="28"/>
          <w:highlight w:val="white"/>
          <w:lang w:val="uk-UA"/>
        </w:rPr>
        <w:t xml:space="preserve"> венулах, капілярах, артеріолах і, нарешті, в гілках ЛА </w:t>
      </w:r>
      <w:r>
        <w:rPr>
          <w:rFonts w:ascii="Times New Roman" w:hAnsi="Times New Roman" w:cs="Times New Roman"/>
          <w:sz w:val="28"/>
          <w:szCs w:val="28"/>
          <w:highlight w:val="white"/>
          <w:lang w:val="uk-UA"/>
        </w:rPr>
        <w:t>[</w:t>
      </w:r>
      <w:r w:rsidR="00BB3889">
        <w:rPr>
          <w:rFonts w:ascii="Times New Roman" w:hAnsi="Times New Roman" w:cs="Times New Roman"/>
          <w:sz w:val="28"/>
          <w:szCs w:val="28"/>
          <w:highlight w:val="white"/>
        </w:rPr>
        <w:t>66</w:t>
      </w:r>
      <w:r w:rsidR="00C2672C">
        <w:rPr>
          <w:rFonts w:ascii="Times New Roman" w:hAnsi="Times New Roman" w:cs="Times New Roman"/>
          <w:sz w:val="28"/>
          <w:szCs w:val="28"/>
          <w:highlight w:val="white"/>
        </w:rPr>
        <w:t>,</w:t>
      </w:r>
      <w:r w:rsidR="00BB3889">
        <w:rPr>
          <w:rFonts w:ascii="Times New Roman" w:hAnsi="Times New Roman" w:cs="Times New Roman"/>
          <w:sz w:val="28"/>
          <w:szCs w:val="28"/>
          <w:highlight w:val="white"/>
        </w:rPr>
        <w:t>15</w:t>
      </w:r>
      <w:r w:rsidR="006E016F">
        <w:rPr>
          <w:rFonts w:ascii="Times New Roman" w:hAnsi="Times New Roman" w:cs="Times New Roman"/>
          <w:sz w:val="28"/>
          <w:szCs w:val="28"/>
          <w:highlight w:val="white"/>
          <w:lang w:val="uk-UA"/>
        </w:rPr>
        <w:t>4</w:t>
      </w:r>
      <w:r>
        <w:rPr>
          <w:rFonts w:ascii="Times New Roman" w:hAnsi="Times New Roman" w:cs="Times New Roman"/>
          <w:sz w:val="28"/>
          <w:szCs w:val="28"/>
          <w:highlight w:val="white"/>
          <w:lang w:val="uk-UA"/>
        </w:rPr>
        <w:t>].</w:t>
      </w:r>
      <w:r>
        <w:rPr>
          <w:rFonts w:ascii="Times New Roman" w:hAnsi="Times New Roman" w:cs="Times New Roman"/>
          <w:color w:val="FF0000"/>
          <w:sz w:val="28"/>
          <w:szCs w:val="28"/>
          <w:highlight w:val="white"/>
          <w:lang w:val="uk-UA"/>
        </w:rPr>
        <w:t xml:space="preserve"> </w:t>
      </w:r>
      <w:r>
        <w:rPr>
          <w:rFonts w:ascii="Times New Roman" w:hAnsi="Times New Roman" w:cs="Times New Roman"/>
          <w:color w:val="000000"/>
          <w:sz w:val="28"/>
          <w:szCs w:val="28"/>
          <w:highlight w:val="white"/>
          <w:lang w:val="uk-UA"/>
        </w:rPr>
        <w:t xml:space="preserve">Основними патогенетичними механізмами розвитку ЛГ у хворих на АГ і ІХС є тромбоз </w:t>
      </w:r>
      <w:r w:rsidRPr="00E1143E">
        <w:rPr>
          <w:rFonts w:ascii="Times New Roman" w:hAnsi="Times New Roman" w:cs="Times New Roman"/>
          <w:i/>
          <w:color w:val="000000"/>
          <w:sz w:val="28"/>
          <w:szCs w:val="28"/>
          <w:highlight w:val="white"/>
          <w:lang w:val="uk-UA"/>
        </w:rPr>
        <w:t>in situ</w:t>
      </w:r>
      <w:r>
        <w:rPr>
          <w:rFonts w:ascii="Times New Roman" w:hAnsi="Times New Roman" w:cs="Times New Roman"/>
          <w:color w:val="000000"/>
          <w:sz w:val="28"/>
          <w:szCs w:val="28"/>
          <w:highlight w:val="white"/>
          <w:lang w:val="uk-UA"/>
        </w:rPr>
        <w:t xml:space="preserve">, що виникає внаслідок порушення функції ендотелію, гіпертрофія гладком'язових клітин із вторинною хронічною вазоконстрикцією, проліферативна реакція інтіми </w:t>
      </w:r>
      <w:r w:rsidR="00E1143E">
        <w:rPr>
          <w:rFonts w:ascii="Times New Roman" w:hAnsi="Times New Roman" w:cs="Times New Roman"/>
          <w:color w:val="000000"/>
          <w:sz w:val="28"/>
          <w:szCs w:val="28"/>
          <w:highlight w:val="white"/>
          <w:lang w:val="uk-UA"/>
        </w:rPr>
        <w:t>й</w:t>
      </w:r>
      <w:r>
        <w:rPr>
          <w:rFonts w:ascii="Times New Roman" w:hAnsi="Times New Roman" w:cs="Times New Roman"/>
          <w:color w:val="000000"/>
          <w:sz w:val="28"/>
          <w:szCs w:val="28"/>
          <w:highlight w:val="white"/>
          <w:lang w:val="uk-UA"/>
        </w:rPr>
        <w:t xml:space="preserve"> адвентицію </w:t>
      </w:r>
      <w:r>
        <w:rPr>
          <w:rFonts w:ascii="Times New Roman" w:hAnsi="Times New Roman" w:cs="Times New Roman"/>
          <w:sz w:val="28"/>
          <w:szCs w:val="28"/>
          <w:highlight w:val="white"/>
          <w:lang w:val="uk-UA"/>
        </w:rPr>
        <w:t>судин [</w:t>
      </w:r>
      <w:r w:rsidR="00BB3889">
        <w:rPr>
          <w:rFonts w:ascii="Times New Roman" w:hAnsi="Times New Roman" w:cs="Times New Roman"/>
          <w:sz w:val="28"/>
          <w:szCs w:val="28"/>
          <w:highlight w:val="white"/>
          <w:lang w:val="uk-UA"/>
        </w:rPr>
        <w:t>106</w:t>
      </w:r>
      <w:r w:rsidR="00EA0DD2">
        <w:rPr>
          <w:rFonts w:ascii="Times New Roman" w:hAnsi="Times New Roman" w:cs="Times New Roman"/>
          <w:sz w:val="28"/>
          <w:szCs w:val="28"/>
          <w:highlight w:val="white"/>
          <w:lang w:val="uk-UA"/>
        </w:rPr>
        <w:t>,</w:t>
      </w:r>
      <w:r w:rsidR="00BB3889">
        <w:rPr>
          <w:rFonts w:ascii="Times New Roman" w:hAnsi="Times New Roman" w:cs="Times New Roman"/>
          <w:sz w:val="28"/>
          <w:szCs w:val="28"/>
          <w:highlight w:val="white"/>
          <w:lang w:val="uk-UA"/>
        </w:rPr>
        <w:t>15</w:t>
      </w:r>
      <w:r w:rsidR="006E016F">
        <w:rPr>
          <w:rFonts w:ascii="Times New Roman" w:hAnsi="Times New Roman" w:cs="Times New Roman"/>
          <w:sz w:val="28"/>
          <w:szCs w:val="28"/>
          <w:highlight w:val="white"/>
          <w:lang w:val="uk-UA"/>
        </w:rPr>
        <w:t>4</w:t>
      </w:r>
      <w:r>
        <w:rPr>
          <w:rFonts w:ascii="Times New Roman" w:hAnsi="Times New Roman" w:cs="Times New Roman"/>
          <w:sz w:val="28"/>
          <w:szCs w:val="28"/>
          <w:highlight w:val="white"/>
          <w:lang w:val="uk-UA"/>
        </w:rPr>
        <w:t xml:space="preserve">]. </w:t>
      </w:r>
    </w:p>
    <w:p w:rsidR="00B71A98" w:rsidRDefault="00B71A98" w:rsidP="00B71A98">
      <w:pPr>
        <w:pStyle w:val="a3"/>
        <w:spacing w:before="0" w:beforeAutospacing="0" w:after="0" w:line="360" w:lineRule="auto"/>
        <w:ind w:firstLine="709"/>
        <w:jc w:val="both"/>
        <w:rPr>
          <w:sz w:val="28"/>
          <w:szCs w:val="28"/>
          <w:shd w:val="clear" w:color="auto" w:fill="FFFFFF"/>
          <w:lang w:val="uk-UA"/>
        </w:rPr>
      </w:pPr>
      <w:r>
        <w:rPr>
          <w:color w:val="000000"/>
          <w:sz w:val="28"/>
          <w:szCs w:val="28"/>
          <w:highlight w:val="white"/>
          <w:lang w:val="uk-UA"/>
        </w:rPr>
        <w:t xml:space="preserve">Таким чином, формування ХСН поєднує цілу низку патохімічних, молекулярних та патофізіологічних змін і супроводжується легеневою гіпертензією, яка при наявності ІХС та АГ передує чи формується вже на ранніх етапах клінічного розвитку ХСН. </w:t>
      </w:r>
      <w:r>
        <w:rPr>
          <w:sz w:val="28"/>
          <w:szCs w:val="28"/>
          <w:lang w:val="uk-UA"/>
        </w:rPr>
        <w:t xml:space="preserve">Тому </w:t>
      </w:r>
      <w:r>
        <w:rPr>
          <w:sz w:val="28"/>
          <w:szCs w:val="28"/>
          <w:shd w:val="clear" w:color="auto" w:fill="FFFFFF"/>
          <w:lang w:val="uk-UA"/>
        </w:rPr>
        <w:t xml:space="preserve">дослідження </w:t>
      </w:r>
      <w:r>
        <w:rPr>
          <w:color w:val="000000"/>
          <w:sz w:val="28"/>
          <w:szCs w:val="28"/>
          <w:lang w:val="uk-UA"/>
        </w:rPr>
        <w:t xml:space="preserve">діагностичної ролі легеневої гіпертензії в ранній комплексній оцінці ступеня та ознак прогресування серцевої недостатності </w:t>
      </w:r>
      <w:r w:rsidR="00E1143E">
        <w:rPr>
          <w:color w:val="000000"/>
          <w:sz w:val="28"/>
          <w:szCs w:val="28"/>
          <w:lang w:val="uk-UA"/>
        </w:rPr>
        <w:t>у</w:t>
      </w:r>
      <w:r>
        <w:rPr>
          <w:color w:val="000000"/>
          <w:sz w:val="28"/>
          <w:szCs w:val="28"/>
          <w:lang w:val="uk-UA"/>
        </w:rPr>
        <w:t xml:space="preserve"> хворих на ІХС у сполученні з </w:t>
      </w:r>
      <w:r>
        <w:rPr>
          <w:sz w:val="28"/>
          <w:szCs w:val="28"/>
          <w:lang w:val="uk-UA"/>
        </w:rPr>
        <w:t>АГ</w:t>
      </w:r>
      <w:r>
        <w:rPr>
          <w:sz w:val="28"/>
          <w:szCs w:val="28"/>
          <w:shd w:val="clear" w:color="auto" w:fill="FFFFFF"/>
          <w:lang w:val="uk-UA"/>
        </w:rPr>
        <w:t xml:space="preserve"> залишається актуальним напрямом в клініці внутрішніх хвороб.</w:t>
      </w:r>
    </w:p>
    <w:p w:rsidR="00B71A98" w:rsidRDefault="00B71A98" w:rsidP="00B71A98">
      <w:pPr>
        <w:autoSpaceDE w:val="0"/>
        <w:autoSpaceDN w:val="0"/>
        <w:adjustRightInd w:val="0"/>
        <w:spacing w:after="0" w:line="360" w:lineRule="auto"/>
        <w:ind w:firstLine="709"/>
        <w:jc w:val="both"/>
        <w:rPr>
          <w:rFonts w:ascii="Times New Roman" w:hAnsi="Times New Roman" w:cs="Times New Roman"/>
          <w:color w:val="000000"/>
          <w:sz w:val="28"/>
          <w:szCs w:val="28"/>
          <w:highlight w:val="white"/>
          <w:lang w:val="uk-UA"/>
        </w:rPr>
      </w:pPr>
      <w:r>
        <w:rPr>
          <w:rFonts w:ascii="Times New Roman" w:hAnsi="Times New Roman" w:cs="Times New Roman"/>
          <w:color w:val="000000"/>
          <w:sz w:val="28"/>
          <w:szCs w:val="28"/>
          <w:highlight w:val="white"/>
          <w:lang w:val="uk-UA"/>
        </w:rPr>
        <w:t>Лікування ХСН у хворих на ІХС у сполученні з АГ</w:t>
      </w:r>
      <w:r>
        <w:rPr>
          <w:rFonts w:ascii="Times New Roman" w:hAnsi="Times New Roman" w:cs="Times New Roman"/>
          <w:color w:val="FF0000"/>
          <w:sz w:val="28"/>
          <w:szCs w:val="28"/>
          <w:highlight w:val="white"/>
          <w:lang w:val="uk-UA"/>
        </w:rPr>
        <w:t xml:space="preserve"> </w:t>
      </w:r>
      <w:r>
        <w:rPr>
          <w:rFonts w:ascii="Times New Roman" w:hAnsi="Times New Roman" w:cs="Times New Roman"/>
          <w:color w:val="000000"/>
          <w:sz w:val="28"/>
          <w:szCs w:val="28"/>
          <w:highlight w:val="white"/>
          <w:lang w:val="uk-UA"/>
        </w:rPr>
        <w:t xml:space="preserve">проводиться відповідно до уніфікованих клінічних протоколів медичної допомоги,  сформованих </w:t>
      </w:r>
      <w:r>
        <w:rPr>
          <w:rFonts w:ascii="Times New Roman" w:hAnsi="Times New Roman" w:cs="Times New Roman"/>
          <w:color w:val="000000"/>
          <w:sz w:val="28"/>
          <w:szCs w:val="28"/>
          <w:highlight w:val="white"/>
          <w:lang w:val="uk-UA"/>
        </w:rPr>
        <w:lastRenderedPageBreak/>
        <w:t>Асоціацією кардіологів України в 2016 р</w:t>
      </w:r>
      <w:r w:rsidR="00E1143E">
        <w:rPr>
          <w:rFonts w:ascii="Times New Roman" w:hAnsi="Times New Roman" w:cs="Times New Roman"/>
          <w:color w:val="000000"/>
          <w:sz w:val="28"/>
          <w:szCs w:val="28"/>
          <w:highlight w:val="white"/>
          <w:lang w:val="uk-UA"/>
        </w:rPr>
        <w:t>.</w:t>
      </w:r>
      <w:r>
        <w:rPr>
          <w:rFonts w:ascii="Times New Roman" w:hAnsi="Times New Roman" w:cs="Times New Roman"/>
          <w:color w:val="000000"/>
          <w:sz w:val="28"/>
          <w:szCs w:val="28"/>
          <w:highlight w:val="white"/>
          <w:lang w:val="uk-UA"/>
        </w:rPr>
        <w:t xml:space="preserve">, </w:t>
      </w:r>
      <w:r w:rsidR="00E1143E">
        <w:rPr>
          <w:rFonts w:ascii="Times New Roman" w:hAnsi="Times New Roman" w:cs="Times New Roman"/>
          <w:color w:val="000000"/>
          <w:sz w:val="28"/>
          <w:szCs w:val="28"/>
          <w:highlight w:val="white"/>
          <w:lang w:val="uk-UA"/>
        </w:rPr>
        <w:t>що</w:t>
      </w:r>
      <w:r>
        <w:rPr>
          <w:rFonts w:ascii="Times New Roman" w:hAnsi="Times New Roman" w:cs="Times New Roman"/>
          <w:color w:val="000000"/>
          <w:sz w:val="28"/>
          <w:szCs w:val="28"/>
          <w:highlight w:val="white"/>
          <w:lang w:val="uk-UA"/>
        </w:rPr>
        <w:t xml:space="preserve"> відповідають вимогам Міжнародних рекомендацій на основі доказової медицини </w:t>
      </w:r>
      <w:r>
        <w:rPr>
          <w:rFonts w:ascii="Times New Roman" w:hAnsi="Times New Roman" w:cs="Times New Roman"/>
          <w:sz w:val="28"/>
          <w:szCs w:val="28"/>
          <w:highlight w:val="white"/>
          <w:lang w:val="uk-UA"/>
        </w:rPr>
        <w:t>[</w:t>
      </w:r>
      <w:r w:rsidR="00BB3889">
        <w:rPr>
          <w:rFonts w:ascii="Times New Roman" w:hAnsi="Times New Roman" w:cs="Times New Roman"/>
          <w:sz w:val="28"/>
          <w:szCs w:val="28"/>
          <w:highlight w:val="white"/>
          <w:lang w:val="uk-UA"/>
        </w:rPr>
        <w:t>3,32</w:t>
      </w:r>
      <w:r w:rsidR="00EA0DD2">
        <w:rPr>
          <w:rFonts w:ascii="Times New Roman" w:hAnsi="Times New Roman" w:cs="Times New Roman"/>
          <w:sz w:val="28"/>
          <w:szCs w:val="28"/>
          <w:highlight w:val="white"/>
          <w:lang w:val="uk-UA"/>
        </w:rPr>
        <w:t>,</w:t>
      </w:r>
      <w:r w:rsidR="00BB3889">
        <w:rPr>
          <w:rFonts w:ascii="Times New Roman" w:hAnsi="Times New Roman" w:cs="Times New Roman"/>
          <w:sz w:val="28"/>
          <w:szCs w:val="28"/>
          <w:highlight w:val="white"/>
          <w:lang w:val="uk-UA"/>
        </w:rPr>
        <w:t>102,18</w:t>
      </w:r>
      <w:r w:rsidR="006E016F">
        <w:rPr>
          <w:rFonts w:ascii="Times New Roman" w:hAnsi="Times New Roman" w:cs="Times New Roman"/>
          <w:sz w:val="28"/>
          <w:szCs w:val="28"/>
          <w:highlight w:val="white"/>
          <w:lang w:val="uk-UA"/>
        </w:rPr>
        <w:t>3</w:t>
      </w:r>
      <w:r>
        <w:rPr>
          <w:rFonts w:ascii="Times New Roman" w:hAnsi="Times New Roman" w:cs="Times New Roman"/>
          <w:sz w:val="28"/>
          <w:szCs w:val="28"/>
          <w:highlight w:val="white"/>
          <w:lang w:val="uk-UA"/>
        </w:rPr>
        <w:t>].</w:t>
      </w:r>
      <w:r>
        <w:rPr>
          <w:rFonts w:ascii="Times New Roman" w:hAnsi="Times New Roman" w:cs="Times New Roman"/>
          <w:color w:val="000000"/>
          <w:sz w:val="28"/>
          <w:szCs w:val="28"/>
          <w:highlight w:val="white"/>
          <w:lang w:val="uk-UA"/>
        </w:rPr>
        <w:t xml:space="preserve"> </w:t>
      </w:r>
    </w:p>
    <w:p w:rsidR="00B71A98" w:rsidRDefault="00B71A98" w:rsidP="00B71A98">
      <w:pPr>
        <w:pStyle w:val="a3"/>
        <w:spacing w:before="0" w:beforeAutospacing="0" w:after="0" w:line="360" w:lineRule="auto"/>
        <w:ind w:firstLine="709"/>
        <w:jc w:val="both"/>
        <w:rPr>
          <w:color w:val="000000"/>
          <w:sz w:val="28"/>
          <w:szCs w:val="28"/>
          <w:lang w:val="uk-UA"/>
        </w:rPr>
      </w:pPr>
      <w:r>
        <w:rPr>
          <w:sz w:val="28"/>
          <w:szCs w:val="28"/>
          <w:highlight w:val="white"/>
          <w:lang w:val="uk-UA"/>
        </w:rPr>
        <w:t xml:space="preserve">При лікуванні ХСН, </w:t>
      </w:r>
      <w:r w:rsidR="00E1143E">
        <w:rPr>
          <w:sz w:val="28"/>
          <w:szCs w:val="28"/>
          <w:highlight w:val="white"/>
          <w:lang w:val="uk-UA"/>
        </w:rPr>
        <w:t>з</w:t>
      </w:r>
      <w:r>
        <w:rPr>
          <w:sz w:val="28"/>
          <w:szCs w:val="28"/>
          <w:highlight w:val="white"/>
          <w:lang w:val="uk-UA"/>
        </w:rPr>
        <w:t>умовленої ІХС у сполученні з АГ, рекомендується застосовувати блокатори ß-адренорецепторів</w:t>
      </w:r>
      <w:r>
        <w:rPr>
          <w:sz w:val="28"/>
          <w:szCs w:val="28"/>
          <w:lang w:val="uk-UA"/>
        </w:rPr>
        <w:t xml:space="preserve">, </w:t>
      </w:r>
      <w:r>
        <w:rPr>
          <w:color w:val="000000"/>
          <w:sz w:val="28"/>
          <w:szCs w:val="28"/>
          <w:highlight w:val="white"/>
          <w:lang w:val="uk-UA"/>
        </w:rPr>
        <w:t>інгібітори АПФ та БРА</w:t>
      </w:r>
      <w:r>
        <w:rPr>
          <w:color w:val="000000"/>
          <w:sz w:val="28"/>
          <w:szCs w:val="28"/>
          <w:lang w:val="uk-UA"/>
        </w:rPr>
        <w:t xml:space="preserve">, </w:t>
      </w:r>
      <w:r>
        <w:rPr>
          <w:color w:val="000000"/>
          <w:sz w:val="28"/>
          <w:szCs w:val="28"/>
          <w:highlight w:val="white"/>
          <w:lang w:val="uk-UA"/>
        </w:rPr>
        <w:t>антагоністи альдостерону</w:t>
      </w:r>
      <w:r>
        <w:rPr>
          <w:color w:val="000000"/>
          <w:sz w:val="28"/>
          <w:szCs w:val="28"/>
          <w:lang w:val="uk-UA"/>
        </w:rPr>
        <w:t xml:space="preserve">, які </w:t>
      </w:r>
      <w:r w:rsidR="00E1143E">
        <w:rPr>
          <w:color w:val="000000"/>
          <w:sz w:val="28"/>
          <w:szCs w:val="28"/>
          <w:lang w:val="uk-UA"/>
        </w:rPr>
        <w:t>належать</w:t>
      </w:r>
      <w:r>
        <w:rPr>
          <w:color w:val="000000"/>
          <w:sz w:val="28"/>
          <w:szCs w:val="28"/>
          <w:lang w:val="uk-UA"/>
        </w:rPr>
        <w:t xml:space="preserve"> до нейрогормональних модуляторів і відповідають нейрогормональній моделі патогенезу ХСН, та діурети</w:t>
      </w:r>
      <w:r w:rsidR="00BA1289">
        <w:rPr>
          <w:color w:val="000000"/>
          <w:sz w:val="28"/>
          <w:szCs w:val="28"/>
          <w:lang w:val="uk-UA"/>
        </w:rPr>
        <w:t>к</w:t>
      </w:r>
      <w:r>
        <w:rPr>
          <w:color w:val="000000"/>
          <w:sz w:val="28"/>
          <w:szCs w:val="28"/>
          <w:lang w:val="uk-UA"/>
        </w:rPr>
        <w:t>и, що призначаються для зменшення об’ємного навантаження на організм у цілому</w:t>
      </w:r>
      <w:r w:rsidR="00BA1289" w:rsidRPr="00BA1289">
        <w:rPr>
          <w:color w:val="000000"/>
          <w:sz w:val="28"/>
          <w:szCs w:val="28"/>
          <w:lang w:val="uk-UA"/>
        </w:rPr>
        <w:t xml:space="preserve"> [</w:t>
      </w:r>
      <w:r w:rsidR="005E3A19">
        <w:rPr>
          <w:color w:val="000000"/>
          <w:sz w:val="28"/>
          <w:szCs w:val="28"/>
          <w:lang w:val="uk-UA"/>
        </w:rPr>
        <w:t>11</w:t>
      </w:r>
      <w:r w:rsidR="0072375A">
        <w:rPr>
          <w:color w:val="000000"/>
          <w:sz w:val="28"/>
          <w:szCs w:val="28"/>
          <w:lang w:val="uk-UA"/>
        </w:rPr>
        <w:t>,</w:t>
      </w:r>
      <w:r w:rsidR="005E3A19">
        <w:rPr>
          <w:color w:val="000000"/>
          <w:sz w:val="28"/>
          <w:szCs w:val="28"/>
          <w:lang w:val="uk-UA"/>
        </w:rPr>
        <w:t>28,40</w:t>
      </w:r>
      <w:r w:rsidR="0072375A">
        <w:rPr>
          <w:color w:val="000000"/>
          <w:sz w:val="28"/>
          <w:szCs w:val="28"/>
          <w:lang w:val="uk-UA"/>
        </w:rPr>
        <w:t>,</w:t>
      </w:r>
      <w:r w:rsidR="005E3A19">
        <w:rPr>
          <w:color w:val="000000"/>
          <w:sz w:val="28"/>
          <w:szCs w:val="28"/>
          <w:lang w:val="uk-UA"/>
        </w:rPr>
        <w:t>49,148</w:t>
      </w:r>
      <w:r w:rsidR="005E3A19" w:rsidRPr="00BA1289">
        <w:rPr>
          <w:color w:val="000000"/>
          <w:sz w:val="28"/>
          <w:szCs w:val="28"/>
          <w:lang w:val="uk-UA"/>
        </w:rPr>
        <w:t>,</w:t>
      </w:r>
      <w:r w:rsidR="006E016F">
        <w:rPr>
          <w:color w:val="000000"/>
          <w:sz w:val="28"/>
          <w:szCs w:val="28"/>
          <w:lang w:val="uk-UA"/>
        </w:rPr>
        <w:t>153,</w:t>
      </w:r>
      <w:r w:rsidR="00E1143E" w:rsidRPr="00E1143E">
        <w:rPr>
          <w:color w:val="000000"/>
          <w:sz w:val="28"/>
          <w:szCs w:val="28"/>
          <w:lang w:val="uk-UA"/>
        </w:rPr>
        <w:t xml:space="preserve"> </w:t>
      </w:r>
      <w:r w:rsidR="00E1143E">
        <w:rPr>
          <w:color w:val="000000"/>
          <w:sz w:val="28"/>
          <w:szCs w:val="28"/>
          <w:lang w:val="uk-UA"/>
        </w:rPr>
        <w:t>156,</w:t>
      </w:r>
      <w:r w:rsidR="005E3A19">
        <w:rPr>
          <w:color w:val="000000"/>
          <w:sz w:val="28"/>
          <w:szCs w:val="28"/>
          <w:lang w:val="uk-UA"/>
        </w:rPr>
        <w:t>159</w:t>
      </w:r>
      <w:r w:rsidR="00BA1289" w:rsidRPr="00BA1289">
        <w:rPr>
          <w:color w:val="000000"/>
          <w:sz w:val="28"/>
          <w:szCs w:val="28"/>
          <w:lang w:val="uk-UA"/>
        </w:rPr>
        <w:t>]</w:t>
      </w:r>
      <w:r>
        <w:rPr>
          <w:color w:val="000000"/>
          <w:sz w:val="28"/>
          <w:szCs w:val="28"/>
          <w:lang w:val="uk-UA"/>
        </w:rPr>
        <w:t xml:space="preserve">. </w:t>
      </w:r>
    </w:p>
    <w:p w:rsidR="00B71A98" w:rsidRPr="005270CF" w:rsidRDefault="00B71A98" w:rsidP="005270CF">
      <w:pPr>
        <w:pStyle w:val="a3"/>
        <w:spacing w:before="0" w:beforeAutospacing="0" w:after="0" w:line="360" w:lineRule="auto"/>
        <w:ind w:firstLine="709"/>
        <w:jc w:val="both"/>
        <w:rPr>
          <w:sz w:val="28"/>
          <w:szCs w:val="28"/>
          <w:lang w:val="uk-UA"/>
        </w:rPr>
      </w:pPr>
      <w:r>
        <w:rPr>
          <w:color w:val="000000"/>
          <w:sz w:val="28"/>
          <w:szCs w:val="28"/>
          <w:lang w:val="uk-UA"/>
        </w:rPr>
        <w:t>У</w:t>
      </w:r>
      <w:r>
        <w:rPr>
          <w:color w:val="000000"/>
          <w:sz w:val="28"/>
          <w:szCs w:val="28"/>
          <w:highlight w:val="white"/>
          <w:lang w:val="uk-UA"/>
        </w:rPr>
        <w:t xml:space="preserve"> нинішній час не існує специфічної терапії для ЛГ на </w:t>
      </w:r>
      <w:r w:rsidR="00F42269">
        <w:rPr>
          <w:color w:val="000000"/>
          <w:sz w:val="28"/>
          <w:szCs w:val="28"/>
          <w:highlight w:val="white"/>
          <w:lang w:val="uk-UA"/>
        </w:rPr>
        <w:t>тл</w:t>
      </w:r>
      <w:r>
        <w:rPr>
          <w:color w:val="000000"/>
          <w:sz w:val="28"/>
          <w:szCs w:val="28"/>
          <w:highlight w:val="white"/>
          <w:lang w:val="uk-UA"/>
        </w:rPr>
        <w:t xml:space="preserve">і патології лівих камер серця, а корекція тиску передбачає лікування основного захворювання, що не завжди </w:t>
      </w:r>
      <w:r>
        <w:rPr>
          <w:sz w:val="28"/>
          <w:szCs w:val="28"/>
          <w:highlight w:val="white"/>
          <w:lang w:val="uk-UA"/>
        </w:rPr>
        <w:t>ефективно [</w:t>
      </w:r>
      <w:r w:rsidR="005E3A19">
        <w:rPr>
          <w:sz w:val="28"/>
          <w:szCs w:val="28"/>
          <w:highlight w:val="white"/>
          <w:lang w:val="uk-UA"/>
        </w:rPr>
        <w:t>53</w:t>
      </w:r>
      <w:r>
        <w:rPr>
          <w:sz w:val="28"/>
          <w:szCs w:val="28"/>
          <w:highlight w:val="white"/>
          <w:lang w:val="uk-UA"/>
        </w:rPr>
        <w:t>]. Тому</w:t>
      </w:r>
      <w:r>
        <w:rPr>
          <w:color w:val="000000"/>
          <w:sz w:val="28"/>
          <w:szCs w:val="28"/>
          <w:highlight w:val="white"/>
          <w:lang w:val="uk-UA"/>
        </w:rPr>
        <w:t xml:space="preserve"> </w:t>
      </w:r>
      <w:r>
        <w:rPr>
          <w:sz w:val="28"/>
          <w:szCs w:val="28"/>
          <w:highlight w:val="white"/>
          <w:lang w:val="uk-UA"/>
        </w:rPr>
        <w:t>з метою цілеспрямованої корекції ЛГ</w:t>
      </w:r>
      <w:r>
        <w:rPr>
          <w:color w:val="000000"/>
          <w:sz w:val="28"/>
          <w:szCs w:val="28"/>
          <w:highlight w:val="white"/>
          <w:lang w:val="uk-UA"/>
        </w:rPr>
        <w:t xml:space="preserve"> з</w:t>
      </w:r>
      <w:r>
        <w:rPr>
          <w:sz w:val="28"/>
          <w:szCs w:val="28"/>
          <w:highlight w:val="white"/>
          <w:lang w:val="uk-UA"/>
        </w:rPr>
        <w:t xml:space="preserve">аслуговує на увагу застосування як неспецифічних (нітрати, </w:t>
      </w:r>
      <w:r w:rsidR="00AD1DAB">
        <w:rPr>
          <w:sz w:val="28"/>
          <w:szCs w:val="28"/>
          <w:highlight w:val="white"/>
          <w:lang w:val="uk-UA"/>
        </w:rPr>
        <w:t>А</w:t>
      </w:r>
      <w:r>
        <w:rPr>
          <w:sz w:val="28"/>
          <w:szCs w:val="28"/>
          <w:highlight w:val="white"/>
          <w:lang w:val="uk-UA"/>
        </w:rPr>
        <w:t>К)</w:t>
      </w:r>
      <w:r w:rsidR="00E1143E">
        <w:rPr>
          <w:sz w:val="28"/>
          <w:szCs w:val="28"/>
          <w:highlight w:val="white"/>
          <w:lang w:val="uk-UA"/>
        </w:rPr>
        <w:t>,</w:t>
      </w:r>
      <w:r>
        <w:rPr>
          <w:sz w:val="28"/>
          <w:szCs w:val="28"/>
          <w:highlight w:val="white"/>
          <w:lang w:val="uk-UA"/>
        </w:rPr>
        <w:t xml:space="preserve"> так і специфічних </w:t>
      </w:r>
      <w:r w:rsidRPr="005270CF">
        <w:rPr>
          <w:sz w:val="28"/>
          <w:szCs w:val="28"/>
          <w:highlight w:val="white"/>
          <w:lang w:val="uk-UA"/>
        </w:rPr>
        <w:t>вазодилататорів [</w:t>
      </w:r>
      <w:r w:rsidR="005E3A19">
        <w:rPr>
          <w:sz w:val="28"/>
          <w:szCs w:val="28"/>
          <w:highlight w:val="white"/>
          <w:lang w:val="uk-UA"/>
        </w:rPr>
        <w:t>73,120</w:t>
      </w:r>
      <w:r w:rsidRPr="005270CF">
        <w:rPr>
          <w:sz w:val="28"/>
          <w:szCs w:val="28"/>
          <w:highlight w:val="white"/>
          <w:lang w:val="uk-UA"/>
        </w:rPr>
        <w:t>].</w:t>
      </w:r>
    </w:p>
    <w:p w:rsidR="00AD1DAB" w:rsidRPr="005270CF" w:rsidRDefault="00AD1DAB" w:rsidP="005270CF">
      <w:pPr>
        <w:autoSpaceDE w:val="0"/>
        <w:autoSpaceDN w:val="0"/>
        <w:adjustRightInd w:val="0"/>
        <w:spacing w:after="0" w:line="360" w:lineRule="auto"/>
        <w:ind w:firstLine="709"/>
        <w:jc w:val="both"/>
        <w:rPr>
          <w:rFonts w:ascii="Times New Roman" w:hAnsi="Times New Roman" w:cs="Times New Roman"/>
          <w:color w:val="000000"/>
          <w:sz w:val="28"/>
          <w:szCs w:val="28"/>
          <w:highlight w:val="white"/>
          <w:lang w:val="uk-UA"/>
        </w:rPr>
      </w:pPr>
      <w:r w:rsidRPr="005270CF">
        <w:rPr>
          <w:rFonts w:ascii="Times New Roman" w:hAnsi="Times New Roman" w:cs="Times New Roman"/>
          <w:color w:val="000000"/>
          <w:sz w:val="28"/>
          <w:szCs w:val="28"/>
          <w:highlight w:val="white"/>
          <w:lang w:val="uk-UA"/>
        </w:rPr>
        <w:t>Нітрати діють як ендотелій-незалежні донатори NO, що накопичується в процесі їх</w:t>
      </w:r>
      <w:r w:rsidR="00E1143E">
        <w:rPr>
          <w:rFonts w:ascii="Times New Roman" w:hAnsi="Times New Roman" w:cs="Times New Roman"/>
          <w:color w:val="000000"/>
          <w:sz w:val="28"/>
          <w:szCs w:val="28"/>
          <w:highlight w:val="white"/>
          <w:lang w:val="uk-UA"/>
        </w:rPr>
        <w:t>нього</w:t>
      </w:r>
      <w:r w:rsidRPr="005270CF">
        <w:rPr>
          <w:rFonts w:ascii="Times New Roman" w:hAnsi="Times New Roman" w:cs="Times New Roman"/>
          <w:color w:val="000000"/>
          <w:sz w:val="28"/>
          <w:szCs w:val="28"/>
          <w:highlight w:val="white"/>
          <w:lang w:val="uk-UA"/>
        </w:rPr>
        <w:t xml:space="preserve"> </w:t>
      </w:r>
      <w:r w:rsidRPr="005270CF">
        <w:rPr>
          <w:rFonts w:ascii="Times New Roman" w:hAnsi="Times New Roman" w:cs="Times New Roman"/>
          <w:sz w:val="28"/>
          <w:szCs w:val="28"/>
          <w:highlight w:val="white"/>
          <w:lang w:val="uk-UA"/>
        </w:rPr>
        <w:t>метаболізму [</w:t>
      </w:r>
      <w:r w:rsidR="005E3A19">
        <w:rPr>
          <w:rFonts w:ascii="Times New Roman" w:hAnsi="Times New Roman" w:cs="Times New Roman"/>
          <w:sz w:val="28"/>
          <w:szCs w:val="28"/>
          <w:highlight w:val="white"/>
          <w:lang w:val="uk-UA"/>
        </w:rPr>
        <w:t>62,93</w:t>
      </w:r>
      <w:r w:rsidRPr="005270CF">
        <w:rPr>
          <w:rFonts w:ascii="Times New Roman" w:hAnsi="Times New Roman" w:cs="Times New Roman"/>
          <w:sz w:val="28"/>
          <w:szCs w:val="28"/>
          <w:highlight w:val="white"/>
          <w:lang w:val="uk-UA"/>
        </w:rPr>
        <w:t>]</w:t>
      </w:r>
      <w:r w:rsidR="00E1143E">
        <w:rPr>
          <w:rFonts w:ascii="Times New Roman" w:hAnsi="Times New Roman" w:cs="Times New Roman"/>
          <w:sz w:val="28"/>
          <w:szCs w:val="28"/>
          <w:highlight w:val="white"/>
          <w:lang w:val="uk-UA"/>
        </w:rPr>
        <w:t>,</w:t>
      </w:r>
      <w:r w:rsidRPr="005270CF">
        <w:rPr>
          <w:rFonts w:ascii="Times New Roman" w:hAnsi="Times New Roman" w:cs="Times New Roman"/>
          <w:sz w:val="28"/>
          <w:szCs w:val="28"/>
          <w:highlight w:val="white"/>
          <w:lang w:val="uk-UA"/>
        </w:rPr>
        <w:t xml:space="preserve"> і завдяки</w:t>
      </w:r>
      <w:r w:rsidRPr="005270CF">
        <w:rPr>
          <w:rFonts w:ascii="Times New Roman" w:hAnsi="Times New Roman" w:cs="Times New Roman"/>
          <w:color w:val="000000"/>
          <w:sz w:val="28"/>
          <w:szCs w:val="28"/>
          <w:highlight w:val="white"/>
          <w:lang w:val="uk-UA"/>
        </w:rPr>
        <w:t xml:space="preserve"> венозній та артеріолярній вазодилатації вони сприяють зменшенню гемодинамічного </w:t>
      </w:r>
      <w:r w:rsidR="00E1143E">
        <w:rPr>
          <w:rFonts w:ascii="Times New Roman" w:hAnsi="Times New Roman" w:cs="Times New Roman"/>
          <w:color w:val="000000"/>
          <w:sz w:val="28"/>
          <w:szCs w:val="28"/>
          <w:highlight w:val="white"/>
          <w:lang w:val="uk-UA"/>
        </w:rPr>
        <w:t>перед- та після</w:t>
      </w:r>
      <w:r w:rsidRPr="005270CF">
        <w:rPr>
          <w:rFonts w:ascii="Times New Roman" w:hAnsi="Times New Roman" w:cs="Times New Roman"/>
          <w:color w:val="000000"/>
          <w:sz w:val="28"/>
          <w:szCs w:val="28"/>
          <w:highlight w:val="white"/>
          <w:lang w:val="uk-UA"/>
        </w:rPr>
        <w:t>навантаження на міокард, покращ</w:t>
      </w:r>
      <w:r w:rsidR="00E1143E">
        <w:rPr>
          <w:rFonts w:ascii="Times New Roman" w:hAnsi="Times New Roman" w:cs="Times New Roman"/>
          <w:color w:val="000000"/>
          <w:sz w:val="28"/>
          <w:szCs w:val="28"/>
          <w:highlight w:val="white"/>
          <w:lang w:val="uk-UA"/>
        </w:rPr>
        <w:t>а</w:t>
      </w:r>
      <w:r w:rsidRPr="005270CF">
        <w:rPr>
          <w:rFonts w:ascii="Times New Roman" w:hAnsi="Times New Roman" w:cs="Times New Roman"/>
          <w:color w:val="000000"/>
          <w:sz w:val="28"/>
          <w:szCs w:val="28"/>
          <w:highlight w:val="white"/>
          <w:lang w:val="uk-UA"/>
        </w:rPr>
        <w:t>нню коронарного кровопостачання та підвищенню кисневого забезпечення. Патогенетично обґрунтовано застосовування нітратів при супутній стенокардії, артеріальній та легеневій гіпертензі</w:t>
      </w:r>
      <w:r w:rsidR="00E1143E">
        <w:rPr>
          <w:rFonts w:ascii="Times New Roman" w:hAnsi="Times New Roman" w:cs="Times New Roman"/>
          <w:color w:val="000000"/>
          <w:sz w:val="28"/>
          <w:szCs w:val="28"/>
          <w:highlight w:val="white"/>
          <w:lang w:val="uk-UA"/>
        </w:rPr>
        <w:t>ях</w:t>
      </w:r>
      <w:r w:rsidRPr="005270CF">
        <w:rPr>
          <w:rFonts w:ascii="Times New Roman" w:hAnsi="Times New Roman" w:cs="Times New Roman"/>
          <w:color w:val="000000"/>
          <w:sz w:val="28"/>
          <w:szCs w:val="28"/>
          <w:highlight w:val="white"/>
          <w:lang w:val="uk-UA"/>
        </w:rPr>
        <w:t>.</w:t>
      </w:r>
    </w:p>
    <w:p w:rsidR="00AD1DAB" w:rsidRPr="005270CF" w:rsidRDefault="00AD1DAB" w:rsidP="005270CF">
      <w:pPr>
        <w:shd w:val="clear" w:color="auto" w:fill="FFFFFF"/>
        <w:spacing w:after="0" w:line="360" w:lineRule="auto"/>
        <w:ind w:firstLine="709"/>
        <w:jc w:val="both"/>
        <w:rPr>
          <w:rFonts w:ascii="Times New Roman" w:eastAsia="Times New Roman" w:hAnsi="Times New Roman" w:cs="Times New Roman"/>
          <w:sz w:val="28"/>
          <w:szCs w:val="28"/>
          <w:lang w:val="uk-UA"/>
        </w:rPr>
      </w:pPr>
      <w:r w:rsidRPr="005270CF">
        <w:rPr>
          <w:rFonts w:ascii="Times New Roman" w:eastAsia="Times New Roman" w:hAnsi="Times New Roman" w:cs="Times New Roman"/>
          <w:sz w:val="28"/>
          <w:szCs w:val="28"/>
          <w:lang w:val="uk-UA"/>
        </w:rPr>
        <w:t xml:space="preserve">У лікуванні хворих на ХСН призначення </w:t>
      </w:r>
      <w:r w:rsidR="00E1143E">
        <w:rPr>
          <w:rFonts w:ascii="Times New Roman" w:eastAsia="Times New Roman" w:hAnsi="Times New Roman" w:cs="Times New Roman"/>
          <w:sz w:val="28"/>
          <w:szCs w:val="28"/>
          <w:lang w:val="uk-UA"/>
        </w:rPr>
        <w:t>АК</w:t>
      </w:r>
      <w:r w:rsidRPr="005270CF">
        <w:rPr>
          <w:rFonts w:ascii="Times New Roman" w:eastAsia="Times New Roman" w:hAnsi="Times New Roman" w:cs="Times New Roman"/>
          <w:sz w:val="28"/>
          <w:szCs w:val="28"/>
          <w:lang w:val="uk-UA"/>
        </w:rPr>
        <w:t xml:space="preserve"> сприяє  зменшенню тонусу артеріальних та/або венозних</w:t>
      </w:r>
      <w:r w:rsidRPr="005270CF">
        <w:rPr>
          <w:rFonts w:ascii="Times New Roman" w:eastAsia="Times New Roman" w:hAnsi="Times New Roman" w:cs="Times New Roman"/>
          <w:color w:val="000000"/>
          <w:sz w:val="28"/>
          <w:szCs w:val="28"/>
          <w:lang w:val="uk-UA"/>
        </w:rPr>
        <w:t xml:space="preserve"> судин </w:t>
      </w:r>
      <w:r w:rsidRPr="005270CF">
        <w:rPr>
          <w:rFonts w:ascii="Times New Roman" w:eastAsia="Times New Roman" w:hAnsi="Times New Roman" w:cs="Times New Roman"/>
          <w:sz w:val="28"/>
          <w:szCs w:val="28"/>
          <w:lang w:val="uk-UA"/>
        </w:rPr>
        <w:t>[</w:t>
      </w:r>
      <w:r w:rsidR="005E3A19">
        <w:rPr>
          <w:rFonts w:ascii="Times New Roman" w:hAnsi="Times New Roman" w:cs="Times New Roman"/>
          <w:sz w:val="28"/>
          <w:szCs w:val="28"/>
          <w:lang w:val="uk-UA"/>
        </w:rPr>
        <w:t>54</w:t>
      </w:r>
      <w:r w:rsidRPr="005270CF">
        <w:rPr>
          <w:rFonts w:ascii="Times New Roman" w:eastAsia="Times New Roman" w:hAnsi="Times New Roman" w:cs="Times New Roman"/>
          <w:sz w:val="28"/>
          <w:szCs w:val="28"/>
          <w:lang w:val="uk-UA"/>
        </w:rPr>
        <w:t>]</w:t>
      </w:r>
      <w:r w:rsidRPr="005270CF">
        <w:rPr>
          <w:rFonts w:ascii="Times New Roman" w:eastAsia="Times New Roman" w:hAnsi="Times New Roman" w:cs="Times New Roman"/>
          <w:color w:val="000000"/>
          <w:sz w:val="28"/>
          <w:szCs w:val="28"/>
          <w:lang w:val="uk-UA"/>
        </w:rPr>
        <w:t>. Останнє призводить  до зменшення периферичного судинного опору і зниження навантаження</w:t>
      </w:r>
      <w:r w:rsidR="00E1143E">
        <w:rPr>
          <w:rFonts w:ascii="Times New Roman" w:eastAsia="Times New Roman" w:hAnsi="Times New Roman" w:cs="Times New Roman"/>
          <w:color w:val="000000"/>
          <w:sz w:val="28"/>
          <w:szCs w:val="28"/>
          <w:lang w:val="uk-UA"/>
        </w:rPr>
        <w:t xml:space="preserve"> на серце, що сприяє  зростанню</w:t>
      </w:r>
      <w:r w:rsidRPr="005270CF">
        <w:rPr>
          <w:rFonts w:ascii="Times New Roman" w:eastAsia="Times New Roman" w:hAnsi="Times New Roman" w:cs="Times New Roman"/>
          <w:color w:val="000000"/>
          <w:sz w:val="28"/>
          <w:szCs w:val="28"/>
          <w:lang w:val="uk-UA"/>
        </w:rPr>
        <w:t xml:space="preserve"> скоротливої функції міокарда, зменшенню кінцевого систолічного об’єму, відновленню коронарного кровотоку та зменшенню клінічних ознак </w:t>
      </w:r>
      <w:r w:rsidRPr="005270CF">
        <w:rPr>
          <w:rFonts w:ascii="Times New Roman" w:eastAsia="Times New Roman" w:hAnsi="Times New Roman" w:cs="Times New Roman"/>
          <w:sz w:val="28"/>
          <w:szCs w:val="28"/>
          <w:lang w:val="uk-UA"/>
        </w:rPr>
        <w:t>ХСН</w:t>
      </w:r>
      <w:r w:rsidRPr="005270CF">
        <w:rPr>
          <w:rFonts w:ascii="Times New Roman" w:eastAsia="Times New Roman" w:hAnsi="Times New Roman" w:cs="Times New Roman"/>
          <w:sz w:val="28"/>
          <w:szCs w:val="28"/>
        </w:rPr>
        <w:t> </w:t>
      </w:r>
      <w:r w:rsidRPr="005270CF">
        <w:rPr>
          <w:rFonts w:ascii="Times New Roman" w:eastAsia="Times New Roman" w:hAnsi="Times New Roman" w:cs="Times New Roman"/>
          <w:sz w:val="28"/>
          <w:szCs w:val="28"/>
          <w:lang w:val="uk-UA"/>
        </w:rPr>
        <w:t>[</w:t>
      </w:r>
      <w:r w:rsidR="005E3A19">
        <w:rPr>
          <w:rFonts w:ascii="Times New Roman" w:hAnsi="Times New Roman" w:cs="Times New Roman"/>
          <w:sz w:val="28"/>
          <w:szCs w:val="28"/>
          <w:lang w:val="uk-UA"/>
        </w:rPr>
        <w:t>118</w:t>
      </w:r>
      <w:r w:rsidRPr="005270CF">
        <w:rPr>
          <w:rFonts w:ascii="Times New Roman" w:eastAsia="Times New Roman" w:hAnsi="Times New Roman" w:cs="Times New Roman"/>
          <w:sz w:val="28"/>
          <w:szCs w:val="28"/>
          <w:lang w:val="uk-UA"/>
        </w:rPr>
        <w:t xml:space="preserve">]. </w:t>
      </w:r>
      <w:r w:rsidR="00E1143E">
        <w:rPr>
          <w:rFonts w:ascii="Times New Roman" w:eastAsia="Times New Roman" w:hAnsi="Times New Roman" w:cs="Times New Roman"/>
          <w:sz w:val="28"/>
          <w:szCs w:val="28"/>
          <w:lang w:val="uk-UA"/>
        </w:rPr>
        <w:t>Антагоністи кальцію</w:t>
      </w:r>
      <w:r w:rsidRPr="005270CF">
        <w:rPr>
          <w:rFonts w:ascii="Times New Roman" w:eastAsia="Times New Roman" w:hAnsi="Times New Roman" w:cs="Times New Roman"/>
          <w:sz w:val="28"/>
          <w:szCs w:val="28"/>
        </w:rPr>
        <w:t> </w:t>
      </w:r>
      <w:r w:rsidRPr="005270CF">
        <w:rPr>
          <w:rFonts w:ascii="Times New Roman" w:eastAsia="Times New Roman" w:hAnsi="Times New Roman" w:cs="Times New Roman"/>
          <w:sz w:val="28"/>
          <w:szCs w:val="28"/>
          <w:lang w:val="uk-UA"/>
        </w:rPr>
        <w:t xml:space="preserve"> мають антигіпертензивну, антиішемічну, антиангінальну, ренопротекторну дію. </w:t>
      </w:r>
      <w:r w:rsidR="005270CF" w:rsidRPr="005270CF">
        <w:rPr>
          <w:rFonts w:ascii="Times New Roman" w:eastAsia="Times New Roman" w:hAnsi="Times New Roman" w:cs="Times New Roman"/>
          <w:sz w:val="28"/>
          <w:szCs w:val="28"/>
          <w:lang w:val="uk-UA"/>
        </w:rPr>
        <w:t>На відміну від інших АК, амлодипін не</w:t>
      </w:r>
      <w:r w:rsidRPr="005270CF">
        <w:rPr>
          <w:rFonts w:ascii="Times New Roman" w:eastAsia="Times New Roman" w:hAnsi="Times New Roman" w:cs="Times New Roman"/>
          <w:sz w:val="28"/>
          <w:szCs w:val="28"/>
          <w:lang w:val="uk-UA"/>
        </w:rPr>
        <w:t xml:space="preserve"> протипоказан</w:t>
      </w:r>
      <w:r w:rsidR="005270CF" w:rsidRPr="005270CF">
        <w:rPr>
          <w:rFonts w:ascii="Times New Roman" w:eastAsia="Times New Roman" w:hAnsi="Times New Roman" w:cs="Times New Roman"/>
          <w:sz w:val="28"/>
          <w:szCs w:val="28"/>
          <w:lang w:val="uk-UA"/>
        </w:rPr>
        <w:t>ий</w:t>
      </w:r>
      <w:r w:rsidRPr="005270CF">
        <w:rPr>
          <w:rFonts w:ascii="Times New Roman" w:eastAsia="Times New Roman" w:hAnsi="Times New Roman" w:cs="Times New Roman"/>
          <w:sz w:val="28"/>
          <w:szCs w:val="28"/>
          <w:lang w:val="uk-UA"/>
        </w:rPr>
        <w:t xml:space="preserve"> при ХСН із систолічною дисфункцією, оскільки </w:t>
      </w:r>
      <w:r w:rsidR="005270CF" w:rsidRPr="005270CF">
        <w:rPr>
          <w:rFonts w:ascii="Times New Roman" w:eastAsia="Times New Roman" w:hAnsi="Times New Roman" w:cs="Times New Roman"/>
          <w:sz w:val="28"/>
          <w:szCs w:val="28"/>
          <w:lang w:val="uk-UA"/>
        </w:rPr>
        <w:t xml:space="preserve">не </w:t>
      </w:r>
      <w:r w:rsidRPr="005270CF">
        <w:rPr>
          <w:rFonts w:ascii="Times New Roman" w:eastAsia="Times New Roman" w:hAnsi="Times New Roman" w:cs="Times New Roman"/>
          <w:sz w:val="28"/>
          <w:szCs w:val="28"/>
          <w:lang w:val="uk-UA"/>
        </w:rPr>
        <w:t>ма</w:t>
      </w:r>
      <w:r w:rsidR="005270CF" w:rsidRPr="005270CF">
        <w:rPr>
          <w:rFonts w:ascii="Times New Roman" w:eastAsia="Times New Roman" w:hAnsi="Times New Roman" w:cs="Times New Roman"/>
          <w:sz w:val="28"/>
          <w:szCs w:val="28"/>
          <w:lang w:val="uk-UA"/>
        </w:rPr>
        <w:t>є</w:t>
      </w:r>
      <w:r w:rsidRPr="005270CF">
        <w:rPr>
          <w:rFonts w:ascii="Times New Roman" w:eastAsia="Times New Roman" w:hAnsi="Times New Roman" w:cs="Times New Roman"/>
          <w:sz w:val="28"/>
          <w:szCs w:val="28"/>
          <w:lang w:val="uk-UA"/>
        </w:rPr>
        <w:t xml:space="preserve"> виражен</w:t>
      </w:r>
      <w:r w:rsidR="005270CF" w:rsidRPr="005270CF">
        <w:rPr>
          <w:rFonts w:ascii="Times New Roman" w:eastAsia="Times New Roman" w:hAnsi="Times New Roman" w:cs="Times New Roman"/>
          <w:sz w:val="28"/>
          <w:szCs w:val="28"/>
          <w:lang w:val="uk-UA"/>
        </w:rPr>
        <w:t>ої</w:t>
      </w:r>
      <w:r w:rsidRPr="005270CF">
        <w:rPr>
          <w:rFonts w:ascii="Times New Roman" w:eastAsia="Times New Roman" w:hAnsi="Times New Roman" w:cs="Times New Roman"/>
          <w:sz w:val="28"/>
          <w:szCs w:val="28"/>
          <w:lang w:val="uk-UA"/>
        </w:rPr>
        <w:t xml:space="preserve"> негативн</w:t>
      </w:r>
      <w:r w:rsidR="005270CF" w:rsidRPr="005270CF">
        <w:rPr>
          <w:rFonts w:ascii="Times New Roman" w:eastAsia="Times New Roman" w:hAnsi="Times New Roman" w:cs="Times New Roman"/>
          <w:sz w:val="28"/>
          <w:szCs w:val="28"/>
          <w:lang w:val="uk-UA"/>
        </w:rPr>
        <w:t>ої</w:t>
      </w:r>
      <w:r w:rsidRPr="005270CF">
        <w:rPr>
          <w:rFonts w:ascii="Times New Roman" w:eastAsia="Times New Roman" w:hAnsi="Times New Roman" w:cs="Times New Roman"/>
          <w:sz w:val="28"/>
          <w:szCs w:val="28"/>
          <w:lang w:val="uk-UA"/>
        </w:rPr>
        <w:t xml:space="preserve"> інотропн</w:t>
      </w:r>
      <w:r w:rsidR="005270CF" w:rsidRPr="005270CF">
        <w:rPr>
          <w:rFonts w:ascii="Times New Roman" w:eastAsia="Times New Roman" w:hAnsi="Times New Roman" w:cs="Times New Roman"/>
          <w:sz w:val="28"/>
          <w:szCs w:val="28"/>
          <w:lang w:val="uk-UA"/>
        </w:rPr>
        <w:t>ої</w:t>
      </w:r>
      <w:r w:rsidRPr="005270CF">
        <w:rPr>
          <w:rFonts w:ascii="Times New Roman" w:eastAsia="Times New Roman" w:hAnsi="Times New Roman" w:cs="Times New Roman"/>
          <w:sz w:val="28"/>
          <w:szCs w:val="28"/>
          <w:lang w:val="uk-UA"/>
        </w:rPr>
        <w:t xml:space="preserve"> ді</w:t>
      </w:r>
      <w:r w:rsidR="005270CF" w:rsidRPr="005270CF">
        <w:rPr>
          <w:rFonts w:ascii="Times New Roman" w:eastAsia="Times New Roman" w:hAnsi="Times New Roman" w:cs="Times New Roman"/>
          <w:sz w:val="28"/>
          <w:szCs w:val="28"/>
          <w:lang w:val="uk-UA"/>
        </w:rPr>
        <w:t>ї</w:t>
      </w:r>
      <w:r w:rsidRPr="005270CF">
        <w:rPr>
          <w:rFonts w:ascii="Times New Roman" w:eastAsia="Times New Roman" w:hAnsi="Times New Roman" w:cs="Times New Roman"/>
          <w:sz w:val="28"/>
          <w:szCs w:val="28"/>
          <w:lang w:val="uk-UA"/>
        </w:rPr>
        <w:t xml:space="preserve"> [</w:t>
      </w:r>
      <w:r w:rsidR="005E3A19">
        <w:rPr>
          <w:rFonts w:ascii="Times New Roman" w:hAnsi="Times New Roman" w:cs="Times New Roman"/>
          <w:sz w:val="28"/>
          <w:szCs w:val="28"/>
          <w:lang w:val="uk-UA"/>
        </w:rPr>
        <w:t>44</w:t>
      </w:r>
      <w:r w:rsidR="0072375A">
        <w:rPr>
          <w:rFonts w:ascii="Times New Roman" w:hAnsi="Times New Roman" w:cs="Times New Roman"/>
          <w:sz w:val="28"/>
          <w:szCs w:val="28"/>
          <w:lang w:val="uk-UA"/>
        </w:rPr>
        <w:t>,</w:t>
      </w:r>
      <w:r w:rsidR="005E3A19">
        <w:rPr>
          <w:rFonts w:ascii="Times New Roman" w:hAnsi="Times New Roman" w:cs="Times New Roman"/>
          <w:sz w:val="28"/>
          <w:szCs w:val="28"/>
          <w:lang w:val="uk-UA"/>
        </w:rPr>
        <w:t>1</w:t>
      </w:r>
      <w:r w:rsidR="006E016F">
        <w:rPr>
          <w:rFonts w:ascii="Times New Roman" w:hAnsi="Times New Roman" w:cs="Times New Roman"/>
          <w:sz w:val="28"/>
          <w:szCs w:val="28"/>
          <w:lang w:val="uk-UA"/>
        </w:rPr>
        <w:t>49</w:t>
      </w:r>
      <w:r w:rsidR="0072375A">
        <w:rPr>
          <w:rFonts w:ascii="Times New Roman" w:hAnsi="Times New Roman" w:cs="Times New Roman"/>
          <w:sz w:val="28"/>
          <w:szCs w:val="28"/>
          <w:lang w:val="uk-UA"/>
        </w:rPr>
        <w:t>,</w:t>
      </w:r>
      <w:r w:rsidR="005E3A19">
        <w:rPr>
          <w:rFonts w:ascii="Times New Roman" w:hAnsi="Times New Roman" w:cs="Times New Roman"/>
          <w:sz w:val="28"/>
          <w:szCs w:val="28"/>
          <w:lang w:val="uk-UA"/>
        </w:rPr>
        <w:t>16</w:t>
      </w:r>
      <w:r w:rsidR="006E016F">
        <w:rPr>
          <w:rFonts w:ascii="Times New Roman" w:hAnsi="Times New Roman" w:cs="Times New Roman"/>
          <w:sz w:val="28"/>
          <w:szCs w:val="28"/>
          <w:lang w:val="uk-UA"/>
        </w:rPr>
        <w:t>9</w:t>
      </w:r>
      <w:r w:rsidRPr="005270CF">
        <w:rPr>
          <w:rFonts w:ascii="Times New Roman" w:eastAsia="Times New Roman" w:hAnsi="Times New Roman" w:cs="Times New Roman"/>
          <w:sz w:val="28"/>
          <w:szCs w:val="28"/>
          <w:lang w:val="uk-UA"/>
        </w:rPr>
        <w:t xml:space="preserve">]. </w:t>
      </w:r>
    </w:p>
    <w:p w:rsidR="005270CF" w:rsidRPr="005270CF" w:rsidRDefault="00AD1DAB" w:rsidP="005270CF">
      <w:pPr>
        <w:autoSpaceDE w:val="0"/>
        <w:autoSpaceDN w:val="0"/>
        <w:adjustRightInd w:val="0"/>
        <w:spacing w:after="0" w:line="360" w:lineRule="auto"/>
        <w:ind w:firstLine="709"/>
        <w:jc w:val="both"/>
        <w:rPr>
          <w:rFonts w:ascii="Times New Roman" w:hAnsi="Times New Roman" w:cs="Times New Roman"/>
          <w:b/>
          <w:color w:val="000000"/>
          <w:sz w:val="28"/>
          <w:szCs w:val="28"/>
          <w:highlight w:val="white"/>
          <w:lang w:val="uk-UA"/>
        </w:rPr>
      </w:pPr>
      <w:r w:rsidRPr="005270CF">
        <w:rPr>
          <w:rFonts w:ascii="Times New Roman" w:hAnsi="Times New Roman" w:cs="Times New Roman"/>
          <w:sz w:val="28"/>
          <w:szCs w:val="28"/>
          <w:lang w:val="uk-UA"/>
        </w:rPr>
        <w:lastRenderedPageBreak/>
        <w:t>Специфічни</w:t>
      </w:r>
      <w:r w:rsidR="00E1143E">
        <w:rPr>
          <w:rFonts w:ascii="Times New Roman" w:hAnsi="Times New Roman" w:cs="Times New Roman"/>
          <w:sz w:val="28"/>
          <w:szCs w:val="28"/>
          <w:lang w:val="uk-UA"/>
        </w:rPr>
        <w:t xml:space="preserve">й вазодилататор силденафіл </w:t>
      </w:r>
      <w:r w:rsidR="00726FF2">
        <w:rPr>
          <w:rFonts w:ascii="Times New Roman" w:hAnsi="Times New Roman" w:cs="Times New Roman"/>
          <w:sz w:val="28"/>
          <w:szCs w:val="28"/>
          <w:lang w:val="uk-UA"/>
        </w:rPr>
        <w:t>–</w:t>
      </w:r>
      <w:r w:rsidR="00E1143E">
        <w:rPr>
          <w:rFonts w:ascii="Times New Roman" w:hAnsi="Times New Roman" w:cs="Times New Roman"/>
          <w:sz w:val="28"/>
          <w:szCs w:val="28"/>
          <w:lang w:val="uk-UA"/>
        </w:rPr>
        <w:t xml:space="preserve"> </w:t>
      </w:r>
      <w:r w:rsidRPr="005270CF">
        <w:rPr>
          <w:rFonts w:ascii="Times New Roman" w:hAnsi="Times New Roman" w:cs="Times New Roman"/>
          <w:sz w:val="28"/>
          <w:szCs w:val="28"/>
          <w:lang w:val="uk-UA"/>
        </w:rPr>
        <w:t xml:space="preserve">селективний інгібітор </w:t>
      </w:r>
      <w:r w:rsidR="00726FF2">
        <w:rPr>
          <w:rFonts w:ascii="Times New Roman" w:hAnsi="Times New Roman" w:cs="Times New Roman"/>
          <w:sz w:val="28"/>
          <w:szCs w:val="28"/>
          <w:lang w:val="uk-UA"/>
        </w:rPr>
        <w:t>цГМФ</w:t>
      </w:r>
      <w:r w:rsidRPr="005270CF">
        <w:rPr>
          <w:rFonts w:ascii="Times New Roman" w:hAnsi="Times New Roman" w:cs="Times New Roman"/>
          <w:sz w:val="28"/>
          <w:szCs w:val="28"/>
          <w:lang w:val="uk-UA"/>
        </w:rPr>
        <w:t xml:space="preserve">-специфічної </w:t>
      </w:r>
      <w:r w:rsidR="00726FF2">
        <w:rPr>
          <w:rFonts w:ascii="Times New Roman" w:hAnsi="Times New Roman" w:cs="Times New Roman"/>
          <w:sz w:val="28"/>
          <w:szCs w:val="28"/>
          <w:lang w:val="uk-UA"/>
        </w:rPr>
        <w:t>ФДЕ 5, має судинорозширювальну дію</w:t>
      </w:r>
      <w:r w:rsidRPr="005270CF">
        <w:rPr>
          <w:rFonts w:ascii="Times New Roman" w:hAnsi="Times New Roman" w:cs="Times New Roman"/>
          <w:sz w:val="28"/>
          <w:szCs w:val="28"/>
          <w:lang w:val="uk-UA"/>
        </w:rPr>
        <w:t xml:space="preserve"> як на артерії, так і на вени. Він знижує тиск в легеневій артерії, не викликає змін рівня </w:t>
      </w:r>
      <w:r w:rsidR="00726FF2">
        <w:rPr>
          <w:rFonts w:ascii="Times New Roman" w:hAnsi="Times New Roman" w:cs="Times New Roman"/>
          <w:sz w:val="28"/>
          <w:szCs w:val="28"/>
          <w:lang w:val="uk-UA"/>
        </w:rPr>
        <w:t>цАМФ</w:t>
      </w:r>
      <w:r w:rsidRPr="005270CF">
        <w:rPr>
          <w:rFonts w:ascii="Times New Roman" w:hAnsi="Times New Roman" w:cs="Times New Roman"/>
          <w:sz w:val="28"/>
          <w:szCs w:val="28"/>
          <w:lang w:val="uk-UA"/>
        </w:rPr>
        <w:t xml:space="preserve"> у коронарних артеріях </w:t>
      </w:r>
      <w:r w:rsidR="005270CF" w:rsidRPr="005270CF">
        <w:rPr>
          <w:rFonts w:ascii="Times New Roman" w:hAnsi="Times New Roman" w:cs="Times New Roman"/>
          <w:sz w:val="28"/>
          <w:szCs w:val="28"/>
          <w:lang w:val="uk-UA"/>
        </w:rPr>
        <w:t xml:space="preserve">і не має інотропної активності </w:t>
      </w:r>
      <w:r w:rsidRPr="005270CF">
        <w:rPr>
          <w:rFonts w:ascii="Times New Roman" w:hAnsi="Times New Roman" w:cs="Times New Roman"/>
          <w:sz w:val="28"/>
          <w:szCs w:val="28"/>
          <w:lang w:val="uk-UA"/>
        </w:rPr>
        <w:t>[</w:t>
      </w:r>
      <w:r w:rsidR="005E3A19">
        <w:rPr>
          <w:rFonts w:ascii="Times New Roman" w:hAnsi="Times New Roman" w:cs="Times New Roman"/>
          <w:color w:val="000000"/>
          <w:sz w:val="28"/>
          <w:szCs w:val="28"/>
          <w:lang w:val="uk-UA"/>
        </w:rPr>
        <w:t>44</w:t>
      </w:r>
      <w:r w:rsidR="005270CF" w:rsidRPr="005270CF">
        <w:rPr>
          <w:rFonts w:ascii="Times New Roman" w:hAnsi="Times New Roman" w:cs="Times New Roman"/>
          <w:color w:val="000000"/>
          <w:sz w:val="28"/>
          <w:szCs w:val="28"/>
          <w:lang w:val="uk-UA"/>
        </w:rPr>
        <w:t>,</w:t>
      </w:r>
      <w:r w:rsidR="005E3A19">
        <w:rPr>
          <w:rFonts w:ascii="Times New Roman" w:hAnsi="Times New Roman" w:cs="Times New Roman"/>
          <w:color w:val="000000"/>
          <w:sz w:val="28"/>
          <w:szCs w:val="28"/>
          <w:lang w:val="uk-UA"/>
        </w:rPr>
        <w:t>15</w:t>
      </w:r>
      <w:r w:rsidR="006E016F">
        <w:rPr>
          <w:rFonts w:ascii="Times New Roman" w:hAnsi="Times New Roman" w:cs="Times New Roman"/>
          <w:color w:val="000000"/>
          <w:sz w:val="28"/>
          <w:szCs w:val="28"/>
          <w:lang w:val="uk-UA"/>
        </w:rPr>
        <w:t>4</w:t>
      </w:r>
      <w:r w:rsidRPr="005270CF">
        <w:rPr>
          <w:rFonts w:ascii="Times New Roman" w:hAnsi="Times New Roman" w:cs="Times New Roman"/>
          <w:sz w:val="28"/>
          <w:szCs w:val="28"/>
          <w:lang w:val="uk-UA"/>
        </w:rPr>
        <w:t xml:space="preserve">]. </w:t>
      </w:r>
      <w:r w:rsidR="005270CF" w:rsidRPr="005270CF">
        <w:rPr>
          <w:rFonts w:ascii="Times New Roman" w:hAnsi="Times New Roman" w:cs="Times New Roman"/>
          <w:color w:val="000000"/>
          <w:sz w:val="28"/>
          <w:szCs w:val="28"/>
          <w:highlight w:val="white"/>
          <w:lang w:val="uk-UA"/>
        </w:rPr>
        <w:t>Позитивна роль додаткового призначення силденафілу пацієнтам з ХСН визначена в різних дослідженнях [</w:t>
      </w:r>
      <w:r w:rsidR="005E3A19">
        <w:rPr>
          <w:rFonts w:ascii="Times New Roman" w:hAnsi="Times New Roman" w:cs="Times New Roman"/>
          <w:sz w:val="28"/>
          <w:szCs w:val="28"/>
          <w:highlight w:val="white"/>
          <w:lang w:val="uk-UA"/>
        </w:rPr>
        <w:t>66</w:t>
      </w:r>
      <w:r w:rsidR="0072375A">
        <w:rPr>
          <w:rFonts w:ascii="Times New Roman" w:hAnsi="Times New Roman" w:cs="Times New Roman"/>
          <w:sz w:val="28"/>
          <w:szCs w:val="28"/>
          <w:highlight w:val="white"/>
          <w:lang w:val="uk-UA"/>
        </w:rPr>
        <w:t>,</w:t>
      </w:r>
      <w:r w:rsidR="005E3A19">
        <w:rPr>
          <w:rFonts w:ascii="Times New Roman" w:hAnsi="Times New Roman" w:cs="Times New Roman"/>
          <w:sz w:val="28"/>
          <w:szCs w:val="28"/>
          <w:highlight w:val="white"/>
          <w:lang w:val="uk-UA"/>
        </w:rPr>
        <w:t>201</w:t>
      </w:r>
      <w:r w:rsidR="005270CF" w:rsidRPr="005270CF">
        <w:rPr>
          <w:rFonts w:ascii="Times New Roman" w:hAnsi="Times New Roman" w:cs="Times New Roman"/>
          <w:color w:val="000000"/>
          <w:sz w:val="28"/>
          <w:szCs w:val="28"/>
          <w:highlight w:val="white"/>
          <w:lang w:val="uk-UA"/>
        </w:rPr>
        <w:t>]. При цьому спостерігалося поліпш</w:t>
      </w:r>
      <w:r w:rsidR="00726FF2">
        <w:rPr>
          <w:rFonts w:ascii="Times New Roman" w:hAnsi="Times New Roman" w:cs="Times New Roman"/>
          <w:color w:val="000000"/>
          <w:sz w:val="28"/>
          <w:szCs w:val="28"/>
          <w:highlight w:val="white"/>
          <w:lang w:val="uk-UA"/>
        </w:rPr>
        <w:t>а</w:t>
      </w:r>
      <w:r w:rsidR="005270CF" w:rsidRPr="005270CF">
        <w:rPr>
          <w:rFonts w:ascii="Times New Roman" w:hAnsi="Times New Roman" w:cs="Times New Roman"/>
          <w:color w:val="000000"/>
          <w:sz w:val="28"/>
          <w:szCs w:val="28"/>
          <w:highlight w:val="white"/>
          <w:lang w:val="uk-UA"/>
        </w:rPr>
        <w:t>ння ендотеліальної функції [</w:t>
      </w:r>
      <w:r w:rsidR="005E3A19">
        <w:rPr>
          <w:rFonts w:ascii="Times New Roman" w:hAnsi="Times New Roman" w:cs="Times New Roman"/>
          <w:sz w:val="28"/>
          <w:szCs w:val="28"/>
          <w:highlight w:val="white"/>
          <w:lang w:val="uk-UA"/>
        </w:rPr>
        <w:t>115</w:t>
      </w:r>
      <w:r w:rsidR="005270CF" w:rsidRPr="005270CF">
        <w:rPr>
          <w:rFonts w:ascii="Times New Roman" w:hAnsi="Times New Roman" w:cs="Times New Roman"/>
          <w:color w:val="000000"/>
          <w:sz w:val="28"/>
          <w:szCs w:val="28"/>
          <w:highlight w:val="white"/>
          <w:lang w:val="uk-UA"/>
        </w:rPr>
        <w:t>], оптимізація легеневого кровообігу і збільшення фізичної працездатності [</w:t>
      </w:r>
      <w:r w:rsidR="005E3A19">
        <w:rPr>
          <w:rFonts w:ascii="Times New Roman" w:hAnsi="Times New Roman" w:cs="Times New Roman"/>
          <w:sz w:val="28"/>
          <w:szCs w:val="28"/>
          <w:highlight w:val="white"/>
          <w:lang w:val="uk-UA"/>
        </w:rPr>
        <w:t>7</w:t>
      </w:r>
      <w:r w:rsidR="0072375A">
        <w:rPr>
          <w:rFonts w:ascii="Times New Roman" w:hAnsi="Times New Roman" w:cs="Times New Roman"/>
          <w:sz w:val="28"/>
          <w:szCs w:val="28"/>
          <w:highlight w:val="white"/>
          <w:lang w:val="uk-UA"/>
        </w:rPr>
        <w:t>,</w:t>
      </w:r>
      <w:r w:rsidR="005E3A19">
        <w:rPr>
          <w:rFonts w:ascii="Times New Roman" w:hAnsi="Times New Roman" w:cs="Times New Roman"/>
          <w:sz w:val="28"/>
          <w:szCs w:val="28"/>
          <w:highlight w:val="white"/>
          <w:lang w:val="uk-UA"/>
        </w:rPr>
        <w:t>1</w:t>
      </w:r>
      <w:r w:rsidR="006E016F">
        <w:rPr>
          <w:rFonts w:ascii="Times New Roman" w:hAnsi="Times New Roman" w:cs="Times New Roman"/>
          <w:sz w:val="28"/>
          <w:szCs w:val="28"/>
          <w:highlight w:val="white"/>
          <w:lang w:val="uk-UA"/>
        </w:rPr>
        <w:t>79</w:t>
      </w:r>
      <w:r w:rsidR="005270CF" w:rsidRPr="005270CF">
        <w:rPr>
          <w:rFonts w:ascii="Times New Roman" w:hAnsi="Times New Roman" w:cs="Times New Roman"/>
          <w:color w:val="000000"/>
          <w:sz w:val="28"/>
          <w:szCs w:val="28"/>
          <w:highlight w:val="white"/>
          <w:lang w:val="uk-UA"/>
        </w:rPr>
        <w:t xml:space="preserve">]. </w:t>
      </w:r>
      <w:r w:rsidR="00726FF2">
        <w:rPr>
          <w:rFonts w:ascii="Times New Roman" w:hAnsi="Times New Roman" w:cs="Times New Roman"/>
          <w:sz w:val="28"/>
          <w:szCs w:val="28"/>
          <w:lang w:val="uk-UA"/>
        </w:rPr>
        <w:t>Вище</w:t>
      </w:r>
      <w:r w:rsidRPr="005270CF">
        <w:rPr>
          <w:rFonts w:ascii="Times New Roman" w:hAnsi="Times New Roman" w:cs="Times New Roman"/>
          <w:sz w:val="28"/>
          <w:szCs w:val="28"/>
          <w:lang w:val="uk-UA"/>
        </w:rPr>
        <w:t>сказане дозволяє використовувати силденафіл дл</w:t>
      </w:r>
      <w:r w:rsidR="00726FF2">
        <w:rPr>
          <w:rFonts w:ascii="Times New Roman" w:hAnsi="Times New Roman" w:cs="Times New Roman"/>
          <w:sz w:val="28"/>
          <w:szCs w:val="28"/>
          <w:lang w:val="uk-UA"/>
        </w:rPr>
        <w:t>я «розвантаження серця», що при</w:t>
      </w:r>
      <w:r w:rsidRPr="005270CF">
        <w:rPr>
          <w:rFonts w:ascii="Times New Roman" w:hAnsi="Times New Roman" w:cs="Times New Roman"/>
          <w:sz w:val="28"/>
          <w:szCs w:val="28"/>
          <w:lang w:val="uk-UA"/>
        </w:rPr>
        <w:t xml:space="preserve">водить до поліпшення якості життя і зниження класу СН. </w:t>
      </w:r>
    </w:p>
    <w:p w:rsidR="00B71A98" w:rsidRDefault="00B71A98" w:rsidP="00B71A98">
      <w:pPr>
        <w:autoSpaceDE w:val="0"/>
        <w:autoSpaceDN w:val="0"/>
        <w:adjustRightInd w:val="0"/>
        <w:spacing w:after="0" w:line="360" w:lineRule="auto"/>
        <w:ind w:firstLine="709"/>
        <w:jc w:val="both"/>
        <w:rPr>
          <w:rFonts w:ascii="Times New Roman" w:hAnsi="Times New Roman" w:cs="Times New Roman"/>
          <w:sz w:val="28"/>
          <w:szCs w:val="28"/>
          <w:highlight w:val="white"/>
          <w:lang w:val="uk-UA"/>
        </w:rPr>
      </w:pPr>
      <w:r w:rsidRPr="005270CF">
        <w:rPr>
          <w:rFonts w:ascii="Times New Roman" w:hAnsi="Times New Roman" w:cs="Times New Roman"/>
          <w:sz w:val="28"/>
          <w:szCs w:val="28"/>
          <w:highlight w:val="white"/>
          <w:lang w:val="uk-UA"/>
        </w:rPr>
        <w:t xml:space="preserve">Поряд з </w:t>
      </w:r>
      <w:r w:rsidR="00726FF2">
        <w:rPr>
          <w:rFonts w:ascii="Times New Roman" w:hAnsi="Times New Roman" w:cs="Times New Roman"/>
          <w:sz w:val="28"/>
          <w:szCs w:val="28"/>
          <w:highlight w:val="white"/>
          <w:lang w:val="uk-UA"/>
        </w:rPr>
        <w:t>ц</w:t>
      </w:r>
      <w:r w:rsidRPr="005270CF">
        <w:rPr>
          <w:rFonts w:ascii="Times New Roman" w:hAnsi="Times New Roman" w:cs="Times New Roman"/>
          <w:sz w:val="28"/>
          <w:szCs w:val="28"/>
          <w:highlight w:val="white"/>
          <w:lang w:val="uk-UA"/>
        </w:rPr>
        <w:t>им при вивченні біохімічних</w:t>
      </w:r>
      <w:r>
        <w:rPr>
          <w:rFonts w:ascii="Times New Roman" w:hAnsi="Times New Roman" w:cs="Times New Roman"/>
          <w:sz w:val="28"/>
          <w:szCs w:val="28"/>
          <w:highlight w:val="white"/>
          <w:lang w:val="uk-UA"/>
        </w:rPr>
        <w:t xml:space="preserve">, молекулярних, клінічних ефектів силденафілу, </w:t>
      </w:r>
      <w:r w:rsidR="0038575B">
        <w:rPr>
          <w:rFonts w:ascii="Times New Roman" w:hAnsi="Times New Roman" w:cs="Times New Roman"/>
          <w:sz w:val="28"/>
          <w:szCs w:val="28"/>
          <w:highlight w:val="white"/>
          <w:lang w:val="uk-UA"/>
        </w:rPr>
        <w:t xml:space="preserve">амлодипіну </w:t>
      </w:r>
      <w:r w:rsidR="00726FF2">
        <w:rPr>
          <w:rFonts w:ascii="Times New Roman" w:hAnsi="Times New Roman" w:cs="Times New Roman"/>
          <w:sz w:val="28"/>
          <w:szCs w:val="28"/>
          <w:highlight w:val="white"/>
          <w:lang w:val="uk-UA"/>
        </w:rPr>
        <w:t>або</w:t>
      </w:r>
      <w:r w:rsidR="0038575B">
        <w:rPr>
          <w:rFonts w:ascii="Times New Roman" w:hAnsi="Times New Roman" w:cs="Times New Roman"/>
          <w:sz w:val="28"/>
          <w:szCs w:val="28"/>
          <w:highlight w:val="white"/>
          <w:lang w:val="uk-UA"/>
        </w:rPr>
        <w:t xml:space="preserve"> ізосорбіду динітрату </w:t>
      </w:r>
      <w:r>
        <w:rPr>
          <w:rFonts w:ascii="Times New Roman" w:hAnsi="Times New Roman" w:cs="Times New Roman"/>
          <w:sz w:val="28"/>
          <w:szCs w:val="28"/>
          <w:highlight w:val="white"/>
          <w:lang w:val="uk-UA"/>
        </w:rPr>
        <w:t>не проведено порівня</w:t>
      </w:r>
      <w:r w:rsidR="00726FF2">
        <w:rPr>
          <w:rFonts w:ascii="Times New Roman" w:hAnsi="Times New Roman" w:cs="Times New Roman"/>
          <w:sz w:val="28"/>
          <w:szCs w:val="28"/>
          <w:highlight w:val="white"/>
          <w:lang w:val="uk-UA"/>
        </w:rPr>
        <w:t>ль</w:t>
      </w:r>
      <w:r>
        <w:rPr>
          <w:rFonts w:ascii="Times New Roman" w:hAnsi="Times New Roman" w:cs="Times New Roman"/>
          <w:sz w:val="28"/>
          <w:szCs w:val="28"/>
          <w:highlight w:val="white"/>
          <w:lang w:val="uk-UA"/>
        </w:rPr>
        <w:t xml:space="preserve">ного дослідження ефективності призначення </w:t>
      </w:r>
      <w:r w:rsidR="0038575B">
        <w:rPr>
          <w:rFonts w:ascii="Times New Roman" w:hAnsi="Times New Roman" w:cs="Times New Roman"/>
          <w:sz w:val="28"/>
          <w:szCs w:val="28"/>
          <w:highlight w:val="white"/>
          <w:lang w:val="uk-UA"/>
        </w:rPr>
        <w:t>цих</w:t>
      </w:r>
      <w:r>
        <w:rPr>
          <w:rFonts w:ascii="Times New Roman" w:hAnsi="Times New Roman" w:cs="Times New Roman"/>
          <w:sz w:val="28"/>
          <w:szCs w:val="28"/>
          <w:highlight w:val="white"/>
          <w:lang w:val="uk-UA"/>
        </w:rPr>
        <w:t xml:space="preserve"> вазодилататорів у комплексному лікуванні ХСН й ЛГ у хворих на ІХС у сполученні з АГ, не розроблені диференційовані показання щодо застосування їх в залежності від ступен</w:t>
      </w:r>
      <w:r w:rsidR="00726FF2">
        <w:rPr>
          <w:rFonts w:ascii="Times New Roman" w:hAnsi="Times New Roman" w:cs="Times New Roman"/>
          <w:sz w:val="28"/>
          <w:szCs w:val="28"/>
          <w:highlight w:val="white"/>
          <w:lang w:val="uk-UA"/>
        </w:rPr>
        <w:t>я</w:t>
      </w:r>
      <w:r>
        <w:rPr>
          <w:rFonts w:ascii="Times New Roman" w:hAnsi="Times New Roman" w:cs="Times New Roman"/>
          <w:sz w:val="28"/>
          <w:szCs w:val="28"/>
          <w:highlight w:val="white"/>
          <w:lang w:val="uk-UA"/>
        </w:rPr>
        <w:t xml:space="preserve"> ЛГ та/</w:t>
      </w:r>
      <w:r w:rsidR="00726FF2">
        <w:rPr>
          <w:rFonts w:ascii="Times New Roman" w:hAnsi="Times New Roman" w:cs="Times New Roman"/>
          <w:sz w:val="28"/>
          <w:szCs w:val="28"/>
          <w:highlight w:val="white"/>
          <w:lang w:val="uk-UA"/>
        </w:rPr>
        <w:t>або</w:t>
      </w:r>
      <w:r>
        <w:rPr>
          <w:rFonts w:ascii="Times New Roman" w:hAnsi="Times New Roman" w:cs="Times New Roman"/>
          <w:sz w:val="28"/>
          <w:szCs w:val="28"/>
          <w:highlight w:val="white"/>
          <w:lang w:val="uk-UA"/>
        </w:rPr>
        <w:t xml:space="preserve"> ХСН, не уточнені особливості дії на основні фізіологічні параметри функціонування серцево-судинної системи.</w:t>
      </w:r>
    </w:p>
    <w:p w:rsidR="00B71A98" w:rsidRPr="00F968DF" w:rsidRDefault="00B71A98" w:rsidP="00F968DF">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highlight w:val="white"/>
          <w:lang w:val="uk-UA"/>
        </w:rPr>
        <w:t xml:space="preserve"> Отже, пошук найбільш вагомих діагностичних критеріїв, вибір індивідуальної лікувальної тактики та розробка вдосконаленого алгоритму при лікуванні ХСН внаслідок ІХС у сполученні з АГ із урахуванням ступен</w:t>
      </w:r>
      <w:r w:rsidR="00726FF2">
        <w:rPr>
          <w:rFonts w:ascii="Times New Roman" w:hAnsi="Times New Roman" w:cs="Times New Roman"/>
          <w:sz w:val="28"/>
          <w:szCs w:val="28"/>
          <w:highlight w:val="white"/>
          <w:lang w:val="uk-UA"/>
        </w:rPr>
        <w:t>я</w:t>
      </w:r>
      <w:r>
        <w:rPr>
          <w:rFonts w:ascii="Times New Roman" w:hAnsi="Times New Roman" w:cs="Times New Roman"/>
          <w:sz w:val="28"/>
          <w:szCs w:val="28"/>
          <w:highlight w:val="white"/>
          <w:lang w:val="uk-UA"/>
        </w:rPr>
        <w:t xml:space="preserve"> ЛГ шляхом застосування неспецифічних (нітрати, амлодипін) </w:t>
      </w:r>
      <w:r w:rsidR="00726FF2">
        <w:rPr>
          <w:rFonts w:ascii="Times New Roman" w:hAnsi="Times New Roman" w:cs="Times New Roman"/>
          <w:sz w:val="28"/>
          <w:szCs w:val="28"/>
          <w:highlight w:val="white"/>
          <w:lang w:val="uk-UA"/>
        </w:rPr>
        <w:t>або</w:t>
      </w:r>
      <w:r>
        <w:rPr>
          <w:rFonts w:ascii="Times New Roman" w:hAnsi="Times New Roman" w:cs="Times New Roman"/>
          <w:sz w:val="28"/>
          <w:szCs w:val="28"/>
          <w:highlight w:val="white"/>
          <w:lang w:val="uk-UA"/>
        </w:rPr>
        <w:t xml:space="preserve"> специфічн</w:t>
      </w:r>
      <w:r w:rsidR="00726FF2">
        <w:rPr>
          <w:rFonts w:ascii="Times New Roman" w:hAnsi="Times New Roman" w:cs="Times New Roman"/>
          <w:sz w:val="28"/>
          <w:szCs w:val="28"/>
          <w:highlight w:val="white"/>
          <w:lang w:val="uk-UA"/>
        </w:rPr>
        <w:t>их (силденафіл) вазодилататорів</w:t>
      </w:r>
      <w:r>
        <w:rPr>
          <w:rFonts w:ascii="Times New Roman" w:hAnsi="Times New Roman" w:cs="Times New Roman"/>
          <w:sz w:val="28"/>
          <w:szCs w:val="28"/>
          <w:highlight w:val="white"/>
          <w:lang w:val="uk-UA"/>
        </w:rPr>
        <w:t xml:space="preserve"> </w:t>
      </w:r>
      <w:r>
        <w:rPr>
          <w:rFonts w:ascii="Times New Roman" w:hAnsi="Times New Roman" w:cs="Times New Roman"/>
          <w:sz w:val="28"/>
          <w:szCs w:val="28"/>
          <w:lang w:val="uk-UA"/>
        </w:rPr>
        <w:t>залишаються актуальною проблемою сучасної кардіології та внутрішн</w:t>
      </w:r>
      <w:r w:rsidR="00F42269">
        <w:rPr>
          <w:rFonts w:ascii="Times New Roman" w:hAnsi="Times New Roman" w:cs="Times New Roman"/>
          <w:sz w:val="28"/>
          <w:szCs w:val="28"/>
          <w:lang w:val="uk-UA"/>
        </w:rPr>
        <w:t>іх</w:t>
      </w:r>
      <w:r>
        <w:rPr>
          <w:rFonts w:ascii="Times New Roman" w:hAnsi="Times New Roman" w:cs="Times New Roman"/>
          <w:sz w:val="28"/>
          <w:szCs w:val="28"/>
          <w:lang w:val="uk-UA"/>
        </w:rPr>
        <w:t xml:space="preserve"> </w:t>
      </w:r>
      <w:r w:rsidR="00F42269">
        <w:rPr>
          <w:rFonts w:ascii="Times New Roman" w:hAnsi="Times New Roman" w:cs="Times New Roman"/>
          <w:sz w:val="28"/>
          <w:szCs w:val="28"/>
          <w:lang w:val="uk-UA"/>
        </w:rPr>
        <w:t>хвороб</w:t>
      </w:r>
      <w:r>
        <w:rPr>
          <w:rFonts w:ascii="Times New Roman" w:hAnsi="Times New Roman" w:cs="Times New Roman"/>
          <w:sz w:val="28"/>
          <w:szCs w:val="28"/>
          <w:lang w:val="uk-UA"/>
        </w:rPr>
        <w:t xml:space="preserve">. Ми </w:t>
      </w:r>
      <w:r>
        <w:rPr>
          <w:rFonts w:ascii="Times New Roman" w:hAnsi="Times New Roman" w:cs="Times New Roman"/>
          <w:sz w:val="28"/>
          <w:szCs w:val="28"/>
          <w:shd w:val="clear" w:color="auto" w:fill="FFFFFF"/>
          <w:lang w:val="uk-UA"/>
        </w:rPr>
        <w:t>сподіваємося</w:t>
      </w:r>
      <w:r>
        <w:rPr>
          <w:rFonts w:ascii="Times New Roman" w:hAnsi="Times New Roman" w:cs="Times New Roman"/>
          <w:sz w:val="28"/>
          <w:szCs w:val="28"/>
          <w:lang w:val="uk-UA"/>
        </w:rPr>
        <w:t>, що вивчення цих нових аспектів буде корисн</w:t>
      </w:r>
      <w:r w:rsidR="002F7E46">
        <w:rPr>
          <w:rFonts w:ascii="Times New Roman" w:hAnsi="Times New Roman" w:cs="Times New Roman"/>
          <w:sz w:val="28"/>
          <w:szCs w:val="28"/>
          <w:lang w:val="uk-UA"/>
        </w:rPr>
        <w:t>им</w:t>
      </w:r>
      <w:r>
        <w:rPr>
          <w:rFonts w:ascii="Times New Roman" w:hAnsi="Times New Roman" w:cs="Times New Roman"/>
          <w:sz w:val="28"/>
          <w:szCs w:val="28"/>
          <w:lang w:val="uk-UA"/>
        </w:rPr>
        <w:t xml:space="preserve"> для покращання якості та подовження життя хворих на </w:t>
      </w:r>
      <w:r w:rsidRPr="00F968DF">
        <w:rPr>
          <w:rFonts w:ascii="Times New Roman" w:hAnsi="Times New Roman" w:cs="Times New Roman"/>
          <w:sz w:val="28"/>
          <w:szCs w:val="28"/>
          <w:lang w:val="uk-UA"/>
        </w:rPr>
        <w:t>ХСН.</w:t>
      </w:r>
    </w:p>
    <w:p w:rsidR="00AD0563" w:rsidRPr="005F064F" w:rsidRDefault="00F968DF" w:rsidP="005F064F">
      <w:pPr>
        <w:pStyle w:val="a3"/>
        <w:shd w:val="clear" w:color="auto" w:fill="FFFFFF"/>
        <w:spacing w:before="0" w:beforeAutospacing="0" w:after="0" w:line="360" w:lineRule="auto"/>
        <w:ind w:firstLine="709"/>
        <w:jc w:val="both"/>
        <w:rPr>
          <w:sz w:val="28"/>
          <w:szCs w:val="28"/>
          <w:lang w:val="uk-UA"/>
        </w:rPr>
      </w:pPr>
      <w:r w:rsidRPr="00726FF2">
        <w:rPr>
          <w:bCs/>
          <w:sz w:val="28"/>
          <w:szCs w:val="28"/>
          <w:lang w:val="uk-UA"/>
        </w:rPr>
        <w:t>Мета дослідження</w:t>
      </w:r>
      <w:r w:rsidR="00726FF2">
        <w:rPr>
          <w:sz w:val="28"/>
          <w:szCs w:val="28"/>
          <w:lang w:val="uk-UA"/>
        </w:rPr>
        <w:t xml:space="preserve"> –</w:t>
      </w:r>
      <w:r w:rsidRPr="00F968DF">
        <w:rPr>
          <w:sz w:val="28"/>
          <w:szCs w:val="28"/>
          <w:lang w:val="uk-UA"/>
        </w:rPr>
        <w:t xml:space="preserve"> </w:t>
      </w:r>
      <w:r w:rsidRPr="00F968DF">
        <w:rPr>
          <w:sz w:val="28"/>
          <w:szCs w:val="28"/>
          <w:shd w:val="clear" w:color="auto" w:fill="FFFFFF"/>
          <w:lang w:val="uk-UA"/>
        </w:rPr>
        <w:t>підвищити ефективність лікування хворих на ішемічну хворобу серця у сполученні з артеріальною та легеневою гіпертензіями, ускладнених серцевою недостатністю ІІА та ІІБ стадій</w:t>
      </w:r>
      <w:r w:rsidR="00726FF2">
        <w:rPr>
          <w:sz w:val="28"/>
          <w:szCs w:val="28"/>
          <w:shd w:val="clear" w:color="auto" w:fill="FFFFFF"/>
          <w:lang w:val="uk-UA"/>
        </w:rPr>
        <w:t>,</w:t>
      </w:r>
      <w:r w:rsidRPr="00F968DF">
        <w:rPr>
          <w:color w:val="0070C0"/>
          <w:sz w:val="28"/>
          <w:szCs w:val="28"/>
          <w:shd w:val="clear" w:color="auto" w:fill="FFFFFF"/>
          <w:lang w:val="uk-UA"/>
        </w:rPr>
        <w:t xml:space="preserve"> </w:t>
      </w:r>
      <w:r w:rsidRPr="00F968DF">
        <w:rPr>
          <w:sz w:val="28"/>
          <w:szCs w:val="28"/>
          <w:shd w:val="clear" w:color="auto" w:fill="FFFFFF"/>
          <w:lang w:val="uk-UA"/>
        </w:rPr>
        <w:t>шляхом диференційованого застосування ізосорбіду динітрату, амлодипіну і силденафілу.</w:t>
      </w:r>
    </w:p>
    <w:p w:rsidR="00B71A98" w:rsidRPr="00F414B2" w:rsidRDefault="00B71A98" w:rsidP="00F414B2">
      <w:pPr>
        <w:pStyle w:val="a3"/>
        <w:shd w:val="clear" w:color="auto" w:fill="FFFFFF"/>
        <w:spacing w:before="0" w:beforeAutospacing="0" w:after="0" w:line="360" w:lineRule="auto"/>
        <w:ind w:firstLine="709"/>
        <w:jc w:val="both"/>
        <w:rPr>
          <w:sz w:val="28"/>
          <w:szCs w:val="28"/>
          <w:lang w:val="uk-UA"/>
        </w:rPr>
      </w:pPr>
      <w:r w:rsidRPr="00F968DF">
        <w:rPr>
          <w:color w:val="000000"/>
          <w:sz w:val="28"/>
          <w:szCs w:val="28"/>
          <w:highlight w:val="white"/>
          <w:lang w:val="uk-UA"/>
        </w:rPr>
        <w:t>Діагностика та контроль</w:t>
      </w:r>
      <w:r>
        <w:rPr>
          <w:color w:val="000000"/>
          <w:sz w:val="28"/>
          <w:szCs w:val="28"/>
          <w:highlight w:val="white"/>
          <w:lang w:val="uk-UA"/>
        </w:rPr>
        <w:t xml:space="preserve"> лікування здійснюва</w:t>
      </w:r>
      <w:r w:rsidR="00726FF2">
        <w:rPr>
          <w:color w:val="000000"/>
          <w:sz w:val="28"/>
          <w:szCs w:val="28"/>
          <w:highlight w:val="white"/>
          <w:lang w:val="uk-UA"/>
        </w:rPr>
        <w:t>лись</w:t>
      </w:r>
      <w:r>
        <w:rPr>
          <w:color w:val="000000"/>
          <w:sz w:val="28"/>
          <w:szCs w:val="28"/>
          <w:highlight w:val="white"/>
          <w:lang w:val="uk-UA"/>
        </w:rPr>
        <w:t xml:space="preserve"> відповідно до Рекомендацій з діагностики, профілактики та лікування хронічної серцевої </w:t>
      </w:r>
      <w:r w:rsidR="00726FF2">
        <w:rPr>
          <w:color w:val="000000"/>
          <w:sz w:val="28"/>
          <w:szCs w:val="28"/>
          <w:highlight w:val="white"/>
          <w:lang w:val="uk-UA"/>
        </w:rPr>
        <w:lastRenderedPageBreak/>
        <w:t>недостатності у дорослих А</w:t>
      </w:r>
      <w:r>
        <w:rPr>
          <w:color w:val="000000"/>
          <w:sz w:val="28"/>
          <w:szCs w:val="28"/>
          <w:highlight w:val="white"/>
          <w:lang w:val="uk-UA"/>
        </w:rPr>
        <w:t>соціації кардіологів України 2011 р</w:t>
      </w:r>
      <w:r w:rsidR="00726FF2">
        <w:rPr>
          <w:color w:val="000000"/>
          <w:sz w:val="28"/>
          <w:szCs w:val="28"/>
          <w:highlight w:val="white"/>
          <w:lang w:val="uk-UA"/>
        </w:rPr>
        <w:t>.</w:t>
      </w:r>
      <w:r>
        <w:rPr>
          <w:color w:val="000000"/>
          <w:sz w:val="28"/>
          <w:szCs w:val="28"/>
          <w:highlight w:val="white"/>
          <w:lang w:val="uk-UA"/>
        </w:rPr>
        <w:t xml:space="preserve"> та Європейського товариства кардіологів 2016 р</w:t>
      </w:r>
      <w:r>
        <w:rPr>
          <w:color w:val="000000"/>
          <w:sz w:val="28"/>
          <w:szCs w:val="28"/>
          <w:lang w:val="uk-UA"/>
        </w:rPr>
        <w:t xml:space="preserve">. </w:t>
      </w:r>
      <w:r>
        <w:rPr>
          <w:sz w:val="28"/>
          <w:szCs w:val="28"/>
          <w:lang w:val="uk-UA"/>
        </w:rPr>
        <w:t xml:space="preserve">Діагноз встановлювався та </w:t>
      </w:r>
      <w:r w:rsidRPr="00F414B2">
        <w:rPr>
          <w:sz w:val="28"/>
          <w:szCs w:val="28"/>
          <w:lang w:val="uk-UA"/>
        </w:rPr>
        <w:t xml:space="preserve">підтверджувався згідно </w:t>
      </w:r>
      <w:r w:rsidR="00726FF2">
        <w:rPr>
          <w:sz w:val="28"/>
          <w:szCs w:val="28"/>
          <w:lang w:val="uk-UA"/>
        </w:rPr>
        <w:t>з МКХ-</w:t>
      </w:r>
      <w:r w:rsidRPr="00F414B2">
        <w:rPr>
          <w:sz w:val="28"/>
          <w:szCs w:val="28"/>
          <w:lang w:val="uk-UA"/>
        </w:rPr>
        <w:t xml:space="preserve">Х. </w:t>
      </w:r>
    </w:p>
    <w:p w:rsidR="00F414B2" w:rsidRPr="00F414B2" w:rsidRDefault="00B71A98" w:rsidP="00F414B2">
      <w:pPr>
        <w:pStyle w:val="a3"/>
        <w:shd w:val="clear" w:color="auto" w:fill="FFFFFF"/>
        <w:spacing w:before="0" w:beforeAutospacing="0" w:after="0" w:line="360" w:lineRule="auto"/>
        <w:ind w:firstLine="709"/>
        <w:jc w:val="both"/>
        <w:rPr>
          <w:sz w:val="28"/>
          <w:szCs w:val="28"/>
          <w:lang w:val="uk-UA"/>
        </w:rPr>
      </w:pPr>
      <w:r w:rsidRPr="00F414B2">
        <w:rPr>
          <w:color w:val="000000"/>
          <w:sz w:val="28"/>
          <w:szCs w:val="28"/>
          <w:lang w:val="uk-UA"/>
        </w:rPr>
        <w:t>У дослідження були включені наступні методи діагностики</w:t>
      </w:r>
      <w:r w:rsidR="00F414B2">
        <w:rPr>
          <w:color w:val="000000"/>
          <w:sz w:val="28"/>
          <w:szCs w:val="28"/>
          <w:lang w:val="uk-UA"/>
        </w:rPr>
        <w:t xml:space="preserve"> хворих</w:t>
      </w:r>
      <w:r w:rsidRPr="00F414B2">
        <w:rPr>
          <w:color w:val="000000"/>
          <w:sz w:val="28"/>
          <w:szCs w:val="28"/>
          <w:lang w:val="uk-UA"/>
        </w:rPr>
        <w:t xml:space="preserve">: </w:t>
      </w:r>
      <w:r w:rsidR="00F414B2" w:rsidRPr="00F414B2">
        <w:rPr>
          <w:color w:val="000000"/>
          <w:sz w:val="28"/>
          <w:szCs w:val="28"/>
          <w:shd w:val="clear" w:color="auto" w:fill="FFFFFF"/>
          <w:lang w:val="uk-UA"/>
        </w:rPr>
        <w:t xml:space="preserve">заповнення анкет, що містять скарги, анамнестичні, антропометричні </w:t>
      </w:r>
      <w:r w:rsidR="002C031C">
        <w:rPr>
          <w:color w:val="000000"/>
          <w:sz w:val="28"/>
          <w:szCs w:val="28"/>
          <w:shd w:val="clear" w:color="auto" w:fill="FFFFFF"/>
          <w:lang w:val="uk-UA"/>
        </w:rPr>
        <w:t>та</w:t>
      </w:r>
      <w:r w:rsidR="00F414B2" w:rsidRPr="00F414B2">
        <w:rPr>
          <w:color w:val="000000"/>
          <w:sz w:val="28"/>
          <w:szCs w:val="28"/>
          <w:shd w:val="clear" w:color="auto" w:fill="FFFFFF"/>
          <w:lang w:val="uk-UA"/>
        </w:rPr>
        <w:t xml:space="preserve"> соціально-демографічні дані, опитувальники якості життя </w:t>
      </w:r>
      <w:r w:rsidR="00F414B2" w:rsidRPr="00F414B2">
        <w:rPr>
          <w:sz w:val="28"/>
          <w:szCs w:val="28"/>
          <w:lang w:val="uk-UA"/>
        </w:rPr>
        <w:t xml:space="preserve">SF-36 та </w:t>
      </w:r>
      <w:r w:rsidR="00F414B2" w:rsidRPr="00F414B2">
        <w:rPr>
          <w:color w:val="000000"/>
          <w:sz w:val="28"/>
          <w:szCs w:val="28"/>
          <w:shd w:val="clear" w:color="auto" w:fill="FFFFFF"/>
          <w:lang w:val="uk-UA"/>
        </w:rPr>
        <w:t>WHOQOL BREF; об'єктивне дослідження; лабораторні методи (загальний аналіз крові</w:t>
      </w:r>
      <w:r w:rsidR="00F414B2" w:rsidRPr="00F414B2">
        <w:rPr>
          <w:sz w:val="28"/>
          <w:szCs w:val="28"/>
          <w:lang w:val="uk-UA"/>
        </w:rPr>
        <w:t xml:space="preserve">, лейкоцитарний індекс інтоксикації, </w:t>
      </w:r>
      <w:r w:rsidR="00F414B2" w:rsidRPr="00F414B2">
        <w:rPr>
          <w:color w:val="000000"/>
          <w:sz w:val="28"/>
          <w:szCs w:val="28"/>
          <w:shd w:val="clear" w:color="auto" w:fill="FFFFFF"/>
          <w:lang w:val="uk-UA"/>
        </w:rPr>
        <w:t>загальний аналіз сечі;</w:t>
      </w:r>
      <w:r w:rsidR="00F414B2" w:rsidRPr="00F414B2">
        <w:rPr>
          <w:sz w:val="28"/>
          <w:szCs w:val="28"/>
          <w:lang w:val="uk-UA"/>
        </w:rPr>
        <w:t xml:space="preserve"> показники зовнішнього шляху згортальної ланки гемостазу, запальних проб, ліпідограми, рівня урикемії, активність маркерів цитолізу і видільної функції нирок)</w:t>
      </w:r>
      <w:r w:rsidR="00F414B2" w:rsidRPr="00F414B2">
        <w:rPr>
          <w:color w:val="000000"/>
          <w:sz w:val="28"/>
          <w:szCs w:val="28"/>
          <w:shd w:val="clear" w:color="auto" w:fill="FFFFFF"/>
          <w:lang w:val="uk-UA"/>
        </w:rPr>
        <w:t>; інструментальні методи (вимірювання артеріального тиску, реєстрація електрокардіограми у спокої у 12 стандартних відведеннях, ехокардіоскопія, ультразвукове дослідження печінки та величини діаметр</w:t>
      </w:r>
      <w:r w:rsidR="002C031C">
        <w:rPr>
          <w:color w:val="000000"/>
          <w:sz w:val="28"/>
          <w:szCs w:val="28"/>
          <w:shd w:val="clear" w:color="auto" w:fill="FFFFFF"/>
          <w:lang w:val="uk-UA"/>
        </w:rPr>
        <w:t>а</w:t>
      </w:r>
      <w:r w:rsidR="00F414B2" w:rsidRPr="00F414B2">
        <w:rPr>
          <w:color w:val="000000"/>
          <w:sz w:val="28"/>
          <w:szCs w:val="28"/>
          <w:shd w:val="clear" w:color="auto" w:fill="FFFFFF"/>
          <w:lang w:val="uk-UA"/>
        </w:rPr>
        <w:t xml:space="preserve"> нижньої порожнистої вени, рентгенографія органів грудної порожнини, тест з шестихвилинною ходьбою);</w:t>
      </w:r>
      <w:r w:rsidR="00F414B2" w:rsidRPr="00F414B2">
        <w:rPr>
          <w:sz w:val="28"/>
          <w:szCs w:val="28"/>
          <w:lang w:val="uk-UA"/>
        </w:rPr>
        <w:t xml:space="preserve"> статистичні методи (метод варіаційної статистики, критерій достовірності Фішера</w:t>
      </w:r>
      <w:r w:rsidR="002C031C">
        <w:rPr>
          <w:sz w:val="28"/>
          <w:szCs w:val="28"/>
          <w:lang w:val="uk-UA"/>
        </w:rPr>
        <w:t>–</w:t>
      </w:r>
      <w:r w:rsidR="00F414B2" w:rsidRPr="00F414B2">
        <w:rPr>
          <w:sz w:val="28"/>
          <w:szCs w:val="28"/>
          <w:lang w:val="uk-UA"/>
        </w:rPr>
        <w:t>С</w:t>
      </w:r>
      <w:r w:rsidR="002C031C">
        <w:rPr>
          <w:sz w:val="28"/>
          <w:szCs w:val="28"/>
          <w:lang w:val="uk-UA"/>
        </w:rPr>
        <w:t xml:space="preserve">тьюдента, електронні таблиці </w:t>
      </w:r>
      <w:r w:rsidR="002C031C" w:rsidRPr="002C031C">
        <w:rPr>
          <w:sz w:val="28"/>
          <w:szCs w:val="28"/>
          <w:lang w:val="uk-UA"/>
        </w:rPr>
        <w:t>“</w:t>
      </w:r>
      <w:r w:rsidR="002C031C">
        <w:rPr>
          <w:sz w:val="28"/>
          <w:szCs w:val="28"/>
          <w:lang w:val="uk-UA"/>
        </w:rPr>
        <w:t>Excel-5</w:t>
      </w:r>
      <w:r w:rsidR="002C031C" w:rsidRPr="002C031C">
        <w:rPr>
          <w:sz w:val="28"/>
          <w:szCs w:val="28"/>
          <w:lang w:val="uk-UA"/>
        </w:rPr>
        <w:t>”</w:t>
      </w:r>
      <w:r w:rsidR="00F414B2" w:rsidRPr="00F414B2">
        <w:rPr>
          <w:sz w:val="28"/>
          <w:szCs w:val="28"/>
          <w:lang w:val="uk-UA"/>
        </w:rPr>
        <w:t>).</w:t>
      </w:r>
    </w:p>
    <w:p w:rsidR="00B71A98" w:rsidRPr="00F414B2" w:rsidRDefault="00B71A98" w:rsidP="00F414B2">
      <w:pPr>
        <w:pStyle w:val="a3"/>
        <w:spacing w:before="0" w:beforeAutospacing="0" w:after="0" w:line="360" w:lineRule="auto"/>
        <w:ind w:firstLine="709"/>
        <w:jc w:val="both"/>
        <w:rPr>
          <w:sz w:val="28"/>
          <w:szCs w:val="28"/>
          <w:lang w:val="uk-UA"/>
        </w:rPr>
      </w:pPr>
      <w:r w:rsidRPr="00F414B2">
        <w:rPr>
          <w:sz w:val="28"/>
          <w:szCs w:val="28"/>
          <w:lang w:val="uk-UA"/>
        </w:rPr>
        <w:t xml:space="preserve">Відповідно до мети та завдань дослідження нами обстежено 120 хворих на ІХС у сполученні з АГ </w:t>
      </w:r>
      <w:r w:rsidR="00F414B2">
        <w:rPr>
          <w:sz w:val="28"/>
          <w:szCs w:val="28"/>
          <w:lang w:val="uk-UA"/>
        </w:rPr>
        <w:t xml:space="preserve">та ЛГ </w:t>
      </w:r>
      <w:r w:rsidRPr="00F414B2">
        <w:rPr>
          <w:sz w:val="28"/>
          <w:szCs w:val="28"/>
          <w:lang w:val="uk-UA"/>
        </w:rPr>
        <w:t xml:space="preserve">у віці від </w:t>
      </w:r>
      <w:r w:rsidR="006C6DE1" w:rsidRPr="00F414B2">
        <w:rPr>
          <w:sz w:val="28"/>
          <w:szCs w:val="28"/>
          <w:lang w:val="uk-UA"/>
        </w:rPr>
        <w:t>65</w:t>
      </w:r>
      <w:r w:rsidRPr="00F414B2">
        <w:rPr>
          <w:sz w:val="28"/>
          <w:szCs w:val="28"/>
          <w:lang w:val="uk-UA"/>
        </w:rPr>
        <w:t xml:space="preserve"> до </w:t>
      </w:r>
      <w:r w:rsidR="006C6DE1" w:rsidRPr="00F414B2">
        <w:rPr>
          <w:sz w:val="28"/>
          <w:szCs w:val="28"/>
          <w:lang w:val="uk-UA"/>
        </w:rPr>
        <w:t>84</w:t>
      </w:r>
      <w:r w:rsidRPr="00F414B2">
        <w:rPr>
          <w:sz w:val="28"/>
          <w:szCs w:val="28"/>
          <w:lang w:val="uk-UA"/>
        </w:rPr>
        <w:t xml:space="preserve"> років (середній вік </w:t>
      </w:r>
      <w:r w:rsidR="002C031C">
        <w:rPr>
          <w:sz w:val="28"/>
          <w:szCs w:val="28"/>
          <w:lang w:val="uk-UA"/>
        </w:rPr>
        <w:t>(</w:t>
      </w:r>
      <w:r w:rsidRPr="00F414B2">
        <w:rPr>
          <w:sz w:val="28"/>
          <w:szCs w:val="28"/>
          <w:lang w:val="uk-UA"/>
        </w:rPr>
        <w:t>72,29 ± 1,</w:t>
      </w:r>
      <w:r>
        <w:rPr>
          <w:sz w:val="28"/>
          <w:szCs w:val="28"/>
          <w:lang w:val="uk-UA"/>
        </w:rPr>
        <w:t>66)</w:t>
      </w:r>
      <w:r w:rsidR="002C031C">
        <w:rPr>
          <w:sz w:val="28"/>
          <w:szCs w:val="28"/>
          <w:lang w:val="uk-UA"/>
        </w:rPr>
        <w:t xml:space="preserve"> року)</w:t>
      </w:r>
      <w:r>
        <w:rPr>
          <w:sz w:val="28"/>
          <w:szCs w:val="28"/>
          <w:lang w:val="uk-UA"/>
        </w:rPr>
        <w:t>, більшість с</w:t>
      </w:r>
      <w:r w:rsidR="002C031C">
        <w:rPr>
          <w:sz w:val="28"/>
          <w:szCs w:val="28"/>
          <w:lang w:val="uk-UA"/>
        </w:rPr>
        <w:t>танови</w:t>
      </w:r>
      <w:r>
        <w:rPr>
          <w:sz w:val="28"/>
          <w:szCs w:val="28"/>
          <w:lang w:val="uk-UA"/>
        </w:rPr>
        <w:t>ли чоловіки (86,7</w:t>
      </w:r>
      <w:r w:rsidR="002C031C">
        <w:rPr>
          <w:sz w:val="28"/>
          <w:szCs w:val="28"/>
          <w:lang w:val="uk-UA"/>
        </w:rPr>
        <w:t xml:space="preserve"> </w:t>
      </w:r>
      <w:r>
        <w:rPr>
          <w:sz w:val="28"/>
          <w:szCs w:val="28"/>
          <w:lang w:val="uk-UA"/>
        </w:rPr>
        <w:t>%), оскільки дослідження проводились у кардіологічному відділенні Військово-медичного клінічного центру Південного регіону. Проведене дослідження супроводжувалось клінічним моніт</w:t>
      </w:r>
      <w:r w:rsidR="00803FB5">
        <w:rPr>
          <w:sz w:val="28"/>
          <w:szCs w:val="28"/>
          <w:lang w:val="uk-UA"/>
        </w:rPr>
        <w:t xml:space="preserve">орингом до лікування та через 3; 6; </w:t>
      </w:r>
      <w:r>
        <w:rPr>
          <w:sz w:val="28"/>
          <w:szCs w:val="28"/>
          <w:lang w:val="uk-UA"/>
        </w:rPr>
        <w:t xml:space="preserve">12 </w:t>
      </w:r>
      <w:r w:rsidR="002C031C">
        <w:rPr>
          <w:sz w:val="28"/>
          <w:szCs w:val="28"/>
          <w:lang w:val="uk-UA"/>
        </w:rPr>
        <w:t xml:space="preserve">міс. </w:t>
      </w:r>
      <w:r>
        <w:rPr>
          <w:sz w:val="28"/>
          <w:szCs w:val="28"/>
          <w:lang w:val="uk-UA"/>
        </w:rPr>
        <w:t xml:space="preserve">і більше від початку курсу диференційованої </w:t>
      </w:r>
      <w:r w:rsidRPr="00F414B2">
        <w:rPr>
          <w:sz w:val="28"/>
          <w:szCs w:val="28"/>
          <w:lang w:val="uk-UA"/>
        </w:rPr>
        <w:t xml:space="preserve">терапії. </w:t>
      </w:r>
    </w:p>
    <w:p w:rsidR="00B71A98" w:rsidRPr="00F414B2" w:rsidRDefault="00B71A98" w:rsidP="00F414B2">
      <w:pPr>
        <w:pStyle w:val="a3"/>
        <w:spacing w:before="0" w:beforeAutospacing="0" w:after="0" w:line="360" w:lineRule="auto"/>
        <w:ind w:firstLine="709"/>
        <w:jc w:val="both"/>
        <w:rPr>
          <w:sz w:val="28"/>
          <w:szCs w:val="28"/>
          <w:lang w:val="uk-UA"/>
        </w:rPr>
      </w:pPr>
      <w:r w:rsidRPr="00F414B2">
        <w:rPr>
          <w:sz w:val="28"/>
          <w:szCs w:val="28"/>
          <w:lang w:val="uk-UA"/>
        </w:rPr>
        <w:t xml:space="preserve">Клінічні групи хворих відповідно </w:t>
      </w:r>
      <w:r w:rsidR="002C031C">
        <w:rPr>
          <w:sz w:val="28"/>
          <w:szCs w:val="28"/>
          <w:lang w:val="uk-UA"/>
        </w:rPr>
        <w:t xml:space="preserve">до </w:t>
      </w:r>
      <w:r w:rsidRPr="00F414B2">
        <w:rPr>
          <w:sz w:val="28"/>
          <w:szCs w:val="28"/>
          <w:lang w:val="uk-UA"/>
        </w:rPr>
        <w:t>застосовани</w:t>
      </w:r>
      <w:r w:rsidR="002C031C">
        <w:rPr>
          <w:sz w:val="28"/>
          <w:szCs w:val="28"/>
          <w:lang w:val="uk-UA"/>
        </w:rPr>
        <w:t>х</w:t>
      </w:r>
      <w:r w:rsidRPr="00F414B2">
        <w:rPr>
          <w:sz w:val="28"/>
          <w:szCs w:val="28"/>
          <w:lang w:val="uk-UA"/>
        </w:rPr>
        <w:t xml:space="preserve"> вазоактивни</w:t>
      </w:r>
      <w:r w:rsidR="002C031C">
        <w:rPr>
          <w:sz w:val="28"/>
          <w:szCs w:val="28"/>
          <w:lang w:val="uk-UA"/>
        </w:rPr>
        <w:t>х</w:t>
      </w:r>
      <w:r w:rsidRPr="00F414B2">
        <w:rPr>
          <w:sz w:val="28"/>
          <w:szCs w:val="28"/>
          <w:lang w:val="uk-UA"/>
        </w:rPr>
        <w:t xml:space="preserve"> препарат</w:t>
      </w:r>
      <w:r w:rsidR="002C031C">
        <w:rPr>
          <w:sz w:val="28"/>
          <w:szCs w:val="28"/>
          <w:lang w:val="uk-UA"/>
        </w:rPr>
        <w:t>ів</w:t>
      </w:r>
      <w:r w:rsidRPr="00F414B2">
        <w:rPr>
          <w:sz w:val="28"/>
          <w:szCs w:val="28"/>
          <w:lang w:val="uk-UA"/>
        </w:rPr>
        <w:t xml:space="preserve"> у комплексі з базисною терапією (КГ-1, КГ-2, КГ-3) були однорідн</w:t>
      </w:r>
      <w:r w:rsidR="002C031C">
        <w:rPr>
          <w:sz w:val="28"/>
          <w:szCs w:val="28"/>
          <w:lang w:val="uk-UA"/>
        </w:rPr>
        <w:t>ими</w:t>
      </w:r>
      <w:r w:rsidRPr="00F414B2">
        <w:rPr>
          <w:sz w:val="28"/>
          <w:szCs w:val="28"/>
          <w:lang w:val="uk-UA"/>
        </w:rPr>
        <w:t xml:space="preserve"> за клініко-функціональними параметрами, віком та статтю, що дало можливість порівнювати ефективність лікування. </w:t>
      </w:r>
      <w:r w:rsidR="00F414B2" w:rsidRPr="00F414B2">
        <w:rPr>
          <w:sz w:val="28"/>
          <w:szCs w:val="28"/>
          <w:lang w:val="uk-UA"/>
        </w:rPr>
        <w:t xml:space="preserve">Статистична обробка клінічних даних хворих </w:t>
      </w:r>
      <w:r w:rsidR="002C031C">
        <w:rPr>
          <w:sz w:val="28"/>
          <w:szCs w:val="28"/>
          <w:lang w:val="uk-UA"/>
        </w:rPr>
        <w:t>і</w:t>
      </w:r>
      <w:r w:rsidR="00F414B2" w:rsidRPr="00F414B2">
        <w:rPr>
          <w:sz w:val="28"/>
          <w:szCs w:val="28"/>
          <w:lang w:val="uk-UA"/>
        </w:rPr>
        <w:t>з СН ІІА та СН ІІБ проводилася окремо.</w:t>
      </w:r>
    </w:p>
    <w:p w:rsidR="00D95E63" w:rsidRDefault="00B71A98" w:rsidP="00F414B2">
      <w:pPr>
        <w:spacing w:after="0" w:line="360" w:lineRule="auto"/>
        <w:ind w:firstLine="709"/>
        <w:jc w:val="both"/>
        <w:rPr>
          <w:rFonts w:ascii="Times New Roman" w:hAnsi="Times New Roman" w:cs="Times New Roman"/>
          <w:sz w:val="28"/>
          <w:szCs w:val="28"/>
          <w:lang w:val="uk-UA"/>
        </w:rPr>
      </w:pPr>
      <w:r w:rsidRPr="00F414B2">
        <w:rPr>
          <w:rFonts w:ascii="Times New Roman" w:hAnsi="Times New Roman" w:cs="Times New Roman"/>
          <w:sz w:val="28"/>
          <w:szCs w:val="28"/>
          <w:lang w:val="uk-UA"/>
        </w:rPr>
        <w:t xml:space="preserve">Хворі були розподілені </w:t>
      </w:r>
      <w:r w:rsidR="002C031C">
        <w:rPr>
          <w:rFonts w:ascii="Times New Roman" w:hAnsi="Times New Roman" w:cs="Times New Roman"/>
          <w:sz w:val="28"/>
          <w:szCs w:val="28"/>
          <w:lang w:val="uk-UA"/>
        </w:rPr>
        <w:t>відповідно до</w:t>
      </w:r>
      <w:r w:rsidRPr="00F414B2">
        <w:rPr>
          <w:rFonts w:ascii="Times New Roman" w:hAnsi="Times New Roman" w:cs="Times New Roman"/>
          <w:sz w:val="28"/>
          <w:szCs w:val="28"/>
          <w:lang w:val="uk-UA"/>
        </w:rPr>
        <w:t xml:space="preserve"> виразності</w:t>
      </w:r>
      <w:r>
        <w:rPr>
          <w:rFonts w:ascii="Times New Roman" w:hAnsi="Times New Roman" w:cs="Times New Roman"/>
          <w:sz w:val="28"/>
          <w:szCs w:val="28"/>
          <w:lang w:val="uk-UA"/>
        </w:rPr>
        <w:t xml:space="preserve"> клінічних ознак серцевої недостатності: СН </w:t>
      </w:r>
      <w:r w:rsidR="00F414B2">
        <w:rPr>
          <w:rFonts w:ascii="Times New Roman" w:hAnsi="Times New Roman" w:cs="Times New Roman"/>
          <w:sz w:val="28"/>
          <w:szCs w:val="28"/>
          <w:lang w:val="uk-UA"/>
        </w:rPr>
        <w:t>ІІ</w:t>
      </w:r>
      <w:r>
        <w:rPr>
          <w:rFonts w:ascii="Times New Roman" w:hAnsi="Times New Roman" w:cs="Times New Roman"/>
          <w:sz w:val="28"/>
          <w:szCs w:val="28"/>
          <w:lang w:val="uk-UA"/>
        </w:rPr>
        <w:t xml:space="preserve">А </w:t>
      </w:r>
      <w:r w:rsidR="007C6ED6">
        <w:rPr>
          <w:rFonts w:ascii="Times New Roman" w:hAnsi="Times New Roman" w:cs="Times New Roman"/>
          <w:sz w:val="28"/>
          <w:szCs w:val="28"/>
          <w:lang w:val="uk-UA"/>
        </w:rPr>
        <w:t xml:space="preserve">ФК ІІІ </w:t>
      </w:r>
      <w:r>
        <w:rPr>
          <w:rFonts w:ascii="Times New Roman" w:hAnsi="Times New Roman" w:cs="Times New Roman"/>
          <w:sz w:val="28"/>
          <w:szCs w:val="28"/>
          <w:lang w:val="uk-UA"/>
        </w:rPr>
        <w:t>– 54 (45</w:t>
      </w:r>
      <w:r w:rsidR="00D1719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2C031C">
        <w:rPr>
          <w:rFonts w:ascii="Times New Roman" w:hAnsi="Times New Roman" w:cs="Times New Roman"/>
          <w:sz w:val="28"/>
          <w:szCs w:val="28"/>
          <w:lang w:val="uk-UA"/>
        </w:rPr>
        <w:t xml:space="preserve"> особи</w:t>
      </w:r>
      <w:r>
        <w:rPr>
          <w:rFonts w:ascii="Times New Roman" w:hAnsi="Times New Roman" w:cs="Times New Roman"/>
          <w:sz w:val="28"/>
          <w:szCs w:val="28"/>
          <w:lang w:val="uk-UA"/>
        </w:rPr>
        <w:t xml:space="preserve">; СН </w:t>
      </w:r>
      <w:r w:rsidR="00F414B2">
        <w:rPr>
          <w:rFonts w:ascii="Times New Roman" w:hAnsi="Times New Roman" w:cs="Times New Roman"/>
          <w:sz w:val="28"/>
          <w:szCs w:val="28"/>
          <w:lang w:val="uk-UA"/>
        </w:rPr>
        <w:t>ІІ</w:t>
      </w:r>
      <w:r>
        <w:rPr>
          <w:rFonts w:ascii="Times New Roman" w:hAnsi="Times New Roman" w:cs="Times New Roman"/>
          <w:sz w:val="28"/>
          <w:szCs w:val="28"/>
          <w:lang w:val="uk-UA"/>
        </w:rPr>
        <w:t xml:space="preserve">Б </w:t>
      </w:r>
      <w:r w:rsidR="007C6ED6">
        <w:rPr>
          <w:rFonts w:ascii="Times New Roman" w:hAnsi="Times New Roman" w:cs="Times New Roman"/>
          <w:sz w:val="28"/>
          <w:szCs w:val="28"/>
          <w:lang w:val="uk-UA"/>
        </w:rPr>
        <w:t>ФК І</w:t>
      </w:r>
      <w:r w:rsidR="007C6ED6">
        <w:rPr>
          <w:rFonts w:ascii="Times New Roman" w:hAnsi="Times New Roman" w:cs="Times New Roman"/>
          <w:sz w:val="28"/>
          <w:szCs w:val="28"/>
          <w:lang w:val="en-US"/>
        </w:rPr>
        <w:t>V</w:t>
      </w:r>
      <w:r w:rsidR="007C6ED6">
        <w:rPr>
          <w:rFonts w:ascii="Times New Roman" w:hAnsi="Times New Roman" w:cs="Times New Roman"/>
          <w:sz w:val="28"/>
          <w:szCs w:val="28"/>
          <w:lang w:val="uk-UA"/>
        </w:rPr>
        <w:t xml:space="preserve"> </w:t>
      </w:r>
      <w:r>
        <w:rPr>
          <w:rFonts w:ascii="Times New Roman" w:hAnsi="Times New Roman" w:cs="Times New Roman"/>
          <w:sz w:val="28"/>
          <w:szCs w:val="28"/>
          <w:lang w:val="uk-UA"/>
        </w:rPr>
        <w:t>– 66 (55</w:t>
      </w:r>
      <w:r w:rsidR="00D1719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осіб. </w:t>
      </w:r>
      <w:r>
        <w:rPr>
          <w:rFonts w:ascii="Times New Roman" w:hAnsi="Times New Roman" w:cs="Times New Roman"/>
          <w:sz w:val="28"/>
          <w:szCs w:val="28"/>
          <w:lang w:val="uk-UA"/>
        </w:rPr>
        <w:lastRenderedPageBreak/>
        <w:t xml:space="preserve">Серед досліджених пацієнтів з СН </w:t>
      </w:r>
      <w:r w:rsidR="00F414B2">
        <w:rPr>
          <w:rFonts w:ascii="Times New Roman" w:hAnsi="Times New Roman" w:cs="Times New Roman"/>
          <w:sz w:val="28"/>
          <w:szCs w:val="28"/>
          <w:lang w:val="uk-UA"/>
        </w:rPr>
        <w:t>ІІ</w:t>
      </w:r>
      <w:r>
        <w:rPr>
          <w:rFonts w:ascii="Times New Roman" w:hAnsi="Times New Roman" w:cs="Times New Roman"/>
          <w:sz w:val="28"/>
          <w:szCs w:val="28"/>
          <w:lang w:val="uk-UA"/>
        </w:rPr>
        <w:t xml:space="preserve">А особи </w:t>
      </w:r>
      <w:r w:rsidR="00803FB5">
        <w:rPr>
          <w:rFonts w:ascii="Times New Roman" w:hAnsi="Times New Roman" w:cs="Times New Roman"/>
          <w:sz w:val="28"/>
          <w:szCs w:val="28"/>
          <w:lang w:val="uk-UA"/>
        </w:rPr>
        <w:t xml:space="preserve">похилого </w:t>
      </w:r>
      <w:r>
        <w:rPr>
          <w:rFonts w:ascii="Times New Roman" w:hAnsi="Times New Roman" w:cs="Times New Roman"/>
          <w:sz w:val="28"/>
          <w:szCs w:val="28"/>
          <w:lang w:val="uk-UA"/>
        </w:rPr>
        <w:t xml:space="preserve">віку </w:t>
      </w:r>
      <w:r w:rsidR="002C031C">
        <w:rPr>
          <w:rFonts w:ascii="Times New Roman" w:hAnsi="Times New Roman" w:cs="Times New Roman"/>
          <w:sz w:val="28"/>
          <w:szCs w:val="28"/>
          <w:lang w:val="uk-UA"/>
        </w:rPr>
        <w:t>становили</w:t>
      </w:r>
      <w:r>
        <w:rPr>
          <w:rFonts w:ascii="Times New Roman" w:hAnsi="Times New Roman" w:cs="Times New Roman"/>
          <w:sz w:val="28"/>
          <w:szCs w:val="28"/>
          <w:lang w:val="uk-UA"/>
        </w:rPr>
        <w:t xml:space="preserve"> </w:t>
      </w:r>
      <w:r w:rsidR="00803FB5">
        <w:rPr>
          <w:rFonts w:ascii="Times New Roman" w:eastAsia="Times New Roman" w:hAnsi="Times New Roman" w:cs="Times New Roman"/>
          <w:color w:val="000000"/>
          <w:sz w:val="28"/>
          <w:szCs w:val="28"/>
          <w:lang w:val="uk-UA" w:eastAsia="ru-RU"/>
        </w:rPr>
        <w:t>59,3</w:t>
      </w:r>
      <w:r w:rsidR="00D1719C">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 а </w:t>
      </w:r>
      <w:r>
        <w:rPr>
          <w:rFonts w:ascii="Times New Roman" w:hAnsi="Times New Roman" w:cs="Times New Roman"/>
          <w:sz w:val="28"/>
          <w:szCs w:val="28"/>
          <w:lang w:val="uk-UA"/>
        </w:rPr>
        <w:t xml:space="preserve">старечого – </w:t>
      </w:r>
      <w:r w:rsidR="00803FB5">
        <w:rPr>
          <w:rFonts w:ascii="Times New Roman" w:hAnsi="Times New Roman" w:cs="Times New Roman"/>
          <w:sz w:val="28"/>
          <w:szCs w:val="28"/>
          <w:lang w:val="uk-UA"/>
        </w:rPr>
        <w:t>40,7</w:t>
      </w:r>
      <w:r w:rsidR="00D1719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D1719C">
        <w:rPr>
          <w:rFonts w:ascii="Times New Roman" w:hAnsi="Times New Roman" w:cs="Times New Roman"/>
          <w:sz w:val="28"/>
          <w:szCs w:val="28"/>
          <w:lang w:val="uk-UA"/>
        </w:rPr>
        <w:t xml:space="preserve">Серед пацієнтів </w:t>
      </w:r>
      <w:r w:rsidR="002C031C">
        <w:rPr>
          <w:rFonts w:ascii="Times New Roman" w:hAnsi="Times New Roman" w:cs="Times New Roman"/>
          <w:sz w:val="28"/>
          <w:szCs w:val="28"/>
          <w:lang w:val="uk-UA"/>
        </w:rPr>
        <w:t>і</w:t>
      </w:r>
      <w:r w:rsidR="00D1719C">
        <w:rPr>
          <w:rFonts w:ascii="Times New Roman" w:hAnsi="Times New Roman" w:cs="Times New Roman"/>
          <w:sz w:val="28"/>
          <w:szCs w:val="28"/>
          <w:lang w:val="uk-UA"/>
        </w:rPr>
        <w:t xml:space="preserve">з СН </w:t>
      </w:r>
      <w:r w:rsidR="00F414B2">
        <w:rPr>
          <w:rFonts w:ascii="Times New Roman" w:hAnsi="Times New Roman" w:cs="Times New Roman"/>
          <w:sz w:val="28"/>
          <w:szCs w:val="28"/>
          <w:lang w:val="uk-UA"/>
        </w:rPr>
        <w:t>ІІ</w:t>
      </w:r>
      <w:r w:rsidR="00D1719C">
        <w:rPr>
          <w:rFonts w:ascii="Times New Roman" w:hAnsi="Times New Roman" w:cs="Times New Roman"/>
          <w:sz w:val="28"/>
          <w:szCs w:val="28"/>
          <w:lang w:val="uk-UA"/>
        </w:rPr>
        <w:t xml:space="preserve">Б похилий вік мали 59,1 %, </w:t>
      </w:r>
      <w:r w:rsidR="00065174">
        <w:rPr>
          <w:rFonts w:ascii="Times New Roman" w:hAnsi="Times New Roman" w:cs="Times New Roman"/>
          <w:sz w:val="28"/>
          <w:szCs w:val="28"/>
          <w:lang w:val="uk-UA"/>
        </w:rPr>
        <w:t>а старечий – 40,9 %,</w:t>
      </w:r>
      <w:r w:rsidR="00D1719C">
        <w:rPr>
          <w:rFonts w:ascii="Times New Roman" w:hAnsi="Times New Roman" w:cs="Times New Roman"/>
          <w:sz w:val="28"/>
          <w:szCs w:val="28"/>
          <w:lang w:val="uk-UA"/>
        </w:rPr>
        <w:t xml:space="preserve"> </w:t>
      </w:r>
      <w:r w:rsidR="00065174">
        <w:rPr>
          <w:rFonts w:ascii="Times New Roman" w:hAnsi="Times New Roman" w:cs="Times New Roman"/>
          <w:sz w:val="28"/>
          <w:szCs w:val="28"/>
          <w:lang w:val="uk-UA"/>
        </w:rPr>
        <w:t>щ</w:t>
      </w:r>
      <w:r w:rsidR="00D1719C">
        <w:rPr>
          <w:rFonts w:ascii="Times New Roman" w:hAnsi="Times New Roman" w:cs="Times New Roman"/>
          <w:sz w:val="28"/>
          <w:szCs w:val="28"/>
          <w:lang w:val="uk-UA"/>
        </w:rPr>
        <w:t xml:space="preserve">о підтверджує поширеність </w:t>
      </w:r>
      <w:r w:rsidR="00D95E63">
        <w:rPr>
          <w:rFonts w:ascii="Times New Roman" w:hAnsi="Times New Roman" w:cs="Times New Roman"/>
          <w:sz w:val="28"/>
          <w:szCs w:val="28"/>
          <w:lang w:val="uk-UA"/>
        </w:rPr>
        <w:t xml:space="preserve">тяжкого перебігу даної патології серед різних вікових категорій. </w:t>
      </w:r>
    </w:p>
    <w:p w:rsidR="00B71A98" w:rsidRDefault="00B71A98" w:rsidP="00B71A9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Поєднання ІХС </w:t>
      </w:r>
      <w:r w:rsidR="00065174">
        <w:rPr>
          <w:rFonts w:ascii="Times New Roman" w:hAnsi="Times New Roman" w:cs="Times New Roman"/>
          <w:sz w:val="28"/>
          <w:szCs w:val="28"/>
          <w:lang w:val="uk-UA"/>
        </w:rPr>
        <w:t>і</w:t>
      </w:r>
      <w:r>
        <w:rPr>
          <w:rFonts w:ascii="Times New Roman" w:hAnsi="Times New Roman" w:cs="Times New Roman"/>
          <w:sz w:val="28"/>
          <w:szCs w:val="28"/>
          <w:lang w:val="uk-UA"/>
        </w:rPr>
        <w:t xml:space="preserve"> АГ діагностовано на початк</w:t>
      </w:r>
      <w:r w:rsidR="00065174">
        <w:rPr>
          <w:rFonts w:ascii="Times New Roman" w:hAnsi="Times New Roman" w:cs="Times New Roman"/>
          <w:sz w:val="28"/>
          <w:szCs w:val="28"/>
          <w:lang w:val="uk-UA"/>
        </w:rPr>
        <w:t>овому етапі захворювання, тобто</w:t>
      </w:r>
      <w:r>
        <w:rPr>
          <w:rFonts w:ascii="Times New Roman" w:hAnsi="Times New Roman" w:cs="Times New Roman"/>
          <w:sz w:val="28"/>
          <w:szCs w:val="28"/>
          <w:lang w:val="uk-UA"/>
        </w:rPr>
        <w:t xml:space="preserve"> до 10 років, і </w:t>
      </w:r>
      <w:r w:rsidR="00065174">
        <w:rPr>
          <w:rFonts w:ascii="Times New Roman" w:hAnsi="Times New Roman" w:cs="Times New Roman"/>
          <w:sz w:val="28"/>
          <w:szCs w:val="28"/>
          <w:lang w:val="uk-UA"/>
        </w:rPr>
        <w:t>сягало</w:t>
      </w:r>
      <w:r>
        <w:rPr>
          <w:rFonts w:ascii="Times New Roman" w:hAnsi="Times New Roman" w:cs="Times New Roman"/>
          <w:sz w:val="28"/>
          <w:szCs w:val="28"/>
          <w:lang w:val="uk-UA"/>
        </w:rPr>
        <w:t xml:space="preserve"> 35,8</w:t>
      </w:r>
      <w:r w:rsidR="00065174">
        <w:rPr>
          <w:rFonts w:ascii="Times New Roman" w:hAnsi="Times New Roman" w:cs="Times New Roman"/>
          <w:sz w:val="28"/>
          <w:szCs w:val="28"/>
          <w:lang w:val="uk-UA"/>
        </w:rPr>
        <w:t xml:space="preserve"> </w:t>
      </w:r>
      <w:r>
        <w:rPr>
          <w:rFonts w:ascii="Times New Roman" w:hAnsi="Times New Roman" w:cs="Times New Roman"/>
          <w:sz w:val="28"/>
          <w:szCs w:val="28"/>
          <w:lang w:val="uk-UA"/>
        </w:rPr>
        <w:t>%.</w:t>
      </w:r>
    </w:p>
    <w:p w:rsidR="00B71A98" w:rsidRDefault="00B71A98" w:rsidP="00B71A98">
      <w:pPr>
        <w:pStyle w:val="a3"/>
        <w:spacing w:before="0" w:beforeAutospacing="0" w:after="0" w:line="360" w:lineRule="auto"/>
        <w:ind w:firstLine="709"/>
        <w:jc w:val="both"/>
        <w:rPr>
          <w:sz w:val="28"/>
          <w:szCs w:val="28"/>
          <w:lang w:val="uk-UA"/>
        </w:rPr>
      </w:pPr>
      <w:r>
        <w:rPr>
          <w:sz w:val="28"/>
          <w:szCs w:val="28"/>
          <w:lang w:val="uk-UA"/>
        </w:rPr>
        <w:t>За результатами аналізу факторів ризику, які впливали на формування та прогресування ХСН у хворих на ІХС у сполученні з АГ</w:t>
      </w:r>
      <w:r w:rsidR="000D4D22">
        <w:rPr>
          <w:sz w:val="28"/>
          <w:szCs w:val="28"/>
          <w:lang w:val="uk-UA"/>
        </w:rPr>
        <w:t xml:space="preserve"> та ЛГ</w:t>
      </w:r>
      <w:r w:rsidR="00065174">
        <w:rPr>
          <w:sz w:val="28"/>
          <w:szCs w:val="28"/>
          <w:lang w:val="uk-UA"/>
        </w:rPr>
        <w:t>, встановлено, що більш</w:t>
      </w:r>
      <w:r>
        <w:rPr>
          <w:sz w:val="28"/>
          <w:szCs w:val="28"/>
          <w:lang w:val="uk-UA"/>
        </w:rPr>
        <w:t xml:space="preserve"> ніж половина хворих (65,4 %) перенесл</w:t>
      </w:r>
      <w:r w:rsidR="00065174">
        <w:rPr>
          <w:sz w:val="28"/>
          <w:szCs w:val="28"/>
          <w:lang w:val="uk-UA"/>
        </w:rPr>
        <w:t>и</w:t>
      </w:r>
      <w:r>
        <w:rPr>
          <w:sz w:val="28"/>
          <w:szCs w:val="28"/>
          <w:lang w:val="uk-UA"/>
        </w:rPr>
        <w:t xml:space="preserve"> гострий інфаркт міокард</w:t>
      </w:r>
      <w:r w:rsidR="00065174">
        <w:rPr>
          <w:sz w:val="28"/>
          <w:szCs w:val="28"/>
          <w:lang w:val="uk-UA"/>
        </w:rPr>
        <w:t>а</w:t>
      </w:r>
      <w:r>
        <w:rPr>
          <w:sz w:val="28"/>
          <w:szCs w:val="28"/>
          <w:lang w:val="uk-UA"/>
        </w:rPr>
        <w:t xml:space="preserve">, у </w:t>
      </w:r>
      <w:r w:rsidR="00065174">
        <w:rPr>
          <w:sz w:val="28"/>
          <w:szCs w:val="28"/>
          <w:lang w:val="uk-UA"/>
        </w:rPr>
        <w:t>решти</w:t>
      </w:r>
      <w:r>
        <w:rPr>
          <w:sz w:val="28"/>
          <w:szCs w:val="28"/>
          <w:lang w:val="uk-UA"/>
        </w:rPr>
        <w:t xml:space="preserve"> досліджених ІХС мала перебіг хронічної ішемії міокард</w:t>
      </w:r>
      <w:r w:rsidR="00065174">
        <w:rPr>
          <w:sz w:val="28"/>
          <w:szCs w:val="28"/>
          <w:lang w:val="uk-UA"/>
        </w:rPr>
        <w:t>а</w:t>
      </w:r>
      <w:r>
        <w:rPr>
          <w:sz w:val="28"/>
          <w:szCs w:val="28"/>
          <w:lang w:val="uk-UA"/>
        </w:rPr>
        <w:t xml:space="preserve"> (стенокардії) різного функціонального класу. Знач</w:t>
      </w:r>
      <w:r w:rsidR="00065174">
        <w:rPr>
          <w:sz w:val="28"/>
          <w:szCs w:val="28"/>
          <w:lang w:val="uk-UA"/>
        </w:rPr>
        <w:t>ущим</w:t>
      </w:r>
      <w:r>
        <w:rPr>
          <w:sz w:val="28"/>
          <w:szCs w:val="28"/>
          <w:lang w:val="uk-UA"/>
        </w:rPr>
        <w:t xml:space="preserve"> (66 %) був показник гіподинамії та стресових подій (35,8 %). У 41,7 % пацієнтів захворювання </w:t>
      </w:r>
      <w:r w:rsidR="00065174">
        <w:rPr>
          <w:sz w:val="28"/>
          <w:szCs w:val="28"/>
          <w:lang w:val="uk-UA"/>
        </w:rPr>
        <w:t>перебігало</w:t>
      </w:r>
      <w:r>
        <w:rPr>
          <w:sz w:val="28"/>
          <w:szCs w:val="28"/>
          <w:lang w:val="uk-UA"/>
        </w:rPr>
        <w:t xml:space="preserve"> на тлі прискорен</w:t>
      </w:r>
      <w:r w:rsidR="00557139">
        <w:rPr>
          <w:sz w:val="28"/>
          <w:szCs w:val="28"/>
          <w:lang w:val="uk-UA"/>
        </w:rPr>
        <w:t>ої</w:t>
      </w:r>
      <w:r>
        <w:rPr>
          <w:sz w:val="28"/>
          <w:szCs w:val="28"/>
          <w:lang w:val="uk-UA"/>
        </w:rPr>
        <w:t xml:space="preserve"> ЧСС, порушень ритму серця (рис.</w:t>
      </w:r>
      <w:r w:rsidR="00065174">
        <w:rPr>
          <w:sz w:val="28"/>
          <w:szCs w:val="28"/>
          <w:lang w:val="uk-UA"/>
        </w:rPr>
        <w:t xml:space="preserve"> </w:t>
      </w:r>
      <w:r w:rsidR="00557139">
        <w:rPr>
          <w:sz w:val="28"/>
          <w:szCs w:val="28"/>
          <w:lang w:val="uk-UA"/>
        </w:rPr>
        <w:t>7.</w:t>
      </w:r>
      <w:r>
        <w:rPr>
          <w:sz w:val="28"/>
          <w:szCs w:val="28"/>
          <w:lang w:val="uk-UA"/>
        </w:rPr>
        <w:t>1).</w:t>
      </w:r>
    </w:p>
    <w:p w:rsidR="00AD0563" w:rsidRDefault="00AD0563" w:rsidP="009E75E2">
      <w:pPr>
        <w:pStyle w:val="a3"/>
        <w:spacing w:before="0" w:beforeAutospacing="0" w:after="0" w:line="276" w:lineRule="auto"/>
        <w:ind w:firstLine="709"/>
        <w:jc w:val="both"/>
        <w:rPr>
          <w:sz w:val="28"/>
          <w:szCs w:val="28"/>
          <w:lang w:val="uk-UA"/>
        </w:rPr>
      </w:pPr>
    </w:p>
    <w:p w:rsidR="00B71A98" w:rsidRDefault="00B71A98" w:rsidP="00B71A98">
      <w:pPr>
        <w:spacing w:after="0" w:line="360" w:lineRule="auto"/>
        <w:ind w:firstLine="709"/>
        <w:jc w:val="right"/>
        <w:rPr>
          <w:rFonts w:ascii="Times New Roman" w:hAnsi="Times New Roman" w:cs="Times New Roman"/>
          <w:i/>
          <w:sz w:val="28"/>
          <w:szCs w:val="28"/>
          <w:lang w:val="uk-UA"/>
        </w:rPr>
      </w:pPr>
      <w:r>
        <w:rPr>
          <w:i/>
          <w:noProof/>
          <w:lang w:eastAsia="ru-RU"/>
        </w:rPr>
        <w:drawing>
          <wp:inline distT="0" distB="0" distL="0" distR="0">
            <wp:extent cx="5791200" cy="2952750"/>
            <wp:effectExtent l="19050" t="0" r="19050" b="0"/>
            <wp:docPr id="7"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B71A98" w:rsidRDefault="00B71A98" w:rsidP="001E0017">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1E0017">
        <w:rPr>
          <w:rFonts w:ascii="Times New Roman" w:hAnsi="Times New Roman" w:cs="Times New Roman"/>
          <w:sz w:val="28"/>
          <w:szCs w:val="28"/>
          <w:lang w:val="uk-UA"/>
        </w:rPr>
        <w:t xml:space="preserve"> </w:t>
      </w:r>
      <w:r w:rsidR="00557139">
        <w:rPr>
          <w:rFonts w:ascii="Times New Roman" w:hAnsi="Times New Roman" w:cs="Times New Roman"/>
          <w:sz w:val="28"/>
          <w:szCs w:val="28"/>
          <w:lang w:val="uk-UA"/>
        </w:rPr>
        <w:t>7.</w:t>
      </w:r>
      <w:r>
        <w:rPr>
          <w:rFonts w:ascii="Times New Roman" w:hAnsi="Times New Roman" w:cs="Times New Roman"/>
          <w:sz w:val="28"/>
          <w:szCs w:val="28"/>
          <w:lang w:val="uk-UA"/>
        </w:rPr>
        <w:t>1 Фактори ризику</w:t>
      </w:r>
    </w:p>
    <w:p w:rsidR="00557139" w:rsidRPr="006007CB" w:rsidRDefault="00557139" w:rsidP="009E75E2">
      <w:pPr>
        <w:spacing w:after="0"/>
        <w:ind w:firstLine="709"/>
        <w:jc w:val="both"/>
        <w:rPr>
          <w:rFonts w:ascii="Times New Roman" w:hAnsi="Times New Roman" w:cs="Times New Roman"/>
          <w:sz w:val="28"/>
          <w:szCs w:val="28"/>
          <w:lang w:val="uk-UA"/>
        </w:rPr>
      </w:pPr>
    </w:p>
    <w:p w:rsidR="00B71A98" w:rsidRDefault="00B71A98" w:rsidP="00B71A98">
      <w:pPr>
        <w:pStyle w:val="a3"/>
        <w:spacing w:before="0" w:beforeAutospacing="0" w:after="0" w:line="360" w:lineRule="auto"/>
        <w:ind w:firstLine="709"/>
        <w:jc w:val="both"/>
        <w:rPr>
          <w:sz w:val="28"/>
          <w:szCs w:val="28"/>
          <w:lang w:val="uk-UA"/>
        </w:rPr>
      </w:pPr>
      <w:r>
        <w:rPr>
          <w:sz w:val="28"/>
          <w:szCs w:val="28"/>
          <w:lang w:val="uk-UA"/>
        </w:rPr>
        <w:t xml:space="preserve">Дані суб’єктивного дослідження демонстрували знижену толерантність до фізичного навантаження в підгрупах </w:t>
      </w:r>
      <w:r w:rsidR="00A74F42">
        <w:rPr>
          <w:sz w:val="28"/>
          <w:szCs w:val="28"/>
          <w:lang w:val="uk-UA"/>
        </w:rPr>
        <w:t>і</w:t>
      </w:r>
      <w:r>
        <w:rPr>
          <w:sz w:val="28"/>
          <w:szCs w:val="28"/>
          <w:lang w:val="uk-UA"/>
        </w:rPr>
        <w:t xml:space="preserve">з СН </w:t>
      </w:r>
      <w:r w:rsidR="000D4D22">
        <w:rPr>
          <w:sz w:val="28"/>
          <w:szCs w:val="28"/>
          <w:lang w:val="uk-UA"/>
        </w:rPr>
        <w:t>ІІ</w:t>
      </w:r>
      <w:r>
        <w:rPr>
          <w:sz w:val="28"/>
          <w:szCs w:val="28"/>
          <w:lang w:val="uk-UA"/>
        </w:rPr>
        <w:t xml:space="preserve">А та </w:t>
      </w:r>
      <w:r w:rsidR="000D4D22">
        <w:rPr>
          <w:sz w:val="28"/>
          <w:szCs w:val="28"/>
          <w:lang w:val="uk-UA"/>
        </w:rPr>
        <w:t>ІІ</w:t>
      </w:r>
      <w:r>
        <w:rPr>
          <w:sz w:val="28"/>
          <w:szCs w:val="28"/>
          <w:lang w:val="uk-UA"/>
        </w:rPr>
        <w:t>Б, задишка при незначному фізичному навантаженні турбувала у 96,7 % випадків</w:t>
      </w:r>
      <w:r w:rsidR="0078799B" w:rsidRPr="0078799B">
        <w:rPr>
          <w:sz w:val="28"/>
          <w:szCs w:val="28"/>
          <w:lang w:val="uk-UA"/>
        </w:rPr>
        <w:t xml:space="preserve"> </w:t>
      </w:r>
      <w:r w:rsidR="0078799B">
        <w:rPr>
          <w:sz w:val="28"/>
          <w:szCs w:val="28"/>
          <w:lang w:val="uk-UA"/>
        </w:rPr>
        <w:t xml:space="preserve">хворих на ІХС </w:t>
      </w:r>
      <w:r w:rsidR="00A74F42">
        <w:rPr>
          <w:sz w:val="28"/>
          <w:szCs w:val="28"/>
          <w:lang w:val="uk-UA"/>
        </w:rPr>
        <w:t>у сполученні з</w:t>
      </w:r>
      <w:r w:rsidR="0078799B">
        <w:rPr>
          <w:sz w:val="28"/>
          <w:szCs w:val="28"/>
          <w:lang w:val="uk-UA"/>
        </w:rPr>
        <w:t xml:space="preserve"> АГ</w:t>
      </w:r>
      <w:r w:rsidR="00A74F42">
        <w:rPr>
          <w:sz w:val="28"/>
          <w:szCs w:val="28"/>
          <w:lang w:val="uk-UA"/>
        </w:rPr>
        <w:t xml:space="preserve"> та ЛГ</w:t>
      </w:r>
      <w:r w:rsidR="0078799B">
        <w:rPr>
          <w:sz w:val="28"/>
          <w:szCs w:val="28"/>
          <w:lang w:val="uk-UA"/>
        </w:rPr>
        <w:t xml:space="preserve"> при вираженій серцевій недостатності</w:t>
      </w:r>
      <w:r>
        <w:rPr>
          <w:sz w:val="28"/>
          <w:szCs w:val="28"/>
          <w:lang w:val="uk-UA"/>
        </w:rPr>
        <w:t xml:space="preserve">. Серед інших скарг при СН </w:t>
      </w:r>
      <w:r w:rsidR="000D4D22">
        <w:rPr>
          <w:sz w:val="28"/>
          <w:szCs w:val="28"/>
          <w:lang w:val="uk-UA"/>
        </w:rPr>
        <w:t xml:space="preserve">ІІБ </w:t>
      </w:r>
      <w:r w:rsidR="000D4D22">
        <w:rPr>
          <w:sz w:val="28"/>
          <w:szCs w:val="28"/>
          <w:lang w:val="uk-UA"/>
        </w:rPr>
        <w:lastRenderedPageBreak/>
        <w:t>переважали ортопное (86,4</w:t>
      </w:r>
      <w:r w:rsidR="00E90122">
        <w:rPr>
          <w:sz w:val="28"/>
          <w:szCs w:val="28"/>
          <w:lang w:val="uk-UA"/>
        </w:rPr>
        <w:t xml:space="preserve"> </w:t>
      </w:r>
      <w:r>
        <w:rPr>
          <w:sz w:val="28"/>
          <w:szCs w:val="28"/>
          <w:lang w:val="uk-UA"/>
        </w:rPr>
        <w:t xml:space="preserve">%), </w:t>
      </w:r>
      <w:r w:rsidR="000D4D22">
        <w:rPr>
          <w:sz w:val="28"/>
          <w:szCs w:val="28"/>
          <w:lang w:val="uk-UA"/>
        </w:rPr>
        <w:t>задишка в нічний час (80,3</w:t>
      </w:r>
      <w:r w:rsidR="00E90122">
        <w:rPr>
          <w:sz w:val="28"/>
          <w:szCs w:val="28"/>
          <w:lang w:val="uk-UA"/>
        </w:rPr>
        <w:t xml:space="preserve"> </w:t>
      </w:r>
      <w:r w:rsidR="000D4D22">
        <w:rPr>
          <w:sz w:val="28"/>
          <w:szCs w:val="28"/>
          <w:lang w:val="uk-UA"/>
        </w:rPr>
        <w:t>%), непродуктивний кашель (63,6</w:t>
      </w:r>
      <w:r w:rsidR="00E90122">
        <w:rPr>
          <w:sz w:val="28"/>
          <w:szCs w:val="28"/>
          <w:lang w:val="uk-UA"/>
        </w:rPr>
        <w:t xml:space="preserve"> </w:t>
      </w:r>
      <w:r w:rsidR="0078799B">
        <w:rPr>
          <w:sz w:val="28"/>
          <w:szCs w:val="28"/>
          <w:lang w:val="uk-UA"/>
        </w:rPr>
        <w:t>%) та</w:t>
      </w:r>
      <w:r w:rsidR="000D4D22">
        <w:rPr>
          <w:sz w:val="28"/>
          <w:szCs w:val="28"/>
          <w:lang w:val="uk-UA"/>
        </w:rPr>
        <w:t xml:space="preserve"> порушення сну (95,4</w:t>
      </w:r>
      <w:r w:rsidR="00E90122">
        <w:rPr>
          <w:sz w:val="28"/>
          <w:szCs w:val="28"/>
          <w:lang w:val="uk-UA"/>
        </w:rPr>
        <w:t xml:space="preserve"> </w:t>
      </w:r>
      <w:r>
        <w:rPr>
          <w:sz w:val="28"/>
          <w:szCs w:val="28"/>
          <w:lang w:val="uk-UA"/>
        </w:rPr>
        <w:t xml:space="preserve">%). Астенічний синдром </w:t>
      </w:r>
      <w:r w:rsidR="00E90122">
        <w:rPr>
          <w:sz w:val="28"/>
          <w:szCs w:val="28"/>
          <w:lang w:val="uk-UA"/>
        </w:rPr>
        <w:t>однаковою мірою</w:t>
      </w:r>
      <w:r>
        <w:rPr>
          <w:sz w:val="28"/>
          <w:szCs w:val="28"/>
          <w:lang w:val="uk-UA"/>
        </w:rPr>
        <w:t xml:space="preserve"> був присутній </w:t>
      </w:r>
      <w:r w:rsidR="0078799B">
        <w:rPr>
          <w:sz w:val="28"/>
          <w:szCs w:val="28"/>
          <w:lang w:val="uk-UA"/>
        </w:rPr>
        <w:t>у</w:t>
      </w:r>
      <w:r>
        <w:rPr>
          <w:sz w:val="28"/>
          <w:szCs w:val="28"/>
          <w:lang w:val="uk-UA"/>
        </w:rPr>
        <w:t xml:space="preserve"> хворих обох груп.  </w:t>
      </w:r>
    </w:p>
    <w:p w:rsidR="00B71A98" w:rsidRDefault="00B71A98" w:rsidP="00B71A9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Набряковий синдром у вигляді пастозності стоп до рівня гомілок реєструвався у хворих із СН </w:t>
      </w:r>
      <w:r w:rsidR="000D4D22">
        <w:rPr>
          <w:rFonts w:ascii="Times New Roman" w:hAnsi="Times New Roman" w:cs="Times New Roman"/>
          <w:sz w:val="28"/>
          <w:szCs w:val="28"/>
          <w:lang w:val="uk-UA"/>
        </w:rPr>
        <w:t>ІІ</w:t>
      </w:r>
      <w:r>
        <w:rPr>
          <w:rFonts w:ascii="Times New Roman" w:hAnsi="Times New Roman" w:cs="Times New Roman"/>
          <w:sz w:val="28"/>
          <w:szCs w:val="28"/>
          <w:lang w:val="uk-UA"/>
        </w:rPr>
        <w:t>А в 66,7</w:t>
      </w:r>
      <w:r w:rsidR="0068550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а при СН </w:t>
      </w:r>
      <w:r w:rsidR="000D4D22">
        <w:rPr>
          <w:rFonts w:ascii="Times New Roman" w:hAnsi="Times New Roman" w:cs="Times New Roman"/>
          <w:sz w:val="28"/>
          <w:szCs w:val="28"/>
          <w:lang w:val="uk-UA"/>
        </w:rPr>
        <w:t>ІІ</w:t>
      </w:r>
      <w:r>
        <w:rPr>
          <w:rFonts w:ascii="Times New Roman" w:hAnsi="Times New Roman" w:cs="Times New Roman"/>
          <w:sz w:val="28"/>
          <w:szCs w:val="28"/>
          <w:lang w:val="uk-UA"/>
        </w:rPr>
        <w:t>Б – в 77,3</w:t>
      </w:r>
      <w:r w:rsidR="0068550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випадків, </w:t>
      </w:r>
      <w:r w:rsidR="0078799B">
        <w:rPr>
          <w:rFonts w:ascii="Times New Roman" w:hAnsi="Times New Roman" w:cs="Times New Roman"/>
          <w:sz w:val="28"/>
          <w:szCs w:val="28"/>
          <w:lang w:val="uk-UA"/>
        </w:rPr>
        <w:t>також</w:t>
      </w:r>
      <w:r>
        <w:rPr>
          <w:rFonts w:ascii="Times New Roman" w:hAnsi="Times New Roman" w:cs="Times New Roman"/>
          <w:sz w:val="28"/>
          <w:szCs w:val="28"/>
          <w:lang w:val="uk-UA"/>
        </w:rPr>
        <w:t xml:space="preserve"> в останніх</w:t>
      </w:r>
      <w:r w:rsidR="0078799B">
        <w:rPr>
          <w:rFonts w:ascii="Times New Roman" w:hAnsi="Times New Roman" w:cs="Times New Roman"/>
          <w:sz w:val="28"/>
          <w:szCs w:val="28"/>
          <w:lang w:val="uk-UA"/>
        </w:rPr>
        <w:t xml:space="preserve"> він</w:t>
      </w:r>
      <w:r>
        <w:rPr>
          <w:rFonts w:ascii="Times New Roman" w:hAnsi="Times New Roman" w:cs="Times New Roman"/>
          <w:sz w:val="28"/>
          <w:szCs w:val="28"/>
          <w:lang w:val="uk-UA"/>
        </w:rPr>
        <w:t xml:space="preserve"> мав більшу щільність та виразність. Порожнинні наб</w:t>
      </w:r>
      <w:r w:rsidR="000D4D22">
        <w:rPr>
          <w:rFonts w:ascii="Times New Roman" w:hAnsi="Times New Roman" w:cs="Times New Roman"/>
          <w:sz w:val="28"/>
          <w:szCs w:val="28"/>
          <w:lang w:val="uk-UA"/>
        </w:rPr>
        <w:t>ряки у вигляді двобічного (40,9</w:t>
      </w:r>
      <w:r w:rsidR="0068550A">
        <w:rPr>
          <w:rFonts w:ascii="Times New Roman" w:hAnsi="Times New Roman" w:cs="Times New Roman"/>
          <w:sz w:val="28"/>
          <w:szCs w:val="28"/>
          <w:lang w:val="uk-UA"/>
        </w:rPr>
        <w:t xml:space="preserve"> </w:t>
      </w:r>
      <w:r w:rsidR="000D4D22">
        <w:rPr>
          <w:rFonts w:ascii="Times New Roman" w:hAnsi="Times New Roman" w:cs="Times New Roman"/>
          <w:sz w:val="28"/>
          <w:szCs w:val="28"/>
          <w:lang w:val="uk-UA"/>
        </w:rPr>
        <w:t>%) та правобічного (33,3</w:t>
      </w:r>
      <w:r w:rsidR="0068550A">
        <w:rPr>
          <w:rFonts w:ascii="Times New Roman" w:hAnsi="Times New Roman" w:cs="Times New Roman"/>
          <w:sz w:val="28"/>
          <w:szCs w:val="28"/>
          <w:lang w:val="uk-UA"/>
        </w:rPr>
        <w:t xml:space="preserve"> </w:t>
      </w:r>
      <w:r w:rsidR="000D4D22">
        <w:rPr>
          <w:rFonts w:ascii="Times New Roman" w:hAnsi="Times New Roman" w:cs="Times New Roman"/>
          <w:sz w:val="28"/>
          <w:szCs w:val="28"/>
          <w:lang w:val="uk-UA"/>
        </w:rPr>
        <w:t>%) гідротораксу і асциту (15,1</w:t>
      </w:r>
      <w:r w:rsidR="0068550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характеризували підгрупу з СН </w:t>
      </w:r>
      <w:r w:rsidR="000D4D22">
        <w:rPr>
          <w:rFonts w:ascii="Times New Roman" w:hAnsi="Times New Roman" w:cs="Times New Roman"/>
          <w:sz w:val="28"/>
          <w:szCs w:val="28"/>
          <w:lang w:val="uk-UA"/>
        </w:rPr>
        <w:t>ІІ</w:t>
      </w:r>
      <w:r>
        <w:rPr>
          <w:rFonts w:ascii="Times New Roman" w:hAnsi="Times New Roman" w:cs="Times New Roman"/>
          <w:sz w:val="28"/>
          <w:szCs w:val="28"/>
          <w:lang w:val="uk-UA"/>
        </w:rPr>
        <w:t>Б.</w:t>
      </w:r>
    </w:p>
    <w:p w:rsidR="00B71A98" w:rsidRDefault="00B71A98" w:rsidP="00B71A9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дослідженні рівнів АТ </w:t>
      </w:r>
      <w:r w:rsidR="0068550A">
        <w:rPr>
          <w:rFonts w:ascii="Times New Roman" w:hAnsi="Times New Roman" w:cs="Times New Roman"/>
          <w:sz w:val="28"/>
          <w:szCs w:val="28"/>
          <w:lang w:val="uk-UA"/>
        </w:rPr>
        <w:t xml:space="preserve">у </w:t>
      </w:r>
      <w:r>
        <w:rPr>
          <w:rFonts w:ascii="Times New Roman" w:hAnsi="Times New Roman" w:cs="Times New Roman"/>
          <w:sz w:val="28"/>
          <w:szCs w:val="28"/>
          <w:lang w:val="uk-UA"/>
        </w:rPr>
        <w:t xml:space="preserve">хворих на ІХС </w:t>
      </w:r>
      <w:r w:rsidR="0068550A">
        <w:rPr>
          <w:rFonts w:ascii="Times New Roman" w:hAnsi="Times New Roman" w:cs="Times New Roman"/>
          <w:sz w:val="28"/>
          <w:szCs w:val="28"/>
          <w:lang w:val="uk-UA"/>
        </w:rPr>
        <w:t>у сполученні з</w:t>
      </w:r>
      <w:r>
        <w:rPr>
          <w:rFonts w:ascii="Times New Roman" w:hAnsi="Times New Roman" w:cs="Times New Roman"/>
          <w:sz w:val="28"/>
          <w:szCs w:val="28"/>
          <w:lang w:val="uk-UA"/>
        </w:rPr>
        <w:t xml:space="preserve"> АГ </w:t>
      </w:r>
      <w:r w:rsidR="0068550A">
        <w:rPr>
          <w:rFonts w:ascii="Times New Roman" w:hAnsi="Times New Roman" w:cs="Times New Roman"/>
          <w:sz w:val="28"/>
          <w:szCs w:val="28"/>
          <w:lang w:val="uk-UA"/>
        </w:rPr>
        <w:t xml:space="preserve">та ЛГ </w:t>
      </w:r>
      <w:r>
        <w:rPr>
          <w:rFonts w:ascii="Times New Roman" w:hAnsi="Times New Roman" w:cs="Times New Roman"/>
          <w:sz w:val="28"/>
          <w:szCs w:val="28"/>
          <w:lang w:val="uk-UA"/>
        </w:rPr>
        <w:t xml:space="preserve">в залежності від важкості серцевої недостатності встановлено, що пацієнти з СН </w:t>
      </w:r>
      <w:r w:rsidR="000D4D22">
        <w:rPr>
          <w:rFonts w:ascii="Times New Roman" w:hAnsi="Times New Roman" w:cs="Times New Roman"/>
          <w:sz w:val="28"/>
          <w:szCs w:val="28"/>
          <w:lang w:val="uk-UA"/>
        </w:rPr>
        <w:t>ІІ</w:t>
      </w:r>
      <w:r>
        <w:rPr>
          <w:rFonts w:ascii="Times New Roman" w:hAnsi="Times New Roman" w:cs="Times New Roman"/>
          <w:sz w:val="28"/>
          <w:szCs w:val="28"/>
          <w:lang w:val="uk-UA"/>
        </w:rPr>
        <w:t xml:space="preserve">А продемонстрували помірне підвищення АТ у порівнянні з пацієнтами групи СН </w:t>
      </w:r>
      <w:r w:rsidR="000D4D22">
        <w:rPr>
          <w:rFonts w:ascii="Times New Roman" w:hAnsi="Times New Roman" w:cs="Times New Roman"/>
          <w:sz w:val="28"/>
          <w:szCs w:val="28"/>
          <w:lang w:val="uk-UA"/>
        </w:rPr>
        <w:t>ІІ</w:t>
      </w:r>
      <w:r>
        <w:rPr>
          <w:rFonts w:ascii="Times New Roman" w:hAnsi="Times New Roman" w:cs="Times New Roman"/>
          <w:sz w:val="28"/>
          <w:szCs w:val="28"/>
          <w:lang w:val="uk-UA"/>
        </w:rPr>
        <w:t xml:space="preserve">Б (р˂0,001), в яких </w:t>
      </w:r>
      <w:r w:rsidR="009C1FCF">
        <w:rPr>
          <w:rFonts w:ascii="Times New Roman" w:hAnsi="Times New Roman" w:cs="Times New Roman"/>
          <w:sz w:val="28"/>
          <w:szCs w:val="28"/>
          <w:lang w:val="uk-UA"/>
        </w:rPr>
        <w:t xml:space="preserve">рівень АТ можна пояснити </w:t>
      </w:r>
      <w:r>
        <w:rPr>
          <w:rFonts w:ascii="Times New Roman" w:hAnsi="Times New Roman" w:cs="Times New Roman"/>
          <w:sz w:val="28"/>
          <w:szCs w:val="28"/>
          <w:lang w:val="uk-UA"/>
        </w:rPr>
        <w:t>зниження</w:t>
      </w:r>
      <w:r w:rsidR="009C1FCF">
        <w:rPr>
          <w:rFonts w:ascii="Times New Roman" w:hAnsi="Times New Roman" w:cs="Times New Roman"/>
          <w:sz w:val="28"/>
          <w:szCs w:val="28"/>
          <w:lang w:val="uk-UA"/>
        </w:rPr>
        <w:t>м</w:t>
      </w:r>
      <w:r>
        <w:rPr>
          <w:rFonts w:ascii="Times New Roman" w:hAnsi="Times New Roman" w:cs="Times New Roman"/>
          <w:sz w:val="28"/>
          <w:szCs w:val="28"/>
          <w:lang w:val="uk-UA"/>
        </w:rPr>
        <w:t xml:space="preserve"> фракції викиду </w:t>
      </w:r>
      <w:r w:rsidR="0068550A">
        <w:rPr>
          <w:rFonts w:ascii="Times New Roman" w:hAnsi="Times New Roman" w:cs="Times New Roman"/>
          <w:sz w:val="28"/>
          <w:szCs w:val="28"/>
          <w:lang w:val="uk-UA"/>
        </w:rPr>
        <w:t>ЛШ</w:t>
      </w:r>
      <w:r>
        <w:rPr>
          <w:rFonts w:ascii="Times New Roman" w:hAnsi="Times New Roman" w:cs="Times New Roman"/>
          <w:sz w:val="28"/>
          <w:szCs w:val="28"/>
          <w:lang w:val="uk-UA"/>
        </w:rPr>
        <w:t xml:space="preserve"> внаслідок розвиненої серцевої недостатності на тлі зростаючої легеневої гіпертензії [</w:t>
      </w:r>
      <w:r w:rsidR="001A4F48">
        <w:rPr>
          <w:rFonts w:ascii="Times New Roman" w:hAnsi="Times New Roman" w:cs="Times New Roman"/>
          <w:sz w:val="28"/>
          <w:szCs w:val="28"/>
          <w:lang w:val="uk-UA"/>
        </w:rPr>
        <w:t>61, 66</w:t>
      </w:r>
      <w:r>
        <w:rPr>
          <w:rFonts w:ascii="Times New Roman" w:hAnsi="Times New Roman" w:cs="Times New Roman"/>
          <w:sz w:val="28"/>
          <w:szCs w:val="28"/>
          <w:lang w:val="uk-UA"/>
        </w:rPr>
        <w:t xml:space="preserve">]. Крім того, при підрахунку ЧСС </w:t>
      </w:r>
      <w:r w:rsidR="009C1FCF">
        <w:rPr>
          <w:rFonts w:ascii="Times New Roman" w:hAnsi="Times New Roman" w:cs="Times New Roman"/>
          <w:sz w:val="28"/>
          <w:szCs w:val="28"/>
          <w:lang w:val="uk-UA"/>
        </w:rPr>
        <w:t>виявл</w:t>
      </w:r>
      <w:r>
        <w:rPr>
          <w:rFonts w:ascii="Times New Roman" w:hAnsi="Times New Roman" w:cs="Times New Roman"/>
          <w:sz w:val="28"/>
          <w:szCs w:val="28"/>
          <w:lang w:val="uk-UA"/>
        </w:rPr>
        <w:t>е</w:t>
      </w:r>
      <w:r w:rsidR="009C1FCF">
        <w:rPr>
          <w:rFonts w:ascii="Times New Roman" w:hAnsi="Times New Roman" w:cs="Times New Roman"/>
          <w:sz w:val="28"/>
          <w:szCs w:val="28"/>
          <w:lang w:val="uk-UA"/>
        </w:rPr>
        <w:t xml:space="preserve">но, що серцева недостатність </w:t>
      </w:r>
      <w:r w:rsidR="000D4D22">
        <w:rPr>
          <w:rFonts w:ascii="Times New Roman" w:hAnsi="Times New Roman" w:cs="Times New Roman"/>
          <w:sz w:val="28"/>
          <w:szCs w:val="28"/>
          <w:lang w:val="uk-UA"/>
        </w:rPr>
        <w:t>ІІ</w:t>
      </w:r>
      <w:r w:rsidR="009C1FCF">
        <w:rPr>
          <w:rFonts w:ascii="Times New Roman" w:hAnsi="Times New Roman" w:cs="Times New Roman"/>
          <w:sz w:val="28"/>
          <w:szCs w:val="28"/>
          <w:lang w:val="uk-UA"/>
        </w:rPr>
        <w:t>Б</w:t>
      </w:r>
      <w:r>
        <w:rPr>
          <w:rFonts w:ascii="Times New Roman" w:hAnsi="Times New Roman" w:cs="Times New Roman"/>
          <w:sz w:val="28"/>
          <w:szCs w:val="28"/>
          <w:lang w:val="uk-UA"/>
        </w:rPr>
        <w:t xml:space="preserve"> супроводжувалася тахіаритмією, </w:t>
      </w:r>
      <w:r w:rsidR="0068550A">
        <w:rPr>
          <w:rFonts w:ascii="Times New Roman" w:hAnsi="Times New Roman" w:cs="Times New Roman"/>
          <w:sz w:val="28"/>
          <w:szCs w:val="28"/>
          <w:lang w:val="uk-UA"/>
        </w:rPr>
        <w:t>яка</w:t>
      </w:r>
      <w:r>
        <w:rPr>
          <w:rFonts w:ascii="Times New Roman" w:hAnsi="Times New Roman" w:cs="Times New Roman"/>
          <w:sz w:val="28"/>
          <w:szCs w:val="28"/>
          <w:lang w:val="uk-UA"/>
        </w:rPr>
        <w:t xml:space="preserve"> </w:t>
      </w:r>
      <w:r w:rsidR="0068550A">
        <w:rPr>
          <w:rFonts w:ascii="Times New Roman" w:hAnsi="Times New Roman" w:cs="Times New Roman"/>
          <w:sz w:val="28"/>
          <w:szCs w:val="28"/>
          <w:lang w:val="uk-UA"/>
        </w:rPr>
        <w:t>з</w:t>
      </w:r>
      <w:r>
        <w:rPr>
          <w:rFonts w:ascii="Times New Roman" w:hAnsi="Times New Roman" w:cs="Times New Roman"/>
          <w:sz w:val="28"/>
          <w:szCs w:val="28"/>
          <w:lang w:val="uk-UA"/>
        </w:rPr>
        <w:t>умовл</w:t>
      </w:r>
      <w:r w:rsidR="009C1FCF">
        <w:rPr>
          <w:rFonts w:ascii="Times New Roman" w:hAnsi="Times New Roman" w:cs="Times New Roman"/>
          <w:sz w:val="28"/>
          <w:szCs w:val="28"/>
          <w:lang w:val="uk-UA"/>
        </w:rPr>
        <w:t>ена</w:t>
      </w:r>
      <w:r>
        <w:rPr>
          <w:rFonts w:ascii="Times New Roman" w:hAnsi="Times New Roman" w:cs="Times New Roman"/>
          <w:sz w:val="28"/>
          <w:szCs w:val="28"/>
          <w:lang w:val="uk-UA"/>
        </w:rPr>
        <w:t xml:space="preserve"> підвищен</w:t>
      </w:r>
      <w:r w:rsidR="009C1FCF">
        <w:rPr>
          <w:rFonts w:ascii="Times New Roman" w:hAnsi="Times New Roman" w:cs="Times New Roman"/>
          <w:sz w:val="28"/>
          <w:szCs w:val="28"/>
          <w:lang w:val="uk-UA"/>
        </w:rPr>
        <w:t>ою</w:t>
      </w:r>
      <w:r>
        <w:rPr>
          <w:rFonts w:ascii="Times New Roman" w:hAnsi="Times New Roman" w:cs="Times New Roman"/>
          <w:sz w:val="28"/>
          <w:szCs w:val="28"/>
          <w:lang w:val="uk-UA"/>
        </w:rPr>
        <w:t xml:space="preserve"> потреб</w:t>
      </w:r>
      <w:r w:rsidR="009C1FCF">
        <w:rPr>
          <w:rFonts w:ascii="Times New Roman" w:hAnsi="Times New Roman" w:cs="Times New Roman"/>
          <w:sz w:val="28"/>
          <w:szCs w:val="28"/>
          <w:lang w:val="uk-UA"/>
        </w:rPr>
        <w:t>ою</w:t>
      </w:r>
      <w:r>
        <w:rPr>
          <w:rFonts w:ascii="Times New Roman" w:hAnsi="Times New Roman" w:cs="Times New Roman"/>
          <w:sz w:val="28"/>
          <w:szCs w:val="28"/>
          <w:lang w:val="uk-UA"/>
        </w:rPr>
        <w:t xml:space="preserve"> міокард</w:t>
      </w:r>
      <w:r w:rsidR="0068550A">
        <w:rPr>
          <w:rFonts w:ascii="Times New Roman" w:hAnsi="Times New Roman" w:cs="Times New Roman"/>
          <w:sz w:val="28"/>
          <w:szCs w:val="28"/>
          <w:lang w:val="uk-UA"/>
        </w:rPr>
        <w:t>а</w:t>
      </w:r>
      <w:r>
        <w:rPr>
          <w:rFonts w:ascii="Times New Roman" w:hAnsi="Times New Roman" w:cs="Times New Roman"/>
          <w:sz w:val="28"/>
          <w:szCs w:val="28"/>
          <w:lang w:val="uk-UA"/>
        </w:rPr>
        <w:t xml:space="preserve"> у кисні, і прогресування</w:t>
      </w:r>
      <w:r w:rsidR="009C1FCF">
        <w:rPr>
          <w:rFonts w:ascii="Times New Roman" w:hAnsi="Times New Roman" w:cs="Times New Roman"/>
          <w:sz w:val="28"/>
          <w:szCs w:val="28"/>
          <w:lang w:val="uk-UA"/>
        </w:rPr>
        <w:t>м</w:t>
      </w:r>
      <w:r>
        <w:rPr>
          <w:rFonts w:ascii="Times New Roman" w:hAnsi="Times New Roman" w:cs="Times New Roman"/>
          <w:sz w:val="28"/>
          <w:szCs w:val="28"/>
          <w:lang w:val="uk-UA"/>
        </w:rPr>
        <w:t xml:space="preserve"> ознак серцевої недостатності [</w:t>
      </w:r>
      <w:r w:rsidR="001A4F48">
        <w:rPr>
          <w:rFonts w:ascii="Times New Roman" w:hAnsi="Times New Roman" w:cs="Times New Roman"/>
          <w:sz w:val="28"/>
          <w:szCs w:val="28"/>
          <w:lang w:val="uk-UA"/>
        </w:rPr>
        <w:t>32, 35</w:t>
      </w:r>
      <w:r w:rsidR="0068550A">
        <w:rPr>
          <w:rFonts w:ascii="Times New Roman" w:hAnsi="Times New Roman" w:cs="Times New Roman"/>
          <w:sz w:val="28"/>
          <w:szCs w:val="28"/>
          <w:lang w:val="uk-UA"/>
        </w:rPr>
        <w:t>] (табл. 7.1)</w:t>
      </w:r>
      <w:r>
        <w:rPr>
          <w:rFonts w:ascii="Times New Roman" w:hAnsi="Times New Roman" w:cs="Times New Roman"/>
          <w:sz w:val="28"/>
          <w:szCs w:val="28"/>
          <w:lang w:val="uk-UA"/>
        </w:rPr>
        <w:t>.</w:t>
      </w:r>
    </w:p>
    <w:p w:rsidR="000D4D22" w:rsidRDefault="000D4D22" w:rsidP="009E75E2">
      <w:pPr>
        <w:spacing w:after="0" w:line="240" w:lineRule="auto"/>
        <w:ind w:firstLine="709"/>
        <w:jc w:val="right"/>
        <w:rPr>
          <w:rFonts w:ascii="Times New Roman" w:hAnsi="Times New Roman" w:cs="Times New Roman"/>
          <w:i/>
          <w:sz w:val="28"/>
          <w:szCs w:val="28"/>
          <w:lang w:val="uk-UA"/>
        </w:rPr>
      </w:pPr>
    </w:p>
    <w:p w:rsidR="00B71A98" w:rsidRDefault="00B71A98" w:rsidP="00B71A98">
      <w:pPr>
        <w:spacing w:after="0" w:line="360" w:lineRule="auto"/>
        <w:ind w:firstLine="709"/>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7.1</w:t>
      </w:r>
    </w:p>
    <w:p w:rsidR="00B71A98" w:rsidRDefault="00B71A98" w:rsidP="009E75E2">
      <w:pPr>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Показники гемодинаміки хворих на ІХС </w:t>
      </w:r>
      <w:r w:rsidR="000D4D22">
        <w:rPr>
          <w:rFonts w:ascii="Times New Roman" w:hAnsi="Times New Roman" w:cs="Times New Roman"/>
          <w:b/>
          <w:sz w:val="28"/>
          <w:szCs w:val="28"/>
          <w:lang w:val="uk-UA"/>
        </w:rPr>
        <w:t>у сполученні з</w:t>
      </w:r>
      <w:r>
        <w:rPr>
          <w:rFonts w:ascii="Times New Roman" w:hAnsi="Times New Roman" w:cs="Times New Roman"/>
          <w:b/>
          <w:sz w:val="28"/>
          <w:szCs w:val="28"/>
          <w:lang w:val="uk-UA"/>
        </w:rPr>
        <w:t xml:space="preserve"> АГ </w:t>
      </w:r>
      <w:r w:rsidR="000D4D22">
        <w:rPr>
          <w:rFonts w:ascii="Times New Roman" w:hAnsi="Times New Roman" w:cs="Times New Roman"/>
          <w:b/>
          <w:sz w:val="28"/>
          <w:szCs w:val="28"/>
          <w:lang w:val="uk-UA"/>
        </w:rPr>
        <w:t xml:space="preserve">та ЛГ </w:t>
      </w:r>
      <w:r>
        <w:rPr>
          <w:rFonts w:ascii="Times New Roman" w:hAnsi="Times New Roman" w:cs="Times New Roman"/>
          <w:b/>
          <w:sz w:val="28"/>
          <w:szCs w:val="28"/>
          <w:lang w:val="uk-UA"/>
        </w:rPr>
        <w:t xml:space="preserve">в залежності від </w:t>
      </w:r>
      <w:r w:rsidR="0068550A">
        <w:rPr>
          <w:rFonts w:ascii="Times New Roman" w:hAnsi="Times New Roman" w:cs="Times New Roman"/>
          <w:b/>
          <w:sz w:val="28"/>
          <w:szCs w:val="28"/>
          <w:lang w:val="uk-UA"/>
        </w:rPr>
        <w:t xml:space="preserve">важкості серцевої недостатності, </w:t>
      </w:r>
      <w:r w:rsidR="0068550A" w:rsidRPr="00E76148">
        <w:rPr>
          <w:rStyle w:val="a8"/>
          <w:rFonts w:ascii="Times New Roman" w:hAnsi="Times New Roman" w:cs="Times New Roman"/>
          <w:sz w:val="28"/>
          <w:szCs w:val="28"/>
          <w:lang w:val="uk-UA"/>
        </w:rPr>
        <w:t>(</w:t>
      </w:r>
      <w:r w:rsidR="0068550A" w:rsidRPr="00E76148">
        <w:rPr>
          <w:rStyle w:val="a8"/>
          <w:rFonts w:ascii="Times New Roman" w:hAnsi="Times New Roman" w:cs="Times New Roman"/>
          <w:sz w:val="28"/>
          <w:szCs w:val="28"/>
          <w:lang w:val="en-US"/>
        </w:rPr>
        <w:t>M</w:t>
      </w:r>
      <w:r w:rsidR="0068550A" w:rsidRPr="00E76148">
        <w:rPr>
          <w:rStyle w:val="a8"/>
          <w:rFonts w:ascii="Times New Roman" w:hAnsi="Times New Roman" w:cs="Times New Roman"/>
          <w:sz w:val="28"/>
          <w:szCs w:val="28"/>
          <w:lang w:val="uk-UA"/>
        </w:rPr>
        <w:t xml:space="preserve"> ± </w:t>
      </w:r>
      <w:r w:rsidR="0068550A" w:rsidRPr="00E76148">
        <w:rPr>
          <w:rStyle w:val="a8"/>
          <w:rFonts w:ascii="Times New Roman" w:hAnsi="Times New Roman" w:cs="Times New Roman"/>
          <w:sz w:val="28"/>
          <w:szCs w:val="28"/>
          <w:lang w:val="en-US"/>
        </w:rPr>
        <w:t>m</w:t>
      </w:r>
      <w:r w:rsidR="0068550A" w:rsidRPr="00E76148">
        <w:rPr>
          <w:rStyle w:val="a8"/>
          <w:rFonts w:ascii="Times New Roman" w:hAnsi="Times New Roman" w:cs="Times New Roman"/>
          <w:sz w:val="28"/>
          <w:szCs w:val="28"/>
          <w:lang w:val="uk-UA"/>
        </w:rPr>
        <w:t>)</w:t>
      </w:r>
    </w:p>
    <w:tbl>
      <w:tblPr>
        <w:tblW w:w="0" w:type="auto"/>
        <w:tblInd w:w="108" w:type="dxa"/>
        <w:tblLook w:val="04A0"/>
      </w:tblPr>
      <w:tblGrid>
        <w:gridCol w:w="3544"/>
        <w:gridCol w:w="2410"/>
        <w:gridCol w:w="2268"/>
        <w:gridCol w:w="1701"/>
      </w:tblGrid>
      <w:tr w:rsidR="00B71A98" w:rsidTr="000D4D22">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71A98" w:rsidRPr="0068550A" w:rsidRDefault="0068550A" w:rsidP="0068550A">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П</w:t>
            </w:r>
            <w:r w:rsidR="00B71A98" w:rsidRPr="0068550A">
              <w:rPr>
                <w:rFonts w:ascii="Times New Roman" w:hAnsi="Times New Roman" w:cs="Times New Roman"/>
                <w:sz w:val="24"/>
                <w:szCs w:val="24"/>
                <w:lang w:val="uk-UA"/>
              </w:rPr>
              <w:t>оказник</w:t>
            </w:r>
          </w:p>
        </w:tc>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71A98" w:rsidRPr="0068550A" w:rsidRDefault="00B71A98" w:rsidP="000D4D22">
            <w:pPr>
              <w:spacing w:after="0"/>
              <w:jc w:val="center"/>
              <w:rPr>
                <w:rFonts w:ascii="Times New Roman" w:hAnsi="Times New Roman" w:cs="Times New Roman"/>
                <w:sz w:val="24"/>
                <w:szCs w:val="24"/>
                <w:lang w:val="uk-UA"/>
              </w:rPr>
            </w:pPr>
            <w:r w:rsidRPr="0068550A">
              <w:rPr>
                <w:rFonts w:ascii="Times New Roman" w:hAnsi="Times New Roman" w:cs="Times New Roman"/>
                <w:sz w:val="24"/>
                <w:szCs w:val="24"/>
                <w:lang w:val="uk-UA"/>
              </w:rPr>
              <w:t xml:space="preserve">СН </w:t>
            </w:r>
            <w:r w:rsidR="000D4D22" w:rsidRPr="0068550A">
              <w:rPr>
                <w:rFonts w:ascii="Times New Roman" w:hAnsi="Times New Roman" w:cs="Times New Roman"/>
                <w:sz w:val="24"/>
                <w:szCs w:val="24"/>
                <w:lang w:val="uk-UA"/>
              </w:rPr>
              <w:t>ІІ</w:t>
            </w:r>
            <w:r w:rsidRPr="0068550A">
              <w:rPr>
                <w:rFonts w:ascii="Times New Roman" w:hAnsi="Times New Roman" w:cs="Times New Roman"/>
                <w:sz w:val="24"/>
                <w:szCs w:val="24"/>
                <w:lang w:val="uk-UA"/>
              </w:rPr>
              <w:t>А,</w:t>
            </w:r>
            <w:r w:rsidRPr="0068550A">
              <w:rPr>
                <w:rFonts w:ascii="Times New Roman" w:eastAsia="Times New Roman" w:hAnsi="Times New Roman" w:cs="Times New Roman"/>
                <w:color w:val="000000"/>
                <w:sz w:val="24"/>
                <w:szCs w:val="24"/>
                <w:lang w:val="uk-UA" w:eastAsia="ru-RU"/>
              </w:rPr>
              <w:t xml:space="preserve"> n=54</w:t>
            </w: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71A98" w:rsidRPr="0068550A" w:rsidRDefault="00B71A98" w:rsidP="000D4D22">
            <w:pPr>
              <w:spacing w:after="0"/>
              <w:jc w:val="center"/>
              <w:rPr>
                <w:rFonts w:ascii="Times New Roman" w:hAnsi="Times New Roman" w:cs="Times New Roman"/>
                <w:sz w:val="24"/>
                <w:szCs w:val="24"/>
                <w:lang w:val="uk-UA"/>
              </w:rPr>
            </w:pPr>
            <w:r w:rsidRPr="0068550A">
              <w:rPr>
                <w:rFonts w:ascii="Times New Roman" w:hAnsi="Times New Roman" w:cs="Times New Roman"/>
                <w:sz w:val="24"/>
                <w:szCs w:val="24"/>
                <w:lang w:val="uk-UA"/>
              </w:rPr>
              <w:t xml:space="preserve">СН </w:t>
            </w:r>
            <w:r w:rsidR="000D4D22" w:rsidRPr="0068550A">
              <w:rPr>
                <w:rFonts w:ascii="Times New Roman" w:hAnsi="Times New Roman" w:cs="Times New Roman"/>
                <w:sz w:val="24"/>
                <w:szCs w:val="24"/>
                <w:lang w:val="uk-UA"/>
              </w:rPr>
              <w:t>ІІ</w:t>
            </w:r>
            <w:r w:rsidRPr="0068550A">
              <w:rPr>
                <w:rFonts w:ascii="Times New Roman" w:hAnsi="Times New Roman" w:cs="Times New Roman"/>
                <w:sz w:val="24"/>
                <w:szCs w:val="24"/>
                <w:lang w:val="uk-UA"/>
              </w:rPr>
              <w:t>Б,</w:t>
            </w:r>
            <w:r w:rsidRPr="0068550A">
              <w:rPr>
                <w:rFonts w:ascii="Times New Roman" w:eastAsia="Times New Roman" w:hAnsi="Times New Roman" w:cs="Times New Roman"/>
                <w:color w:val="000000"/>
                <w:sz w:val="24"/>
                <w:szCs w:val="24"/>
                <w:lang w:val="uk-UA" w:eastAsia="ru-RU"/>
              </w:rPr>
              <w:t xml:space="preserve"> n=66</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71A98" w:rsidRPr="0068550A" w:rsidRDefault="00B71A98" w:rsidP="00AB6325">
            <w:pPr>
              <w:spacing w:after="0"/>
              <w:jc w:val="center"/>
              <w:rPr>
                <w:rFonts w:ascii="Times New Roman" w:hAnsi="Times New Roman" w:cs="Times New Roman"/>
                <w:sz w:val="24"/>
                <w:szCs w:val="24"/>
                <w:lang w:val="uk-UA"/>
              </w:rPr>
            </w:pPr>
            <w:r w:rsidRPr="0068550A">
              <w:rPr>
                <w:rFonts w:ascii="Times New Roman" w:hAnsi="Times New Roman" w:cs="Times New Roman"/>
                <w:sz w:val="24"/>
                <w:szCs w:val="24"/>
                <w:lang w:val="uk-UA"/>
              </w:rPr>
              <w:t>р</w:t>
            </w:r>
          </w:p>
        </w:tc>
      </w:tr>
      <w:tr w:rsidR="00B71A98" w:rsidTr="000D4D22">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71A98" w:rsidRPr="000D4D22" w:rsidRDefault="00B71A98" w:rsidP="00AB6325">
            <w:pPr>
              <w:spacing w:after="0"/>
              <w:rPr>
                <w:rFonts w:ascii="Times New Roman" w:hAnsi="Times New Roman" w:cs="Times New Roman"/>
                <w:sz w:val="24"/>
                <w:szCs w:val="24"/>
                <w:lang w:val="uk-UA"/>
              </w:rPr>
            </w:pPr>
            <w:r w:rsidRPr="000D4D22">
              <w:rPr>
                <w:rFonts w:ascii="Times New Roman" w:hAnsi="Times New Roman" w:cs="Times New Roman"/>
                <w:sz w:val="24"/>
                <w:szCs w:val="24"/>
                <w:lang w:val="uk-UA"/>
              </w:rPr>
              <w:t>САТ, мм рт. ст.</w:t>
            </w:r>
          </w:p>
        </w:tc>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71A98" w:rsidRPr="000D4D22" w:rsidRDefault="00B71A98" w:rsidP="00AB6325">
            <w:pPr>
              <w:spacing w:after="0"/>
              <w:jc w:val="center"/>
              <w:rPr>
                <w:rFonts w:ascii="Times New Roman" w:hAnsi="Times New Roman" w:cs="Times New Roman"/>
                <w:sz w:val="24"/>
                <w:szCs w:val="24"/>
                <w:lang w:val="uk-UA"/>
              </w:rPr>
            </w:pPr>
            <w:r w:rsidRPr="000D4D22">
              <w:rPr>
                <w:rFonts w:ascii="Times New Roman" w:hAnsi="Times New Roman" w:cs="Times New Roman"/>
                <w:sz w:val="24"/>
                <w:szCs w:val="24"/>
                <w:lang w:val="uk-UA"/>
              </w:rPr>
              <w:t>149,06±5,63</w:t>
            </w: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71A98" w:rsidRPr="000D4D22" w:rsidRDefault="00B71A98" w:rsidP="00AB6325">
            <w:pPr>
              <w:spacing w:after="0"/>
              <w:jc w:val="center"/>
              <w:rPr>
                <w:rFonts w:ascii="Times New Roman" w:hAnsi="Times New Roman" w:cs="Times New Roman"/>
                <w:sz w:val="24"/>
                <w:szCs w:val="24"/>
                <w:lang w:val="uk-UA"/>
              </w:rPr>
            </w:pPr>
            <w:r w:rsidRPr="000D4D22">
              <w:rPr>
                <w:rFonts w:ascii="Times New Roman" w:hAnsi="Times New Roman" w:cs="Times New Roman"/>
                <w:sz w:val="24"/>
                <w:szCs w:val="24"/>
                <w:lang w:val="uk-UA"/>
              </w:rPr>
              <w:t>133,15±7,03</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71A98" w:rsidRPr="000D4D22" w:rsidRDefault="00B71A98" w:rsidP="00AB6325">
            <w:pPr>
              <w:spacing w:after="0"/>
              <w:jc w:val="center"/>
              <w:rPr>
                <w:rFonts w:ascii="Times New Roman" w:hAnsi="Times New Roman" w:cs="Times New Roman"/>
                <w:sz w:val="24"/>
                <w:szCs w:val="24"/>
                <w:lang w:val="en-US"/>
              </w:rPr>
            </w:pPr>
            <w:r w:rsidRPr="000D4D22">
              <w:rPr>
                <w:rFonts w:ascii="Times New Roman" w:hAnsi="Times New Roman" w:cs="Times New Roman"/>
                <w:sz w:val="24"/>
                <w:szCs w:val="24"/>
                <w:lang w:val="en-US"/>
              </w:rPr>
              <w:t>˂</w:t>
            </w:r>
            <w:r w:rsidRPr="000D4D22">
              <w:rPr>
                <w:rFonts w:ascii="Times New Roman" w:hAnsi="Times New Roman" w:cs="Times New Roman"/>
                <w:sz w:val="24"/>
                <w:szCs w:val="24"/>
                <w:lang w:val="uk-UA"/>
              </w:rPr>
              <w:t>0,00</w:t>
            </w:r>
            <w:r w:rsidRPr="000D4D22">
              <w:rPr>
                <w:rFonts w:ascii="Times New Roman" w:hAnsi="Times New Roman" w:cs="Times New Roman"/>
                <w:sz w:val="24"/>
                <w:szCs w:val="24"/>
                <w:lang w:val="en-US"/>
              </w:rPr>
              <w:t>1</w:t>
            </w:r>
          </w:p>
        </w:tc>
      </w:tr>
      <w:tr w:rsidR="00B71A98" w:rsidTr="000D4D22">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71A98" w:rsidRPr="000D4D22" w:rsidRDefault="00B71A98" w:rsidP="00AB6325">
            <w:pPr>
              <w:spacing w:after="0"/>
              <w:rPr>
                <w:rFonts w:ascii="Times New Roman" w:hAnsi="Times New Roman" w:cs="Times New Roman"/>
                <w:sz w:val="24"/>
                <w:szCs w:val="24"/>
                <w:lang w:val="uk-UA"/>
              </w:rPr>
            </w:pPr>
            <w:r w:rsidRPr="000D4D22">
              <w:rPr>
                <w:rFonts w:ascii="Times New Roman" w:hAnsi="Times New Roman" w:cs="Times New Roman"/>
                <w:sz w:val="24"/>
                <w:szCs w:val="24"/>
                <w:lang w:val="uk-UA"/>
              </w:rPr>
              <w:t>ДАТ, мм рт. ст.</w:t>
            </w:r>
          </w:p>
        </w:tc>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71A98" w:rsidRPr="000D4D22" w:rsidRDefault="00B71A98" w:rsidP="00AB6325">
            <w:pPr>
              <w:spacing w:after="0"/>
              <w:jc w:val="center"/>
              <w:rPr>
                <w:rFonts w:ascii="Times New Roman" w:hAnsi="Times New Roman" w:cs="Times New Roman"/>
                <w:sz w:val="24"/>
                <w:szCs w:val="24"/>
                <w:lang w:val="uk-UA"/>
              </w:rPr>
            </w:pPr>
            <w:r w:rsidRPr="000D4D22">
              <w:rPr>
                <w:rFonts w:ascii="Times New Roman" w:hAnsi="Times New Roman" w:cs="Times New Roman"/>
                <w:sz w:val="24"/>
                <w:szCs w:val="24"/>
                <w:lang w:val="uk-UA"/>
              </w:rPr>
              <w:t>84,70±2,92</w:t>
            </w: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71A98" w:rsidRPr="000D4D22" w:rsidRDefault="00B71A98" w:rsidP="00AB6325">
            <w:pPr>
              <w:spacing w:after="0"/>
              <w:jc w:val="center"/>
              <w:rPr>
                <w:rFonts w:ascii="Times New Roman" w:hAnsi="Times New Roman" w:cs="Times New Roman"/>
                <w:sz w:val="24"/>
                <w:szCs w:val="24"/>
                <w:lang w:val="uk-UA"/>
              </w:rPr>
            </w:pPr>
            <w:r w:rsidRPr="000D4D22">
              <w:rPr>
                <w:rFonts w:ascii="Times New Roman" w:hAnsi="Times New Roman" w:cs="Times New Roman"/>
                <w:sz w:val="24"/>
                <w:szCs w:val="24"/>
                <w:lang w:val="uk-UA"/>
              </w:rPr>
              <w:t>79,42±3,82</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71A98" w:rsidRPr="000D4D22" w:rsidRDefault="00B71A98" w:rsidP="00AB6325">
            <w:pPr>
              <w:spacing w:after="0"/>
              <w:jc w:val="center"/>
              <w:rPr>
                <w:rFonts w:ascii="Times New Roman" w:hAnsi="Times New Roman" w:cs="Times New Roman"/>
                <w:sz w:val="24"/>
                <w:szCs w:val="24"/>
                <w:lang w:val="uk-UA"/>
              </w:rPr>
            </w:pPr>
            <w:r w:rsidRPr="000D4D22">
              <w:rPr>
                <w:rFonts w:ascii="Times New Roman" w:hAnsi="Times New Roman" w:cs="Times New Roman"/>
                <w:sz w:val="24"/>
                <w:szCs w:val="24"/>
                <w:lang w:val="en-US"/>
              </w:rPr>
              <w:t>˂</w:t>
            </w:r>
            <w:r w:rsidRPr="000D4D22">
              <w:rPr>
                <w:rFonts w:ascii="Times New Roman" w:hAnsi="Times New Roman" w:cs="Times New Roman"/>
                <w:sz w:val="24"/>
                <w:szCs w:val="24"/>
                <w:lang w:val="uk-UA"/>
              </w:rPr>
              <w:t>0,05</w:t>
            </w:r>
          </w:p>
        </w:tc>
      </w:tr>
      <w:tr w:rsidR="00B71A98" w:rsidTr="000D4D22">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71A98" w:rsidRPr="000D4D22" w:rsidRDefault="00B71A98" w:rsidP="00AB6325">
            <w:pPr>
              <w:spacing w:after="0"/>
              <w:rPr>
                <w:rFonts w:ascii="Times New Roman" w:hAnsi="Times New Roman" w:cs="Times New Roman"/>
                <w:sz w:val="24"/>
                <w:szCs w:val="24"/>
                <w:lang w:val="uk-UA"/>
              </w:rPr>
            </w:pPr>
            <w:r w:rsidRPr="000D4D22">
              <w:rPr>
                <w:rFonts w:ascii="Times New Roman" w:hAnsi="Times New Roman" w:cs="Times New Roman"/>
                <w:sz w:val="24"/>
                <w:szCs w:val="24"/>
                <w:lang w:val="uk-UA"/>
              </w:rPr>
              <w:t>ПАТ, мм рт. ст.</w:t>
            </w:r>
          </w:p>
        </w:tc>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71A98" w:rsidRPr="000D4D22" w:rsidRDefault="00B71A98" w:rsidP="00AB6325">
            <w:pPr>
              <w:spacing w:after="0"/>
              <w:jc w:val="center"/>
              <w:rPr>
                <w:rFonts w:ascii="Times New Roman" w:hAnsi="Times New Roman" w:cs="Times New Roman"/>
                <w:sz w:val="24"/>
                <w:szCs w:val="24"/>
                <w:lang w:val="uk-UA"/>
              </w:rPr>
            </w:pPr>
            <w:r w:rsidRPr="000D4D22">
              <w:rPr>
                <w:rFonts w:ascii="Times New Roman" w:hAnsi="Times New Roman" w:cs="Times New Roman"/>
                <w:sz w:val="24"/>
                <w:szCs w:val="24"/>
                <w:lang w:val="uk-UA"/>
              </w:rPr>
              <w:t>64,35±4,33</w:t>
            </w: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71A98" w:rsidRPr="000D4D22" w:rsidRDefault="00B71A98" w:rsidP="00AB6325">
            <w:pPr>
              <w:spacing w:after="0"/>
              <w:jc w:val="center"/>
              <w:rPr>
                <w:rFonts w:ascii="Times New Roman" w:hAnsi="Times New Roman" w:cs="Times New Roman"/>
                <w:sz w:val="24"/>
                <w:szCs w:val="24"/>
                <w:lang w:val="uk-UA"/>
              </w:rPr>
            </w:pPr>
            <w:r w:rsidRPr="000D4D22">
              <w:rPr>
                <w:rFonts w:ascii="Times New Roman" w:hAnsi="Times New Roman" w:cs="Times New Roman"/>
                <w:sz w:val="24"/>
                <w:szCs w:val="24"/>
                <w:lang w:val="uk-UA"/>
              </w:rPr>
              <w:t>53,73±4,36</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71A98" w:rsidRPr="000D4D22" w:rsidRDefault="00B71A98" w:rsidP="00AB6325">
            <w:pPr>
              <w:spacing w:after="0"/>
              <w:jc w:val="center"/>
              <w:rPr>
                <w:rFonts w:ascii="Times New Roman" w:hAnsi="Times New Roman" w:cs="Times New Roman"/>
                <w:sz w:val="24"/>
                <w:szCs w:val="24"/>
                <w:lang w:val="en-US"/>
              </w:rPr>
            </w:pPr>
            <w:r w:rsidRPr="000D4D22">
              <w:rPr>
                <w:rFonts w:ascii="Times New Roman" w:hAnsi="Times New Roman" w:cs="Times New Roman"/>
                <w:sz w:val="24"/>
                <w:szCs w:val="24"/>
                <w:lang w:val="en-US"/>
              </w:rPr>
              <w:t>˂</w:t>
            </w:r>
            <w:r w:rsidRPr="000D4D22">
              <w:rPr>
                <w:rFonts w:ascii="Times New Roman" w:hAnsi="Times New Roman" w:cs="Times New Roman"/>
                <w:sz w:val="24"/>
                <w:szCs w:val="24"/>
                <w:lang w:val="uk-UA"/>
              </w:rPr>
              <w:t>0,0</w:t>
            </w:r>
            <w:r w:rsidRPr="000D4D22">
              <w:rPr>
                <w:rFonts w:ascii="Times New Roman" w:hAnsi="Times New Roman" w:cs="Times New Roman"/>
                <w:sz w:val="24"/>
                <w:szCs w:val="24"/>
                <w:lang w:val="en-US"/>
              </w:rPr>
              <w:t>1</w:t>
            </w:r>
          </w:p>
        </w:tc>
      </w:tr>
      <w:tr w:rsidR="00B71A98" w:rsidTr="000D4D22">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71A98" w:rsidRPr="000D4D22" w:rsidRDefault="00B71A98" w:rsidP="00AB6325">
            <w:pPr>
              <w:spacing w:after="0"/>
              <w:rPr>
                <w:rFonts w:ascii="Times New Roman" w:hAnsi="Times New Roman" w:cs="Times New Roman"/>
                <w:sz w:val="24"/>
                <w:szCs w:val="24"/>
                <w:lang w:val="uk-UA"/>
              </w:rPr>
            </w:pPr>
            <w:r w:rsidRPr="000D4D22">
              <w:rPr>
                <w:rFonts w:ascii="Times New Roman" w:hAnsi="Times New Roman" w:cs="Times New Roman"/>
                <w:sz w:val="24"/>
                <w:szCs w:val="24"/>
                <w:lang w:val="uk-UA"/>
              </w:rPr>
              <w:t>ЧСС, уд/хв</w:t>
            </w:r>
          </w:p>
        </w:tc>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71A98" w:rsidRPr="000D4D22" w:rsidRDefault="00B71A98" w:rsidP="00AB6325">
            <w:pPr>
              <w:spacing w:after="0"/>
              <w:jc w:val="center"/>
              <w:rPr>
                <w:rFonts w:ascii="Times New Roman" w:hAnsi="Times New Roman" w:cs="Times New Roman"/>
                <w:sz w:val="24"/>
                <w:szCs w:val="24"/>
                <w:lang w:val="uk-UA"/>
              </w:rPr>
            </w:pPr>
            <w:r w:rsidRPr="000D4D22">
              <w:rPr>
                <w:rFonts w:ascii="Times New Roman" w:hAnsi="Times New Roman" w:cs="Times New Roman"/>
                <w:sz w:val="24"/>
                <w:szCs w:val="24"/>
                <w:lang w:val="uk-UA"/>
              </w:rPr>
              <w:t>87,91±5,22</w:t>
            </w: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71A98" w:rsidRPr="000D4D22" w:rsidRDefault="00B71A98" w:rsidP="00AB6325">
            <w:pPr>
              <w:spacing w:after="0"/>
              <w:jc w:val="center"/>
              <w:rPr>
                <w:rFonts w:ascii="Times New Roman" w:hAnsi="Times New Roman" w:cs="Times New Roman"/>
                <w:sz w:val="24"/>
                <w:szCs w:val="24"/>
                <w:lang w:val="uk-UA"/>
              </w:rPr>
            </w:pPr>
            <w:r w:rsidRPr="000D4D22">
              <w:rPr>
                <w:rFonts w:ascii="Times New Roman" w:hAnsi="Times New Roman" w:cs="Times New Roman"/>
                <w:sz w:val="24"/>
                <w:szCs w:val="24"/>
                <w:lang w:val="uk-UA"/>
              </w:rPr>
              <w:t>96,32±4,92</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71A98" w:rsidRPr="000D4D22" w:rsidRDefault="00B71A98" w:rsidP="00AB6325">
            <w:pPr>
              <w:spacing w:after="0"/>
              <w:jc w:val="center"/>
              <w:rPr>
                <w:rFonts w:ascii="Times New Roman" w:hAnsi="Times New Roman" w:cs="Times New Roman"/>
                <w:sz w:val="24"/>
                <w:szCs w:val="24"/>
                <w:lang w:val="en-US"/>
              </w:rPr>
            </w:pPr>
            <w:r w:rsidRPr="000D4D22">
              <w:rPr>
                <w:rFonts w:ascii="Times New Roman" w:hAnsi="Times New Roman" w:cs="Times New Roman"/>
                <w:sz w:val="24"/>
                <w:szCs w:val="24"/>
                <w:lang w:val="en-US"/>
              </w:rPr>
              <w:t>˂</w:t>
            </w:r>
            <w:r w:rsidRPr="000D4D22">
              <w:rPr>
                <w:rFonts w:ascii="Times New Roman" w:hAnsi="Times New Roman" w:cs="Times New Roman"/>
                <w:sz w:val="24"/>
                <w:szCs w:val="24"/>
                <w:lang w:val="uk-UA"/>
              </w:rPr>
              <w:t>0,05</w:t>
            </w:r>
          </w:p>
        </w:tc>
      </w:tr>
    </w:tbl>
    <w:p w:rsidR="00B71A98" w:rsidRPr="009E75E2" w:rsidRDefault="0068550A" w:rsidP="009E75E2">
      <w:pPr>
        <w:spacing w:after="0" w:line="360" w:lineRule="auto"/>
        <w:ind w:firstLine="709"/>
        <w:jc w:val="both"/>
        <w:rPr>
          <w:rFonts w:ascii="Times New Roman" w:hAnsi="Times New Roman" w:cs="Times New Roman"/>
          <w:sz w:val="24"/>
          <w:szCs w:val="24"/>
          <w:lang w:val="uk-UA"/>
        </w:rPr>
      </w:pPr>
      <w:r w:rsidRPr="009E75E2">
        <w:rPr>
          <w:rFonts w:ascii="Times New Roman" w:hAnsi="Times New Roman" w:cs="Times New Roman"/>
          <w:sz w:val="24"/>
          <w:szCs w:val="24"/>
          <w:lang w:val="uk-UA"/>
        </w:rPr>
        <w:t>Примітка.</w:t>
      </w:r>
      <w:r w:rsidR="00B71A98" w:rsidRPr="009E75E2">
        <w:rPr>
          <w:rFonts w:ascii="Times New Roman" w:hAnsi="Times New Roman" w:cs="Times New Roman"/>
          <w:sz w:val="24"/>
          <w:szCs w:val="24"/>
          <w:lang w:val="uk-UA"/>
        </w:rPr>
        <w:t xml:space="preserve"> р – різниця показників груп </w:t>
      </w:r>
      <w:r w:rsidRPr="009E75E2">
        <w:rPr>
          <w:rFonts w:ascii="Times New Roman" w:hAnsi="Times New Roman" w:cs="Times New Roman"/>
          <w:sz w:val="24"/>
          <w:szCs w:val="24"/>
          <w:lang w:val="uk-UA"/>
        </w:rPr>
        <w:t>і</w:t>
      </w:r>
      <w:r w:rsidR="00B71A98" w:rsidRPr="009E75E2">
        <w:rPr>
          <w:rFonts w:ascii="Times New Roman" w:hAnsi="Times New Roman" w:cs="Times New Roman"/>
          <w:sz w:val="24"/>
          <w:szCs w:val="24"/>
          <w:lang w:val="uk-UA"/>
        </w:rPr>
        <w:t xml:space="preserve">з СН </w:t>
      </w:r>
      <w:r w:rsidR="000D4D22" w:rsidRPr="009E75E2">
        <w:rPr>
          <w:rFonts w:ascii="Times New Roman" w:hAnsi="Times New Roman" w:cs="Times New Roman"/>
          <w:sz w:val="24"/>
          <w:szCs w:val="24"/>
          <w:lang w:val="uk-UA"/>
        </w:rPr>
        <w:t>ІІ</w:t>
      </w:r>
      <w:r w:rsidR="00B71A98" w:rsidRPr="009E75E2">
        <w:rPr>
          <w:rFonts w:ascii="Times New Roman" w:hAnsi="Times New Roman" w:cs="Times New Roman"/>
          <w:sz w:val="24"/>
          <w:szCs w:val="24"/>
          <w:lang w:val="uk-UA"/>
        </w:rPr>
        <w:t xml:space="preserve">А та СН </w:t>
      </w:r>
      <w:r w:rsidR="000D4D22" w:rsidRPr="009E75E2">
        <w:rPr>
          <w:rFonts w:ascii="Times New Roman" w:hAnsi="Times New Roman" w:cs="Times New Roman"/>
          <w:sz w:val="24"/>
          <w:szCs w:val="24"/>
          <w:lang w:val="uk-UA"/>
        </w:rPr>
        <w:t>ІІ</w:t>
      </w:r>
      <w:r w:rsidR="00B71A98" w:rsidRPr="009E75E2">
        <w:rPr>
          <w:rFonts w:ascii="Times New Roman" w:hAnsi="Times New Roman" w:cs="Times New Roman"/>
          <w:sz w:val="24"/>
          <w:szCs w:val="24"/>
          <w:lang w:val="uk-UA"/>
        </w:rPr>
        <w:t>Б.</w:t>
      </w:r>
    </w:p>
    <w:p w:rsidR="00B71A98" w:rsidRDefault="00B71A98" w:rsidP="009E75E2">
      <w:pPr>
        <w:spacing w:after="0"/>
        <w:ind w:firstLine="709"/>
        <w:jc w:val="both"/>
        <w:rPr>
          <w:rFonts w:ascii="Times New Roman" w:hAnsi="Times New Roman" w:cs="Times New Roman"/>
          <w:sz w:val="28"/>
          <w:szCs w:val="28"/>
          <w:lang w:val="uk-UA"/>
        </w:rPr>
      </w:pPr>
    </w:p>
    <w:p w:rsidR="00B71A98" w:rsidRDefault="00B71A98" w:rsidP="00B71A98">
      <w:pPr>
        <w:pStyle w:val="a3"/>
        <w:spacing w:before="0" w:beforeAutospacing="0" w:after="0" w:line="360" w:lineRule="auto"/>
        <w:ind w:firstLine="709"/>
        <w:jc w:val="both"/>
        <w:rPr>
          <w:sz w:val="28"/>
          <w:szCs w:val="28"/>
          <w:lang w:val="uk-UA"/>
        </w:rPr>
      </w:pPr>
      <w:r>
        <w:rPr>
          <w:sz w:val="28"/>
          <w:szCs w:val="28"/>
          <w:lang w:val="uk-UA"/>
        </w:rPr>
        <w:t>Відповідно до рекомендацій Європейського товариства кардіологів 2016 р</w:t>
      </w:r>
      <w:r w:rsidR="0068550A">
        <w:rPr>
          <w:sz w:val="28"/>
          <w:szCs w:val="28"/>
          <w:lang w:val="uk-UA"/>
        </w:rPr>
        <w:t>.,</w:t>
      </w:r>
      <w:r>
        <w:rPr>
          <w:sz w:val="28"/>
          <w:szCs w:val="28"/>
          <w:lang w:val="uk-UA"/>
        </w:rPr>
        <w:t xml:space="preserve"> інструментальна діагностика </w:t>
      </w:r>
      <w:r w:rsidR="0068550A">
        <w:rPr>
          <w:sz w:val="28"/>
          <w:szCs w:val="28"/>
          <w:lang w:val="uk-UA"/>
        </w:rPr>
        <w:t>ХСН</w:t>
      </w:r>
      <w:r>
        <w:rPr>
          <w:sz w:val="28"/>
          <w:szCs w:val="28"/>
          <w:lang w:val="uk-UA"/>
        </w:rPr>
        <w:t xml:space="preserve"> складається із необхідного мінімуму: визначення величини натрійуретичного пептиду, електрокардіографії та ультразвукового дослідження серця (трансторакальної </w:t>
      </w:r>
      <w:r w:rsidR="0068550A">
        <w:rPr>
          <w:sz w:val="28"/>
          <w:szCs w:val="28"/>
          <w:lang w:val="uk-UA"/>
        </w:rPr>
        <w:t>допплер</w:t>
      </w:r>
      <w:r>
        <w:rPr>
          <w:sz w:val="28"/>
          <w:szCs w:val="28"/>
          <w:lang w:val="uk-UA"/>
        </w:rPr>
        <w:t>ехокардіографії) [</w:t>
      </w:r>
      <w:r w:rsidR="009B3BB0">
        <w:rPr>
          <w:sz w:val="28"/>
          <w:szCs w:val="28"/>
          <w:lang w:val="uk-UA"/>
        </w:rPr>
        <w:t>34</w:t>
      </w:r>
      <w:r>
        <w:rPr>
          <w:sz w:val="28"/>
          <w:szCs w:val="28"/>
          <w:lang w:val="uk-UA"/>
        </w:rPr>
        <w:t xml:space="preserve">]. </w:t>
      </w:r>
    </w:p>
    <w:p w:rsidR="00B71A98" w:rsidRDefault="0068550A" w:rsidP="00B71A98">
      <w:pPr>
        <w:pStyle w:val="a3"/>
        <w:spacing w:before="0" w:beforeAutospacing="0" w:after="0" w:line="360" w:lineRule="auto"/>
        <w:ind w:firstLine="709"/>
        <w:jc w:val="both"/>
        <w:rPr>
          <w:sz w:val="28"/>
          <w:szCs w:val="28"/>
          <w:lang w:val="uk-UA"/>
        </w:rPr>
      </w:pPr>
      <w:r>
        <w:rPr>
          <w:sz w:val="28"/>
          <w:szCs w:val="28"/>
          <w:lang w:val="uk-UA"/>
        </w:rPr>
        <w:lastRenderedPageBreak/>
        <w:t>Однак</w:t>
      </w:r>
      <w:r w:rsidR="00B71A98">
        <w:rPr>
          <w:sz w:val="28"/>
          <w:szCs w:val="28"/>
          <w:lang w:val="uk-UA"/>
        </w:rPr>
        <w:t xml:space="preserve"> рекомендовані методи мають різну діагностичну цінність. </w:t>
      </w:r>
      <w:r w:rsidR="008F066F" w:rsidRPr="00701C9E">
        <w:rPr>
          <w:color w:val="000000" w:themeColor="text1"/>
          <w:sz w:val="28"/>
          <w:szCs w:val="28"/>
          <w:lang w:val="uk-UA"/>
        </w:rPr>
        <w:t>Підвищений рівень НУП допомагає виявити людей, що потребують подальшого обстеження, його знижений рівень дозволяє виявити суттєве ураження серця, однак для ХСН позитивна передбачувана цінність є низькою (0,44</w:t>
      </w:r>
      <w:r w:rsidR="00796173">
        <w:rPr>
          <w:color w:val="000000" w:themeColor="text1"/>
          <w:sz w:val="28"/>
          <w:szCs w:val="28"/>
          <w:lang w:val="uk-UA"/>
        </w:rPr>
        <w:t>–</w:t>
      </w:r>
      <w:r w:rsidR="008F066F" w:rsidRPr="00701C9E">
        <w:rPr>
          <w:color w:val="000000" w:themeColor="text1"/>
          <w:sz w:val="28"/>
          <w:szCs w:val="28"/>
          <w:lang w:val="uk-UA"/>
        </w:rPr>
        <w:t>0,57), тому використ</w:t>
      </w:r>
      <w:r w:rsidR="00796173">
        <w:rPr>
          <w:color w:val="000000" w:themeColor="text1"/>
          <w:sz w:val="28"/>
          <w:szCs w:val="28"/>
          <w:lang w:val="uk-UA"/>
        </w:rPr>
        <w:t>овування</w:t>
      </w:r>
      <w:r w:rsidR="008F066F" w:rsidRPr="00701C9E">
        <w:rPr>
          <w:color w:val="000000" w:themeColor="text1"/>
          <w:sz w:val="28"/>
          <w:szCs w:val="28"/>
          <w:lang w:val="uk-UA"/>
        </w:rPr>
        <w:t xml:space="preserve"> НУП рекомендують для виключення СН, але не для її діагностики</w:t>
      </w:r>
      <w:r w:rsidR="00B71A98">
        <w:rPr>
          <w:sz w:val="28"/>
          <w:szCs w:val="28"/>
          <w:lang w:val="uk-UA"/>
        </w:rPr>
        <w:t xml:space="preserve"> [</w:t>
      </w:r>
      <w:r w:rsidR="009B3BB0">
        <w:rPr>
          <w:sz w:val="28"/>
          <w:szCs w:val="28"/>
          <w:lang w:val="uk-UA"/>
        </w:rPr>
        <w:t>22,100</w:t>
      </w:r>
      <w:r w:rsidR="00B71A98">
        <w:rPr>
          <w:sz w:val="28"/>
          <w:szCs w:val="28"/>
          <w:lang w:val="uk-UA"/>
        </w:rPr>
        <w:t xml:space="preserve">]. </w:t>
      </w:r>
      <w:r w:rsidR="00796173">
        <w:rPr>
          <w:sz w:val="28"/>
          <w:szCs w:val="28"/>
          <w:lang w:val="uk-UA"/>
        </w:rPr>
        <w:t>Т</w:t>
      </w:r>
      <w:r w:rsidR="00B71A98">
        <w:rPr>
          <w:sz w:val="28"/>
          <w:szCs w:val="28"/>
          <w:lang w:val="uk-UA"/>
        </w:rPr>
        <w:t xml:space="preserve">акож можна рекомендувати </w:t>
      </w:r>
      <w:r w:rsidR="00796173">
        <w:rPr>
          <w:sz w:val="28"/>
          <w:szCs w:val="28"/>
          <w:lang w:val="uk-UA"/>
        </w:rPr>
        <w:t xml:space="preserve">ЕКГ </w:t>
      </w:r>
      <w:r w:rsidR="00B71A98">
        <w:rPr>
          <w:sz w:val="28"/>
          <w:szCs w:val="28"/>
          <w:lang w:val="uk-UA"/>
        </w:rPr>
        <w:t xml:space="preserve">для виключення ХСН, тому що </w:t>
      </w:r>
      <w:r w:rsidR="00796173">
        <w:rPr>
          <w:sz w:val="28"/>
          <w:szCs w:val="28"/>
          <w:lang w:val="uk-UA"/>
        </w:rPr>
        <w:t>це захворювання</w:t>
      </w:r>
      <w:r w:rsidR="00B71A98">
        <w:rPr>
          <w:sz w:val="28"/>
          <w:szCs w:val="28"/>
          <w:lang w:val="uk-UA"/>
        </w:rPr>
        <w:t xml:space="preserve"> малоймовірн</w:t>
      </w:r>
      <w:r w:rsidR="00796173">
        <w:rPr>
          <w:sz w:val="28"/>
          <w:szCs w:val="28"/>
          <w:lang w:val="uk-UA"/>
        </w:rPr>
        <w:t>е</w:t>
      </w:r>
      <w:r w:rsidR="00B71A98">
        <w:rPr>
          <w:sz w:val="28"/>
          <w:szCs w:val="28"/>
          <w:lang w:val="uk-UA"/>
        </w:rPr>
        <w:t xml:space="preserve"> у пацієнтів з нормальною ЕКГ (чутливість 89</w:t>
      </w:r>
      <w:r w:rsidR="00796173">
        <w:rPr>
          <w:sz w:val="28"/>
          <w:szCs w:val="28"/>
          <w:lang w:val="uk-UA"/>
        </w:rPr>
        <w:t xml:space="preserve"> </w:t>
      </w:r>
      <w:r w:rsidR="00B71A98">
        <w:rPr>
          <w:sz w:val="28"/>
          <w:szCs w:val="28"/>
          <w:lang w:val="uk-UA"/>
        </w:rPr>
        <w:t>%) [</w:t>
      </w:r>
      <w:r w:rsidR="009B3BB0">
        <w:rPr>
          <w:sz w:val="28"/>
          <w:szCs w:val="28"/>
          <w:lang w:val="uk-UA"/>
        </w:rPr>
        <w:t>34</w:t>
      </w:r>
      <w:r w:rsidR="00B71A98">
        <w:rPr>
          <w:sz w:val="28"/>
          <w:szCs w:val="28"/>
          <w:lang w:val="uk-UA"/>
        </w:rPr>
        <w:t xml:space="preserve">], хоча зміни при серцевій недостатності мало специфічні </w:t>
      </w:r>
      <w:r w:rsidR="00796173">
        <w:rPr>
          <w:sz w:val="28"/>
          <w:szCs w:val="28"/>
          <w:lang w:val="uk-UA"/>
        </w:rPr>
        <w:t>й</w:t>
      </w:r>
      <w:r w:rsidR="00B71A98">
        <w:rPr>
          <w:sz w:val="28"/>
          <w:szCs w:val="28"/>
          <w:lang w:val="uk-UA"/>
        </w:rPr>
        <w:t xml:space="preserve"> можуть лише підтвердити атеросклеротичний ґенез </w:t>
      </w:r>
      <w:r w:rsidR="00796173">
        <w:rPr>
          <w:sz w:val="28"/>
          <w:szCs w:val="28"/>
          <w:lang w:val="uk-UA"/>
        </w:rPr>
        <w:t>ІХС</w:t>
      </w:r>
      <w:r w:rsidR="00B71A98">
        <w:rPr>
          <w:sz w:val="28"/>
          <w:szCs w:val="28"/>
          <w:lang w:val="uk-UA"/>
        </w:rPr>
        <w:t xml:space="preserve"> і </w:t>
      </w:r>
      <w:r w:rsidR="00796173">
        <w:rPr>
          <w:sz w:val="28"/>
          <w:szCs w:val="28"/>
          <w:lang w:val="uk-UA"/>
        </w:rPr>
        <w:t>АГ</w:t>
      </w:r>
      <w:r w:rsidR="00B71A98">
        <w:rPr>
          <w:sz w:val="28"/>
          <w:szCs w:val="28"/>
          <w:lang w:val="uk-UA"/>
        </w:rPr>
        <w:t xml:space="preserve"> та перевантаження порожнин серця тиском, а надалі </w:t>
      </w:r>
      <w:r w:rsidR="00796173">
        <w:rPr>
          <w:sz w:val="28"/>
          <w:szCs w:val="28"/>
          <w:lang w:val="uk-UA"/>
        </w:rPr>
        <w:t>й</w:t>
      </w:r>
      <w:r w:rsidR="00B71A98">
        <w:rPr>
          <w:sz w:val="28"/>
          <w:szCs w:val="28"/>
          <w:lang w:val="uk-UA"/>
        </w:rPr>
        <w:t xml:space="preserve"> об’ємом. Завдяки ультразвуковому дослідженню визначають об’єми камер серця, товщини стінок та клапанів, систолічну та діастолічну функції, наявність легеневої гіпертензії, що підтверджує  наявність ХСН. </w:t>
      </w:r>
    </w:p>
    <w:p w:rsidR="00B71A98" w:rsidRDefault="00B71A98" w:rsidP="00B71A9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 xml:space="preserve">У досліджених нами хворих за результатами ЕКГ спостерігалися </w:t>
      </w:r>
      <w:r w:rsidR="00796173">
        <w:rPr>
          <w:rFonts w:ascii="Times New Roman" w:hAnsi="Times New Roman" w:cs="Times New Roman"/>
          <w:color w:val="000000"/>
          <w:sz w:val="28"/>
          <w:szCs w:val="28"/>
          <w:lang w:val="uk-UA"/>
        </w:rPr>
        <w:t>такі</w:t>
      </w:r>
      <w:r>
        <w:rPr>
          <w:rFonts w:ascii="Times New Roman" w:hAnsi="Times New Roman" w:cs="Times New Roman"/>
          <w:color w:val="000000"/>
          <w:sz w:val="28"/>
          <w:szCs w:val="28"/>
          <w:lang w:val="uk-UA"/>
        </w:rPr>
        <w:t xml:space="preserve"> ознаки:</w:t>
      </w:r>
      <w:r w:rsidR="000D4D22">
        <w:rPr>
          <w:rFonts w:ascii="Times New Roman" w:hAnsi="Times New Roman" w:cs="Times New Roman"/>
          <w:sz w:val="28"/>
          <w:szCs w:val="28"/>
          <w:lang w:val="uk-UA"/>
        </w:rPr>
        <w:t xml:space="preserve"> переважання (більш 50</w:t>
      </w:r>
      <w:r w:rsidR="0079617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тахіаритмічного синдрому та відхилення електричної </w:t>
      </w:r>
      <w:r w:rsidR="00796173">
        <w:rPr>
          <w:rFonts w:ascii="Times New Roman" w:hAnsi="Times New Roman" w:cs="Times New Roman"/>
          <w:sz w:val="28"/>
          <w:szCs w:val="28"/>
          <w:lang w:val="uk-UA"/>
        </w:rPr>
        <w:t>о</w:t>
      </w:r>
      <w:r>
        <w:rPr>
          <w:rFonts w:ascii="Times New Roman" w:hAnsi="Times New Roman" w:cs="Times New Roman"/>
          <w:sz w:val="28"/>
          <w:szCs w:val="28"/>
          <w:lang w:val="uk-UA"/>
        </w:rPr>
        <w:t xml:space="preserve">сі серця вліво у 2/3 хворих; гіпертрофія </w:t>
      </w:r>
      <w:r w:rsidR="00796173">
        <w:rPr>
          <w:rFonts w:ascii="Times New Roman" w:hAnsi="Times New Roman" w:cs="Times New Roman"/>
          <w:sz w:val="28"/>
          <w:szCs w:val="28"/>
          <w:lang w:val="uk-UA"/>
        </w:rPr>
        <w:t>ЛШ</w:t>
      </w:r>
      <w:r w:rsidR="008F066F">
        <w:rPr>
          <w:rFonts w:ascii="Times New Roman" w:hAnsi="Times New Roman" w:cs="Times New Roman"/>
          <w:sz w:val="28"/>
          <w:szCs w:val="28"/>
          <w:lang w:val="uk-UA"/>
        </w:rPr>
        <w:t xml:space="preserve"> реєструвалася більше</w:t>
      </w:r>
      <w:r>
        <w:rPr>
          <w:rFonts w:ascii="Times New Roman" w:hAnsi="Times New Roman" w:cs="Times New Roman"/>
          <w:sz w:val="28"/>
          <w:szCs w:val="28"/>
          <w:lang w:val="uk-UA"/>
        </w:rPr>
        <w:t xml:space="preserve"> ніж у 89,4 % пацієнтів та супроводжувалася гіпертрофією </w:t>
      </w:r>
      <w:r w:rsidR="00796173">
        <w:rPr>
          <w:rFonts w:ascii="Times New Roman" w:hAnsi="Times New Roman" w:cs="Times New Roman"/>
          <w:sz w:val="28"/>
          <w:szCs w:val="28"/>
          <w:lang w:val="uk-UA"/>
        </w:rPr>
        <w:t>ЛП</w:t>
      </w:r>
      <w:r>
        <w:rPr>
          <w:rFonts w:ascii="Times New Roman" w:hAnsi="Times New Roman" w:cs="Times New Roman"/>
          <w:sz w:val="28"/>
          <w:szCs w:val="28"/>
          <w:lang w:val="uk-UA"/>
        </w:rPr>
        <w:t xml:space="preserve">, яка переважала у хворих на СН </w:t>
      </w:r>
      <w:r w:rsidR="000D4D22">
        <w:rPr>
          <w:rFonts w:ascii="Times New Roman" w:hAnsi="Times New Roman" w:cs="Times New Roman"/>
          <w:sz w:val="28"/>
          <w:szCs w:val="28"/>
          <w:lang w:val="uk-UA"/>
        </w:rPr>
        <w:t>ІІ</w:t>
      </w:r>
      <w:r w:rsidR="00796173">
        <w:rPr>
          <w:rFonts w:ascii="Times New Roman" w:hAnsi="Times New Roman" w:cs="Times New Roman"/>
          <w:sz w:val="28"/>
          <w:szCs w:val="28"/>
          <w:lang w:val="uk-UA"/>
        </w:rPr>
        <w:t>Б (93,4</w:t>
      </w:r>
      <w:r>
        <w:rPr>
          <w:rFonts w:ascii="Times New Roman" w:hAnsi="Times New Roman" w:cs="Times New Roman"/>
          <w:sz w:val="28"/>
          <w:szCs w:val="28"/>
          <w:lang w:val="uk-UA"/>
        </w:rPr>
        <w:t xml:space="preserve"> проти 83,3 % при СН </w:t>
      </w:r>
      <w:r w:rsidR="000D4D22">
        <w:rPr>
          <w:rFonts w:ascii="Times New Roman" w:hAnsi="Times New Roman" w:cs="Times New Roman"/>
          <w:sz w:val="28"/>
          <w:szCs w:val="28"/>
          <w:lang w:val="uk-UA"/>
        </w:rPr>
        <w:t>ІІ</w:t>
      </w:r>
      <w:r>
        <w:rPr>
          <w:rFonts w:ascii="Times New Roman" w:hAnsi="Times New Roman" w:cs="Times New Roman"/>
          <w:sz w:val="28"/>
          <w:szCs w:val="28"/>
          <w:lang w:val="uk-UA"/>
        </w:rPr>
        <w:t xml:space="preserve">А); гіпертрофія правих відділів серця була більш виразною при СН </w:t>
      </w:r>
      <w:r w:rsidR="000D4D22">
        <w:rPr>
          <w:rFonts w:ascii="Times New Roman" w:hAnsi="Times New Roman" w:cs="Times New Roman"/>
          <w:sz w:val="28"/>
          <w:szCs w:val="28"/>
          <w:lang w:val="uk-UA"/>
        </w:rPr>
        <w:t>ІІ</w:t>
      </w:r>
      <w:r>
        <w:rPr>
          <w:rFonts w:ascii="Times New Roman" w:hAnsi="Times New Roman" w:cs="Times New Roman"/>
          <w:sz w:val="28"/>
          <w:szCs w:val="28"/>
          <w:lang w:val="uk-UA"/>
        </w:rPr>
        <w:t>Б;</w:t>
      </w:r>
      <w:r>
        <w:rPr>
          <w:sz w:val="28"/>
          <w:szCs w:val="28"/>
          <w:lang w:val="uk-UA"/>
        </w:rPr>
        <w:t xml:space="preserve"> </w:t>
      </w:r>
      <w:r w:rsidR="00796173">
        <w:rPr>
          <w:rFonts w:ascii="Times New Roman" w:hAnsi="Times New Roman" w:cs="Times New Roman"/>
          <w:sz w:val="28"/>
          <w:szCs w:val="28"/>
          <w:lang w:val="uk-UA"/>
        </w:rPr>
        <w:t>«рубцеві»</w:t>
      </w:r>
      <w:r>
        <w:rPr>
          <w:rFonts w:ascii="Times New Roman" w:hAnsi="Times New Roman" w:cs="Times New Roman"/>
          <w:sz w:val="28"/>
          <w:szCs w:val="28"/>
          <w:lang w:val="uk-UA"/>
        </w:rPr>
        <w:t xml:space="preserve"> зміни на ЕКГ підтверджували інфаркт міокард</w:t>
      </w:r>
      <w:r w:rsidR="00796173">
        <w:rPr>
          <w:rFonts w:ascii="Times New Roman" w:hAnsi="Times New Roman" w:cs="Times New Roman"/>
          <w:sz w:val="28"/>
          <w:szCs w:val="28"/>
          <w:lang w:val="uk-UA"/>
        </w:rPr>
        <w:t>а в анамнезі більш</w:t>
      </w:r>
      <w:r>
        <w:rPr>
          <w:rFonts w:ascii="Times New Roman" w:hAnsi="Times New Roman" w:cs="Times New Roman"/>
          <w:sz w:val="28"/>
          <w:szCs w:val="28"/>
          <w:lang w:val="uk-UA"/>
        </w:rPr>
        <w:t xml:space="preserve"> ніж у 1/2 хворих. </w:t>
      </w:r>
    </w:p>
    <w:p w:rsidR="00B71A98" w:rsidRDefault="00B71A98" w:rsidP="00B71A9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тривалий анамнез перебігу ІХС </w:t>
      </w:r>
      <w:r w:rsidR="00796173">
        <w:rPr>
          <w:rFonts w:ascii="Times New Roman" w:hAnsi="Times New Roman" w:cs="Times New Roman"/>
          <w:sz w:val="28"/>
          <w:szCs w:val="28"/>
          <w:lang w:val="uk-UA"/>
        </w:rPr>
        <w:t>і</w:t>
      </w:r>
      <w:r>
        <w:rPr>
          <w:rFonts w:ascii="Times New Roman" w:hAnsi="Times New Roman" w:cs="Times New Roman"/>
          <w:sz w:val="28"/>
          <w:szCs w:val="28"/>
          <w:lang w:val="uk-UA"/>
        </w:rPr>
        <w:t xml:space="preserve"> АГ привів до гемодинамічного «перевантаження» міокард</w:t>
      </w:r>
      <w:r w:rsidR="00796173">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000D4D22">
        <w:rPr>
          <w:rFonts w:ascii="Times New Roman" w:hAnsi="Times New Roman" w:cs="Times New Roman"/>
          <w:sz w:val="28"/>
          <w:szCs w:val="28"/>
          <w:lang w:val="uk-UA"/>
        </w:rPr>
        <w:t>у 93,4</w:t>
      </w:r>
      <w:r w:rsidR="00796173">
        <w:rPr>
          <w:rFonts w:ascii="Times New Roman" w:hAnsi="Times New Roman" w:cs="Times New Roman"/>
          <w:sz w:val="28"/>
          <w:szCs w:val="28"/>
          <w:lang w:val="uk-UA"/>
        </w:rPr>
        <w:t xml:space="preserve"> </w:t>
      </w:r>
      <w:r>
        <w:rPr>
          <w:rFonts w:ascii="Times New Roman" w:hAnsi="Times New Roman" w:cs="Times New Roman"/>
          <w:sz w:val="28"/>
          <w:szCs w:val="28"/>
          <w:lang w:val="uk-UA"/>
        </w:rPr>
        <w:t>% пацієнтів, що супроводжувалося патологічними змінами ритму і провідності, гіпертрофією стінок серця, ознаками метаболічних порушень, формуванн</w:t>
      </w:r>
      <w:r w:rsidR="00796173">
        <w:rPr>
          <w:rFonts w:ascii="Times New Roman" w:hAnsi="Times New Roman" w:cs="Times New Roman"/>
          <w:sz w:val="28"/>
          <w:szCs w:val="28"/>
          <w:lang w:val="uk-UA"/>
        </w:rPr>
        <w:t>я</w:t>
      </w:r>
      <w:r>
        <w:rPr>
          <w:rFonts w:ascii="Times New Roman" w:hAnsi="Times New Roman" w:cs="Times New Roman"/>
          <w:sz w:val="28"/>
          <w:szCs w:val="28"/>
          <w:lang w:val="uk-UA"/>
        </w:rPr>
        <w:t xml:space="preserve"> СН </w:t>
      </w:r>
      <w:r w:rsidR="000D4D22">
        <w:rPr>
          <w:rFonts w:ascii="Times New Roman" w:hAnsi="Times New Roman" w:cs="Times New Roman"/>
          <w:sz w:val="28"/>
          <w:szCs w:val="28"/>
          <w:lang w:val="uk-UA"/>
        </w:rPr>
        <w:t>ІІ</w:t>
      </w:r>
      <w:r>
        <w:rPr>
          <w:rFonts w:ascii="Times New Roman" w:hAnsi="Times New Roman" w:cs="Times New Roman"/>
          <w:sz w:val="28"/>
          <w:szCs w:val="28"/>
          <w:lang w:val="uk-UA"/>
        </w:rPr>
        <w:t xml:space="preserve">А та </w:t>
      </w:r>
      <w:r w:rsidR="000D4D22">
        <w:rPr>
          <w:rFonts w:ascii="Times New Roman" w:hAnsi="Times New Roman" w:cs="Times New Roman"/>
          <w:sz w:val="28"/>
          <w:szCs w:val="28"/>
          <w:lang w:val="uk-UA"/>
        </w:rPr>
        <w:t>ІІ</w:t>
      </w:r>
      <w:r>
        <w:rPr>
          <w:rFonts w:ascii="Times New Roman" w:hAnsi="Times New Roman" w:cs="Times New Roman"/>
          <w:sz w:val="28"/>
          <w:szCs w:val="28"/>
          <w:lang w:val="uk-UA"/>
        </w:rPr>
        <w:t>Б.</w:t>
      </w:r>
    </w:p>
    <w:p w:rsidR="00B71A98" w:rsidRDefault="000D4D22" w:rsidP="00B71A98">
      <w:pPr>
        <w:pStyle w:val="a3"/>
        <w:spacing w:before="0" w:beforeAutospacing="0" w:after="0" w:line="360" w:lineRule="auto"/>
        <w:ind w:firstLine="709"/>
        <w:jc w:val="both"/>
        <w:rPr>
          <w:sz w:val="28"/>
          <w:szCs w:val="28"/>
          <w:lang w:val="uk-UA"/>
        </w:rPr>
      </w:pPr>
      <w:r>
        <w:rPr>
          <w:sz w:val="28"/>
          <w:szCs w:val="28"/>
          <w:lang w:val="uk-UA"/>
        </w:rPr>
        <w:t>Усім хворим УЗД серця проводилося</w:t>
      </w:r>
      <w:r w:rsidR="00B71A98">
        <w:rPr>
          <w:sz w:val="28"/>
          <w:szCs w:val="28"/>
          <w:lang w:val="uk-UA"/>
        </w:rPr>
        <w:t xml:space="preserve"> в позиціях ехокардіографії за стандартним протоколом [</w:t>
      </w:r>
      <w:r w:rsidR="009B3BB0">
        <w:rPr>
          <w:sz w:val="28"/>
          <w:szCs w:val="28"/>
          <w:lang w:val="uk-UA"/>
        </w:rPr>
        <w:t>63</w:t>
      </w:r>
      <w:r w:rsidR="0072375A">
        <w:rPr>
          <w:sz w:val="28"/>
          <w:szCs w:val="28"/>
          <w:lang w:val="uk-UA"/>
        </w:rPr>
        <w:t>,</w:t>
      </w:r>
      <w:r w:rsidR="009B3BB0">
        <w:rPr>
          <w:sz w:val="28"/>
          <w:szCs w:val="28"/>
          <w:lang w:val="uk-UA"/>
        </w:rPr>
        <w:t>85</w:t>
      </w:r>
      <w:r w:rsidR="00B71A98">
        <w:rPr>
          <w:sz w:val="28"/>
          <w:szCs w:val="28"/>
          <w:lang w:val="uk-UA"/>
        </w:rPr>
        <w:t xml:space="preserve">] з розрахунком розмірних, об'ємних, швидкісних та інших характеристик внутрішньосерцевої гемодинаміки. </w:t>
      </w:r>
    </w:p>
    <w:p w:rsidR="00B71A98" w:rsidRDefault="00B71A98" w:rsidP="00B71A9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Спостерігалося збільшен</w:t>
      </w:r>
      <w:r w:rsidR="000D4D22">
        <w:rPr>
          <w:rFonts w:ascii="Times New Roman" w:hAnsi="Times New Roman" w:cs="Times New Roman"/>
          <w:sz w:val="28"/>
          <w:szCs w:val="28"/>
          <w:lang w:val="uk-UA"/>
        </w:rPr>
        <w:t>ня діаметрального розміру серця</w:t>
      </w:r>
      <w:r>
        <w:rPr>
          <w:rFonts w:ascii="Times New Roman" w:hAnsi="Times New Roman" w:cs="Times New Roman"/>
          <w:sz w:val="28"/>
          <w:szCs w:val="28"/>
          <w:lang w:val="uk-UA"/>
        </w:rPr>
        <w:t xml:space="preserve">, який у хворих з СН </w:t>
      </w:r>
      <w:r w:rsidR="000D4D22">
        <w:rPr>
          <w:rFonts w:ascii="Times New Roman" w:hAnsi="Times New Roman" w:cs="Times New Roman"/>
          <w:sz w:val="28"/>
          <w:szCs w:val="28"/>
          <w:lang w:val="uk-UA"/>
        </w:rPr>
        <w:t>ІІ</w:t>
      </w:r>
      <w:r>
        <w:rPr>
          <w:rFonts w:ascii="Times New Roman" w:hAnsi="Times New Roman" w:cs="Times New Roman"/>
          <w:sz w:val="28"/>
          <w:szCs w:val="28"/>
          <w:lang w:val="uk-UA"/>
        </w:rPr>
        <w:t xml:space="preserve">А був у середньому на рівні </w:t>
      </w:r>
      <w:r w:rsidR="008F066F">
        <w:rPr>
          <w:rFonts w:ascii="Times New Roman" w:hAnsi="Times New Roman" w:cs="Times New Roman"/>
          <w:sz w:val="28"/>
          <w:szCs w:val="28"/>
          <w:lang w:val="uk-UA"/>
        </w:rPr>
        <w:t>(</w:t>
      </w:r>
      <w:r>
        <w:rPr>
          <w:rFonts w:ascii="Times New Roman" w:hAnsi="Times New Roman" w:cs="Times New Roman"/>
          <w:sz w:val="28"/>
          <w:szCs w:val="28"/>
          <w:lang w:val="uk-UA"/>
        </w:rPr>
        <w:t>11,91±0,39</w:t>
      </w:r>
      <w:r w:rsidR="008F066F">
        <w:rPr>
          <w:rFonts w:ascii="Times New Roman" w:hAnsi="Times New Roman" w:cs="Times New Roman"/>
          <w:sz w:val="28"/>
          <w:szCs w:val="28"/>
          <w:lang w:val="uk-UA"/>
        </w:rPr>
        <w:t>)</w:t>
      </w:r>
      <w:r>
        <w:rPr>
          <w:rFonts w:ascii="Times New Roman" w:hAnsi="Times New Roman" w:cs="Times New Roman"/>
          <w:sz w:val="28"/>
          <w:szCs w:val="28"/>
          <w:lang w:val="uk-UA"/>
        </w:rPr>
        <w:t xml:space="preserve"> см, а СН </w:t>
      </w:r>
      <w:r w:rsidR="000D4D22">
        <w:rPr>
          <w:rFonts w:ascii="Times New Roman" w:hAnsi="Times New Roman" w:cs="Times New Roman"/>
          <w:sz w:val="28"/>
          <w:szCs w:val="28"/>
          <w:lang w:val="uk-UA"/>
        </w:rPr>
        <w:t>ІІ</w:t>
      </w:r>
      <w:r>
        <w:rPr>
          <w:rFonts w:ascii="Times New Roman" w:hAnsi="Times New Roman" w:cs="Times New Roman"/>
          <w:sz w:val="28"/>
          <w:szCs w:val="28"/>
          <w:lang w:val="uk-UA"/>
        </w:rPr>
        <w:t>Б –</w:t>
      </w:r>
      <w:r w:rsidR="008F066F">
        <w:rPr>
          <w:rFonts w:ascii="Times New Roman" w:hAnsi="Times New Roman" w:cs="Times New Roman"/>
          <w:sz w:val="28"/>
          <w:szCs w:val="28"/>
          <w:lang w:val="uk-UA"/>
        </w:rPr>
        <w:t xml:space="preserve"> (</w:t>
      </w:r>
      <w:r>
        <w:rPr>
          <w:rFonts w:ascii="Times New Roman" w:hAnsi="Times New Roman" w:cs="Times New Roman"/>
          <w:sz w:val="28"/>
          <w:szCs w:val="28"/>
          <w:lang w:val="uk-UA"/>
        </w:rPr>
        <w:t>12,69±0,46</w:t>
      </w:r>
      <w:r w:rsidR="008F066F">
        <w:rPr>
          <w:rFonts w:ascii="Times New Roman" w:hAnsi="Times New Roman" w:cs="Times New Roman"/>
          <w:sz w:val="28"/>
          <w:szCs w:val="28"/>
          <w:lang w:val="uk-UA"/>
        </w:rPr>
        <w:t>)</w:t>
      </w:r>
      <w:r w:rsidR="000D4D22">
        <w:rPr>
          <w:rFonts w:ascii="Times New Roman" w:hAnsi="Times New Roman" w:cs="Times New Roman"/>
          <w:sz w:val="28"/>
          <w:szCs w:val="28"/>
          <w:lang w:val="uk-UA"/>
        </w:rPr>
        <w:t xml:space="preserve"> см (р</w:t>
      </w:r>
      <w:r>
        <w:rPr>
          <w:rFonts w:ascii="Times New Roman" w:hAnsi="Times New Roman" w:cs="Times New Roman"/>
          <w:sz w:val="28"/>
          <w:szCs w:val="28"/>
          <w:lang w:val="uk-UA"/>
        </w:rPr>
        <w:t>˂0,</w:t>
      </w:r>
      <w:r w:rsidR="00796173">
        <w:rPr>
          <w:rFonts w:ascii="Times New Roman" w:hAnsi="Times New Roman" w:cs="Times New Roman"/>
          <w:sz w:val="28"/>
          <w:szCs w:val="28"/>
          <w:lang w:val="uk-UA"/>
        </w:rPr>
        <w:t>05). Це відбувалося за рахунок таких</w:t>
      </w:r>
      <w:r>
        <w:rPr>
          <w:rFonts w:ascii="Times New Roman" w:hAnsi="Times New Roman" w:cs="Times New Roman"/>
          <w:sz w:val="28"/>
          <w:szCs w:val="28"/>
          <w:lang w:val="uk-UA"/>
        </w:rPr>
        <w:t xml:space="preserve"> змін: по-перше, достовірного (р˂0,001) </w:t>
      </w:r>
      <w:r>
        <w:rPr>
          <w:rFonts w:ascii="Times New Roman" w:hAnsi="Times New Roman" w:cs="Times New Roman"/>
          <w:sz w:val="28"/>
          <w:szCs w:val="28"/>
          <w:lang w:val="uk-UA"/>
        </w:rPr>
        <w:lastRenderedPageBreak/>
        <w:t>збільшення систолічного р</w:t>
      </w:r>
      <w:r w:rsidR="00796173">
        <w:rPr>
          <w:rFonts w:ascii="Times New Roman" w:hAnsi="Times New Roman" w:cs="Times New Roman"/>
          <w:sz w:val="28"/>
          <w:szCs w:val="28"/>
          <w:lang w:val="uk-UA"/>
        </w:rPr>
        <w:t>озміру лівого шлуночка</w:t>
      </w:r>
      <w:r>
        <w:rPr>
          <w:rFonts w:ascii="Times New Roman" w:hAnsi="Times New Roman" w:cs="Times New Roman"/>
          <w:sz w:val="28"/>
          <w:szCs w:val="28"/>
          <w:lang w:val="uk-UA"/>
        </w:rPr>
        <w:t xml:space="preserve"> (при СН </w:t>
      </w:r>
      <w:r w:rsidR="000D4D22">
        <w:rPr>
          <w:rFonts w:ascii="Times New Roman" w:hAnsi="Times New Roman" w:cs="Times New Roman"/>
          <w:sz w:val="28"/>
          <w:szCs w:val="28"/>
          <w:lang w:val="uk-UA"/>
        </w:rPr>
        <w:t>ІІ</w:t>
      </w:r>
      <w:r>
        <w:rPr>
          <w:rFonts w:ascii="Times New Roman" w:hAnsi="Times New Roman" w:cs="Times New Roman"/>
          <w:sz w:val="28"/>
          <w:szCs w:val="28"/>
          <w:lang w:val="uk-UA"/>
        </w:rPr>
        <w:t xml:space="preserve">А до </w:t>
      </w:r>
      <w:r w:rsidR="008F066F">
        <w:rPr>
          <w:rFonts w:ascii="Times New Roman" w:hAnsi="Times New Roman" w:cs="Times New Roman"/>
          <w:sz w:val="28"/>
          <w:szCs w:val="28"/>
          <w:lang w:val="uk-UA"/>
        </w:rPr>
        <w:t>(</w:t>
      </w:r>
      <w:r>
        <w:rPr>
          <w:rFonts w:ascii="Times New Roman" w:hAnsi="Times New Roman" w:cs="Times New Roman"/>
          <w:sz w:val="28"/>
          <w:szCs w:val="28"/>
          <w:lang w:val="uk-UA"/>
        </w:rPr>
        <w:t>4,34±0,26</w:t>
      </w:r>
      <w:r w:rsidR="008F066F">
        <w:rPr>
          <w:rFonts w:ascii="Times New Roman" w:hAnsi="Times New Roman" w:cs="Times New Roman"/>
          <w:sz w:val="28"/>
          <w:szCs w:val="28"/>
          <w:lang w:val="uk-UA"/>
        </w:rPr>
        <w:t>)</w:t>
      </w:r>
      <w:r>
        <w:rPr>
          <w:rFonts w:ascii="Times New Roman" w:hAnsi="Times New Roman" w:cs="Times New Roman"/>
          <w:sz w:val="28"/>
          <w:szCs w:val="28"/>
          <w:lang w:val="uk-UA"/>
        </w:rPr>
        <w:t xml:space="preserve"> см; при СН </w:t>
      </w:r>
      <w:r w:rsidR="000D4D22">
        <w:rPr>
          <w:rFonts w:ascii="Times New Roman" w:hAnsi="Times New Roman" w:cs="Times New Roman"/>
          <w:sz w:val="28"/>
          <w:szCs w:val="28"/>
          <w:lang w:val="uk-UA"/>
        </w:rPr>
        <w:t>ІІ</w:t>
      </w:r>
      <w:r>
        <w:rPr>
          <w:rFonts w:ascii="Times New Roman" w:hAnsi="Times New Roman" w:cs="Times New Roman"/>
          <w:sz w:val="28"/>
          <w:szCs w:val="28"/>
          <w:lang w:val="uk-UA"/>
        </w:rPr>
        <w:t xml:space="preserve">Б до </w:t>
      </w:r>
      <w:r w:rsidR="008F066F">
        <w:rPr>
          <w:rFonts w:ascii="Times New Roman" w:hAnsi="Times New Roman" w:cs="Times New Roman"/>
          <w:sz w:val="28"/>
          <w:szCs w:val="28"/>
          <w:lang w:val="uk-UA"/>
        </w:rPr>
        <w:t>(</w:t>
      </w:r>
      <w:r>
        <w:rPr>
          <w:rFonts w:ascii="Times New Roman" w:hAnsi="Times New Roman" w:cs="Times New Roman"/>
          <w:sz w:val="28"/>
          <w:szCs w:val="28"/>
          <w:lang w:val="uk-UA"/>
        </w:rPr>
        <w:t>4,77±0,23</w:t>
      </w:r>
      <w:r w:rsidR="008F066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см), по-друге, зростання (р˂0,05) діастолічного розміру лівого шлуночка (при СН </w:t>
      </w:r>
      <w:r w:rsidR="000D4D22">
        <w:rPr>
          <w:rFonts w:ascii="Times New Roman" w:hAnsi="Times New Roman" w:cs="Times New Roman"/>
          <w:sz w:val="28"/>
          <w:szCs w:val="28"/>
          <w:lang w:val="uk-UA"/>
        </w:rPr>
        <w:t>ІІ</w:t>
      </w:r>
      <w:r>
        <w:rPr>
          <w:rFonts w:ascii="Times New Roman" w:hAnsi="Times New Roman" w:cs="Times New Roman"/>
          <w:sz w:val="28"/>
          <w:szCs w:val="28"/>
          <w:lang w:val="uk-UA"/>
        </w:rPr>
        <w:t xml:space="preserve">А до </w:t>
      </w:r>
      <w:r w:rsidR="008F066F">
        <w:rPr>
          <w:rFonts w:ascii="Times New Roman" w:hAnsi="Times New Roman" w:cs="Times New Roman"/>
          <w:sz w:val="28"/>
          <w:szCs w:val="28"/>
          <w:lang w:val="uk-UA"/>
        </w:rPr>
        <w:t>(</w:t>
      </w:r>
      <w:r>
        <w:rPr>
          <w:rFonts w:ascii="Times New Roman" w:hAnsi="Times New Roman" w:cs="Times New Roman"/>
          <w:sz w:val="28"/>
          <w:szCs w:val="28"/>
          <w:lang w:val="uk-UA"/>
        </w:rPr>
        <w:t>5,76±0,21</w:t>
      </w:r>
      <w:r w:rsidR="008F066F">
        <w:rPr>
          <w:rFonts w:ascii="Times New Roman" w:hAnsi="Times New Roman" w:cs="Times New Roman"/>
          <w:sz w:val="28"/>
          <w:szCs w:val="28"/>
          <w:lang w:val="uk-UA"/>
        </w:rPr>
        <w:t>)</w:t>
      </w:r>
      <w:r>
        <w:rPr>
          <w:rFonts w:ascii="Times New Roman" w:hAnsi="Times New Roman" w:cs="Times New Roman"/>
          <w:sz w:val="28"/>
          <w:szCs w:val="28"/>
          <w:lang w:val="uk-UA"/>
        </w:rPr>
        <w:t xml:space="preserve"> см, а при СН </w:t>
      </w:r>
      <w:r w:rsidR="000D4D22">
        <w:rPr>
          <w:rFonts w:ascii="Times New Roman" w:hAnsi="Times New Roman" w:cs="Times New Roman"/>
          <w:sz w:val="28"/>
          <w:szCs w:val="28"/>
          <w:lang w:val="uk-UA"/>
        </w:rPr>
        <w:t>ІІ</w:t>
      </w:r>
      <w:r>
        <w:rPr>
          <w:rFonts w:ascii="Times New Roman" w:hAnsi="Times New Roman" w:cs="Times New Roman"/>
          <w:sz w:val="28"/>
          <w:szCs w:val="28"/>
          <w:lang w:val="uk-UA"/>
        </w:rPr>
        <w:t xml:space="preserve">Б до </w:t>
      </w:r>
      <w:r w:rsidR="008F066F">
        <w:rPr>
          <w:rFonts w:ascii="Times New Roman" w:hAnsi="Times New Roman" w:cs="Times New Roman"/>
          <w:sz w:val="28"/>
          <w:szCs w:val="28"/>
          <w:lang w:val="uk-UA"/>
        </w:rPr>
        <w:t>(</w:t>
      </w:r>
      <w:r>
        <w:rPr>
          <w:rFonts w:ascii="Times New Roman" w:hAnsi="Times New Roman" w:cs="Times New Roman"/>
          <w:sz w:val="28"/>
          <w:szCs w:val="28"/>
          <w:lang w:val="uk-UA"/>
        </w:rPr>
        <w:t>6,02±0,24</w:t>
      </w:r>
      <w:r w:rsidR="008F066F">
        <w:rPr>
          <w:rFonts w:ascii="Times New Roman" w:hAnsi="Times New Roman" w:cs="Times New Roman"/>
          <w:sz w:val="28"/>
          <w:szCs w:val="28"/>
          <w:lang w:val="uk-UA"/>
        </w:rPr>
        <w:t>)</w:t>
      </w:r>
      <w:r>
        <w:rPr>
          <w:rFonts w:ascii="Times New Roman" w:hAnsi="Times New Roman" w:cs="Times New Roman"/>
          <w:sz w:val="28"/>
          <w:szCs w:val="28"/>
          <w:lang w:val="uk-UA"/>
        </w:rPr>
        <w:t xml:space="preserve"> см).</w:t>
      </w:r>
    </w:p>
    <w:p w:rsidR="00B71A98" w:rsidRDefault="00B71A98" w:rsidP="00B71A9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усіх пацієнтів визначалося потовщення стінок лівих відділів серця зі збільшенням </w:t>
      </w:r>
      <w:r w:rsidR="00796173">
        <w:rPr>
          <w:rFonts w:ascii="Times New Roman" w:hAnsi="Times New Roman" w:cs="Times New Roman"/>
          <w:sz w:val="28"/>
          <w:szCs w:val="28"/>
          <w:lang w:val="uk-UA"/>
        </w:rPr>
        <w:t>ІММ</w:t>
      </w:r>
      <w:r>
        <w:rPr>
          <w:rFonts w:ascii="Times New Roman" w:hAnsi="Times New Roman" w:cs="Times New Roman"/>
          <w:sz w:val="28"/>
          <w:szCs w:val="28"/>
          <w:lang w:val="uk-UA"/>
        </w:rPr>
        <w:t xml:space="preserve"> (р˂0,01) та гіпокінезу </w:t>
      </w:r>
      <w:r w:rsidR="00796173">
        <w:rPr>
          <w:rFonts w:ascii="Times New Roman" w:hAnsi="Times New Roman" w:cs="Times New Roman"/>
          <w:sz w:val="28"/>
          <w:szCs w:val="28"/>
          <w:lang w:val="uk-UA"/>
        </w:rPr>
        <w:t>МШП</w:t>
      </w:r>
      <w:r>
        <w:rPr>
          <w:rFonts w:ascii="Times New Roman" w:hAnsi="Times New Roman" w:cs="Times New Roman"/>
          <w:sz w:val="28"/>
          <w:szCs w:val="28"/>
          <w:lang w:val="uk-UA"/>
        </w:rPr>
        <w:t xml:space="preserve"> (р˂0,05), з </w:t>
      </w:r>
      <w:r w:rsidR="00796173">
        <w:rPr>
          <w:rFonts w:ascii="Times New Roman" w:hAnsi="Times New Roman" w:cs="Times New Roman"/>
          <w:sz w:val="28"/>
          <w:szCs w:val="28"/>
          <w:lang w:val="uk-UA"/>
        </w:rPr>
        <w:t>достовірним</w:t>
      </w:r>
      <w:r>
        <w:rPr>
          <w:rFonts w:ascii="Times New Roman" w:hAnsi="Times New Roman" w:cs="Times New Roman"/>
          <w:sz w:val="28"/>
          <w:szCs w:val="28"/>
          <w:lang w:val="uk-UA"/>
        </w:rPr>
        <w:t xml:space="preserve"> переважанням цих параметрів у хворих з СН </w:t>
      </w:r>
      <w:r w:rsidR="000D4D22">
        <w:rPr>
          <w:rFonts w:ascii="Times New Roman" w:hAnsi="Times New Roman" w:cs="Times New Roman"/>
          <w:sz w:val="28"/>
          <w:szCs w:val="28"/>
          <w:lang w:val="uk-UA"/>
        </w:rPr>
        <w:t>ІІ</w:t>
      </w:r>
      <w:r>
        <w:rPr>
          <w:rFonts w:ascii="Times New Roman" w:hAnsi="Times New Roman" w:cs="Times New Roman"/>
          <w:sz w:val="28"/>
          <w:szCs w:val="28"/>
          <w:lang w:val="uk-UA"/>
        </w:rPr>
        <w:t>Б.</w:t>
      </w:r>
    </w:p>
    <w:p w:rsidR="00B71A98" w:rsidRDefault="00B71A98" w:rsidP="00B71A9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пацієнтів </w:t>
      </w:r>
      <w:r w:rsidR="00474E16">
        <w:rPr>
          <w:rFonts w:ascii="Times New Roman" w:hAnsi="Times New Roman" w:cs="Times New Roman"/>
          <w:sz w:val="28"/>
          <w:szCs w:val="28"/>
          <w:lang w:val="uk-UA"/>
        </w:rPr>
        <w:t>і</w:t>
      </w:r>
      <w:r>
        <w:rPr>
          <w:rFonts w:ascii="Times New Roman" w:hAnsi="Times New Roman" w:cs="Times New Roman"/>
          <w:sz w:val="28"/>
          <w:szCs w:val="28"/>
          <w:lang w:val="uk-UA"/>
        </w:rPr>
        <w:t xml:space="preserve">з СН </w:t>
      </w:r>
      <w:r w:rsidR="000D4D22">
        <w:rPr>
          <w:rFonts w:ascii="Times New Roman" w:hAnsi="Times New Roman" w:cs="Times New Roman"/>
          <w:sz w:val="28"/>
          <w:szCs w:val="28"/>
          <w:lang w:val="uk-UA"/>
        </w:rPr>
        <w:t>ІІ</w:t>
      </w:r>
      <w:r>
        <w:rPr>
          <w:rFonts w:ascii="Times New Roman" w:hAnsi="Times New Roman" w:cs="Times New Roman"/>
          <w:sz w:val="28"/>
          <w:szCs w:val="28"/>
          <w:lang w:val="uk-UA"/>
        </w:rPr>
        <w:t xml:space="preserve">Б були достовірно (р˂0,001) менші значення фракції викиду відносно норми та групи хворих з СН </w:t>
      </w:r>
      <w:r w:rsidR="000D4D22">
        <w:rPr>
          <w:rFonts w:ascii="Times New Roman" w:hAnsi="Times New Roman" w:cs="Times New Roman"/>
          <w:sz w:val="28"/>
          <w:szCs w:val="28"/>
          <w:lang w:val="uk-UA"/>
        </w:rPr>
        <w:t>ІІ</w:t>
      </w:r>
      <w:r>
        <w:rPr>
          <w:rFonts w:ascii="Times New Roman" w:hAnsi="Times New Roman" w:cs="Times New Roman"/>
          <w:sz w:val="28"/>
          <w:szCs w:val="28"/>
          <w:lang w:val="uk-UA"/>
        </w:rPr>
        <w:t xml:space="preserve">А, й великі показники кінцевих систолічного (р˂0,001) і діастолічного (р˂0,05) об’ємів </w:t>
      </w:r>
      <w:r w:rsidR="00474E16">
        <w:rPr>
          <w:rFonts w:ascii="Times New Roman" w:hAnsi="Times New Roman" w:cs="Times New Roman"/>
          <w:sz w:val="28"/>
          <w:szCs w:val="28"/>
          <w:lang w:val="uk-UA"/>
        </w:rPr>
        <w:t>ЛШ</w:t>
      </w:r>
      <w:r>
        <w:rPr>
          <w:rFonts w:ascii="Times New Roman" w:hAnsi="Times New Roman" w:cs="Times New Roman"/>
          <w:sz w:val="28"/>
          <w:szCs w:val="28"/>
          <w:lang w:val="uk-UA"/>
        </w:rPr>
        <w:t>, які пояснювали зниження загальної насосної функції ЛШ.</w:t>
      </w:r>
    </w:p>
    <w:p w:rsidR="00B71A98" w:rsidRDefault="00B71A98" w:rsidP="00B71A9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Отримані дані віддзеркалювали наявність помірної систолічної дисфункції у хворих </w:t>
      </w:r>
      <w:r w:rsidR="00474E16">
        <w:rPr>
          <w:rFonts w:ascii="Times New Roman" w:hAnsi="Times New Roman" w:cs="Times New Roman"/>
          <w:sz w:val="28"/>
          <w:szCs w:val="28"/>
          <w:lang w:val="uk-UA"/>
        </w:rPr>
        <w:t>і</w:t>
      </w:r>
      <w:r>
        <w:rPr>
          <w:rFonts w:ascii="Times New Roman" w:hAnsi="Times New Roman" w:cs="Times New Roman"/>
          <w:sz w:val="28"/>
          <w:szCs w:val="28"/>
          <w:lang w:val="uk-UA"/>
        </w:rPr>
        <w:t xml:space="preserve">з СН </w:t>
      </w:r>
      <w:r w:rsidR="000D4D22">
        <w:rPr>
          <w:rFonts w:ascii="Times New Roman" w:hAnsi="Times New Roman" w:cs="Times New Roman"/>
          <w:sz w:val="28"/>
          <w:szCs w:val="28"/>
          <w:lang w:val="uk-UA"/>
        </w:rPr>
        <w:t>ІІ</w:t>
      </w:r>
      <w:r>
        <w:rPr>
          <w:rFonts w:ascii="Times New Roman" w:hAnsi="Times New Roman" w:cs="Times New Roman"/>
          <w:sz w:val="28"/>
          <w:szCs w:val="28"/>
          <w:lang w:val="uk-UA"/>
        </w:rPr>
        <w:t>А та вира</w:t>
      </w:r>
      <w:r w:rsidR="008F066F">
        <w:rPr>
          <w:rFonts w:ascii="Times New Roman" w:hAnsi="Times New Roman" w:cs="Times New Roman"/>
          <w:sz w:val="28"/>
          <w:szCs w:val="28"/>
          <w:lang w:val="uk-UA"/>
        </w:rPr>
        <w:t xml:space="preserve">зної – з СН </w:t>
      </w:r>
      <w:r w:rsidR="000D4D22">
        <w:rPr>
          <w:rFonts w:ascii="Times New Roman" w:hAnsi="Times New Roman" w:cs="Times New Roman"/>
          <w:sz w:val="28"/>
          <w:szCs w:val="28"/>
          <w:lang w:val="uk-UA"/>
        </w:rPr>
        <w:t>ІІ</w:t>
      </w:r>
      <w:r w:rsidR="008F066F">
        <w:rPr>
          <w:rFonts w:ascii="Times New Roman" w:hAnsi="Times New Roman" w:cs="Times New Roman"/>
          <w:sz w:val="28"/>
          <w:szCs w:val="28"/>
          <w:lang w:val="uk-UA"/>
        </w:rPr>
        <w:t>Б, що обтяжувалася</w:t>
      </w:r>
      <w:r>
        <w:rPr>
          <w:rFonts w:ascii="Times New Roman" w:hAnsi="Times New Roman" w:cs="Times New Roman"/>
          <w:sz w:val="28"/>
          <w:szCs w:val="28"/>
          <w:lang w:val="uk-UA"/>
        </w:rPr>
        <w:t xml:space="preserve"> діастолічною дисфункцією і рестрикцією міокард</w:t>
      </w:r>
      <w:r w:rsidR="00474E16">
        <w:rPr>
          <w:rFonts w:ascii="Times New Roman" w:hAnsi="Times New Roman" w:cs="Times New Roman"/>
          <w:sz w:val="28"/>
          <w:szCs w:val="28"/>
          <w:lang w:val="uk-UA"/>
        </w:rPr>
        <w:t>а</w:t>
      </w:r>
      <w:r>
        <w:rPr>
          <w:rFonts w:ascii="Times New Roman" w:hAnsi="Times New Roman" w:cs="Times New Roman"/>
          <w:sz w:val="28"/>
          <w:szCs w:val="28"/>
          <w:lang w:val="uk-UA"/>
        </w:rPr>
        <w:t xml:space="preserve"> ЛШ. </w:t>
      </w:r>
    </w:p>
    <w:p w:rsidR="00B71A98" w:rsidRDefault="00B71A98" w:rsidP="00B71A9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Регургітація на МК реєструвалася у досліджених за різним</w:t>
      </w:r>
      <w:r w:rsidR="008F066F">
        <w:rPr>
          <w:rFonts w:ascii="Times New Roman" w:hAnsi="Times New Roman" w:cs="Times New Roman"/>
          <w:sz w:val="28"/>
          <w:szCs w:val="28"/>
          <w:lang w:val="uk-UA"/>
        </w:rPr>
        <w:t>и</w:t>
      </w:r>
      <w:r>
        <w:rPr>
          <w:rFonts w:ascii="Times New Roman" w:hAnsi="Times New Roman" w:cs="Times New Roman"/>
          <w:sz w:val="28"/>
          <w:szCs w:val="28"/>
          <w:lang w:val="uk-UA"/>
        </w:rPr>
        <w:t xml:space="preserve"> ступен</w:t>
      </w:r>
      <w:r w:rsidR="008F066F">
        <w:rPr>
          <w:rFonts w:ascii="Times New Roman" w:hAnsi="Times New Roman" w:cs="Times New Roman"/>
          <w:sz w:val="28"/>
          <w:szCs w:val="28"/>
          <w:lang w:val="uk-UA"/>
        </w:rPr>
        <w:t>ями</w:t>
      </w:r>
      <w:r>
        <w:rPr>
          <w:rFonts w:ascii="Times New Roman" w:hAnsi="Times New Roman" w:cs="Times New Roman"/>
          <w:sz w:val="28"/>
          <w:szCs w:val="28"/>
          <w:lang w:val="uk-UA"/>
        </w:rPr>
        <w:t xml:space="preserve">. Так, </w:t>
      </w:r>
      <w:r w:rsidR="00474E16">
        <w:rPr>
          <w:rFonts w:ascii="Times New Roman" w:hAnsi="Times New Roman" w:cs="Times New Roman"/>
          <w:sz w:val="28"/>
          <w:szCs w:val="28"/>
          <w:lang w:val="uk-UA"/>
        </w:rPr>
        <w:t>у</w:t>
      </w:r>
      <w:r>
        <w:rPr>
          <w:rFonts w:ascii="Times New Roman" w:hAnsi="Times New Roman" w:cs="Times New Roman"/>
          <w:sz w:val="28"/>
          <w:szCs w:val="28"/>
          <w:lang w:val="uk-UA"/>
        </w:rPr>
        <w:t xml:space="preserve"> підгрупі з СН </w:t>
      </w:r>
      <w:r w:rsidR="000D4D22">
        <w:rPr>
          <w:rFonts w:ascii="Times New Roman" w:hAnsi="Times New Roman" w:cs="Times New Roman"/>
          <w:sz w:val="28"/>
          <w:szCs w:val="28"/>
          <w:lang w:val="uk-UA"/>
        </w:rPr>
        <w:t>ІІ</w:t>
      </w:r>
      <w:r>
        <w:rPr>
          <w:rFonts w:ascii="Times New Roman" w:hAnsi="Times New Roman" w:cs="Times New Roman"/>
          <w:sz w:val="28"/>
          <w:szCs w:val="28"/>
          <w:lang w:val="uk-UA"/>
        </w:rPr>
        <w:t xml:space="preserve">А регургітація була клінічно незначущою </w:t>
      </w:r>
      <w:r w:rsidR="00474E16">
        <w:rPr>
          <w:rFonts w:ascii="Times New Roman" w:hAnsi="Times New Roman" w:cs="Times New Roman"/>
          <w:sz w:val="28"/>
          <w:szCs w:val="28"/>
          <w:lang w:val="uk-UA"/>
        </w:rPr>
        <w:t>або</w:t>
      </w:r>
      <w:r>
        <w:rPr>
          <w:rFonts w:ascii="Times New Roman" w:hAnsi="Times New Roman" w:cs="Times New Roman"/>
          <w:sz w:val="28"/>
          <w:szCs w:val="28"/>
          <w:lang w:val="uk-UA"/>
        </w:rPr>
        <w:t xml:space="preserve"> у стані компенсації (І ст.) у 13 % хворих, у  стані субкомпенсації (ІІ ст.) </w:t>
      </w:r>
      <w:r w:rsidR="00474E16">
        <w:rPr>
          <w:rFonts w:ascii="Times New Roman" w:hAnsi="Times New Roman" w:cs="Times New Roman"/>
          <w:sz w:val="28"/>
          <w:szCs w:val="28"/>
          <w:lang w:val="uk-UA"/>
        </w:rPr>
        <w:t>–</w:t>
      </w:r>
      <w:r>
        <w:rPr>
          <w:rFonts w:ascii="Times New Roman" w:hAnsi="Times New Roman" w:cs="Times New Roman"/>
          <w:sz w:val="28"/>
          <w:szCs w:val="28"/>
          <w:lang w:val="uk-UA"/>
        </w:rPr>
        <w:t xml:space="preserve"> у 24,1 % та лівошлуночкової недостатності (ІІІ ст.) </w:t>
      </w:r>
      <w:r w:rsidR="00474E16">
        <w:rPr>
          <w:rFonts w:ascii="Times New Roman" w:hAnsi="Times New Roman" w:cs="Times New Roman"/>
          <w:sz w:val="28"/>
          <w:szCs w:val="28"/>
          <w:lang w:val="uk-UA"/>
        </w:rPr>
        <w:t>–</w:t>
      </w:r>
      <w:r>
        <w:rPr>
          <w:rFonts w:ascii="Times New Roman" w:hAnsi="Times New Roman" w:cs="Times New Roman"/>
          <w:sz w:val="28"/>
          <w:szCs w:val="28"/>
          <w:lang w:val="uk-UA"/>
        </w:rPr>
        <w:t xml:space="preserve"> у 46,3</w:t>
      </w:r>
      <w:r w:rsidR="00474E1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У підгрупі з СН </w:t>
      </w:r>
      <w:r w:rsidR="000D4D22">
        <w:rPr>
          <w:rFonts w:ascii="Times New Roman" w:hAnsi="Times New Roman" w:cs="Times New Roman"/>
          <w:sz w:val="28"/>
          <w:szCs w:val="28"/>
          <w:lang w:val="uk-UA"/>
        </w:rPr>
        <w:t>ІІ</w:t>
      </w:r>
      <w:r>
        <w:rPr>
          <w:rFonts w:ascii="Times New Roman" w:hAnsi="Times New Roman" w:cs="Times New Roman"/>
          <w:sz w:val="28"/>
          <w:szCs w:val="28"/>
          <w:lang w:val="uk-UA"/>
        </w:rPr>
        <w:t xml:space="preserve">Б аналогічні показники розподілилися </w:t>
      </w:r>
      <w:r w:rsidR="00474E16">
        <w:rPr>
          <w:rFonts w:ascii="Times New Roman" w:hAnsi="Times New Roman" w:cs="Times New Roman"/>
          <w:sz w:val="28"/>
          <w:szCs w:val="28"/>
          <w:lang w:val="uk-UA"/>
        </w:rPr>
        <w:t>так</w:t>
      </w:r>
      <w:r>
        <w:rPr>
          <w:rFonts w:ascii="Times New Roman" w:hAnsi="Times New Roman" w:cs="Times New Roman"/>
          <w:sz w:val="28"/>
          <w:szCs w:val="28"/>
          <w:lang w:val="uk-UA"/>
        </w:rPr>
        <w:t xml:space="preserve">: </w:t>
      </w:r>
      <w:r w:rsidRPr="00474E16">
        <w:rPr>
          <w:rFonts w:ascii="Times New Roman" w:hAnsi="Times New Roman" w:cs="Times New Roman"/>
          <w:sz w:val="28"/>
          <w:szCs w:val="28"/>
          <w:lang w:val="uk-UA"/>
        </w:rPr>
        <w:t>І ст.</w:t>
      </w:r>
      <w:r>
        <w:rPr>
          <w:rFonts w:ascii="Times New Roman" w:hAnsi="Times New Roman" w:cs="Times New Roman"/>
          <w:sz w:val="28"/>
          <w:szCs w:val="28"/>
          <w:lang w:val="uk-UA"/>
        </w:rPr>
        <w:t xml:space="preserve"> реєструвалася у 15,2</w:t>
      </w:r>
      <w:r w:rsidR="00474E1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ІІ ст. – </w:t>
      </w:r>
      <w:r w:rsidR="00474E16">
        <w:rPr>
          <w:rFonts w:ascii="Times New Roman" w:hAnsi="Times New Roman" w:cs="Times New Roman"/>
          <w:sz w:val="28"/>
          <w:szCs w:val="28"/>
          <w:lang w:val="uk-UA"/>
        </w:rPr>
        <w:t>у</w:t>
      </w:r>
      <w:r>
        <w:rPr>
          <w:rFonts w:ascii="Times New Roman" w:hAnsi="Times New Roman" w:cs="Times New Roman"/>
          <w:sz w:val="28"/>
          <w:szCs w:val="28"/>
          <w:lang w:val="uk-UA"/>
        </w:rPr>
        <w:t xml:space="preserve"> 21,2</w:t>
      </w:r>
      <w:r w:rsidR="00474E1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ІІІ ст. </w:t>
      </w:r>
      <w:r w:rsidR="00474E16">
        <w:rPr>
          <w:rFonts w:ascii="Times New Roman" w:hAnsi="Times New Roman" w:cs="Times New Roman"/>
          <w:sz w:val="28"/>
          <w:szCs w:val="28"/>
          <w:lang w:val="uk-UA"/>
        </w:rPr>
        <w:t>–</w:t>
      </w:r>
      <w:r>
        <w:rPr>
          <w:rFonts w:ascii="Times New Roman" w:hAnsi="Times New Roman" w:cs="Times New Roman"/>
          <w:sz w:val="28"/>
          <w:szCs w:val="28"/>
          <w:lang w:val="uk-UA"/>
        </w:rPr>
        <w:t xml:space="preserve"> у 51,5</w:t>
      </w:r>
      <w:r w:rsidR="00474E16">
        <w:rPr>
          <w:rFonts w:ascii="Times New Roman" w:hAnsi="Times New Roman" w:cs="Times New Roman"/>
          <w:sz w:val="28"/>
          <w:szCs w:val="28"/>
          <w:lang w:val="uk-UA"/>
        </w:rPr>
        <w:t xml:space="preserve"> </w:t>
      </w:r>
      <w:r>
        <w:rPr>
          <w:rFonts w:ascii="Times New Roman" w:hAnsi="Times New Roman" w:cs="Times New Roman"/>
          <w:sz w:val="28"/>
          <w:szCs w:val="28"/>
          <w:lang w:val="uk-UA"/>
        </w:rPr>
        <w:t>% та І</w:t>
      </w:r>
      <w:r>
        <w:rPr>
          <w:rFonts w:ascii="Times New Roman" w:hAnsi="Times New Roman" w:cs="Times New Roman"/>
          <w:sz w:val="28"/>
          <w:szCs w:val="28"/>
          <w:lang w:val="en-US"/>
        </w:rPr>
        <w:t>V</w:t>
      </w:r>
      <w:r>
        <w:rPr>
          <w:rFonts w:ascii="Times New Roman" w:hAnsi="Times New Roman" w:cs="Times New Roman"/>
          <w:sz w:val="28"/>
          <w:szCs w:val="28"/>
          <w:lang w:val="uk-UA"/>
        </w:rPr>
        <w:t xml:space="preserve"> ст. (дистрофії) </w:t>
      </w:r>
      <w:r w:rsidR="00474E16">
        <w:rPr>
          <w:rFonts w:ascii="Times New Roman" w:hAnsi="Times New Roman" w:cs="Times New Roman"/>
          <w:sz w:val="28"/>
          <w:szCs w:val="28"/>
          <w:lang w:val="uk-UA"/>
        </w:rPr>
        <w:t xml:space="preserve">– </w:t>
      </w:r>
      <w:r>
        <w:rPr>
          <w:rFonts w:ascii="Times New Roman" w:hAnsi="Times New Roman" w:cs="Times New Roman"/>
          <w:sz w:val="28"/>
          <w:szCs w:val="28"/>
          <w:lang w:val="uk-UA"/>
        </w:rPr>
        <w:t>у 12,1% досліджених. Отже, гемодинамічне перевантаження ЛШ за рахун</w:t>
      </w:r>
      <w:r w:rsidR="008F066F">
        <w:rPr>
          <w:rFonts w:ascii="Times New Roman" w:hAnsi="Times New Roman" w:cs="Times New Roman"/>
          <w:sz w:val="28"/>
          <w:szCs w:val="28"/>
          <w:lang w:val="uk-UA"/>
        </w:rPr>
        <w:t>ок АГ на тлі ішемічних</w:t>
      </w:r>
      <w:r>
        <w:rPr>
          <w:rFonts w:ascii="Times New Roman" w:hAnsi="Times New Roman" w:cs="Times New Roman"/>
          <w:sz w:val="28"/>
          <w:szCs w:val="28"/>
          <w:lang w:val="uk-UA"/>
        </w:rPr>
        <w:t xml:space="preserve"> явищ сприял</w:t>
      </w:r>
      <w:r w:rsidR="00474E16">
        <w:rPr>
          <w:rFonts w:ascii="Times New Roman" w:hAnsi="Times New Roman" w:cs="Times New Roman"/>
          <w:sz w:val="28"/>
          <w:szCs w:val="28"/>
          <w:lang w:val="uk-UA"/>
        </w:rPr>
        <w:t>о</w:t>
      </w:r>
      <w:r>
        <w:rPr>
          <w:rFonts w:ascii="Times New Roman" w:hAnsi="Times New Roman" w:cs="Times New Roman"/>
          <w:sz w:val="28"/>
          <w:szCs w:val="28"/>
          <w:lang w:val="uk-UA"/>
        </w:rPr>
        <w:t xml:space="preserve"> зниженню скорочувальної функції міокарду і  регургітації на МК, збільшенню наповнення лівого передсердя кров’ю із у</w:t>
      </w:r>
      <w:r w:rsidR="008F066F">
        <w:rPr>
          <w:rFonts w:ascii="Times New Roman" w:hAnsi="Times New Roman" w:cs="Times New Roman"/>
          <w:sz w:val="28"/>
          <w:szCs w:val="28"/>
          <w:lang w:val="uk-UA"/>
        </w:rPr>
        <w:t>складненням відтоку крові з малого кола</w:t>
      </w:r>
      <w:r>
        <w:rPr>
          <w:rFonts w:ascii="Times New Roman" w:hAnsi="Times New Roman" w:cs="Times New Roman"/>
          <w:sz w:val="28"/>
          <w:szCs w:val="28"/>
          <w:lang w:val="uk-UA"/>
        </w:rPr>
        <w:t xml:space="preserve"> кровообігу, формуванню легеневої гіпертензії. </w:t>
      </w:r>
    </w:p>
    <w:p w:rsidR="00B71A98" w:rsidRDefault="00B71A98" w:rsidP="00B71A98">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Тиск у ЛА</w:t>
      </w:r>
      <w:r>
        <w:rPr>
          <w:rFonts w:ascii="Times New Roman" w:hAnsi="Times New Roman" w:cs="Times New Roman"/>
          <w:sz w:val="28"/>
          <w:szCs w:val="28"/>
          <w:lang w:val="uk-UA"/>
        </w:rPr>
        <w:t xml:space="preserve"> хворих з СН </w:t>
      </w:r>
      <w:r w:rsidR="000D4D22">
        <w:rPr>
          <w:rFonts w:ascii="Times New Roman" w:hAnsi="Times New Roman" w:cs="Times New Roman"/>
          <w:sz w:val="28"/>
          <w:szCs w:val="28"/>
          <w:lang w:val="uk-UA"/>
        </w:rPr>
        <w:t>ІІ</w:t>
      </w:r>
      <w:r>
        <w:rPr>
          <w:rFonts w:ascii="Times New Roman" w:hAnsi="Times New Roman" w:cs="Times New Roman"/>
          <w:sz w:val="28"/>
          <w:szCs w:val="28"/>
          <w:lang w:val="uk-UA"/>
        </w:rPr>
        <w:t>А (</w:t>
      </w:r>
      <w:r>
        <w:rPr>
          <w:rFonts w:ascii="Times New Roman" w:hAnsi="Times New Roman" w:cs="Times New Roman"/>
          <w:sz w:val="28"/>
          <w:szCs w:val="28"/>
        </w:rPr>
        <w:t>46,46±3,64</w:t>
      </w:r>
      <w:r>
        <w:rPr>
          <w:rFonts w:ascii="Times New Roman" w:hAnsi="Times New Roman" w:cs="Times New Roman"/>
          <w:sz w:val="28"/>
          <w:szCs w:val="28"/>
          <w:lang w:val="uk-UA"/>
        </w:rPr>
        <w:t xml:space="preserve">) </w:t>
      </w:r>
      <w:r>
        <w:rPr>
          <w:rFonts w:ascii="Times New Roman" w:hAnsi="Times New Roman" w:cs="Times New Roman"/>
          <w:sz w:val="28"/>
          <w:szCs w:val="28"/>
        </w:rPr>
        <w:t>мм рт. ст.</w:t>
      </w:r>
      <w:r>
        <w:rPr>
          <w:rFonts w:ascii="Times New Roman" w:hAnsi="Times New Roman" w:cs="Times New Roman"/>
          <w:sz w:val="28"/>
          <w:szCs w:val="28"/>
          <w:lang w:val="uk-UA"/>
        </w:rPr>
        <w:t xml:space="preserve"> перевищував норму у 1,8 раз</w:t>
      </w:r>
      <w:r w:rsidR="00474E16">
        <w:rPr>
          <w:rFonts w:ascii="Times New Roman" w:hAnsi="Times New Roman" w:cs="Times New Roman"/>
          <w:sz w:val="28"/>
          <w:szCs w:val="28"/>
          <w:lang w:val="uk-UA"/>
        </w:rPr>
        <w:t>а</w:t>
      </w:r>
      <w:r>
        <w:rPr>
          <w:rFonts w:ascii="Times New Roman" w:hAnsi="Times New Roman" w:cs="Times New Roman"/>
          <w:sz w:val="28"/>
          <w:szCs w:val="28"/>
          <w:lang w:val="uk-UA"/>
        </w:rPr>
        <w:t xml:space="preserve">, а в пацієнтів з СН </w:t>
      </w:r>
      <w:r w:rsidR="000D4D22">
        <w:rPr>
          <w:rFonts w:ascii="Times New Roman" w:hAnsi="Times New Roman" w:cs="Times New Roman"/>
          <w:sz w:val="28"/>
          <w:szCs w:val="28"/>
          <w:lang w:val="uk-UA"/>
        </w:rPr>
        <w:t>ІІ</w:t>
      </w:r>
      <w:r>
        <w:rPr>
          <w:rFonts w:ascii="Times New Roman" w:hAnsi="Times New Roman" w:cs="Times New Roman"/>
          <w:sz w:val="28"/>
          <w:szCs w:val="28"/>
          <w:lang w:val="uk-UA"/>
        </w:rPr>
        <w:t>Б (</w:t>
      </w:r>
      <w:r>
        <w:rPr>
          <w:rFonts w:ascii="Times New Roman" w:hAnsi="Times New Roman" w:cs="Times New Roman"/>
          <w:sz w:val="28"/>
          <w:szCs w:val="28"/>
        </w:rPr>
        <w:t>57,00±5,19</w:t>
      </w:r>
      <w:r>
        <w:rPr>
          <w:rFonts w:ascii="Times New Roman" w:hAnsi="Times New Roman" w:cs="Times New Roman"/>
          <w:sz w:val="28"/>
          <w:szCs w:val="28"/>
          <w:lang w:val="uk-UA"/>
        </w:rPr>
        <w:t xml:space="preserve">) </w:t>
      </w:r>
      <w:r>
        <w:rPr>
          <w:rFonts w:ascii="Times New Roman" w:hAnsi="Times New Roman" w:cs="Times New Roman"/>
          <w:sz w:val="28"/>
          <w:szCs w:val="28"/>
        </w:rPr>
        <w:t>мм рт. ст.</w:t>
      </w:r>
      <w:r>
        <w:rPr>
          <w:rFonts w:ascii="Times New Roman" w:hAnsi="Times New Roman" w:cs="Times New Roman"/>
          <w:sz w:val="28"/>
          <w:szCs w:val="28"/>
          <w:lang w:val="uk-UA"/>
        </w:rPr>
        <w:t xml:space="preserve"> – у 2,2 раз</w:t>
      </w:r>
      <w:r w:rsidR="00474E16">
        <w:rPr>
          <w:rFonts w:ascii="Times New Roman" w:hAnsi="Times New Roman" w:cs="Times New Roman"/>
          <w:sz w:val="28"/>
          <w:szCs w:val="28"/>
          <w:lang w:val="uk-UA"/>
        </w:rPr>
        <w:t>а</w:t>
      </w:r>
      <w:r>
        <w:rPr>
          <w:rFonts w:ascii="Times New Roman" w:hAnsi="Times New Roman" w:cs="Times New Roman"/>
          <w:sz w:val="28"/>
          <w:szCs w:val="28"/>
          <w:lang w:val="uk-UA"/>
        </w:rPr>
        <w:t xml:space="preserve"> (р˂0,05). Поряд із </w:t>
      </w:r>
      <w:r w:rsidR="00474E16">
        <w:rPr>
          <w:rFonts w:ascii="Times New Roman" w:hAnsi="Times New Roman" w:cs="Times New Roman"/>
          <w:sz w:val="28"/>
          <w:szCs w:val="28"/>
          <w:lang w:val="uk-UA"/>
        </w:rPr>
        <w:t>цим</w:t>
      </w:r>
      <w:r>
        <w:rPr>
          <w:rFonts w:ascii="Times New Roman" w:hAnsi="Times New Roman" w:cs="Times New Roman"/>
          <w:sz w:val="28"/>
          <w:szCs w:val="28"/>
          <w:lang w:val="uk-UA"/>
        </w:rPr>
        <w:t xml:space="preserve"> розміри </w:t>
      </w:r>
      <w:r w:rsidR="00474E16">
        <w:rPr>
          <w:rFonts w:ascii="Times New Roman" w:hAnsi="Times New Roman" w:cs="Times New Roman"/>
          <w:sz w:val="28"/>
          <w:szCs w:val="28"/>
          <w:lang w:val="uk-UA"/>
        </w:rPr>
        <w:t>ПШ</w:t>
      </w:r>
      <w:r>
        <w:rPr>
          <w:rFonts w:ascii="Times New Roman" w:hAnsi="Times New Roman" w:cs="Times New Roman"/>
          <w:sz w:val="28"/>
          <w:szCs w:val="28"/>
          <w:lang w:val="uk-UA"/>
        </w:rPr>
        <w:t xml:space="preserve"> у хворих </w:t>
      </w:r>
      <w:r w:rsidR="00474E16">
        <w:rPr>
          <w:rFonts w:ascii="Times New Roman" w:hAnsi="Times New Roman" w:cs="Times New Roman"/>
          <w:sz w:val="28"/>
          <w:szCs w:val="28"/>
          <w:lang w:val="uk-UA"/>
        </w:rPr>
        <w:t>і</w:t>
      </w:r>
      <w:r>
        <w:rPr>
          <w:rFonts w:ascii="Times New Roman" w:hAnsi="Times New Roman" w:cs="Times New Roman"/>
          <w:sz w:val="28"/>
          <w:szCs w:val="28"/>
          <w:lang w:val="uk-UA"/>
        </w:rPr>
        <w:t xml:space="preserve">з СН </w:t>
      </w:r>
      <w:r w:rsidR="000D4D22">
        <w:rPr>
          <w:rFonts w:ascii="Times New Roman" w:hAnsi="Times New Roman" w:cs="Times New Roman"/>
          <w:sz w:val="28"/>
          <w:szCs w:val="28"/>
          <w:lang w:val="uk-UA"/>
        </w:rPr>
        <w:t>ІІ</w:t>
      </w:r>
      <w:r>
        <w:rPr>
          <w:rFonts w:ascii="Times New Roman" w:hAnsi="Times New Roman" w:cs="Times New Roman"/>
          <w:sz w:val="28"/>
          <w:szCs w:val="28"/>
          <w:lang w:val="uk-UA"/>
        </w:rPr>
        <w:t xml:space="preserve">А не відрізнялися від нормальних, а з СН </w:t>
      </w:r>
      <w:r w:rsidR="000D4D22">
        <w:rPr>
          <w:rFonts w:ascii="Times New Roman" w:hAnsi="Times New Roman" w:cs="Times New Roman"/>
          <w:sz w:val="28"/>
          <w:szCs w:val="28"/>
          <w:lang w:val="uk-UA"/>
        </w:rPr>
        <w:t>ІІ</w:t>
      </w:r>
      <w:r>
        <w:rPr>
          <w:rFonts w:ascii="Times New Roman" w:hAnsi="Times New Roman" w:cs="Times New Roman"/>
          <w:sz w:val="28"/>
          <w:szCs w:val="28"/>
          <w:lang w:val="uk-UA"/>
        </w:rPr>
        <w:t>Б – перевищували їх</w:t>
      </w:r>
      <w:r w:rsidR="00474E16">
        <w:rPr>
          <w:rFonts w:ascii="Times New Roman" w:hAnsi="Times New Roman" w:cs="Times New Roman"/>
          <w:sz w:val="28"/>
          <w:szCs w:val="28"/>
          <w:lang w:val="uk-UA"/>
        </w:rPr>
        <w:t>нє</w:t>
      </w:r>
      <w:r>
        <w:rPr>
          <w:rFonts w:ascii="Times New Roman" w:hAnsi="Times New Roman" w:cs="Times New Roman"/>
          <w:sz w:val="28"/>
          <w:szCs w:val="28"/>
          <w:lang w:val="uk-UA"/>
        </w:rPr>
        <w:t xml:space="preserve"> значення при </w:t>
      </w:r>
      <w:r w:rsidR="00474E16">
        <w:rPr>
          <w:rFonts w:ascii="Times New Roman" w:hAnsi="Times New Roman" w:cs="Times New Roman"/>
          <w:sz w:val="28"/>
          <w:szCs w:val="28"/>
          <w:lang w:val="uk-UA"/>
        </w:rPr>
        <w:t>виявленій</w:t>
      </w:r>
      <w:r>
        <w:rPr>
          <w:rFonts w:ascii="Times New Roman" w:hAnsi="Times New Roman" w:cs="Times New Roman"/>
          <w:sz w:val="28"/>
          <w:szCs w:val="28"/>
          <w:lang w:val="uk-UA"/>
        </w:rPr>
        <w:t xml:space="preserve"> регургітації на </w:t>
      </w:r>
      <w:r>
        <w:rPr>
          <w:rFonts w:ascii="Times New Roman" w:hAnsi="Times New Roman" w:cs="Times New Roman"/>
          <w:sz w:val="28"/>
          <w:szCs w:val="28"/>
          <w:highlight w:val="white"/>
          <w:lang w:val="uk-UA"/>
        </w:rPr>
        <w:t>трикуспідально</w:t>
      </w:r>
      <w:r>
        <w:rPr>
          <w:rFonts w:ascii="Times New Roman" w:hAnsi="Times New Roman" w:cs="Times New Roman"/>
          <w:sz w:val="28"/>
          <w:szCs w:val="28"/>
          <w:lang w:val="uk-UA"/>
        </w:rPr>
        <w:t>му</w:t>
      </w:r>
      <w:r>
        <w:rPr>
          <w:rFonts w:ascii="Times New Roman" w:hAnsi="Times New Roman" w:cs="Times New Roman"/>
          <w:sz w:val="28"/>
          <w:szCs w:val="28"/>
          <w:shd w:val="clear" w:color="auto" w:fill="FFFFFF"/>
        </w:rPr>
        <w:t> </w:t>
      </w:r>
      <w:r w:rsidRPr="000D4D22">
        <w:rPr>
          <w:rFonts w:ascii="Times New Roman" w:hAnsi="Times New Roman" w:cs="Times New Roman"/>
          <w:sz w:val="28"/>
          <w:szCs w:val="28"/>
          <w:shd w:val="clear" w:color="auto" w:fill="FFFFFF"/>
          <w:lang w:val="uk-UA"/>
        </w:rPr>
        <w:t>клапан</w:t>
      </w:r>
      <w:r w:rsidR="00456F75">
        <w:rPr>
          <w:rFonts w:ascii="Times New Roman" w:hAnsi="Times New Roman" w:cs="Times New Roman"/>
          <w:sz w:val="28"/>
          <w:szCs w:val="28"/>
          <w:lang w:val="uk-UA"/>
        </w:rPr>
        <w:t>і у</w:t>
      </w:r>
      <w:r>
        <w:rPr>
          <w:rFonts w:ascii="Times New Roman" w:hAnsi="Times New Roman" w:cs="Times New Roman"/>
          <w:sz w:val="28"/>
          <w:szCs w:val="28"/>
          <w:lang w:val="uk-UA"/>
        </w:rPr>
        <w:t xml:space="preserve"> </w:t>
      </w:r>
      <w:r w:rsidRPr="000D4D22">
        <w:rPr>
          <w:rFonts w:ascii="Times New Roman" w:hAnsi="Times New Roman" w:cs="Times New Roman"/>
          <w:sz w:val="28"/>
          <w:szCs w:val="28"/>
          <w:lang w:val="uk-UA"/>
        </w:rPr>
        <w:t>81,8</w:t>
      </w:r>
      <w:r w:rsidR="00456F75">
        <w:rPr>
          <w:rFonts w:ascii="Times New Roman" w:hAnsi="Times New Roman" w:cs="Times New Roman"/>
          <w:sz w:val="28"/>
          <w:szCs w:val="28"/>
          <w:lang w:val="uk-UA"/>
        </w:rPr>
        <w:t xml:space="preserve"> </w:t>
      </w:r>
      <w:r w:rsidRPr="000D4D22">
        <w:rPr>
          <w:rFonts w:ascii="Times New Roman" w:hAnsi="Times New Roman" w:cs="Times New Roman"/>
          <w:sz w:val="28"/>
          <w:szCs w:val="28"/>
          <w:lang w:val="uk-UA"/>
        </w:rPr>
        <w:t>%</w:t>
      </w:r>
      <w:r>
        <w:rPr>
          <w:rFonts w:ascii="Times New Roman" w:hAnsi="Times New Roman" w:cs="Times New Roman"/>
          <w:sz w:val="28"/>
          <w:szCs w:val="28"/>
          <w:lang w:val="uk-UA"/>
        </w:rPr>
        <w:t xml:space="preserve"> випадк</w:t>
      </w:r>
      <w:r w:rsidR="00456F75">
        <w:rPr>
          <w:rFonts w:ascii="Times New Roman" w:hAnsi="Times New Roman" w:cs="Times New Roman"/>
          <w:sz w:val="28"/>
          <w:szCs w:val="28"/>
          <w:lang w:val="uk-UA"/>
        </w:rPr>
        <w:t>ів</w:t>
      </w:r>
      <w:r>
        <w:rPr>
          <w:rFonts w:ascii="Times New Roman" w:hAnsi="Times New Roman" w:cs="Times New Roman"/>
          <w:sz w:val="28"/>
          <w:szCs w:val="28"/>
          <w:lang w:val="uk-UA"/>
        </w:rPr>
        <w:t>.</w:t>
      </w:r>
    </w:p>
    <w:p w:rsidR="00B71A98" w:rsidRDefault="00B71A98" w:rsidP="00B71A98">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Таким чином, за даними розшифр</w:t>
      </w:r>
      <w:r w:rsidR="00474E16">
        <w:rPr>
          <w:rFonts w:ascii="Times New Roman" w:hAnsi="Times New Roman" w:cs="Times New Roman"/>
          <w:sz w:val="28"/>
          <w:szCs w:val="28"/>
          <w:lang w:val="uk-UA"/>
        </w:rPr>
        <w:t>ування</w:t>
      </w:r>
      <w:r>
        <w:rPr>
          <w:rFonts w:ascii="Times New Roman" w:hAnsi="Times New Roman" w:cs="Times New Roman"/>
          <w:sz w:val="28"/>
          <w:szCs w:val="28"/>
          <w:lang w:val="uk-UA"/>
        </w:rPr>
        <w:t xml:space="preserve"> результатів дослідження, проведен</w:t>
      </w:r>
      <w:r w:rsidR="00456F75">
        <w:rPr>
          <w:rFonts w:ascii="Times New Roman" w:hAnsi="Times New Roman" w:cs="Times New Roman"/>
          <w:sz w:val="28"/>
          <w:szCs w:val="28"/>
          <w:lang w:val="uk-UA"/>
        </w:rPr>
        <w:t>ого</w:t>
      </w:r>
      <w:r>
        <w:rPr>
          <w:rFonts w:ascii="Times New Roman" w:hAnsi="Times New Roman" w:cs="Times New Roman"/>
          <w:sz w:val="28"/>
          <w:szCs w:val="28"/>
          <w:lang w:val="uk-UA"/>
        </w:rPr>
        <w:t xml:space="preserve"> на тлі тривало високого АТ у хворих на ІХС у сполученні з АГ, було діагностовано структурно-функціональні зміни серця, ремоделювання міокард</w:t>
      </w:r>
      <w:r w:rsidR="00474E16">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p>
    <w:p w:rsidR="00B71A98" w:rsidRDefault="00B71A98" w:rsidP="00B71A9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Обов’язковим методом дослідження при вивченні стану хворого на ІХС </w:t>
      </w:r>
      <w:r w:rsidR="00474E16">
        <w:rPr>
          <w:rFonts w:ascii="Times New Roman" w:hAnsi="Times New Roman" w:cs="Times New Roman"/>
          <w:sz w:val="28"/>
          <w:szCs w:val="28"/>
          <w:lang w:val="uk-UA"/>
        </w:rPr>
        <w:t>у сполученні з</w:t>
      </w:r>
      <w:r>
        <w:rPr>
          <w:rFonts w:ascii="Times New Roman" w:hAnsi="Times New Roman" w:cs="Times New Roman"/>
          <w:sz w:val="28"/>
          <w:szCs w:val="28"/>
          <w:lang w:val="uk-UA"/>
        </w:rPr>
        <w:t xml:space="preserve"> АГ</w:t>
      </w:r>
      <w:r w:rsidR="00474E16">
        <w:rPr>
          <w:rFonts w:ascii="Times New Roman" w:hAnsi="Times New Roman" w:cs="Times New Roman"/>
          <w:sz w:val="28"/>
          <w:szCs w:val="28"/>
          <w:lang w:val="uk-UA"/>
        </w:rPr>
        <w:t xml:space="preserve"> та ЛГ</w:t>
      </w:r>
      <w:r>
        <w:rPr>
          <w:rFonts w:ascii="Times New Roman" w:hAnsi="Times New Roman" w:cs="Times New Roman"/>
          <w:sz w:val="28"/>
          <w:szCs w:val="28"/>
          <w:lang w:val="uk-UA"/>
        </w:rPr>
        <w:t>, ускладнених СН, є УЗД черевної порожнини, яке дозволяє виявити</w:t>
      </w:r>
      <w:r>
        <w:rPr>
          <w:sz w:val="28"/>
          <w:szCs w:val="28"/>
          <w:lang w:val="uk-UA"/>
        </w:rPr>
        <w:t xml:space="preserve"> </w:t>
      </w:r>
      <w:r>
        <w:rPr>
          <w:rFonts w:ascii="Times New Roman" w:hAnsi="Times New Roman" w:cs="Times New Roman"/>
          <w:sz w:val="28"/>
          <w:szCs w:val="28"/>
          <w:lang w:val="uk-UA"/>
        </w:rPr>
        <w:t xml:space="preserve">ознаки застою у НПВ, </w:t>
      </w:r>
      <w:r>
        <w:rPr>
          <w:sz w:val="28"/>
          <w:szCs w:val="28"/>
          <w:lang w:val="uk-UA"/>
        </w:rPr>
        <w:t>з</w:t>
      </w:r>
      <w:r>
        <w:rPr>
          <w:rFonts w:ascii="Times New Roman" w:hAnsi="Times New Roman" w:cs="Times New Roman"/>
          <w:sz w:val="28"/>
          <w:szCs w:val="28"/>
          <w:lang w:val="uk-UA"/>
        </w:rPr>
        <w:t xml:space="preserve">більшення розмірів печінки, наявність вільної рідини у черевній порожнині (асцит) та підтвердити діагноз СН </w:t>
      </w:r>
      <w:r w:rsidR="00474E16">
        <w:rPr>
          <w:rFonts w:ascii="Times New Roman" w:hAnsi="Times New Roman" w:cs="Times New Roman"/>
          <w:sz w:val="28"/>
          <w:szCs w:val="28"/>
          <w:lang w:val="uk-UA"/>
        </w:rPr>
        <w:t>ІІ</w:t>
      </w:r>
      <w:r>
        <w:rPr>
          <w:rFonts w:ascii="Times New Roman" w:hAnsi="Times New Roman" w:cs="Times New Roman"/>
          <w:sz w:val="28"/>
          <w:szCs w:val="28"/>
          <w:lang w:val="uk-UA"/>
        </w:rPr>
        <w:t>Б [</w:t>
      </w:r>
      <w:r w:rsidR="009B3BB0">
        <w:rPr>
          <w:rFonts w:ascii="Times New Roman" w:hAnsi="Times New Roman" w:cs="Times New Roman"/>
          <w:sz w:val="28"/>
          <w:szCs w:val="28"/>
          <w:lang w:val="uk-UA"/>
        </w:rPr>
        <w:t>85</w:t>
      </w:r>
      <w:r>
        <w:rPr>
          <w:rFonts w:ascii="Times New Roman" w:hAnsi="Times New Roman" w:cs="Times New Roman"/>
          <w:sz w:val="28"/>
          <w:szCs w:val="28"/>
          <w:lang w:val="uk-UA"/>
        </w:rPr>
        <w:t xml:space="preserve">]. </w:t>
      </w:r>
    </w:p>
    <w:p w:rsidR="00B71A98" w:rsidRDefault="00B71A98" w:rsidP="00B71A98">
      <w:pPr>
        <w:pStyle w:val="a3"/>
        <w:spacing w:before="0" w:beforeAutospacing="0" w:after="0" w:line="360" w:lineRule="auto"/>
        <w:ind w:firstLine="709"/>
        <w:jc w:val="both"/>
        <w:rPr>
          <w:sz w:val="28"/>
          <w:szCs w:val="28"/>
          <w:lang w:val="uk-UA"/>
        </w:rPr>
      </w:pPr>
      <w:r>
        <w:rPr>
          <w:sz w:val="28"/>
          <w:szCs w:val="28"/>
          <w:lang w:val="uk-UA"/>
        </w:rPr>
        <w:t>Проведення диференційованого аналізу ступен</w:t>
      </w:r>
      <w:r w:rsidR="00D451E8">
        <w:rPr>
          <w:sz w:val="28"/>
          <w:szCs w:val="28"/>
          <w:lang w:val="uk-UA"/>
        </w:rPr>
        <w:t>я</w:t>
      </w:r>
      <w:r>
        <w:rPr>
          <w:sz w:val="28"/>
          <w:szCs w:val="28"/>
          <w:lang w:val="uk-UA"/>
        </w:rPr>
        <w:t xml:space="preserve"> тиску </w:t>
      </w:r>
      <w:r w:rsidR="00D451E8">
        <w:rPr>
          <w:sz w:val="28"/>
          <w:szCs w:val="28"/>
          <w:lang w:val="uk-UA"/>
        </w:rPr>
        <w:t>в легеневій артерії</w:t>
      </w:r>
      <w:r>
        <w:rPr>
          <w:sz w:val="28"/>
          <w:szCs w:val="28"/>
          <w:lang w:val="uk-UA"/>
        </w:rPr>
        <w:t>,</w:t>
      </w:r>
      <w:r w:rsidR="00D451E8">
        <w:rPr>
          <w:sz w:val="28"/>
          <w:szCs w:val="28"/>
          <w:lang w:val="uk-UA"/>
        </w:rPr>
        <w:t xml:space="preserve"> фракції викиду лівого шлуночка </w:t>
      </w:r>
      <w:r>
        <w:rPr>
          <w:sz w:val="28"/>
          <w:szCs w:val="28"/>
          <w:lang w:val="uk-UA"/>
        </w:rPr>
        <w:t xml:space="preserve">та діаметру нижньої порожнистої вени </w:t>
      </w:r>
      <w:r w:rsidR="003544B2">
        <w:rPr>
          <w:sz w:val="28"/>
          <w:szCs w:val="28"/>
          <w:lang w:val="uk-UA"/>
        </w:rPr>
        <w:t>уяв</w:t>
      </w:r>
      <w:r>
        <w:rPr>
          <w:sz w:val="28"/>
          <w:szCs w:val="28"/>
          <w:lang w:val="uk-UA"/>
        </w:rPr>
        <w:t xml:space="preserve">лялося особливо важливим, </w:t>
      </w:r>
      <w:r w:rsidR="00456F75">
        <w:rPr>
          <w:sz w:val="28"/>
          <w:szCs w:val="28"/>
          <w:lang w:val="uk-UA"/>
        </w:rPr>
        <w:t>оскільки ці</w:t>
      </w:r>
      <w:r>
        <w:rPr>
          <w:sz w:val="28"/>
          <w:szCs w:val="28"/>
          <w:lang w:val="uk-UA"/>
        </w:rPr>
        <w:t xml:space="preserve"> показники дають підставу виявити та оцінити ступінь важкості гіпертензії малого кол</w:t>
      </w:r>
      <w:r w:rsidR="00D451E8">
        <w:rPr>
          <w:sz w:val="28"/>
          <w:szCs w:val="28"/>
          <w:lang w:val="uk-UA"/>
        </w:rPr>
        <w:t>а</w:t>
      </w:r>
      <w:r>
        <w:rPr>
          <w:sz w:val="28"/>
          <w:szCs w:val="28"/>
          <w:lang w:val="uk-UA"/>
        </w:rPr>
        <w:t xml:space="preserve"> кровообігу, що є необхідним при виборі медикаментозної терапії. </w:t>
      </w:r>
    </w:p>
    <w:p w:rsidR="00B71A98" w:rsidRDefault="00B71A98" w:rsidP="00B71A98">
      <w:pPr>
        <w:pStyle w:val="a3"/>
        <w:spacing w:before="0" w:beforeAutospacing="0" w:after="0" w:line="360" w:lineRule="auto"/>
        <w:ind w:firstLine="709"/>
        <w:jc w:val="both"/>
        <w:rPr>
          <w:sz w:val="28"/>
          <w:szCs w:val="28"/>
          <w:lang w:val="uk-UA"/>
        </w:rPr>
      </w:pPr>
      <w:r>
        <w:rPr>
          <w:sz w:val="28"/>
          <w:szCs w:val="28"/>
          <w:lang w:val="uk-UA"/>
        </w:rPr>
        <w:t>Для цього</w:t>
      </w:r>
      <w:r>
        <w:rPr>
          <w:color w:val="FF0000"/>
          <w:sz w:val="28"/>
          <w:szCs w:val="28"/>
          <w:highlight w:val="white"/>
          <w:lang w:val="uk-UA"/>
        </w:rPr>
        <w:t xml:space="preserve"> </w:t>
      </w:r>
      <w:r>
        <w:rPr>
          <w:sz w:val="28"/>
          <w:szCs w:val="28"/>
          <w:highlight w:val="white"/>
          <w:lang w:val="uk-UA"/>
        </w:rPr>
        <w:t xml:space="preserve">усі хворі були розподілені на </w:t>
      </w:r>
      <w:r w:rsidR="00D451E8">
        <w:rPr>
          <w:sz w:val="28"/>
          <w:szCs w:val="28"/>
          <w:highlight w:val="white"/>
          <w:lang w:val="uk-UA"/>
        </w:rPr>
        <w:t>три</w:t>
      </w:r>
      <w:r>
        <w:rPr>
          <w:sz w:val="28"/>
          <w:szCs w:val="28"/>
          <w:highlight w:val="white"/>
          <w:lang w:val="uk-UA"/>
        </w:rPr>
        <w:t xml:space="preserve"> групи згідно </w:t>
      </w:r>
      <w:r w:rsidR="00D451E8">
        <w:rPr>
          <w:sz w:val="28"/>
          <w:szCs w:val="28"/>
          <w:highlight w:val="white"/>
          <w:lang w:val="uk-UA"/>
        </w:rPr>
        <w:t xml:space="preserve">з </w:t>
      </w:r>
      <w:r>
        <w:rPr>
          <w:sz w:val="28"/>
          <w:szCs w:val="28"/>
          <w:highlight w:val="white"/>
          <w:lang w:val="uk-UA"/>
        </w:rPr>
        <w:t>кваліфікаційни</w:t>
      </w:r>
      <w:r w:rsidR="00D451E8">
        <w:rPr>
          <w:sz w:val="28"/>
          <w:szCs w:val="28"/>
          <w:highlight w:val="white"/>
          <w:lang w:val="uk-UA"/>
        </w:rPr>
        <w:t>ми</w:t>
      </w:r>
      <w:r>
        <w:rPr>
          <w:sz w:val="28"/>
          <w:szCs w:val="28"/>
          <w:highlight w:val="white"/>
          <w:lang w:val="uk-UA"/>
        </w:rPr>
        <w:t xml:space="preserve"> характеристик</w:t>
      </w:r>
      <w:r w:rsidR="00D451E8">
        <w:rPr>
          <w:sz w:val="28"/>
          <w:szCs w:val="28"/>
          <w:highlight w:val="white"/>
          <w:lang w:val="uk-UA"/>
        </w:rPr>
        <w:t>ами</w:t>
      </w:r>
      <w:r>
        <w:rPr>
          <w:sz w:val="28"/>
          <w:szCs w:val="28"/>
          <w:highlight w:val="white"/>
          <w:lang w:val="uk-UA"/>
        </w:rPr>
        <w:t xml:space="preserve"> ВООЗ</w:t>
      </w:r>
      <w:r>
        <w:rPr>
          <w:sz w:val="28"/>
          <w:szCs w:val="28"/>
          <w:lang w:val="uk-UA"/>
        </w:rPr>
        <w:t xml:space="preserve"> (табл. 7.2).</w:t>
      </w:r>
    </w:p>
    <w:p w:rsidR="00AD0563" w:rsidRPr="00AD0563" w:rsidRDefault="00AD0563" w:rsidP="00AD0563">
      <w:pPr>
        <w:spacing w:after="0" w:line="360" w:lineRule="auto"/>
        <w:ind w:firstLine="709"/>
        <w:jc w:val="both"/>
        <w:rPr>
          <w:rFonts w:ascii="Times New Roman" w:hAnsi="Times New Roman" w:cs="Times New Roman"/>
          <w:color w:val="000000" w:themeColor="text1"/>
          <w:sz w:val="28"/>
          <w:szCs w:val="28"/>
          <w:lang w:val="uk-UA"/>
        </w:rPr>
      </w:pPr>
      <w:r w:rsidRPr="00483CFD">
        <w:rPr>
          <w:rFonts w:ascii="Times New Roman" w:hAnsi="Times New Roman" w:cs="Times New Roman"/>
          <w:color w:val="000000" w:themeColor="text1"/>
          <w:sz w:val="28"/>
          <w:szCs w:val="28"/>
          <w:shd w:val="clear" w:color="auto" w:fill="FFFFFF"/>
          <w:lang w:val="uk-UA"/>
        </w:rPr>
        <w:t xml:space="preserve">При статистичній обробці отриманих даних виявлена залежність </w:t>
      </w:r>
      <w:r w:rsidRPr="00483CFD">
        <w:rPr>
          <w:rFonts w:ascii="Times New Roman" w:hAnsi="Times New Roman" w:cs="Times New Roman"/>
          <w:color w:val="000000" w:themeColor="text1"/>
          <w:sz w:val="28"/>
          <w:szCs w:val="28"/>
          <w:lang w:val="uk-UA"/>
        </w:rPr>
        <w:t>показників р</w:t>
      </w:r>
      <w:r>
        <w:rPr>
          <w:rFonts w:ascii="Times New Roman" w:hAnsi="Times New Roman" w:cs="Times New Roman"/>
          <w:color w:val="000000" w:themeColor="text1"/>
          <w:sz w:val="28"/>
          <w:szCs w:val="28"/>
          <w:lang w:val="uk-UA"/>
        </w:rPr>
        <w:t>івня тиску в легеневій артерії,</w:t>
      </w:r>
      <w:r w:rsidRPr="00483CFD">
        <w:rPr>
          <w:rFonts w:ascii="Times New Roman" w:hAnsi="Times New Roman" w:cs="Times New Roman"/>
          <w:color w:val="000000" w:themeColor="text1"/>
          <w:sz w:val="28"/>
          <w:szCs w:val="28"/>
          <w:lang w:val="uk-UA"/>
        </w:rPr>
        <w:t xml:space="preserve"> фракції викиду лівого шлуночка і діаметр</w:t>
      </w:r>
      <w:r w:rsidR="00D451E8">
        <w:rPr>
          <w:rFonts w:ascii="Times New Roman" w:hAnsi="Times New Roman" w:cs="Times New Roman"/>
          <w:color w:val="000000" w:themeColor="text1"/>
          <w:sz w:val="28"/>
          <w:szCs w:val="28"/>
          <w:lang w:val="uk-UA"/>
        </w:rPr>
        <w:t>а</w:t>
      </w:r>
      <w:r w:rsidRPr="00483CFD">
        <w:rPr>
          <w:rFonts w:ascii="Times New Roman" w:hAnsi="Times New Roman" w:cs="Times New Roman"/>
          <w:color w:val="000000" w:themeColor="text1"/>
          <w:sz w:val="28"/>
          <w:szCs w:val="28"/>
          <w:lang w:val="uk-UA"/>
        </w:rPr>
        <w:t xml:space="preserve"> нижньої порожнистої вени (</w:t>
      </w:r>
      <w:r w:rsidR="00D451E8">
        <w:rPr>
          <w:rFonts w:ascii="Times New Roman" w:hAnsi="Times New Roman" w:cs="Times New Roman"/>
          <w:color w:val="000000" w:themeColor="text1"/>
          <w:sz w:val="28"/>
          <w:szCs w:val="28"/>
          <w:lang w:val="uk-UA"/>
        </w:rPr>
        <w:t xml:space="preserve">див. </w:t>
      </w:r>
      <w:r w:rsidRPr="00483CFD">
        <w:rPr>
          <w:rFonts w:ascii="Times New Roman" w:hAnsi="Times New Roman" w:cs="Times New Roman"/>
          <w:color w:val="000000" w:themeColor="text1"/>
          <w:sz w:val="28"/>
          <w:szCs w:val="28"/>
          <w:lang w:val="uk-UA"/>
        </w:rPr>
        <w:t>табл.</w:t>
      </w:r>
      <w:r>
        <w:rPr>
          <w:rFonts w:ascii="Times New Roman" w:hAnsi="Times New Roman" w:cs="Times New Roman"/>
          <w:color w:val="000000" w:themeColor="text1"/>
          <w:sz w:val="28"/>
          <w:szCs w:val="28"/>
          <w:lang w:val="uk-UA"/>
        </w:rPr>
        <w:t xml:space="preserve"> 7.2</w:t>
      </w:r>
      <w:r w:rsidRPr="00483CFD">
        <w:rPr>
          <w:rFonts w:ascii="Times New Roman" w:hAnsi="Times New Roman" w:cs="Times New Roman"/>
          <w:color w:val="000000" w:themeColor="text1"/>
          <w:sz w:val="28"/>
          <w:szCs w:val="28"/>
          <w:lang w:val="uk-UA"/>
        </w:rPr>
        <w:t xml:space="preserve">), а саме: при серцевій недостатності стадії </w:t>
      </w:r>
      <w:r w:rsidR="006A767D">
        <w:rPr>
          <w:rFonts w:ascii="Times New Roman" w:hAnsi="Times New Roman" w:cs="Times New Roman"/>
          <w:color w:val="000000" w:themeColor="text1"/>
          <w:sz w:val="28"/>
          <w:szCs w:val="28"/>
          <w:lang w:val="uk-UA"/>
        </w:rPr>
        <w:t>ІІ</w:t>
      </w:r>
      <w:r w:rsidRPr="00483CFD">
        <w:rPr>
          <w:rFonts w:ascii="Times New Roman" w:hAnsi="Times New Roman" w:cs="Times New Roman"/>
          <w:color w:val="000000" w:themeColor="text1"/>
          <w:sz w:val="28"/>
          <w:szCs w:val="28"/>
          <w:lang w:val="uk-UA"/>
        </w:rPr>
        <w:t xml:space="preserve">А </w:t>
      </w:r>
      <w:r w:rsidR="00D451E8">
        <w:rPr>
          <w:rFonts w:ascii="Times New Roman" w:hAnsi="Times New Roman" w:cs="Times New Roman"/>
          <w:color w:val="000000" w:themeColor="text1"/>
          <w:sz w:val="28"/>
          <w:szCs w:val="28"/>
          <w:lang w:val="uk-UA"/>
        </w:rPr>
        <w:t>і</w:t>
      </w:r>
      <w:r w:rsidRPr="00483CFD">
        <w:rPr>
          <w:rFonts w:ascii="Times New Roman" w:hAnsi="Times New Roman" w:cs="Times New Roman"/>
          <w:color w:val="000000" w:themeColor="text1"/>
          <w:sz w:val="28"/>
          <w:szCs w:val="28"/>
          <w:lang w:val="uk-UA"/>
        </w:rPr>
        <w:t xml:space="preserve"> значеннях тиску в ЛА </w:t>
      </w:r>
      <w:r>
        <w:rPr>
          <w:rFonts w:ascii="Times New Roman" w:hAnsi="Times New Roman" w:cs="Times New Roman"/>
          <w:color w:val="000000" w:themeColor="text1"/>
          <w:sz w:val="28"/>
          <w:szCs w:val="28"/>
          <w:lang w:val="uk-UA"/>
        </w:rPr>
        <w:t>(</w:t>
      </w:r>
      <w:r w:rsidRPr="00483CFD">
        <w:rPr>
          <w:rFonts w:ascii="Times New Roman" w:hAnsi="Times New Roman" w:cs="Times New Roman"/>
          <w:sz w:val="28"/>
          <w:szCs w:val="28"/>
          <w:lang w:val="uk-UA"/>
        </w:rPr>
        <w:t>69,20±5,22</w:t>
      </w:r>
      <w:r>
        <w:rPr>
          <w:rFonts w:ascii="Times New Roman" w:hAnsi="Times New Roman" w:cs="Times New Roman"/>
          <w:sz w:val="28"/>
          <w:szCs w:val="28"/>
          <w:lang w:val="uk-UA"/>
        </w:rPr>
        <w:t>)</w:t>
      </w:r>
      <w:r w:rsidRPr="00483CFD">
        <w:rPr>
          <w:rFonts w:ascii="Times New Roman" w:hAnsi="Times New Roman" w:cs="Times New Roman"/>
          <w:color w:val="000000" w:themeColor="text1"/>
          <w:sz w:val="28"/>
          <w:szCs w:val="28"/>
          <w:lang w:val="uk-UA"/>
        </w:rPr>
        <w:t xml:space="preserve"> мм рт. ст. виявлялося зниження фракції викиду ЛШ, що с</w:t>
      </w:r>
      <w:r w:rsidR="00D451E8">
        <w:rPr>
          <w:rFonts w:ascii="Times New Roman" w:hAnsi="Times New Roman" w:cs="Times New Roman"/>
          <w:color w:val="000000" w:themeColor="text1"/>
          <w:sz w:val="28"/>
          <w:szCs w:val="28"/>
          <w:lang w:val="uk-UA"/>
        </w:rPr>
        <w:t>тановило</w:t>
      </w:r>
      <w:r w:rsidRPr="00483CFD">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w:t>
      </w:r>
      <w:r w:rsidRPr="00483CFD">
        <w:rPr>
          <w:rFonts w:ascii="Times New Roman" w:hAnsi="Times New Roman" w:cs="Times New Roman"/>
          <w:sz w:val="28"/>
          <w:szCs w:val="28"/>
          <w:lang w:val="uk-UA"/>
        </w:rPr>
        <w:t>41,03±11,79</w:t>
      </w:r>
      <w:r>
        <w:rPr>
          <w:rFonts w:ascii="Times New Roman" w:hAnsi="Times New Roman" w:cs="Times New Roman"/>
          <w:sz w:val="28"/>
          <w:szCs w:val="28"/>
          <w:lang w:val="uk-UA"/>
        </w:rPr>
        <w:t>)</w:t>
      </w:r>
      <w:r w:rsidRPr="00483CFD">
        <w:rPr>
          <w:rFonts w:ascii="Times New Roman" w:hAnsi="Times New Roman" w:cs="Times New Roman"/>
          <w:color w:val="000000" w:themeColor="text1"/>
          <w:sz w:val="28"/>
          <w:szCs w:val="28"/>
          <w:lang w:val="uk-UA"/>
        </w:rPr>
        <w:t xml:space="preserve"> %, при цьому діаметр НПВ сягав </w:t>
      </w:r>
      <w:r>
        <w:rPr>
          <w:rFonts w:ascii="Times New Roman" w:hAnsi="Times New Roman" w:cs="Times New Roman"/>
          <w:color w:val="000000" w:themeColor="text1"/>
          <w:sz w:val="28"/>
          <w:szCs w:val="28"/>
          <w:lang w:val="uk-UA"/>
        </w:rPr>
        <w:t>(</w:t>
      </w:r>
      <w:r w:rsidRPr="00483CFD">
        <w:rPr>
          <w:rFonts w:ascii="Times New Roman" w:hAnsi="Times New Roman" w:cs="Times New Roman"/>
          <w:sz w:val="28"/>
          <w:szCs w:val="28"/>
          <w:lang w:val="uk-UA"/>
        </w:rPr>
        <w:t>20,32±2,05</w:t>
      </w:r>
      <w:r>
        <w:rPr>
          <w:rFonts w:ascii="Times New Roman" w:hAnsi="Times New Roman" w:cs="Times New Roman"/>
          <w:sz w:val="28"/>
          <w:szCs w:val="28"/>
          <w:lang w:val="uk-UA"/>
        </w:rPr>
        <w:t>)</w:t>
      </w:r>
      <w:r w:rsidRPr="00483CFD">
        <w:rPr>
          <w:rFonts w:ascii="Times New Roman" w:hAnsi="Times New Roman" w:cs="Times New Roman"/>
          <w:color w:val="000000" w:themeColor="text1"/>
          <w:sz w:val="28"/>
          <w:szCs w:val="28"/>
          <w:lang w:val="uk-UA"/>
        </w:rPr>
        <w:t xml:space="preserve"> мм, що свідчить про ранні ознаки посилення важкості серцевої недостатності та початок переходу СН </w:t>
      </w:r>
      <w:r w:rsidR="006A767D">
        <w:rPr>
          <w:rFonts w:ascii="Times New Roman" w:hAnsi="Times New Roman" w:cs="Times New Roman"/>
          <w:color w:val="000000" w:themeColor="text1"/>
          <w:sz w:val="28"/>
          <w:szCs w:val="28"/>
          <w:lang w:val="uk-UA"/>
        </w:rPr>
        <w:t>ІІ</w:t>
      </w:r>
      <w:r w:rsidRPr="00483CFD">
        <w:rPr>
          <w:rFonts w:ascii="Times New Roman" w:hAnsi="Times New Roman" w:cs="Times New Roman"/>
          <w:color w:val="000000" w:themeColor="text1"/>
          <w:sz w:val="28"/>
          <w:szCs w:val="28"/>
          <w:lang w:val="uk-UA"/>
        </w:rPr>
        <w:t xml:space="preserve">А у </w:t>
      </w:r>
      <w:r w:rsidR="006A767D">
        <w:rPr>
          <w:rFonts w:ascii="Times New Roman" w:hAnsi="Times New Roman" w:cs="Times New Roman"/>
          <w:color w:val="000000" w:themeColor="text1"/>
          <w:sz w:val="28"/>
          <w:szCs w:val="28"/>
          <w:lang w:val="uk-UA"/>
        </w:rPr>
        <w:t>ІІ</w:t>
      </w:r>
      <w:r w:rsidRPr="00483CFD">
        <w:rPr>
          <w:rFonts w:ascii="Times New Roman" w:hAnsi="Times New Roman" w:cs="Times New Roman"/>
          <w:color w:val="000000" w:themeColor="text1"/>
          <w:sz w:val="28"/>
          <w:szCs w:val="28"/>
          <w:lang w:val="uk-UA"/>
        </w:rPr>
        <w:t xml:space="preserve">Б; при значеннях тиску в ЛА </w:t>
      </w:r>
      <w:r>
        <w:rPr>
          <w:rFonts w:ascii="Times New Roman" w:hAnsi="Times New Roman" w:cs="Times New Roman"/>
          <w:color w:val="000000" w:themeColor="text1"/>
          <w:sz w:val="28"/>
          <w:szCs w:val="28"/>
          <w:lang w:val="uk-UA"/>
        </w:rPr>
        <w:t>(</w:t>
      </w:r>
      <w:r w:rsidRPr="00483CFD">
        <w:rPr>
          <w:rFonts w:ascii="Times New Roman" w:hAnsi="Times New Roman" w:cs="Times New Roman"/>
          <w:color w:val="000000" w:themeColor="text1"/>
          <w:sz w:val="28"/>
          <w:szCs w:val="28"/>
          <w:lang w:val="uk-UA"/>
        </w:rPr>
        <w:t>80,13±7,81</w:t>
      </w:r>
      <w:r>
        <w:rPr>
          <w:rFonts w:ascii="Times New Roman" w:hAnsi="Times New Roman" w:cs="Times New Roman"/>
          <w:color w:val="000000" w:themeColor="text1"/>
          <w:sz w:val="28"/>
          <w:szCs w:val="28"/>
          <w:lang w:val="uk-UA"/>
        </w:rPr>
        <w:t>)</w:t>
      </w:r>
      <w:r w:rsidRPr="00483CFD">
        <w:rPr>
          <w:rFonts w:ascii="Times New Roman" w:hAnsi="Times New Roman" w:cs="Times New Roman"/>
          <w:color w:val="000000" w:themeColor="text1"/>
          <w:sz w:val="28"/>
          <w:szCs w:val="28"/>
          <w:lang w:val="uk-UA"/>
        </w:rPr>
        <w:t xml:space="preserve"> мм рт. ст., фракції викиду ЛШ </w:t>
      </w:r>
      <w:r>
        <w:rPr>
          <w:rFonts w:ascii="Times New Roman" w:hAnsi="Times New Roman" w:cs="Times New Roman"/>
          <w:color w:val="000000" w:themeColor="text1"/>
          <w:sz w:val="28"/>
          <w:szCs w:val="28"/>
          <w:lang w:val="uk-UA"/>
        </w:rPr>
        <w:t>(</w:t>
      </w:r>
      <w:r w:rsidRPr="00483CFD">
        <w:rPr>
          <w:rFonts w:ascii="Times New Roman" w:hAnsi="Times New Roman" w:cs="Times New Roman"/>
          <w:color w:val="000000" w:themeColor="text1"/>
          <w:sz w:val="28"/>
          <w:szCs w:val="28"/>
          <w:lang w:val="uk-UA"/>
        </w:rPr>
        <w:t>43,76±3,90</w:t>
      </w:r>
      <w:r>
        <w:rPr>
          <w:rFonts w:ascii="Times New Roman" w:hAnsi="Times New Roman" w:cs="Times New Roman"/>
          <w:color w:val="000000" w:themeColor="text1"/>
          <w:sz w:val="28"/>
          <w:szCs w:val="28"/>
          <w:lang w:val="uk-UA"/>
        </w:rPr>
        <w:t>)</w:t>
      </w:r>
      <w:r w:rsidRPr="00483CFD">
        <w:rPr>
          <w:rFonts w:ascii="Times New Roman" w:hAnsi="Times New Roman" w:cs="Times New Roman"/>
          <w:color w:val="000000" w:themeColor="text1"/>
          <w:sz w:val="28"/>
          <w:szCs w:val="28"/>
          <w:lang w:val="uk-UA"/>
        </w:rPr>
        <w:t xml:space="preserve"> %, діаметр</w:t>
      </w:r>
      <w:r w:rsidR="00D451E8">
        <w:rPr>
          <w:rFonts w:ascii="Times New Roman" w:hAnsi="Times New Roman" w:cs="Times New Roman"/>
          <w:color w:val="000000" w:themeColor="text1"/>
          <w:sz w:val="28"/>
          <w:szCs w:val="28"/>
          <w:lang w:val="uk-UA"/>
        </w:rPr>
        <w:t>а</w:t>
      </w:r>
      <w:r w:rsidRPr="00483CFD">
        <w:rPr>
          <w:rFonts w:ascii="Times New Roman" w:hAnsi="Times New Roman" w:cs="Times New Roman"/>
          <w:color w:val="000000" w:themeColor="text1"/>
          <w:sz w:val="28"/>
          <w:szCs w:val="28"/>
          <w:lang w:val="uk-UA"/>
        </w:rPr>
        <w:t xml:space="preserve"> НПВ </w:t>
      </w:r>
      <w:r>
        <w:rPr>
          <w:rFonts w:ascii="Times New Roman" w:hAnsi="Times New Roman" w:cs="Times New Roman"/>
          <w:color w:val="000000" w:themeColor="text1"/>
          <w:sz w:val="28"/>
          <w:szCs w:val="28"/>
          <w:lang w:val="uk-UA"/>
        </w:rPr>
        <w:t>(</w:t>
      </w:r>
      <w:r w:rsidRPr="00483CFD">
        <w:rPr>
          <w:rFonts w:ascii="Times New Roman" w:hAnsi="Times New Roman" w:cs="Times New Roman"/>
          <w:color w:val="000000" w:themeColor="text1"/>
          <w:sz w:val="28"/>
          <w:szCs w:val="28"/>
          <w:lang w:val="uk-UA"/>
        </w:rPr>
        <w:t>22,94±1,78</w:t>
      </w:r>
      <w:r>
        <w:rPr>
          <w:rFonts w:ascii="Times New Roman" w:hAnsi="Times New Roman" w:cs="Times New Roman"/>
          <w:color w:val="000000" w:themeColor="text1"/>
          <w:sz w:val="28"/>
          <w:szCs w:val="28"/>
          <w:lang w:val="uk-UA"/>
        </w:rPr>
        <w:t>)</w:t>
      </w:r>
      <w:r w:rsidRPr="00483CFD">
        <w:rPr>
          <w:rFonts w:ascii="Times New Roman" w:hAnsi="Times New Roman" w:cs="Times New Roman"/>
          <w:color w:val="000000" w:themeColor="text1"/>
          <w:sz w:val="28"/>
          <w:szCs w:val="28"/>
          <w:lang w:val="uk-UA"/>
        </w:rPr>
        <w:t xml:space="preserve"> мм визначали компенсаторну (тоногенну) дилатацію серця та стадію серцевої недостатності </w:t>
      </w:r>
      <w:r w:rsidR="006A767D">
        <w:rPr>
          <w:rFonts w:ascii="Times New Roman" w:hAnsi="Times New Roman" w:cs="Times New Roman"/>
          <w:color w:val="000000" w:themeColor="text1"/>
          <w:sz w:val="28"/>
          <w:szCs w:val="28"/>
          <w:lang w:val="uk-UA"/>
        </w:rPr>
        <w:t>ІІ</w:t>
      </w:r>
      <w:r w:rsidRPr="00483CFD">
        <w:rPr>
          <w:rFonts w:ascii="Times New Roman" w:hAnsi="Times New Roman" w:cs="Times New Roman"/>
          <w:color w:val="000000" w:themeColor="text1"/>
          <w:sz w:val="28"/>
          <w:szCs w:val="28"/>
          <w:lang w:val="uk-UA"/>
        </w:rPr>
        <w:t xml:space="preserve">Б, при значеннях тиску в ЛА </w:t>
      </w:r>
      <w:r>
        <w:rPr>
          <w:rFonts w:ascii="Times New Roman" w:hAnsi="Times New Roman" w:cs="Times New Roman"/>
          <w:color w:val="000000" w:themeColor="text1"/>
          <w:sz w:val="28"/>
          <w:szCs w:val="28"/>
          <w:lang w:val="uk-UA"/>
        </w:rPr>
        <w:t>(</w:t>
      </w:r>
      <w:r w:rsidRPr="00483CFD">
        <w:rPr>
          <w:rFonts w:ascii="Times New Roman" w:hAnsi="Times New Roman" w:cs="Times New Roman"/>
          <w:color w:val="000000" w:themeColor="text1"/>
          <w:sz w:val="28"/>
          <w:szCs w:val="28"/>
          <w:lang w:val="uk-UA"/>
        </w:rPr>
        <w:t>56,27±3,00</w:t>
      </w:r>
      <w:r>
        <w:rPr>
          <w:rFonts w:ascii="Times New Roman" w:hAnsi="Times New Roman" w:cs="Times New Roman"/>
          <w:color w:val="000000" w:themeColor="text1"/>
          <w:sz w:val="28"/>
          <w:szCs w:val="28"/>
          <w:lang w:val="uk-UA"/>
        </w:rPr>
        <w:t>)</w:t>
      </w:r>
      <w:r w:rsidRPr="00483CFD">
        <w:rPr>
          <w:rFonts w:ascii="Times New Roman" w:hAnsi="Times New Roman" w:cs="Times New Roman"/>
          <w:color w:val="000000" w:themeColor="text1"/>
          <w:sz w:val="28"/>
          <w:szCs w:val="28"/>
          <w:lang w:val="uk-UA"/>
        </w:rPr>
        <w:t xml:space="preserve"> </w:t>
      </w:r>
      <w:r w:rsidRPr="00483CFD">
        <w:rPr>
          <w:rFonts w:ascii="Times New Roman" w:hAnsi="Times New Roman" w:cs="Times New Roman"/>
          <w:sz w:val="28"/>
          <w:szCs w:val="28"/>
          <w:lang w:val="uk-UA"/>
        </w:rPr>
        <w:t xml:space="preserve"> </w:t>
      </w:r>
      <w:r w:rsidRPr="00483CFD">
        <w:rPr>
          <w:rFonts w:ascii="Times New Roman" w:hAnsi="Times New Roman" w:cs="Times New Roman"/>
          <w:color w:val="000000" w:themeColor="text1"/>
          <w:sz w:val="28"/>
          <w:szCs w:val="28"/>
          <w:lang w:val="uk-UA"/>
        </w:rPr>
        <w:t xml:space="preserve">мм рт. ст., фракції викиду </w:t>
      </w:r>
      <w:r>
        <w:rPr>
          <w:rFonts w:ascii="Times New Roman" w:hAnsi="Times New Roman" w:cs="Times New Roman"/>
          <w:color w:val="000000" w:themeColor="text1"/>
          <w:sz w:val="28"/>
          <w:szCs w:val="28"/>
          <w:lang w:val="uk-UA"/>
        </w:rPr>
        <w:t>(</w:t>
      </w:r>
      <w:r w:rsidRPr="00483CFD">
        <w:rPr>
          <w:rFonts w:ascii="Times New Roman" w:hAnsi="Times New Roman" w:cs="Times New Roman"/>
          <w:color w:val="000000" w:themeColor="text1"/>
          <w:sz w:val="28"/>
          <w:szCs w:val="28"/>
          <w:lang w:val="uk-UA"/>
        </w:rPr>
        <w:t>38,60±5,36</w:t>
      </w:r>
      <w:r>
        <w:rPr>
          <w:rFonts w:ascii="Times New Roman" w:hAnsi="Times New Roman" w:cs="Times New Roman"/>
          <w:color w:val="000000" w:themeColor="text1"/>
          <w:sz w:val="28"/>
          <w:szCs w:val="28"/>
          <w:lang w:val="uk-UA"/>
        </w:rPr>
        <w:t>)</w:t>
      </w:r>
      <w:r w:rsidRPr="00483CFD">
        <w:rPr>
          <w:rFonts w:ascii="Times New Roman" w:hAnsi="Times New Roman" w:cs="Times New Roman"/>
          <w:color w:val="000000" w:themeColor="text1"/>
          <w:sz w:val="28"/>
          <w:szCs w:val="28"/>
          <w:lang w:val="uk-UA"/>
        </w:rPr>
        <w:t xml:space="preserve"> % та діаметр</w:t>
      </w:r>
      <w:r w:rsidR="00D451E8">
        <w:rPr>
          <w:rFonts w:ascii="Times New Roman" w:hAnsi="Times New Roman" w:cs="Times New Roman"/>
          <w:color w:val="000000" w:themeColor="text1"/>
          <w:sz w:val="28"/>
          <w:szCs w:val="28"/>
          <w:lang w:val="uk-UA"/>
        </w:rPr>
        <w:t>а</w:t>
      </w:r>
      <w:r w:rsidRPr="00483CFD">
        <w:rPr>
          <w:rFonts w:ascii="Times New Roman" w:hAnsi="Times New Roman" w:cs="Times New Roman"/>
          <w:color w:val="000000" w:themeColor="text1"/>
          <w:sz w:val="28"/>
          <w:szCs w:val="28"/>
          <w:lang w:val="uk-UA"/>
        </w:rPr>
        <w:t xml:space="preserve"> НПВ </w:t>
      </w:r>
      <w:r>
        <w:rPr>
          <w:rFonts w:ascii="Times New Roman" w:hAnsi="Times New Roman" w:cs="Times New Roman"/>
          <w:color w:val="000000" w:themeColor="text1"/>
          <w:sz w:val="28"/>
          <w:szCs w:val="28"/>
          <w:lang w:val="uk-UA"/>
        </w:rPr>
        <w:t>(2</w:t>
      </w:r>
      <w:r w:rsidRPr="00483CFD">
        <w:rPr>
          <w:rFonts w:ascii="Times New Roman" w:hAnsi="Times New Roman" w:cs="Times New Roman"/>
          <w:color w:val="000000" w:themeColor="text1"/>
          <w:sz w:val="28"/>
          <w:szCs w:val="28"/>
          <w:lang w:val="uk-UA"/>
        </w:rPr>
        <w:t>4,60±1,27</w:t>
      </w:r>
      <w:r>
        <w:rPr>
          <w:rFonts w:ascii="Times New Roman" w:hAnsi="Times New Roman" w:cs="Times New Roman"/>
          <w:color w:val="000000" w:themeColor="text1"/>
          <w:sz w:val="28"/>
          <w:szCs w:val="28"/>
          <w:lang w:val="uk-UA"/>
        </w:rPr>
        <w:t>)</w:t>
      </w:r>
      <w:r w:rsidR="00D451E8">
        <w:rPr>
          <w:rFonts w:ascii="Times New Roman" w:hAnsi="Times New Roman" w:cs="Times New Roman"/>
          <w:color w:val="000000" w:themeColor="text1"/>
          <w:sz w:val="28"/>
          <w:szCs w:val="28"/>
          <w:lang w:val="uk-UA"/>
        </w:rPr>
        <w:t xml:space="preserve"> мм</w:t>
      </w:r>
      <w:r w:rsidRPr="00483CFD">
        <w:rPr>
          <w:rFonts w:ascii="Times New Roman" w:hAnsi="Times New Roman" w:cs="Times New Roman"/>
          <w:color w:val="000000" w:themeColor="text1"/>
          <w:sz w:val="28"/>
          <w:szCs w:val="28"/>
          <w:lang w:val="uk-UA"/>
        </w:rPr>
        <w:t xml:space="preserve"> констатували перехід тоногенної дилатації в міогенну та клі</w:t>
      </w:r>
      <w:r>
        <w:rPr>
          <w:rFonts w:ascii="Times New Roman" w:hAnsi="Times New Roman" w:cs="Times New Roman"/>
          <w:color w:val="000000" w:themeColor="text1"/>
          <w:sz w:val="28"/>
          <w:szCs w:val="28"/>
          <w:lang w:val="uk-UA"/>
        </w:rPr>
        <w:t xml:space="preserve">нічну маніфестацію стадії СН </w:t>
      </w:r>
      <w:r w:rsidR="006A767D">
        <w:rPr>
          <w:rFonts w:ascii="Times New Roman" w:hAnsi="Times New Roman" w:cs="Times New Roman"/>
          <w:color w:val="000000" w:themeColor="text1"/>
          <w:sz w:val="28"/>
          <w:szCs w:val="28"/>
          <w:lang w:val="uk-UA"/>
        </w:rPr>
        <w:t>ІІ</w:t>
      </w:r>
      <w:r>
        <w:rPr>
          <w:rFonts w:ascii="Times New Roman" w:hAnsi="Times New Roman" w:cs="Times New Roman"/>
          <w:color w:val="000000" w:themeColor="text1"/>
          <w:sz w:val="28"/>
          <w:szCs w:val="28"/>
          <w:lang w:val="uk-UA"/>
        </w:rPr>
        <w:t>Б;</w:t>
      </w:r>
      <w:r w:rsidRPr="00483CFD">
        <w:rPr>
          <w:rFonts w:ascii="Times New Roman" w:hAnsi="Times New Roman" w:cs="Times New Roman"/>
          <w:color w:val="000000" w:themeColor="text1"/>
          <w:sz w:val="28"/>
          <w:szCs w:val="28"/>
          <w:lang w:val="uk-UA"/>
        </w:rPr>
        <w:t xml:space="preserve"> при значеннях тиску в ЛА </w:t>
      </w:r>
      <w:r>
        <w:rPr>
          <w:rFonts w:ascii="Times New Roman" w:hAnsi="Times New Roman" w:cs="Times New Roman"/>
          <w:color w:val="000000" w:themeColor="text1"/>
          <w:sz w:val="28"/>
          <w:szCs w:val="28"/>
          <w:lang w:val="uk-UA"/>
        </w:rPr>
        <w:t>(</w:t>
      </w:r>
      <w:r w:rsidRPr="00483CFD">
        <w:rPr>
          <w:rFonts w:ascii="Times New Roman" w:hAnsi="Times New Roman" w:cs="Times New Roman"/>
          <w:color w:val="000000" w:themeColor="text1"/>
          <w:sz w:val="28"/>
          <w:szCs w:val="28"/>
          <w:lang w:val="uk-UA"/>
        </w:rPr>
        <w:t>35,88±4,34</w:t>
      </w:r>
      <w:r>
        <w:rPr>
          <w:rFonts w:ascii="Times New Roman" w:hAnsi="Times New Roman" w:cs="Times New Roman"/>
          <w:color w:val="000000" w:themeColor="text1"/>
          <w:sz w:val="28"/>
          <w:szCs w:val="28"/>
          <w:lang w:val="uk-UA"/>
        </w:rPr>
        <w:t>)</w:t>
      </w:r>
      <w:r w:rsidRPr="00483CFD">
        <w:rPr>
          <w:rFonts w:ascii="Times New Roman" w:hAnsi="Times New Roman" w:cs="Times New Roman"/>
          <w:color w:val="000000" w:themeColor="text1"/>
          <w:sz w:val="28"/>
          <w:szCs w:val="28"/>
          <w:lang w:val="uk-UA"/>
        </w:rPr>
        <w:t xml:space="preserve"> мм рт. ст., що є умовно сприятливими, фракції викиду ЛШ </w:t>
      </w:r>
      <w:r>
        <w:rPr>
          <w:rFonts w:ascii="Times New Roman" w:hAnsi="Times New Roman" w:cs="Times New Roman"/>
          <w:color w:val="000000" w:themeColor="text1"/>
          <w:sz w:val="28"/>
          <w:szCs w:val="28"/>
          <w:lang w:val="uk-UA"/>
        </w:rPr>
        <w:t>(</w:t>
      </w:r>
      <w:r w:rsidRPr="00483CFD">
        <w:rPr>
          <w:rFonts w:ascii="Times New Roman" w:hAnsi="Times New Roman" w:cs="Times New Roman"/>
          <w:color w:val="000000" w:themeColor="text1"/>
          <w:sz w:val="28"/>
          <w:szCs w:val="28"/>
          <w:lang w:val="uk-UA"/>
        </w:rPr>
        <w:t>37,51±3,14</w:t>
      </w:r>
      <w:r>
        <w:rPr>
          <w:rFonts w:ascii="Times New Roman" w:hAnsi="Times New Roman" w:cs="Times New Roman"/>
          <w:color w:val="000000" w:themeColor="text1"/>
          <w:sz w:val="28"/>
          <w:szCs w:val="28"/>
          <w:lang w:val="uk-UA"/>
        </w:rPr>
        <w:t>)</w:t>
      </w:r>
      <w:r w:rsidRPr="00483CFD">
        <w:rPr>
          <w:rFonts w:ascii="Times New Roman" w:hAnsi="Times New Roman" w:cs="Times New Roman"/>
          <w:color w:val="000000" w:themeColor="text1"/>
          <w:sz w:val="28"/>
          <w:szCs w:val="28"/>
          <w:lang w:val="uk-UA"/>
        </w:rPr>
        <w:t xml:space="preserve"> %, діаметр</w:t>
      </w:r>
      <w:r w:rsidR="00D451E8">
        <w:rPr>
          <w:rFonts w:ascii="Times New Roman" w:hAnsi="Times New Roman" w:cs="Times New Roman"/>
          <w:color w:val="000000" w:themeColor="text1"/>
          <w:sz w:val="28"/>
          <w:szCs w:val="28"/>
          <w:lang w:val="uk-UA"/>
        </w:rPr>
        <w:t>а</w:t>
      </w:r>
      <w:r w:rsidRPr="00483CFD">
        <w:rPr>
          <w:rFonts w:ascii="Times New Roman" w:hAnsi="Times New Roman" w:cs="Times New Roman"/>
          <w:color w:val="000000" w:themeColor="text1"/>
          <w:sz w:val="28"/>
          <w:szCs w:val="28"/>
          <w:lang w:val="uk-UA"/>
        </w:rPr>
        <w:t xml:space="preserve"> НПВ </w:t>
      </w:r>
      <w:r>
        <w:rPr>
          <w:rFonts w:ascii="Times New Roman" w:hAnsi="Times New Roman" w:cs="Times New Roman"/>
          <w:color w:val="000000" w:themeColor="text1"/>
          <w:sz w:val="28"/>
          <w:szCs w:val="28"/>
          <w:lang w:val="uk-UA"/>
        </w:rPr>
        <w:t>(</w:t>
      </w:r>
      <w:r w:rsidRPr="00483CFD">
        <w:rPr>
          <w:rFonts w:ascii="Times New Roman" w:hAnsi="Times New Roman" w:cs="Times New Roman"/>
          <w:color w:val="000000" w:themeColor="text1"/>
          <w:sz w:val="28"/>
          <w:szCs w:val="28"/>
          <w:lang w:val="uk-UA"/>
        </w:rPr>
        <w:t>25,88±1,20</w:t>
      </w:r>
      <w:r>
        <w:rPr>
          <w:rFonts w:ascii="Times New Roman" w:hAnsi="Times New Roman" w:cs="Times New Roman"/>
          <w:color w:val="000000" w:themeColor="text1"/>
          <w:sz w:val="28"/>
          <w:szCs w:val="28"/>
          <w:lang w:val="uk-UA"/>
        </w:rPr>
        <w:t>)</w:t>
      </w:r>
      <w:r w:rsidRPr="00483CFD">
        <w:rPr>
          <w:rFonts w:ascii="Times New Roman" w:hAnsi="Times New Roman" w:cs="Times New Roman"/>
          <w:color w:val="000000" w:themeColor="text1"/>
          <w:sz w:val="28"/>
          <w:szCs w:val="28"/>
          <w:lang w:val="uk-UA"/>
        </w:rPr>
        <w:t xml:space="preserve"> мм визначали незворотні зміни в структурі міокард</w:t>
      </w:r>
      <w:r w:rsidR="00D451E8">
        <w:rPr>
          <w:rFonts w:ascii="Times New Roman" w:hAnsi="Times New Roman" w:cs="Times New Roman"/>
          <w:color w:val="000000" w:themeColor="text1"/>
          <w:sz w:val="28"/>
          <w:szCs w:val="28"/>
          <w:lang w:val="uk-UA"/>
        </w:rPr>
        <w:t>а</w:t>
      </w:r>
      <w:r>
        <w:rPr>
          <w:rFonts w:ascii="Times New Roman" w:hAnsi="Times New Roman" w:cs="Times New Roman"/>
          <w:color w:val="000000" w:themeColor="text1"/>
          <w:sz w:val="28"/>
          <w:szCs w:val="28"/>
          <w:lang w:val="uk-UA"/>
        </w:rPr>
        <w:t xml:space="preserve"> </w:t>
      </w:r>
      <w:r w:rsidRPr="00483CFD">
        <w:rPr>
          <w:rFonts w:ascii="Times New Roman" w:hAnsi="Times New Roman" w:cs="Times New Roman"/>
          <w:color w:val="000000" w:themeColor="text1"/>
          <w:sz w:val="28"/>
          <w:szCs w:val="28"/>
          <w:lang w:val="uk-UA"/>
        </w:rPr>
        <w:t>[</w:t>
      </w:r>
      <w:r w:rsidR="009B3BB0">
        <w:rPr>
          <w:rFonts w:ascii="Times New Roman" w:hAnsi="Times New Roman" w:cs="Times New Roman"/>
          <w:color w:val="000000" w:themeColor="text1"/>
          <w:sz w:val="28"/>
          <w:szCs w:val="28"/>
          <w:lang w:val="uk-UA"/>
        </w:rPr>
        <w:t>80</w:t>
      </w:r>
      <w:r w:rsidRPr="00483CFD">
        <w:rPr>
          <w:rFonts w:ascii="Times New Roman" w:hAnsi="Times New Roman" w:cs="Times New Roman"/>
          <w:color w:val="000000" w:themeColor="text1"/>
          <w:sz w:val="28"/>
          <w:szCs w:val="28"/>
          <w:lang w:val="uk-UA"/>
        </w:rPr>
        <w:t xml:space="preserve">]. </w:t>
      </w:r>
    </w:p>
    <w:p w:rsidR="00002547" w:rsidRDefault="00002547" w:rsidP="00B71A98">
      <w:pPr>
        <w:spacing w:after="0" w:line="360" w:lineRule="auto"/>
        <w:jc w:val="right"/>
        <w:rPr>
          <w:rFonts w:ascii="Times New Roman" w:hAnsi="Times New Roman" w:cs="Times New Roman"/>
          <w:i/>
          <w:sz w:val="28"/>
          <w:szCs w:val="28"/>
          <w:lang w:val="uk-UA"/>
        </w:rPr>
      </w:pPr>
    </w:p>
    <w:p w:rsidR="00B71A98" w:rsidRDefault="00B71A98" w:rsidP="00B71A98">
      <w:pPr>
        <w:spacing w:after="0" w:line="360" w:lineRule="auto"/>
        <w:jc w:val="right"/>
        <w:rPr>
          <w:rFonts w:ascii="Times New Roman" w:hAnsi="Times New Roman" w:cs="Times New Roman"/>
          <w:i/>
          <w:sz w:val="28"/>
          <w:szCs w:val="28"/>
          <w:lang w:val="uk-UA"/>
        </w:rPr>
      </w:pPr>
      <w:r>
        <w:rPr>
          <w:rFonts w:ascii="Times New Roman" w:hAnsi="Times New Roman" w:cs="Times New Roman"/>
          <w:i/>
          <w:sz w:val="28"/>
          <w:szCs w:val="28"/>
          <w:lang w:val="uk-UA"/>
        </w:rPr>
        <w:lastRenderedPageBreak/>
        <w:t>Таблиця 7.2</w:t>
      </w:r>
    </w:p>
    <w:p w:rsidR="00002547" w:rsidRDefault="00002547" w:rsidP="00002547">
      <w:pPr>
        <w:pStyle w:val="a3"/>
        <w:spacing w:before="0" w:beforeAutospacing="0" w:after="0" w:line="276" w:lineRule="auto"/>
        <w:jc w:val="center"/>
        <w:rPr>
          <w:b/>
          <w:sz w:val="28"/>
          <w:szCs w:val="28"/>
          <w:lang w:val="uk-UA"/>
        </w:rPr>
      </w:pPr>
      <w:r w:rsidRPr="002F3A41">
        <w:rPr>
          <w:b/>
          <w:sz w:val="28"/>
          <w:szCs w:val="28"/>
          <w:lang w:val="uk-UA"/>
        </w:rPr>
        <w:t xml:space="preserve">Показники тиску </w:t>
      </w:r>
      <w:r>
        <w:rPr>
          <w:b/>
          <w:sz w:val="28"/>
          <w:szCs w:val="28"/>
          <w:lang w:val="uk-UA"/>
        </w:rPr>
        <w:t>в</w:t>
      </w:r>
      <w:r w:rsidRPr="002F3A41">
        <w:rPr>
          <w:b/>
          <w:sz w:val="28"/>
          <w:szCs w:val="28"/>
          <w:lang w:val="uk-UA"/>
        </w:rPr>
        <w:t xml:space="preserve"> легеневій артерії, фракції викиду лівого шлуночк</w:t>
      </w:r>
      <w:r>
        <w:rPr>
          <w:b/>
          <w:sz w:val="28"/>
          <w:szCs w:val="28"/>
          <w:lang w:val="uk-UA"/>
        </w:rPr>
        <w:t>а</w:t>
      </w:r>
      <w:r w:rsidRPr="002F3A41">
        <w:rPr>
          <w:b/>
          <w:sz w:val="28"/>
          <w:szCs w:val="28"/>
          <w:lang w:val="uk-UA"/>
        </w:rPr>
        <w:t xml:space="preserve"> та </w:t>
      </w:r>
      <w:r w:rsidRPr="00E63200">
        <w:rPr>
          <w:b/>
          <w:sz w:val="28"/>
          <w:szCs w:val="28"/>
          <w:lang w:val="uk-UA"/>
        </w:rPr>
        <w:t>діаметр</w:t>
      </w:r>
      <w:r>
        <w:rPr>
          <w:b/>
          <w:sz w:val="28"/>
          <w:szCs w:val="28"/>
          <w:lang w:val="uk-UA"/>
        </w:rPr>
        <w:t>а</w:t>
      </w:r>
      <w:r w:rsidRPr="00A34EA9">
        <w:rPr>
          <w:b/>
          <w:sz w:val="28"/>
          <w:szCs w:val="28"/>
          <w:lang w:val="uk-UA"/>
        </w:rPr>
        <w:t xml:space="preserve"> НПВ</w:t>
      </w:r>
      <w:r w:rsidRPr="002F3A41">
        <w:rPr>
          <w:b/>
          <w:sz w:val="28"/>
          <w:szCs w:val="28"/>
          <w:lang w:val="uk-UA"/>
        </w:rPr>
        <w:t xml:space="preserve"> при СН </w:t>
      </w:r>
      <w:r>
        <w:rPr>
          <w:b/>
          <w:sz w:val="28"/>
          <w:szCs w:val="28"/>
          <w:lang w:val="uk-UA"/>
        </w:rPr>
        <w:t>ІІ</w:t>
      </w:r>
      <w:r w:rsidRPr="002F3A41">
        <w:rPr>
          <w:b/>
          <w:sz w:val="28"/>
          <w:szCs w:val="28"/>
          <w:lang w:val="uk-UA"/>
        </w:rPr>
        <w:t xml:space="preserve">А та СН </w:t>
      </w:r>
      <w:r>
        <w:rPr>
          <w:b/>
          <w:sz w:val="28"/>
          <w:szCs w:val="28"/>
          <w:lang w:val="uk-UA"/>
        </w:rPr>
        <w:t>ІІ</w:t>
      </w:r>
      <w:r w:rsidRPr="002F3A41">
        <w:rPr>
          <w:b/>
          <w:sz w:val="28"/>
          <w:szCs w:val="28"/>
          <w:lang w:val="uk-UA"/>
        </w:rPr>
        <w:t>Б</w:t>
      </w:r>
      <w:r w:rsidR="007F225B">
        <w:rPr>
          <w:b/>
          <w:sz w:val="28"/>
          <w:szCs w:val="28"/>
          <w:lang w:val="uk-UA"/>
        </w:rPr>
        <w:t>,</w:t>
      </w:r>
      <w:r>
        <w:rPr>
          <w:b/>
          <w:sz w:val="28"/>
          <w:szCs w:val="28"/>
          <w:lang w:val="uk-UA"/>
        </w:rPr>
        <w:t xml:space="preserve"> (</w:t>
      </w:r>
      <w:r>
        <w:rPr>
          <w:b/>
          <w:sz w:val="28"/>
          <w:szCs w:val="28"/>
          <w:lang w:val="en-US"/>
        </w:rPr>
        <w:t>M</w:t>
      </w:r>
      <w:r w:rsidRPr="007453B0">
        <w:rPr>
          <w:b/>
          <w:sz w:val="28"/>
          <w:szCs w:val="28"/>
          <w:lang w:val="uk-UA"/>
        </w:rPr>
        <w:t>±</w:t>
      </w:r>
      <w:r>
        <w:rPr>
          <w:b/>
          <w:sz w:val="28"/>
          <w:szCs w:val="28"/>
          <w:lang w:val="en-US"/>
        </w:rPr>
        <w:t>m</w:t>
      </w:r>
      <w:r>
        <w:rPr>
          <w:b/>
          <w:sz w:val="28"/>
          <w:szCs w:val="28"/>
          <w:lang w:val="uk-UA"/>
        </w:rPr>
        <w:t>)</w:t>
      </w:r>
    </w:p>
    <w:tbl>
      <w:tblPr>
        <w:tblStyle w:val="a7"/>
        <w:tblW w:w="0" w:type="auto"/>
        <w:tblLook w:val="04A0"/>
      </w:tblPr>
      <w:tblGrid>
        <w:gridCol w:w="1951"/>
        <w:gridCol w:w="1418"/>
        <w:gridCol w:w="2268"/>
        <w:gridCol w:w="2268"/>
        <w:gridCol w:w="2232"/>
      </w:tblGrid>
      <w:tr w:rsidR="00002547" w:rsidTr="000D6A7D">
        <w:tc>
          <w:tcPr>
            <w:tcW w:w="1951" w:type="dxa"/>
          </w:tcPr>
          <w:p w:rsidR="00002547" w:rsidRPr="00EF6F2E" w:rsidRDefault="00002547" w:rsidP="000D6A7D">
            <w:pPr>
              <w:pStyle w:val="a3"/>
              <w:spacing w:before="0" w:beforeAutospacing="0" w:after="0" w:line="276" w:lineRule="auto"/>
              <w:jc w:val="center"/>
            </w:pPr>
            <w:r w:rsidRPr="00EF6F2E">
              <w:t>Показник</w:t>
            </w:r>
          </w:p>
          <w:p w:rsidR="00002547" w:rsidRPr="00EF6F2E" w:rsidRDefault="00002547" w:rsidP="000D6A7D">
            <w:pPr>
              <w:pStyle w:val="a3"/>
              <w:spacing w:before="0" w:beforeAutospacing="0" w:after="0" w:line="276" w:lineRule="auto"/>
              <w:jc w:val="center"/>
            </w:pPr>
          </w:p>
        </w:tc>
        <w:tc>
          <w:tcPr>
            <w:tcW w:w="1418" w:type="dxa"/>
          </w:tcPr>
          <w:p w:rsidR="00002547" w:rsidRPr="00EF6F2E" w:rsidRDefault="00002547" w:rsidP="000D6A7D">
            <w:pPr>
              <w:pStyle w:val="a3"/>
              <w:spacing w:before="0" w:beforeAutospacing="0" w:after="0" w:line="276" w:lineRule="auto"/>
              <w:jc w:val="center"/>
            </w:pPr>
            <w:r w:rsidRPr="00EF6F2E">
              <w:t>Норма</w:t>
            </w:r>
          </w:p>
        </w:tc>
        <w:tc>
          <w:tcPr>
            <w:tcW w:w="2268" w:type="dxa"/>
          </w:tcPr>
          <w:p w:rsidR="00002547" w:rsidRPr="00EF6F2E" w:rsidRDefault="00002547" w:rsidP="000D6A7D">
            <w:pPr>
              <w:spacing w:line="276" w:lineRule="auto"/>
              <w:jc w:val="center"/>
              <w:rPr>
                <w:sz w:val="24"/>
                <w:szCs w:val="24"/>
              </w:rPr>
            </w:pPr>
            <w:r w:rsidRPr="00EF6F2E">
              <w:rPr>
                <w:sz w:val="24"/>
                <w:szCs w:val="24"/>
              </w:rPr>
              <w:t>ЛГ 1 ст. (25-45)</w:t>
            </w:r>
          </w:p>
          <w:p w:rsidR="00002547" w:rsidRPr="00EF6F2E" w:rsidRDefault="00002547" w:rsidP="000D6A7D">
            <w:pPr>
              <w:spacing w:line="276" w:lineRule="auto"/>
              <w:jc w:val="center"/>
              <w:rPr>
                <w:sz w:val="24"/>
                <w:szCs w:val="24"/>
              </w:rPr>
            </w:pPr>
            <w:r w:rsidRPr="00EF6F2E">
              <w:rPr>
                <w:sz w:val="24"/>
                <w:szCs w:val="24"/>
              </w:rPr>
              <w:t xml:space="preserve"> мм рт. ст. </w:t>
            </w:r>
          </w:p>
          <w:p w:rsidR="00002547" w:rsidRPr="00EF6F2E" w:rsidRDefault="00002547" w:rsidP="000D6A7D">
            <w:pPr>
              <w:pStyle w:val="a3"/>
              <w:spacing w:before="0" w:beforeAutospacing="0" w:after="0" w:line="276" w:lineRule="auto"/>
              <w:jc w:val="center"/>
            </w:pPr>
            <w:r w:rsidRPr="00EF6F2E">
              <w:t>(</w:t>
            </w:r>
            <w:r w:rsidRPr="00EF6F2E">
              <w:rPr>
                <w:lang w:val="en-US"/>
              </w:rPr>
              <w:t>n=</w:t>
            </w:r>
            <w:r w:rsidRPr="00EF6F2E">
              <w:rPr>
                <w:lang w:val="ru-RU"/>
              </w:rPr>
              <w:t>29</w:t>
            </w:r>
            <w:r w:rsidRPr="00EF6F2E">
              <w:t>)</w:t>
            </w:r>
          </w:p>
        </w:tc>
        <w:tc>
          <w:tcPr>
            <w:tcW w:w="2268" w:type="dxa"/>
          </w:tcPr>
          <w:p w:rsidR="00002547" w:rsidRPr="00EF6F2E" w:rsidRDefault="00002547" w:rsidP="000D6A7D">
            <w:pPr>
              <w:spacing w:line="276" w:lineRule="auto"/>
              <w:jc w:val="center"/>
              <w:rPr>
                <w:sz w:val="24"/>
                <w:szCs w:val="24"/>
              </w:rPr>
            </w:pPr>
            <w:r w:rsidRPr="00EF6F2E">
              <w:rPr>
                <w:sz w:val="24"/>
                <w:szCs w:val="24"/>
              </w:rPr>
              <w:t xml:space="preserve">ЛГ 2 ст. (46-65) мм рт. ст. </w:t>
            </w:r>
          </w:p>
          <w:p w:rsidR="00002547" w:rsidRPr="00EF6F2E" w:rsidRDefault="00002547" w:rsidP="000D6A7D">
            <w:pPr>
              <w:pStyle w:val="a3"/>
              <w:spacing w:before="0" w:beforeAutospacing="0" w:after="0" w:line="276" w:lineRule="auto"/>
              <w:jc w:val="center"/>
            </w:pPr>
            <w:r w:rsidRPr="00EF6F2E">
              <w:t>(</w:t>
            </w:r>
            <w:r w:rsidRPr="00EF6F2E">
              <w:rPr>
                <w:lang w:val="en-US"/>
              </w:rPr>
              <w:t>n</w:t>
            </w:r>
            <w:r w:rsidRPr="00EF6F2E">
              <w:rPr>
                <w:lang w:val="ru-RU"/>
              </w:rPr>
              <w:t>=19</w:t>
            </w:r>
            <w:r w:rsidRPr="00EF6F2E">
              <w:t>)</w:t>
            </w:r>
          </w:p>
        </w:tc>
        <w:tc>
          <w:tcPr>
            <w:tcW w:w="2232" w:type="dxa"/>
          </w:tcPr>
          <w:p w:rsidR="00002547" w:rsidRPr="00EF6F2E" w:rsidRDefault="00002547" w:rsidP="000D6A7D">
            <w:pPr>
              <w:spacing w:line="276" w:lineRule="auto"/>
              <w:jc w:val="center"/>
              <w:rPr>
                <w:sz w:val="24"/>
                <w:szCs w:val="24"/>
              </w:rPr>
            </w:pPr>
            <w:r w:rsidRPr="00EF6F2E">
              <w:rPr>
                <w:sz w:val="24"/>
                <w:szCs w:val="24"/>
              </w:rPr>
              <w:t>ЛГ 3 ст.(</w:t>
            </w:r>
            <w:r w:rsidRPr="00EF6F2E">
              <w:rPr>
                <w:sz w:val="24"/>
                <w:szCs w:val="24"/>
                <w:lang w:val="ru-RU"/>
              </w:rPr>
              <w:t>&gt;</w:t>
            </w:r>
            <w:r w:rsidRPr="00EF6F2E">
              <w:rPr>
                <w:sz w:val="24"/>
                <w:szCs w:val="24"/>
              </w:rPr>
              <w:t xml:space="preserve">65) мм рт. ст. </w:t>
            </w:r>
          </w:p>
          <w:p w:rsidR="00002547" w:rsidRPr="00EF6F2E" w:rsidRDefault="00002547" w:rsidP="000D6A7D">
            <w:pPr>
              <w:pStyle w:val="a3"/>
              <w:spacing w:before="0" w:beforeAutospacing="0" w:after="0" w:line="276" w:lineRule="auto"/>
              <w:jc w:val="center"/>
            </w:pPr>
            <w:r w:rsidRPr="00EF6F2E">
              <w:t>(</w:t>
            </w:r>
            <w:r w:rsidRPr="00EF6F2E">
              <w:rPr>
                <w:lang w:val="en-US"/>
              </w:rPr>
              <w:t>n</w:t>
            </w:r>
            <w:r w:rsidRPr="00EF6F2E">
              <w:rPr>
                <w:lang w:val="ru-RU"/>
              </w:rPr>
              <w:t>=6</w:t>
            </w:r>
            <w:r w:rsidRPr="00EF6F2E">
              <w:t>)</w:t>
            </w:r>
          </w:p>
        </w:tc>
      </w:tr>
      <w:tr w:rsidR="00002547" w:rsidTr="000D6A7D">
        <w:tc>
          <w:tcPr>
            <w:tcW w:w="10137" w:type="dxa"/>
            <w:gridSpan w:val="5"/>
          </w:tcPr>
          <w:p w:rsidR="00002547" w:rsidRPr="00EF6F2E" w:rsidRDefault="00002547" w:rsidP="000D6A7D">
            <w:pPr>
              <w:spacing w:line="276" w:lineRule="auto"/>
              <w:rPr>
                <w:sz w:val="24"/>
                <w:szCs w:val="24"/>
              </w:rPr>
            </w:pPr>
            <w:r w:rsidRPr="00EF6F2E">
              <w:rPr>
                <w:sz w:val="24"/>
                <w:szCs w:val="24"/>
              </w:rPr>
              <w:t>СН ІІА</w:t>
            </w:r>
          </w:p>
        </w:tc>
      </w:tr>
      <w:tr w:rsidR="00002547" w:rsidTr="000D6A7D">
        <w:tc>
          <w:tcPr>
            <w:tcW w:w="1951" w:type="dxa"/>
          </w:tcPr>
          <w:p w:rsidR="00002547" w:rsidRPr="00EF6F2E" w:rsidRDefault="00002547" w:rsidP="000D6A7D">
            <w:pPr>
              <w:spacing w:line="276" w:lineRule="auto"/>
              <w:rPr>
                <w:sz w:val="24"/>
                <w:szCs w:val="24"/>
              </w:rPr>
            </w:pPr>
            <w:r w:rsidRPr="00EF6F2E">
              <w:rPr>
                <w:sz w:val="24"/>
                <w:szCs w:val="24"/>
              </w:rPr>
              <w:t xml:space="preserve">Тиск у ЛА, </w:t>
            </w:r>
          </w:p>
          <w:p w:rsidR="00002547" w:rsidRPr="00EF6F2E" w:rsidRDefault="00002547" w:rsidP="000D6A7D">
            <w:pPr>
              <w:spacing w:line="276" w:lineRule="auto"/>
              <w:rPr>
                <w:sz w:val="24"/>
                <w:szCs w:val="24"/>
              </w:rPr>
            </w:pPr>
            <w:r w:rsidRPr="00EF6F2E">
              <w:rPr>
                <w:sz w:val="24"/>
                <w:szCs w:val="24"/>
              </w:rPr>
              <w:t>мм рт. ст.</w:t>
            </w:r>
          </w:p>
        </w:tc>
        <w:tc>
          <w:tcPr>
            <w:tcW w:w="1418" w:type="dxa"/>
          </w:tcPr>
          <w:p w:rsidR="00002547" w:rsidRPr="00EF6F2E" w:rsidRDefault="00002547" w:rsidP="000D6A7D">
            <w:pPr>
              <w:pStyle w:val="a3"/>
              <w:spacing w:before="0" w:after="0" w:line="276" w:lineRule="auto"/>
              <w:jc w:val="center"/>
              <w:rPr>
                <w:lang w:eastAsia="en-US"/>
              </w:rPr>
            </w:pPr>
            <w:r>
              <w:rPr>
                <w:lang w:eastAsia="en-US"/>
              </w:rPr>
              <w:t>Д</w:t>
            </w:r>
            <w:r w:rsidRPr="00EF6F2E">
              <w:rPr>
                <w:lang w:eastAsia="en-US"/>
              </w:rPr>
              <w:t>о 25</w:t>
            </w:r>
          </w:p>
        </w:tc>
        <w:tc>
          <w:tcPr>
            <w:tcW w:w="2268" w:type="dxa"/>
          </w:tcPr>
          <w:p w:rsidR="00002547" w:rsidRPr="00EF6F2E" w:rsidRDefault="00002547" w:rsidP="000D6A7D">
            <w:pPr>
              <w:spacing w:line="276" w:lineRule="auto"/>
              <w:jc w:val="center"/>
              <w:rPr>
                <w:sz w:val="24"/>
                <w:szCs w:val="24"/>
              </w:rPr>
            </w:pPr>
            <w:r w:rsidRPr="00EF6F2E">
              <w:rPr>
                <w:sz w:val="24"/>
                <w:szCs w:val="24"/>
              </w:rPr>
              <w:t>35,88±3,22*</w:t>
            </w:r>
          </w:p>
        </w:tc>
        <w:tc>
          <w:tcPr>
            <w:tcW w:w="2268" w:type="dxa"/>
          </w:tcPr>
          <w:p w:rsidR="00002547" w:rsidRPr="00EF6F2E" w:rsidRDefault="00002547" w:rsidP="000D6A7D">
            <w:pPr>
              <w:spacing w:line="276" w:lineRule="auto"/>
              <w:jc w:val="center"/>
              <w:rPr>
                <w:sz w:val="24"/>
                <w:szCs w:val="24"/>
              </w:rPr>
            </w:pPr>
            <w:r w:rsidRPr="00EF6F2E">
              <w:rPr>
                <w:sz w:val="24"/>
                <w:szCs w:val="24"/>
              </w:rPr>
              <w:t>54,52±2,30*</w:t>
            </w:r>
          </w:p>
        </w:tc>
        <w:tc>
          <w:tcPr>
            <w:tcW w:w="2232" w:type="dxa"/>
          </w:tcPr>
          <w:p w:rsidR="00002547" w:rsidRPr="00EF6F2E" w:rsidRDefault="00002547" w:rsidP="000D6A7D">
            <w:pPr>
              <w:spacing w:line="276" w:lineRule="auto"/>
              <w:jc w:val="center"/>
              <w:rPr>
                <w:sz w:val="24"/>
                <w:szCs w:val="24"/>
              </w:rPr>
            </w:pPr>
            <w:r w:rsidRPr="00EF6F2E">
              <w:rPr>
                <w:sz w:val="24"/>
                <w:szCs w:val="24"/>
              </w:rPr>
              <w:t>69,20±5,22*</w:t>
            </w:r>
          </w:p>
        </w:tc>
      </w:tr>
      <w:tr w:rsidR="00002547" w:rsidTr="000D6A7D">
        <w:tc>
          <w:tcPr>
            <w:tcW w:w="1951" w:type="dxa"/>
          </w:tcPr>
          <w:p w:rsidR="00002547" w:rsidRPr="00EF6F2E" w:rsidRDefault="00002547" w:rsidP="000D6A7D">
            <w:pPr>
              <w:spacing w:line="276" w:lineRule="auto"/>
              <w:rPr>
                <w:sz w:val="24"/>
                <w:szCs w:val="24"/>
              </w:rPr>
            </w:pPr>
            <w:r w:rsidRPr="00EF6F2E">
              <w:rPr>
                <w:sz w:val="24"/>
                <w:szCs w:val="24"/>
              </w:rPr>
              <w:t>ФВ, %</w:t>
            </w:r>
          </w:p>
        </w:tc>
        <w:tc>
          <w:tcPr>
            <w:tcW w:w="1418" w:type="dxa"/>
          </w:tcPr>
          <w:p w:rsidR="00002547" w:rsidRPr="00EF6F2E" w:rsidRDefault="00002547" w:rsidP="000D6A7D">
            <w:pPr>
              <w:pStyle w:val="a3"/>
              <w:spacing w:before="0" w:after="0" w:line="276" w:lineRule="auto"/>
              <w:jc w:val="center"/>
              <w:rPr>
                <w:lang w:eastAsia="en-US"/>
              </w:rPr>
            </w:pPr>
            <w:r w:rsidRPr="00EF6F2E">
              <w:rPr>
                <w:lang w:eastAsia="en-US"/>
              </w:rPr>
              <w:t>55-65</w:t>
            </w:r>
          </w:p>
        </w:tc>
        <w:tc>
          <w:tcPr>
            <w:tcW w:w="2268" w:type="dxa"/>
          </w:tcPr>
          <w:p w:rsidR="00002547" w:rsidRPr="00EF6F2E" w:rsidRDefault="00002547" w:rsidP="000D6A7D">
            <w:pPr>
              <w:spacing w:line="276" w:lineRule="auto"/>
              <w:jc w:val="center"/>
              <w:rPr>
                <w:sz w:val="24"/>
                <w:szCs w:val="24"/>
              </w:rPr>
            </w:pPr>
            <w:r w:rsidRPr="00EF6F2E">
              <w:rPr>
                <w:sz w:val="24"/>
                <w:szCs w:val="24"/>
              </w:rPr>
              <w:t>46,54±2,40</w:t>
            </w:r>
          </w:p>
        </w:tc>
        <w:tc>
          <w:tcPr>
            <w:tcW w:w="2268" w:type="dxa"/>
          </w:tcPr>
          <w:p w:rsidR="00002547" w:rsidRPr="00EF6F2E" w:rsidRDefault="00002547" w:rsidP="000D6A7D">
            <w:pPr>
              <w:spacing w:line="276" w:lineRule="auto"/>
              <w:jc w:val="center"/>
              <w:rPr>
                <w:sz w:val="24"/>
                <w:szCs w:val="24"/>
              </w:rPr>
            </w:pPr>
            <w:r w:rsidRPr="00EF6F2E">
              <w:rPr>
                <w:sz w:val="24"/>
                <w:szCs w:val="24"/>
              </w:rPr>
              <w:t>46,39±3,96</w:t>
            </w:r>
          </w:p>
        </w:tc>
        <w:tc>
          <w:tcPr>
            <w:tcW w:w="2232" w:type="dxa"/>
          </w:tcPr>
          <w:p w:rsidR="00002547" w:rsidRPr="00EF6F2E" w:rsidRDefault="00002547" w:rsidP="000D6A7D">
            <w:pPr>
              <w:spacing w:line="276" w:lineRule="auto"/>
              <w:jc w:val="center"/>
              <w:rPr>
                <w:sz w:val="24"/>
                <w:szCs w:val="24"/>
              </w:rPr>
            </w:pPr>
            <w:r w:rsidRPr="00EF6F2E">
              <w:rPr>
                <w:sz w:val="24"/>
                <w:szCs w:val="24"/>
              </w:rPr>
              <w:t>41,03±11,79**</w:t>
            </w:r>
          </w:p>
        </w:tc>
      </w:tr>
      <w:tr w:rsidR="00002547" w:rsidTr="000D6A7D">
        <w:tc>
          <w:tcPr>
            <w:tcW w:w="1951" w:type="dxa"/>
          </w:tcPr>
          <w:p w:rsidR="00002547" w:rsidRPr="00EF6F2E" w:rsidRDefault="00002547" w:rsidP="000D6A7D">
            <w:pPr>
              <w:spacing w:line="276" w:lineRule="auto"/>
              <w:rPr>
                <w:sz w:val="24"/>
                <w:szCs w:val="24"/>
              </w:rPr>
            </w:pPr>
            <w:r w:rsidRPr="00EF6F2E">
              <w:rPr>
                <w:sz w:val="24"/>
                <w:szCs w:val="24"/>
              </w:rPr>
              <w:t>Діаметр НПВ, мм</w:t>
            </w:r>
          </w:p>
        </w:tc>
        <w:tc>
          <w:tcPr>
            <w:tcW w:w="1418" w:type="dxa"/>
          </w:tcPr>
          <w:p w:rsidR="00002547" w:rsidRPr="00EF6F2E" w:rsidRDefault="00002547" w:rsidP="000D6A7D">
            <w:pPr>
              <w:spacing w:line="276" w:lineRule="auto"/>
              <w:jc w:val="center"/>
              <w:rPr>
                <w:sz w:val="24"/>
                <w:szCs w:val="24"/>
              </w:rPr>
            </w:pPr>
            <w:r>
              <w:rPr>
                <w:sz w:val="24"/>
                <w:szCs w:val="24"/>
              </w:rPr>
              <w:t>Д</w:t>
            </w:r>
            <w:r w:rsidRPr="00EF6F2E">
              <w:rPr>
                <w:sz w:val="24"/>
                <w:szCs w:val="24"/>
              </w:rPr>
              <w:t>о 20</w:t>
            </w:r>
          </w:p>
        </w:tc>
        <w:tc>
          <w:tcPr>
            <w:tcW w:w="2268" w:type="dxa"/>
          </w:tcPr>
          <w:p w:rsidR="00002547" w:rsidRPr="00EF6F2E" w:rsidRDefault="00002547" w:rsidP="000D6A7D">
            <w:pPr>
              <w:spacing w:line="276" w:lineRule="auto"/>
              <w:jc w:val="center"/>
              <w:rPr>
                <w:sz w:val="24"/>
                <w:szCs w:val="24"/>
              </w:rPr>
            </w:pPr>
            <w:r w:rsidRPr="00EF6F2E">
              <w:rPr>
                <w:sz w:val="24"/>
                <w:szCs w:val="24"/>
              </w:rPr>
              <w:t>17,38±0,62</w:t>
            </w:r>
          </w:p>
        </w:tc>
        <w:tc>
          <w:tcPr>
            <w:tcW w:w="2268" w:type="dxa"/>
          </w:tcPr>
          <w:p w:rsidR="00002547" w:rsidRPr="00EF6F2E" w:rsidRDefault="00002547" w:rsidP="000D6A7D">
            <w:pPr>
              <w:spacing w:line="276" w:lineRule="auto"/>
              <w:jc w:val="center"/>
              <w:rPr>
                <w:sz w:val="24"/>
                <w:szCs w:val="24"/>
              </w:rPr>
            </w:pPr>
            <w:r w:rsidRPr="00EF6F2E">
              <w:rPr>
                <w:sz w:val="24"/>
                <w:szCs w:val="24"/>
              </w:rPr>
              <w:t>18,20±1,35</w:t>
            </w:r>
          </w:p>
        </w:tc>
        <w:tc>
          <w:tcPr>
            <w:tcW w:w="2232" w:type="dxa"/>
          </w:tcPr>
          <w:p w:rsidR="00002547" w:rsidRPr="00EF6F2E" w:rsidRDefault="00002547" w:rsidP="000D6A7D">
            <w:pPr>
              <w:spacing w:line="276" w:lineRule="auto"/>
              <w:jc w:val="center"/>
              <w:rPr>
                <w:sz w:val="24"/>
                <w:szCs w:val="24"/>
              </w:rPr>
            </w:pPr>
            <w:r w:rsidRPr="00EF6F2E">
              <w:rPr>
                <w:sz w:val="24"/>
                <w:szCs w:val="24"/>
              </w:rPr>
              <w:t>20,32±2,05**</w:t>
            </w:r>
          </w:p>
        </w:tc>
      </w:tr>
      <w:tr w:rsidR="00002547" w:rsidTr="000D6A7D">
        <w:tc>
          <w:tcPr>
            <w:tcW w:w="10137" w:type="dxa"/>
            <w:gridSpan w:val="5"/>
          </w:tcPr>
          <w:p w:rsidR="00002547" w:rsidRPr="00EF6F2E" w:rsidRDefault="00002547" w:rsidP="000D6A7D">
            <w:pPr>
              <w:pStyle w:val="a3"/>
              <w:spacing w:before="0" w:beforeAutospacing="0" w:after="0" w:line="276" w:lineRule="auto"/>
            </w:pPr>
            <w:r w:rsidRPr="00EF6F2E">
              <w:t xml:space="preserve">Тиск у ЛА, мм рт. ст. (загальний) </w:t>
            </w:r>
            <w:r>
              <w:t xml:space="preserve">                        </w:t>
            </w:r>
            <w:r w:rsidRPr="00EF6F2E">
              <w:t>46,46±3,64</w:t>
            </w:r>
          </w:p>
        </w:tc>
      </w:tr>
      <w:tr w:rsidR="00002547" w:rsidTr="000D6A7D">
        <w:tc>
          <w:tcPr>
            <w:tcW w:w="10137" w:type="dxa"/>
            <w:gridSpan w:val="5"/>
          </w:tcPr>
          <w:p w:rsidR="00002547" w:rsidRPr="00EF6F2E" w:rsidRDefault="00002547" w:rsidP="000D6A7D">
            <w:pPr>
              <w:pStyle w:val="a3"/>
              <w:spacing w:before="0" w:beforeAutospacing="0" w:after="0" w:line="276" w:lineRule="auto"/>
            </w:pPr>
            <w:r w:rsidRPr="00EF6F2E">
              <w:t xml:space="preserve">ФВ, % (загальна) </w:t>
            </w:r>
            <w:r>
              <w:t xml:space="preserve">                                                 </w:t>
            </w:r>
            <w:r w:rsidRPr="00EF6F2E">
              <w:t>45,96±2,01</w:t>
            </w:r>
          </w:p>
        </w:tc>
      </w:tr>
    </w:tbl>
    <w:p w:rsidR="00002547" w:rsidRPr="00EF6F2E" w:rsidRDefault="00002547" w:rsidP="00002547">
      <w:pPr>
        <w:pStyle w:val="a3"/>
        <w:spacing w:before="0" w:beforeAutospacing="0" w:after="0" w:line="360" w:lineRule="auto"/>
        <w:jc w:val="right"/>
        <w:rPr>
          <w:i/>
          <w:sz w:val="28"/>
          <w:szCs w:val="28"/>
          <w:lang w:val="uk-UA"/>
        </w:rPr>
      </w:pPr>
      <w:r w:rsidRPr="00EF6F2E">
        <w:rPr>
          <w:i/>
          <w:sz w:val="28"/>
          <w:szCs w:val="28"/>
          <w:lang w:val="uk-UA"/>
        </w:rPr>
        <w:t xml:space="preserve">Продовження табл. </w:t>
      </w:r>
      <w:r>
        <w:rPr>
          <w:i/>
          <w:sz w:val="28"/>
          <w:szCs w:val="28"/>
          <w:lang w:val="uk-UA"/>
        </w:rPr>
        <w:t>7.2</w:t>
      </w:r>
    </w:p>
    <w:tbl>
      <w:tblPr>
        <w:tblStyle w:val="a7"/>
        <w:tblW w:w="0" w:type="auto"/>
        <w:tblLook w:val="04A0"/>
      </w:tblPr>
      <w:tblGrid>
        <w:gridCol w:w="1951"/>
        <w:gridCol w:w="1418"/>
        <w:gridCol w:w="2268"/>
        <w:gridCol w:w="2268"/>
        <w:gridCol w:w="2232"/>
      </w:tblGrid>
      <w:tr w:rsidR="00002547" w:rsidRPr="007453B0" w:rsidTr="000D6A7D">
        <w:tc>
          <w:tcPr>
            <w:tcW w:w="1951" w:type="dxa"/>
          </w:tcPr>
          <w:p w:rsidR="00002547" w:rsidRPr="00EF6F2E" w:rsidRDefault="00002547" w:rsidP="000D6A7D">
            <w:pPr>
              <w:pStyle w:val="a3"/>
              <w:spacing w:before="0" w:beforeAutospacing="0" w:after="0" w:line="276" w:lineRule="auto"/>
              <w:jc w:val="center"/>
            </w:pPr>
            <w:r w:rsidRPr="00EF6F2E">
              <w:t>Показник</w:t>
            </w:r>
          </w:p>
          <w:p w:rsidR="00002547" w:rsidRPr="00EF6F2E" w:rsidRDefault="00002547" w:rsidP="000D6A7D">
            <w:pPr>
              <w:pStyle w:val="a3"/>
              <w:spacing w:before="0" w:beforeAutospacing="0" w:after="0" w:line="276" w:lineRule="auto"/>
              <w:jc w:val="center"/>
            </w:pPr>
          </w:p>
        </w:tc>
        <w:tc>
          <w:tcPr>
            <w:tcW w:w="1418" w:type="dxa"/>
          </w:tcPr>
          <w:p w:rsidR="00002547" w:rsidRPr="00EF6F2E" w:rsidRDefault="00002547" w:rsidP="000D6A7D">
            <w:pPr>
              <w:pStyle w:val="a3"/>
              <w:spacing w:before="0" w:beforeAutospacing="0" w:after="0" w:line="276" w:lineRule="auto"/>
              <w:jc w:val="center"/>
            </w:pPr>
            <w:r w:rsidRPr="00EF6F2E">
              <w:t>Норма</w:t>
            </w:r>
          </w:p>
        </w:tc>
        <w:tc>
          <w:tcPr>
            <w:tcW w:w="2268" w:type="dxa"/>
          </w:tcPr>
          <w:p w:rsidR="00002547" w:rsidRPr="00EF6F2E" w:rsidRDefault="00002547" w:rsidP="000D6A7D">
            <w:pPr>
              <w:pStyle w:val="a3"/>
              <w:spacing w:before="0" w:beforeAutospacing="0" w:after="0" w:line="276" w:lineRule="auto"/>
              <w:jc w:val="center"/>
            </w:pPr>
            <w:r>
              <w:t xml:space="preserve">ЛГ 3 ст. </w:t>
            </w:r>
            <w:r w:rsidRPr="00EF6F2E">
              <w:t>(</w:t>
            </w:r>
            <w:r w:rsidRPr="00EF6F2E">
              <w:rPr>
                <w:lang w:val="ru-RU"/>
              </w:rPr>
              <w:t>&gt;</w:t>
            </w:r>
            <w:r w:rsidRPr="00EF6F2E">
              <w:t>65) мм рт. ст.</w:t>
            </w:r>
          </w:p>
          <w:p w:rsidR="00002547" w:rsidRPr="00EF6F2E" w:rsidRDefault="00002547" w:rsidP="000D6A7D">
            <w:pPr>
              <w:pStyle w:val="a3"/>
              <w:spacing w:before="0" w:beforeAutospacing="0" w:after="0" w:line="276" w:lineRule="auto"/>
              <w:jc w:val="center"/>
            </w:pPr>
            <w:r w:rsidRPr="00EF6F2E">
              <w:t>(</w:t>
            </w:r>
            <w:r w:rsidRPr="00EF6F2E">
              <w:rPr>
                <w:lang w:val="en-US"/>
              </w:rPr>
              <w:t>n=</w:t>
            </w:r>
            <w:r w:rsidRPr="00EF6F2E">
              <w:rPr>
                <w:lang w:val="ru-RU"/>
              </w:rPr>
              <w:t>20</w:t>
            </w:r>
            <w:r w:rsidRPr="00EF6F2E">
              <w:t>)</w:t>
            </w:r>
          </w:p>
        </w:tc>
        <w:tc>
          <w:tcPr>
            <w:tcW w:w="2268" w:type="dxa"/>
          </w:tcPr>
          <w:p w:rsidR="00002547" w:rsidRPr="00EF6F2E" w:rsidRDefault="00002547" w:rsidP="000D6A7D">
            <w:pPr>
              <w:pStyle w:val="a3"/>
              <w:spacing w:before="0" w:beforeAutospacing="0" w:after="0" w:line="276" w:lineRule="auto"/>
              <w:jc w:val="center"/>
            </w:pPr>
            <w:r w:rsidRPr="00EF6F2E">
              <w:t>ЛГ 2 ст. (46-65) мм рт. ст.</w:t>
            </w:r>
          </w:p>
          <w:p w:rsidR="00002547" w:rsidRPr="00EF6F2E" w:rsidRDefault="00002547" w:rsidP="000D6A7D">
            <w:pPr>
              <w:pStyle w:val="a3"/>
              <w:spacing w:before="0" w:beforeAutospacing="0" w:after="0" w:line="276" w:lineRule="auto"/>
              <w:jc w:val="center"/>
            </w:pPr>
            <w:r w:rsidRPr="00EF6F2E">
              <w:t>(</w:t>
            </w:r>
            <w:r w:rsidRPr="00EF6F2E">
              <w:rPr>
                <w:lang w:val="en-US"/>
              </w:rPr>
              <w:t>n=</w:t>
            </w:r>
            <w:r w:rsidRPr="00EF6F2E">
              <w:rPr>
                <w:lang w:val="ru-RU"/>
              </w:rPr>
              <w:t>26</w:t>
            </w:r>
            <w:r w:rsidRPr="00EF6F2E">
              <w:t>)</w:t>
            </w:r>
          </w:p>
        </w:tc>
        <w:tc>
          <w:tcPr>
            <w:tcW w:w="2232" w:type="dxa"/>
          </w:tcPr>
          <w:p w:rsidR="00002547" w:rsidRPr="00EF6F2E" w:rsidRDefault="00002547" w:rsidP="000D6A7D">
            <w:pPr>
              <w:spacing w:line="276" w:lineRule="auto"/>
              <w:jc w:val="center"/>
              <w:rPr>
                <w:sz w:val="24"/>
                <w:szCs w:val="24"/>
              </w:rPr>
            </w:pPr>
            <w:r w:rsidRPr="00EF6F2E">
              <w:rPr>
                <w:sz w:val="24"/>
                <w:szCs w:val="24"/>
              </w:rPr>
              <w:t>ЛГ 1 ст. (25-45)</w:t>
            </w:r>
          </w:p>
          <w:p w:rsidR="00002547" w:rsidRPr="00EF6F2E" w:rsidRDefault="00002547" w:rsidP="000D6A7D">
            <w:pPr>
              <w:spacing w:line="276" w:lineRule="auto"/>
              <w:jc w:val="center"/>
              <w:rPr>
                <w:sz w:val="24"/>
                <w:szCs w:val="24"/>
              </w:rPr>
            </w:pPr>
            <w:r w:rsidRPr="00EF6F2E">
              <w:rPr>
                <w:sz w:val="24"/>
                <w:szCs w:val="24"/>
              </w:rPr>
              <w:t xml:space="preserve"> мм рт. ст. </w:t>
            </w:r>
          </w:p>
          <w:p w:rsidR="00002547" w:rsidRPr="00EF6F2E" w:rsidRDefault="00002547" w:rsidP="000D6A7D">
            <w:pPr>
              <w:pStyle w:val="a3"/>
              <w:spacing w:before="0" w:beforeAutospacing="0" w:after="0" w:line="276" w:lineRule="auto"/>
              <w:jc w:val="center"/>
            </w:pPr>
            <w:r w:rsidRPr="00EF6F2E">
              <w:t>(</w:t>
            </w:r>
            <w:r w:rsidRPr="00EF6F2E">
              <w:rPr>
                <w:lang w:val="en-US"/>
              </w:rPr>
              <w:t>n=</w:t>
            </w:r>
            <w:r w:rsidRPr="00EF6F2E">
              <w:rPr>
                <w:lang w:val="ru-RU"/>
              </w:rPr>
              <w:t>20</w:t>
            </w:r>
            <w:r w:rsidRPr="00EF6F2E">
              <w:t>)</w:t>
            </w:r>
          </w:p>
        </w:tc>
      </w:tr>
      <w:tr w:rsidR="00002547" w:rsidRPr="007E0B69" w:rsidTr="000D6A7D">
        <w:tc>
          <w:tcPr>
            <w:tcW w:w="10137" w:type="dxa"/>
            <w:gridSpan w:val="5"/>
          </w:tcPr>
          <w:p w:rsidR="00002547" w:rsidRPr="007E0B69" w:rsidRDefault="00002547" w:rsidP="000D6A7D">
            <w:pPr>
              <w:spacing w:line="276" w:lineRule="auto"/>
              <w:rPr>
                <w:sz w:val="24"/>
                <w:szCs w:val="24"/>
              </w:rPr>
            </w:pPr>
            <w:r>
              <w:t>СН ІІБ</w:t>
            </w:r>
          </w:p>
        </w:tc>
      </w:tr>
      <w:tr w:rsidR="00002547" w:rsidRPr="007E0B69" w:rsidTr="000D6A7D">
        <w:tc>
          <w:tcPr>
            <w:tcW w:w="1951" w:type="dxa"/>
          </w:tcPr>
          <w:p w:rsidR="00002547" w:rsidRPr="007E0B69" w:rsidRDefault="00002547" w:rsidP="000D6A7D">
            <w:pPr>
              <w:spacing w:line="276" w:lineRule="auto"/>
              <w:rPr>
                <w:sz w:val="24"/>
                <w:szCs w:val="24"/>
              </w:rPr>
            </w:pPr>
            <w:r w:rsidRPr="007E0B69">
              <w:rPr>
                <w:sz w:val="24"/>
                <w:szCs w:val="24"/>
              </w:rPr>
              <w:t xml:space="preserve">Тиск у ЛА, </w:t>
            </w:r>
          </w:p>
          <w:p w:rsidR="00002547" w:rsidRPr="007E0B69" w:rsidRDefault="00002547" w:rsidP="000D6A7D">
            <w:pPr>
              <w:spacing w:line="276" w:lineRule="auto"/>
              <w:rPr>
                <w:sz w:val="24"/>
                <w:szCs w:val="24"/>
              </w:rPr>
            </w:pPr>
            <w:r w:rsidRPr="007E0B69">
              <w:rPr>
                <w:sz w:val="24"/>
                <w:szCs w:val="24"/>
              </w:rPr>
              <w:t>мм рт. ст.</w:t>
            </w:r>
          </w:p>
        </w:tc>
        <w:tc>
          <w:tcPr>
            <w:tcW w:w="1418" w:type="dxa"/>
          </w:tcPr>
          <w:p w:rsidR="00002547" w:rsidRPr="007E0B69" w:rsidRDefault="00002547" w:rsidP="000D6A7D">
            <w:pPr>
              <w:pStyle w:val="a3"/>
              <w:spacing w:before="0" w:after="0" w:line="276" w:lineRule="auto"/>
              <w:jc w:val="center"/>
              <w:rPr>
                <w:lang w:eastAsia="en-US"/>
              </w:rPr>
            </w:pPr>
            <w:r>
              <w:rPr>
                <w:lang w:eastAsia="en-US"/>
              </w:rPr>
              <w:t>Д</w:t>
            </w:r>
            <w:r w:rsidRPr="007E0B69">
              <w:rPr>
                <w:lang w:eastAsia="en-US"/>
              </w:rPr>
              <w:t>о 25</w:t>
            </w:r>
          </w:p>
        </w:tc>
        <w:tc>
          <w:tcPr>
            <w:tcW w:w="2268" w:type="dxa"/>
          </w:tcPr>
          <w:p w:rsidR="00002547" w:rsidRPr="007E0B69" w:rsidRDefault="00002547" w:rsidP="000D6A7D">
            <w:pPr>
              <w:spacing w:line="276" w:lineRule="auto"/>
              <w:jc w:val="center"/>
              <w:rPr>
                <w:sz w:val="24"/>
                <w:szCs w:val="24"/>
              </w:rPr>
            </w:pPr>
            <w:r w:rsidRPr="007E0B69">
              <w:rPr>
                <w:sz w:val="24"/>
                <w:szCs w:val="24"/>
              </w:rPr>
              <w:t>80,13±7,81*</w:t>
            </w:r>
          </w:p>
        </w:tc>
        <w:tc>
          <w:tcPr>
            <w:tcW w:w="2268" w:type="dxa"/>
          </w:tcPr>
          <w:p w:rsidR="00002547" w:rsidRPr="007E0B69" w:rsidRDefault="00002547" w:rsidP="000D6A7D">
            <w:pPr>
              <w:spacing w:line="276" w:lineRule="auto"/>
              <w:jc w:val="center"/>
              <w:rPr>
                <w:sz w:val="24"/>
                <w:szCs w:val="24"/>
              </w:rPr>
            </w:pPr>
            <w:r w:rsidRPr="007E0B69">
              <w:rPr>
                <w:sz w:val="24"/>
                <w:szCs w:val="24"/>
              </w:rPr>
              <w:t>56,27±3,00*</w:t>
            </w:r>
          </w:p>
        </w:tc>
        <w:tc>
          <w:tcPr>
            <w:tcW w:w="2232" w:type="dxa"/>
          </w:tcPr>
          <w:p w:rsidR="00002547" w:rsidRPr="007E0B69" w:rsidRDefault="00002547" w:rsidP="000D6A7D">
            <w:pPr>
              <w:spacing w:line="276" w:lineRule="auto"/>
              <w:jc w:val="center"/>
              <w:rPr>
                <w:sz w:val="24"/>
                <w:szCs w:val="24"/>
              </w:rPr>
            </w:pPr>
            <w:r w:rsidRPr="007E0B69">
              <w:rPr>
                <w:sz w:val="24"/>
                <w:szCs w:val="24"/>
              </w:rPr>
              <w:t>35,88±4,34*</w:t>
            </w:r>
          </w:p>
        </w:tc>
      </w:tr>
      <w:tr w:rsidR="00002547" w:rsidRPr="007E0B69" w:rsidTr="000D6A7D">
        <w:tc>
          <w:tcPr>
            <w:tcW w:w="1951" w:type="dxa"/>
          </w:tcPr>
          <w:p w:rsidR="00002547" w:rsidRPr="007E0B69" w:rsidRDefault="00002547" w:rsidP="000D6A7D">
            <w:pPr>
              <w:spacing w:line="276" w:lineRule="auto"/>
              <w:rPr>
                <w:sz w:val="24"/>
                <w:szCs w:val="24"/>
              </w:rPr>
            </w:pPr>
            <w:r w:rsidRPr="007E0B69">
              <w:rPr>
                <w:sz w:val="24"/>
                <w:szCs w:val="24"/>
              </w:rPr>
              <w:t>ФВ, %</w:t>
            </w:r>
          </w:p>
        </w:tc>
        <w:tc>
          <w:tcPr>
            <w:tcW w:w="1418" w:type="dxa"/>
          </w:tcPr>
          <w:p w:rsidR="00002547" w:rsidRPr="007E0B69" w:rsidRDefault="00002547" w:rsidP="000D6A7D">
            <w:pPr>
              <w:pStyle w:val="a3"/>
              <w:spacing w:before="0" w:after="0" w:line="276" w:lineRule="auto"/>
              <w:jc w:val="center"/>
              <w:rPr>
                <w:lang w:eastAsia="en-US"/>
              </w:rPr>
            </w:pPr>
            <w:r w:rsidRPr="007E0B69">
              <w:rPr>
                <w:lang w:eastAsia="en-US"/>
              </w:rPr>
              <w:t>55-65</w:t>
            </w:r>
          </w:p>
        </w:tc>
        <w:tc>
          <w:tcPr>
            <w:tcW w:w="2268" w:type="dxa"/>
          </w:tcPr>
          <w:p w:rsidR="00002547" w:rsidRPr="007E0B69" w:rsidRDefault="00002547" w:rsidP="000D6A7D">
            <w:pPr>
              <w:spacing w:line="276" w:lineRule="auto"/>
              <w:jc w:val="center"/>
              <w:rPr>
                <w:sz w:val="24"/>
                <w:szCs w:val="24"/>
              </w:rPr>
            </w:pPr>
            <w:r w:rsidRPr="007E0B69">
              <w:rPr>
                <w:sz w:val="24"/>
                <w:szCs w:val="24"/>
              </w:rPr>
              <w:t>43,76±3,90**</w:t>
            </w:r>
          </w:p>
        </w:tc>
        <w:tc>
          <w:tcPr>
            <w:tcW w:w="2268" w:type="dxa"/>
          </w:tcPr>
          <w:p w:rsidR="00002547" w:rsidRPr="007E0B69" w:rsidRDefault="00002547" w:rsidP="000D6A7D">
            <w:pPr>
              <w:spacing w:line="276" w:lineRule="auto"/>
              <w:jc w:val="center"/>
              <w:rPr>
                <w:sz w:val="24"/>
                <w:szCs w:val="24"/>
              </w:rPr>
            </w:pPr>
            <w:r w:rsidRPr="007E0B69">
              <w:rPr>
                <w:sz w:val="24"/>
                <w:szCs w:val="24"/>
              </w:rPr>
              <w:t>38,60±5,36</w:t>
            </w:r>
          </w:p>
        </w:tc>
        <w:tc>
          <w:tcPr>
            <w:tcW w:w="2232" w:type="dxa"/>
          </w:tcPr>
          <w:p w:rsidR="00002547" w:rsidRPr="007E0B69" w:rsidRDefault="00002547" w:rsidP="000D6A7D">
            <w:pPr>
              <w:spacing w:line="276" w:lineRule="auto"/>
              <w:jc w:val="center"/>
              <w:rPr>
                <w:sz w:val="24"/>
                <w:szCs w:val="24"/>
              </w:rPr>
            </w:pPr>
            <w:r w:rsidRPr="007E0B69">
              <w:rPr>
                <w:sz w:val="24"/>
                <w:szCs w:val="24"/>
              </w:rPr>
              <w:t>37,51±3,14</w:t>
            </w:r>
          </w:p>
        </w:tc>
      </w:tr>
      <w:tr w:rsidR="00002547" w:rsidRPr="007E0B69" w:rsidTr="000D6A7D">
        <w:tc>
          <w:tcPr>
            <w:tcW w:w="1951" w:type="dxa"/>
          </w:tcPr>
          <w:p w:rsidR="00002547" w:rsidRPr="007E0B69" w:rsidRDefault="00002547" w:rsidP="000D6A7D">
            <w:pPr>
              <w:spacing w:line="276" w:lineRule="auto"/>
              <w:rPr>
                <w:sz w:val="24"/>
                <w:szCs w:val="24"/>
              </w:rPr>
            </w:pPr>
            <w:r w:rsidRPr="007E0B69">
              <w:rPr>
                <w:sz w:val="24"/>
                <w:szCs w:val="24"/>
              </w:rPr>
              <w:t>Діаметр НПВ, мм</w:t>
            </w:r>
          </w:p>
        </w:tc>
        <w:tc>
          <w:tcPr>
            <w:tcW w:w="1418" w:type="dxa"/>
          </w:tcPr>
          <w:p w:rsidR="00002547" w:rsidRPr="007E0B69" w:rsidRDefault="00002547" w:rsidP="000D6A7D">
            <w:pPr>
              <w:spacing w:line="276" w:lineRule="auto"/>
              <w:jc w:val="center"/>
              <w:rPr>
                <w:sz w:val="24"/>
                <w:szCs w:val="24"/>
              </w:rPr>
            </w:pPr>
            <w:r>
              <w:rPr>
                <w:sz w:val="24"/>
                <w:szCs w:val="24"/>
              </w:rPr>
              <w:t>Д</w:t>
            </w:r>
            <w:r w:rsidRPr="007E0B69">
              <w:rPr>
                <w:sz w:val="24"/>
                <w:szCs w:val="24"/>
              </w:rPr>
              <w:t>о 20</w:t>
            </w:r>
          </w:p>
        </w:tc>
        <w:tc>
          <w:tcPr>
            <w:tcW w:w="2268" w:type="dxa"/>
          </w:tcPr>
          <w:p w:rsidR="00002547" w:rsidRPr="007E0B69" w:rsidRDefault="00002547" w:rsidP="000D6A7D">
            <w:pPr>
              <w:spacing w:line="276" w:lineRule="auto"/>
              <w:jc w:val="center"/>
              <w:rPr>
                <w:sz w:val="24"/>
                <w:szCs w:val="24"/>
              </w:rPr>
            </w:pPr>
            <w:r w:rsidRPr="007E0B69">
              <w:rPr>
                <w:sz w:val="24"/>
                <w:szCs w:val="24"/>
              </w:rPr>
              <w:t>22,94±1,78**</w:t>
            </w:r>
          </w:p>
        </w:tc>
        <w:tc>
          <w:tcPr>
            <w:tcW w:w="2268" w:type="dxa"/>
          </w:tcPr>
          <w:p w:rsidR="00002547" w:rsidRPr="007E0B69" w:rsidRDefault="00002547" w:rsidP="000D6A7D">
            <w:pPr>
              <w:spacing w:line="276" w:lineRule="auto"/>
              <w:jc w:val="center"/>
              <w:rPr>
                <w:sz w:val="24"/>
                <w:szCs w:val="24"/>
              </w:rPr>
            </w:pPr>
            <w:r w:rsidRPr="007E0B69">
              <w:rPr>
                <w:sz w:val="24"/>
                <w:szCs w:val="24"/>
              </w:rPr>
              <w:t>24,60±1,27</w:t>
            </w:r>
          </w:p>
        </w:tc>
        <w:tc>
          <w:tcPr>
            <w:tcW w:w="2232" w:type="dxa"/>
          </w:tcPr>
          <w:p w:rsidR="00002547" w:rsidRPr="007E0B69" w:rsidRDefault="00002547" w:rsidP="000D6A7D">
            <w:pPr>
              <w:spacing w:line="276" w:lineRule="auto"/>
              <w:jc w:val="center"/>
              <w:rPr>
                <w:sz w:val="24"/>
                <w:szCs w:val="24"/>
              </w:rPr>
            </w:pPr>
            <w:r w:rsidRPr="007E0B69">
              <w:rPr>
                <w:sz w:val="24"/>
                <w:szCs w:val="24"/>
              </w:rPr>
              <w:t>25,88±1,20</w:t>
            </w:r>
          </w:p>
        </w:tc>
      </w:tr>
      <w:tr w:rsidR="00002547" w:rsidRPr="007453B0" w:rsidTr="000D6A7D">
        <w:tc>
          <w:tcPr>
            <w:tcW w:w="10137" w:type="dxa"/>
            <w:gridSpan w:val="5"/>
          </w:tcPr>
          <w:p w:rsidR="00002547" w:rsidRPr="007E0B69" w:rsidRDefault="00002547" w:rsidP="000D6A7D">
            <w:pPr>
              <w:spacing w:line="276" w:lineRule="auto"/>
              <w:jc w:val="both"/>
              <w:rPr>
                <w:sz w:val="24"/>
                <w:szCs w:val="24"/>
              </w:rPr>
            </w:pPr>
            <w:r w:rsidRPr="007E0B69">
              <w:rPr>
                <w:sz w:val="24"/>
                <w:szCs w:val="24"/>
              </w:rPr>
              <w:t xml:space="preserve">Тиск у ЛА, мм рт. ст. (загальний)         </w:t>
            </w:r>
            <w:r>
              <w:rPr>
                <w:sz w:val="24"/>
                <w:szCs w:val="24"/>
              </w:rPr>
              <w:t xml:space="preserve">               </w:t>
            </w:r>
            <w:r w:rsidRPr="007E0B69">
              <w:rPr>
                <w:sz w:val="24"/>
                <w:szCs w:val="24"/>
              </w:rPr>
              <w:t>57,00±5,19</w:t>
            </w:r>
          </w:p>
        </w:tc>
      </w:tr>
      <w:tr w:rsidR="00002547" w:rsidRPr="007453B0" w:rsidTr="000D6A7D">
        <w:tc>
          <w:tcPr>
            <w:tcW w:w="10137" w:type="dxa"/>
            <w:gridSpan w:val="5"/>
          </w:tcPr>
          <w:p w:rsidR="00002547" w:rsidRPr="007E0B69" w:rsidRDefault="00002547" w:rsidP="000D6A7D">
            <w:pPr>
              <w:spacing w:line="276" w:lineRule="auto"/>
              <w:jc w:val="both"/>
              <w:rPr>
                <w:sz w:val="24"/>
                <w:szCs w:val="24"/>
              </w:rPr>
            </w:pPr>
            <w:r w:rsidRPr="007E0B69">
              <w:rPr>
                <w:sz w:val="24"/>
                <w:szCs w:val="24"/>
              </w:rPr>
              <w:t xml:space="preserve">ФВ, % (загальна)                                   </w:t>
            </w:r>
            <w:r>
              <w:rPr>
                <w:sz w:val="24"/>
                <w:szCs w:val="24"/>
              </w:rPr>
              <w:t xml:space="preserve">             </w:t>
            </w:r>
            <w:r w:rsidRPr="007E0B69">
              <w:rPr>
                <w:sz w:val="24"/>
                <w:szCs w:val="24"/>
              </w:rPr>
              <w:t xml:space="preserve">39,93±1,99                                                               </w:t>
            </w:r>
          </w:p>
        </w:tc>
      </w:tr>
    </w:tbl>
    <w:p w:rsidR="003544B2" w:rsidRPr="00483CFD" w:rsidRDefault="003544B2" w:rsidP="009E75E2">
      <w:pPr>
        <w:spacing w:after="0"/>
        <w:ind w:firstLine="709"/>
        <w:jc w:val="both"/>
        <w:rPr>
          <w:rFonts w:ascii="Times New Roman" w:hAnsi="Times New Roman" w:cs="Times New Roman"/>
          <w:color w:val="000000" w:themeColor="text1"/>
          <w:sz w:val="24"/>
          <w:szCs w:val="24"/>
          <w:lang w:val="uk-UA"/>
        </w:rPr>
      </w:pPr>
      <w:r w:rsidRPr="00483CFD">
        <w:rPr>
          <w:rFonts w:ascii="Times New Roman" w:hAnsi="Times New Roman" w:cs="Times New Roman"/>
          <w:sz w:val="24"/>
          <w:szCs w:val="24"/>
          <w:lang w:val="uk-UA"/>
        </w:rPr>
        <w:t>Примітка 1.</w:t>
      </w:r>
      <w:r w:rsidR="00B71A98" w:rsidRPr="00483CFD">
        <w:rPr>
          <w:rFonts w:ascii="Times New Roman" w:hAnsi="Times New Roman" w:cs="Times New Roman"/>
          <w:sz w:val="24"/>
          <w:szCs w:val="24"/>
          <w:lang w:val="uk-UA"/>
        </w:rPr>
        <w:t xml:space="preserve">  * - р ˂0,001</w:t>
      </w:r>
      <w:r w:rsidR="00483CFD" w:rsidRPr="00483CFD">
        <w:rPr>
          <w:rFonts w:ascii="Times New Roman" w:hAnsi="Times New Roman" w:cs="Times New Roman"/>
          <w:sz w:val="24"/>
          <w:szCs w:val="24"/>
          <w:lang w:val="uk-UA"/>
        </w:rPr>
        <w:t xml:space="preserve"> - </w:t>
      </w:r>
      <w:r w:rsidR="00483CFD" w:rsidRPr="00483CFD">
        <w:rPr>
          <w:rFonts w:ascii="Times New Roman" w:hAnsi="Times New Roman" w:cs="Times New Roman"/>
          <w:color w:val="000000" w:themeColor="text1"/>
          <w:sz w:val="24"/>
          <w:szCs w:val="24"/>
          <w:lang w:val="uk-UA"/>
        </w:rPr>
        <w:t>достовірність відмінностей із кожною групою важкості легеневої гіпертензії</w:t>
      </w:r>
      <w:r w:rsidR="00B71A98" w:rsidRPr="00483CFD">
        <w:rPr>
          <w:rFonts w:ascii="Times New Roman" w:hAnsi="Times New Roman" w:cs="Times New Roman"/>
          <w:sz w:val="24"/>
          <w:szCs w:val="24"/>
          <w:lang w:val="uk-UA"/>
        </w:rPr>
        <w:t xml:space="preserve">, </w:t>
      </w:r>
    </w:p>
    <w:p w:rsidR="00B71A98" w:rsidRDefault="003544B2" w:rsidP="009E75E2">
      <w:pPr>
        <w:spacing w:after="0"/>
        <w:ind w:firstLine="709"/>
        <w:jc w:val="both"/>
        <w:rPr>
          <w:rFonts w:ascii="Times New Roman" w:hAnsi="Times New Roman" w:cs="Times New Roman"/>
          <w:color w:val="000000" w:themeColor="text1"/>
          <w:sz w:val="24"/>
          <w:szCs w:val="24"/>
          <w:lang w:val="uk-UA"/>
        </w:rPr>
      </w:pPr>
      <w:r w:rsidRPr="00483CFD">
        <w:rPr>
          <w:rFonts w:ascii="Times New Roman" w:hAnsi="Times New Roman" w:cs="Times New Roman"/>
          <w:sz w:val="24"/>
          <w:szCs w:val="24"/>
          <w:lang w:val="uk-UA"/>
        </w:rPr>
        <w:t xml:space="preserve">Примітка 2. </w:t>
      </w:r>
      <w:r w:rsidR="00B71A98" w:rsidRPr="00483CFD">
        <w:rPr>
          <w:rFonts w:ascii="Times New Roman" w:hAnsi="Times New Roman" w:cs="Times New Roman"/>
          <w:sz w:val="24"/>
          <w:szCs w:val="24"/>
          <w:lang w:val="uk-UA"/>
        </w:rPr>
        <w:t>** - р ˂0,05</w:t>
      </w:r>
      <w:r w:rsidR="00483CFD" w:rsidRPr="00483CFD">
        <w:rPr>
          <w:rFonts w:ascii="Times New Roman" w:hAnsi="Times New Roman" w:cs="Times New Roman"/>
          <w:sz w:val="24"/>
          <w:szCs w:val="24"/>
          <w:lang w:val="uk-UA"/>
        </w:rPr>
        <w:t xml:space="preserve"> - </w:t>
      </w:r>
      <w:r w:rsidR="00865FD0">
        <w:rPr>
          <w:rFonts w:ascii="Times New Roman" w:hAnsi="Times New Roman" w:cs="Times New Roman"/>
          <w:color w:val="000000" w:themeColor="text1"/>
          <w:sz w:val="24"/>
          <w:szCs w:val="24"/>
          <w:lang w:val="uk-UA"/>
        </w:rPr>
        <w:t>достовірність</w:t>
      </w:r>
      <w:r w:rsidR="00483CFD" w:rsidRPr="00483CFD">
        <w:rPr>
          <w:rFonts w:ascii="Times New Roman" w:hAnsi="Times New Roman" w:cs="Times New Roman"/>
          <w:color w:val="000000" w:themeColor="text1"/>
          <w:sz w:val="24"/>
          <w:szCs w:val="24"/>
          <w:lang w:val="uk-UA"/>
        </w:rPr>
        <w:t xml:space="preserve"> відмінностей із кожною групою важкості легеневої гіпертензії.</w:t>
      </w:r>
    </w:p>
    <w:p w:rsidR="00483CFD" w:rsidRPr="00483CFD" w:rsidRDefault="00483CFD" w:rsidP="00483CFD">
      <w:pPr>
        <w:spacing w:after="0" w:line="360" w:lineRule="auto"/>
        <w:jc w:val="both"/>
        <w:rPr>
          <w:rFonts w:ascii="Times New Roman" w:hAnsi="Times New Roman" w:cs="Times New Roman"/>
          <w:color w:val="000000" w:themeColor="text1"/>
          <w:sz w:val="24"/>
          <w:szCs w:val="24"/>
          <w:lang w:val="uk-UA"/>
        </w:rPr>
      </w:pPr>
    </w:p>
    <w:p w:rsidR="00483CFD" w:rsidRPr="00483CFD" w:rsidRDefault="00842CA2" w:rsidP="00483CFD">
      <w:pPr>
        <w:pStyle w:val="a3"/>
        <w:spacing w:before="0" w:beforeAutospacing="0" w:after="0" w:line="360" w:lineRule="auto"/>
        <w:ind w:firstLine="709"/>
        <w:jc w:val="both"/>
        <w:rPr>
          <w:sz w:val="28"/>
          <w:szCs w:val="28"/>
          <w:lang w:val="uk-UA"/>
        </w:rPr>
      </w:pPr>
      <w:r>
        <w:rPr>
          <w:sz w:val="28"/>
          <w:szCs w:val="28"/>
          <w:lang w:val="uk-UA"/>
        </w:rPr>
        <w:t>Отже</w:t>
      </w:r>
      <w:r w:rsidR="00483CFD" w:rsidRPr="00483CFD">
        <w:rPr>
          <w:sz w:val="28"/>
          <w:szCs w:val="28"/>
          <w:lang w:val="uk-UA"/>
        </w:rPr>
        <w:t xml:space="preserve">, дані УЗД серця, представлені у </w:t>
      </w:r>
      <w:r>
        <w:rPr>
          <w:sz w:val="28"/>
          <w:szCs w:val="28"/>
          <w:lang w:val="uk-UA"/>
        </w:rPr>
        <w:t>табл. 7.2</w:t>
      </w:r>
      <w:r w:rsidR="00483CFD" w:rsidRPr="00483CFD">
        <w:rPr>
          <w:sz w:val="28"/>
          <w:szCs w:val="28"/>
          <w:lang w:val="uk-UA"/>
        </w:rPr>
        <w:t>, дозволяють уточнювати ознаки важкості прогресування ХСН на підставі  оцінки ступен</w:t>
      </w:r>
      <w:r>
        <w:rPr>
          <w:sz w:val="28"/>
          <w:szCs w:val="28"/>
          <w:lang w:val="uk-UA"/>
        </w:rPr>
        <w:t>я</w:t>
      </w:r>
      <w:r w:rsidR="00483CFD" w:rsidRPr="00483CFD">
        <w:rPr>
          <w:sz w:val="28"/>
          <w:szCs w:val="28"/>
          <w:lang w:val="uk-UA"/>
        </w:rPr>
        <w:t xml:space="preserve"> ЛГ з виділенням трьох рівнів підвищення тиску у легеневій артерії: легкого, 1 ст. (25</w:t>
      </w:r>
      <w:r>
        <w:rPr>
          <w:sz w:val="28"/>
          <w:szCs w:val="28"/>
          <w:lang w:val="uk-UA"/>
        </w:rPr>
        <w:t>–</w:t>
      </w:r>
      <w:r w:rsidR="00483CFD" w:rsidRPr="00483CFD">
        <w:rPr>
          <w:sz w:val="28"/>
          <w:szCs w:val="28"/>
          <w:lang w:val="uk-UA"/>
        </w:rPr>
        <w:t>45 мм рт. ст.), середнього, 2 ст. (46</w:t>
      </w:r>
      <w:r>
        <w:rPr>
          <w:sz w:val="28"/>
          <w:szCs w:val="28"/>
          <w:lang w:val="uk-UA"/>
        </w:rPr>
        <w:t>–</w:t>
      </w:r>
      <w:r w:rsidR="00483CFD" w:rsidRPr="00483CFD">
        <w:rPr>
          <w:sz w:val="28"/>
          <w:szCs w:val="28"/>
          <w:lang w:val="uk-UA"/>
        </w:rPr>
        <w:t xml:space="preserve">65 мм рт. ст.) та важкого, 3 ст. (від 65 мм рт. ст.), </w:t>
      </w:r>
      <w:r w:rsidR="007F225B">
        <w:rPr>
          <w:sz w:val="28"/>
          <w:szCs w:val="28"/>
          <w:lang w:val="uk-UA"/>
        </w:rPr>
        <w:t>ФВ</w:t>
      </w:r>
      <w:r w:rsidR="00483CFD" w:rsidRPr="00483CFD">
        <w:rPr>
          <w:sz w:val="28"/>
          <w:szCs w:val="28"/>
          <w:lang w:val="uk-UA"/>
        </w:rPr>
        <w:t xml:space="preserve"> лівого шлуночка і діаметр</w:t>
      </w:r>
      <w:r w:rsidR="007F225B">
        <w:rPr>
          <w:sz w:val="28"/>
          <w:szCs w:val="28"/>
          <w:lang w:val="uk-UA"/>
        </w:rPr>
        <w:t>а</w:t>
      </w:r>
      <w:r w:rsidR="00483CFD" w:rsidRPr="00483CFD">
        <w:rPr>
          <w:sz w:val="28"/>
          <w:szCs w:val="28"/>
          <w:lang w:val="uk-UA"/>
        </w:rPr>
        <w:t xml:space="preserve"> </w:t>
      </w:r>
      <w:r w:rsidR="007F225B">
        <w:rPr>
          <w:sz w:val="28"/>
          <w:szCs w:val="28"/>
          <w:lang w:val="uk-UA"/>
        </w:rPr>
        <w:t>НПВ</w:t>
      </w:r>
      <w:r w:rsidR="00483CFD" w:rsidRPr="00483CFD">
        <w:rPr>
          <w:sz w:val="28"/>
          <w:szCs w:val="28"/>
          <w:lang w:val="uk-UA"/>
        </w:rPr>
        <w:t xml:space="preserve">. </w:t>
      </w:r>
    </w:p>
    <w:p w:rsidR="00B71A98" w:rsidRDefault="00B71A98" w:rsidP="00B71A9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Слід </w:t>
      </w:r>
      <w:r w:rsidR="007F225B">
        <w:rPr>
          <w:rFonts w:ascii="Times New Roman" w:hAnsi="Times New Roman" w:cs="Times New Roman"/>
          <w:sz w:val="28"/>
          <w:szCs w:val="28"/>
          <w:lang w:val="uk-UA"/>
        </w:rPr>
        <w:t>наголосити</w:t>
      </w:r>
      <w:r>
        <w:rPr>
          <w:rFonts w:ascii="Times New Roman" w:hAnsi="Times New Roman" w:cs="Times New Roman"/>
          <w:sz w:val="28"/>
          <w:szCs w:val="28"/>
          <w:lang w:val="uk-UA"/>
        </w:rPr>
        <w:t xml:space="preserve">, що середні значення рівнів тиску у ЛА та ФВ як при СН </w:t>
      </w:r>
      <w:r w:rsidR="006A767D">
        <w:rPr>
          <w:rFonts w:ascii="Times New Roman" w:hAnsi="Times New Roman" w:cs="Times New Roman"/>
          <w:sz w:val="28"/>
          <w:szCs w:val="28"/>
          <w:lang w:val="uk-UA"/>
        </w:rPr>
        <w:t>ІІ</w:t>
      </w:r>
      <w:r>
        <w:rPr>
          <w:rFonts w:ascii="Times New Roman" w:hAnsi="Times New Roman" w:cs="Times New Roman"/>
          <w:sz w:val="28"/>
          <w:szCs w:val="28"/>
          <w:lang w:val="uk-UA"/>
        </w:rPr>
        <w:t>А (</w:t>
      </w:r>
      <w:r w:rsidR="007F225B">
        <w:rPr>
          <w:rFonts w:ascii="Times New Roman" w:hAnsi="Times New Roman" w:cs="Times New Roman"/>
          <w:sz w:val="28"/>
          <w:szCs w:val="28"/>
          <w:lang w:val="uk-UA"/>
        </w:rPr>
        <w:t>(</w:t>
      </w:r>
      <w:r>
        <w:rPr>
          <w:rFonts w:ascii="Times New Roman" w:hAnsi="Times New Roman" w:cs="Times New Roman"/>
          <w:sz w:val="28"/>
          <w:szCs w:val="28"/>
          <w:lang w:val="uk-UA"/>
        </w:rPr>
        <w:t>46,46±3,64</w:t>
      </w:r>
      <w:r w:rsidR="007F225B">
        <w:rPr>
          <w:rFonts w:ascii="Times New Roman" w:hAnsi="Times New Roman" w:cs="Times New Roman"/>
          <w:sz w:val="28"/>
          <w:szCs w:val="28"/>
          <w:lang w:val="uk-UA"/>
        </w:rPr>
        <w:t>)</w:t>
      </w:r>
      <w:r>
        <w:rPr>
          <w:rFonts w:ascii="Times New Roman" w:hAnsi="Times New Roman" w:cs="Times New Roman"/>
          <w:sz w:val="28"/>
          <w:szCs w:val="28"/>
          <w:lang w:val="uk-UA"/>
        </w:rPr>
        <w:t xml:space="preserve"> мм рт. ст. та </w:t>
      </w:r>
      <w:r w:rsidR="007F225B">
        <w:rPr>
          <w:rFonts w:ascii="Times New Roman" w:hAnsi="Times New Roman" w:cs="Times New Roman"/>
          <w:sz w:val="28"/>
          <w:szCs w:val="28"/>
          <w:lang w:val="uk-UA"/>
        </w:rPr>
        <w:t>(</w:t>
      </w:r>
      <w:r>
        <w:rPr>
          <w:rFonts w:ascii="Times New Roman" w:hAnsi="Times New Roman" w:cs="Times New Roman"/>
          <w:sz w:val="28"/>
          <w:szCs w:val="28"/>
          <w:lang w:val="uk-UA"/>
        </w:rPr>
        <w:t>45,96±2,01</w:t>
      </w:r>
      <w:r w:rsidR="007F225B">
        <w:rPr>
          <w:rFonts w:ascii="Times New Roman" w:hAnsi="Times New Roman" w:cs="Times New Roman"/>
          <w:sz w:val="28"/>
          <w:szCs w:val="28"/>
          <w:lang w:val="uk-UA"/>
        </w:rPr>
        <w:t>)</w:t>
      </w:r>
      <w:r w:rsidR="00694F1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так </w:t>
      </w:r>
      <w:r w:rsidR="007F225B">
        <w:rPr>
          <w:rFonts w:ascii="Times New Roman" w:hAnsi="Times New Roman" w:cs="Times New Roman"/>
          <w:sz w:val="28"/>
          <w:szCs w:val="28"/>
          <w:lang w:val="uk-UA"/>
        </w:rPr>
        <w:t>і</w:t>
      </w:r>
      <w:r>
        <w:rPr>
          <w:rFonts w:ascii="Times New Roman" w:hAnsi="Times New Roman" w:cs="Times New Roman"/>
          <w:sz w:val="28"/>
          <w:szCs w:val="28"/>
          <w:lang w:val="uk-UA"/>
        </w:rPr>
        <w:t xml:space="preserve"> при СН </w:t>
      </w:r>
      <w:r w:rsidR="006A767D">
        <w:rPr>
          <w:rFonts w:ascii="Times New Roman" w:hAnsi="Times New Roman" w:cs="Times New Roman"/>
          <w:sz w:val="28"/>
          <w:szCs w:val="28"/>
          <w:lang w:val="uk-UA"/>
        </w:rPr>
        <w:t>ІІ</w:t>
      </w:r>
      <w:r>
        <w:rPr>
          <w:rFonts w:ascii="Times New Roman" w:hAnsi="Times New Roman" w:cs="Times New Roman"/>
          <w:sz w:val="28"/>
          <w:szCs w:val="28"/>
          <w:lang w:val="uk-UA"/>
        </w:rPr>
        <w:t>Б (</w:t>
      </w:r>
      <w:r w:rsidR="007F225B">
        <w:rPr>
          <w:rFonts w:ascii="Times New Roman" w:hAnsi="Times New Roman" w:cs="Times New Roman"/>
          <w:sz w:val="28"/>
          <w:szCs w:val="28"/>
          <w:lang w:val="uk-UA"/>
        </w:rPr>
        <w:t>(</w:t>
      </w:r>
      <w:r>
        <w:rPr>
          <w:rFonts w:ascii="Times New Roman" w:hAnsi="Times New Roman" w:cs="Times New Roman"/>
          <w:sz w:val="28"/>
          <w:szCs w:val="28"/>
          <w:lang w:val="uk-UA"/>
        </w:rPr>
        <w:t>57,00±5,19</w:t>
      </w:r>
      <w:r w:rsidR="007F225B">
        <w:rPr>
          <w:rFonts w:ascii="Times New Roman" w:hAnsi="Times New Roman" w:cs="Times New Roman"/>
          <w:sz w:val="28"/>
          <w:szCs w:val="28"/>
          <w:lang w:val="uk-UA"/>
        </w:rPr>
        <w:t>)</w:t>
      </w:r>
      <w:r>
        <w:rPr>
          <w:rFonts w:ascii="Times New Roman" w:hAnsi="Times New Roman" w:cs="Times New Roman"/>
          <w:sz w:val="28"/>
          <w:szCs w:val="28"/>
          <w:lang w:val="uk-UA"/>
        </w:rPr>
        <w:t xml:space="preserve"> мм рт. ст. та </w:t>
      </w:r>
      <w:r w:rsidR="007F225B">
        <w:rPr>
          <w:rFonts w:ascii="Times New Roman" w:hAnsi="Times New Roman" w:cs="Times New Roman"/>
          <w:sz w:val="28"/>
          <w:szCs w:val="28"/>
          <w:lang w:val="uk-UA"/>
        </w:rPr>
        <w:t>(</w:t>
      </w:r>
      <w:r>
        <w:rPr>
          <w:rFonts w:ascii="Times New Roman" w:hAnsi="Times New Roman" w:cs="Times New Roman"/>
          <w:sz w:val="28"/>
          <w:szCs w:val="28"/>
          <w:lang w:val="uk-UA"/>
        </w:rPr>
        <w:t>39,93±1,99</w:t>
      </w:r>
      <w:r w:rsidR="007F225B">
        <w:rPr>
          <w:rFonts w:ascii="Times New Roman" w:hAnsi="Times New Roman" w:cs="Times New Roman"/>
          <w:sz w:val="28"/>
          <w:szCs w:val="28"/>
          <w:lang w:val="uk-UA"/>
        </w:rPr>
        <w:t>)</w:t>
      </w:r>
      <w:r w:rsidR="00694F1B">
        <w:rPr>
          <w:rFonts w:ascii="Times New Roman" w:hAnsi="Times New Roman" w:cs="Times New Roman"/>
          <w:sz w:val="28"/>
          <w:szCs w:val="28"/>
          <w:lang w:val="uk-UA"/>
        </w:rPr>
        <w:t xml:space="preserve"> </w:t>
      </w:r>
      <w:r>
        <w:rPr>
          <w:rFonts w:ascii="Times New Roman" w:hAnsi="Times New Roman" w:cs="Times New Roman"/>
          <w:sz w:val="28"/>
          <w:szCs w:val="28"/>
          <w:lang w:val="uk-UA"/>
        </w:rPr>
        <w:t>%), прийняті при заповненні протоколу ехокардіо</w:t>
      </w:r>
      <w:r w:rsidR="00BB2778">
        <w:rPr>
          <w:rFonts w:ascii="Times New Roman" w:hAnsi="Times New Roman" w:cs="Times New Roman"/>
          <w:sz w:val="28"/>
          <w:szCs w:val="28"/>
          <w:lang w:val="uk-UA"/>
        </w:rPr>
        <w:t>граф</w:t>
      </w:r>
      <w:r>
        <w:rPr>
          <w:rFonts w:ascii="Times New Roman" w:hAnsi="Times New Roman" w:cs="Times New Roman"/>
          <w:sz w:val="28"/>
          <w:szCs w:val="28"/>
          <w:lang w:val="uk-UA"/>
        </w:rPr>
        <w:t xml:space="preserve">ії, </w:t>
      </w:r>
      <w:r>
        <w:rPr>
          <w:rFonts w:ascii="Times New Roman" w:hAnsi="Times New Roman" w:cs="Times New Roman"/>
          <w:sz w:val="28"/>
          <w:szCs w:val="28"/>
          <w:lang w:val="uk-UA"/>
        </w:rPr>
        <w:lastRenderedPageBreak/>
        <w:t>недостатньо інформативні стосовно характеристики ступен</w:t>
      </w:r>
      <w:r w:rsidR="007F225B">
        <w:rPr>
          <w:rFonts w:ascii="Times New Roman" w:hAnsi="Times New Roman" w:cs="Times New Roman"/>
          <w:sz w:val="28"/>
          <w:szCs w:val="28"/>
          <w:lang w:val="uk-UA"/>
        </w:rPr>
        <w:t>я</w:t>
      </w:r>
      <w:r>
        <w:rPr>
          <w:rFonts w:ascii="Times New Roman" w:hAnsi="Times New Roman" w:cs="Times New Roman"/>
          <w:sz w:val="28"/>
          <w:szCs w:val="28"/>
          <w:lang w:val="uk-UA"/>
        </w:rPr>
        <w:t xml:space="preserve"> СН, можливості вибору адекватної лікувальної тактики та прогнозування стану хворого.</w:t>
      </w:r>
    </w:p>
    <w:p w:rsidR="00B71A98" w:rsidRDefault="007F225B" w:rsidP="00B71A98">
      <w:pPr>
        <w:pStyle w:val="a3"/>
        <w:spacing w:before="0" w:beforeAutospacing="0" w:after="0" w:line="360" w:lineRule="auto"/>
        <w:ind w:firstLine="709"/>
        <w:jc w:val="both"/>
        <w:rPr>
          <w:sz w:val="28"/>
          <w:szCs w:val="28"/>
          <w:lang w:val="uk-UA"/>
        </w:rPr>
      </w:pPr>
      <w:r>
        <w:rPr>
          <w:sz w:val="28"/>
          <w:szCs w:val="28"/>
          <w:lang w:val="uk-UA"/>
        </w:rPr>
        <w:t>Результати дослідження тесту з ТШХ</w:t>
      </w:r>
      <w:r w:rsidR="00B71A98">
        <w:rPr>
          <w:sz w:val="28"/>
          <w:szCs w:val="28"/>
          <w:lang w:val="uk-UA"/>
        </w:rPr>
        <w:t xml:space="preserve"> показали суттєве зниження толерантності до фізичного навантаження, що відповідало ступеням ХСН (</w:t>
      </w:r>
      <w:r w:rsidR="00BB2778">
        <w:rPr>
          <w:sz w:val="28"/>
          <w:szCs w:val="28"/>
          <w:lang w:val="uk-UA"/>
        </w:rPr>
        <w:t>ІІ</w:t>
      </w:r>
      <w:r w:rsidR="00B71A98">
        <w:rPr>
          <w:sz w:val="28"/>
          <w:szCs w:val="28"/>
          <w:lang w:val="uk-UA"/>
        </w:rPr>
        <w:t xml:space="preserve">А </w:t>
      </w:r>
      <w:r>
        <w:rPr>
          <w:sz w:val="28"/>
          <w:szCs w:val="28"/>
          <w:lang w:val="uk-UA"/>
        </w:rPr>
        <w:t>або</w:t>
      </w:r>
      <w:r w:rsidR="00B71A98">
        <w:rPr>
          <w:sz w:val="28"/>
          <w:szCs w:val="28"/>
          <w:lang w:val="uk-UA"/>
        </w:rPr>
        <w:t xml:space="preserve"> </w:t>
      </w:r>
      <w:r w:rsidR="00BB2778">
        <w:rPr>
          <w:sz w:val="28"/>
          <w:szCs w:val="28"/>
          <w:lang w:val="uk-UA"/>
        </w:rPr>
        <w:t>ІІ</w:t>
      </w:r>
      <w:r w:rsidR="00B71A98">
        <w:rPr>
          <w:sz w:val="28"/>
          <w:szCs w:val="28"/>
          <w:lang w:val="uk-UA"/>
        </w:rPr>
        <w:t>Б) (табл. 7.3).</w:t>
      </w:r>
    </w:p>
    <w:p w:rsidR="007F225B" w:rsidRDefault="007F225B" w:rsidP="00567AC7">
      <w:pPr>
        <w:pStyle w:val="a3"/>
        <w:spacing w:before="0" w:beforeAutospacing="0" w:after="0" w:line="276" w:lineRule="auto"/>
        <w:ind w:firstLine="709"/>
        <w:jc w:val="both"/>
        <w:rPr>
          <w:i/>
          <w:sz w:val="28"/>
          <w:szCs w:val="28"/>
          <w:lang w:val="uk-UA"/>
        </w:rPr>
      </w:pPr>
    </w:p>
    <w:p w:rsidR="00B71A98" w:rsidRDefault="00B71A98" w:rsidP="00B71A98">
      <w:pPr>
        <w:spacing w:after="0" w:line="360" w:lineRule="auto"/>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7.3</w:t>
      </w:r>
    </w:p>
    <w:p w:rsidR="00B71A98" w:rsidRDefault="00B71A98" w:rsidP="00B71A98">
      <w:pPr>
        <w:pStyle w:val="a3"/>
        <w:spacing w:before="0" w:beforeAutospacing="0" w:after="0" w:line="360" w:lineRule="auto"/>
        <w:jc w:val="center"/>
        <w:rPr>
          <w:b/>
          <w:sz w:val="28"/>
          <w:szCs w:val="28"/>
          <w:lang w:val="uk-UA"/>
        </w:rPr>
      </w:pPr>
      <w:r>
        <w:rPr>
          <w:b/>
          <w:sz w:val="28"/>
          <w:szCs w:val="28"/>
          <w:lang w:val="uk-UA"/>
        </w:rPr>
        <w:t xml:space="preserve">Показники тесту з </w:t>
      </w:r>
      <w:r w:rsidR="007F225B">
        <w:rPr>
          <w:b/>
          <w:sz w:val="28"/>
          <w:szCs w:val="28"/>
          <w:lang w:val="uk-UA"/>
        </w:rPr>
        <w:t>шести</w:t>
      </w:r>
      <w:r>
        <w:rPr>
          <w:b/>
          <w:sz w:val="28"/>
          <w:szCs w:val="28"/>
          <w:lang w:val="uk-UA"/>
        </w:rPr>
        <w:t>хвилинною ход</w:t>
      </w:r>
      <w:r w:rsidR="007F225B">
        <w:rPr>
          <w:b/>
          <w:sz w:val="28"/>
          <w:szCs w:val="28"/>
          <w:lang w:val="uk-UA"/>
        </w:rPr>
        <w:t>ьб</w:t>
      </w:r>
      <w:r>
        <w:rPr>
          <w:b/>
          <w:sz w:val="28"/>
          <w:szCs w:val="28"/>
          <w:lang w:val="uk-UA"/>
        </w:rPr>
        <w:t>ою</w:t>
      </w:r>
      <w:r w:rsidR="007F225B">
        <w:rPr>
          <w:b/>
          <w:sz w:val="28"/>
          <w:szCs w:val="28"/>
          <w:lang w:val="uk-UA"/>
        </w:rPr>
        <w:t>, (</w:t>
      </w:r>
      <w:r w:rsidR="007F225B">
        <w:rPr>
          <w:b/>
          <w:sz w:val="28"/>
          <w:szCs w:val="28"/>
          <w:lang w:val="en-US"/>
        </w:rPr>
        <w:t>M</w:t>
      </w:r>
      <w:r w:rsidR="007F225B" w:rsidRPr="007453B0">
        <w:rPr>
          <w:b/>
          <w:sz w:val="28"/>
          <w:szCs w:val="28"/>
          <w:lang w:val="uk-UA"/>
        </w:rPr>
        <w:t>±</w:t>
      </w:r>
      <w:r w:rsidR="007F225B">
        <w:rPr>
          <w:b/>
          <w:sz w:val="28"/>
          <w:szCs w:val="28"/>
          <w:lang w:val="en-US"/>
        </w:rPr>
        <w:t>m</w:t>
      </w:r>
      <w:r w:rsidR="007F225B">
        <w:rPr>
          <w:b/>
          <w:sz w:val="28"/>
          <w:szCs w:val="28"/>
          <w:lang w:val="uk-UA"/>
        </w:rPr>
        <w:t>)</w:t>
      </w:r>
    </w:p>
    <w:tbl>
      <w:tblPr>
        <w:tblStyle w:val="a7"/>
        <w:tblW w:w="0" w:type="auto"/>
        <w:tblInd w:w="108" w:type="dxa"/>
        <w:tblLook w:val="04A0"/>
      </w:tblPr>
      <w:tblGrid>
        <w:gridCol w:w="2127"/>
        <w:gridCol w:w="2693"/>
        <w:gridCol w:w="2551"/>
        <w:gridCol w:w="2552"/>
      </w:tblGrid>
      <w:tr w:rsidR="00B71A98" w:rsidTr="00D761FC">
        <w:trPr>
          <w:trHeight w:val="579"/>
        </w:trPr>
        <w:tc>
          <w:tcPr>
            <w:tcW w:w="2127" w:type="dxa"/>
            <w:tcBorders>
              <w:top w:val="single" w:sz="4" w:space="0" w:color="auto"/>
              <w:left w:val="single" w:sz="4" w:space="0" w:color="auto"/>
              <w:bottom w:val="single" w:sz="4" w:space="0" w:color="auto"/>
              <w:right w:val="single" w:sz="4" w:space="0" w:color="auto"/>
            </w:tcBorders>
            <w:vAlign w:val="center"/>
            <w:hideMark/>
          </w:tcPr>
          <w:p w:rsidR="00B71A98" w:rsidRPr="007F225B" w:rsidRDefault="00B71A98" w:rsidP="00D761FC">
            <w:pPr>
              <w:pStyle w:val="a3"/>
              <w:spacing w:before="0" w:beforeAutospacing="0" w:after="0"/>
              <w:jc w:val="center"/>
              <w:rPr>
                <w:lang w:eastAsia="en-US"/>
              </w:rPr>
            </w:pPr>
            <w:r w:rsidRPr="007F225B">
              <w:rPr>
                <w:lang w:eastAsia="en-US"/>
              </w:rPr>
              <w:t>Показник</w:t>
            </w:r>
          </w:p>
        </w:tc>
        <w:tc>
          <w:tcPr>
            <w:tcW w:w="2693" w:type="dxa"/>
            <w:tcBorders>
              <w:top w:val="single" w:sz="4" w:space="0" w:color="auto"/>
              <w:left w:val="single" w:sz="4" w:space="0" w:color="auto"/>
              <w:bottom w:val="single" w:sz="4" w:space="0" w:color="auto"/>
              <w:right w:val="single" w:sz="4" w:space="0" w:color="auto"/>
            </w:tcBorders>
            <w:vAlign w:val="center"/>
            <w:hideMark/>
          </w:tcPr>
          <w:p w:rsidR="00B71A98" w:rsidRPr="007F225B" w:rsidRDefault="00B71A98" w:rsidP="00D761FC">
            <w:pPr>
              <w:pStyle w:val="a3"/>
              <w:spacing w:before="0" w:beforeAutospacing="0" w:after="0"/>
              <w:jc w:val="center"/>
              <w:rPr>
                <w:lang w:eastAsia="en-US"/>
              </w:rPr>
            </w:pPr>
            <w:r w:rsidRPr="007F225B">
              <w:rPr>
                <w:lang w:eastAsia="en-US"/>
              </w:rPr>
              <w:t>Норма</w:t>
            </w:r>
          </w:p>
          <w:p w:rsidR="00B71A98" w:rsidRPr="007F225B" w:rsidRDefault="00B71A98" w:rsidP="00D761FC">
            <w:pPr>
              <w:pStyle w:val="a3"/>
              <w:spacing w:before="0" w:beforeAutospacing="0" w:after="0"/>
              <w:jc w:val="center"/>
              <w:rPr>
                <w:lang w:eastAsia="en-US"/>
              </w:rPr>
            </w:pPr>
            <w:r w:rsidRPr="007F225B">
              <w:rPr>
                <w:lang w:eastAsia="en-US"/>
              </w:rPr>
              <w:t>&gt; 550 м</w:t>
            </w:r>
          </w:p>
        </w:tc>
        <w:tc>
          <w:tcPr>
            <w:tcW w:w="2551" w:type="dxa"/>
            <w:tcBorders>
              <w:top w:val="single" w:sz="4" w:space="0" w:color="auto"/>
              <w:left w:val="single" w:sz="4" w:space="0" w:color="auto"/>
              <w:bottom w:val="single" w:sz="4" w:space="0" w:color="auto"/>
              <w:right w:val="single" w:sz="4" w:space="0" w:color="auto"/>
            </w:tcBorders>
            <w:vAlign w:val="center"/>
            <w:hideMark/>
          </w:tcPr>
          <w:p w:rsidR="00B71A98" w:rsidRPr="007F225B" w:rsidRDefault="007F225B" w:rsidP="00D761FC">
            <w:pPr>
              <w:pStyle w:val="a3"/>
              <w:spacing w:before="0" w:beforeAutospacing="0" w:after="0"/>
              <w:jc w:val="center"/>
              <w:rPr>
                <w:lang w:eastAsia="en-US"/>
              </w:rPr>
            </w:pPr>
            <w:r>
              <w:rPr>
                <w:lang w:eastAsia="en-US"/>
              </w:rPr>
              <w:t>СН ІІ</w:t>
            </w:r>
            <w:r w:rsidR="00B71A98" w:rsidRPr="007F225B">
              <w:rPr>
                <w:lang w:eastAsia="en-US"/>
              </w:rPr>
              <w:t>А, n=54</w:t>
            </w:r>
          </w:p>
        </w:tc>
        <w:tc>
          <w:tcPr>
            <w:tcW w:w="2552" w:type="dxa"/>
            <w:tcBorders>
              <w:top w:val="single" w:sz="4" w:space="0" w:color="auto"/>
              <w:left w:val="single" w:sz="4" w:space="0" w:color="auto"/>
              <w:bottom w:val="single" w:sz="4" w:space="0" w:color="auto"/>
              <w:right w:val="single" w:sz="4" w:space="0" w:color="auto"/>
            </w:tcBorders>
            <w:vAlign w:val="center"/>
            <w:hideMark/>
          </w:tcPr>
          <w:p w:rsidR="00B71A98" w:rsidRPr="007F225B" w:rsidRDefault="007F225B" w:rsidP="00D761FC">
            <w:pPr>
              <w:pStyle w:val="a3"/>
              <w:spacing w:before="0" w:beforeAutospacing="0" w:after="0"/>
              <w:jc w:val="center"/>
              <w:rPr>
                <w:lang w:eastAsia="en-US"/>
              </w:rPr>
            </w:pPr>
            <w:r>
              <w:rPr>
                <w:lang w:eastAsia="en-US"/>
              </w:rPr>
              <w:t>СН ІІ</w:t>
            </w:r>
            <w:r w:rsidR="00B71A98" w:rsidRPr="007F225B">
              <w:rPr>
                <w:lang w:eastAsia="en-US"/>
              </w:rPr>
              <w:t>Б, n=66</w:t>
            </w:r>
          </w:p>
        </w:tc>
      </w:tr>
      <w:tr w:rsidR="00B71A98" w:rsidTr="00D761FC">
        <w:trPr>
          <w:trHeight w:val="584"/>
        </w:trPr>
        <w:tc>
          <w:tcPr>
            <w:tcW w:w="2127" w:type="dxa"/>
            <w:tcBorders>
              <w:top w:val="single" w:sz="4" w:space="0" w:color="auto"/>
              <w:left w:val="single" w:sz="4" w:space="0" w:color="auto"/>
              <w:bottom w:val="single" w:sz="4" w:space="0" w:color="auto"/>
              <w:right w:val="single" w:sz="4" w:space="0" w:color="auto"/>
            </w:tcBorders>
            <w:vAlign w:val="center"/>
            <w:hideMark/>
          </w:tcPr>
          <w:p w:rsidR="00B71A98" w:rsidRPr="00BB2778" w:rsidRDefault="00B71A98" w:rsidP="00D761FC">
            <w:pPr>
              <w:pStyle w:val="a3"/>
              <w:spacing w:before="0" w:beforeAutospacing="0" w:after="0"/>
              <w:jc w:val="center"/>
              <w:rPr>
                <w:lang w:eastAsia="en-US"/>
              </w:rPr>
            </w:pPr>
            <w:r w:rsidRPr="00BB2778">
              <w:rPr>
                <w:lang w:eastAsia="en-US"/>
              </w:rPr>
              <w:t>ТШХ, м</w:t>
            </w:r>
          </w:p>
        </w:tc>
        <w:tc>
          <w:tcPr>
            <w:tcW w:w="2693" w:type="dxa"/>
            <w:tcBorders>
              <w:top w:val="single" w:sz="4" w:space="0" w:color="auto"/>
              <w:left w:val="single" w:sz="4" w:space="0" w:color="auto"/>
              <w:bottom w:val="single" w:sz="4" w:space="0" w:color="auto"/>
              <w:right w:val="single" w:sz="4" w:space="0" w:color="auto"/>
            </w:tcBorders>
            <w:vAlign w:val="center"/>
            <w:hideMark/>
          </w:tcPr>
          <w:p w:rsidR="00B71A98" w:rsidRPr="00BB2778" w:rsidRDefault="00B71A98" w:rsidP="00D761FC">
            <w:pPr>
              <w:pStyle w:val="a3"/>
              <w:spacing w:before="0" w:beforeAutospacing="0" w:after="0"/>
              <w:jc w:val="center"/>
              <w:rPr>
                <w:color w:val="000000"/>
                <w:lang w:eastAsia="en-US"/>
              </w:rPr>
            </w:pPr>
            <w:r w:rsidRPr="00BB2778">
              <w:rPr>
                <w:color w:val="000000"/>
                <w:lang w:eastAsia="en-US"/>
              </w:rPr>
              <w:t>І ФК – 426</w:t>
            </w:r>
            <w:r w:rsidR="007F225B">
              <w:rPr>
                <w:color w:val="000000"/>
                <w:lang w:eastAsia="en-US"/>
              </w:rPr>
              <w:t>–</w:t>
            </w:r>
            <w:r w:rsidRPr="00BB2778">
              <w:rPr>
                <w:color w:val="000000"/>
                <w:lang w:eastAsia="en-US"/>
              </w:rPr>
              <w:t>550</w:t>
            </w:r>
          </w:p>
          <w:p w:rsidR="00B71A98" w:rsidRPr="00BB2778" w:rsidRDefault="00B71A98" w:rsidP="00D761FC">
            <w:pPr>
              <w:pStyle w:val="a3"/>
              <w:spacing w:before="0" w:beforeAutospacing="0" w:after="0"/>
              <w:jc w:val="center"/>
              <w:rPr>
                <w:color w:val="000000"/>
                <w:lang w:eastAsia="en-US"/>
              </w:rPr>
            </w:pPr>
            <w:r w:rsidRPr="00BB2778">
              <w:rPr>
                <w:color w:val="000000"/>
                <w:lang w:eastAsia="en-US"/>
              </w:rPr>
              <w:t>ІІ ФК – 301</w:t>
            </w:r>
            <w:r w:rsidR="007F225B">
              <w:rPr>
                <w:color w:val="000000"/>
                <w:lang w:eastAsia="en-US"/>
              </w:rPr>
              <w:t>–</w:t>
            </w:r>
            <w:r w:rsidRPr="00BB2778">
              <w:rPr>
                <w:color w:val="000000"/>
                <w:lang w:eastAsia="en-US"/>
              </w:rPr>
              <w:t>425</w:t>
            </w:r>
          </w:p>
          <w:p w:rsidR="00B71A98" w:rsidRPr="00BB2778" w:rsidRDefault="00B71A98" w:rsidP="00D761FC">
            <w:pPr>
              <w:pStyle w:val="a3"/>
              <w:spacing w:before="0" w:beforeAutospacing="0" w:after="0"/>
              <w:jc w:val="center"/>
              <w:rPr>
                <w:color w:val="000000"/>
                <w:lang w:eastAsia="en-US"/>
              </w:rPr>
            </w:pPr>
            <w:r w:rsidRPr="00BB2778">
              <w:rPr>
                <w:color w:val="000000"/>
                <w:lang w:eastAsia="en-US"/>
              </w:rPr>
              <w:t>ІІІ ФК – 151</w:t>
            </w:r>
            <w:r w:rsidR="007F225B">
              <w:rPr>
                <w:color w:val="000000"/>
                <w:lang w:eastAsia="en-US"/>
              </w:rPr>
              <w:t>–</w:t>
            </w:r>
            <w:r w:rsidRPr="00BB2778">
              <w:rPr>
                <w:color w:val="000000"/>
                <w:lang w:eastAsia="en-US"/>
              </w:rPr>
              <w:t>300</w:t>
            </w:r>
          </w:p>
          <w:p w:rsidR="00B71A98" w:rsidRPr="00BB2778" w:rsidRDefault="00B71A98" w:rsidP="00D761FC">
            <w:pPr>
              <w:pStyle w:val="a3"/>
              <w:spacing w:before="0" w:beforeAutospacing="0" w:after="0"/>
              <w:jc w:val="center"/>
              <w:rPr>
                <w:b/>
                <w:lang w:eastAsia="en-US"/>
              </w:rPr>
            </w:pPr>
            <w:r w:rsidRPr="00BB2778">
              <w:rPr>
                <w:color w:val="000000"/>
                <w:lang w:val="en-US" w:eastAsia="en-US"/>
              </w:rPr>
              <w:t>IV</w:t>
            </w:r>
            <w:r w:rsidRPr="00BB2778">
              <w:rPr>
                <w:color w:val="000000"/>
                <w:lang w:eastAsia="en-US"/>
              </w:rPr>
              <w:t xml:space="preserve"> ФК - ˂150</w:t>
            </w:r>
          </w:p>
        </w:tc>
        <w:tc>
          <w:tcPr>
            <w:tcW w:w="2551" w:type="dxa"/>
            <w:tcBorders>
              <w:top w:val="single" w:sz="4" w:space="0" w:color="auto"/>
              <w:left w:val="single" w:sz="4" w:space="0" w:color="auto"/>
              <w:bottom w:val="single" w:sz="4" w:space="0" w:color="auto"/>
              <w:right w:val="single" w:sz="4" w:space="0" w:color="auto"/>
            </w:tcBorders>
            <w:vAlign w:val="center"/>
            <w:hideMark/>
          </w:tcPr>
          <w:p w:rsidR="00B71A98" w:rsidRPr="00BB2778" w:rsidRDefault="00B71A98" w:rsidP="00D761FC">
            <w:pPr>
              <w:pStyle w:val="a3"/>
              <w:spacing w:before="0" w:beforeAutospacing="0" w:after="0"/>
              <w:jc w:val="center"/>
              <w:rPr>
                <w:b/>
                <w:lang w:eastAsia="en-US"/>
              </w:rPr>
            </w:pPr>
            <w:r w:rsidRPr="00BB2778">
              <w:rPr>
                <w:lang w:eastAsia="en-US"/>
              </w:rPr>
              <w:t>220,93±23,06</w:t>
            </w:r>
          </w:p>
        </w:tc>
        <w:tc>
          <w:tcPr>
            <w:tcW w:w="2552" w:type="dxa"/>
            <w:tcBorders>
              <w:top w:val="single" w:sz="4" w:space="0" w:color="auto"/>
              <w:left w:val="single" w:sz="4" w:space="0" w:color="auto"/>
              <w:bottom w:val="single" w:sz="4" w:space="0" w:color="auto"/>
              <w:right w:val="single" w:sz="4" w:space="0" w:color="auto"/>
            </w:tcBorders>
            <w:vAlign w:val="center"/>
            <w:hideMark/>
          </w:tcPr>
          <w:p w:rsidR="00B71A98" w:rsidRPr="00BB2778" w:rsidRDefault="00B71A98" w:rsidP="00D761FC">
            <w:pPr>
              <w:pStyle w:val="a3"/>
              <w:spacing w:before="0" w:beforeAutospacing="0" w:after="0"/>
              <w:jc w:val="center"/>
              <w:rPr>
                <w:b/>
                <w:lang w:eastAsia="en-US"/>
              </w:rPr>
            </w:pPr>
            <w:r w:rsidRPr="00BB2778">
              <w:rPr>
                <w:lang w:eastAsia="en-US"/>
              </w:rPr>
              <w:t>144,27±15,95*</w:t>
            </w:r>
          </w:p>
        </w:tc>
      </w:tr>
    </w:tbl>
    <w:p w:rsidR="00B71A98" w:rsidRPr="001A501F" w:rsidRDefault="001A501F" w:rsidP="007F225B">
      <w:pPr>
        <w:spacing w:after="0"/>
        <w:ind w:firstLine="709"/>
        <w:jc w:val="both"/>
        <w:rPr>
          <w:rFonts w:ascii="Times New Roman" w:hAnsi="Times New Roman" w:cs="Times New Roman"/>
          <w:sz w:val="24"/>
          <w:szCs w:val="24"/>
          <w:lang w:val="uk-UA"/>
        </w:rPr>
      </w:pPr>
      <w:r w:rsidRPr="001A501F">
        <w:rPr>
          <w:rFonts w:ascii="Times New Roman" w:hAnsi="Times New Roman" w:cs="Times New Roman"/>
          <w:sz w:val="24"/>
          <w:szCs w:val="24"/>
          <w:lang w:val="uk-UA"/>
        </w:rPr>
        <w:t>Примітка.</w:t>
      </w:r>
      <w:r w:rsidR="00B71A98" w:rsidRPr="001A501F">
        <w:rPr>
          <w:rFonts w:ascii="Times New Roman" w:hAnsi="Times New Roman" w:cs="Times New Roman"/>
          <w:sz w:val="24"/>
          <w:szCs w:val="24"/>
          <w:lang w:val="uk-UA"/>
        </w:rPr>
        <w:t xml:space="preserve"> * – достовірність відмінностей показників групи СН </w:t>
      </w:r>
      <w:r w:rsidR="007F225B">
        <w:rPr>
          <w:rFonts w:ascii="Times New Roman" w:hAnsi="Times New Roman" w:cs="Times New Roman"/>
          <w:sz w:val="24"/>
          <w:szCs w:val="24"/>
          <w:lang w:val="uk-UA"/>
        </w:rPr>
        <w:t>ІІ</w:t>
      </w:r>
      <w:r w:rsidR="00B71A98" w:rsidRPr="001A501F">
        <w:rPr>
          <w:rFonts w:ascii="Times New Roman" w:hAnsi="Times New Roman" w:cs="Times New Roman"/>
          <w:sz w:val="24"/>
          <w:szCs w:val="24"/>
          <w:lang w:val="uk-UA"/>
        </w:rPr>
        <w:t xml:space="preserve">А та СН </w:t>
      </w:r>
      <w:r w:rsidR="007F225B">
        <w:rPr>
          <w:rFonts w:ascii="Times New Roman" w:hAnsi="Times New Roman" w:cs="Times New Roman"/>
          <w:sz w:val="24"/>
          <w:szCs w:val="24"/>
          <w:lang w:val="uk-UA"/>
        </w:rPr>
        <w:t>ІІ</w:t>
      </w:r>
      <w:r w:rsidR="00B71A98" w:rsidRPr="001A501F">
        <w:rPr>
          <w:rFonts w:ascii="Times New Roman" w:hAnsi="Times New Roman" w:cs="Times New Roman"/>
          <w:sz w:val="24"/>
          <w:szCs w:val="24"/>
          <w:lang w:val="uk-UA"/>
        </w:rPr>
        <w:t xml:space="preserve">Б (р&lt;0,001). </w:t>
      </w:r>
    </w:p>
    <w:p w:rsidR="00B71A98" w:rsidRDefault="00B71A98" w:rsidP="00B71A98">
      <w:pPr>
        <w:spacing w:after="0" w:line="240" w:lineRule="auto"/>
        <w:ind w:firstLine="709"/>
        <w:jc w:val="both"/>
        <w:rPr>
          <w:sz w:val="28"/>
          <w:szCs w:val="28"/>
          <w:lang w:val="uk-UA"/>
        </w:rPr>
      </w:pPr>
      <w:r>
        <w:rPr>
          <w:sz w:val="28"/>
          <w:szCs w:val="28"/>
          <w:lang w:val="uk-UA"/>
        </w:rPr>
        <w:t xml:space="preserve">        </w:t>
      </w:r>
    </w:p>
    <w:p w:rsidR="00B71A98" w:rsidRDefault="00B71A98" w:rsidP="00B71A9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результатами з</w:t>
      </w:r>
      <w:r w:rsidR="00CB3B16">
        <w:rPr>
          <w:rFonts w:ascii="Times New Roman" w:hAnsi="Times New Roman" w:cs="Times New Roman"/>
          <w:sz w:val="28"/>
          <w:szCs w:val="28"/>
          <w:lang w:val="uk-UA"/>
        </w:rPr>
        <w:t>агально</w:t>
      </w:r>
      <w:r>
        <w:rPr>
          <w:rFonts w:ascii="Times New Roman" w:hAnsi="Times New Roman" w:cs="Times New Roman"/>
          <w:sz w:val="28"/>
          <w:szCs w:val="28"/>
          <w:lang w:val="uk-UA"/>
        </w:rPr>
        <w:t xml:space="preserve">клінічних та біохімічних досліджень можна виділити патогномонічні синдроми, які були </w:t>
      </w:r>
      <w:r w:rsidR="00CB3B16">
        <w:rPr>
          <w:rFonts w:ascii="Times New Roman" w:hAnsi="Times New Roman" w:cs="Times New Roman"/>
          <w:sz w:val="28"/>
          <w:szCs w:val="28"/>
          <w:lang w:val="uk-UA"/>
        </w:rPr>
        <w:t>виявлені</w:t>
      </w:r>
      <w:r>
        <w:rPr>
          <w:rFonts w:ascii="Times New Roman" w:hAnsi="Times New Roman" w:cs="Times New Roman"/>
          <w:sz w:val="28"/>
          <w:szCs w:val="28"/>
          <w:lang w:val="uk-UA"/>
        </w:rPr>
        <w:t xml:space="preserve"> при дослідженні підгруп з СН </w:t>
      </w:r>
      <w:r w:rsidR="00583D57">
        <w:rPr>
          <w:rFonts w:ascii="Times New Roman" w:hAnsi="Times New Roman" w:cs="Times New Roman"/>
          <w:sz w:val="28"/>
          <w:szCs w:val="28"/>
          <w:lang w:val="uk-UA"/>
        </w:rPr>
        <w:t>ІІ</w:t>
      </w:r>
      <w:r>
        <w:rPr>
          <w:rFonts w:ascii="Times New Roman" w:hAnsi="Times New Roman" w:cs="Times New Roman"/>
          <w:sz w:val="28"/>
          <w:szCs w:val="28"/>
          <w:lang w:val="uk-UA"/>
        </w:rPr>
        <w:t xml:space="preserve">А та </w:t>
      </w:r>
      <w:r w:rsidR="00583D57">
        <w:rPr>
          <w:rFonts w:ascii="Times New Roman" w:hAnsi="Times New Roman" w:cs="Times New Roman"/>
          <w:sz w:val="28"/>
          <w:szCs w:val="28"/>
          <w:lang w:val="uk-UA"/>
        </w:rPr>
        <w:t>ІІ</w:t>
      </w:r>
      <w:r>
        <w:rPr>
          <w:rFonts w:ascii="Times New Roman" w:hAnsi="Times New Roman" w:cs="Times New Roman"/>
          <w:sz w:val="28"/>
          <w:szCs w:val="28"/>
          <w:lang w:val="uk-UA"/>
        </w:rPr>
        <w:t xml:space="preserve">Б. Запальний синдром характеризувався помірно прискореною ШОЕ до </w:t>
      </w:r>
      <w:r w:rsidR="00EE6D76">
        <w:rPr>
          <w:rFonts w:ascii="Times New Roman" w:hAnsi="Times New Roman" w:cs="Times New Roman"/>
          <w:sz w:val="28"/>
          <w:szCs w:val="28"/>
          <w:lang w:val="uk-UA"/>
        </w:rPr>
        <w:t>(</w:t>
      </w:r>
      <w:r>
        <w:rPr>
          <w:rFonts w:ascii="Times New Roman" w:hAnsi="Times New Roman" w:cs="Times New Roman"/>
          <w:sz w:val="28"/>
          <w:szCs w:val="28"/>
          <w:lang w:val="uk-UA"/>
        </w:rPr>
        <w:t>14,06±2,08</w:t>
      </w:r>
      <w:r w:rsidR="00EE6D76">
        <w:rPr>
          <w:rFonts w:ascii="Times New Roman" w:hAnsi="Times New Roman" w:cs="Times New Roman"/>
          <w:sz w:val="28"/>
          <w:szCs w:val="28"/>
          <w:lang w:val="uk-UA"/>
        </w:rPr>
        <w:t>)</w:t>
      </w:r>
      <w:r>
        <w:rPr>
          <w:rFonts w:ascii="Times New Roman" w:hAnsi="Times New Roman" w:cs="Times New Roman"/>
          <w:sz w:val="28"/>
          <w:szCs w:val="28"/>
          <w:lang w:val="uk-UA"/>
        </w:rPr>
        <w:t xml:space="preserve"> та </w:t>
      </w:r>
      <w:r w:rsidR="00EE6D76">
        <w:rPr>
          <w:rFonts w:ascii="Times New Roman" w:hAnsi="Times New Roman" w:cs="Times New Roman"/>
          <w:sz w:val="28"/>
          <w:szCs w:val="28"/>
          <w:lang w:val="uk-UA"/>
        </w:rPr>
        <w:t>(</w:t>
      </w:r>
      <w:r>
        <w:rPr>
          <w:rFonts w:ascii="Times New Roman" w:hAnsi="Times New Roman" w:cs="Times New Roman"/>
          <w:sz w:val="28"/>
          <w:szCs w:val="28"/>
          <w:lang w:val="uk-UA"/>
        </w:rPr>
        <w:t>18,04±2,33</w:t>
      </w:r>
      <w:r w:rsidR="00EE6D76">
        <w:rPr>
          <w:rFonts w:ascii="Times New Roman" w:hAnsi="Times New Roman" w:cs="Times New Roman"/>
          <w:sz w:val="28"/>
          <w:szCs w:val="28"/>
          <w:lang w:val="uk-UA"/>
        </w:rPr>
        <w:t>)</w:t>
      </w:r>
      <w:r>
        <w:rPr>
          <w:rFonts w:ascii="Times New Roman" w:hAnsi="Times New Roman" w:cs="Times New Roman"/>
          <w:sz w:val="28"/>
          <w:szCs w:val="28"/>
          <w:lang w:val="uk-UA"/>
        </w:rPr>
        <w:t xml:space="preserve"> мм/год (р&lt;0,05; р&lt;0,05) </w:t>
      </w:r>
      <w:r w:rsidR="00CB3B16">
        <w:rPr>
          <w:rFonts w:ascii="Times New Roman" w:hAnsi="Times New Roman" w:cs="Times New Roman"/>
          <w:sz w:val="28"/>
          <w:szCs w:val="28"/>
          <w:lang w:val="uk-UA"/>
        </w:rPr>
        <w:t>і</w:t>
      </w:r>
      <w:r>
        <w:rPr>
          <w:rFonts w:ascii="Times New Roman" w:hAnsi="Times New Roman" w:cs="Times New Roman"/>
          <w:sz w:val="28"/>
          <w:szCs w:val="28"/>
          <w:lang w:val="uk-UA"/>
        </w:rPr>
        <w:t xml:space="preserve"> підвищенням маркерів неспецифічного запалення: фібриногену А до </w:t>
      </w:r>
      <w:r w:rsidR="00EE6D76">
        <w:rPr>
          <w:rFonts w:ascii="Times New Roman" w:hAnsi="Times New Roman" w:cs="Times New Roman"/>
          <w:sz w:val="28"/>
          <w:szCs w:val="28"/>
          <w:lang w:val="uk-UA"/>
        </w:rPr>
        <w:t>(</w:t>
      </w:r>
      <w:r>
        <w:rPr>
          <w:rFonts w:ascii="Times New Roman" w:hAnsi="Times New Roman" w:cs="Times New Roman"/>
          <w:sz w:val="28"/>
          <w:szCs w:val="28"/>
          <w:lang w:val="uk-UA"/>
        </w:rPr>
        <w:t>4,33±0,37</w:t>
      </w:r>
      <w:r w:rsidR="00EE6D76">
        <w:rPr>
          <w:rFonts w:ascii="Times New Roman" w:hAnsi="Times New Roman" w:cs="Times New Roman"/>
          <w:sz w:val="28"/>
          <w:szCs w:val="28"/>
          <w:lang w:val="uk-UA"/>
        </w:rPr>
        <w:t>)</w:t>
      </w:r>
      <w:r w:rsidR="00583D57">
        <w:rPr>
          <w:rFonts w:ascii="Times New Roman" w:hAnsi="Times New Roman" w:cs="Times New Roman"/>
          <w:sz w:val="28"/>
          <w:szCs w:val="28"/>
          <w:lang w:val="uk-UA"/>
        </w:rPr>
        <w:t xml:space="preserve"> і</w:t>
      </w:r>
      <w:r>
        <w:rPr>
          <w:rFonts w:ascii="Times New Roman" w:hAnsi="Times New Roman" w:cs="Times New Roman"/>
          <w:sz w:val="28"/>
          <w:szCs w:val="28"/>
          <w:lang w:val="uk-UA"/>
        </w:rPr>
        <w:t xml:space="preserve"> </w:t>
      </w:r>
      <w:r w:rsidR="00EE6D76">
        <w:rPr>
          <w:rFonts w:ascii="Times New Roman" w:hAnsi="Times New Roman" w:cs="Times New Roman"/>
          <w:sz w:val="28"/>
          <w:szCs w:val="28"/>
          <w:lang w:val="uk-UA"/>
        </w:rPr>
        <w:t>(</w:t>
      </w:r>
      <w:r>
        <w:rPr>
          <w:rFonts w:ascii="Times New Roman" w:hAnsi="Times New Roman" w:cs="Times New Roman"/>
          <w:sz w:val="28"/>
          <w:szCs w:val="28"/>
          <w:lang w:val="uk-UA"/>
        </w:rPr>
        <w:t>4,79±0,41</w:t>
      </w:r>
      <w:r w:rsidR="00EE6D76">
        <w:rPr>
          <w:rFonts w:ascii="Times New Roman" w:hAnsi="Times New Roman" w:cs="Times New Roman"/>
          <w:sz w:val="28"/>
          <w:szCs w:val="28"/>
          <w:lang w:val="uk-UA"/>
        </w:rPr>
        <w:t>)</w:t>
      </w:r>
      <w:r w:rsidR="009C29C6">
        <w:rPr>
          <w:rFonts w:ascii="Times New Roman" w:hAnsi="Times New Roman" w:cs="Times New Roman"/>
          <w:sz w:val="28"/>
          <w:szCs w:val="28"/>
          <w:lang w:val="uk-UA"/>
        </w:rPr>
        <w:t xml:space="preserve"> г/л</w:t>
      </w:r>
      <w:r>
        <w:rPr>
          <w:rFonts w:ascii="Times New Roman" w:hAnsi="Times New Roman" w:cs="Times New Roman"/>
          <w:sz w:val="28"/>
          <w:szCs w:val="28"/>
          <w:lang w:val="uk-UA"/>
        </w:rPr>
        <w:t xml:space="preserve"> (р˂</w:t>
      </w:r>
      <w:r w:rsidR="00CB3B16">
        <w:rPr>
          <w:rFonts w:ascii="Times New Roman" w:hAnsi="Times New Roman" w:cs="Times New Roman"/>
          <w:sz w:val="28"/>
          <w:szCs w:val="28"/>
          <w:lang w:val="uk-UA"/>
        </w:rPr>
        <w:t>0,05) при більш суттєвому СРБ</w:t>
      </w:r>
      <w:r>
        <w:rPr>
          <w:rFonts w:ascii="Times New Roman" w:hAnsi="Times New Roman" w:cs="Times New Roman"/>
          <w:sz w:val="28"/>
          <w:szCs w:val="28"/>
          <w:lang w:val="uk-UA"/>
        </w:rPr>
        <w:t xml:space="preserve"> до рівнів </w:t>
      </w:r>
      <w:r w:rsidR="009C29C6">
        <w:rPr>
          <w:rFonts w:ascii="Times New Roman" w:hAnsi="Times New Roman" w:cs="Times New Roman"/>
          <w:sz w:val="28"/>
          <w:szCs w:val="28"/>
          <w:lang w:val="uk-UA"/>
        </w:rPr>
        <w:t>(</w:t>
      </w:r>
      <w:r>
        <w:rPr>
          <w:rFonts w:ascii="Times New Roman" w:hAnsi="Times New Roman" w:cs="Times New Roman"/>
          <w:sz w:val="28"/>
          <w:szCs w:val="28"/>
          <w:lang w:val="uk-UA"/>
        </w:rPr>
        <w:t>8,54±4,51</w:t>
      </w:r>
      <w:r w:rsidR="009C29C6">
        <w:rPr>
          <w:rFonts w:ascii="Times New Roman" w:hAnsi="Times New Roman" w:cs="Times New Roman"/>
          <w:sz w:val="28"/>
          <w:szCs w:val="28"/>
          <w:lang w:val="uk-UA"/>
        </w:rPr>
        <w:t>)</w:t>
      </w:r>
      <w:r>
        <w:rPr>
          <w:rFonts w:ascii="Times New Roman" w:hAnsi="Times New Roman" w:cs="Times New Roman"/>
          <w:sz w:val="28"/>
          <w:szCs w:val="28"/>
          <w:lang w:val="uk-UA"/>
        </w:rPr>
        <w:t xml:space="preserve"> і </w:t>
      </w:r>
      <w:r w:rsidR="009C29C6">
        <w:rPr>
          <w:rFonts w:ascii="Times New Roman" w:hAnsi="Times New Roman" w:cs="Times New Roman"/>
          <w:sz w:val="28"/>
          <w:szCs w:val="28"/>
          <w:lang w:val="uk-UA"/>
        </w:rPr>
        <w:t>(</w:t>
      </w:r>
      <w:r>
        <w:rPr>
          <w:rFonts w:ascii="Times New Roman" w:hAnsi="Times New Roman" w:cs="Times New Roman"/>
          <w:sz w:val="28"/>
          <w:szCs w:val="28"/>
          <w:lang w:val="uk-UA"/>
        </w:rPr>
        <w:t>15,24±3,64</w:t>
      </w:r>
      <w:r w:rsidR="009C29C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9C29C6">
        <w:rPr>
          <w:rFonts w:ascii="Times New Roman" w:hAnsi="Times New Roman" w:cs="Times New Roman"/>
          <w:sz w:val="28"/>
          <w:szCs w:val="28"/>
          <w:lang w:val="uk-UA"/>
        </w:rPr>
        <w:t xml:space="preserve">Од/мл </w:t>
      </w:r>
      <w:r w:rsidR="00CB3B16">
        <w:rPr>
          <w:rFonts w:ascii="Times New Roman" w:hAnsi="Times New Roman" w:cs="Times New Roman"/>
          <w:sz w:val="28"/>
          <w:szCs w:val="28"/>
          <w:lang w:val="uk-UA"/>
        </w:rPr>
        <w:t>(р˂0,001)</w:t>
      </w:r>
      <w:r>
        <w:rPr>
          <w:rFonts w:ascii="Times New Roman" w:hAnsi="Times New Roman" w:cs="Times New Roman"/>
          <w:sz w:val="28"/>
          <w:szCs w:val="28"/>
          <w:lang w:val="uk-UA"/>
        </w:rPr>
        <w:t xml:space="preserve"> відповідно СН </w:t>
      </w:r>
      <w:r w:rsidR="00583D57">
        <w:rPr>
          <w:rFonts w:ascii="Times New Roman" w:hAnsi="Times New Roman" w:cs="Times New Roman"/>
          <w:sz w:val="28"/>
          <w:szCs w:val="28"/>
          <w:lang w:val="uk-UA"/>
        </w:rPr>
        <w:t>ІІ</w:t>
      </w:r>
      <w:r>
        <w:rPr>
          <w:rFonts w:ascii="Times New Roman" w:hAnsi="Times New Roman" w:cs="Times New Roman"/>
          <w:sz w:val="28"/>
          <w:szCs w:val="28"/>
          <w:lang w:val="uk-UA"/>
        </w:rPr>
        <w:t xml:space="preserve">А та СН </w:t>
      </w:r>
      <w:r w:rsidR="00583D57">
        <w:rPr>
          <w:rFonts w:ascii="Times New Roman" w:hAnsi="Times New Roman" w:cs="Times New Roman"/>
          <w:sz w:val="28"/>
          <w:szCs w:val="28"/>
          <w:lang w:val="uk-UA"/>
        </w:rPr>
        <w:t>ІІ</w:t>
      </w:r>
      <w:r>
        <w:rPr>
          <w:rFonts w:ascii="Times New Roman" w:hAnsi="Times New Roman" w:cs="Times New Roman"/>
          <w:sz w:val="28"/>
          <w:szCs w:val="28"/>
          <w:lang w:val="uk-UA"/>
        </w:rPr>
        <w:t xml:space="preserve">Б. Синдром ендогенної інтоксикації проявлявся зростанням </w:t>
      </w:r>
      <w:r w:rsidR="00CB3B16">
        <w:rPr>
          <w:rFonts w:ascii="Times New Roman" w:hAnsi="Times New Roman" w:cs="Times New Roman"/>
          <w:sz w:val="28"/>
          <w:szCs w:val="28"/>
          <w:lang w:val="uk-UA"/>
        </w:rPr>
        <w:t>ЛІІ</w:t>
      </w:r>
      <w:r>
        <w:rPr>
          <w:rFonts w:ascii="Times New Roman" w:hAnsi="Times New Roman" w:cs="Times New Roman"/>
          <w:sz w:val="28"/>
          <w:szCs w:val="28"/>
          <w:lang w:val="uk-UA"/>
        </w:rPr>
        <w:t xml:space="preserve"> лише у хворих </w:t>
      </w:r>
      <w:r w:rsidR="00CB3B16">
        <w:rPr>
          <w:rFonts w:ascii="Times New Roman" w:hAnsi="Times New Roman" w:cs="Times New Roman"/>
          <w:sz w:val="28"/>
          <w:szCs w:val="28"/>
          <w:lang w:val="uk-UA"/>
        </w:rPr>
        <w:t>і</w:t>
      </w:r>
      <w:r>
        <w:rPr>
          <w:rFonts w:ascii="Times New Roman" w:hAnsi="Times New Roman" w:cs="Times New Roman"/>
          <w:sz w:val="28"/>
          <w:szCs w:val="28"/>
          <w:lang w:val="uk-UA"/>
        </w:rPr>
        <w:t xml:space="preserve">з СН </w:t>
      </w:r>
      <w:r w:rsidR="00583D57">
        <w:rPr>
          <w:rFonts w:ascii="Times New Roman" w:hAnsi="Times New Roman" w:cs="Times New Roman"/>
          <w:sz w:val="28"/>
          <w:szCs w:val="28"/>
          <w:lang w:val="uk-UA"/>
        </w:rPr>
        <w:t>ІІ</w:t>
      </w:r>
      <w:r>
        <w:rPr>
          <w:rFonts w:ascii="Times New Roman" w:hAnsi="Times New Roman" w:cs="Times New Roman"/>
          <w:sz w:val="28"/>
          <w:szCs w:val="28"/>
          <w:lang w:val="uk-UA"/>
        </w:rPr>
        <w:t>Б до 1,66±0,21 (р, р</w:t>
      </w:r>
      <w:r>
        <w:rPr>
          <w:rFonts w:ascii="Times New Roman" w:hAnsi="Times New Roman" w:cs="Times New Roman"/>
          <w:sz w:val="28"/>
          <w:szCs w:val="28"/>
          <w:vertAlign w:val="subscript"/>
          <w:lang w:val="uk-UA"/>
        </w:rPr>
        <w:t>1</w:t>
      </w:r>
      <w:r>
        <w:rPr>
          <w:rFonts w:ascii="Times New Roman" w:hAnsi="Times New Roman" w:cs="Times New Roman"/>
          <w:sz w:val="28"/>
          <w:szCs w:val="28"/>
          <w:lang w:val="uk-UA"/>
        </w:rPr>
        <w:t>&lt;0,01) як наслідок метаболічних розладів з накопиченням речовин життєдіяльності [</w:t>
      </w:r>
      <w:r w:rsidR="009B3BB0">
        <w:rPr>
          <w:rFonts w:ascii="Times New Roman" w:hAnsi="Times New Roman" w:cs="Times New Roman"/>
          <w:sz w:val="28"/>
          <w:szCs w:val="28"/>
          <w:lang w:val="uk-UA"/>
        </w:rPr>
        <w:t>51</w:t>
      </w:r>
      <w:r>
        <w:rPr>
          <w:rFonts w:ascii="Times New Roman" w:hAnsi="Times New Roman" w:cs="Times New Roman"/>
          <w:sz w:val="28"/>
          <w:szCs w:val="28"/>
          <w:lang w:val="uk-UA"/>
        </w:rPr>
        <w:t xml:space="preserve">]. </w:t>
      </w:r>
    </w:p>
    <w:p w:rsidR="00B71A98" w:rsidRDefault="00B71A98" w:rsidP="00B71A9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СН </w:t>
      </w:r>
      <w:r w:rsidR="00583D57">
        <w:rPr>
          <w:rFonts w:ascii="Times New Roman" w:hAnsi="Times New Roman" w:cs="Times New Roman"/>
          <w:sz w:val="28"/>
          <w:szCs w:val="28"/>
          <w:lang w:val="uk-UA"/>
        </w:rPr>
        <w:t>ІІ</w:t>
      </w:r>
      <w:r>
        <w:rPr>
          <w:rFonts w:ascii="Times New Roman" w:hAnsi="Times New Roman" w:cs="Times New Roman"/>
          <w:sz w:val="28"/>
          <w:szCs w:val="28"/>
          <w:lang w:val="uk-UA"/>
        </w:rPr>
        <w:t>А рівень загального білірубіну та трансаміназ залишався у ме</w:t>
      </w:r>
      <w:r w:rsidR="00CB3B16">
        <w:rPr>
          <w:rFonts w:ascii="Times New Roman" w:hAnsi="Times New Roman" w:cs="Times New Roman"/>
          <w:sz w:val="28"/>
          <w:szCs w:val="28"/>
          <w:lang w:val="uk-UA"/>
        </w:rPr>
        <w:t>жах норми. Проте</w:t>
      </w:r>
      <w:r>
        <w:rPr>
          <w:rFonts w:ascii="Times New Roman" w:hAnsi="Times New Roman" w:cs="Times New Roman"/>
          <w:sz w:val="28"/>
          <w:szCs w:val="28"/>
          <w:lang w:val="uk-UA"/>
        </w:rPr>
        <w:t xml:space="preserve"> у хворих на СН </w:t>
      </w:r>
      <w:r w:rsidR="00583D57">
        <w:rPr>
          <w:rFonts w:ascii="Times New Roman" w:hAnsi="Times New Roman" w:cs="Times New Roman"/>
          <w:sz w:val="28"/>
          <w:szCs w:val="28"/>
          <w:lang w:val="uk-UA"/>
        </w:rPr>
        <w:t>ІІ</w:t>
      </w:r>
      <w:r>
        <w:rPr>
          <w:rFonts w:ascii="Times New Roman" w:hAnsi="Times New Roman" w:cs="Times New Roman"/>
          <w:sz w:val="28"/>
          <w:szCs w:val="28"/>
          <w:lang w:val="uk-UA"/>
        </w:rPr>
        <w:t xml:space="preserve">Б </w:t>
      </w:r>
      <w:r w:rsidR="00D52563">
        <w:rPr>
          <w:rFonts w:ascii="Times New Roman" w:hAnsi="Times New Roman" w:cs="Times New Roman"/>
          <w:sz w:val="28"/>
          <w:szCs w:val="28"/>
          <w:lang w:val="uk-UA"/>
        </w:rPr>
        <w:t>виявлено</w:t>
      </w:r>
      <w:r>
        <w:rPr>
          <w:rFonts w:ascii="Times New Roman" w:hAnsi="Times New Roman" w:cs="Times New Roman"/>
          <w:sz w:val="28"/>
          <w:szCs w:val="28"/>
          <w:lang w:val="uk-UA"/>
        </w:rPr>
        <w:t xml:space="preserve"> холестатичний синдром,  переважно за рахунок непрямого бі</w:t>
      </w:r>
      <w:r w:rsidR="00D52563">
        <w:rPr>
          <w:rFonts w:ascii="Times New Roman" w:hAnsi="Times New Roman" w:cs="Times New Roman"/>
          <w:sz w:val="28"/>
          <w:szCs w:val="28"/>
          <w:lang w:val="uk-UA"/>
        </w:rPr>
        <w:t>лірубіну та помірного (у 2 рази;</w:t>
      </w:r>
      <w:r>
        <w:rPr>
          <w:rFonts w:ascii="Times New Roman" w:hAnsi="Times New Roman" w:cs="Times New Roman"/>
          <w:sz w:val="28"/>
          <w:szCs w:val="28"/>
          <w:lang w:val="uk-UA"/>
        </w:rPr>
        <w:t xml:space="preserve"> р˂0,05) підвищення ГГТП при мінімальних явищах цитолізу (АсА</w:t>
      </w:r>
      <w:r w:rsidR="00D52563">
        <w:rPr>
          <w:rFonts w:ascii="Times New Roman" w:hAnsi="Times New Roman" w:cs="Times New Roman"/>
          <w:sz w:val="28"/>
          <w:szCs w:val="28"/>
          <w:lang w:val="uk-UA"/>
        </w:rPr>
        <w:t>т</w:t>
      </w:r>
      <w:r>
        <w:rPr>
          <w:rFonts w:ascii="Times New Roman" w:hAnsi="Times New Roman" w:cs="Times New Roman"/>
          <w:sz w:val="28"/>
          <w:szCs w:val="28"/>
          <w:lang w:val="uk-UA"/>
        </w:rPr>
        <w:t xml:space="preserve"> та АлА</w:t>
      </w:r>
      <w:r w:rsidR="00D52563">
        <w:rPr>
          <w:rFonts w:ascii="Times New Roman" w:hAnsi="Times New Roman" w:cs="Times New Roman"/>
          <w:sz w:val="28"/>
          <w:szCs w:val="28"/>
          <w:lang w:val="uk-UA"/>
        </w:rPr>
        <w:t>т</w:t>
      </w:r>
      <w:r>
        <w:rPr>
          <w:rFonts w:ascii="Times New Roman" w:hAnsi="Times New Roman" w:cs="Times New Roman"/>
          <w:sz w:val="28"/>
          <w:szCs w:val="28"/>
          <w:lang w:val="uk-UA"/>
        </w:rPr>
        <w:t xml:space="preserve"> зросли на 10% і 22 % відповідно).</w:t>
      </w:r>
    </w:p>
    <w:p w:rsidR="00B71A98" w:rsidRDefault="00B71A98" w:rsidP="00B71A9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Більшість біохімічних показників ліпідограми та гемостазу хворих на ІХС </w:t>
      </w:r>
      <w:r w:rsidR="00583D57">
        <w:rPr>
          <w:rFonts w:ascii="Times New Roman" w:hAnsi="Times New Roman" w:cs="Times New Roman"/>
          <w:sz w:val="28"/>
          <w:szCs w:val="28"/>
          <w:lang w:val="uk-UA"/>
        </w:rPr>
        <w:t>у сполученні з</w:t>
      </w:r>
      <w:r>
        <w:rPr>
          <w:rFonts w:ascii="Times New Roman" w:hAnsi="Times New Roman" w:cs="Times New Roman"/>
          <w:sz w:val="28"/>
          <w:szCs w:val="28"/>
          <w:lang w:val="uk-UA"/>
        </w:rPr>
        <w:t xml:space="preserve"> АГ </w:t>
      </w:r>
      <w:r w:rsidR="00583D57">
        <w:rPr>
          <w:rFonts w:ascii="Times New Roman" w:hAnsi="Times New Roman" w:cs="Times New Roman"/>
          <w:sz w:val="28"/>
          <w:szCs w:val="28"/>
          <w:lang w:val="uk-UA"/>
        </w:rPr>
        <w:t xml:space="preserve">та ЛГ </w:t>
      </w:r>
      <w:r>
        <w:rPr>
          <w:rFonts w:ascii="Times New Roman" w:hAnsi="Times New Roman" w:cs="Times New Roman"/>
          <w:sz w:val="28"/>
          <w:szCs w:val="28"/>
          <w:lang w:val="uk-UA"/>
        </w:rPr>
        <w:t>не відхилялися від нормальних, що пояснювалося систематичним вживанням пацієнтами антиатерогенних засобів і антикоагулянтів.</w:t>
      </w:r>
    </w:p>
    <w:p w:rsidR="00B71A98" w:rsidRDefault="00B71A98" w:rsidP="00B71A9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 хворих на ІХС у сполученні з АГ</w:t>
      </w:r>
      <w:r w:rsidR="00583D57">
        <w:rPr>
          <w:rFonts w:ascii="Times New Roman" w:hAnsi="Times New Roman" w:cs="Times New Roman"/>
          <w:sz w:val="28"/>
          <w:szCs w:val="28"/>
          <w:lang w:val="uk-UA"/>
        </w:rPr>
        <w:t xml:space="preserve"> та ЛГ</w:t>
      </w:r>
      <w:r>
        <w:rPr>
          <w:rFonts w:ascii="Times New Roman" w:hAnsi="Times New Roman" w:cs="Times New Roman"/>
          <w:sz w:val="28"/>
          <w:szCs w:val="28"/>
          <w:lang w:val="uk-UA"/>
        </w:rPr>
        <w:t xml:space="preserve">, ускладнених СН </w:t>
      </w:r>
      <w:r w:rsidR="00583D57">
        <w:rPr>
          <w:rFonts w:ascii="Times New Roman" w:hAnsi="Times New Roman" w:cs="Times New Roman"/>
          <w:sz w:val="28"/>
          <w:szCs w:val="28"/>
          <w:lang w:val="uk-UA"/>
        </w:rPr>
        <w:t>ІІ</w:t>
      </w:r>
      <w:r>
        <w:rPr>
          <w:rFonts w:ascii="Times New Roman" w:hAnsi="Times New Roman" w:cs="Times New Roman"/>
          <w:sz w:val="28"/>
          <w:szCs w:val="28"/>
          <w:lang w:val="uk-UA"/>
        </w:rPr>
        <w:t>Б, рівні сечовини та креатиніну крові перевищували (р˂0,001) нормальні значення на 32</w:t>
      </w:r>
      <w:r w:rsidR="00D52563">
        <w:rPr>
          <w:rFonts w:ascii="Times New Roman" w:hAnsi="Times New Roman" w:cs="Times New Roman"/>
          <w:sz w:val="28"/>
          <w:szCs w:val="28"/>
          <w:lang w:val="uk-UA"/>
        </w:rPr>
        <w:t xml:space="preserve"> та 6,7 %</w:t>
      </w:r>
      <w:r>
        <w:rPr>
          <w:rFonts w:ascii="Times New Roman" w:hAnsi="Times New Roman" w:cs="Times New Roman"/>
          <w:sz w:val="28"/>
          <w:szCs w:val="28"/>
          <w:lang w:val="uk-UA"/>
        </w:rPr>
        <w:t xml:space="preserve"> відповідно, що пояснювалося зниженням кровообігу нирок внаслідок гемодинамічного перевантаження та явищами ендогенної інтоксикації.</w:t>
      </w:r>
      <w:r>
        <w:rPr>
          <w:rStyle w:val="af1"/>
          <w:rFonts w:ascii="Times New Roman" w:hAnsi="Times New Roman"/>
          <w:b/>
          <w:sz w:val="28"/>
          <w:szCs w:val="28"/>
          <w:lang w:val="uk-UA"/>
        </w:rPr>
        <w:t xml:space="preserve"> </w:t>
      </w:r>
      <w:r w:rsidRPr="006C6DE1">
        <w:rPr>
          <w:rStyle w:val="a8"/>
          <w:rFonts w:ascii="Times New Roman" w:hAnsi="Times New Roman" w:cs="Times New Roman"/>
          <w:b w:val="0"/>
          <w:sz w:val="28"/>
          <w:szCs w:val="28"/>
          <w:lang w:val="uk-UA"/>
        </w:rPr>
        <w:t xml:space="preserve">Крім того, у хворих </w:t>
      </w:r>
      <w:r w:rsidR="00D52563">
        <w:rPr>
          <w:rStyle w:val="a8"/>
          <w:rFonts w:ascii="Times New Roman" w:hAnsi="Times New Roman" w:cs="Times New Roman"/>
          <w:b w:val="0"/>
          <w:sz w:val="28"/>
          <w:szCs w:val="28"/>
          <w:lang w:val="uk-UA"/>
        </w:rPr>
        <w:t>і</w:t>
      </w:r>
      <w:r w:rsidRPr="006C6DE1">
        <w:rPr>
          <w:rStyle w:val="a8"/>
          <w:rFonts w:ascii="Times New Roman" w:hAnsi="Times New Roman" w:cs="Times New Roman"/>
          <w:b w:val="0"/>
          <w:sz w:val="28"/>
          <w:szCs w:val="28"/>
          <w:lang w:val="uk-UA"/>
        </w:rPr>
        <w:t xml:space="preserve">з СН </w:t>
      </w:r>
      <w:r w:rsidR="00583D57">
        <w:rPr>
          <w:rStyle w:val="a8"/>
          <w:rFonts w:ascii="Times New Roman" w:hAnsi="Times New Roman" w:cs="Times New Roman"/>
          <w:b w:val="0"/>
          <w:sz w:val="28"/>
          <w:szCs w:val="28"/>
          <w:lang w:val="uk-UA"/>
        </w:rPr>
        <w:t>ІІ</w:t>
      </w:r>
      <w:r w:rsidRPr="006C6DE1">
        <w:rPr>
          <w:rStyle w:val="a8"/>
          <w:rFonts w:ascii="Times New Roman" w:hAnsi="Times New Roman" w:cs="Times New Roman"/>
          <w:b w:val="0"/>
          <w:sz w:val="28"/>
          <w:szCs w:val="28"/>
          <w:lang w:val="uk-UA"/>
        </w:rPr>
        <w:t xml:space="preserve">Б спостерігалося достовірне зниження діурезу до  </w:t>
      </w:r>
      <w:r w:rsidR="009C29C6">
        <w:rPr>
          <w:rStyle w:val="a8"/>
          <w:rFonts w:ascii="Times New Roman" w:hAnsi="Times New Roman" w:cs="Times New Roman"/>
          <w:b w:val="0"/>
          <w:sz w:val="28"/>
          <w:szCs w:val="28"/>
          <w:lang w:val="uk-UA"/>
        </w:rPr>
        <w:t>(</w:t>
      </w:r>
      <w:r w:rsidRPr="006C6DE1">
        <w:rPr>
          <w:rFonts w:ascii="Times New Roman" w:hAnsi="Times New Roman" w:cs="Times New Roman"/>
          <w:sz w:val="28"/>
          <w:szCs w:val="28"/>
          <w:lang w:val="uk-UA"/>
        </w:rPr>
        <w:t>0,74</w:t>
      </w:r>
      <w:r w:rsidRPr="006C6DE1">
        <w:rPr>
          <w:rFonts w:ascii="Times New Roman" w:hAnsi="Times New Roman" w:cs="Times New Roman"/>
          <w:b/>
          <w:sz w:val="28"/>
          <w:szCs w:val="28"/>
          <w:lang w:val="uk-UA"/>
        </w:rPr>
        <w:t>±</w:t>
      </w:r>
      <w:r w:rsidRPr="006C6DE1">
        <w:rPr>
          <w:rFonts w:ascii="Times New Roman" w:hAnsi="Times New Roman" w:cs="Times New Roman"/>
          <w:sz w:val="28"/>
          <w:szCs w:val="28"/>
          <w:lang w:val="uk-UA"/>
        </w:rPr>
        <w:t>0,06</w:t>
      </w:r>
      <w:r w:rsidR="009C29C6">
        <w:rPr>
          <w:rFonts w:ascii="Times New Roman" w:hAnsi="Times New Roman" w:cs="Times New Roman"/>
          <w:sz w:val="28"/>
          <w:szCs w:val="28"/>
          <w:lang w:val="uk-UA"/>
        </w:rPr>
        <w:t>) л</w:t>
      </w:r>
      <w:r w:rsidRPr="006C6DE1">
        <w:rPr>
          <w:rStyle w:val="a8"/>
          <w:rFonts w:ascii="Times New Roman" w:hAnsi="Times New Roman" w:cs="Times New Roman"/>
          <w:b w:val="0"/>
          <w:sz w:val="28"/>
          <w:szCs w:val="28"/>
          <w:lang w:val="uk-UA"/>
        </w:rPr>
        <w:t xml:space="preserve">, як по відношенню до норми, так і до СН </w:t>
      </w:r>
      <w:r w:rsidR="00583D57">
        <w:rPr>
          <w:rStyle w:val="a8"/>
          <w:rFonts w:ascii="Times New Roman" w:hAnsi="Times New Roman" w:cs="Times New Roman"/>
          <w:b w:val="0"/>
          <w:sz w:val="28"/>
          <w:szCs w:val="28"/>
          <w:lang w:val="uk-UA"/>
        </w:rPr>
        <w:t>ІІ</w:t>
      </w:r>
      <w:r w:rsidRPr="006C6DE1">
        <w:rPr>
          <w:rStyle w:val="a8"/>
          <w:rFonts w:ascii="Times New Roman" w:hAnsi="Times New Roman" w:cs="Times New Roman"/>
          <w:b w:val="0"/>
          <w:sz w:val="28"/>
          <w:szCs w:val="28"/>
          <w:lang w:val="uk-UA"/>
        </w:rPr>
        <w:t>А</w:t>
      </w:r>
      <w:r>
        <w:rPr>
          <w:rStyle w:val="a8"/>
          <w:rFonts w:ascii="Times New Roman" w:hAnsi="Times New Roman" w:cs="Times New Roman"/>
          <w:sz w:val="28"/>
          <w:szCs w:val="28"/>
          <w:lang w:val="uk-UA"/>
        </w:rPr>
        <w:t xml:space="preserve"> </w:t>
      </w:r>
      <w:r w:rsidRPr="006C6DE1">
        <w:rPr>
          <w:rStyle w:val="a8"/>
          <w:rFonts w:ascii="Times New Roman" w:hAnsi="Times New Roman" w:cs="Times New Roman"/>
          <w:b w:val="0"/>
          <w:sz w:val="28"/>
          <w:szCs w:val="28"/>
          <w:lang w:val="uk-UA"/>
        </w:rPr>
        <w:t>(</w:t>
      </w:r>
      <w:r>
        <w:rPr>
          <w:rFonts w:ascii="Times New Roman" w:hAnsi="Times New Roman" w:cs="Times New Roman"/>
          <w:sz w:val="28"/>
          <w:szCs w:val="28"/>
          <w:lang w:val="uk-UA"/>
        </w:rPr>
        <w:t>р</w:t>
      </w:r>
      <w:r>
        <w:rPr>
          <w:rFonts w:ascii="Times New Roman" w:hAnsi="Times New Roman" w:cs="Times New Roman"/>
          <w:sz w:val="28"/>
          <w:szCs w:val="28"/>
        </w:rPr>
        <w:t>˂</w:t>
      </w:r>
      <w:r>
        <w:rPr>
          <w:rFonts w:ascii="Times New Roman" w:hAnsi="Times New Roman" w:cs="Times New Roman"/>
          <w:sz w:val="28"/>
          <w:szCs w:val="28"/>
          <w:lang w:val="uk-UA"/>
        </w:rPr>
        <w:t xml:space="preserve">0,01;  </w:t>
      </w:r>
      <w:r>
        <w:rPr>
          <w:rFonts w:ascii="Times New Roman" w:hAnsi="Times New Roman" w:cs="Times New Roman"/>
          <w:sz w:val="28"/>
          <w:szCs w:val="28"/>
        </w:rPr>
        <w:t>р</w:t>
      </w:r>
      <w:r>
        <w:rPr>
          <w:rFonts w:ascii="Times New Roman" w:hAnsi="Times New Roman" w:cs="Times New Roman"/>
          <w:sz w:val="28"/>
          <w:szCs w:val="28"/>
          <w:vertAlign w:val="subscript"/>
        </w:rPr>
        <w:t>1</w:t>
      </w:r>
      <w:r>
        <w:rPr>
          <w:rFonts w:ascii="Times New Roman" w:hAnsi="Times New Roman" w:cs="Times New Roman"/>
          <w:sz w:val="28"/>
          <w:szCs w:val="28"/>
        </w:rPr>
        <w:t>˂</w:t>
      </w:r>
      <w:r w:rsidR="00D52563">
        <w:rPr>
          <w:rFonts w:ascii="Times New Roman" w:hAnsi="Times New Roman" w:cs="Times New Roman"/>
          <w:sz w:val="28"/>
          <w:szCs w:val="28"/>
          <w:lang w:val="uk-UA"/>
        </w:rPr>
        <w:t>0,001), й зниження ШКФ</w:t>
      </w:r>
      <w:r>
        <w:rPr>
          <w:rFonts w:ascii="Times New Roman" w:hAnsi="Times New Roman" w:cs="Times New Roman"/>
          <w:sz w:val="28"/>
          <w:szCs w:val="28"/>
          <w:lang w:val="uk-UA"/>
        </w:rPr>
        <w:t xml:space="preserve"> у середньому до </w:t>
      </w:r>
      <w:r w:rsidR="00137DD8">
        <w:rPr>
          <w:rFonts w:ascii="Times New Roman" w:hAnsi="Times New Roman" w:cs="Times New Roman"/>
          <w:sz w:val="28"/>
          <w:szCs w:val="28"/>
          <w:lang w:val="uk-UA"/>
        </w:rPr>
        <w:t>(</w:t>
      </w:r>
      <w:r w:rsidR="00D52563">
        <w:rPr>
          <w:rFonts w:ascii="Times New Roman" w:hAnsi="Times New Roman" w:cs="Times New Roman"/>
          <w:sz w:val="28"/>
          <w:szCs w:val="28"/>
          <w:lang w:val="uk-UA"/>
        </w:rPr>
        <w:t>78,8±</w:t>
      </w:r>
      <w:r>
        <w:rPr>
          <w:rFonts w:ascii="Times New Roman" w:hAnsi="Times New Roman" w:cs="Times New Roman"/>
          <w:sz w:val="28"/>
          <w:szCs w:val="28"/>
          <w:lang w:val="uk-UA"/>
        </w:rPr>
        <w:t>6,9</w:t>
      </w:r>
      <w:r w:rsidR="00137DD8">
        <w:rPr>
          <w:rFonts w:ascii="Times New Roman" w:hAnsi="Times New Roman" w:cs="Times New Roman"/>
          <w:sz w:val="28"/>
          <w:szCs w:val="28"/>
          <w:lang w:val="uk-UA"/>
        </w:rPr>
        <w:t>)</w:t>
      </w:r>
      <w:r>
        <w:rPr>
          <w:rFonts w:ascii="Times New Roman" w:hAnsi="Times New Roman" w:cs="Times New Roman"/>
          <w:sz w:val="28"/>
          <w:szCs w:val="28"/>
          <w:lang w:val="uk-UA"/>
        </w:rPr>
        <w:t xml:space="preserve"> мл/хв. </w:t>
      </w:r>
      <w:r w:rsidRPr="006C6DE1">
        <w:rPr>
          <w:rStyle w:val="a8"/>
          <w:rFonts w:ascii="Times New Roman" w:hAnsi="Times New Roman" w:cs="Times New Roman"/>
          <w:b w:val="0"/>
          <w:sz w:val="28"/>
          <w:szCs w:val="28"/>
          <w:lang w:val="uk-UA"/>
        </w:rPr>
        <w:t>(</w:t>
      </w:r>
      <w:r>
        <w:rPr>
          <w:rFonts w:ascii="Times New Roman" w:hAnsi="Times New Roman" w:cs="Times New Roman"/>
          <w:sz w:val="28"/>
          <w:szCs w:val="28"/>
          <w:lang w:val="uk-UA"/>
        </w:rPr>
        <w:t>р</w:t>
      </w:r>
      <w:r>
        <w:rPr>
          <w:rFonts w:ascii="Times New Roman" w:hAnsi="Times New Roman" w:cs="Times New Roman"/>
          <w:sz w:val="28"/>
          <w:szCs w:val="28"/>
          <w:vertAlign w:val="subscript"/>
          <w:lang w:val="uk-UA"/>
        </w:rPr>
        <w:t>1</w:t>
      </w:r>
      <w:r>
        <w:rPr>
          <w:rFonts w:ascii="Times New Roman" w:hAnsi="Times New Roman" w:cs="Times New Roman"/>
          <w:sz w:val="28"/>
          <w:szCs w:val="28"/>
          <w:lang w:val="uk-UA"/>
        </w:rPr>
        <w:t>˂</w:t>
      </w:r>
      <w:r w:rsidR="00137DD8">
        <w:rPr>
          <w:rFonts w:ascii="Times New Roman" w:hAnsi="Times New Roman" w:cs="Times New Roman"/>
          <w:sz w:val="28"/>
          <w:szCs w:val="28"/>
          <w:lang w:val="uk-UA"/>
        </w:rPr>
        <w:t>0,001)</w:t>
      </w:r>
      <w:r>
        <w:rPr>
          <w:rFonts w:ascii="Times New Roman" w:hAnsi="Times New Roman" w:cs="Times New Roman"/>
          <w:sz w:val="28"/>
          <w:szCs w:val="28"/>
          <w:lang w:val="uk-UA"/>
        </w:rPr>
        <w:t xml:space="preserve"> поряд із незначною еритр</w:t>
      </w:r>
      <w:r w:rsidR="00D52563">
        <w:rPr>
          <w:rFonts w:ascii="Times New Roman" w:hAnsi="Times New Roman" w:cs="Times New Roman"/>
          <w:sz w:val="28"/>
          <w:szCs w:val="28"/>
          <w:lang w:val="uk-UA"/>
        </w:rPr>
        <w:t>о</w:t>
      </w:r>
      <w:r>
        <w:rPr>
          <w:rFonts w:ascii="Times New Roman" w:hAnsi="Times New Roman" w:cs="Times New Roman"/>
          <w:sz w:val="28"/>
          <w:szCs w:val="28"/>
          <w:lang w:val="uk-UA"/>
        </w:rPr>
        <w:t xml:space="preserve">цитурією, що також пояснювалось підвищенням проникності базальної мембрани клубочкової частини нефрону внаслідок гемодинамічного перевантаження при СН </w:t>
      </w:r>
      <w:r w:rsidR="00583D57">
        <w:rPr>
          <w:rFonts w:ascii="Times New Roman" w:hAnsi="Times New Roman" w:cs="Times New Roman"/>
          <w:sz w:val="28"/>
          <w:szCs w:val="28"/>
          <w:lang w:val="uk-UA"/>
        </w:rPr>
        <w:t>ІІ</w:t>
      </w:r>
      <w:r>
        <w:rPr>
          <w:rFonts w:ascii="Times New Roman" w:hAnsi="Times New Roman" w:cs="Times New Roman"/>
          <w:sz w:val="28"/>
          <w:szCs w:val="28"/>
          <w:lang w:val="uk-UA"/>
        </w:rPr>
        <w:t xml:space="preserve">Б. </w:t>
      </w:r>
    </w:p>
    <w:p w:rsidR="00B71A98" w:rsidRDefault="00B71A98" w:rsidP="00B71A98">
      <w:pPr>
        <w:pStyle w:val="a3"/>
        <w:spacing w:before="0" w:beforeAutospacing="0" w:after="0" w:line="360" w:lineRule="auto"/>
        <w:ind w:firstLine="709"/>
        <w:jc w:val="both"/>
        <w:rPr>
          <w:sz w:val="28"/>
          <w:szCs w:val="28"/>
          <w:lang w:val="uk-UA"/>
        </w:rPr>
      </w:pPr>
      <w:r>
        <w:rPr>
          <w:sz w:val="28"/>
          <w:szCs w:val="28"/>
          <w:lang w:val="uk-UA"/>
        </w:rPr>
        <w:t xml:space="preserve">Вищевказане свідчило про наявність великої кількості ознак ХСН </w:t>
      </w:r>
      <w:r w:rsidR="00583D57">
        <w:rPr>
          <w:sz w:val="28"/>
          <w:szCs w:val="28"/>
          <w:lang w:val="uk-UA"/>
        </w:rPr>
        <w:t>ІІ</w:t>
      </w:r>
      <w:r>
        <w:rPr>
          <w:sz w:val="28"/>
          <w:szCs w:val="28"/>
          <w:lang w:val="uk-UA"/>
        </w:rPr>
        <w:t xml:space="preserve">А та </w:t>
      </w:r>
      <w:r w:rsidR="00583D57">
        <w:rPr>
          <w:sz w:val="28"/>
          <w:szCs w:val="28"/>
          <w:lang w:val="uk-UA"/>
        </w:rPr>
        <w:t>ІІ</w:t>
      </w:r>
      <w:r>
        <w:rPr>
          <w:sz w:val="28"/>
          <w:szCs w:val="28"/>
          <w:lang w:val="uk-UA"/>
        </w:rPr>
        <w:t>Б у хворих на ІХС у поєднанні з АГ</w:t>
      </w:r>
      <w:r w:rsidR="00583D57">
        <w:rPr>
          <w:sz w:val="28"/>
          <w:szCs w:val="28"/>
          <w:lang w:val="uk-UA"/>
        </w:rPr>
        <w:t xml:space="preserve"> та ЛГ</w:t>
      </w:r>
      <w:r>
        <w:rPr>
          <w:sz w:val="28"/>
          <w:szCs w:val="28"/>
          <w:lang w:val="uk-UA"/>
        </w:rPr>
        <w:t>, які впливали</w:t>
      </w:r>
      <w:r w:rsidR="00D52563">
        <w:rPr>
          <w:sz w:val="28"/>
          <w:szCs w:val="28"/>
          <w:lang w:val="uk-UA"/>
        </w:rPr>
        <w:t xml:space="preserve"> на важкість коморбідного стану</w:t>
      </w:r>
      <w:r>
        <w:rPr>
          <w:sz w:val="28"/>
          <w:szCs w:val="28"/>
          <w:lang w:val="uk-UA"/>
        </w:rPr>
        <w:t xml:space="preserve"> і </w:t>
      </w:r>
      <w:r w:rsidR="00D52563">
        <w:rPr>
          <w:sz w:val="28"/>
          <w:szCs w:val="28"/>
          <w:lang w:val="uk-UA"/>
        </w:rPr>
        <w:t>потребували</w:t>
      </w:r>
      <w:r>
        <w:rPr>
          <w:sz w:val="28"/>
          <w:szCs w:val="28"/>
          <w:lang w:val="uk-UA"/>
        </w:rPr>
        <w:t xml:space="preserve"> розробки лікувальних програм, спрямованих на своєчасне відновлення порушених фізіологічних функцій серцево-судинної системи та органів черевної порожнини, що формувалися на тлі гемодинамічного навантаження.</w:t>
      </w:r>
    </w:p>
    <w:p w:rsidR="00B71A98" w:rsidRPr="00D960BE" w:rsidRDefault="00B71A98" w:rsidP="00B71A98">
      <w:pPr>
        <w:pStyle w:val="a3"/>
        <w:spacing w:before="0" w:beforeAutospacing="0" w:after="0" w:line="360" w:lineRule="auto"/>
        <w:ind w:firstLine="709"/>
        <w:jc w:val="both"/>
        <w:rPr>
          <w:b/>
          <w:sz w:val="28"/>
          <w:szCs w:val="28"/>
          <w:lang w:val="uk-UA"/>
        </w:rPr>
      </w:pPr>
      <w:r w:rsidRPr="00D960BE">
        <w:rPr>
          <w:b/>
          <w:sz w:val="28"/>
          <w:szCs w:val="28"/>
          <w:lang w:val="uk-UA"/>
        </w:rPr>
        <w:t xml:space="preserve">Лікувальні методики </w:t>
      </w:r>
    </w:p>
    <w:p w:rsidR="00B71A98" w:rsidRDefault="00D960BE" w:rsidP="00B71A98">
      <w:pPr>
        <w:pStyle w:val="a3"/>
        <w:spacing w:before="0" w:beforeAutospacing="0" w:after="0" w:line="360" w:lineRule="auto"/>
        <w:ind w:firstLine="709"/>
        <w:jc w:val="both"/>
        <w:rPr>
          <w:sz w:val="28"/>
          <w:szCs w:val="28"/>
          <w:lang w:val="uk-UA"/>
        </w:rPr>
      </w:pPr>
      <w:r>
        <w:rPr>
          <w:sz w:val="28"/>
          <w:szCs w:val="28"/>
          <w:lang w:val="uk-UA"/>
        </w:rPr>
        <w:t>У</w:t>
      </w:r>
      <w:r w:rsidR="00B71A98">
        <w:rPr>
          <w:sz w:val="28"/>
          <w:szCs w:val="28"/>
          <w:lang w:val="uk-UA"/>
        </w:rPr>
        <w:t xml:space="preserve">сі хворі були розподілені на клінічні групи, відповідно </w:t>
      </w:r>
      <w:r>
        <w:rPr>
          <w:sz w:val="28"/>
          <w:szCs w:val="28"/>
          <w:lang w:val="uk-UA"/>
        </w:rPr>
        <w:t xml:space="preserve">до </w:t>
      </w:r>
      <w:r w:rsidR="00B71A98">
        <w:rPr>
          <w:sz w:val="28"/>
          <w:szCs w:val="28"/>
          <w:lang w:val="uk-UA"/>
        </w:rPr>
        <w:t>застосованої комбінованої терапії.</w:t>
      </w:r>
    </w:p>
    <w:p w:rsidR="00B71A98" w:rsidRDefault="00B71A98" w:rsidP="008B4AE1">
      <w:pPr>
        <w:pStyle w:val="a3"/>
        <w:numPr>
          <w:ilvl w:val="0"/>
          <w:numId w:val="14"/>
        </w:numPr>
        <w:spacing w:before="0" w:beforeAutospacing="0" w:after="0" w:line="360" w:lineRule="auto"/>
        <w:ind w:left="0" w:firstLine="709"/>
        <w:jc w:val="both"/>
        <w:rPr>
          <w:sz w:val="28"/>
          <w:szCs w:val="28"/>
          <w:lang w:val="uk-UA"/>
        </w:rPr>
      </w:pPr>
      <w:r>
        <w:rPr>
          <w:sz w:val="28"/>
          <w:szCs w:val="28"/>
          <w:lang w:val="uk-UA"/>
        </w:rPr>
        <w:t xml:space="preserve">Клінічна група-1 (КГ-1) включала 40 хворих </w:t>
      </w:r>
      <w:r w:rsidR="00D960BE">
        <w:rPr>
          <w:sz w:val="28"/>
          <w:szCs w:val="28"/>
          <w:lang w:val="uk-UA"/>
        </w:rPr>
        <w:t>і</w:t>
      </w:r>
      <w:r>
        <w:rPr>
          <w:sz w:val="28"/>
          <w:szCs w:val="28"/>
          <w:lang w:val="uk-UA"/>
        </w:rPr>
        <w:t xml:space="preserve">з СН </w:t>
      </w:r>
      <w:r w:rsidR="00583D57">
        <w:rPr>
          <w:sz w:val="28"/>
          <w:szCs w:val="28"/>
          <w:lang w:val="uk-UA"/>
        </w:rPr>
        <w:t>ІІ</w:t>
      </w:r>
      <w:r>
        <w:rPr>
          <w:sz w:val="28"/>
          <w:szCs w:val="28"/>
          <w:lang w:val="uk-UA"/>
        </w:rPr>
        <w:t xml:space="preserve">А </w:t>
      </w:r>
      <w:r w:rsidR="007C6ED6">
        <w:rPr>
          <w:sz w:val="28"/>
          <w:szCs w:val="28"/>
          <w:lang w:val="uk-UA"/>
        </w:rPr>
        <w:t xml:space="preserve">ФК ІІІ </w:t>
      </w:r>
      <w:r>
        <w:rPr>
          <w:sz w:val="28"/>
          <w:szCs w:val="28"/>
          <w:lang w:val="uk-UA"/>
        </w:rPr>
        <w:t xml:space="preserve">та </w:t>
      </w:r>
      <w:r w:rsidR="00583D57">
        <w:rPr>
          <w:sz w:val="28"/>
          <w:szCs w:val="28"/>
          <w:lang w:val="uk-UA"/>
        </w:rPr>
        <w:t>ІІ</w:t>
      </w:r>
      <w:r>
        <w:rPr>
          <w:sz w:val="28"/>
          <w:szCs w:val="28"/>
          <w:lang w:val="uk-UA"/>
        </w:rPr>
        <w:t>Б</w:t>
      </w:r>
      <w:r w:rsidR="007C6ED6">
        <w:rPr>
          <w:sz w:val="28"/>
          <w:szCs w:val="28"/>
          <w:lang w:val="uk-UA"/>
        </w:rPr>
        <w:t xml:space="preserve"> ФК І</w:t>
      </w:r>
      <w:r w:rsidR="008F465D">
        <w:rPr>
          <w:sz w:val="28"/>
          <w:szCs w:val="28"/>
          <w:lang w:val="en-US"/>
        </w:rPr>
        <w:t>V</w:t>
      </w:r>
      <w:r>
        <w:rPr>
          <w:sz w:val="28"/>
          <w:szCs w:val="28"/>
          <w:lang w:val="uk-UA"/>
        </w:rPr>
        <w:t>, які приймали базисну терапію: бісопролол 2,5</w:t>
      </w:r>
      <w:r w:rsidR="00D960BE">
        <w:rPr>
          <w:sz w:val="28"/>
          <w:szCs w:val="28"/>
          <w:lang w:val="uk-UA"/>
        </w:rPr>
        <w:t>–</w:t>
      </w:r>
      <w:r>
        <w:rPr>
          <w:sz w:val="28"/>
          <w:szCs w:val="28"/>
          <w:lang w:val="uk-UA"/>
        </w:rPr>
        <w:t>5</w:t>
      </w:r>
      <w:r w:rsidR="00D960BE">
        <w:rPr>
          <w:sz w:val="28"/>
          <w:szCs w:val="28"/>
          <w:lang w:val="uk-UA"/>
        </w:rPr>
        <w:t>–</w:t>
      </w:r>
      <w:r>
        <w:rPr>
          <w:sz w:val="28"/>
          <w:szCs w:val="28"/>
          <w:lang w:val="uk-UA"/>
        </w:rPr>
        <w:t>10 мг на добу, спіронолактон 25 мг на добу, раміприл 2,5</w:t>
      </w:r>
      <w:r w:rsidR="00D960BE">
        <w:rPr>
          <w:sz w:val="28"/>
          <w:szCs w:val="28"/>
          <w:lang w:val="uk-UA"/>
        </w:rPr>
        <w:t>–</w:t>
      </w:r>
      <w:r>
        <w:rPr>
          <w:sz w:val="28"/>
          <w:szCs w:val="28"/>
          <w:lang w:val="uk-UA"/>
        </w:rPr>
        <w:t xml:space="preserve">5 мг на добу </w:t>
      </w:r>
      <w:r w:rsidR="00D960BE">
        <w:rPr>
          <w:sz w:val="28"/>
          <w:szCs w:val="28"/>
          <w:lang w:val="uk-UA"/>
        </w:rPr>
        <w:t>або</w:t>
      </w:r>
      <w:r>
        <w:rPr>
          <w:sz w:val="28"/>
          <w:szCs w:val="28"/>
          <w:lang w:val="uk-UA"/>
        </w:rPr>
        <w:t xml:space="preserve"> валсартан 40</w:t>
      </w:r>
      <w:r w:rsidR="00D960BE">
        <w:rPr>
          <w:sz w:val="28"/>
          <w:szCs w:val="28"/>
          <w:lang w:val="uk-UA"/>
        </w:rPr>
        <w:t>–</w:t>
      </w:r>
      <w:r>
        <w:rPr>
          <w:sz w:val="28"/>
          <w:szCs w:val="28"/>
          <w:lang w:val="uk-UA"/>
        </w:rPr>
        <w:t>80</w:t>
      </w:r>
      <w:r w:rsidR="00D960BE">
        <w:rPr>
          <w:sz w:val="28"/>
          <w:szCs w:val="28"/>
          <w:lang w:val="uk-UA"/>
        </w:rPr>
        <w:t>–</w:t>
      </w:r>
      <w:r>
        <w:rPr>
          <w:sz w:val="28"/>
          <w:szCs w:val="28"/>
          <w:lang w:val="uk-UA"/>
        </w:rPr>
        <w:t>160 мг на добу, варфарин (в залежності від рівня МН</w:t>
      </w:r>
      <w:r w:rsidR="00D960BE">
        <w:rPr>
          <w:sz w:val="28"/>
          <w:szCs w:val="28"/>
          <w:lang w:val="uk-UA"/>
        </w:rPr>
        <w:t>В</w:t>
      </w:r>
      <w:r>
        <w:rPr>
          <w:sz w:val="28"/>
          <w:szCs w:val="28"/>
          <w:lang w:val="uk-UA"/>
        </w:rPr>
        <w:t xml:space="preserve">) </w:t>
      </w:r>
      <w:r w:rsidR="00D960BE">
        <w:rPr>
          <w:sz w:val="28"/>
          <w:szCs w:val="28"/>
          <w:lang w:val="uk-UA"/>
        </w:rPr>
        <w:t>або</w:t>
      </w:r>
      <w:r>
        <w:rPr>
          <w:sz w:val="28"/>
          <w:szCs w:val="28"/>
          <w:lang w:val="uk-UA"/>
        </w:rPr>
        <w:t xml:space="preserve"> ацетилсаліцилова кислота 75 мг на добу, розувастатин 10-20 мг на добу, торасемід 20</w:t>
      </w:r>
      <w:r w:rsidR="00D960BE">
        <w:rPr>
          <w:sz w:val="28"/>
          <w:szCs w:val="28"/>
          <w:lang w:val="uk-UA"/>
        </w:rPr>
        <w:t>–</w:t>
      </w:r>
      <w:r>
        <w:rPr>
          <w:sz w:val="28"/>
          <w:szCs w:val="28"/>
          <w:lang w:val="uk-UA"/>
        </w:rPr>
        <w:t xml:space="preserve">40 мг на добу; </w:t>
      </w:r>
      <w:r w:rsidR="00D960BE">
        <w:rPr>
          <w:sz w:val="28"/>
          <w:szCs w:val="28"/>
          <w:lang w:val="uk-UA"/>
        </w:rPr>
        <w:t>як</w:t>
      </w:r>
      <w:r>
        <w:rPr>
          <w:sz w:val="28"/>
          <w:szCs w:val="28"/>
          <w:lang w:val="uk-UA"/>
        </w:rPr>
        <w:t xml:space="preserve"> вазоактивн</w:t>
      </w:r>
      <w:r w:rsidR="00D960BE">
        <w:rPr>
          <w:sz w:val="28"/>
          <w:szCs w:val="28"/>
          <w:lang w:val="uk-UA"/>
        </w:rPr>
        <w:t>ий</w:t>
      </w:r>
      <w:r>
        <w:rPr>
          <w:sz w:val="28"/>
          <w:szCs w:val="28"/>
          <w:lang w:val="uk-UA"/>
        </w:rPr>
        <w:t xml:space="preserve"> препарат використовували ретард</w:t>
      </w:r>
      <w:r w:rsidR="006C6DE1">
        <w:rPr>
          <w:sz w:val="28"/>
          <w:szCs w:val="28"/>
          <w:lang w:val="uk-UA"/>
        </w:rPr>
        <w:t>ну форму ізосорбід</w:t>
      </w:r>
      <w:r w:rsidR="00D960BE">
        <w:rPr>
          <w:sz w:val="28"/>
          <w:szCs w:val="28"/>
          <w:lang w:val="uk-UA"/>
        </w:rPr>
        <w:t>у</w:t>
      </w:r>
      <w:r w:rsidR="006C6DE1">
        <w:rPr>
          <w:sz w:val="28"/>
          <w:szCs w:val="28"/>
          <w:lang w:val="uk-UA"/>
        </w:rPr>
        <w:t xml:space="preserve"> дин</w:t>
      </w:r>
      <w:r w:rsidR="00CA1ED1">
        <w:rPr>
          <w:sz w:val="28"/>
          <w:szCs w:val="28"/>
          <w:lang w:val="uk-UA"/>
        </w:rPr>
        <w:t>ітрату</w:t>
      </w:r>
      <w:r>
        <w:rPr>
          <w:sz w:val="28"/>
          <w:szCs w:val="28"/>
          <w:lang w:val="uk-UA"/>
        </w:rPr>
        <w:t xml:space="preserve"> 20 мг 2 рази на добу, </w:t>
      </w:r>
      <w:r w:rsidRPr="00D960BE">
        <w:rPr>
          <w:i/>
          <w:sz w:val="28"/>
          <w:szCs w:val="28"/>
          <w:lang w:val="en-US"/>
        </w:rPr>
        <w:t>per</w:t>
      </w:r>
      <w:r w:rsidRPr="00D960BE">
        <w:rPr>
          <w:i/>
          <w:sz w:val="28"/>
          <w:szCs w:val="28"/>
          <w:lang w:val="uk-UA"/>
        </w:rPr>
        <w:t xml:space="preserve"> </w:t>
      </w:r>
      <w:r w:rsidRPr="00D960BE">
        <w:rPr>
          <w:i/>
          <w:sz w:val="28"/>
          <w:szCs w:val="28"/>
          <w:lang w:val="en-US"/>
        </w:rPr>
        <w:t>os</w:t>
      </w:r>
      <w:r>
        <w:rPr>
          <w:sz w:val="28"/>
          <w:szCs w:val="28"/>
          <w:lang w:val="uk-UA"/>
        </w:rPr>
        <w:t xml:space="preserve">.  </w:t>
      </w:r>
    </w:p>
    <w:p w:rsidR="00B71A98" w:rsidRDefault="00B71A98" w:rsidP="008B4AE1">
      <w:pPr>
        <w:pStyle w:val="a3"/>
        <w:numPr>
          <w:ilvl w:val="0"/>
          <w:numId w:val="14"/>
        </w:numPr>
        <w:spacing w:before="0" w:beforeAutospacing="0" w:after="0" w:line="360" w:lineRule="auto"/>
        <w:ind w:left="0" w:firstLine="709"/>
        <w:jc w:val="both"/>
        <w:rPr>
          <w:sz w:val="28"/>
          <w:szCs w:val="28"/>
          <w:lang w:val="uk-UA"/>
        </w:rPr>
      </w:pPr>
      <w:r>
        <w:rPr>
          <w:sz w:val="28"/>
          <w:szCs w:val="28"/>
          <w:lang w:val="uk-UA"/>
        </w:rPr>
        <w:t xml:space="preserve">Клінічна група-2 (КГ-2) включала 42 хворих </w:t>
      </w:r>
      <w:r w:rsidR="00D960BE">
        <w:rPr>
          <w:sz w:val="28"/>
          <w:szCs w:val="28"/>
          <w:lang w:val="uk-UA"/>
        </w:rPr>
        <w:t>і</w:t>
      </w:r>
      <w:r>
        <w:rPr>
          <w:sz w:val="28"/>
          <w:szCs w:val="28"/>
          <w:lang w:val="uk-UA"/>
        </w:rPr>
        <w:t xml:space="preserve">з СН </w:t>
      </w:r>
      <w:r w:rsidR="00583D57">
        <w:rPr>
          <w:sz w:val="28"/>
          <w:szCs w:val="28"/>
          <w:lang w:val="uk-UA"/>
        </w:rPr>
        <w:t>ІІ</w:t>
      </w:r>
      <w:r>
        <w:rPr>
          <w:sz w:val="28"/>
          <w:szCs w:val="28"/>
          <w:lang w:val="uk-UA"/>
        </w:rPr>
        <w:t>А</w:t>
      </w:r>
      <w:r w:rsidR="008F465D" w:rsidRPr="008F465D">
        <w:rPr>
          <w:sz w:val="28"/>
          <w:szCs w:val="28"/>
          <w:lang w:val="uk-UA"/>
        </w:rPr>
        <w:t xml:space="preserve"> </w:t>
      </w:r>
      <w:r w:rsidR="008F465D">
        <w:rPr>
          <w:sz w:val="28"/>
          <w:szCs w:val="28"/>
          <w:lang w:val="uk-UA"/>
        </w:rPr>
        <w:t>ФК ІІІ та ІІБ ФК І</w:t>
      </w:r>
      <w:r w:rsidR="008F465D">
        <w:rPr>
          <w:sz w:val="28"/>
          <w:szCs w:val="28"/>
          <w:lang w:val="en-US"/>
        </w:rPr>
        <w:t>V</w:t>
      </w:r>
      <w:r>
        <w:rPr>
          <w:sz w:val="28"/>
          <w:szCs w:val="28"/>
          <w:lang w:val="uk-UA"/>
        </w:rPr>
        <w:t xml:space="preserve">, які приймали базисну терапію, </w:t>
      </w:r>
      <w:r w:rsidR="00D960BE">
        <w:rPr>
          <w:sz w:val="28"/>
          <w:szCs w:val="28"/>
          <w:lang w:val="uk-UA"/>
        </w:rPr>
        <w:t>з-поміж</w:t>
      </w:r>
      <w:r>
        <w:rPr>
          <w:sz w:val="28"/>
          <w:szCs w:val="28"/>
          <w:lang w:val="uk-UA"/>
        </w:rPr>
        <w:t xml:space="preserve"> вазодилататорів призна</w:t>
      </w:r>
      <w:r w:rsidR="00CA1ED1">
        <w:rPr>
          <w:sz w:val="28"/>
          <w:szCs w:val="28"/>
          <w:lang w:val="uk-UA"/>
        </w:rPr>
        <w:t>чався амлодипін</w:t>
      </w:r>
      <w:r w:rsidR="00D960BE">
        <w:rPr>
          <w:sz w:val="28"/>
          <w:szCs w:val="28"/>
          <w:lang w:val="uk-UA"/>
        </w:rPr>
        <w:t xml:space="preserve"> в дозі 2,5–</w:t>
      </w:r>
      <w:r>
        <w:rPr>
          <w:sz w:val="28"/>
          <w:szCs w:val="28"/>
          <w:lang w:val="uk-UA"/>
        </w:rPr>
        <w:t xml:space="preserve">5 мг на добу, </w:t>
      </w:r>
      <w:r w:rsidRPr="00D960BE">
        <w:rPr>
          <w:i/>
          <w:sz w:val="28"/>
          <w:szCs w:val="28"/>
          <w:lang w:val="en-US"/>
        </w:rPr>
        <w:t>per</w:t>
      </w:r>
      <w:r w:rsidRPr="00D960BE">
        <w:rPr>
          <w:i/>
          <w:sz w:val="28"/>
          <w:szCs w:val="28"/>
          <w:lang w:val="uk-UA"/>
        </w:rPr>
        <w:t xml:space="preserve"> </w:t>
      </w:r>
      <w:r w:rsidRPr="00D960BE">
        <w:rPr>
          <w:i/>
          <w:sz w:val="28"/>
          <w:szCs w:val="28"/>
          <w:lang w:val="en-US"/>
        </w:rPr>
        <w:t>os</w:t>
      </w:r>
      <w:r>
        <w:rPr>
          <w:sz w:val="28"/>
          <w:szCs w:val="28"/>
          <w:lang w:val="uk-UA"/>
        </w:rPr>
        <w:t>.</w:t>
      </w:r>
    </w:p>
    <w:p w:rsidR="00B71A98" w:rsidRPr="00715B8D" w:rsidRDefault="00B71A98" w:rsidP="008B4AE1">
      <w:pPr>
        <w:pStyle w:val="a3"/>
        <w:numPr>
          <w:ilvl w:val="0"/>
          <w:numId w:val="14"/>
        </w:numPr>
        <w:spacing w:before="0" w:beforeAutospacing="0" w:after="0" w:line="360" w:lineRule="auto"/>
        <w:ind w:left="0" w:firstLine="709"/>
        <w:jc w:val="both"/>
        <w:rPr>
          <w:sz w:val="28"/>
          <w:szCs w:val="28"/>
          <w:lang w:val="uk-UA"/>
        </w:rPr>
      </w:pPr>
      <w:r>
        <w:rPr>
          <w:sz w:val="28"/>
          <w:szCs w:val="28"/>
          <w:lang w:val="uk-UA"/>
        </w:rPr>
        <w:lastRenderedPageBreak/>
        <w:t xml:space="preserve">Клінічна група-3 (КГ-3) включала 38 хворих </w:t>
      </w:r>
      <w:r w:rsidR="00D960BE">
        <w:rPr>
          <w:sz w:val="28"/>
          <w:szCs w:val="28"/>
          <w:lang w:val="uk-UA"/>
        </w:rPr>
        <w:t>і</w:t>
      </w:r>
      <w:r>
        <w:rPr>
          <w:sz w:val="28"/>
          <w:szCs w:val="28"/>
          <w:lang w:val="uk-UA"/>
        </w:rPr>
        <w:t xml:space="preserve">з СН </w:t>
      </w:r>
      <w:r w:rsidR="00583D57">
        <w:rPr>
          <w:sz w:val="28"/>
          <w:szCs w:val="28"/>
          <w:lang w:val="uk-UA"/>
        </w:rPr>
        <w:t>ІІ</w:t>
      </w:r>
      <w:r>
        <w:rPr>
          <w:sz w:val="28"/>
          <w:szCs w:val="28"/>
          <w:lang w:val="uk-UA"/>
        </w:rPr>
        <w:t xml:space="preserve">А </w:t>
      </w:r>
      <w:r w:rsidR="008F465D">
        <w:rPr>
          <w:sz w:val="28"/>
          <w:szCs w:val="28"/>
          <w:lang w:val="uk-UA"/>
        </w:rPr>
        <w:t>ФК ІІІ та ІІБ ФК І</w:t>
      </w:r>
      <w:r w:rsidR="008F465D">
        <w:rPr>
          <w:sz w:val="28"/>
          <w:szCs w:val="28"/>
          <w:lang w:val="en-US"/>
        </w:rPr>
        <w:t>V</w:t>
      </w:r>
      <w:r>
        <w:rPr>
          <w:sz w:val="28"/>
          <w:szCs w:val="28"/>
          <w:lang w:val="uk-UA"/>
        </w:rPr>
        <w:t xml:space="preserve">, які приймали базисну терапію, </w:t>
      </w:r>
      <w:r w:rsidR="00D960BE">
        <w:rPr>
          <w:sz w:val="28"/>
          <w:szCs w:val="28"/>
          <w:lang w:val="uk-UA"/>
        </w:rPr>
        <w:t>як</w:t>
      </w:r>
      <w:r>
        <w:rPr>
          <w:sz w:val="28"/>
          <w:szCs w:val="28"/>
          <w:lang w:val="uk-UA"/>
        </w:rPr>
        <w:t xml:space="preserve"> специфічн</w:t>
      </w:r>
      <w:r w:rsidR="00D960BE">
        <w:rPr>
          <w:sz w:val="28"/>
          <w:szCs w:val="28"/>
          <w:lang w:val="uk-UA"/>
        </w:rPr>
        <w:t>ий</w:t>
      </w:r>
      <w:r>
        <w:rPr>
          <w:sz w:val="28"/>
          <w:szCs w:val="28"/>
          <w:lang w:val="uk-UA"/>
        </w:rPr>
        <w:t xml:space="preserve"> вазодилататор застосований </w:t>
      </w:r>
      <w:r w:rsidR="00CA1ED1">
        <w:rPr>
          <w:sz w:val="28"/>
          <w:szCs w:val="28"/>
          <w:lang w:val="uk-UA"/>
        </w:rPr>
        <w:t>силденафіл</w:t>
      </w:r>
      <w:r w:rsidR="00583D57">
        <w:rPr>
          <w:sz w:val="28"/>
          <w:szCs w:val="28"/>
          <w:lang w:val="uk-UA"/>
        </w:rPr>
        <w:t xml:space="preserve"> </w:t>
      </w:r>
      <w:r>
        <w:rPr>
          <w:sz w:val="28"/>
          <w:szCs w:val="28"/>
          <w:lang w:val="uk-UA"/>
        </w:rPr>
        <w:t>в дозі 3</w:t>
      </w:r>
      <w:r w:rsidR="00B33A6F">
        <w:rPr>
          <w:sz w:val="28"/>
          <w:szCs w:val="28"/>
          <w:lang w:val="uk-UA"/>
        </w:rPr>
        <w:t>0–</w:t>
      </w:r>
      <w:r w:rsidR="00583D57">
        <w:rPr>
          <w:sz w:val="28"/>
          <w:szCs w:val="28"/>
          <w:lang w:val="uk-UA"/>
        </w:rPr>
        <w:t>40 мг на добу</w:t>
      </w:r>
      <w:r>
        <w:rPr>
          <w:sz w:val="28"/>
          <w:szCs w:val="28"/>
          <w:lang w:val="uk-UA"/>
        </w:rPr>
        <w:t xml:space="preserve">, </w:t>
      </w:r>
      <w:r w:rsidRPr="00D960BE">
        <w:rPr>
          <w:i/>
          <w:sz w:val="28"/>
          <w:szCs w:val="28"/>
          <w:lang w:val="en-US"/>
        </w:rPr>
        <w:t>per</w:t>
      </w:r>
      <w:r w:rsidRPr="00D960BE">
        <w:rPr>
          <w:i/>
          <w:sz w:val="28"/>
          <w:szCs w:val="28"/>
          <w:lang w:val="uk-UA"/>
        </w:rPr>
        <w:t xml:space="preserve"> </w:t>
      </w:r>
      <w:r w:rsidRPr="00D960BE">
        <w:rPr>
          <w:i/>
          <w:sz w:val="28"/>
          <w:szCs w:val="28"/>
          <w:lang w:val="en-US"/>
        </w:rPr>
        <w:t>os</w:t>
      </w:r>
      <w:r>
        <w:rPr>
          <w:sz w:val="28"/>
          <w:szCs w:val="28"/>
          <w:lang w:val="uk-UA"/>
        </w:rPr>
        <w:t xml:space="preserve">. </w:t>
      </w:r>
    </w:p>
    <w:p w:rsidR="00B71A98" w:rsidRPr="00272D33" w:rsidRDefault="00B71A98" w:rsidP="00B71A98">
      <w:pPr>
        <w:pStyle w:val="a3"/>
        <w:spacing w:before="0" w:beforeAutospacing="0" w:after="0" w:line="360" w:lineRule="auto"/>
        <w:ind w:left="720"/>
        <w:jc w:val="both"/>
        <w:rPr>
          <w:b/>
          <w:sz w:val="28"/>
          <w:szCs w:val="28"/>
          <w:lang w:val="uk-UA"/>
        </w:rPr>
      </w:pPr>
      <w:r w:rsidRPr="00272D33">
        <w:rPr>
          <w:b/>
          <w:sz w:val="28"/>
          <w:szCs w:val="28"/>
          <w:lang w:val="uk-UA"/>
        </w:rPr>
        <w:t>Клінічна ефективність</w:t>
      </w:r>
    </w:p>
    <w:p w:rsidR="00B71A98" w:rsidRPr="00EF03C7" w:rsidRDefault="00B71A98" w:rsidP="00B71A98">
      <w:pPr>
        <w:pStyle w:val="a3"/>
        <w:spacing w:before="0" w:beforeAutospacing="0" w:after="0" w:line="360" w:lineRule="auto"/>
        <w:ind w:firstLine="709"/>
        <w:jc w:val="both"/>
        <w:rPr>
          <w:sz w:val="28"/>
          <w:szCs w:val="28"/>
        </w:rPr>
      </w:pPr>
      <w:r>
        <w:rPr>
          <w:sz w:val="28"/>
          <w:szCs w:val="28"/>
          <w:lang w:val="uk-UA"/>
        </w:rPr>
        <w:t>Результати лікування за трьома схемами мали свої особли</w:t>
      </w:r>
      <w:r w:rsidR="000B189B">
        <w:rPr>
          <w:sz w:val="28"/>
          <w:szCs w:val="28"/>
          <w:lang w:val="uk-UA"/>
        </w:rPr>
        <w:t>вості в усіх групах дослідження</w:t>
      </w:r>
      <w:r>
        <w:rPr>
          <w:sz w:val="28"/>
          <w:szCs w:val="28"/>
          <w:lang w:val="uk-UA"/>
        </w:rPr>
        <w:t xml:space="preserve"> відповідно до ступен</w:t>
      </w:r>
      <w:r w:rsidR="000B189B">
        <w:rPr>
          <w:sz w:val="28"/>
          <w:szCs w:val="28"/>
          <w:lang w:val="uk-UA"/>
        </w:rPr>
        <w:t>я</w:t>
      </w:r>
      <w:r>
        <w:rPr>
          <w:sz w:val="28"/>
          <w:szCs w:val="28"/>
          <w:lang w:val="uk-UA"/>
        </w:rPr>
        <w:t xml:space="preserve"> серцевої недостатності </w:t>
      </w:r>
      <w:r w:rsidR="000B189B">
        <w:rPr>
          <w:sz w:val="28"/>
          <w:szCs w:val="28"/>
          <w:lang w:val="uk-UA"/>
        </w:rPr>
        <w:t>у</w:t>
      </w:r>
      <w:r>
        <w:rPr>
          <w:sz w:val="28"/>
          <w:szCs w:val="28"/>
          <w:lang w:val="uk-UA"/>
        </w:rPr>
        <w:t xml:space="preserve"> хворих.</w:t>
      </w:r>
    </w:p>
    <w:p w:rsidR="00B71A98" w:rsidRDefault="00B71A98" w:rsidP="00B71A98">
      <w:pPr>
        <w:pStyle w:val="a3"/>
        <w:spacing w:before="0" w:beforeAutospacing="0" w:after="0" w:line="360" w:lineRule="auto"/>
        <w:ind w:firstLine="709"/>
        <w:jc w:val="both"/>
        <w:rPr>
          <w:sz w:val="28"/>
          <w:szCs w:val="28"/>
          <w:lang w:val="uk-UA"/>
        </w:rPr>
      </w:pPr>
      <w:r>
        <w:rPr>
          <w:sz w:val="28"/>
          <w:szCs w:val="28"/>
          <w:lang w:val="uk-UA"/>
        </w:rPr>
        <w:t xml:space="preserve">Так, у групі хворих з СН </w:t>
      </w:r>
      <w:r w:rsidR="00CA1ED1">
        <w:rPr>
          <w:sz w:val="28"/>
          <w:szCs w:val="28"/>
          <w:lang w:val="uk-UA"/>
        </w:rPr>
        <w:t>ІІ</w:t>
      </w:r>
      <w:r>
        <w:rPr>
          <w:sz w:val="28"/>
          <w:szCs w:val="28"/>
          <w:lang w:val="uk-UA"/>
        </w:rPr>
        <w:t>А задишка при незначному фізичному навантаженні (НФН) у КГ-1, де досліджені приймали нітрати, знизилась на 30</w:t>
      </w:r>
      <w:r w:rsidR="00E3257E">
        <w:rPr>
          <w:sz w:val="28"/>
          <w:szCs w:val="28"/>
          <w:lang w:val="uk-UA"/>
        </w:rPr>
        <w:t xml:space="preserve"> </w:t>
      </w:r>
      <w:r>
        <w:rPr>
          <w:sz w:val="28"/>
          <w:szCs w:val="28"/>
          <w:lang w:val="uk-UA"/>
        </w:rPr>
        <w:t>%;  у КГ-2, де застосовувався амлодипін</w:t>
      </w:r>
      <w:r w:rsidR="00553C57">
        <w:rPr>
          <w:sz w:val="28"/>
          <w:szCs w:val="28"/>
          <w:lang w:val="uk-UA"/>
        </w:rPr>
        <w:t>,</w:t>
      </w:r>
      <w:r w:rsidRPr="00715B8D">
        <w:rPr>
          <w:sz w:val="28"/>
          <w:szCs w:val="28"/>
          <w:lang w:val="uk-UA"/>
        </w:rPr>
        <w:t xml:space="preserve"> </w:t>
      </w:r>
      <w:r>
        <w:rPr>
          <w:sz w:val="28"/>
          <w:szCs w:val="28"/>
          <w:lang w:val="uk-UA"/>
        </w:rPr>
        <w:t>– на 44,4</w:t>
      </w:r>
      <w:r w:rsidR="00E3257E">
        <w:rPr>
          <w:sz w:val="28"/>
          <w:szCs w:val="28"/>
          <w:lang w:val="uk-UA"/>
        </w:rPr>
        <w:t xml:space="preserve"> </w:t>
      </w:r>
      <w:r>
        <w:rPr>
          <w:sz w:val="28"/>
          <w:szCs w:val="28"/>
          <w:lang w:val="uk-UA"/>
        </w:rPr>
        <w:t>%; у КГ-3, де використовували силденафіл, – на 39</w:t>
      </w:r>
      <w:r w:rsidR="00E3257E">
        <w:rPr>
          <w:sz w:val="28"/>
          <w:szCs w:val="28"/>
          <w:lang w:val="uk-UA"/>
        </w:rPr>
        <w:t xml:space="preserve"> </w:t>
      </w:r>
      <w:r>
        <w:rPr>
          <w:sz w:val="28"/>
          <w:szCs w:val="28"/>
          <w:lang w:val="uk-UA"/>
        </w:rPr>
        <w:t xml:space="preserve">%. </w:t>
      </w:r>
      <w:r w:rsidR="00E3257E">
        <w:rPr>
          <w:sz w:val="28"/>
          <w:szCs w:val="28"/>
          <w:lang w:val="uk-UA"/>
        </w:rPr>
        <w:t>У</w:t>
      </w:r>
      <w:r>
        <w:rPr>
          <w:sz w:val="28"/>
          <w:szCs w:val="28"/>
          <w:lang w:val="uk-UA"/>
        </w:rPr>
        <w:t xml:space="preserve"> свою чергу, кількість хворих </w:t>
      </w:r>
      <w:r w:rsidR="00E3257E">
        <w:rPr>
          <w:sz w:val="28"/>
          <w:szCs w:val="28"/>
          <w:lang w:val="uk-UA"/>
        </w:rPr>
        <w:t>і</w:t>
      </w:r>
      <w:r>
        <w:rPr>
          <w:sz w:val="28"/>
          <w:szCs w:val="28"/>
          <w:lang w:val="uk-UA"/>
        </w:rPr>
        <w:t xml:space="preserve">з задишкою при достатньому фізичному навантаженні (ДФН) збільшилась на 16,6 % (КГ-1); 33,4 % (КГ-2) та 33 % (КГ-3), з чого видно, що більшість хворих з КГ-1 </w:t>
      </w:r>
      <w:r w:rsidR="00B62C60">
        <w:rPr>
          <w:sz w:val="28"/>
          <w:szCs w:val="28"/>
          <w:lang w:val="uk-UA"/>
        </w:rPr>
        <w:t xml:space="preserve">після лікування </w:t>
      </w:r>
      <w:r>
        <w:rPr>
          <w:sz w:val="28"/>
          <w:szCs w:val="28"/>
          <w:lang w:val="uk-UA"/>
        </w:rPr>
        <w:t>мали задишку при помірному фізичному навантаженні</w:t>
      </w:r>
      <w:r w:rsidR="00553C57">
        <w:rPr>
          <w:sz w:val="28"/>
          <w:szCs w:val="28"/>
          <w:lang w:val="uk-UA"/>
        </w:rPr>
        <w:t xml:space="preserve"> (ПФН)</w:t>
      </w:r>
      <w:r w:rsidR="00B62C60">
        <w:rPr>
          <w:sz w:val="28"/>
          <w:szCs w:val="28"/>
          <w:lang w:val="uk-UA"/>
        </w:rPr>
        <w:t>, а з КГ-2 та КГ-3 – при ДФН</w:t>
      </w:r>
      <w:r>
        <w:rPr>
          <w:sz w:val="28"/>
          <w:szCs w:val="28"/>
          <w:lang w:val="uk-UA"/>
        </w:rPr>
        <w:t xml:space="preserve"> (рис.</w:t>
      </w:r>
      <w:r w:rsidR="00E3257E">
        <w:rPr>
          <w:sz w:val="28"/>
          <w:szCs w:val="28"/>
          <w:lang w:val="uk-UA"/>
        </w:rPr>
        <w:t xml:space="preserve"> </w:t>
      </w:r>
      <w:r w:rsidR="00553C57">
        <w:rPr>
          <w:sz w:val="28"/>
          <w:szCs w:val="28"/>
          <w:lang w:val="uk-UA"/>
        </w:rPr>
        <w:t>7.</w:t>
      </w:r>
      <w:r>
        <w:rPr>
          <w:sz w:val="28"/>
          <w:szCs w:val="28"/>
          <w:lang w:val="uk-UA"/>
        </w:rPr>
        <w:t>2).</w:t>
      </w:r>
      <w:r w:rsidRPr="00715B8D">
        <w:rPr>
          <w:sz w:val="28"/>
          <w:szCs w:val="28"/>
          <w:lang w:val="uk-UA"/>
        </w:rPr>
        <w:t xml:space="preserve"> </w:t>
      </w:r>
    </w:p>
    <w:p w:rsidR="00AD0563" w:rsidRPr="00715B8D" w:rsidRDefault="00AD0563" w:rsidP="009E75E2">
      <w:pPr>
        <w:pStyle w:val="a3"/>
        <w:spacing w:before="0" w:beforeAutospacing="0" w:after="0" w:line="276" w:lineRule="auto"/>
        <w:ind w:firstLine="709"/>
        <w:jc w:val="both"/>
        <w:rPr>
          <w:sz w:val="28"/>
          <w:szCs w:val="28"/>
          <w:lang w:val="uk-UA"/>
        </w:rPr>
      </w:pPr>
    </w:p>
    <w:p w:rsidR="00B71A98" w:rsidRDefault="00B71A98" w:rsidP="00B71A98">
      <w:pPr>
        <w:pStyle w:val="a3"/>
        <w:spacing w:before="0" w:beforeAutospacing="0" w:after="0" w:line="360" w:lineRule="auto"/>
        <w:ind w:firstLine="709"/>
        <w:jc w:val="both"/>
        <w:rPr>
          <w:sz w:val="28"/>
          <w:szCs w:val="28"/>
          <w:lang w:val="uk-UA"/>
        </w:rPr>
      </w:pPr>
      <w:r w:rsidRPr="005B6969">
        <w:rPr>
          <w:noProof/>
          <w:sz w:val="28"/>
          <w:szCs w:val="28"/>
        </w:rPr>
        <w:drawing>
          <wp:inline distT="0" distB="0" distL="0" distR="0">
            <wp:extent cx="5743575" cy="2895600"/>
            <wp:effectExtent l="0" t="0" r="0" b="0"/>
            <wp:docPr id="8"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B71A98" w:rsidRPr="002A74CB" w:rsidRDefault="00B71A98" w:rsidP="00E3257E">
      <w:pPr>
        <w:pStyle w:val="a3"/>
        <w:spacing w:before="0" w:beforeAutospacing="0" w:after="0" w:line="360" w:lineRule="auto"/>
        <w:ind w:firstLine="709"/>
        <w:jc w:val="center"/>
        <w:rPr>
          <w:sz w:val="28"/>
          <w:szCs w:val="28"/>
          <w:lang w:val="uk-UA"/>
        </w:rPr>
      </w:pPr>
      <w:r>
        <w:rPr>
          <w:sz w:val="28"/>
          <w:szCs w:val="28"/>
          <w:lang w:val="uk-UA"/>
        </w:rPr>
        <w:t xml:space="preserve">Рис. </w:t>
      </w:r>
      <w:r w:rsidR="00553C57">
        <w:rPr>
          <w:sz w:val="28"/>
          <w:szCs w:val="28"/>
          <w:lang w:val="uk-UA"/>
        </w:rPr>
        <w:t>7.</w:t>
      </w:r>
      <w:r>
        <w:rPr>
          <w:sz w:val="28"/>
          <w:szCs w:val="28"/>
          <w:lang w:val="uk-UA"/>
        </w:rPr>
        <w:t xml:space="preserve">2 Динаміка клінічних симптомів при СН </w:t>
      </w:r>
      <w:r w:rsidR="00CA1ED1">
        <w:rPr>
          <w:sz w:val="28"/>
          <w:szCs w:val="28"/>
          <w:lang w:val="uk-UA"/>
        </w:rPr>
        <w:t>ІІ</w:t>
      </w:r>
      <w:r>
        <w:rPr>
          <w:sz w:val="28"/>
          <w:szCs w:val="28"/>
          <w:lang w:val="uk-UA"/>
        </w:rPr>
        <w:t>А</w:t>
      </w:r>
    </w:p>
    <w:p w:rsidR="00B71A98" w:rsidRPr="002A74CB" w:rsidRDefault="00B71A98" w:rsidP="00B71A98">
      <w:pPr>
        <w:pStyle w:val="a3"/>
        <w:spacing w:before="0" w:beforeAutospacing="0" w:after="0" w:line="276" w:lineRule="auto"/>
        <w:jc w:val="both"/>
        <w:rPr>
          <w:sz w:val="28"/>
          <w:szCs w:val="28"/>
          <w:lang w:val="uk-UA"/>
        </w:rPr>
      </w:pPr>
    </w:p>
    <w:p w:rsidR="009E75E2" w:rsidRDefault="009E75E2" w:rsidP="009E75E2">
      <w:pPr>
        <w:pStyle w:val="a3"/>
        <w:spacing w:before="0" w:beforeAutospacing="0" w:after="0" w:line="360" w:lineRule="auto"/>
        <w:ind w:firstLine="709"/>
        <w:jc w:val="both"/>
        <w:rPr>
          <w:sz w:val="28"/>
          <w:szCs w:val="28"/>
          <w:lang w:val="uk-UA"/>
        </w:rPr>
      </w:pPr>
      <w:r>
        <w:rPr>
          <w:sz w:val="28"/>
          <w:szCs w:val="28"/>
          <w:lang w:val="uk-UA"/>
        </w:rPr>
        <w:t xml:space="preserve">Симптоми перевантаження малого кола кровообігу, а саме ортопное та задишка в нічний час, менш за все змінились у групі пацієнтів, що вживали нітрати (у 2,2 та 1,5 рази). Проміжне значення ці показники мали у хворих, які </w:t>
      </w:r>
      <w:r>
        <w:rPr>
          <w:sz w:val="28"/>
          <w:szCs w:val="28"/>
          <w:lang w:val="uk-UA"/>
        </w:rPr>
        <w:lastRenderedPageBreak/>
        <w:t xml:space="preserve">приймали амлодипін (ознаки зменшились у 4 та 2,3 раза відповідно). Ефективніше вони коригувались на тлі прийому силденафілу, тому що зменшились у 7 і 3,5 рази, відповідно. </w:t>
      </w:r>
    </w:p>
    <w:p w:rsidR="009E75E2" w:rsidRDefault="009E75E2" w:rsidP="009E75E2">
      <w:pPr>
        <w:pStyle w:val="a3"/>
        <w:spacing w:before="0" w:beforeAutospacing="0" w:after="0" w:line="360" w:lineRule="auto"/>
        <w:ind w:firstLine="709"/>
        <w:jc w:val="both"/>
        <w:rPr>
          <w:sz w:val="28"/>
          <w:szCs w:val="28"/>
          <w:lang w:val="uk-UA"/>
        </w:rPr>
      </w:pPr>
      <w:r>
        <w:rPr>
          <w:sz w:val="28"/>
          <w:szCs w:val="28"/>
          <w:lang w:val="uk-UA"/>
        </w:rPr>
        <w:t>Компенсація перевантаження об’ємом великого кола кровообігу найбільш ефективною була у КГ-3 та КГ-1 й становила 55,5 та 50 % і мало ефективною в КГ-2 – 11,2 %; периферичні набряки зменшились за тим самим принципом: у КГ-1 у 3,2, у КГ-2 – у 2,4 та</w:t>
      </w:r>
      <w:r w:rsidRPr="00EA20CD">
        <w:rPr>
          <w:sz w:val="28"/>
          <w:szCs w:val="28"/>
          <w:lang w:val="uk-UA"/>
        </w:rPr>
        <w:t xml:space="preserve"> </w:t>
      </w:r>
      <w:r>
        <w:rPr>
          <w:sz w:val="28"/>
          <w:szCs w:val="28"/>
          <w:lang w:val="uk-UA"/>
        </w:rPr>
        <w:t>у КГ-3 – у 5,5 рази.</w:t>
      </w:r>
    </w:p>
    <w:p w:rsidR="00B71A98" w:rsidRDefault="00B71A98" w:rsidP="00B71A98">
      <w:pPr>
        <w:pStyle w:val="a3"/>
        <w:spacing w:before="0" w:beforeAutospacing="0" w:after="0" w:line="360" w:lineRule="auto"/>
        <w:ind w:firstLine="709"/>
        <w:jc w:val="both"/>
        <w:rPr>
          <w:sz w:val="28"/>
          <w:szCs w:val="28"/>
          <w:lang w:val="uk-UA"/>
        </w:rPr>
      </w:pPr>
      <w:r>
        <w:rPr>
          <w:sz w:val="28"/>
          <w:szCs w:val="28"/>
          <w:lang w:val="uk-UA"/>
        </w:rPr>
        <w:t>Динаміка загальноклінічних симптомів (втомлюваність при ординарних навантаженнях, порушення сну) за ефективністю мало відрізнялась між КГ-2 та КГ-3 і була меншою у КГ-1.</w:t>
      </w:r>
    </w:p>
    <w:p w:rsidR="00B71A98" w:rsidRDefault="00B71A98" w:rsidP="00B71A98">
      <w:pPr>
        <w:pStyle w:val="a3"/>
        <w:spacing w:before="0" w:beforeAutospacing="0" w:after="0" w:line="360" w:lineRule="auto"/>
        <w:ind w:firstLine="709"/>
        <w:jc w:val="both"/>
        <w:rPr>
          <w:sz w:val="28"/>
          <w:szCs w:val="28"/>
          <w:lang w:val="uk-UA"/>
        </w:rPr>
      </w:pPr>
      <w:r>
        <w:rPr>
          <w:sz w:val="28"/>
          <w:szCs w:val="28"/>
          <w:lang w:val="uk-UA"/>
        </w:rPr>
        <w:t xml:space="preserve">Таким чином, більшу лікувальну ефективність при СН </w:t>
      </w:r>
      <w:r w:rsidR="00CA1ED1">
        <w:rPr>
          <w:sz w:val="28"/>
          <w:szCs w:val="28"/>
          <w:lang w:val="uk-UA"/>
        </w:rPr>
        <w:t>ІІ</w:t>
      </w:r>
      <w:r>
        <w:rPr>
          <w:sz w:val="28"/>
          <w:szCs w:val="28"/>
          <w:lang w:val="uk-UA"/>
        </w:rPr>
        <w:t>А мали симптоми переносимост</w:t>
      </w:r>
      <w:r w:rsidR="006F65C7">
        <w:rPr>
          <w:sz w:val="28"/>
          <w:szCs w:val="28"/>
          <w:lang w:val="uk-UA"/>
        </w:rPr>
        <w:t>і фізичного навантаження у групах</w:t>
      </w:r>
      <w:r>
        <w:rPr>
          <w:sz w:val="28"/>
          <w:szCs w:val="28"/>
          <w:lang w:val="uk-UA"/>
        </w:rPr>
        <w:t xml:space="preserve">, </w:t>
      </w:r>
      <w:r w:rsidR="006F65C7">
        <w:rPr>
          <w:sz w:val="28"/>
          <w:szCs w:val="28"/>
          <w:lang w:val="uk-UA"/>
        </w:rPr>
        <w:t xml:space="preserve">де </w:t>
      </w:r>
      <w:r>
        <w:rPr>
          <w:sz w:val="28"/>
          <w:szCs w:val="28"/>
          <w:lang w:val="uk-UA"/>
        </w:rPr>
        <w:t>вживали амлодипін</w:t>
      </w:r>
      <w:r w:rsidR="006F65C7">
        <w:rPr>
          <w:sz w:val="28"/>
          <w:szCs w:val="28"/>
          <w:lang w:val="uk-UA"/>
        </w:rPr>
        <w:t xml:space="preserve"> (КГ-2) та силденафіл (КГ-3)</w:t>
      </w:r>
      <w:r>
        <w:rPr>
          <w:sz w:val="28"/>
          <w:szCs w:val="28"/>
          <w:lang w:val="uk-UA"/>
        </w:rPr>
        <w:t>, перевантаження МКК – у групі з силденафілом</w:t>
      </w:r>
      <w:r w:rsidR="006F65C7">
        <w:rPr>
          <w:sz w:val="28"/>
          <w:szCs w:val="28"/>
          <w:lang w:val="uk-UA"/>
        </w:rPr>
        <w:t xml:space="preserve"> (КГ-3)</w:t>
      </w:r>
      <w:r>
        <w:rPr>
          <w:sz w:val="28"/>
          <w:szCs w:val="28"/>
          <w:lang w:val="uk-UA"/>
        </w:rPr>
        <w:t xml:space="preserve">, перевантаження ВКК – </w:t>
      </w:r>
      <w:r w:rsidR="00E3257E">
        <w:rPr>
          <w:sz w:val="28"/>
          <w:szCs w:val="28"/>
          <w:lang w:val="uk-UA"/>
        </w:rPr>
        <w:t>в</w:t>
      </w:r>
      <w:r>
        <w:rPr>
          <w:sz w:val="28"/>
          <w:szCs w:val="28"/>
          <w:lang w:val="uk-UA"/>
        </w:rPr>
        <w:t xml:space="preserve"> обох групах, де використовувались силденафіл та нітрати (КГ</w:t>
      </w:r>
      <w:r w:rsidR="00E3257E">
        <w:rPr>
          <w:sz w:val="28"/>
          <w:szCs w:val="28"/>
          <w:lang w:val="uk-UA"/>
        </w:rPr>
        <w:t>-3 та КГ-1), загально</w:t>
      </w:r>
      <w:r>
        <w:rPr>
          <w:sz w:val="28"/>
          <w:szCs w:val="28"/>
          <w:lang w:val="uk-UA"/>
        </w:rPr>
        <w:t xml:space="preserve">клінічні – у групах з силденафілом та амлодипіном (КГ-3 та КГ-2) </w:t>
      </w:r>
      <w:r w:rsidR="00034AE7">
        <w:rPr>
          <w:sz w:val="28"/>
          <w:szCs w:val="28"/>
          <w:lang w:val="uk-UA"/>
        </w:rPr>
        <w:t>(</w:t>
      </w:r>
      <w:r w:rsidR="00E3257E">
        <w:rPr>
          <w:sz w:val="28"/>
          <w:szCs w:val="28"/>
          <w:lang w:val="uk-UA"/>
        </w:rPr>
        <w:t xml:space="preserve">див. </w:t>
      </w:r>
      <w:r>
        <w:rPr>
          <w:sz w:val="28"/>
          <w:szCs w:val="28"/>
          <w:lang w:val="uk-UA"/>
        </w:rPr>
        <w:t>рис.</w:t>
      </w:r>
      <w:r w:rsidR="00E3257E">
        <w:rPr>
          <w:sz w:val="28"/>
          <w:szCs w:val="28"/>
          <w:lang w:val="uk-UA"/>
        </w:rPr>
        <w:t xml:space="preserve"> </w:t>
      </w:r>
      <w:r w:rsidR="00034AE7">
        <w:rPr>
          <w:sz w:val="28"/>
          <w:szCs w:val="28"/>
          <w:lang w:val="uk-UA"/>
        </w:rPr>
        <w:t>7.</w:t>
      </w:r>
      <w:r>
        <w:rPr>
          <w:sz w:val="28"/>
          <w:szCs w:val="28"/>
          <w:lang w:val="uk-UA"/>
        </w:rPr>
        <w:t>2</w:t>
      </w:r>
      <w:r w:rsidR="00034AE7">
        <w:rPr>
          <w:sz w:val="28"/>
          <w:szCs w:val="28"/>
          <w:lang w:val="uk-UA"/>
        </w:rPr>
        <w:t>)</w:t>
      </w:r>
      <w:r>
        <w:rPr>
          <w:sz w:val="28"/>
          <w:szCs w:val="28"/>
          <w:lang w:val="uk-UA"/>
        </w:rPr>
        <w:t>.</w:t>
      </w:r>
    </w:p>
    <w:p w:rsidR="00AD0563" w:rsidRDefault="00AD0563" w:rsidP="00AD0563">
      <w:pPr>
        <w:pStyle w:val="a3"/>
        <w:spacing w:before="0" w:beforeAutospacing="0" w:after="0" w:line="360" w:lineRule="auto"/>
        <w:ind w:firstLine="709"/>
        <w:jc w:val="both"/>
        <w:rPr>
          <w:sz w:val="28"/>
          <w:szCs w:val="28"/>
          <w:lang w:val="uk-UA"/>
        </w:rPr>
      </w:pPr>
      <w:r>
        <w:rPr>
          <w:sz w:val="28"/>
          <w:szCs w:val="28"/>
          <w:lang w:val="uk-UA"/>
        </w:rPr>
        <w:t xml:space="preserve">Ефективність лікування хворих </w:t>
      </w:r>
      <w:r w:rsidR="00E3257E">
        <w:rPr>
          <w:sz w:val="28"/>
          <w:szCs w:val="28"/>
          <w:lang w:val="uk-UA"/>
        </w:rPr>
        <w:t>і</w:t>
      </w:r>
      <w:r>
        <w:rPr>
          <w:sz w:val="28"/>
          <w:szCs w:val="28"/>
          <w:lang w:val="uk-UA"/>
        </w:rPr>
        <w:t xml:space="preserve">з СН </w:t>
      </w:r>
      <w:r w:rsidR="00CA1ED1">
        <w:rPr>
          <w:sz w:val="28"/>
          <w:szCs w:val="28"/>
          <w:lang w:val="uk-UA"/>
        </w:rPr>
        <w:t>ІІ</w:t>
      </w:r>
      <w:r>
        <w:rPr>
          <w:sz w:val="28"/>
          <w:szCs w:val="28"/>
          <w:lang w:val="uk-UA"/>
        </w:rPr>
        <w:t xml:space="preserve">Б в залежності від застосованої терапії була </w:t>
      </w:r>
      <w:r w:rsidR="00E3257E">
        <w:rPr>
          <w:sz w:val="28"/>
          <w:szCs w:val="28"/>
          <w:lang w:val="uk-UA"/>
        </w:rPr>
        <w:t>такою</w:t>
      </w:r>
      <w:r>
        <w:rPr>
          <w:sz w:val="28"/>
          <w:szCs w:val="28"/>
          <w:lang w:val="uk-UA"/>
        </w:rPr>
        <w:t>. Задишка при незначному фізичному навантаженні значно знизилась у КГ-2 (на 87,5</w:t>
      </w:r>
      <w:r w:rsidR="00E3257E">
        <w:rPr>
          <w:sz w:val="28"/>
          <w:szCs w:val="28"/>
          <w:lang w:val="uk-UA"/>
        </w:rPr>
        <w:t xml:space="preserve"> </w:t>
      </w:r>
      <w:r>
        <w:rPr>
          <w:sz w:val="28"/>
          <w:szCs w:val="28"/>
          <w:lang w:val="uk-UA"/>
        </w:rPr>
        <w:t>%) та у КГ-3 (</w:t>
      </w:r>
      <w:r w:rsidR="00E3257E">
        <w:rPr>
          <w:sz w:val="28"/>
          <w:szCs w:val="28"/>
          <w:lang w:val="uk-UA"/>
        </w:rPr>
        <w:t xml:space="preserve">на </w:t>
      </w:r>
      <w:r>
        <w:rPr>
          <w:sz w:val="28"/>
          <w:szCs w:val="28"/>
          <w:lang w:val="uk-UA"/>
        </w:rPr>
        <w:t>75</w:t>
      </w:r>
      <w:r w:rsidR="00E3257E">
        <w:rPr>
          <w:sz w:val="28"/>
          <w:szCs w:val="28"/>
          <w:lang w:val="uk-UA"/>
        </w:rPr>
        <w:t xml:space="preserve"> </w:t>
      </w:r>
      <w:r>
        <w:rPr>
          <w:sz w:val="28"/>
          <w:szCs w:val="28"/>
          <w:lang w:val="uk-UA"/>
        </w:rPr>
        <w:t>%), менша ефективність (45,4</w:t>
      </w:r>
      <w:r w:rsidR="00E3257E">
        <w:rPr>
          <w:sz w:val="28"/>
          <w:szCs w:val="28"/>
          <w:lang w:val="uk-UA"/>
        </w:rPr>
        <w:t xml:space="preserve"> </w:t>
      </w:r>
      <w:r>
        <w:rPr>
          <w:sz w:val="28"/>
          <w:szCs w:val="28"/>
          <w:lang w:val="uk-UA"/>
        </w:rPr>
        <w:t xml:space="preserve">%) була у КГ-1. </w:t>
      </w:r>
      <w:r w:rsidR="00E3257E">
        <w:rPr>
          <w:sz w:val="28"/>
          <w:szCs w:val="28"/>
          <w:lang w:val="uk-UA"/>
        </w:rPr>
        <w:t>У</w:t>
      </w:r>
      <w:r>
        <w:rPr>
          <w:sz w:val="28"/>
          <w:szCs w:val="28"/>
          <w:lang w:val="uk-UA"/>
        </w:rPr>
        <w:t xml:space="preserve"> свою чергу, кількість хворих з задишкою при достатньому фізичному навантаженні збільшилась на 37,5 % </w:t>
      </w:r>
      <w:r w:rsidR="00E3257E">
        <w:rPr>
          <w:sz w:val="28"/>
          <w:szCs w:val="28"/>
          <w:lang w:val="uk-UA"/>
        </w:rPr>
        <w:t>у</w:t>
      </w:r>
      <w:r>
        <w:rPr>
          <w:sz w:val="28"/>
          <w:szCs w:val="28"/>
          <w:lang w:val="uk-UA"/>
        </w:rPr>
        <w:t xml:space="preserve"> КГ-2, на 20 % – </w:t>
      </w:r>
      <w:r w:rsidR="00E3257E">
        <w:rPr>
          <w:sz w:val="28"/>
          <w:szCs w:val="28"/>
          <w:lang w:val="uk-UA"/>
        </w:rPr>
        <w:t xml:space="preserve">у КГ-3 та на 13,6 % - </w:t>
      </w:r>
      <w:r>
        <w:rPr>
          <w:sz w:val="28"/>
          <w:szCs w:val="28"/>
          <w:lang w:val="uk-UA"/>
        </w:rPr>
        <w:t>в</w:t>
      </w:r>
      <w:r w:rsidR="00E3257E">
        <w:rPr>
          <w:sz w:val="28"/>
          <w:szCs w:val="28"/>
          <w:lang w:val="uk-UA"/>
        </w:rPr>
        <w:t xml:space="preserve"> КГ-1, тобто</w:t>
      </w:r>
      <w:r>
        <w:rPr>
          <w:sz w:val="28"/>
          <w:szCs w:val="28"/>
          <w:lang w:val="uk-UA"/>
        </w:rPr>
        <w:t xml:space="preserve"> більшість хворих КГ-1, де призначалися нітрати, мали задишку при незначному, а КГ-2 (амлодипін) і КГ-3 (силденафіл) </w:t>
      </w:r>
      <w:r w:rsidR="00E3257E">
        <w:rPr>
          <w:sz w:val="28"/>
          <w:szCs w:val="28"/>
          <w:lang w:val="uk-UA"/>
        </w:rPr>
        <w:t>–</w:t>
      </w:r>
      <w:r>
        <w:rPr>
          <w:sz w:val="28"/>
          <w:szCs w:val="28"/>
          <w:lang w:val="uk-UA"/>
        </w:rPr>
        <w:t xml:space="preserve"> </w:t>
      </w:r>
      <w:r w:rsidR="00E3257E">
        <w:rPr>
          <w:sz w:val="28"/>
          <w:szCs w:val="28"/>
          <w:lang w:val="uk-UA"/>
        </w:rPr>
        <w:t xml:space="preserve">при </w:t>
      </w:r>
      <w:r>
        <w:rPr>
          <w:sz w:val="28"/>
          <w:szCs w:val="28"/>
          <w:lang w:val="uk-UA"/>
        </w:rPr>
        <w:t>помірному фізичному навантаженні (рис. 7.3).</w:t>
      </w:r>
    </w:p>
    <w:p w:rsidR="009E75E2" w:rsidRDefault="009E75E2" w:rsidP="009E75E2">
      <w:pPr>
        <w:pStyle w:val="a3"/>
        <w:spacing w:before="0" w:beforeAutospacing="0" w:after="0" w:line="360" w:lineRule="auto"/>
        <w:ind w:firstLine="709"/>
        <w:jc w:val="both"/>
        <w:rPr>
          <w:sz w:val="28"/>
          <w:szCs w:val="28"/>
          <w:lang w:val="uk-UA"/>
        </w:rPr>
      </w:pPr>
      <w:r>
        <w:rPr>
          <w:sz w:val="28"/>
          <w:szCs w:val="28"/>
          <w:lang w:val="uk-UA"/>
        </w:rPr>
        <w:t xml:space="preserve">Симптоми перевантаження малого кола кровообігу (ортопное та задишка в нічний час) ефективніше коригувались у КГ-3, оскільки  зменшились у 4 і 3,2 раза відповідно. Проміжне значення ці показники мали в КГ-1 (зменшились у 2,1 та 1,8 рази, відповідно) та незначно змінились у КГ-2 (в 1,6 та 1,3 раза). </w:t>
      </w:r>
    </w:p>
    <w:p w:rsidR="009E75E2" w:rsidRDefault="009E75E2" w:rsidP="009E75E2">
      <w:pPr>
        <w:pStyle w:val="a3"/>
        <w:spacing w:before="0" w:beforeAutospacing="0" w:after="0" w:line="276" w:lineRule="auto"/>
        <w:ind w:firstLine="709"/>
        <w:jc w:val="both"/>
        <w:rPr>
          <w:sz w:val="28"/>
          <w:szCs w:val="28"/>
          <w:lang w:val="uk-UA"/>
        </w:rPr>
      </w:pPr>
    </w:p>
    <w:p w:rsidR="00B71A98" w:rsidRDefault="00B71A98" w:rsidP="00B71A98">
      <w:pPr>
        <w:pStyle w:val="a3"/>
        <w:spacing w:before="0" w:beforeAutospacing="0" w:after="0" w:line="360" w:lineRule="auto"/>
        <w:ind w:firstLine="709"/>
        <w:jc w:val="right"/>
        <w:rPr>
          <w:i/>
          <w:sz w:val="28"/>
          <w:szCs w:val="28"/>
          <w:lang w:val="uk-UA"/>
        </w:rPr>
      </w:pPr>
      <w:r w:rsidRPr="004B6D42">
        <w:rPr>
          <w:i/>
          <w:noProof/>
          <w:sz w:val="28"/>
          <w:szCs w:val="28"/>
        </w:rPr>
        <w:lastRenderedPageBreak/>
        <w:drawing>
          <wp:inline distT="0" distB="0" distL="0" distR="0">
            <wp:extent cx="5800725" cy="3248025"/>
            <wp:effectExtent l="0" t="0" r="0" b="0"/>
            <wp:docPr id="9"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B71A98" w:rsidRDefault="00B71A98" w:rsidP="00E3257E">
      <w:pPr>
        <w:pStyle w:val="a3"/>
        <w:spacing w:before="0" w:beforeAutospacing="0" w:after="0" w:line="360" w:lineRule="auto"/>
        <w:jc w:val="center"/>
        <w:rPr>
          <w:sz w:val="28"/>
          <w:szCs w:val="28"/>
          <w:lang w:val="uk-UA"/>
        </w:rPr>
      </w:pPr>
      <w:r>
        <w:rPr>
          <w:sz w:val="28"/>
          <w:szCs w:val="28"/>
          <w:lang w:val="uk-UA"/>
        </w:rPr>
        <w:t xml:space="preserve">Рис. </w:t>
      </w:r>
      <w:r w:rsidR="00034AE7">
        <w:rPr>
          <w:sz w:val="28"/>
          <w:szCs w:val="28"/>
          <w:lang w:val="uk-UA"/>
        </w:rPr>
        <w:t>7.</w:t>
      </w:r>
      <w:r>
        <w:rPr>
          <w:sz w:val="28"/>
          <w:szCs w:val="28"/>
          <w:lang w:val="uk-UA"/>
        </w:rPr>
        <w:t xml:space="preserve">3 Динаміка клінічних симптомів при СН </w:t>
      </w:r>
      <w:r w:rsidR="00774797">
        <w:rPr>
          <w:sz w:val="28"/>
          <w:szCs w:val="28"/>
          <w:lang w:val="uk-UA"/>
        </w:rPr>
        <w:t>ІІ</w:t>
      </w:r>
      <w:r>
        <w:rPr>
          <w:sz w:val="28"/>
          <w:szCs w:val="28"/>
          <w:lang w:val="uk-UA"/>
        </w:rPr>
        <w:t>Б</w:t>
      </w:r>
    </w:p>
    <w:p w:rsidR="00B71A98" w:rsidRDefault="00B71A98" w:rsidP="009E75E2">
      <w:pPr>
        <w:pStyle w:val="a3"/>
        <w:spacing w:before="0" w:beforeAutospacing="0" w:after="0"/>
        <w:jc w:val="right"/>
        <w:rPr>
          <w:sz w:val="28"/>
          <w:szCs w:val="28"/>
          <w:lang w:val="uk-UA"/>
        </w:rPr>
      </w:pPr>
    </w:p>
    <w:p w:rsidR="00B71A98" w:rsidRDefault="00B71A98" w:rsidP="00B71A98">
      <w:pPr>
        <w:pStyle w:val="a3"/>
        <w:spacing w:before="0" w:beforeAutospacing="0" w:after="0" w:line="360" w:lineRule="auto"/>
        <w:ind w:firstLine="709"/>
        <w:jc w:val="both"/>
        <w:rPr>
          <w:sz w:val="28"/>
          <w:szCs w:val="28"/>
          <w:lang w:val="uk-UA"/>
        </w:rPr>
      </w:pPr>
      <w:r>
        <w:rPr>
          <w:sz w:val="28"/>
          <w:szCs w:val="28"/>
          <w:lang w:val="uk-UA"/>
        </w:rPr>
        <w:t xml:space="preserve">Компенсація перевантаження великого кола кровообігу була більш ефективною у групі, де хворі вживали нітрати, а саме 22,8 %, і з </w:t>
      </w:r>
      <w:r w:rsidR="00302DE9">
        <w:rPr>
          <w:sz w:val="28"/>
          <w:szCs w:val="28"/>
          <w:lang w:val="uk-UA"/>
        </w:rPr>
        <w:t>дещо</w:t>
      </w:r>
      <w:r>
        <w:rPr>
          <w:sz w:val="28"/>
          <w:szCs w:val="28"/>
          <w:lang w:val="uk-UA"/>
        </w:rPr>
        <w:t xml:space="preserve"> меншою ефективністю в групі</w:t>
      </w:r>
      <w:r w:rsidR="00BE0521">
        <w:rPr>
          <w:sz w:val="28"/>
          <w:szCs w:val="28"/>
          <w:lang w:val="uk-UA"/>
        </w:rPr>
        <w:t xml:space="preserve"> з</w:t>
      </w:r>
      <w:r>
        <w:rPr>
          <w:sz w:val="28"/>
          <w:szCs w:val="28"/>
          <w:lang w:val="uk-UA"/>
        </w:rPr>
        <w:t xml:space="preserve"> амлодипіном – 12,5</w:t>
      </w:r>
      <w:r w:rsidR="00302DE9">
        <w:rPr>
          <w:sz w:val="28"/>
          <w:szCs w:val="28"/>
          <w:lang w:val="uk-UA"/>
        </w:rPr>
        <w:t xml:space="preserve"> </w:t>
      </w:r>
      <w:r>
        <w:rPr>
          <w:sz w:val="28"/>
          <w:szCs w:val="28"/>
          <w:lang w:val="uk-UA"/>
        </w:rPr>
        <w:t>%</w:t>
      </w:r>
      <w:r w:rsidRPr="00EA20CD">
        <w:rPr>
          <w:sz w:val="28"/>
          <w:szCs w:val="28"/>
          <w:lang w:val="uk-UA"/>
        </w:rPr>
        <w:t xml:space="preserve"> </w:t>
      </w:r>
      <w:r w:rsidR="00AA66AD">
        <w:rPr>
          <w:sz w:val="28"/>
          <w:szCs w:val="28"/>
          <w:lang w:val="uk-UA"/>
        </w:rPr>
        <w:t>та силденафілом –</w:t>
      </w:r>
      <w:r>
        <w:rPr>
          <w:sz w:val="28"/>
          <w:szCs w:val="28"/>
          <w:lang w:val="uk-UA"/>
        </w:rPr>
        <w:t xml:space="preserve"> 15</w:t>
      </w:r>
      <w:r w:rsidR="00302DE9">
        <w:rPr>
          <w:sz w:val="28"/>
          <w:szCs w:val="28"/>
          <w:lang w:val="uk-UA"/>
        </w:rPr>
        <w:t xml:space="preserve"> </w:t>
      </w:r>
      <w:r>
        <w:rPr>
          <w:sz w:val="28"/>
          <w:szCs w:val="28"/>
          <w:lang w:val="uk-UA"/>
        </w:rPr>
        <w:t>%. Периферичні набряки зменшились без суттєвої різниці між групами: в КГ-1 у 1,8, в КГ-2 у 1,9 та в КГ-3 у 1,6 раз</w:t>
      </w:r>
      <w:r w:rsidR="00302DE9">
        <w:rPr>
          <w:sz w:val="28"/>
          <w:szCs w:val="28"/>
          <w:lang w:val="uk-UA"/>
        </w:rPr>
        <w:t>а</w:t>
      </w:r>
      <w:r>
        <w:rPr>
          <w:sz w:val="28"/>
          <w:szCs w:val="28"/>
          <w:lang w:val="uk-UA"/>
        </w:rPr>
        <w:t xml:space="preserve">. Порожнинні набряки черевної порожнини досягли компенсації у КГ-2, у КГ-1 та КГ-3 зменшились з однаковою ефективністю. Більш значно піддавався корекції двобічний гідроторакс у КГ-1 </w:t>
      </w:r>
      <w:r w:rsidR="00302DE9">
        <w:rPr>
          <w:sz w:val="28"/>
          <w:szCs w:val="28"/>
          <w:lang w:val="uk-UA"/>
        </w:rPr>
        <w:t>та КГ-3, а правобічний – у КГ-</w:t>
      </w:r>
      <w:r>
        <w:rPr>
          <w:sz w:val="28"/>
          <w:szCs w:val="28"/>
          <w:lang w:val="uk-UA"/>
        </w:rPr>
        <w:t>2.</w:t>
      </w:r>
    </w:p>
    <w:p w:rsidR="00B71A98" w:rsidRDefault="00B71A98" w:rsidP="00B71A98">
      <w:pPr>
        <w:pStyle w:val="a3"/>
        <w:spacing w:before="0" w:beforeAutospacing="0" w:after="0" w:line="360" w:lineRule="auto"/>
        <w:ind w:firstLine="709"/>
        <w:jc w:val="both"/>
        <w:rPr>
          <w:sz w:val="28"/>
          <w:szCs w:val="28"/>
          <w:lang w:val="uk-UA"/>
        </w:rPr>
      </w:pPr>
      <w:r>
        <w:rPr>
          <w:sz w:val="28"/>
          <w:szCs w:val="28"/>
          <w:lang w:val="uk-UA"/>
        </w:rPr>
        <w:t xml:space="preserve">Динаміка загальноклінічних симптомів (втомлюваність при ординарних навантаженнях, порушення сну) мало відрізнялась </w:t>
      </w:r>
      <w:r w:rsidR="00302DE9">
        <w:rPr>
          <w:sz w:val="28"/>
          <w:szCs w:val="28"/>
          <w:lang w:val="uk-UA"/>
        </w:rPr>
        <w:t>у</w:t>
      </w:r>
      <w:r>
        <w:rPr>
          <w:sz w:val="28"/>
          <w:szCs w:val="28"/>
          <w:lang w:val="uk-UA"/>
        </w:rPr>
        <w:t xml:space="preserve"> </w:t>
      </w:r>
      <w:r w:rsidR="00302DE9">
        <w:rPr>
          <w:sz w:val="28"/>
          <w:szCs w:val="28"/>
          <w:lang w:val="uk-UA"/>
        </w:rPr>
        <w:t>в</w:t>
      </w:r>
      <w:r>
        <w:rPr>
          <w:sz w:val="28"/>
          <w:szCs w:val="28"/>
          <w:lang w:val="uk-UA"/>
        </w:rPr>
        <w:t>сіх клінічних групах.</w:t>
      </w:r>
    </w:p>
    <w:p w:rsidR="00B71A98" w:rsidRDefault="00B71A98" w:rsidP="00B71A98">
      <w:pPr>
        <w:pStyle w:val="a3"/>
        <w:spacing w:before="0" w:beforeAutospacing="0" w:after="0" w:line="360" w:lineRule="auto"/>
        <w:ind w:firstLine="709"/>
        <w:jc w:val="both"/>
        <w:rPr>
          <w:sz w:val="28"/>
          <w:szCs w:val="28"/>
          <w:lang w:val="uk-UA"/>
        </w:rPr>
      </w:pPr>
      <w:r>
        <w:rPr>
          <w:sz w:val="28"/>
          <w:szCs w:val="28"/>
          <w:lang w:val="uk-UA"/>
        </w:rPr>
        <w:t xml:space="preserve">Таким чином, більшу лікувальну ефективність при СН </w:t>
      </w:r>
      <w:r w:rsidR="00774797">
        <w:rPr>
          <w:sz w:val="28"/>
          <w:szCs w:val="28"/>
          <w:lang w:val="uk-UA"/>
        </w:rPr>
        <w:t>ІІ</w:t>
      </w:r>
      <w:r>
        <w:rPr>
          <w:sz w:val="28"/>
          <w:szCs w:val="28"/>
          <w:lang w:val="uk-UA"/>
        </w:rPr>
        <w:t>Б мали симптоми переносимості фізичного навантаження у КГ-2 (амлодипін) та КГ-3 (силденафіл), перевантаження МКК – у КГ-3, перевантаження ВКК – у К</w:t>
      </w:r>
      <w:r w:rsidR="00302DE9">
        <w:rPr>
          <w:sz w:val="28"/>
          <w:szCs w:val="28"/>
          <w:lang w:val="uk-UA"/>
        </w:rPr>
        <w:t>Г-1 (нітрати) та КГ-2, загально</w:t>
      </w:r>
      <w:r>
        <w:rPr>
          <w:sz w:val="28"/>
          <w:szCs w:val="28"/>
          <w:lang w:val="uk-UA"/>
        </w:rPr>
        <w:t>клінічні – суттєво не відрізнялись.</w:t>
      </w:r>
    </w:p>
    <w:p w:rsidR="00B71A98" w:rsidRDefault="00B71A98" w:rsidP="00B71A98">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Ефективність за показниками функціональної діагностики</w:t>
      </w:r>
    </w:p>
    <w:p w:rsidR="00B71A98" w:rsidRDefault="00B71A98" w:rsidP="00B71A98">
      <w:pPr>
        <w:spacing w:after="0" w:line="360" w:lineRule="auto"/>
        <w:ind w:firstLine="709"/>
        <w:jc w:val="both"/>
        <w:rPr>
          <w:rFonts w:ascii="Times New Roman" w:hAnsi="Times New Roman" w:cs="Times New Roman"/>
          <w:sz w:val="28"/>
          <w:szCs w:val="28"/>
          <w:lang w:val="uk-UA"/>
        </w:rPr>
      </w:pPr>
      <w:r w:rsidRPr="00251AB8">
        <w:rPr>
          <w:rFonts w:ascii="Times New Roman" w:hAnsi="Times New Roman" w:cs="Times New Roman"/>
          <w:i/>
          <w:sz w:val="28"/>
          <w:szCs w:val="28"/>
          <w:lang w:val="uk-UA"/>
        </w:rPr>
        <w:t>Аналіз ЕКГ</w:t>
      </w:r>
      <w:r>
        <w:rPr>
          <w:rFonts w:ascii="Times New Roman" w:hAnsi="Times New Roman" w:cs="Times New Roman"/>
          <w:sz w:val="28"/>
          <w:szCs w:val="28"/>
          <w:lang w:val="uk-UA"/>
        </w:rPr>
        <w:t xml:space="preserve"> у хворих </w:t>
      </w:r>
      <w:r w:rsidR="00F27E77">
        <w:rPr>
          <w:rFonts w:ascii="Times New Roman" w:hAnsi="Times New Roman" w:cs="Times New Roman"/>
          <w:sz w:val="28"/>
          <w:szCs w:val="28"/>
          <w:lang w:val="uk-UA"/>
        </w:rPr>
        <w:t>і</w:t>
      </w:r>
      <w:r>
        <w:rPr>
          <w:rFonts w:ascii="Times New Roman" w:hAnsi="Times New Roman" w:cs="Times New Roman"/>
          <w:sz w:val="28"/>
          <w:szCs w:val="28"/>
          <w:lang w:val="uk-UA"/>
        </w:rPr>
        <w:t xml:space="preserve">з СН </w:t>
      </w:r>
      <w:r w:rsidR="00774797">
        <w:rPr>
          <w:rFonts w:ascii="Times New Roman" w:hAnsi="Times New Roman" w:cs="Times New Roman"/>
          <w:sz w:val="28"/>
          <w:szCs w:val="28"/>
          <w:lang w:val="uk-UA"/>
        </w:rPr>
        <w:t>ІІ</w:t>
      </w:r>
      <w:r>
        <w:rPr>
          <w:rFonts w:ascii="Times New Roman" w:hAnsi="Times New Roman" w:cs="Times New Roman"/>
          <w:sz w:val="28"/>
          <w:szCs w:val="28"/>
          <w:lang w:val="uk-UA"/>
        </w:rPr>
        <w:t>А, проведени</w:t>
      </w:r>
      <w:r w:rsidR="00F27E77">
        <w:rPr>
          <w:rFonts w:ascii="Times New Roman" w:hAnsi="Times New Roman" w:cs="Times New Roman"/>
          <w:sz w:val="28"/>
          <w:szCs w:val="28"/>
          <w:lang w:val="uk-UA"/>
        </w:rPr>
        <w:t>й</w:t>
      </w:r>
      <w:r>
        <w:rPr>
          <w:rFonts w:ascii="Times New Roman" w:hAnsi="Times New Roman" w:cs="Times New Roman"/>
          <w:sz w:val="28"/>
          <w:szCs w:val="28"/>
          <w:lang w:val="uk-UA"/>
        </w:rPr>
        <w:t xml:space="preserve"> до та після лікування у трьох клінічних групах</w:t>
      </w:r>
      <w:r w:rsidR="00F27E77">
        <w:rPr>
          <w:rFonts w:ascii="Times New Roman" w:hAnsi="Times New Roman" w:cs="Times New Roman"/>
          <w:sz w:val="28"/>
          <w:szCs w:val="28"/>
          <w:lang w:val="uk-UA"/>
        </w:rPr>
        <w:t>,</w:t>
      </w:r>
      <w:r>
        <w:rPr>
          <w:rFonts w:ascii="Times New Roman" w:hAnsi="Times New Roman" w:cs="Times New Roman"/>
          <w:sz w:val="28"/>
          <w:szCs w:val="28"/>
          <w:lang w:val="uk-UA"/>
        </w:rPr>
        <w:t xml:space="preserve"> показав </w:t>
      </w:r>
      <w:r w:rsidR="00F27E77">
        <w:rPr>
          <w:rFonts w:ascii="Times New Roman" w:hAnsi="Times New Roman" w:cs="Times New Roman"/>
          <w:sz w:val="28"/>
          <w:szCs w:val="28"/>
          <w:lang w:val="uk-UA"/>
        </w:rPr>
        <w:t>таке</w:t>
      </w:r>
      <w:r>
        <w:rPr>
          <w:rFonts w:ascii="Times New Roman" w:hAnsi="Times New Roman" w:cs="Times New Roman"/>
          <w:sz w:val="28"/>
          <w:szCs w:val="28"/>
          <w:lang w:val="uk-UA"/>
        </w:rPr>
        <w:t>: відновлення синусового ритму було в 1,6 раз</w:t>
      </w:r>
      <w:r w:rsidR="00F27E77">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більш ефективним на тлі прийому амлодипіну (КГ-2) та силденафілу (КГ-3), і не суттєво відрізнялося від даних до лікування у КГ-1 (</w:t>
      </w:r>
      <w:r w:rsidR="00F27E77">
        <w:rPr>
          <w:rFonts w:ascii="Times New Roman" w:hAnsi="Times New Roman" w:cs="Times New Roman"/>
          <w:sz w:val="28"/>
          <w:szCs w:val="28"/>
          <w:lang w:val="uk-UA"/>
        </w:rPr>
        <w:t>в</w:t>
      </w:r>
      <w:r>
        <w:rPr>
          <w:rFonts w:ascii="Times New Roman" w:hAnsi="Times New Roman" w:cs="Times New Roman"/>
          <w:sz w:val="28"/>
          <w:szCs w:val="28"/>
          <w:lang w:val="uk-UA"/>
        </w:rPr>
        <w:t xml:space="preserve"> 1,2 раз</w:t>
      </w:r>
      <w:r w:rsidR="00F27E77">
        <w:rPr>
          <w:rFonts w:ascii="Times New Roman" w:hAnsi="Times New Roman" w:cs="Times New Roman"/>
          <w:sz w:val="28"/>
          <w:szCs w:val="28"/>
          <w:lang w:val="uk-UA"/>
        </w:rPr>
        <w:t>а</w:t>
      </w:r>
      <w:r>
        <w:rPr>
          <w:rFonts w:ascii="Times New Roman" w:hAnsi="Times New Roman" w:cs="Times New Roman"/>
          <w:sz w:val="28"/>
          <w:szCs w:val="28"/>
          <w:lang w:val="uk-UA"/>
        </w:rPr>
        <w:t xml:space="preserve">). Зменшення явищ ішемії та перевантаження після лікування більш виразно проявлялись в КГ-1 та з близьким результатом в КГ-3 (тахікардія зменшилась в 3,5 та 3 рази, а перевантаження ЛШ </w:t>
      </w:r>
      <w:r w:rsidR="00F27E77">
        <w:rPr>
          <w:rFonts w:ascii="Times New Roman" w:hAnsi="Times New Roman" w:cs="Times New Roman"/>
          <w:sz w:val="28"/>
          <w:szCs w:val="28"/>
          <w:lang w:val="uk-UA"/>
        </w:rPr>
        <w:t>у</w:t>
      </w:r>
      <w:r>
        <w:rPr>
          <w:rFonts w:ascii="Times New Roman" w:hAnsi="Times New Roman" w:cs="Times New Roman"/>
          <w:sz w:val="28"/>
          <w:szCs w:val="28"/>
          <w:lang w:val="uk-UA"/>
        </w:rPr>
        <w:t xml:space="preserve"> 2,6 та 2,3 раз</w:t>
      </w:r>
      <w:r w:rsidR="00F27E77">
        <w:rPr>
          <w:rFonts w:ascii="Times New Roman" w:hAnsi="Times New Roman" w:cs="Times New Roman"/>
          <w:sz w:val="28"/>
          <w:szCs w:val="28"/>
          <w:lang w:val="uk-UA"/>
        </w:rPr>
        <w:t>а</w:t>
      </w:r>
      <w:r>
        <w:rPr>
          <w:rFonts w:ascii="Times New Roman" w:hAnsi="Times New Roman" w:cs="Times New Roman"/>
          <w:sz w:val="28"/>
          <w:szCs w:val="28"/>
          <w:lang w:val="uk-UA"/>
        </w:rPr>
        <w:t xml:space="preserve"> відповідно). Тим </w:t>
      </w:r>
      <w:r w:rsidR="00F27E77">
        <w:rPr>
          <w:rFonts w:ascii="Times New Roman" w:hAnsi="Times New Roman" w:cs="Times New Roman"/>
          <w:sz w:val="28"/>
          <w:szCs w:val="28"/>
          <w:lang w:val="uk-UA"/>
        </w:rPr>
        <w:t xml:space="preserve">же </w:t>
      </w:r>
      <w:r>
        <w:rPr>
          <w:rFonts w:ascii="Times New Roman" w:hAnsi="Times New Roman" w:cs="Times New Roman"/>
          <w:sz w:val="28"/>
          <w:szCs w:val="28"/>
          <w:lang w:val="uk-UA"/>
        </w:rPr>
        <w:t>часом порушення ритму краще кор</w:t>
      </w:r>
      <w:r w:rsidR="00F27E77">
        <w:rPr>
          <w:rFonts w:ascii="Times New Roman" w:hAnsi="Times New Roman" w:cs="Times New Roman"/>
          <w:sz w:val="28"/>
          <w:szCs w:val="28"/>
          <w:lang w:val="uk-UA"/>
        </w:rPr>
        <w:t>и</w:t>
      </w:r>
      <w:r>
        <w:rPr>
          <w:rFonts w:ascii="Times New Roman" w:hAnsi="Times New Roman" w:cs="Times New Roman"/>
          <w:sz w:val="28"/>
          <w:szCs w:val="28"/>
          <w:lang w:val="uk-UA"/>
        </w:rPr>
        <w:t>гувались в КГ-3 та КГ-2, у яких частота ФП зменшилась у 2 та 2,2 раз</w:t>
      </w:r>
      <w:r w:rsidR="00F27E77">
        <w:rPr>
          <w:rFonts w:ascii="Times New Roman" w:hAnsi="Times New Roman" w:cs="Times New Roman"/>
          <w:sz w:val="28"/>
          <w:szCs w:val="28"/>
          <w:lang w:val="uk-UA"/>
        </w:rPr>
        <w:t>а</w:t>
      </w:r>
      <w:r>
        <w:rPr>
          <w:rFonts w:ascii="Times New Roman" w:hAnsi="Times New Roman" w:cs="Times New Roman"/>
          <w:sz w:val="28"/>
          <w:szCs w:val="28"/>
          <w:lang w:val="uk-UA"/>
        </w:rPr>
        <w:t>, шлуночкова екстрасистолія – в 3 та 1,6 раз</w:t>
      </w:r>
      <w:r w:rsidR="00F27E77">
        <w:rPr>
          <w:rFonts w:ascii="Times New Roman" w:hAnsi="Times New Roman" w:cs="Times New Roman"/>
          <w:sz w:val="28"/>
          <w:szCs w:val="28"/>
          <w:lang w:val="uk-UA"/>
        </w:rPr>
        <w:t>а</w:t>
      </w:r>
      <w:r>
        <w:rPr>
          <w:rFonts w:ascii="Times New Roman" w:hAnsi="Times New Roman" w:cs="Times New Roman"/>
          <w:sz w:val="28"/>
          <w:szCs w:val="28"/>
          <w:lang w:val="uk-UA"/>
        </w:rPr>
        <w:t xml:space="preserve"> відповідно.</w:t>
      </w:r>
    </w:p>
    <w:p w:rsidR="00B71A98" w:rsidRDefault="00B71A98" w:rsidP="00B71A9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хворих </w:t>
      </w:r>
      <w:r w:rsidR="00F27E77">
        <w:rPr>
          <w:rFonts w:ascii="Times New Roman" w:hAnsi="Times New Roman" w:cs="Times New Roman"/>
          <w:sz w:val="28"/>
          <w:szCs w:val="28"/>
          <w:lang w:val="uk-UA"/>
        </w:rPr>
        <w:t>і</w:t>
      </w:r>
      <w:r>
        <w:rPr>
          <w:rFonts w:ascii="Times New Roman" w:hAnsi="Times New Roman" w:cs="Times New Roman"/>
          <w:sz w:val="28"/>
          <w:szCs w:val="28"/>
          <w:lang w:val="uk-UA"/>
        </w:rPr>
        <w:t xml:space="preserve">з СН </w:t>
      </w:r>
      <w:r w:rsidR="00774797">
        <w:rPr>
          <w:rFonts w:ascii="Times New Roman" w:hAnsi="Times New Roman" w:cs="Times New Roman"/>
          <w:sz w:val="28"/>
          <w:szCs w:val="28"/>
          <w:lang w:val="uk-UA"/>
        </w:rPr>
        <w:t>ІІ</w:t>
      </w:r>
      <w:r>
        <w:rPr>
          <w:rFonts w:ascii="Times New Roman" w:hAnsi="Times New Roman" w:cs="Times New Roman"/>
          <w:sz w:val="28"/>
          <w:szCs w:val="28"/>
          <w:lang w:val="uk-UA"/>
        </w:rPr>
        <w:t xml:space="preserve">Б визначено односпрямований характер динаміки показників ЕКГ, що відображали зниження гемодинамічного перевантаження правих відділів серця. Відмінністю КГ-3 було зменшення  тахікардії у 3,5 рази та перевантаження ЛШ у 2 рази, </w:t>
      </w:r>
      <w:r w:rsidR="00F27E77">
        <w:rPr>
          <w:rFonts w:ascii="Times New Roman" w:hAnsi="Times New Roman" w:cs="Times New Roman"/>
          <w:sz w:val="28"/>
          <w:szCs w:val="28"/>
          <w:lang w:val="uk-UA"/>
        </w:rPr>
        <w:t>тим часом</w:t>
      </w:r>
      <w:r>
        <w:rPr>
          <w:rFonts w:ascii="Times New Roman" w:hAnsi="Times New Roman" w:cs="Times New Roman"/>
          <w:sz w:val="28"/>
          <w:szCs w:val="28"/>
          <w:lang w:val="uk-UA"/>
        </w:rPr>
        <w:t xml:space="preserve"> як у КГ-1 вони зменшились </w:t>
      </w:r>
      <w:r w:rsidR="00F27E77">
        <w:rPr>
          <w:rFonts w:ascii="Times New Roman" w:hAnsi="Times New Roman" w:cs="Times New Roman"/>
          <w:sz w:val="28"/>
          <w:szCs w:val="28"/>
          <w:lang w:val="uk-UA"/>
        </w:rPr>
        <w:t>в</w:t>
      </w:r>
      <w:r>
        <w:rPr>
          <w:rFonts w:ascii="Times New Roman" w:hAnsi="Times New Roman" w:cs="Times New Roman"/>
          <w:sz w:val="28"/>
          <w:szCs w:val="28"/>
          <w:lang w:val="uk-UA"/>
        </w:rPr>
        <w:t xml:space="preserve"> 1,7 та 1,5 рази, в КГ-2 – в 1,8 та 1,4 раз</w:t>
      </w:r>
      <w:r w:rsidR="00F27E77">
        <w:rPr>
          <w:rFonts w:ascii="Times New Roman" w:hAnsi="Times New Roman" w:cs="Times New Roman"/>
          <w:sz w:val="28"/>
          <w:szCs w:val="28"/>
          <w:lang w:val="uk-UA"/>
        </w:rPr>
        <w:t>а</w:t>
      </w:r>
      <w:r>
        <w:rPr>
          <w:rFonts w:ascii="Times New Roman" w:hAnsi="Times New Roman" w:cs="Times New Roman"/>
          <w:sz w:val="28"/>
          <w:szCs w:val="28"/>
          <w:lang w:val="uk-UA"/>
        </w:rPr>
        <w:t>, що можна пояснити покращ</w:t>
      </w:r>
      <w:r w:rsidR="00F27E77">
        <w:rPr>
          <w:rFonts w:ascii="Times New Roman" w:hAnsi="Times New Roman" w:cs="Times New Roman"/>
          <w:sz w:val="28"/>
          <w:szCs w:val="28"/>
          <w:lang w:val="uk-UA"/>
        </w:rPr>
        <w:t>а</w:t>
      </w:r>
      <w:r>
        <w:rPr>
          <w:rFonts w:ascii="Times New Roman" w:hAnsi="Times New Roman" w:cs="Times New Roman"/>
          <w:sz w:val="28"/>
          <w:szCs w:val="28"/>
          <w:lang w:val="uk-UA"/>
        </w:rPr>
        <w:t>нням метаболізму міокард</w:t>
      </w:r>
      <w:r w:rsidR="00F27E77">
        <w:rPr>
          <w:rFonts w:ascii="Times New Roman" w:hAnsi="Times New Roman" w:cs="Times New Roman"/>
          <w:sz w:val="28"/>
          <w:szCs w:val="28"/>
          <w:lang w:val="uk-UA"/>
        </w:rPr>
        <w:t>а</w:t>
      </w:r>
      <w:r>
        <w:rPr>
          <w:rFonts w:ascii="Times New Roman" w:hAnsi="Times New Roman" w:cs="Times New Roman"/>
          <w:sz w:val="28"/>
          <w:szCs w:val="28"/>
          <w:lang w:val="uk-UA"/>
        </w:rPr>
        <w:t xml:space="preserve"> за рахунок більшого розслаблення міоцитів та зменшення переднавантаження [</w:t>
      </w:r>
      <w:r w:rsidR="001A4F48">
        <w:rPr>
          <w:rFonts w:ascii="Times New Roman" w:hAnsi="Times New Roman" w:cs="Times New Roman"/>
          <w:sz w:val="28"/>
          <w:szCs w:val="28"/>
          <w:lang w:val="uk-UA"/>
        </w:rPr>
        <w:t>87</w:t>
      </w:r>
      <w:r>
        <w:rPr>
          <w:rFonts w:ascii="Times New Roman" w:hAnsi="Times New Roman" w:cs="Times New Roman"/>
          <w:sz w:val="28"/>
          <w:szCs w:val="28"/>
          <w:lang w:val="uk-UA"/>
        </w:rPr>
        <w:t>].</w:t>
      </w:r>
    </w:p>
    <w:p w:rsidR="00774797" w:rsidRPr="009E75E2" w:rsidRDefault="00B71A98" w:rsidP="009E75E2">
      <w:pPr>
        <w:spacing w:after="0" w:line="360" w:lineRule="auto"/>
        <w:ind w:firstLine="709"/>
        <w:jc w:val="both"/>
        <w:rPr>
          <w:rFonts w:ascii="Times New Roman" w:hAnsi="Times New Roman" w:cs="Times New Roman"/>
          <w:sz w:val="28"/>
          <w:szCs w:val="28"/>
          <w:lang w:val="uk-UA"/>
        </w:rPr>
      </w:pPr>
      <w:r w:rsidRPr="00251AB8">
        <w:rPr>
          <w:rFonts w:ascii="Times New Roman" w:hAnsi="Times New Roman" w:cs="Times New Roman"/>
          <w:i/>
          <w:sz w:val="28"/>
          <w:szCs w:val="28"/>
          <w:lang w:val="uk-UA"/>
        </w:rPr>
        <w:t>Показники УЗД серця та черевної порожнини</w:t>
      </w:r>
      <w:r>
        <w:rPr>
          <w:rFonts w:ascii="Times New Roman" w:hAnsi="Times New Roman" w:cs="Times New Roman"/>
          <w:sz w:val="28"/>
          <w:szCs w:val="28"/>
          <w:lang w:val="uk-UA"/>
        </w:rPr>
        <w:t xml:space="preserve"> після застосування </w:t>
      </w:r>
      <w:r w:rsidRPr="009E75E2">
        <w:rPr>
          <w:rFonts w:ascii="Times New Roman" w:hAnsi="Times New Roman" w:cs="Times New Roman"/>
          <w:sz w:val="28"/>
          <w:szCs w:val="28"/>
          <w:lang w:val="uk-UA"/>
        </w:rPr>
        <w:t xml:space="preserve">вазоактивних препаратів продемонстрували активацію гемодинаміки у кожній з клінічних груп. У хворих </w:t>
      </w:r>
      <w:r w:rsidR="00F27E77" w:rsidRPr="009E75E2">
        <w:rPr>
          <w:rFonts w:ascii="Times New Roman" w:hAnsi="Times New Roman" w:cs="Times New Roman"/>
          <w:sz w:val="28"/>
          <w:szCs w:val="28"/>
          <w:lang w:val="uk-UA"/>
        </w:rPr>
        <w:t>і</w:t>
      </w:r>
      <w:r w:rsidRPr="009E75E2">
        <w:rPr>
          <w:rFonts w:ascii="Times New Roman" w:hAnsi="Times New Roman" w:cs="Times New Roman"/>
          <w:sz w:val="28"/>
          <w:szCs w:val="28"/>
          <w:lang w:val="uk-UA"/>
        </w:rPr>
        <w:t xml:space="preserve">з СН </w:t>
      </w:r>
      <w:r w:rsidR="00774797" w:rsidRPr="009E75E2">
        <w:rPr>
          <w:rFonts w:ascii="Times New Roman" w:hAnsi="Times New Roman" w:cs="Times New Roman"/>
          <w:sz w:val="28"/>
          <w:szCs w:val="28"/>
          <w:lang w:val="uk-UA"/>
        </w:rPr>
        <w:t>ІІ</w:t>
      </w:r>
      <w:r w:rsidRPr="009E75E2">
        <w:rPr>
          <w:rFonts w:ascii="Times New Roman" w:hAnsi="Times New Roman" w:cs="Times New Roman"/>
          <w:sz w:val="28"/>
          <w:szCs w:val="28"/>
          <w:lang w:val="uk-UA"/>
        </w:rPr>
        <w:t>А ефективність у КГ-1</w:t>
      </w:r>
      <w:r w:rsidR="00F27E77" w:rsidRPr="009E75E2">
        <w:rPr>
          <w:rFonts w:ascii="Times New Roman" w:hAnsi="Times New Roman" w:cs="Times New Roman"/>
          <w:sz w:val="28"/>
          <w:szCs w:val="28"/>
          <w:lang w:val="uk-UA"/>
        </w:rPr>
        <w:t xml:space="preserve"> була достатньо високою, але не</w:t>
      </w:r>
      <w:r w:rsidRPr="009E75E2">
        <w:rPr>
          <w:rFonts w:ascii="Times New Roman" w:hAnsi="Times New Roman" w:cs="Times New Roman"/>
          <w:sz w:val="28"/>
          <w:szCs w:val="28"/>
          <w:lang w:val="uk-UA"/>
        </w:rPr>
        <w:t>тривалою; достовірно (р</w:t>
      </w:r>
      <w:r w:rsidRPr="009E75E2">
        <w:rPr>
          <w:rFonts w:ascii="Times New Roman" w:hAnsi="Times New Roman" w:cs="Times New Roman"/>
          <w:sz w:val="28"/>
          <w:szCs w:val="28"/>
        </w:rPr>
        <w:t>&lt;0.05</w:t>
      </w:r>
      <w:r w:rsidR="00F27E77" w:rsidRPr="009E75E2">
        <w:rPr>
          <w:rFonts w:ascii="Times New Roman" w:hAnsi="Times New Roman" w:cs="Times New Roman"/>
          <w:sz w:val="28"/>
          <w:szCs w:val="28"/>
          <w:lang w:val="uk-UA"/>
        </w:rPr>
        <w:t>;</w:t>
      </w:r>
      <w:r w:rsidRPr="009E75E2">
        <w:rPr>
          <w:rFonts w:ascii="Times New Roman" w:hAnsi="Times New Roman" w:cs="Times New Roman"/>
          <w:sz w:val="28"/>
          <w:szCs w:val="28"/>
          <w:lang w:val="uk-UA"/>
        </w:rPr>
        <w:t xml:space="preserve"> р</w:t>
      </w:r>
      <w:r w:rsidRPr="009E75E2">
        <w:rPr>
          <w:rFonts w:ascii="Times New Roman" w:hAnsi="Times New Roman" w:cs="Times New Roman"/>
          <w:sz w:val="28"/>
          <w:szCs w:val="28"/>
        </w:rPr>
        <w:t>&lt;0.0</w:t>
      </w:r>
      <w:r w:rsidR="009E75E2">
        <w:rPr>
          <w:rFonts w:ascii="Times New Roman" w:hAnsi="Times New Roman" w:cs="Times New Roman"/>
          <w:sz w:val="28"/>
          <w:szCs w:val="28"/>
          <w:lang w:val="uk-UA"/>
        </w:rPr>
        <w:t>1)</w:t>
      </w:r>
      <w:r w:rsidRPr="009E75E2">
        <w:rPr>
          <w:rFonts w:ascii="Times New Roman" w:hAnsi="Times New Roman" w:cs="Times New Roman"/>
          <w:sz w:val="28"/>
          <w:szCs w:val="28"/>
          <w:lang w:val="uk-UA"/>
        </w:rPr>
        <w:t xml:space="preserve"> зменшились об’ємні показники.  Мали тенденцію до зменшення діастолічна товщина МШП, розмір ЛШ з приростом ФВ ЛШ на </w:t>
      </w:r>
      <w:r w:rsidR="006C6DE1" w:rsidRPr="009E75E2">
        <w:rPr>
          <w:rFonts w:ascii="Times New Roman" w:hAnsi="Times New Roman" w:cs="Times New Roman"/>
          <w:sz w:val="28"/>
          <w:szCs w:val="28"/>
          <w:lang w:val="uk-UA"/>
        </w:rPr>
        <w:t>4</w:t>
      </w:r>
      <w:r w:rsidRPr="009E75E2">
        <w:rPr>
          <w:rFonts w:ascii="Times New Roman" w:hAnsi="Times New Roman" w:cs="Times New Roman"/>
          <w:sz w:val="28"/>
          <w:szCs w:val="28"/>
          <w:lang w:val="uk-UA"/>
        </w:rPr>
        <w:t>,3</w:t>
      </w:r>
      <w:r w:rsidR="00480465" w:rsidRPr="009E75E2">
        <w:rPr>
          <w:rFonts w:ascii="Times New Roman" w:hAnsi="Times New Roman" w:cs="Times New Roman"/>
          <w:sz w:val="28"/>
          <w:szCs w:val="28"/>
          <w:lang w:val="uk-UA"/>
        </w:rPr>
        <w:t xml:space="preserve"> </w:t>
      </w:r>
      <w:r w:rsidRPr="009E75E2">
        <w:rPr>
          <w:rFonts w:ascii="Times New Roman" w:hAnsi="Times New Roman" w:cs="Times New Roman"/>
          <w:sz w:val="28"/>
          <w:szCs w:val="28"/>
          <w:lang w:val="uk-UA"/>
        </w:rPr>
        <w:t xml:space="preserve">%, що </w:t>
      </w:r>
      <w:r w:rsidR="00480465" w:rsidRPr="009E75E2">
        <w:rPr>
          <w:rFonts w:ascii="Times New Roman" w:hAnsi="Times New Roman" w:cs="Times New Roman"/>
          <w:sz w:val="28"/>
          <w:szCs w:val="28"/>
          <w:lang w:val="uk-UA"/>
        </w:rPr>
        <w:t>відчівалося</w:t>
      </w:r>
      <w:r w:rsidRPr="009E75E2">
        <w:rPr>
          <w:rFonts w:ascii="Times New Roman" w:hAnsi="Times New Roman" w:cs="Times New Roman"/>
          <w:sz w:val="28"/>
          <w:szCs w:val="28"/>
          <w:lang w:val="uk-UA"/>
        </w:rPr>
        <w:t xml:space="preserve"> переважно за рахунок зменшення тиску у МКК зі зниженням тиску в легеневій артерії на 15,2 % (р&lt;0.05)</w:t>
      </w:r>
      <w:r w:rsidR="00774797" w:rsidRPr="009E75E2">
        <w:rPr>
          <w:rFonts w:ascii="Times New Roman" w:hAnsi="Times New Roman" w:cs="Times New Roman"/>
          <w:sz w:val="28"/>
          <w:szCs w:val="28"/>
          <w:lang w:val="uk-UA"/>
        </w:rPr>
        <w:t xml:space="preserve">, </w:t>
      </w:r>
      <w:r w:rsidR="00480465" w:rsidRPr="009E75E2">
        <w:rPr>
          <w:rFonts w:ascii="Times New Roman" w:hAnsi="Times New Roman" w:cs="Times New Roman"/>
          <w:sz w:val="28"/>
          <w:szCs w:val="28"/>
          <w:lang w:val="uk-UA"/>
        </w:rPr>
        <w:t>і</w:t>
      </w:r>
      <w:r w:rsidR="00774797" w:rsidRPr="009E75E2">
        <w:rPr>
          <w:rFonts w:ascii="Times New Roman" w:hAnsi="Times New Roman" w:cs="Times New Roman"/>
          <w:sz w:val="28"/>
          <w:szCs w:val="28"/>
          <w:lang w:val="uk-UA"/>
        </w:rPr>
        <w:t xml:space="preserve"> продемонструвало вазодилатуючий ефект ізосорбіду динітрату</w:t>
      </w:r>
      <w:r w:rsidR="009E75E2">
        <w:rPr>
          <w:rFonts w:ascii="Times New Roman" w:hAnsi="Times New Roman" w:cs="Times New Roman"/>
          <w:sz w:val="28"/>
          <w:szCs w:val="28"/>
          <w:lang w:val="uk-UA"/>
        </w:rPr>
        <w:t xml:space="preserve"> </w:t>
      </w:r>
      <w:r w:rsidR="009E75E2" w:rsidRPr="009E75E2">
        <w:rPr>
          <w:rFonts w:ascii="Times New Roman" w:hAnsi="Times New Roman" w:cs="Times New Roman"/>
          <w:sz w:val="28"/>
          <w:szCs w:val="28"/>
          <w:lang w:val="uk-UA"/>
        </w:rPr>
        <w:t>(табл. 7.4)</w:t>
      </w:r>
      <w:r w:rsidR="00774797" w:rsidRPr="009E75E2">
        <w:rPr>
          <w:rFonts w:ascii="Times New Roman" w:hAnsi="Times New Roman" w:cs="Times New Roman"/>
          <w:sz w:val="28"/>
          <w:szCs w:val="28"/>
          <w:lang w:val="uk-UA"/>
        </w:rPr>
        <w:t xml:space="preserve">. </w:t>
      </w:r>
    </w:p>
    <w:p w:rsidR="00774797" w:rsidRDefault="00774797" w:rsidP="00774797">
      <w:pPr>
        <w:pStyle w:val="a3"/>
        <w:spacing w:before="0" w:beforeAutospacing="0" w:after="0" w:line="360" w:lineRule="auto"/>
        <w:ind w:firstLine="709"/>
        <w:jc w:val="both"/>
        <w:rPr>
          <w:sz w:val="28"/>
          <w:szCs w:val="28"/>
          <w:lang w:val="uk-UA"/>
        </w:rPr>
      </w:pPr>
      <w:r w:rsidRPr="00774797">
        <w:rPr>
          <w:sz w:val="28"/>
          <w:szCs w:val="28"/>
          <w:lang w:val="uk-UA"/>
        </w:rPr>
        <w:t>Застосування амлодипіну у комплексному лікуванні хворих у КГ-2 привело до нормалізації п</w:t>
      </w:r>
      <w:r w:rsidR="00480465">
        <w:rPr>
          <w:sz w:val="28"/>
          <w:szCs w:val="28"/>
          <w:lang w:val="uk-UA"/>
        </w:rPr>
        <w:t>оказників КДО та КСО ЛШ (р&lt;0.05;</w:t>
      </w:r>
      <w:r w:rsidRPr="00774797">
        <w:rPr>
          <w:sz w:val="28"/>
          <w:szCs w:val="28"/>
          <w:lang w:val="uk-UA"/>
        </w:rPr>
        <w:t xml:space="preserve"> р&lt;0.01), відновлення кінетичної здатності МШП (р&lt;0.05), підвищення ФВ ЛШ на 4,6</w:t>
      </w:r>
      <w:r w:rsidR="00480465">
        <w:rPr>
          <w:sz w:val="28"/>
          <w:szCs w:val="28"/>
          <w:lang w:val="uk-UA"/>
        </w:rPr>
        <w:t xml:space="preserve"> </w:t>
      </w:r>
      <w:r w:rsidRPr="00774797">
        <w:rPr>
          <w:sz w:val="28"/>
          <w:szCs w:val="28"/>
          <w:lang w:val="uk-UA"/>
        </w:rPr>
        <w:t>% та зменшення тиску в легеневій артерії на 6,5</w:t>
      </w:r>
      <w:r w:rsidR="00480465">
        <w:rPr>
          <w:sz w:val="28"/>
          <w:szCs w:val="28"/>
          <w:lang w:val="uk-UA"/>
        </w:rPr>
        <w:t xml:space="preserve"> </w:t>
      </w:r>
      <w:r w:rsidRPr="00774797">
        <w:rPr>
          <w:sz w:val="28"/>
          <w:szCs w:val="28"/>
          <w:lang w:val="uk-UA"/>
        </w:rPr>
        <w:t xml:space="preserve">% (р&lt;0.01), що мало позитивне прогностичне значення. </w:t>
      </w:r>
    </w:p>
    <w:p w:rsidR="009E75E2" w:rsidRPr="00774797" w:rsidRDefault="009E75E2" w:rsidP="009E75E2">
      <w:pPr>
        <w:pStyle w:val="a3"/>
        <w:spacing w:before="0" w:beforeAutospacing="0" w:after="0" w:line="360" w:lineRule="auto"/>
        <w:ind w:firstLine="709"/>
        <w:jc w:val="both"/>
        <w:rPr>
          <w:sz w:val="28"/>
          <w:szCs w:val="28"/>
          <w:lang w:val="uk-UA"/>
        </w:rPr>
      </w:pPr>
      <w:r w:rsidRPr="000F7FD0">
        <w:rPr>
          <w:sz w:val="28"/>
          <w:szCs w:val="28"/>
          <w:lang w:val="uk-UA"/>
        </w:rPr>
        <w:t xml:space="preserve">Найбільшу ефективність </w:t>
      </w:r>
      <w:r>
        <w:rPr>
          <w:sz w:val="28"/>
          <w:szCs w:val="28"/>
          <w:lang w:val="uk-UA"/>
        </w:rPr>
        <w:t>у</w:t>
      </w:r>
      <w:r w:rsidRPr="000F7FD0">
        <w:rPr>
          <w:sz w:val="28"/>
          <w:szCs w:val="28"/>
          <w:lang w:val="uk-UA"/>
        </w:rPr>
        <w:t xml:space="preserve"> лікуванні мали хворі </w:t>
      </w:r>
      <w:r>
        <w:rPr>
          <w:sz w:val="28"/>
          <w:szCs w:val="28"/>
          <w:lang w:val="uk-UA"/>
        </w:rPr>
        <w:t>КГ-3</w:t>
      </w:r>
      <w:r w:rsidRPr="000F7FD0">
        <w:rPr>
          <w:sz w:val="28"/>
          <w:szCs w:val="28"/>
          <w:lang w:val="uk-UA"/>
        </w:rPr>
        <w:t xml:space="preserve"> за рахунок впливу специфічного вазодилататора шляхом зменшення як перед- так і </w:t>
      </w:r>
      <w:r>
        <w:rPr>
          <w:sz w:val="28"/>
          <w:szCs w:val="28"/>
          <w:lang w:val="uk-UA"/>
        </w:rPr>
        <w:t>після</w:t>
      </w:r>
      <w:r w:rsidRPr="000F7FD0">
        <w:rPr>
          <w:sz w:val="28"/>
          <w:szCs w:val="28"/>
          <w:lang w:val="uk-UA"/>
        </w:rPr>
        <w:t>навантаження, що ви</w:t>
      </w:r>
      <w:r>
        <w:rPr>
          <w:sz w:val="28"/>
          <w:szCs w:val="28"/>
          <w:lang w:val="uk-UA"/>
        </w:rPr>
        <w:t>ражалось у достовірному (р&lt;0.05;</w:t>
      </w:r>
      <w:r w:rsidRPr="000F7FD0">
        <w:rPr>
          <w:sz w:val="28"/>
          <w:szCs w:val="28"/>
          <w:lang w:val="uk-UA"/>
        </w:rPr>
        <w:t xml:space="preserve"> р&lt;0.01) зменшенні </w:t>
      </w:r>
      <w:r w:rsidRPr="000F7FD0">
        <w:rPr>
          <w:sz w:val="28"/>
          <w:szCs w:val="28"/>
          <w:lang w:val="uk-UA"/>
        </w:rPr>
        <w:lastRenderedPageBreak/>
        <w:t>КДО та КСО ЛШ, діастолічної товщини МШП з нормалізацією її кінетичної здатності та підвищенні ФВ ЛШ на 5,3</w:t>
      </w:r>
      <w:r>
        <w:rPr>
          <w:sz w:val="28"/>
          <w:szCs w:val="28"/>
          <w:lang w:val="uk-UA"/>
        </w:rPr>
        <w:t xml:space="preserve"> </w:t>
      </w:r>
      <w:r w:rsidRPr="000F7FD0">
        <w:rPr>
          <w:sz w:val="28"/>
          <w:szCs w:val="28"/>
          <w:lang w:val="uk-UA"/>
        </w:rPr>
        <w:t>% (р&lt;0.01). Цим змінам сприяли: покращ</w:t>
      </w:r>
      <w:r>
        <w:rPr>
          <w:sz w:val="28"/>
          <w:szCs w:val="28"/>
          <w:lang w:val="uk-UA"/>
        </w:rPr>
        <w:t>а</w:t>
      </w:r>
      <w:r w:rsidRPr="000F7FD0">
        <w:rPr>
          <w:sz w:val="28"/>
          <w:szCs w:val="28"/>
          <w:lang w:val="uk-UA"/>
        </w:rPr>
        <w:t xml:space="preserve">ння гемодинаміки у МКК зі зниженням тиску в ЛА на 23 % (р&lt;0.001) та </w:t>
      </w:r>
      <w:r w:rsidRPr="00E27836">
        <w:rPr>
          <w:sz w:val="28"/>
          <w:szCs w:val="28"/>
          <w:lang w:val="uk-UA"/>
        </w:rPr>
        <w:t>ВКК зі зменшенням діаметру НПВ (р&lt;0.05) (</w:t>
      </w:r>
      <w:r>
        <w:rPr>
          <w:sz w:val="28"/>
          <w:szCs w:val="28"/>
          <w:lang w:val="uk-UA"/>
        </w:rPr>
        <w:t xml:space="preserve">див. </w:t>
      </w:r>
      <w:r w:rsidRPr="00E27836">
        <w:rPr>
          <w:sz w:val="28"/>
          <w:szCs w:val="28"/>
          <w:lang w:val="uk-UA"/>
        </w:rPr>
        <w:t xml:space="preserve">табл. 7.4). </w:t>
      </w:r>
    </w:p>
    <w:p w:rsidR="009E75E2" w:rsidRDefault="009E75E2" w:rsidP="009E75E2">
      <w:pPr>
        <w:spacing w:after="0" w:line="240" w:lineRule="auto"/>
        <w:ind w:firstLine="709"/>
        <w:jc w:val="right"/>
        <w:rPr>
          <w:rFonts w:ascii="Times New Roman" w:hAnsi="Times New Roman" w:cs="Times New Roman"/>
          <w:i/>
          <w:sz w:val="28"/>
          <w:szCs w:val="28"/>
          <w:lang w:val="uk-UA"/>
        </w:rPr>
      </w:pPr>
    </w:p>
    <w:p w:rsidR="00B71A98" w:rsidRDefault="00B71A98" w:rsidP="00B71A98">
      <w:pPr>
        <w:spacing w:after="0" w:line="360" w:lineRule="auto"/>
        <w:ind w:firstLine="709"/>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7.4</w:t>
      </w:r>
    </w:p>
    <w:p w:rsidR="00B71A98" w:rsidRPr="00480465" w:rsidRDefault="00B71A98" w:rsidP="000D6A7D">
      <w:pPr>
        <w:spacing w:after="0"/>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Динаміка ультразвукових показників хворих </w:t>
      </w:r>
      <w:r w:rsidR="00480465">
        <w:rPr>
          <w:rFonts w:ascii="Times New Roman" w:hAnsi="Times New Roman" w:cs="Times New Roman"/>
          <w:b/>
          <w:sz w:val="28"/>
          <w:szCs w:val="28"/>
          <w:lang w:val="uk-UA"/>
        </w:rPr>
        <w:t>і</w:t>
      </w:r>
      <w:r>
        <w:rPr>
          <w:rFonts w:ascii="Times New Roman" w:hAnsi="Times New Roman" w:cs="Times New Roman"/>
          <w:b/>
          <w:sz w:val="28"/>
          <w:szCs w:val="28"/>
          <w:lang w:val="uk-UA"/>
        </w:rPr>
        <w:t xml:space="preserve">з СН </w:t>
      </w:r>
      <w:r w:rsidR="00774797">
        <w:rPr>
          <w:rFonts w:ascii="Times New Roman" w:hAnsi="Times New Roman" w:cs="Times New Roman"/>
          <w:b/>
          <w:sz w:val="28"/>
          <w:szCs w:val="28"/>
          <w:lang w:val="uk-UA"/>
        </w:rPr>
        <w:t>ІІ</w:t>
      </w:r>
      <w:r>
        <w:rPr>
          <w:rFonts w:ascii="Times New Roman" w:hAnsi="Times New Roman" w:cs="Times New Roman"/>
          <w:b/>
          <w:sz w:val="28"/>
          <w:szCs w:val="28"/>
          <w:lang w:val="uk-UA"/>
        </w:rPr>
        <w:t>А різних клінічних груп</w:t>
      </w:r>
      <w:r w:rsidR="00774797">
        <w:rPr>
          <w:rFonts w:ascii="Times New Roman" w:hAnsi="Times New Roman" w:cs="Times New Roman"/>
          <w:b/>
          <w:sz w:val="28"/>
          <w:szCs w:val="28"/>
          <w:lang w:val="uk-UA"/>
        </w:rPr>
        <w:t xml:space="preserve"> при </w:t>
      </w:r>
      <w:r w:rsidR="00774797" w:rsidRPr="00480465">
        <w:rPr>
          <w:rFonts w:ascii="Times New Roman" w:hAnsi="Times New Roman" w:cs="Times New Roman"/>
          <w:b/>
          <w:sz w:val="28"/>
          <w:szCs w:val="28"/>
          <w:lang w:val="uk-UA"/>
        </w:rPr>
        <w:t>лікуванні</w:t>
      </w:r>
      <w:r w:rsidR="00480465" w:rsidRPr="00480465">
        <w:rPr>
          <w:rFonts w:ascii="Times New Roman" w:hAnsi="Times New Roman" w:cs="Times New Roman"/>
          <w:b/>
          <w:sz w:val="28"/>
          <w:szCs w:val="28"/>
          <w:lang w:val="uk-UA"/>
        </w:rPr>
        <w:t>, (</w:t>
      </w:r>
      <w:r w:rsidR="00480465" w:rsidRPr="00480465">
        <w:rPr>
          <w:rFonts w:ascii="Times New Roman" w:hAnsi="Times New Roman" w:cs="Times New Roman"/>
          <w:b/>
          <w:sz w:val="28"/>
          <w:szCs w:val="28"/>
          <w:lang w:val="en-US"/>
        </w:rPr>
        <w:t>M</w:t>
      </w:r>
      <w:r w:rsidR="00480465" w:rsidRPr="00480465">
        <w:rPr>
          <w:rFonts w:ascii="Times New Roman" w:hAnsi="Times New Roman" w:cs="Times New Roman"/>
          <w:b/>
          <w:sz w:val="28"/>
          <w:szCs w:val="28"/>
          <w:lang w:val="uk-UA"/>
        </w:rPr>
        <w:t>±</w:t>
      </w:r>
      <w:r w:rsidR="00480465" w:rsidRPr="00480465">
        <w:rPr>
          <w:rFonts w:ascii="Times New Roman" w:hAnsi="Times New Roman" w:cs="Times New Roman"/>
          <w:b/>
          <w:sz w:val="28"/>
          <w:szCs w:val="28"/>
          <w:lang w:val="en-US"/>
        </w:rPr>
        <w:t>m</w:t>
      </w:r>
      <w:r w:rsidR="00480465" w:rsidRPr="00480465">
        <w:rPr>
          <w:rFonts w:ascii="Times New Roman" w:hAnsi="Times New Roman" w:cs="Times New Roman"/>
          <w:b/>
          <w:sz w:val="28"/>
          <w:szCs w:val="28"/>
          <w:lang w:val="uk-UA"/>
        </w:rPr>
        <w:t>)</w:t>
      </w:r>
    </w:p>
    <w:tbl>
      <w:tblPr>
        <w:tblStyle w:val="a7"/>
        <w:tblW w:w="9923" w:type="dxa"/>
        <w:tblInd w:w="108" w:type="dxa"/>
        <w:tblLayout w:type="fixed"/>
        <w:tblLook w:val="04A0"/>
      </w:tblPr>
      <w:tblGrid>
        <w:gridCol w:w="1418"/>
        <w:gridCol w:w="1417"/>
        <w:gridCol w:w="1418"/>
        <w:gridCol w:w="1417"/>
        <w:gridCol w:w="1418"/>
        <w:gridCol w:w="1417"/>
        <w:gridCol w:w="1418"/>
      </w:tblGrid>
      <w:tr w:rsidR="00B71A98" w:rsidRPr="00C02BFA" w:rsidTr="00480465">
        <w:trPr>
          <w:trHeight w:val="336"/>
        </w:trPr>
        <w:tc>
          <w:tcPr>
            <w:tcW w:w="1418" w:type="dxa"/>
            <w:vMerge w:val="restart"/>
            <w:tcBorders>
              <w:top w:val="single" w:sz="4" w:space="0" w:color="auto"/>
              <w:left w:val="single" w:sz="4" w:space="0" w:color="auto"/>
              <w:bottom w:val="single" w:sz="4" w:space="0" w:color="auto"/>
              <w:right w:val="single" w:sz="4" w:space="0" w:color="auto"/>
            </w:tcBorders>
            <w:hideMark/>
          </w:tcPr>
          <w:p w:rsidR="00B71A98" w:rsidRPr="00480465" w:rsidRDefault="00480465" w:rsidP="00480465">
            <w:pPr>
              <w:spacing w:line="360" w:lineRule="auto"/>
              <w:jc w:val="center"/>
              <w:rPr>
                <w:sz w:val="24"/>
                <w:szCs w:val="24"/>
              </w:rPr>
            </w:pPr>
            <w:r>
              <w:rPr>
                <w:sz w:val="24"/>
                <w:szCs w:val="24"/>
              </w:rPr>
              <w:t>Показник</w:t>
            </w:r>
          </w:p>
        </w:tc>
        <w:tc>
          <w:tcPr>
            <w:tcW w:w="2835" w:type="dxa"/>
            <w:gridSpan w:val="2"/>
            <w:tcBorders>
              <w:top w:val="single" w:sz="4" w:space="0" w:color="auto"/>
              <w:left w:val="single" w:sz="4" w:space="0" w:color="auto"/>
              <w:bottom w:val="single" w:sz="4" w:space="0" w:color="auto"/>
              <w:right w:val="single" w:sz="4" w:space="0" w:color="auto"/>
            </w:tcBorders>
            <w:hideMark/>
          </w:tcPr>
          <w:p w:rsidR="00B71A98" w:rsidRPr="00480465" w:rsidRDefault="00B71A98" w:rsidP="00480465">
            <w:pPr>
              <w:spacing w:line="360" w:lineRule="auto"/>
              <w:jc w:val="center"/>
              <w:rPr>
                <w:sz w:val="24"/>
                <w:szCs w:val="24"/>
              </w:rPr>
            </w:pPr>
            <w:r w:rsidRPr="00480465">
              <w:rPr>
                <w:sz w:val="24"/>
                <w:szCs w:val="24"/>
              </w:rPr>
              <w:t xml:space="preserve">КГ-1, </w:t>
            </w:r>
            <w:r w:rsidRPr="00480465">
              <w:rPr>
                <w:sz w:val="24"/>
                <w:szCs w:val="24"/>
                <w:lang w:val="en-US"/>
              </w:rPr>
              <w:t>n=</w:t>
            </w:r>
            <w:r w:rsidRPr="00480465">
              <w:rPr>
                <w:sz w:val="24"/>
                <w:szCs w:val="24"/>
              </w:rPr>
              <w:t>18</w:t>
            </w:r>
          </w:p>
        </w:tc>
        <w:tc>
          <w:tcPr>
            <w:tcW w:w="2835" w:type="dxa"/>
            <w:gridSpan w:val="2"/>
            <w:tcBorders>
              <w:top w:val="single" w:sz="4" w:space="0" w:color="auto"/>
              <w:left w:val="single" w:sz="4" w:space="0" w:color="auto"/>
              <w:bottom w:val="single" w:sz="4" w:space="0" w:color="auto"/>
              <w:right w:val="single" w:sz="4" w:space="0" w:color="auto"/>
            </w:tcBorders>
            <w:hideMark/>
          </w:tcPr>
          <w:p w:rsidR="00B71A98" w:rsidRPr="00480465" w:rsidRDefault="00B71A98" w:rsidP="00480465">
            <w:pPr>
              <w:spacing w:line="360" w:lineRule="auto"/>
              <w:jc w:val="center"/>
              <w:rPr>
                <w:sz w:val="24"/>
                <w:szCs w:val="24"/>
              </w:rPr>
            </w:pPr>
            <w:r w:rsidRPr="00480465">
              <w:rPr>
                <w:sz w:val="24"/>
                <w:szCs w:val="24"/>
              </w:rPr>
              <w:t xml:space="preserve">КГ-2, </w:t>
            </w:r>
            <w:r w:rsidRPr="00480465">
              <w:rPr>
                <w:sz w:val="24"/>
                <w:szCs w:val="24"/>
                <w:lang w:val="en-US"/>
              </w:rPr>
              <w:t>n=</w:t>
            </w:r>
            <w:r w:rsidRPr="00480465">
              <w:rPr>
                <w:sz w:val="24"/>
                <w:szCs w:val="24"/>
              </w:rPr>
              <w:t>18</w:t>
            </w:r>
          </w:p>
        </w:tc>
        <w:tc>
          <w:tcPr>
            <w:tcW w:w="2835" w:type="dxa"/>
            <w:gridSpan w:val="2"/>
            <w:tcBorders>
              <w:top w:val="single" w:sz="4" w:space="0" w:color="auto"/>
              <w:left w:val="single" w:sz="4" w:space="0" w:color="auto"/>
              <w:bottom w:val="single" w:sz="4" w:space="0" w:color="auto"/>
              <w:right w:val="single" w:sz="4" w:space="0" w:color="auto"/>
            </w:tcBorders>
            <w:hideMark/>
          </w:tcPr>
          <w:p w:rsidR="00B71A98" w:rsidRPr="00480465" w:rsidRDefault="00B71A98" w:rsidP="00480465">
            <w:pPr>
              <w:spacing w:line="360" w:lineRule="auto"/>
              <w:jc w:val="center"/>
              <w:rPr>
                <w:sz w:val="24"/>
                <w:szCs w:val="24"/>
              </w:rPr>
            </w:pPr>
            <w:r w:rsidRPr="00480465">
              <w:rPr>
                <w:sz w:val="24"/>
                <w:szCs w:val="24"/>
              </w:rPr>
              <w:t xml:space="preserve">КГ-3, </w:t>
            </w:r>
            <w:r w:rsidRPr="00480465">
              <w:rPr>
                <w:sz w:val="24"/>
                <w:szCs w:val="24"/>
                <w:lang w:val="en-US"/>
              </w:rPr>
              <w:t>n=</w:t>
            </w:r>
            <w:r w:rsidRPr="00480465">
              <w:rPr>
                <w:sz w:val="24"/>
                <w:szCs w:val="24"/>
              </w:rPr>
              <w:t>18</w:t>
            </w:r>
          </w:p>
        </w:tc>
      </w:tr>
      <w:tr w:rsidR="00B71A98" w:rsidRPr="00C02BFA" w:rsidTr="00774797">
        <w:tc>
          <w:tcPr>
            <w:tcW w:w="1418" w:type="dxa"/>
            <w:vMerge/>
            <w:tcBorders>
              <w:top w:val="single" w:sz="4" w:space="0" w:color="auto"/>
              <w:left w:val="single" w:sz="4" w:space="0" w:color="auto"/>
              <w:bottom w:val="single" w:sz="4" w:space="0" w:color="auto"/>
              <w:right w:val="single" w:sz="4" w:space="0" w:color="auto"/>
            </w:tcBorders>
            <w:vAlign w:val="center"/>
            <w:hideMark/>
          </w:tcPr>
          <w:p w:rsidR="00B71A98" w:rsidRPr="006C6DE1" w:rsidRDefault="00B71A98" w:rsidP="00480465">
            <w:pPr>
              <w:jc w:val="center"/>
              <w:rPr>
                <w:b/>
                <w:sz w:val="24"/>
                <w:szCs w:val="24"/>
              </w:rPr>
            </w:pPr>
          </w:p>
        </w:tc>
        <w:tc>
          <w:tcPr>
            <w:tcW w:w="1417" w:type="dxa"/>
            <w:tcBorders>
              <w:top w:val="single" w:sz="4" w:space="0" w:color="auto"/>
              <w:left w:val="single" w:sz="4" w:space="0" w:color="auto"/>
              <w:bottom w:val="single" w:sz="4" w:space="0" w:color="auto"/>
              <w:right w:val="single" w:sz="4" w:space="0" w:color="auto"/>
            </w:tcBorders>
            <w:hideMark/>
          </w:tcPr>
          <w:p w:rsidR="00B71A98" w:rsidRPr="006C6DE1" w:rsidRDefault="00480465" w:rsidP="00480465">
            <w:pPr>
              <w:jc w:val="center"/>
              <w:rPr>
                <w:sz w:val="24"/>
                <w:szCs w:val="24"/>
              </w:rPr>
            </w:pPr>
            <w:r>
              <w:rPr>
                <w:sz w:val="24"/>
                <w:szCs w:val="24"/>
              </w:rPr>
              <w:t>До лікування</w:t>
            </w:r>
          </w:p>
        </w:tc>
        <w:tc>
          <w:tcPr>
            <w:tcW w:w="1418" w:type="dxa"/>
            <w:tcBorders>
              <w:top w:val="single" w:sz="4" w:space="0" w:color="auto"/>
              <w:left w:val="single" w:sz="4" w:space="0" w:color="auto"/>
              <w:bottom w:val="single" w:sz="4" w:space="0" w:color="auto"/>
              <w:right w:val="single" w:sz="4" w:space="0" w:color="auto"/>
            </w:tcBorders>
            <w:hideMark/>
          </w:tcPr>
          <w:p w:rsidR="00B71A98" w:rsidRPr="006C6DE1" w:rsidRDefault="00480465" w:rsidP="00480465">
            <w:pPr>
              <w:jc w:val="center"/>
              <w:rPr>
                <w:sz w:val="24"/>
                <w:szCs w:val="24"/>
              </w:rPr>
            </w:pPr>
            <w:r>
              <w:rPr>
                <w:sz w:val="24"/>
                <w:szCs w:val="24"/>
              </w:rPr>
              <w:t>Після лікування</w:t>
            </w:r>
          </w:p>
        </w:tc>
        <w:tc>
          <w:tcPr>
            <w:tcW w:w="1417" w:type="dxa"/>
            <w:tcBorders>
              <w:top w:val="single" w:sz="4" w:space="0" w:color="auto"/>
              <w:left w:val="single" w:sz="4" w:space="0" w:color="auto"/>
              <w:bottom w:val="single" w:sz="4" w:space="0" w:color="auto"/>
              <w:right w:val="single" w:sz="4" w:space="0" w:color="auto"/>
            </w:tcBorders>
            <w:hideMark/>
          </w:tcPr>
          <w:p w:rsidR="00B71A98" w:rsidRPr="006C6DE1" w:rsidRDefault="00480465" w:rsidP="00480465">
            <w:pPr>
              <w:jc w:val="center"/>
              <w:rPr>
                <w:sz w:val="24"/>
                <w:szCs w:val="24"/>
              </w:rPr>
            </w:pPr>
            <w:r>
              <w:rPr>
                <w:sz w:val="24"/>
                <w:szCs w:val="24"/>
              </w:rPr>
              <w:t>Д</w:t>
            </w:r>
            <w:r w:rsidR="00B71A98" w:rsidRPr="006C6DE1">
              <w:rPr>
                <w:sz w:val="24"/>
                <w:szCs w:val="24"/>
              </w:rPr>
              <w:t>о лікув</w:t>
            </w:r>
            <w:r>
              <w:rPr>
                <w:sz w:val="24"/>
                <w:szCs w:val="24"/>
              </w:rPr>
              <w:t>ання</w:t>
            </w:r>
          </w:p>
        </w:tc>
        <w:tc>
          <w:tcPr>
            <w:tcW w:w="1418" w:type="dxa"/>
            <w:tcBorders>
              <w:top w:val="single" w:sz="4" w:space="0" w:color="auto"/>
              <w:left w:val="single" w:sz="4" w:space="0" w:color="auto"/>
              <w:bottom w:val="single" w:sz="4" w:space="0" w:color="auto"/>
              <w:right w:val="single" w:sz="4" w:space="0" w:color="auto"/>
            </w:tcBorders>
            <w:hideMark/>
          </w:tcPr>
          <w:p w:rsidR="00B71A98" w:rsidRPr="006C6DE1" w:rsidRDefault="00480465" w:rsidP="00480465">
            <w:pPr>
              <w:jc w:val="center"/>
              <w:rPr>
                <w:sz w:val="24"/>
                <w:szCs w:val="24"/>
              </w:rPr>
            </w:pPr>
            <w:r>
              <w:rPr>
                <w:sz w:val="24"/>
                <w:szCs w:val="24"/>
              </w:rPr>
              <w:t>Після лікування</w:t>
            </w:r>
          </w:p>
        </w:tc>
        <w:tc>
          <w:tcPr>
            <w:tcW w:w="1417" w:type="dxa"/>
            <w:tcBorders>
              <w:top w:val="single" w:sz="4" w:space="0" w:color="auto"/>
              <w:left w:val="single" w:sz="4" w:space="0" w:color="auto"/>
              <w:bottom w:val="single" w:sz="4" w:space="0" w:color="auto"/>
              <w:right w:val="single" w:sz="4" w:space="0" w:color="auto"/>
            </w:tcBorders>
            <w:hideMark/>
          </w:tcPr>
          <w:p w:rsidR="00B71A98" w:rsidRPr="006C6DE1" w:rsidRDefault="00480465" w:rsidP="00480465">
            <w:pPr>
              <w:jc w:val="center"/>
              <w:rPr>
                <w:sz w:val="24"/>
                <w:szCs w:val="24"/>
              </w:rPr>
            </w:pPr>
            <w:r>
              <w:rPr>
                <w:sz w:val="24"/>
                <w:szCs w:val="24"/>
              </w:rPr>
              <w:t>До лікування</w:t>
            </w:r>
          </w:p>
        </w:tc>
        <w:tc>
          <w:tcPr>
            <w:tcW w:w="1418" w:type="dxa"/>
            <w:tcBorders>
              <w:top w:val="single" w:sz="4" w:space="0" w:color="auto"/>
              <w:left w:val="single" w:sz="4" w:space="0" w:color="auto"/>
              <w:bottom w:val="single" w:sz="4" w:space="0" w:color="auto"/>
              <w:right w:val="single" w:sz="4" w:space="0" w:color="auto"/>
            </w:tcBorders>
            <w:hideMark/>
          </w:tcPr>
          <w:p w:rsidR="00B71A98" w:rsidRPr="006C6DE1" w:rsidRDefault="00480465" w:rsidP="00480465">
            <w:pPr>
              <w:jc w:val="center"/>
              <w:rPr>
                <w:sz w:val="24"/>
                <w:szCs w:val="24"/>
              </w:rPr>
            </w:pPr>
            <w:r>
              <w:rPr>
                <w:sz w:val="24"/>
                <w:szCs w:val="24"/>
              </w:rPr>
              <w:t>П</w:t>
            </w:r>
            <w:r w:rsidR="00B71A98" w:rsidRPr="006C6DE1">
              <w:rPr>
                <w:sz w:val="24"/>
                <w:szCs w:val="24"/>
              </w:rPr>
              <w:t>ісля ліку</w:t>
            </w:r>
            <w:r>
              <w:rPr>
                <w:sz w:val="24"/>
                <w:szCs w:val="24"/>
              </w:rPr>
              <w:t>вання</w:t>
            </w:r>
          </w:p>
        </w:tc>
      </w:tr>
      <w:tr w:rsidR="00B71A98" w:rsidRPr="00C02BFA" w:rsidTr="00480465">
        <w:tc>
          <w:tcPr>
            <w:tcW w:w="1418" w:type="dxa"/>
            <w:tcBorders>
              <w:top w:val="single" w:sz="4" w:space="0" w:color="auto"/>
              <w:left w:val="single" w:sz="4" w:space="0" w:color="auto"/>
              <w:bottom w:val="single" w:sz="4" w:space="0" w:color="auto"/>
              <w:right w:val="single" w:sz="4" w:space="0" w:color="auto"/>
            </w:tcBorders>
            <w:hideMark/>
          </w:tcPr>
          <w:p w:rsidR="00B71A98" w:rsidRPr="006C6DE1" w:rsidRDefault="00B71A98" w:rsidP="00AB6325">
            <w:pPr>
              <w:rPr>
                <w:sz w:val="22"/>
                <w:szCs w:val="22"/>
              </w:rPr>
            </w:pPr>
            <w:r w:rsidRPr="006C6DE1">
              <w:rPr>
                <w:sz w:val="22"/>
                <w:szCs w:val="22"/>
              </w:rPr>
              <w:t>ФВ ЛШ,%</w:t>
            </w:r>
          </w:p>
        </w:tc>
        <w:tc>
          <w:tcPr>
            <w:tcW w:w="1417" w:type="dxa"/>
            <w:tcBorders>
              <w:top w:val="single" w:sz="4" w:space="0" w:color="auto"/>
              <w:left w:val="single" w:sz="4" w:space="0" w:color="auto"/>
              <w:bottom w:val="single" w:sz="4" w:space="0" w:color="auto"/>
              <w:right w:val="single" w:sz="4" w:space="0" w:color="auto"/>
            </w:tcBorders>
            <w:hideMark/>
          </w:tcPr>
          <w:p w:rsidR="00B71A98" w:rsidRPr="006C6DE1" w:rsidRDefault="00B71A98" w:rsidP="00480465">
            <w:pPr>
              <w:jc w:val="center"/>
              <w:rPr>
                <w:sz w:val="22"/>
                <w:szCs w:val="22"/>
              </w:rPr>
            </w:pPr>
            <w:r w:rsidRPr="006C6DE1">
              <w:rPr>
                <w:sz w:val="22"/>
                <w:szCs w:val="22"/>
              </w:rPr>
              <w:t>44,94±3,47</w:t>
            </w:r>
          </w:p>
        </w:tc>
        <w:tc>
          <w:tcPr>
            <w:tcW w:w="1418" w:type="dxa"/>
            <w:tcBorders>
              <w:top w:val="single" w:sz="4" w:space="0" w:color="auto"/>
              <w:left w:val="single" w:sz="4" w:space="0" w:color="auto"/>
              <w:bottom w:val="single" w:sz="4" w:space="0" w:color="auto"/>
              <w:right w:val="single" w:sz="4" w:space="0" w:color="auto"/>
            </w:tcBorders>
            <w:hideMark/>
          </w:tcPr>
          <w:p w:rsidR="00B71A98" w:rsidRPr="006C6DE1" w:rsidRDefault="006C6DE1" w:rsidP="00480465">
            <w:pPr>
              <w:jc w:val="center"/>
              <w:rPr>
                <w:sz w:val="22"/>
                <w:szCs w:val="22"/>
              </w:rPr>
            </w:pPr>
            <w:r w:rsidRPr="006C6DE1">
              <w:rPr>
                <w:sz w:val="22"/>
                <w:szCs w:val="22"/>
              </w:rPr>
              <w:t>49</w:t>
            </w:r>
            <w:r w:rsidR="00B71A98" w:rsidRPr="006C6DE1">
              <w:rPr>
                <w:sz w:val="22"/>
                <w:szCs w:val="22"/>
              </w:rPr>
              <w:t>,25±2,96*</w:t>
            </w:r>
          </w:p>
        </w:tc>
        <w:tc>
          <w:tcPr>
            <w:tcW w:w="1417" w:type="dxa"/>
            <w:tcBorders>
              <w:top w:val="single" w:sz="4" w:space="0" w:color="auto"/>
              <w:left w:val="single" w:sz="4" w:space="0" w:color="auto"/>
              <w:bottom w:val="single" w:sz="4" w:space="0" w:color="auto"/>
              <w:right w:val="single" w:sz="4" w:space="0" w:color="auto"/>
            </w:tcBorders>
            <w:hideMark/>
          </w:tcPr>
          <w:p w:rsidR="00B71A98" w:rsidRPr="006C6DE1" w:rsidRDefault="00B71A98" w:rsidP="00480465">
            <w:pPr>
              <w:jc w:val="center"/>
              <w:rPr>
                <w:sz w:val="22"/>
                <w:szCs w:val="22"/>
              </w:rPr>
            </w:pPr>
            <w:r w:rsidRPr="006C6DE1">
              <w:rPr>
                <w:sz w:val="22"/>
                <w:szCs w:val="22"/>
              </w:rPr>
              <w:t>47,87±2,24</w:t>
            </w:r>
          </w:p>
        </w:tc>
        <w:tc>
          <w:tcPr>
            <w:tcW w:w="1418" w:type="dxa"/>
            <w:tcBorders>
              <w:top w:val="single" w:sz="4" w:space="0" w:color="auto"/>
              <w:left w:val="single" w:sz="4" w:space="0" w:color="auto"/>
              <w:bottom w:val="single" w:sz="4" w:space="0" w:color="auto"/>
              <w:right w:val="single" w:sz="4" w:space="0" w:color="auto"/>
            </w:tcBorders>
            <w:hideMark/>
          </w:tcPr>
          <w:p w:rsidR="00B71A98" w:rsidRPr="006C6DE1" w:rsidRDefault="00B71A98" w:rsidP="00480465">
            <w:pPr>
              <w:jc w:val="center"/>
              <w:rPr>
                <w:sz w:val="22"/>
                <w:szCs w:val="22"/>
              </w:rPr>
            </w:pPr>
            <w:r w:rsidRPr="006C6DE1">
              <w:rPr>
                <w:sz w:val="22"/>
                <w:szCs w:val="22"/>
              </w:rPr>
              <w:t>5</w:t>
            </w:r>
            <w:r w:rsidR="006C6DE1" w:rsidRPr="006C6DE1">
              <w:rPr>
                <w:sz w:val="22"/>
                <w:szCs w:val="22"/>
              </w:rPr>
              <w:t>2</w:t>
            </w:r>
            <w:r w:rsidRPr="006C6DE1">
              <w:rPr>
                <w:sz w:val="22"/>
                <w:szCs w:val="22"/>
              </w:rPr>
              <w:t>,52±4,27*</w:t>
            </w:r>
          </w:p>
        </w:tc>
        <w:tc>
          <w:tcPr>
            <w:tcW w:w="1417" w:type="dxa"/>
            <w:tcBorders>
              <w:top w:val="single" w:sz="4" w:space="0" w:color="auto"/>
              <w:left w:val="single" w:sz="4" w:space="0" w:color="auto"/>
              <w:bottom w:val="single" w:sz="4" w:space="0" w:color="auto"/>
              <w:right w:val="single" w:sz="4" w:space="0" w:color="auto"/>
            </w:tcBorders>
            <w:hideMark/>
          </w:tcPr>
          <w:p w:rsidR="00B71A98" w:rsidRPr="006C6DE1" w:rsidRDefault="00B71A98" w:rsidP="00480465">
            <w:pPr>
              <w:jc w:val="center"/>
              <w:rPr>
                <w:sz w:val="22"/>
                <w:szCs w:val="22"/>
              </w:rPr>
            </w:pPr>
            <w:r w:rsidRPr="006C6DE1">
              <w:rPr>
                <w:sz w:val="22"/>
                <w:szCs w:val="22"/>
              </w:rPr>
              <w:t>43,91±2,81</w:t>
            </w:r>
          </w:p>
        </w:tc>
        <w:tc>
          <w:tcPr>
            <w:tcW w:w="1418" w:type="dxa"/>
            <w:tcBorders>
              <w:top w:val="single" w:sz="4" w:space="0" w:color="auto"/>
              <w:left w:val="single" w:sz="4" w:space="0" w:color="auto"/>
              <w:bottom w:val="single" w:sz="4" w:space="0" w:color="auto"/>
              <w:right w:val="single" w:sz="4" w:space="0" w:color="auto"/>
            </w:tcBorders>
            <w:hideMark/>
          </w:tcPr>
          <w:p w:rsidR="00B71A98" w:rsidRPr="006C6DE1" w:rsidRDefault="006C6DE1" w:rsidP="00480465">
            <w:pPr>
              <w:jc w:val="center"/>
              <w:rPr>
                <w:sz w:val="22"/>
                <w:szCs w:val="22"/>
              </w:rPr>
            </w:pPr>
            <w:r w:rsidRPr="006C6DE1">
              <w:rPr>
                <w:sz w:val="22"/>
                <w:szCs w:val="22"/>
              </w:rPr>
              <w:t>49</w:t>
            </w:r>
            <w:r w:rsidR="00B71A98" w:rsidRPr="006C6DE1">
              <w:rPr>
                <w:sz w:val="22"/>
                <w:szCs w:val="22"/>
              </w:rPr>
              <w:t>,18±2,56**</w:t>
            </w:r>
          </w:p>
        </w:tc>
      </w:tr>
      <w:tr w:rsidR="00B71A98" w:rsidRPr="00C02BFA" w:rsidTr="00480465">
        <w:tc>
          <w:tcPr>
            <w:tcW w:w="1418" w:type="dxa"/>
            <w:tcBorders>
              <w:top w:val="single" w:sz="4" w:space="0" w:color="auto"/>
              <w:left w:val="single" w:sz="4" w:space="0" w:color="auto"/>
              <w:bottom w:val="single" w:sz="4" w:space="0" w:color="auto"/>
              <w:right w:val="single" w:sz="4" w:space="0" w:color="auto"/>
            </w:tcBorders>
            <w:hideMark/>
          </w:tcPr>
          <w:p w:rsidR="00B71A98" w:rsidRPr="006C6DE1" w:rsidRDefault="00B71A98" w:rsidP="00AB6325">
            <w:pPr>
              <w:rPr>
                <w:sz w:val="22"/>
                <w:szCs w:val="22"/>
              </w:rPr>
            </w:pPr>
            <w:r w:rsidRPr="006C6DE1">
              <w:rPr>
                <w:sz w:val="22"/>
                <w:szCs w:val="22"/>
              </w:rPr>
              <w:t>Т ЛА, мм рт.</w:t>
            </w:r>
            <w:r w:rsidR="00480465">
              <w:rPr>
                <w:sz w:val="22"/>
                <w:szCs w:val="22"/>
              </w:rPr>
              <w:t xml:space="preserve"> </w:t>
            </w:r>
            <w:r w:rsidRPr="006C6DE1">
              <w:rPr>
                <w:sz w:val="22"/>
                <w:szCs w:val="22"/>
              </w:rPr>
              <w:t>ст.</w:t>
            </w:r>
          </w:p>
        </w:tc>
        <w:tc>
          <w:tcPr>
            <w:tcW w:w="1417" w:type="dxa"/>
            <w:tcBorders>
              <w:top w:val="single" w:sz="4" w:space="0" w:color="auto"/>
              <w:left w:val="single" w:sz="4" w:space="0" w:color="auto"/>
              <w:bottom w:val="single" w:sz="4" w:space="0" w:color="auto"/>
              <w:right w:val="single" w:sz="4" w:space="0" w:color="auto"/>
            </w:tcBorders>
            <w:hideMark/>
          </w:tcPr>
          <w:p w:rsidR="00B71A98" w:rsidRPr="006C6DE1" w:rsidRDefault="00B71A98" w:rsidP="00480465">
            <w:pPr>
              <w:jc w:val="center"/>
              <w:rPr>
                <w:sz w:val="22"/>
                <w:szCs w:val="22"/>
              </w:rPr>
            </w:pPr>
            <w:r w:rsidRPr="006C6DE1">
              <w:rPr>
                <w:sz w:val="22"/>
                <w:szCs w:val="22"/>
              </w:rPr>
              <w:t>47,89±4,49</w:t>
            </w:r>
          </w:p>
        </w:tc>
        <w:tc>
          <w:tcPr>
            <w:tcW w:w="1418" w:type="dxa"/>
            <w:tcBorders>
              <w:top w:val="single" w:sz="4" w:space="0" w:color="auto"/>
              <w:left w:val="single" w:sz="4" w:space="0" w:color="auto"/>
              <w:bottom w:val="single" w:sz="4" w:space="0" w:color="auto"/>
              <w:right w:val="single" w:sz="4" w:space="0" w:color="auto"/>
            </w:tcBorders>
            <w:hideMark/>
          </w:tcPr>
          <w:p w:rsidR="00B71A98" w:rsidRPr="006C6DE1" w:rsidRDefault="00B71A98" w:rsidP="00480465">
            <w:pPr>
              <w:jc w:val="center"/>
              <w:rPr>
                <w:sz w:val="22"/>
                <w:szCs w:val="22"/>
              </w:rPr>
            </w:pPr>
            <w:r w:rsidRPr="006C6DE1">
              <w:rPr>
                <w:sz w:val="22"/>
                <w:szCs w:val="22"/>
              </w:rPr>
              <w:t>40,63±3,89*</w:t>
            </w:r>
          </w:p>
        </w:tc>
        <w:tc>
          <w:tcPr>
            <w:tcW w:w="1417" w:type="dxa"/>
            <w:tcBorders>
              <w:top w:val="single" w:sz="4" w:space="0" w:color="auto"/>
              <w:left w:val="single" w:sz="4" w:space="0" w:color="auto"/>
              <w:bottom w:val="single" w:sz="4" w:space="0" w:color="auto"/>
              <w:right w:val="single" w:sz="4" w:space="0" w:color="auto"/>
            </w:tcBorders>
            <w:hideMark/>
          </w:tcPr>
          <w:p w:rsidR="00B71A98" w:rsidRPr="006C6DE1" w:rsidRDefault="00B71A98" w:rsidP="00480465">
            <w:pPr>
              <w:jc w:val="center"/>
              <w:rPr>
                <w:sz w:val="22"/>
                <w:szCs w:val="22"/>
              </w:rPr>
            </w:pPr>
            <w:r w:rsidRPr="006C6DE1">
              <w:rPr>
                <w:sz w:val="22"/>
                <w:szCs w:val="22"/>
              </w:rPr>
              <w:t>48,20±3,06</w:t>
            </w:r>
          </w:p>
        </w:tc>
        <w:tc>
          <w:tcPr>
            <w:tcW w:w="1418" w:type="dxa"/>
            <w:tcBorders>
              <w:top w:val="single" w:sz="4" w:space="0" w:color="auto"/>
              <w:left w:val="single" w:sz="4" w:space="0" w:color="auto"/>
              <w:bottom w:val="single" w:sz="4" w:space="0" w:color="auto"/>
              <w:right w:val="single" w:sz="4" w:space="0" w:color="auto"/>
            </w:tcBorders>
            <w:hideMark/>
          </w:tcPr>
          <w:p w:rsidR="00B71A98" w:rsidRPr="006C6DE1" w:rsidRDefault="00B71A98" w:rsidP="00480465">
            <w:pPr>
              <w:jc w:val="center"/>
              <w:rPr>
                <w:sz w:val="22"/>
                <w:szCs w:val="22"/>
              </w:rPr>
            </w:pPr>
            <w:r w:rsidRPr="006C6DE1">
              <w:rPr>
                <w:sz w:val="22"/>
                <w:szCs w:val="22"/>
              </w:rPr>
              <w:t>45,14±1,17**</w:t>
            </w:r>
          </w:p>
        </w:tc>
        <w:tc>
          <w:tcPr>
            <w:tcW w:w="1417" w:type="dxa"/>
            <w:tcBorders>
              <w:top w:val="single" w:sz="4" w:space="0" w:color="auto"/>
              <w:left w:val="single" w:sz="4" w:space="0" w:color="auto"/>
              <w:bottom w:val="single" w:sz="4" w:space="0" w:color="auto"/>
              <w:right w:val="single" w:sz="4" w:space="0" w:color="auto"/>
            </w:tcBorders>
            <w:hideMark/>
          </w:tcPr>
          <w:p w:rsidR="00B71A98" w:rsidRPr="006C6DE1" w:rsidRDefault="00B71A98" w:rsidP="00480465">
            <w:pPr>
              <w:jc w:val="center"/>
              <w:rPr>
                <w:sz w:val="22"/>
                <w:szCs w:val="22"/>
              </w:rPr>
            </w:pPr>
            <w:r w:rsidRPr="006C6DE1">
              <w:rPr>
                <w:sz w:val="22"/>
                <w:szCs w:val="22"/>
              </w:rPr>
              <w:t>49,27±4,21</w:t>
            </w:r>
          </w:p>
        </w:tc>
        <w:tc>
          <w:tcPr>
            <w:tcW w:w="1418" w:type="dxa"/>
            <w:tcBorders>
              <w:top w:val="single" w:sz="4" w:space="0" w:color="auto"/>
              <w:left w:val="single" w:sz="4" w:space="0" w:color="auto"/>
              <w:bottom w:val="single" w:sz="4" w:space="0" w:color="auto"/>
              <w:right w:val="single" w:sz="4" w:space="0" w:color="auto"/>
            </w:tcBorders>
            <w:hideMark/>
          </w:tcPr>
          <w:p w:rsidR="00B71A98" w:rsidRPr="006C6DE1" w:rsidRDefault="00B71A98" w:rsidP="00480465">
            <w:pPr>
              <w:jc w:val="center"/>
              <w:rPr>
                <w:sz w:val="22"/>
                <w:szCs w:val="22"/>
              </w:rPr>
            </w:pPr>
            <w:r w:rsidRPr="006C6DE1">
              <w:rPr>
                <w:sz w:val="22"/>
                <w:szCs w:val="22"/>
              </w:rPr>
              <w:t>37,91±2,83***</w:t>
            </w:r>
          </w:p>
        </w:tc>
      </w:tr>
      <w:tr w:rsidR="00B71A98" w:rsidRPr="00C02BFA" w:rsidTr="00480465">
        <w:tc>
          <w:tcPr>
            <w:tcW w:w="1418" w:type="dxa"/>
            <w:tcBorders>
              <w:top w:val="single" w:sz="4" w:space="0" w:color="auto"/>
              <w:left w:val="single" w:sz="4" w:space="0" w:color="auto"/>
              <w:bottom w:val="single" w:sz="4" w:space="0" w:color="auto"/>
              <w:right w:val="single" w:sz="4" w:space="0" w:color="auto"/>
            </w:tcBorders>
            <w:hideMark/>
          </w:tcPr>
          <w:p w:rsidR="00B71A98" w:rsidRPr="006C6DE1" w:rsidRDefault="00B71A98" w:rsidP="00262728">
            <w:pPr>
              <w:rPr>
                <w:sz w:val="22"/>
                <w:szCs w:val="22"/>
              </w:rPr>
            </w:pPr>
            <w:r w:rsidRPr="006C6DE1">
              <w:rPr>
                <w:sz w:val="22"/>
                <w:szCs w:val="22"/>
              </w:rPr>
              <w:t>Діам.</w:t>
            </w:r>
            <w:r w:rsidR="00480465">
              <w:rPr>
                <w:sz w:val="22"/>
                <w:szCs w:val="22"/>
              </w:rPr>
              <w:t xml:space="preserve"> </w:t>
            </w:r>
            <w:r w:rsidRPr="006C6DE1">
              <w:rPr>
                <w:sz w:val="22"/>
                <w:szCs w:val="22"/>
              </w:rPr>
              <w:t xml:space="preserve">НПВ </w:t>
            </w:r>
            <w:r w:rsidR="00262728">
              <w:rPr>
                <w:sz w:val="22"/>
                <w:szCs w:val="22"/>
              </w:rPr>
              <w:t>м</w:t>
            </w:r>
            <w:r w:rsidRPr="006C6DE1">
              <w:rPr>
                <w:sz w:val="22"/>
                <w:szCs w:val="22"/>
              </w:rPr>
              <w:t>м</w:t>
            </w:r>
          </w:p>
        </w:tc>
        <w:tc>
          <w:tcPr>
            <w:tcW w:w="1417" w:type="dxa"/>
            <w:tcBorders>
              <w:top w:val="single" w:sz="4" w:space="0" w:color="auto"/>
              <w:left w:val="single" w:sz="4" w:space="0" w:color="auto"/>
              <w:bottom w:val="single" w:sz="4" w:space="0" w:color="auto"/>
              <w:right w:val="single" w:sz="4" w:space="0" w:color="auto"/>
            </w:tcBorders>
            <w:hideMark/>
          </w:tcPr>
          <w:p w:rsidR="00B71A98" w:rsidRPr="006C6DE1" w:rsidRDefault="00B71A98" w:rsidP="00480465">
            <w:pPr>
              <w:jc w:val="center"/>
              <w:rPr>
                <w:sz w:val="22"/>
                <w:szCs w:val="22"/>
              </w:rPr>
            </w:pPr>
            <w:r w:rsidRPr="006C6DE1">
              <w:rPr>
                <w:sz w:val="22"/>
                <w:szCs w:val="22"/>
              </w:rPr>
              <w:t>17,21±0,75</w:t>
            </w:r>
          </w:p>
        </w:tc>
        <w:tc>
          <w:tcPr>
            <w:tcW w:w="1418" w:type="dxa"/>
            <w:tcBorders>
              <w:top w:val="single" w:sz="4" w:space="0" w:color="auto"/>
              <w:left w:val="single" w:sz="4" w:space="0" w:color="auto"/>
              <w:bottom w:val="single" w:sz="4" w:space="0" w:color="auto"/>
              <w:right w:val="single" w:sz="4" w:space="0" w:color="auto"/>
            </w:tcBorders>
            <w:hideMark/>
          </w:tcPr>
          <w:p w:rsidR="00B71A98" w:rsidRPr="006C6DE1" w:rsidRDefault="00B71A98" w:rsidP="00480465">
            <w:pPr>
              <w:jc w:val="center"/>
              <w:rPr>
                <w:sz w:val="22"/>
                <w:szCs w:val="22"/>
              </w:rPr>
            </w:pPr>
            <w:r w:rsidRPr="006C6DE1">
              <w:rPr>
                <w:sz w:val="22"/>
                <w:szCs w:val="22"/>
              </w:rPr>
              <w:t>16,86±0,83</w:t>
            </w:r>
          </w:p>
        </w:tc>
        <w:tc>
          <w:tcPr>
            <w:tcW w:w="1417" w:type="dxa"/>
            <w:tcBorders>
              <w:top w:val="single" w:sz="4" w:space="0" w:color="auto"/>
              <w:left w:val="single" w:sz="4" w:space="0" w:color="auto"/>
              <w:bottom w:val="single" w:sz="4" w:space="0" w:color="auto"/>
              <w:right w:val="single" w:sz="4" w:space="0" w:color="auto"/>
            </w:tcBorders>
            <w:hideMark/>
          </w:tcPr>
          <w:p w:rsidR="00B71A98" w:rsidRPr="006C6DE1" w:rsidRDefault="00B71A98" w:rsidP="00480465">
            <w:pPr>
              <w:jc w:val="center"/>
              <w:rPr>
                <w:sz w:val="22"/>
                <w:szCs w:val="22"/>
              </w:rPr>
            </w:pPr>
            <w:r w:rsidRPr="006C6DE1">
              <w:rPr>
                <w:sz w:val="22"/>
                <w:szCs w:val="22"/>
              </w:rPr>
              <w:t>18,22±0,64</w:t>
            </w:r>
          </w:p>
        </w:tc>
        <w:tc>
          <w:tcPr>
            <w:tcW w:w="1418" w:type="dxa"/>
            <w:tcBorders>
              <w:top w:val="single" w:sz="4" w:space="0" w:color="auto"/>
              <w:left w:val="single" w:sz="4" w:space="0" w:color="auto"/>
              <w:bottom w:val="single" w:sz="4" w:space="0" w:color="auto"/>
              <w:right w:val="single" w:sz="4" w:space="0" w:color="auto"/>
            </w:tcBorders>
            <w:hideMark/>
          </w:tcPr>
          <w:p w:rsidR="00B71A98" w:rsidRPr="006C6DE1" w:rsidRDefault="00B71A98" w:rsidP="00480465">
            <w:pPr>
              <w:jc w:val="center"/>
              <w:rPr>
                <w:sz w:val="22"/>
                <w:szCs w:val="22"/>
              </w:rPr>
            </w:pPr>
            <w:r w:rsidRPr="006C6DE1">
              <w:rPr>
                <w:sz w:val="22"/>
                <w:szCs w:val="22"/>
              </w:rPr>
              <w:t>17,88±0,70</w:t>
            </w:r>
          </w:p>
        </w:tc>
        <w:tc>
          <w:tcPr>
            <w:tcW w:w="1417" w:type="dxa"/>
            <w:tcBorders>
              <w:top w:val="single" w:sz="4" w:space="0" w:color="auto"/>
              <w:left w:val="single" w:sz="4" w:space="0" w:color="auto"/>
              <w:bottom w:val="single" w:sz="4" w:space="0" w:color="auto"/>
              <w:right w:val="single" w:sz="4" w:space="0" w:color="auto"/>
            </w:tcBorders>
            <w:hideMark/>
          </w:tcPr>
          <w:p w:rsidR="00B71A98" w:rsidRPr="006C6DE1" w:rsidRDefault="00B71A98" w:rsidP="00480465">
            <w:pPr>
              <w:jc w:val="center"/>
              <w:rPr>
                <w:sz w:val="22"/>
                <w:szCs w:val="22"/>
              </w:rPr>
            </w:pPr>
            <w:r w:rsidRPr="006C6DE1">
              <w:rPr>
                <w:sz w:val="22"/>
                <w:szCs w:val="22"/>
              </w:rPr>
              <w:t>17,82±0,89</w:t>
            </w:r>
          </w:p>
        </w:tc>
        <w:tc>
          <w:tcPr>
            <w:tcW w:w="1418" w:type="dxa"/>
            <w:tcBorders>
              <w:top w:val="single" w:sz="4" w:space="0" w:color="auto"/>
              <w:left w:val="single" w:sz="4" w:space="0" w:color="auto"/>
              <w:bottom w:val="single" w:sz="4" w:space="0" w:color="auto"/>
              <w:right w:val="single" w:sz="4" w:space="0" w:color="auto"/>
            </w:tcBorders>
            <w:hideMark/>
          </w:tcPr>
          <w:p w:rsidR="00B71A98" w:rsidRPr="006C6DE1" w:rsidRDefault="00B71A98" w:rsidP="00480465">
            <w:pPr>
              <w:jc w:val="center"/>
              <w:rPr>
                <w:sz w:val="22"/>
                <w:szCs w:val="22"/>
              </w:rPr>
            </w:pPr>
            <w:r w:rsidRPr="006C6DE1">
              <w:rPr>
                <w:sz w:val="22"/>
                <w:szCs w:val="22"/>
              </w:rPr>
              <w:t>16,20±1,04*</w:t>
            </w:r>
          </w:p>
        </w:tc>
      </w:tr>
    </w:tbl>
    <w:p w:rsidR="002A57B4" w:rsidRPr="002A57B4" w:rsidRDefault="002A57B4" w:rsidP="009E75E2">
      <w:pPr>
        <w:spacing w:after="0"/>
        <w:ind w:firstLine="709"/>
        <w:jc w:val="both"/>
        <w:rPr>
          <w:rFonts w:ascii="Times New Roman" w:hAnsi="Times New Roman" w:cs="Times New Roman"/>
          <w:sz w:val="24"/>
          <w:szCs w:val="24"/>
          <w:lang w:val="uk-UA"/>
        </w:rPr>
      </w:pPr>
      <w:r w:rsidRPr="002A57B4">
        <w:rPr>
          <w:rFonts w:ascii="Times New Roman" w:hAnsi="Times New Roman" w:cs="Times New Roman"/>
          <w:sz w:val="24"/>
          <w:szCs w:val="24"/>
          <w:lang w:val="uk-UA"/>
        </w:rPr>
        <w:t>Примітка 1.</w:t>
      </w:r>
      <w:r w:rsidR="00B71A98" w:rsidRPr="002A57B4">
        <w:rPr>
          <w:rFonts w:ascii="Times New Roman" w:hAnsi="Times New Roman" w:cs="Times New Roman"/>
          <w:sz w:val="24"/>
          <w:szCs w:val="24"/>
          <w:lang w:val="uk-UA"/>
        </w:rPr>
        <w:t xml:space="preserve"> * - р</w:t>
      </w:r>
      <w:r w:rsidR="00B71A98" w:rsidRPr="002A57B4">
        <w:rPr>
          <w:rFonts w:ascii="Times New Roman" w:hAnsi="Times New Roman" w:cs="Times New Roman"/>
          <w:sz w:val="24"/>
          <w:szCs w:val="24"/>
        </w:rPr>
        <w:t>&lt;0.05</w:t>
      </w:r>
      <w:r w:rsidRPr="002A57B4">
        <w:rPr>
          <w:rFonts w:ascii="Times New Roman" w:hAnsi="Times New Roman" w:cs="Times New Roman"/>
          <w:sz w:val="24"/>
          <w:szCs w:val="24"/>
        </w:rPr>
        <w:t>–</w:t>
      </w:r>
      <w:r w:rsidRPr="002A57B4">
        <w:rPr>
          <w:rFonts w:ascii="Times New Roman" w:hAnsi="Times New Roman" w:cs="Times New Roman"/>
          <w:sz w:val="24"/>
          <w:szCs w:val="24"/>
          <w:lang w:val="uk-UA"/>
        </w:rPr>
        <w:t xml:space="preserve"> достовірність відмінностей між групами до та після лікування.</w:t>
      </w:r>
    </w:p>
    <w:p w:rsidR="002A57B4" w:rsidRPr="002A57B4" w:rsidRDefault="002A57B4" w:rsidP="009E75E2">
      <w:pPr>
        <w:spacing w:after="0"/>
        <w:ind w:firstLine="709"/>
        <w:jc w:val="both"/>
        <w:rPr>
          <w:rFonts w:ascii="Times New Roman" w:hAnsi="Times New Roman" w:cs="Times New Roman"/>
          <w:sz w:val="24"/>
          <w:szCs w:val="24"/>
          <w:lang w:val="uk-UA"/>
        </w:rPr>
      </w:pPr>
      <w:r w:rsidRPr="002A57B4">
        <w:rPr>
          <w:rFonts w:ascii="Times New Roman" w:hAnsi="Times New Roman" w:cs="Times New Roman"/>
          <w:sz w:val="24"/>
          <w:szCs w:val="24"/>
          <w:lang w:val="uk-UA"/>
        </w:rPr>
        <w:t>Примітка 2.</w:t>
      </w:r>
      <w:r w:rsidR="00B71A98" w:rsidRPr="002A57B4">
        <w:rPr>
          <w:rFonts w:ascii="Times New Roman" w:hAnsi="Times New Roman" w:cs="Times New Roman"/>
          <w:sz w:val="24"/>
          <w:szCs w:val="24"/>
          <w:lang w:val="uk-UA"/>
        </w:rPr>
        <w:t xml:space="preserve"> ** - р</w:t>
      </w:r>
      <w:r w:rsidR="00B71A98" w:rsidRPr="002A57B4">
        <w:rPr>
          <w:rFonts w:ascii="Times New Roman" w:hAnsi="Times New Roman" w:cs="Times New Roman"/>
          <w:sz w:val="24"/>
          <w:szCs w:val="24"/>
        </w:rPr>
        <w:t>&lt;0.0</w:t>
      </w:r>
      <w:r w:rsidR="00B71A98" w:rsidRPr="002A57B4">
        <w:rPr>
          <w:rFonts w:ascii="Times New Roman" w:hAnsi="Times New Roman" w:cs="Times New Roman"/>
          <w:sz w:val="24"/>
          <w:szCs w:val="24"/>
          <w:lang w:val="uk-UA"/>
        </w:rPr>
        <w:t>1</w:t>
      </w:r>
      <w:r w:rsidRPr="002A57B4">
        <w:rPr>
          <w:rFonts w:ascii="Times New Roman" w:hAnsi="Times New Roman" w:cs="Times New Roman"/>
          <w:sz w:val="24"/>
          <w:szCs w:val="24"/>
        </w:rPr>
        <w:t>–</w:t>
      </w:r>
      <w:r w:rsidRPr="002A57B4">
        <w:rPr>
          <w:rFonts w:ascii="Times New Roman" w:hAnsi="Times New Roman" w:cs="Times New Roman"/>
          <w:sz w:val="24"/>
          <w:szCs w:val="24"/>
          <w:lang w:val="uk-UA"/>
        </w:rPr>
        <w:t xml:space="preserve"> достовірність відмінностей між групами до та після лікування.</w:t>
      </w:r>
    </w:p>
    <w:p w:rsidR="00B71A98" w:rsidRPr="002A57B4" w:rsidRDefault="002A57B4" w:rsidP="009E75E2">
      <w:pPr>
        <w:spacing w:after="0"/>
        <w:ind w:firstLine="709"/>
        <w:jc w:val="both"/>
        <w:rPr>
          <w:rFonts w:ascii="Times New Roman" w:hAnsi="Times New Roman" w:cs="Times New Roman"/>
          <w:sz w:val="24"/>
          <w:szCs w:val="24"/>
          <w:lang w:val="uk-UA"/>
        </w:rPr>
      </w:pPr>
      <w:r w:rsidRPr="002A57B4">
        <w:rPr>
          <w:rFonts w:ascii="Times New Roman" w:hAnsi="Times New Roman" w:cs="Times New Roman"/>
          <w:sz w:val="24"/>
          <w:szCs w:val="24"/>
          <w:lang w:val="uk-UA"/>
        </w:rPr>
        <w:t xml:space="preserve">Примітка 3. </w:t>
      </w:r>
      <w:r w:rsidR="00B71A98" w:rsidRPr="002A57B4">
        <w:rPr>
          <w:rFonts w:ascii="Times New Roman" w:hAnsi="Times New Roman" w:cs="Times New Roman"/>
          <w:sz w:val="24"/>
          <w:szCs w:val="24"/>
          <w:lang w:val="uk-UA"/>
        </w:rPr>
        <w:t>*** - р</w:t>
      </w:r>
      <w:r w:rsidR="00B71A98" w:rsidRPr="002A57B4">
        <w:rPr>
          <w:rFonts w:ascii="Times New Roman" w:hAnsi="Times New Roman" w:cs="Times New Roman"/>
          <w:sz w:val="24"/>
          <w:szCs w:val="24"/>
        </w:rPr>
        <w:t>&lt;0.0</w:t>
      </w:r>
      <w:r w:rsidR="00B71A98" w:rsidRPr="002A57B4">
        <w:rPr>
          <w:rFonts w:ascii="Times New Roman" w:hAnsi="Times New Roman" w:cs="Times New Roman"/>
          <w:sz w:val="24"/>
          <w:szCs w:val="24"/>
          <w:lang w:val="uk-UA"/>
        </w:rPr>
        <w:t>01</w:t>
      </w:r>
      <w:r w:rsidR="00B71A98" w:rsidRPr="002A57B4">
        <w:rPr>
          <w:rFonts w:ascii="Times New Roman" w:hAnsi="Times New Roman" w:cs="Times New Roman"/>
          <w:sz w:val="24"/>
          <w:szCs w:val="24"/>
        </w:rPr>
        <w:t xml:space="preserve"> –</w:t>
      </w:r>
      <w:r w:rsidR="00B71A98" w:rsidRPr="002A57B4">
        <w:rPr>
          <w:rFonts w:ascii="Times New Roman" w:hAnsi="Times New Roman" w:cs="Times New Roman"/>
          <w:sz w:val="24"/>
          <w:szCs w:val="24"/>
          <w:lang w:val="uk-UA"/>
        </w:rPr>
        <w:t xml:space="preserve"> достовірність відмінностей між групами до та після лікування.</w:t>
      </w:r>
    </w:p>
    <w:p w:rsidR="00B71A98" w:rsidRDefault="00B71A98" w:rsidP="009E75E2">
      <w:pPr>
        <w:spacing w:after="0" w:line="240" w:lineRule="auto"/>
        <w:ind w:firstLine="709"/>
        <w:jc w:val="both"/>
        <w:rPr>
          <w:rFonts w:ascii="Times New Roman" w:hAnsi="Times New Roman" w:cs="Times New Roman"/>
          <w:sz w:val="28"/>
          <w:szCs w:val="28"/>
          <w:lang w:val="uk-UA"/>
        </w:rPr>
      </w:pPr>
    </w:p>
    <w:p w:rsidR="000F7FD0" w:rsidRPr="00E27836" w:rsidRDefault="000F7FD0" w:rsidP="00E27836">
      <w:pPr>
        <w:pStyle w:val="a3"/>
        <w:spacing w:before="0" w:beforeAutospacing="0" w:after="0" w:line="360" w:lineRule="auto"/>
        <w:ind w:firstLine="709"/>
        <w:jc w:val="both"/>
        <w:rPr>
          <w:sz w:val="28"/>
          <w:szCs w:val="28"/>
          <w:lang w:val="uk-UA"/>
        </w:rPr>
      </w:pPr>
      <w:r w:rsidRPr="00E27836">
        <w:rPr>
          <w:sz w:val="28"/>
          <w:szCs w:val="28"/>
          <w:lang w:val="uk-UA"/>
        </w:rPr>
        <w:t xml:space="preserve">У хворих </w:t>
      </w:r>
      <w:r w:rsidR="000D6A7D">
        <w:rPr>
          <w:sz w:val="28"/>
          <w:szCs w:val="28"/>
          <w:lang w:val="uk-UA"/>
        </w:rPr>
        <w:t>і</w:t>
      </w:r>
      <w:r w:rsidRPr="00E27836">
        <w:rPr>
          <w:sz w:val="28"/>
          <w:szCs w:val="28"/>
          <w:lang w:val="uk-UA"/>
        </w:rPr>
        <w:t xml:space="preserve">з СН ІІБ (табл. 7.5) у КГ-1, враховуючи достовірне (р&lt;0.05, р&lt;0.05) зменшення об’ємних показників (КДО та КСО ЛШ) </w:t>
      </w:r>
      <w:r w:rsidR="000D6A7D">
        <w:rPr>
          <w:sz w:val="28"/>
          <w:szCs w:val="28"/>
          <w:lang w:val="uk-UA"/>
        </w:rPr>
        <w:t>і</w:t>
      </w:r>
      <w:r w:rsidRPr="00E27836">
        <w:rPr>
          <w:sz w:val="28"/>
          <w:szCs w:val="28"/>
          <w:lang w:val="uk-UA"/>
        </w:rPr>
        <w:t xml:space="preserve"> діасто</w:t>
      </w:r>
      <w:r w:rsidR="000D6A7D">
        <w:rPr>
          <w:sz w:val="28"/>
          <w:szCs w:val="28"/>
          <w:lang w:val="uk-UA"/>
        </w:rPr>
        <w:t>лічних товщин МШП, ЗСЛШ (р&lt;0.01;</w:t>
      </w:r>
      <w:r w:rsidRPr="00E27836">
        <w:rPr>
          <w:sz w:val="28"/>
          <w:szCs w:val="28"/>
          <w:lang w:val="uk-UA"/>
        </w:rPr>
        <w:t xml:space="preserve"> р&lt;0.01) та тенденції до зменшення ЛП й ЛШ, ФВ ЛШ зросла на 3,8</w:t>
      </w:r>
      <w:r w:rsidR="000D6A7D">
        <w:rPr>
          <w:sz w:val="28"/>
          <w:szCs w:val="28"/>
          <w:lang w:val="uk-UA"/>
        </w:rPr>
        <w:t xml:space="preserve"> </w:t>
      </w:r>
      <w:r w:rsidRPr="00E27836">
        <w:rPr>
          <w:sz w:val="28"/>
          <w:szCs w:val="28"/>
          <w:lang w:val="uk-UA"/>
        </w:rPr>
        <w:t>% (р&lt;0.05), а тиск у ЛА знизився на 24,9</w:t>
      </w:r>
      <w:r w:rsidR="000D6A7D">
        <w:rPr>
          <w:sz w:val="28"/>
          <w:szCs w:val="28"/>
          <w:lang w:val="uk-UA"/>
        </w:rPr>
        <w:t xml:space="preserve"> </w:t>
      </w:r>
      <w:r w:rsidRPr="00E27836">
        <w:rPr>
          <w:sz w:val="28"/>
          <w:szCs w:val="28"/>
          <w:lang w:val="uk-UA"/>
        </w:rPr>
        <w:t xml:space="preserve">% (р&lt;0.01). </w:t>
      </w:r>
    </w:p>
    <w:p w:rsidR="00850AF4" w:rsidRDefault="00850AF4" w:rsidP="009E75E2">
      <w:pPr>
        <w:spacing w:after="0" w:line="240" w:lineRule="auto"/>
        <w:ind w:firstLine="709"/>
        <w:jc w:val="right"/>
        <w:rPr>
          <w:rFonts w:ascii="Times New Roman" w:hAnsi="Times New Roman" w:cs="Times New Roman"/>
          <w:i/>
          <w:sz w:val="28"/>
          <w:szCs w:val="28"/>
          <w:lang w:val="uk-UA"/>
        </w:rPr>
      </w:pPr>
    </w:p>
    <w:p w:rsidR="00B71A98" w:rsidRDefault="00B71A98" w:rsidP="00B71A98">
      <w:pPr>
        <w:spacing w:after="0" w:line="360" w:lineRule="auto"/>
        <w:ind w:firstLine="709"/>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7.5</w:t>
      </w:r>
    </w:p>
    <w:p w:rsidR="00B71A98" w:rsidRDefault="00B71A98" w:rsidP="009E75E2">
      <w:pPr>
        <w:spacing w:after="0"/>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Динаміка ультразвукових показників </w:t>
      </w:r>
      <w:r w:rsidR="00850AF4">
        <w:rPr>
          <w:rFonts w:ascii="Times New Roman" w:hAnsi="Times New Roman" w:cs="Times New Roman"/>
          <w:b/>
          <w:sz w:val="28"/>
          <w:szCs w:val="28"/>
          <w:lang w:val="uk-UA"/>
        </w:rPr>
        <w:t xml:space="preserve">у </w:t>
      </w:r>
      <w:r>
        <w:rPr>
          <w:rFonts w:ascii="Times New Roman" w:hAnsi="Times New Roman" w:cs="Times New Roman"/>
          <w:b/>
          <w:sz w:val="28"/>
          <w:szCs w:val="28"/>
          <w:lang w:val="uk-UA"/>
        </w:rPr>
        <w:t xml:space="preserve">хворих </w:t>
      </w:r>
      <w:r w:rsidR="00850AF4">
        <w:rPr>
          <w:rFonts w:ascii="Times New Roman" w:hAnsi="Times New Roman" w:cs="Times New Roman"/>
          <w:b/>
          <w:sz w:val="28"/>
          <w:szCs w:val="28"/>
          <w:lang w:val="uk-UA"/>
        </w:rPr>
        <w:t>і</w:t>
      </w:r>
      <w:r>
        <w:rPr>
          <w:rFonts w:ascii="Times New Roman" w:hAnsi="Times New Roman" w:cs="Times New Roman"/>
          <w:b/>
          <w:sz w:val="28"/>
          <w:szCs w:val="28"/>
          <w:lang w:val="uk-UA"/>
        </w:rPr>
        <w:t xml:space="preserve">з СН </w:t>
      </w:r>
      <w:r w:rsidR="003D5E12">
        <w:rPr>
          <w:rFonts w:ascii="Times New Roman" w:hAnsi="Times New Roman" w:cs="Times New Roman"/>
          <w:b/>
          <w:sz w:val="28"/>
          <w:szCs w:val="28"/>
          <w:lang w:val="uk-UA"/>
        </w:rPr>
        <w:t>ІІ</w:t>
      </w:r>
      <w:r>
        <w:rPr>
          <w:rFonts w:ascii="Times New Roman" w:hAnsi="Times New Roman" w:cs="Times New Roman"/>
          <w:b/>
          <w:sz w:val="28"/>
          <w:szCs w:val="28"/>
          <w:lang w:val="uk-UA"/>
        </w:rPr>
        <w:t>Б різних клінічних груп</w:t>
      </w:r>
      <w:r w:rsidR="003D5E12">
        <w:rPr>
          <w:rFonts w:ascii="Times New Roman" w:hAnsi="Times New Roman" w:cs="Times New Roman"/>
          <w:b/>
          <w:sz w:val="28"/>
          <w:szCs w:val="28"/>
          <w:lang w:val="uk-UA"/>
        </w:rPr>
        <w:t xml:space="preserve"> при лікуванні</w:t>
      </w:r>
      <w:r w:rsidR="00850AF4" w:rsidRPr="00480465">
        <w:rPr>
          <w:rFonts w:ascii="Times New Roman" w:hAnsi="Times New Roman" w:cs="Times New Roman"/>
          <w:b/>
          <w:sz w:val="28"/>
          <w:szCs w:val="28"/>
          <w:lang w:val="uk-UA"/>
        </w:rPr>
        <w:t>, (</w:t>
      </w:r>
      <w:r w:rsidR="00850AF4" w:rsidRPr="00480465">
        <w:rPr>
          <w:rFonts w:ascii="Times New Roman" w:hAnsi="Times New Roman" w:cs="Times New Roman"/>
          <w:b/>
          <w:sz w:val="28"/>
          <w:szCs w:val="28"/>
          <w:lang w:val="en-US"/>
        </w:rPr>
        <w:t>M</w:t>
      </w:r>
      <w:r w:rsidR="00850AF4" w:rsidRPr="00480465">
        <w:rPr>
          <w:rFonts w:ascii="Times New Roman" w:hAnsi="Times New Roman" w:cs="Times New Roman"/>
          <w:b/>
          <w:sz w:val="28"/>
          <w:szCs w:val="28"/>
          <w:lang w:val="uk-UA"/>
        </w:rPr>
        <w:t>±</w:t>
      </w:r>
      <w:r w:rsidR="00850AF4" w:rsidRPr="00480465">
        <w:rPr>
          <w:rFonts w:ascii="Times New Roman" w:hAnsi="Times New Roman" w:cs="Times New Roman"/>
          <w:b/>
          <w:sz w:val="28"/>
          <w:szCs w:val="28"/>
          <w:lang w:val="en-US"/>
        </w:rPr>
        <w:t>m</w:t>
      </w:r>
      <w:r w:rsidR="00850AF4" w:rsidRPr="00480465">
        <w:rPr>
          <w:rFonts w:ascii="Times New Roman" w:hAnsi="Times New Roman" w:cs="Times New Roman"/>
          <w:b/>
          <w:sz w:val="28"/>
          <w:szCs w:val="28"/>
          <w:lang w:val="uk-UA"/>
        </w:rPr>
        <w:t>)</w:t>
      </w:r>
    </w:p>
    <w:tbl>
      <w:tblPr>
        <w:tblStyle w:val="a7"/>
        <w:tblW w:w="0" w:type="auto"/>
        <w:tblInd w:w="108" w:type="dxa"/>
        <w:tblLayout w:type="fixed"/>
        <w:tblLook w:val="04A0"/>
      </w:tblPr>
      <w:tblGrid>
        <w:gridCol w:w="1418"/>
        <w:gridCol w:w="1417"/>
        <w:gridCol w:w="1418"/>
        <w:gridCol w:w="1417"/>
        <w:gridCol w:w="1418"/>
        <w:gridCol w:w="1417"/>
        <w:gridCol w:w="1418"/>
      </w:tblGrid>
      <w:tr w:rsidR="00B71A98" w:rsidRPr="00C02BFA" w:rsidTr="009E75E2">
        <w:trPr>
          <w:trHeight w:val="353"/>
        </w:trPr>
        <w:tc>
          <w:tcPr>
            <w:tcW w:w="1418" w:type="dxa"/>
            <w:vMerge w:val="restart"/>
            <w:tcBorders>
              <w:top w:val="single" w:sz="4" w:space="0" w:color="auto"/>
              <w:left w:val="single" w:sz="4" w:space="0" w:color="auto"/>
              <w:bottom w:val="single" w:sz="4" w:space="0" w:color="auto"/>
              <w:right w:val="single" w:sz="4" w:space="0" w:color="auto"/>
            </w:tcBorders>
            <w:hideMark/>
          </w:tcPr>
          <w:p w:rsidR="00B71A98" w:rsidRPr="00850AF4" w:rsidRDefault="00850AF4" w:rsidP="00850AF4">
            <w:pPr>
              <w:spacing w:line="360" w:lineRule="auto"/>
              <w:jc w:val="center"/>
              <w:rPr>
                <w:sz w:val="24"/>
                <w:szCs w:val="24"/>
              </w:rPr>
            </w:pPr>
            <w:r w:rsidRPr="00850AF4">
              <w:rPr>
                <w:sz w:val="24"/>
                <w:szCs w:val="24"/>
              </w:rPr>
              <w:t>Показник</w:t>
            </w:r>
          </w:p>
        </w:tc>
        <w:tc>
          <w:tcPr>
            <w:tcW w:w="2835" w:type="dxa"/>
            <w:gridSpan w:val="2"/>
            <w:tcBorders>
              <w:top w:val="single" w:sz="4" w:space="0" w:color="auto"/>
              <w:left w:val="single" w:sz="4" w:space="0" w:color="auto"/>
              <w:bottom w:val="single" w:sz="4" w:space="0" w:color="auto"/>
              <w:right w:val="single" w:sz="4" w:space="0" w:color="auto"/>
            </w:tcBorders>
            <w:hideMark/>
          </w:tcPr>
          <w:p w:rsidR="00B71A98" w:rsidRPr="00850AF4" w:rsidRDefault="00B71A98" w:rsidP="00850AF4">
            <w:pPr>
              <w:spacing w:line="360" w:lineRule="auto"/>
              <w:jc w:val="center"/>
              <w:rPr>
                <w:sz w:val="24"/>
                <w:szCs w:val="24"/>
              </w:rPr>
            </w:pPr>
            <w:r w:rsidRPr="00850AF4">
              <w:rPr>
                <w:sz w:val="24"/>
                <w:szCs w:val="24"/>
              </w:rPr>
              <w:t xml:space="preserve">КГ-1, </w:t>
            </w:r>
            <w:r w:rsidRPr="00850AF4">
              <w:rPr>
                <w:sz w:val="24"/>
                <w:szCs w:val="24"/>
                <w:lang w:val="en-US"/>
              </w:rPr>
              <w:t>n=</w:t>
            </w:r>
            <w:r w:rsidRPr="00850AF4">
              <w:rPr>
                <w:sz w:val="24"/>
                <w:szCs w:val="24"/>
              </w:rPr>
              <w:t>22</w:t>
            </w:r>
          </w:p>
        </w:tc>
        <w:tc>
          <w:tcPr>
            <w:tcW w:w="2835" w:type="dxa"/>
            <w:gridSpan w:val="2"/>
            <w:tcBorders>
              <w:top w:val="single" w:sz="4" w:space="0" w:color="auto"/>
              <w:left w:val="single" w:sz="4" w:space="0" w:color="auto"/>
              <w:bottom w:val="single" w:sz="4" w:space="0" w:color="auto"/>
              <w:right w:val="single" w:sz="4" w:space="0" w:color="auto"/>
            </w:tcBorders>
            <w:hideMark/>
          </w:tcPr>
          <w:p w:rsidR="00B71A98" w:rsidRPr="00850AF4" w:rsidRDefault="00B71A98" w:rsidP="00850AF4">
            <w:pPr>
              <w:spacing w:line="360" w:lineRule="auto"/>
              <w:jc w:val="center"/>
              <w:rPr>
                <w:sz w:val="24"/>
                <w:szCs w:val="24"/>
              </w:rPr>
            </w:pPr>
            <w:r w:rsidRPr="00850AF4">
              <w:rPr>
                <w:sz w:val="24"/>
                <w:szCs w:val="24"/>
              </w:rPr>
              <w:t xml:space="preserve">КГ-2, </w:t>
            </w:r>
            <w:r w:rsidRPr="00850AF4">
              <w:rPr>
                <w:sz w:val="24"/>
                <w:szCs w:val="24"/>
                <w:lang w:val="en-US"/>
              </w:rPr>
              <w:t>n=</w:t>
            </w:r>
            <w:r w:rsidRPr="00850AF4">
              <w:rPr>
                <w:sz w:val="24"/>
                <w:szCs w:val="24"/>
              </w:rPr>
              <w:t>24</w:t>
            </w:r>
          </w:p>
        </w:tc>
        <w:tc>
          <w:tcPr>
            <w:tcW w:w="2835" w:type="dxa"/>
            <w:gridSpan w:val="2"/>
            <w:tcBorders>
              <w:top w:val="single" w:sz="4" w:space="0" w:color="auto"/>
              <w:left w:val="single" w:sz="4" w:space="0" w:color="auto"/>
              <w:bottom w:val="single" w:sz="4" w:space="0" w:color="auto"/>
              <w:right w:val="single" w:sz="4" w:space="0" w:color="auto"/>
            </w:tcBorders>
            <w:hideMark/>
          </w:tcPr>
          <w:p w:rsidR="00B71A98" w:rsidRPr="00850AF4" w:rsidRDefault="00B71A98" w:rsidP="00850AF4">
            <w:pPr>
              <w:spacing w:line="360" w:lineRule="auto"/>
              <w:jc w:val="center"/>
              <w:rPr>
                <w:sz w:val="24"/>
                <w:szCs w:val="24"/>
              </w:rPr>
            </w:pPr>
            <w:r w:rsidRPr="00850AF4">
              <w:rPr>
                <w:sz w:val="24"/>
                <w:szCs w:val="24"/>
              </w:rPr>
              <w:t xml:space="preserve">КГ-3, </w:t>
            </w:r>
            <w:r w:rsidRPr="00850AF4">
              <w:rPr>
                <w:sz w:val="24"/>
                <w:szCs w:val="24"/>
                <w:lang w:val="en-US"/>
              </w:rPr>
              <w:t>n=</w:t>
            </w:r>
            <w:r w:rsidRPr="00850AF4">
              <w:rPr>
                <w:sz w:val="24"/>
                <w:szCs w:val="24"/>
              </w:rPr>
              <w:t>20</w:t>
            </w:r>
          </w:p>
        </w:tc>
      </w:tr>
      <w:tr w:rsidR="00B71A98" w:rsidRPr="00C02BFA" w:rsidTr="00E27836">
        <w:tc>
          <w:tcPr>
            <w:tcW w:w="1418" w:type="dxa"/>
            <w:vMerge/>
            <w:tcBorders>
              <w:top w:val="single" w:sz="4" w:space="0" w:color="auto"/>
              <w:left w:val="single" w:sz="4" w:space="0" w:color="auto"/>
              <w:bottom w:val="single" w:sz="4" w:space="0" w:color="auto"/>
              <w:right w:val="single" w:sz="4" w:space="0" w:color="auto"/>
            </w:tcBorders>
            <w:vAlign w:val="center"/>
            <w:hideMark/>
          </w:tcPr>
          <w:p w:rsidR="00B71A98" w:rsidRPr="00850AF4" w:rsidRDefault="00B71A98" w:rsidP="00850AF4">
            <w:pPr>
              <w:jc w:val="center"/>
              <w:rPr>
                <w:sz w:val="24"/>
                <w:szCs w:val="24"/>
              </w:rPr>
            </w:pPr>
          </w:p>
        </w:tc>
        <w:tc>
          <w:tcPr>
            <w:tcW w:w="1417" w:type="dxa"/>
            <w:tcBorders>
              <w:top w:val="single" w:sz="4" w:space="0" w:color="auto"/>
              <w:left w:val="single" w:sz="4" w:space="0" w:color="auto"/>
              <w:bottom w:val="single" w:sz="4" w:space="0" w:color="auto"/>
              <w:right w:val="single" w:sz="4" w:space="0" w:color="auto"/>
            </w:tcBorders>
            <w:hideMark/>
          </w:tcPr>
          <w:p w:rsidR="00B71A98" w:rsidRPr="00850AF4" w:rsidRDefault="00850AF4" w:rsidP="00850AF4">
            <w:pPr>
              <w:jc w:val="center"/>
              <w:rPr>
                <w:sz w:val="22"/>
                <w:szCs w:val="22"/>
              </w:rPr>
            </w:pPr>
            <w:r>
              <w:rPr>
                <w:sz w:val="22"/>
                <w:szCs w:val="22"/>
              </w:rPr>
              <w:t>До лікування</w:t>
            </w:r>
          </w:p>
        </w:tc>
        <w:tc>
          <w:tcPr>
            <w:tcW w:w="1418" w:type="dxa"/>
            <w:tcBorders>
              <w:top w:val="single" w:sz="4" w:space="0" w:color="auto"/>
              <w:left w:val="single" w:sz="4" w:space="0" w:color="auto"/>
              <w:bottom w:val="single" w:sz="4" w:space="0" w:color="auto"/>
              <w:right w:val="single" w:sz="4" w:space="0" w:color="auto"/>
            </w:tcBorders>
            <w:hideMark/>
          </w:tcPr>
          <w:p w:rsidR="00B71A98" w:rsidRPr="00850AF4" w:rsidRDefault="00850AF4" w:rsidP="00850AF4">
            <w:pPr>
              <w:jc w:val="center"/>
              <w:rPr>
                <w:sz w:val="22"/>
                <w:szCs w:val="22"/>
              </w:rPr>
            </w:pPr>
            <w:r>
              <w:rPr>
                <w:sz w:val="22"/>
                <w:szCs w:val="22"/>
              </w:rPr>
              <w:t>П</w:t>
            </w:r>
            <w:r w:rsidR="00B71A98" w:rsidRPr="00850AF4">
              <w:rPr>
                <w:sz w:val="22"/>
                <w:szCs w:val="22"/>
              </w:rPr>
              <w:t>ісля лікув</w:t>
            </w:r>
            <w:r>
              <w:rPr>
                <w:sz w:val="22"/>
                <w:szCs w:val="22"/>
              </w:rPr>
              <w:t>ання</w:t>
            </w:r>
          </w:p>
        </w:tc>
        <w:tc>
          <w:tcPr>
            <w:tcW w:w="1417" w:type="dxa"/>
            <w:tcBorders>
              <w:top w:val="single" w:sz="4" w:space="0" w:color="auto"/>
              <w:left w:val="single" w:sz="4" w:space="0" w:color="auto"/>
              <w:bottom w:val="single" w:sz="4" w:space="0" w:color="auto"/>
              <w:right w:val="single" w:sz="4" w:space="0" w:color="auto"/>
            </w:tcBorders>
            <w:hideMark/>
          </w:tcPr>
          <w:p w:rsidR="00B71A98" w:rsidRPr="00850AF4" w:rsidRDefault="00850AF4" w:rsidP="00850AF4">
            <w:pPr>
              <w:jc w:val="center"/>
              <w:rPr>
                <w:sz w:val="22"/>
                <w:szCs w:val="22"/>
              </w:rPr>
            </w:pPr>
            <w:r>
              <w:rPr>
                <w:sz w:val="22"/>
                <w:szCs w:val="22"/>
              </w:rPr>
              <w:t>До лікування</w:t>
            </w:r>
          </w:p>
        </w:tc>
        <w:tc>
          <w:tcPr>
            <w:tcW w:w="1418" w:type="dxa"/>
            <w:tcBorders>
              <w:top w:val="single" w:sz="4" w:space="0" w:color="auto"/>
              <w:left w:val="single" w:sz="4" w:space="0" w:color="auto"/>
              <w:bottom w:val="single" w:sz="4" w:space="0" w:color="auto"/>
              <w:right w:val="single" w:sz="4" w:space="0" w:color="auto"/>
            </w:tcBorders>
            <w:hideMark/>
          </w:tcPr>
          <w:p w:rsidR="00B71A98" w:rsidRPr="00850AF4" w:rsidRDefault="00850AF4" w:rsidP="00850AF4">
            <w:pPr>
              <w:jc w:val="center"/>
              <w:rPr>
                <w:sz w:val="22"/>
                <w:szCs w:val="22"/>
              </w:rPr>
            </w:pPr>
            <w:r>
              <w:rPr>
                <w:sz w:val="22"/>
                <w:szCs w:val="22"/>
              </w:rPr>
              <w:t>Після лікування</w:t>
            </w:r>
          </w:p>
        </w:tc>
        <w:tc>
          <w:tcPr>
            <w:tcW w:w="1417" w:type="dxa"/>
            <w:tcBorders>
              <w:top w:val="single" w:sz="4" w:space="0" w:color="auto"/>
              <w:left w:val="single" w:sz="4" w:space="0" w:color="auto"/>
              <w:bottom w:val="single" w:sz="4" w:space="0" w:color="auto"/>
              <w:right w:val="single" w:sz="4" w:space="0" w:color="auto"/>
            </w:tcBorders>
            <w:hideMark/>
          </w:tcPr>
          <w:p w:rsidR="00B71A98" w:rsidRPr="00850AF4" w:rsidRDefault="00850AF4" w:rsidP="00850AF4">
            <w:pPr>
              <w:jc w:val="center"/>
              <w:rPr>
                <w:sz w:val="22"/>
                <w:szCs w:val="22"/>
              </w:rPr>
            </w:pPr>
            <w:r>
              <w:rPr>
                <w:sz w:val="22"/>
                <w:szCs w:val="22"/>
              </w:rPr>
              <w:t>До лікування</w:t>
            </w:r>
          </w:p>
        </w:tc>
        <w:tc>
          <w:tcPr>
            <w:tcW w:w="1418" w:type="dxa"/>
            <w:tcBorders>
              <w:top w:val="single" w:sz="4" w:space="0" w:color="auto"/>
              <w:left w:val="single" w:sz="4" w:space="0" w:color="auto"/>
              <w:bottom w:val="single" w:sz="4" w:space="0" w:color="auto"/>
              <w:right w:val="single" w:sz="4" w:space="0" w:color="auto"/>
            </w:tcBorders>
            <w:hideMark/>
          </w:tcPr>
          <w:p w:rsidR="00B71A98" w:rsidRPr="00850AF4" w:rsidRDefault="00850AF4" w:rsidP="00850AF4">
            <w:pPr>
              <w:jc w:val="center"/>
              <w:rPr>
                <w:sz w:val="22"/>
                <w:szCs w:val="22"/>
              </w:rPr>
            </w:pPr>
            <w:r>
              <w:rPr>
                <w:sz w:val="22"/>
                <w:szCs w:val="22"/>
              </w:rPr>
              <w:t>Після лікування</w:t>
            </w:r>
          </w:p>
        </w:tc>
      </w:tr>
      <w:tr w:rsidR="00B71A98" w:rsidRPr="00C02BFA" w:rsidTr="00E27836">
        <w:tc>
          <w:tcPr>
            <w:tcW w:w="1418" w:type="dxa"/>
            <w:tcBorders>
              <w:top w:val="single" w:sz="4" w:space="0" w:color="auto"/>
              <w:left w:val="single" w:sz="4" w:space="0" w:color="auto"/>
              <w:bottom w:val="single" w:sz="4" w:space="0" w:color="auto"/>
              <w:right w:val="single" w:sz="4" w:space="0" w:color="auto"/>
            </w:tcBorders>
            <w:hideMark/>
          </w:tcPr>
          <w:p w:rsidR="00B71A98" w:rsidRPr="001861D2" w:rsidRDefault="00B71A98" w:rsidP="00AB6325">
            <w:pPr>
              <w:rPr>
                <w:sz w:val="22"/>
                <w:szCs w:val="22"/>
              </w:rPr>
            </w:pPr>
            <w:r w:rsidRPr="001861D2">
              <w:rPr>
                <w:sz w:val="22"/>
                <w:szCs w:val="22"/>
              </w:rPr>
              <w:t>ФВ ЛШ, %</w:t>
            </w:r>
          </w:p>
        </w:tc>
        <w:tc>
          <w:tcPr>
            <w:tcW w:w="1417" w:type="dxa"/>
            <w:tcBorders>
              <w:top w:val="single" w:sz="4" w:space="0" w:color="auto"/>
              <w:left w:val="single" w:sz="4" w:space="0" w:color="auto"/>
              <w:bottom w:val="single" w:sz="4" w:space="0" w:color="auto"/>
              <w:right w:val="single" w:sz="4" w:space="0" w:color="auto"/>
            </w:tcBorders>
            <w:hideMark/>
          </w:tcPr>
          <w:p w:rsidR="00B71A98" w:rsidRPr="001861D2" w:rsidRDefault="00B71A98" w:rsidP="001861D2">
            <w:pPr>
              <w:pStyle w:val="a3"/>
              <w:spacing w:after="0"/>
              <w:jc w:val="center"/>
              <w:rPr>
                <w:sz w:val="22"/>
                <w:szCs w:val="22"/>
                <w:lang w:eastAsia="en-US"/>
              </w:rPr>
            </w:pPr>
            <w:r w:rsidRPr="001861D2">
              <w:rPr>
                <w:sz w:val="22"/>
                <w:szCs w:val="22"/>
                <w:lang w:eastAsia="en-US"/>
              </w:rPr>
              <w:t>38,85±3,35</w:t>
            </w:r>
          </w:p>
        </w:tc>
        <w:tc>
          <w:tcPr>
            <w:tcW w:w="1418" w:type="dxa"/>
            <w:tcBorders>
              <w:top w:val="single" w:sz="4" w:space="0" w:color="auto"/>
              <w:left w:val="single" w:sz="4" w:space="0" w:color="auto"/>
              <w:bottom w:val="single" w:sz="4" w:space="0" w:color="auto"/>
              <w:right w:val="single" w:sz="4" w:space="0" w:color="auto"/>
            </w:tcBorders>
            <w:hideMark/>
          </w:tcPr>
          <w:p w:rsidR="00B71A98" w:rsidRPr="001861D2" w:rsidRDefault="00B71A98" w:rsidP="001861D2">
            <w:pPr>
              <w:pStyle w:val="a3"/>
              <w:spacing w:after="0"/>
              <w:jc w:val="center"/>
              <w:rPr>
                <w:sz w:val="22"/>
                <w:szCs w:val="22"/>
                <w:lang w:eastAsia="en-US"/>
              </w:rPr>
            </w:pPr>
            <w:r w:rsidRPr="001861D2">
              <w:rPr>
                <w:sz w:val="22"/>
                <w:szCs w:val="22"/>
                <w:lang w:eastAsia="en-US"/>
              </w:rPr>
              <w:t>4</w:t>
            </w:r>
            <w:r w:rsidR="001861D2" w:rsidRPr="001861D2">
              <w:rPr>
                <w:sz w:val="22"/>
                <w:szCs w:val="22"/>
                <w:lang w:eastAsia="en-US"/>
              </w:rPr>
              <w:t>2</w:t>
            </w:r>
            <w:r w:rsidRPr="001861D2">
              <w:rPr>
                <w:sz w:val="22"/>
                <w:szCs w:val="22"/>
                <w:lang w:eastAsia="en-US"/>
              </w:rPr>
              <w:t>,67±3,17*</w:t>
            </w:r>
          </w:p>
        </w:tc>
        <w:tc>
          <w:tcPr>
            <w:tcW w:w="1417" w:type="dxa"/>
            <w:tcBorders>
              <w:top w:val="single" w:sz="4" w:space="0" w:color="auto"/>
              <w:left w:val="single" w:sz="4" w:space="0" w:color="auto"/>
              <w:bottom w:val="single" w:sz="4" w:space="0" w:color="auto"/>
              <w:right w:val="single" w:sz="4" w:space="0" w:color="auto"/>
            </w:tcBorders>
            <w:hideMark/>
          </w:tcPr>
          <w:p w:rsidR="00B71A98" w:rsidRPr="001861D2" w:rsidRDefault="00B71A98" w:rsidP="001861D2">
            <w:pPr>
              <w:pStyle w:val="a3"/>
              <w:spacing w:before="0" w:beforeAutospacing="0" w:after="0"/>
              <w:jc w:val="center"/>
              <w:rPr>
                <w:sz w:val="22"/>
                <w:szCs w:val="22"/>
                <w:lang w:eastAsia="en-US"/>
              </w:rPr>
            </w:pPr>
            <w:r w:rsidRPr="001861D2">
              <w:rPr>
                <w:sz w:val="22"/>
                <w:szCs w:val="22"/>
                <w:lang w:eastAsia="en-US"/>
              </w:rPr>
              <w:t>40,88±3,72</w:t>
            </w:r>
          </w:p>
        </w:tc>
        <w:tc>
          <w:tcPr>
            <w:tcW w:w="1418" w:type="dxa"/>
            <w:tcBorders>
              <w:top w:val="single" w:sz="4" w:space="0" w:color="auto"/>
              <w:left w:val="single" w:sz="4" w:space="0" w:color="auto"/>
              <w:bottom w:val="single" w:sz="4" w:space="0" w:color="auto"/>
              <w:right w:val="single" w:sz="4" w:space="0" w:color="auto"/>
            </w:tcBorders>
            <w:hideMark/>
          </w:tcPr>
          <w:p w:rsidR="00B71A98" w:rsidRPr="001861D2" w:rsidRDefault="00B71A98" w:rsidP="001861D2">
            <w:pPr>
              <w:pStyle w:val="a3"/>
              <w:spacing w:before="0" w:beforeAutospacing="0" w:after="0"/>
              <w:jc w:val="center"/>
              <w:rPr>
                <w:sz w:val="22"/>
                <w:szCs w:val="22"/>
                <w:lang w:eastAsia="en-US"/>
              </w:rPr>
            </w:pPr>
            <w:r w:rsidRPr="001861D2">
              <w:rPr>
                <w:sz w:val="22"/>
                <w:szCs w:val="22"/>
                <w:lang w:eastAsia="en-US"/>
              </w:rPr>
              <w:t>4</w:t>
            </w:r>
            <w:r w:rsidR="001861D2" w:rsidRPr="001861D2">
              <w:rPr>
                <w:sz w:val="22"/>
                <w:szCs w:val="22"/>
                <w:lang w:eastAsia="en-US"/>
              </w:rPr>
              <w:t>4</w:t>
            </w:r>
            <w:r w:rsidRPr="001861D2">
              <w:rPr>
                <w:sz w:val="22"/>
                <w:szCs w:val="22"/>
                <w:lang w:eastAsia="en-US"/>
              </w:rPr>
              <w:t>,50±2,41*</w:t>
            </w:r>
          </w:p>
        </w:tc>
        <w:tc>
          <w:tcPr>
            <w:tcW w:w="1417" w:type="dxa"/>
            <w:tcBorders>
              <w:top w:val="single" w:sz="4" w:space="0" w:color="auto"/>
              <w:left w:val="single" w:sz="4" w:space="0" w:color="auto"/>
              <w:bottom w:val="single" w:sz="4" w:space="0" w:color="auto"/>
              <w:right w:val="single" w:sz="4" w:space="0" w:color="auto"/>
            </w:tcBorders>
            <w:hideMark/>
          </w:tcPr>
          <w:p w:rsidR="00B71A98" w:rsidRPr="001861D2" w:rsidRDefault="00B71A98" w:rsidP="001861D2">
            <w:pPr>
              <w:pStyle w:val="a3"/>
              <w:spacing w:before="0" w:beforeAutospacing="0" w:after="0"/>
              <w:jc w:val="center"/>
              <w:rPr>
                <w:sz w:val="22"/>
                <w:szCs w:val="22"/>
                <w:lang w:eastAsia="en-US"/>
              </w:rPr>
            </w:pPr>
            <w:r w:rsidRPr="001861D2">
              <w:rPr>
                <w:sz w:val="22"/>
                <w:szCs w:val="22"/>
                <w:lang w:eastAsia="en-US"/>
              </w:rPr>
              <w:t>39,76±3,85</w:t>
            </w:r>
          </w:p>
        </w:tc>
        <w:tc>
          <w:tcPr>
            <w:tcW w:w="1418" w:type="dxa"/>
            <w:tcBorders>
              <w:top w:val="single" w:sz="4" w:space="0" w:color="auto"/>
              <w:left w:val="single" w:sz="4" w:space="0" w:color="auto"/>
              <w:bottom w:val="single" w:sz="4" w:space="0" w:color="auto"/>
              <w:right w:val="single" w:sz="4" w:space="0" w:color="auto"/>
            </w:tcBorders>
            <w:hideMark/>
          </w:tcPr>
          <w:p w:rsidR="00B71A98" w:rsidRPr="001861D2" w:rsidRDefault="00B71A98" w:rsidP="001861D2">
            <w:pPr>
              <w:pStyle w:val="a3"/>
              <w:spacing w:before="0" w:beforeAutospacing="0" w:after="0"/>
              <w:jc w:val="center"/>
              <w:rPr>
                <w:sz w:val="22"/>
                <w:szCs w:val="22"/>
                <w:lang w:eastAsia="en-US"/>
              </w:rPr>
            </w:pPr>
            <w:r w:rsidRPr="001861D2">
              <w:rPr>
                <w:sz w:val="22"/>
                <w:szCs w:val="22"/>
                <w:lang w:eastAsia="en-US"/>
              </w:rPr>
              <w:t>4</w:t>
            </w:r>
            <w:r w:rsidR="001861D2" w:rsidRPr="001861D2">
              <w:rPr>
                <w:sz w:val="22"/>
                <w:szCs w:val="22"/>
                <w:lang w:eastAsia="en-US"/>
              </w:rPr>
              <w:t>6</w:t>
            </w:r>
            <w:r w:rsidRPr="001861D2">
              <w:rPr>
                <w:sz w:val="22"/>
                <w:szCs w:val="22"/>
                <w:lang w:eastAsia="en-US"/>
              </w:rPr>
              <w:t>,18±3,14**</w:t>
            </w:r>
          </w:p>
        </w:tc>
      </w:tr>
      <w:tr w:rsidR="00B71A98" w:rsidRPr="00C02BFA" w:rsidTr="00E27836">
        <w:tc>
          <w:tcPr>
            <w:tcW w:w="1418" w:type="dxa"/>
            <w:tcBorders>
              <w:top w:val="single" w:sz="4" w:space="0" w:color="auto"/>
              <w:left w:val="single" w:sz="4" w:space="0" w:color="auto"/>
              <w:bottom w:val="single" w:sz="4" w:space="0" w:color="auto"/>
              <w:right w:val="single" w:sz="4" w:space="0" w:color="auto"/>
            </w:tcBorders>
            <w:hideMark/>
          </w:tcPr>
          <w:p w:rsidR="00B71A98" w:rsidRPr="001861D2" w:rsidRDefault="00B71A98" w:rsidP="00AB6325">
            <w:pPr>
              <w:rPr>
                <w:sz w:val="22"/>
                <w:szCs w:val="22"/>
              </w:rPr>
            </w:pPr>
            <w:r w:rsidRPr="001861D2">
              <w:rPr>
                <w:sz w:val="22"/>
                <w:szCs w:val="22"/>
              </w:rPr>
              <w:t>Т ЛА, мм рт.</w:t>
            </w:r>
            <w:r w:rsidR="00850AF4">
              <w:rPr>
                <w:sz w:val="22"/>
                <w:szCs w:val="22"/>
              </w:rPr>
              <w:t xml:space="preserve"> </w:t>
            </w:r>
            <w:r w:rsidRPr="001861D2">
              <w:rPr>
                <w:sz w:val="22"/>
                <w:szCs w:val="22"/>
              </w:rPr>
              <w:t>ст.</w:t>
            </w:r>
          </w:p>
        </w:tc>
        <w:tc>
          <w:tcPr>
            <w:tcW w:w="1417" w:type="dxa"/>
            <w:tcBorders>
              <w:top w:val="single" w:sz="4" w:space="0" w:color="auto"/>
              <w:left w:val="single" w:sz="4" w:space="0" w:color="auto"/>
              <w:bottom w:val="single" w:sz="4" w:space="0" w:color="auto"/>
              <w:right w:val="single" w:sz="4" w:space="0" w:color="auto"/>
            </w:tcBorders>
            <w:hideMark/>
          </w:tcPr>
          <w:p w:rsidR="00B71A98" w:rsidRPr="001861D2" w:rsidRDefault="00B71A98" w:rsidP="001861D2">
            <w:pPr>
              <w:pStyle w:val="a3"/>
              <w:spacing w:after="0"/>
              <w:jc w:val="center"/>
              <w:rPr>
                <w:sz w:val="22"/>
                <w:szCs w:val="22"/>
                <w:lang w:eastAsia="en-US"/>
              </w:rPr>
            </w:pPr>
            <w:r w:rsidRPr="001861D2">
              <w:rPr>
                <w:sz w:val="22"/>
                <w:szCs w:val="22"/>
                <w:lang w:eastAsia="en-US"/>
              </w:rPr>
              <w:t>52,23±4,68</w:t>
            </w:r>
          </w:p>
        </w:tc>
        <w:tc>
          <w:tcPr>
            <w:tcW w:w="1418" w:type="dxa"/>
            <w:tcBorders>
              <w:top w:val="single" w:sz="4" w:space="0" w:color="auto"/>
              <w:left w:val="single" w:sz="4" w:space="0" w:color="auto"/>
              <w:bottom w:val="single" w:sz="4" w:space="0" w:color="auto"/>
              <w:right w:val="single" w:sz="4" w:space="0" w:color="auto"/>
            </w:tcBorders>
            <w:hideMark/>
          </w:tcPr>
          <w:p w:rsidR="00B71A98" w:rsidRPr="001861D2" w:rsidRDefault="00B71A98" w:rsidP="001861D2">
            <w:pPr>
              <w:pStyle w:val="a3"/>
              <w:spacing w:after="0"/>
              <w:jc w:val="center"/>
              <w:rPr>
                <w:sz w:val="22"/>
                <w:szCs w:val="22"/>
                <w:lang w:eastAsia="en-US"/>
              </w:rPr>
            </w:pPr>
            <w:r w:rsidRPr="001861D2">
              <w:rPr>
                <w:sz w:val="22"/>
                <w:szCs w:val="22"/>
                <w:lang w:eastAsia="en-US"/>
              </w:rPr>
              <w:t>39,25±6,38**</w:t>
            </w:r>
          </w:p>
        </w:tc>
        <w:tc>
          <w:tcPr>
            <w:tcW w:w="1417" w:type="dxa"/>
            <w:tcBorders>
              <w:top w:val="single" w:sz="4" w:space="0" w:color="auto"/>
              <w:left w:val="single" w:sz="4" w:space="0" w:color="auto"/>
              <w:bottom w:val="single" w:sz="4" w:space="0" w:color="auto"/>
              <w:right w:val="single" w:sz="4" w:space="0" w:color="auto"/>
            </w:tcBorders>
            <w:hideMark/>
          </w:tcPr>
          <w:p w:rsidR="00B71A98" w:rsidRPr="001861D2" w:rsidRDefault="00B71A98" w:rsidP="001861D2">
            <w:pPr>
              <w:pStyle w:val="a3"/>
              <w:spacing w:before="0" w:beforeAutospacing="0" w:after="0"/>
              <w:jc w:val="center"/>
              <w:rPr>
                <w:sz w:val="22"/>
                <w:szCs w:val="22"/>
                <w:lang w:eastAsia="en-US"/>
              </w:rPr>
            </w:pPr>
            <w:r w:rsidRPr="001861D2">
              <w:rPr>
                <w:sz w:val="22"/>
                <w:szCs w:val="22"/>
                <w:lang w:eastAsia="en-US"/>
              </w:rPr>
              <w:t>56,20±3,15</w:t>
            </w:r>
          </w:p>
        </w:tc>
        <w:tc>
          <w:tcPr>
            <w:tcW w:w="1418" w:type="dxa"/>
            <w:tcBorders>
              <w:top w:val="single" w:sz="4" w:space="0" w:color="auto"/>
              <w:left w:val="single" w:sz="4" w:space="0" w:color="auto"/>
              <w:bottom w:val="single" w:sz="4" w:space="0" w:color="auto"/>
              <w:right w:val="single" w:sz="4" w:space="0" w:color="auto"/>
            </w:tcBorders>
            <w:hideMark/>
          </w:tcPr>
          <w:p w:rsidR="00B71A98" w:rsidRPr="001861D2" w:rsidRDefault="00B71A98" w:rsidP="001861D2">
            <w:pPr>
              <w:pStyle w:val="a3"/>
              <w:spacing w:before="0" w:beforeAutospacing="0" w:after="0"/>
              <w:jc w:val="center"/>
              <w:rPr>
                <w:sz w:val="22"/>
                <w:szCs w:val="22"/>
                <w:lang w:eastAsia="en-US"/>
              </w:rPr>
            </w:pPr>
            <w:r w:rsidRPr="001861D2">
              <w:rPr>
                <w:sz w:val="22"/>
                <w:szCs w:val="22"/>
                <w:lang w:eastAsia="en-US"/>
              </w:rPr>
              <w:t>50,55±3,26**</w:t>
            </w:r>
          </w:p>
        </w:tc>
        <w:tc>
          <w:tcPr>
            <w:tcW w:w="1417" w:type="dxa"/>
            <w:tcBorders>
              <w:top w:val="single" w:sz="4" w:space="0" w:color="auto"/>
              <w:left w:val="single" w:sz="4" w:space="0" w:color="auto"/>
              <w:bottom w:val="single" w:sz="4" w:space="0" w:color="auto"/>
              <w:right w:val="single" w:sz="4" w:space="0" w:color="auto"/>
            </w:tcBorders>
            <w:hideMark/>
          </w:tcPr>
          <w:p w:rsidR="00B71A98" w:rsidRPr="001861D2" w:rsidRDefault="00B71A98" w:rsidP="001861D2">
            <w:pPr>
              <w:pStyle w:val="a3"/>
              <w:spacing w:before="0" w:beforeAutospacing="0" w:after="0"/>
              <w:jc w:val="center"/>
              <w:rPr>
                <w:sz w:val="22"/>
                <w:szCs w:val="22"/>
                <w:lang w:eastAsia="en-US"/>
              </w:rPr>
            </w:pPr>
            <w:r w:rsidRPr="001861D2">
              <w:rPr>
                <w:sz w:val="22"/>
                <w:szCs w:val="22"/>
                <w:lang w:eastAsia="en-US"/>
              </w:rPr>
              <w:t>62,76±6,11</w:t>
            </w:r>
          </w:p>
        </w:tc>
        <w:tc>
          <w:tcPr>
            <w:tcW w:w="1418" w:type="dxa"/>
            <w:tcBorders>
              <w:top w:val="single" w:sz="4" w:space="0" w:color="auto"/>
              <w:left w:val="single" w:sz="4" w:space="0" w:color="auto"/>
              <w:bottom w:val="single" w:sz="4" w:space="0" w:color="auto"/>
              <w:right w:val="single" w:sz="4" w:space="0" w:color="auto"/>
            </w:tcBorders>
            <w:hideMark/>
          </w:tcPr>
          <w:p w:rsidR="00B71A98" w:rsidRPr="001861D2" w:rsidRDefault="00B71A98" w:rsidP="001861D2">
            <w:pPr>
              <w:pStyle w:val="a3"/>
              <w:spacing w:before="0" w:beforeAutospacing="0" w:after="0"/>
              <w:jc w:val="center"/>
              <w:rPr>
                <w:sz w:val="22"/>
                <w:szCs w:val="22"/>
                <w:lang w:eastAsia="en-US"/>
              </w:rPr>
            </w:pPr>
            <w:r w:rsidRPr="001861D2">
              <w:rPr>
                <w:sz w:val="22"/>
                <w:szCs w:val="22"/>
                <w:lang w:eastAsia="en-US"/>
              </w:rPr>
              <w:t>49,47±6,24**</w:t>
            </w:r>
          </w:p>
        </w:tc>
      </w:tr>
      <w:tr w:rsidR="00B71A98" w:rsidRPr="00C02BFA" w:rsidTr="00E27836">
        <w:tc>
          <w:tcPr>
            <w:tcW w:w="1418" w:type="dxa"/>
            <w:tcBorders>
              <w:top w:val="single" w:sz="4" w:space="0" w:color="auto"/>
              <w:left w:val="single" w:sz="4" w:space="0" w:color="auto"/>
              <w:bottom w:val="single" w:sz="4" w:space="0" w:color="auto"/>
              <w:right w:val="single" w:sz="4" w:space="0" w:color="auto"/>
            </w:tcBorders>
            <w:hideMark/>
          </w:tcPr>
          <w:p w:rsidR="00B71A98" w:rsidRPr="001861D2" w:rsidRDefault="00B71A98" w:rsidP="00AB6325">
            <w:pPr>
              <w:rPr>
                <w:sz w:val="22"/>
                <w:szCs w:val="22"/>
                <w:lang w:val="en-US"/>
              </w:rPr>
            </w:pPr>
            <w:r w:rsidRPr="001861D2">
              <w:rPr>
                <w:sz w:val="22"/>
                <w:szCs w:val="22"/>
              </w:rPr>
              <w:t>Діам.</w:t>
            </w:r>
          </w:p>
          <w:p w:rsidR="00B71A98" w:rsidRPr="001861D2" w:rsidRDefault="00B71A98" w:rsidP="00F80158">
            <w:pPr>
              <w:rPr>
                <w:sz w:val="22"/>
                <w:szCs w:val="22"/>
              </w:rPr>
            </w:pPr>
            <w:r w:rsidRPr="001861D2">
              <w:rPr>
                <w:sz w:val="22"/>
                <w:szCs w:val="22"/>
              </w:rPr>
              <w:t xml:space="preserve">НПВ, </w:t>
            </w:r>
            <w:r w:rsidR="00F80158">
              <w:rPr>
                <w:sz w:val="22"/>
                <w:szCs w:val="22"/>
              </w:rPr>
              <w:t>м</w:t>
            </w:r>
            <w:r w:rsidRPr="001861D2">
              <w:rPr>
                <w:sz w:val="22"/>
                <w:szCs w:val="22"/>
              </w:rPr>
              <w:t>м</w:t>
            </w:r>
          </w:p>
        </w:tc>
        <w:tc>
          <w:tcPr>
            <w:tcW w:w="1417" w:type="dxa"/>
            <w:tcBorders>
              <w:top w:val="single" w:sz="4" w:space="0" w:color="auto"/>
              <w:left w:val="single" w:sz="4" w:space="0" w:color="auto"/>
              <w:bottom w:val="single" w:sz="4" w:space="0" w:color="auto"/>
              <w:right w:val="single" w:sz="4" w:space="0" w:color="auto"/>
            </w:tcBorders>
            <w:hideMark/>
          </w:tcPr>
          <w:p w:rsidR="00B71A98" w:rsidRPr="001861D2" w:rsidRDefault="00B71A98" w:rsidP="001861D2">
            <w:pPr>
              <w:jc w:val="center"/>
              <w:rPr>
                <w:sz w:val="22"/>
                <w:szCs w:val="22"/>
              </w:rPr>
            </w:pPr>
            <w:r w:rsidRPr="001861D2">
              <w:rPr>
                <w:sz w:val="22"/>
                <w:szCs w:val="22"/>
              </w:rPr>
              <w:t>23,84±0,98</w:t>
            </w:r>
          </w:p>
        </w:tc>
        <w:tc>
          <w:tcPr>
            <w:tcW w:w="1418" w:type="dxa"/>
            <w:tcBorders>
              <w:top w:val="single" w:sz="4" w:space="0" w:color="auto"/>
              <w:left w:val="single" w:sz="4" w:space="0" w:color="auto"/>
              <w:bottom w:val="single" w:sz="4" w:space="0" w:color="auto"/>
              <w:right w:val="single" w:sz="4" w:space="0" w:color="auto"/>
            </w:tcBorders>
            <w:hideMark/>
          </w:tcPr>
          <w:p w:rsidR="00B71A98" w:rsidRPr="001861D2" w:rsidRDefault="00B71A98" w:rsidP="001861D2">
            <w:pPr>
              <w:jc w:val="center"/>
              <w:rPr>
                <w:sz w:val="22"/>
                <w:szCs w:val="22"/>
              </w:rPr>
            </w:pPr>
            <w:r w:rsidRPr="001861D2">
              <w:rPr>
                <w:sz w:val="22"/>
                <w:szCs w:val="22"/>
              </w:rPr>
              <w:t>22,40±0,97*</w:t>
            </w:r>
          </w:p>
        </w:tc>
        <w:tc>
          <w:tcPr>
            <w:tcW w:w="1417" w:type="dxa"/>
            <w:tcBorders>
              <w:top w:val="single" w:sz="4" w:space="0" w:color="auto"/>
              <w:left w:val="single" w:sz="4" w:space="0" w:color="auto"/>
              <w:bottom w:val="single" w:sz="4" w:space="0" w:color="auto"/>
              <w:right w:val="single" w:sz="4" w:space="0" w:color="auto"/>
            </w:tcBorders>
            <w:hideMark/>
          </w:tcPr>
          <w:p w:rsidR="00B71A98" w:rsidRPr="001861D2" w:rsidRDefault="00B71A98" w:rsidP="001861D2">
            <w:pPr>
              <w:spacing w:line="276" w:lineRule="auto"/>
              <w:jc w:val="center"/>
              <w:rPr>
                <w:sz w:val="22"/>
                <w:szCs w:val="22"/>
              </w:rPr>
            </w:pPr>
            <w:r w:rsidRPr="001861D2">
              <w:rPr>
                <w:sz w:val="22"/>
                <w:szCs w:val="22"/>
              </w:rPr>
              <w:t>22,00±0,86</w:t>
            </w:r>
          </w:p>
        </w:tc>
        <w:tc>
          <w:tcPr>
            <w:tcW w:w="1418" w:type="dxa"/>
            <w:tcBorders>
              <w:top w:val="single" w:sz="4" w:space="0" w:color="auto"/>
              <w:left w:val="single" w:sz="4" w:space="0" w:color="auto"/>
              <w:bottom w:val="single" w:sz="4" w:space="0" w:color="auto"/>
              <w:right w:val="single" w:sz="4" w:space="0" w:color="auto"/>
            </w:tcBorders>
            <w:hideMark/>
          </w:tcPr>
          <w:p w:rsidR="00B71A98" w:rsidRPr="001861D2" w:rsidRDefault="00B71A98" w:rsidP="001861D2">
            <w:pPr>
              <w:spacing w:line="276" w:lineRule="auto"/>
              <w:jc w:val="center"/>
              <w:rPr>
                <w:sz w:val="22"/>
                <w:szCs w:val="22"/>
              </w:rPr>
            </w:pPr>
            <w:r w:rsidRPr="001861D2">
              <w:rPr>
                <w:sz w:val="22"/>
                <w:szCs w:val="22"/>
              </w:rPr>
              <w:t>20,17±0,79**</w:t>
            </w:r>
          </w:p>
        </w:tc>
        <w:tc>
          <w:tcPr>
            <w:tcW w:w="1417" w:type="dxa"/>
            <w:tcBorders>
              <w:top w:val="single" w:sz="4" w:space="0" w:color="auto"/>
              <w:left w:val="single" w:sz="4" w:space="0" w:color="auto"/>
              <w:bottom w:val="single" w:sz="4" w:space="0" w:color="auto"/>
              <w:right w:val="single" w:sz="4" w:space="0" w:color="auto"/>
            </w:tcBorders>
            <w:hideMark/>
          </w:tcPr>
          <w:p w:rsidR="00B71A98" w:rsidRPr="001861D2" w:rsidRDefault="00B71A98" w:rsidP="001861D2">
            <w:pPr>
              <w:spacing w:line="276" w:lineRule="auto"/>
              <w:jc w:val="center"/>
              <w:rPr>
                <w:sz w:val="22"/>
                <w:szCs w:val="22"/>
              </w:rPr>
            </w:pPr>
            <w:r w:rsidRPr="001861D2">
              <w:rPr>
                <w:sz w:val="22"/>
                <w:szCs w:val="22"/>
              </w:rPr>
              <w:t>22,71±1,35</w:t>
            </w:r>
          </w:p>
        </w:tc>
        <w:tc>
          <w:tcPr>
            <w:tcW w:w="1418" w:type="dxa"/>
            <w:tcBorders>
              <w:top w:val="single" w:sz="4" w:space="0" w:color="auto"/>
              <w:left w:val="single" w:sz="4" w:space="0" w:color="auto"/>
              <w:bottom w:val="single" w:sz="4" w:space="0" w:color="auto"/>
              <w:right w:val="single" w:sz="4" w:space="0" w:color="auto"/>
            </w:tcBorders>
            <w:hideMark/>
          </w:tcPr>
          <w:p w:rsidR="00B71A98" w:rsidRPr="001861D2" w:rsidRDefault="00B71A98" w:rsidP="001861D2">
            <w:pPr>
              <w:spacing w:line="276" w:lineRule="auto"/>
              <w:jc w:val="center"/>
              <w:rPr>
                <w:sz w:val="22"/>
                <w:szCs w:val="22"/>
              </w:rPr>
            </w:pPr>
            <w:r w:rsidRPr="001861D2">
              <w:rPr>
                <w:sz w:val="22"/>
                <w:szCs w:val="22"/>
              </w:rPr>
              <w:t>21,00±0,88*</w:t>
            </w:r>
          </w:p>
        </w:tc>
      </w:tr>
    </w:tbl>
    <w:p w:rsidR="00E2731C" w:rsidRPr="002A57B4" w:rsidRDefault="00E2731C" w:rsidP="009E75E2">
      <w:pPr>
        <w:spacing w:after="0"/>
        <w:ind w:firstLine="709"/>
        <w:jc w:val="both"/>
        <w:rPr>
          <w:rFonts w:ascii="Times New Roman" w:hAnsi="Times New Roman" w:cs="Times New Roman"/>
          <w:sz w:val="24"/>
          <w:szCs w:val="24"/>
          <w:lang w:val="uk-UA"/>
        </w:rPr>
      </w:pPr>
      <w:r w:rsidRPr="002A57B4">
        <w:rPr>
          <w:rFonts w:ascii="Times New Roman" w:hAnsi="Times New Roman" w:cs="Times New Roman"/>
          <w:sz w:val="24"/>
          <w:szCs w:val="24"/>
          <w:lang w:val="uk-UA"/>
        </w:rPr>
        <w:t>Примітка 1. * - р</w:t>
      </w:r>
      <w:r w:rsidRPr="002A57B4">
        <w:rPr>
          <w:rFonts w:ascii="Times New Roman" w:hAnsi="Times New Roman" w:cs="Times New Roman"/>
          <w:sz w:val="24"/>
          <w:szCs w:val="24"/>
        </w:rPr>
        <w:t>&lt;0.05–</w:t>
      </w:r>
      <w:r w:rsidRPr="002A57B4">
        <w:rPr>
          <w:rFonts w:ascii="Times New Roman" w:hAnsi="Times New Roman" w:cs="Times New Roman"/>
          <w:sz w:val="24"/>
          <w:szCs w:val="24"/>
          <w:lang w:val="uk-UA"/>
        </w:rPr>
        <w:t xml:space="preserve"> достовірність відмінностей між групами до та після лікування.</w:t>
      </w:r>
    </w:p>
    <w:p w:rsidR="00E2731C" w:rsidRPr="001B6D89" w:rsidRDefault="00E2731C" w:rsidP="001B6D89">
      <w:pPr>
        <w:spacing w:after="0"/>
        <w:ind w:firstLine="709"/>
        <w:jc w:val="both"/>
        <w:rPr>
          <w:rFonts w:ascii="Times New Roman" w:hAnsi="Times New Roman" w:cs="Times New Roman"/>
          <w:sz w:val="24"/>
          <w:szCs w:val="24"/>
          <w:lang w:val="uk-UA"/>
        </w:rPr>
      </w:pPr>
      <w:r w:rsidRPr="002A57B4">
        <w:rPr>
          <w:rFonts w:ascii="Times New Roman" w:hAnsi="Times New Roman" w:cs="Times New Roman"/>
          <w:sz w:val="24"/>
          <w:szCs w:val="24"/>
          <w:lang w:val="uk-UA"/>
        </w:rPr>
        <w:t>Примітка 2. ** - р</w:t>
      </w:r>
      <w:r w:rsidRPr="002A57B4">
        <w:rPr>
          <w:rFonts w:ascii="Times New Roman" w:hAnsi="Times New Roman" w:cs="Times New Roman"/>
          <w:sz w:val="24"/>
          <w:szCs w:val="24"/>
        </w:rPr>
        <w:t>&lt;0.0</w:t>
      </w:r>
      <w:r w:rsidRPr="002A57B4">
        <w:rPr>
          <w:rFonts w:ascii="Times New Roman" w:hAnsi="Times New Roman" w:cs="Times New Roman"/>
          <w:sz w:val="24"/>
          <w:szCs w:val="24"/>
          <w:lang w:val="uk-UA"/>
        </w:rPr>
        <w:t>1</w:t>
      </w:r>
      <w:r w:rsidRPr="002A57B4">
        <w:rPr>
          <w:rFonts w:ascii="Times New Roman" w:hAnsi="Times New Roman" w:cs="Times New Roman"/>
          <w:sz w:val="24"/>
          <w:szCs w:val="24"/>
        </w:rPr>
        <w:t>–</w:t>
      </w:r>
      <w:r w:rsidRPr="002A57B4">
        <w:rPr>
          <w:rFonts w:ascii="Times New Roman" w:hAnsi="Times New Roman" w:cs="Times New Roman"/>
          <w:sz w:val="24"/>
          <w:szCs w:val="24"/>
          <w:lang w:val="uk-UA"/>
        </w:rPr>
        <w:t xml:space="preserve"> достовірність відмінностей між групами до та після лікування.</w:t>
      </w:r>
    </w:p>
    <w:p w:rsidR="009E75E2" w:rsidRPr="009E75E2" w:rsidRDefault="009E75E2" w:rsidP="009E75E2">
      <w:pPr>
        <w:pStyle w:val="a3"/>
        <w:spacing w:before="0" w:beforeAutospacing="0" w:after="0" w:line="360" w:lineRule="auto"/>
        <w:ind w:firstLine="709"/>
        <w:jc w:val="both"/>
        <w:rPr>
          <w:sz w:val="28"/>
          <w:szCs w:val="28"/>
          <w:lang w:val="uk-UA"/>
        </w:rPr>
      </w:pPr>
      <w:r w:rsidRPr="00E27836">
        <w:rPr>
          <w:sz w:val="28"/>
          <w:szCs w:val="28"/>
          <w:lang w:val="uk-UA"/>
        </w:rPr>
        <w:lastRenderedPageBreak/>
        <w:t>У хворих з КГ-2 покращ</w:t>
      </w:r>
      <w:r>
        <w:rPr>
          <w:sz w:val="28"/>
          <w:szCs w:val="28"/>
          <w:lang w:val="uk-UA"/>
        </w:rPr>
        <w:t>а</w:t>
      </w:r>
      <w:r w:rsidRPr="00E27836">
        <w:rPr>
          <w:sz w:val="28"/>
          <w:szCs w:val="28"/>
          <w:lang w:val="uk-UA"/>
        </w:rPr>
        <w:t>ння кардіогемодинаміки відбулося за рахунок зменшення п</w:t>
      </w:r>
      <w:r>
        <w:rPr>
          <w:sz w:val="28"/>
          <w:szCs w:val="28"/>
          <w:lang w:val="uk-UA"/>
        </w:rPr>
        <w:t>оказників КДО та КСО ЛШ (р&lt;0.05;</w:t>
      </w:r>
      <w:r w:rsidRPr="00E27836">
        <w:rPr>
          <w:sz w:val="28"/>
          <w:szCs w:val="28"/>
          <w:lang w:val="uk-UA"/>
        </w:rPr>
        <w:t xml:space="preserve"> р&lt;0.05), зростання ФВ ЛШ на 3,6</w:t>
      </w:r>
      <w:r>
        <w:rPr>
          <w:sz w:val="28"/>
          <w:szCs w:val="28"/>
          <w:lang w:val="uk-UA"/>
        </w:rPr>
        <w:t xml:space="preserve"> </w:t>
      </w:r>
      <w:r w:rsidRPr="00E27836">
        <w:rPr>
          <w:sz w:val="28"/>
          <w:szCs w:val="28"/>
          <w:lang w:val="uk-UA"/>
        </w:rPr>
        <w:t xml:space="preserve"> % (р&lt;0.05) та зниження тиску у ЛА на 10</w:t>
      </w:r>
      <w:r>
        <w:rPr>
          <w:sz w:val="28"/>
          <w:szCs w:val="28"/>
          <w:lang w:val="uk-UA"/>
        </w:rPr>
        <w:t xml:space="preserve"> </w:t>
      </w:r>
      <w:r w:rsidRPr="00E27836">
        <w:rPr>
          <w:sz w:val="28"/>
          <w:szCs w:val="28"/>
          <w:lang w:val="uk-UA"/>
        </w:rPr>
        <w:t>% (р&lt;0.01), що супроводжувалось більш виразним зменшенням діаметр</w:t>
      </w:r>
      <w:r>
        <w:rPr>
          <w:sz w:val="28"/>
          <w:szCs w:val="28"/>
          <w:lang w:val="uk-UA"/>
        </w:rPr>
        <w:t>а</w:t>
      </w:r>
      <w:r w:rsidRPr="00E27836">
        <w:rPr>
          <w:sz w:val="28"/>
          <w:szCs w:val="28"/>
          <w:lang w:val="uk-UA"/>
        </w:rPr>
        <w:t xml:space="preserve"> НПВ (р&lt;0.01) і розвантаженням за ВКК. </w:t>
      </w:r>
    </w:p>
    <w:p w:rsidR="00850AF4" w:rsidRDefault="00850AF4" w:rsidP="00850AF4">
      <w:pPr>
        <w:pStyle w:val="a3"/>
        <w:spacing w:before="0" w:beforeAutospacing="0" w:after="0" w:line="360" w:lineRule="auto"/>
        <w:ind w:firstLine="709"/>
        <w:jc w:val="both"/>
        <w:rPr>
          <w:sz w:val="28"/>
          <w:szCs w:val="28"/>
          <w:lang w:val="uk-UA"/>
        </w:rPr>
      </w:pPr>
      <w:r w:rsidRPr="00E27836">
        <w:rPr>
          <w:color w:val="000000"/>
          <w:sz w:val="28"/>
          <w:szCs w:val="28"/>
          <w:lang w:val="uk-UA"/>
        </w:rPr>
        <w:t xml:space="preserve">Хворі з КГ-3 продемонстрували найбілш позитивні гемодинамічні зміни: </w:t>
      </w:r>
      <w:r w:rsidRPr="00E27836">
        <w:rPr>
          <w:sz w:val="28"/>
          <w:szCs w:val="28"/>
          <w:lang w:val="uk-UA"/>
        </w:rPr>
        <w:t>ФВ ЛШ зросла на 6,4</w:t>
      </w:r>
      <w:r>
        <w:rPr>
          <w:sz w:val="28"/>
          <w:szCs w:val="28"/>
          <w:lang w:val="uk-UA"/>
        </w:rPr>
        <w:t xml:space="preserve"> </w:t>
      </w:r>
      <w:r w:rsidRPr="00E27836">
        <w:rPr>
          <w:sz w:val="28"/>
          <w:szCs w:val="28"/>
          <w:lang w:val="uk-UA"/>
        </w:rPr>
        <w:t xml:space="preserve">% (р&lt;0.01) разом зі достовірним (р&lt;0.01) зменшенням розмірів усіх порожнин серця і показників </w:t>
      </w:r>
      <w:r w:rsidRPr="00E27836">
        <w:rPr>
          <w:color w:val="000000"/>
          <w:sz w:val="28"/>
          <w:szCs w:val="28"/>
          <w:lang w:val="uk-UA"/>
        </w:rPr>
        <w:t xml:space="preserve">КДО та КСО ЛШ </w:t>
      </w:r>
      <w:r>
        <w:rPr>
          <w:sz w:val="28"/>
          <w:szCs w:val="28"/>
          <w:lang w:val="uk-UA"/>
        </w:rPr>
        <w:t>(р&lt;0.05;</w:t>
      </w:r>
      <w:r w:rsidRPr="00E27836">
        <w:rPr>
          <w:sz w:val="28"/>
          <w:szCs w:val="28"/>
          <w:lang w:val="uk-UA"/>
        </w:rPr>
        <w:t xml:space="preserve"> р&lt;0.01), а тиск у ЛА (р&lt;0.01) знизився на 21</w:t>
      </w:r>
      <w:r>
        <w:rPr>
          <w:sz w:val="28"/>
          <w:szCs w:val="28"/>
          <w:lang w:val="uk-UA"/>
        </w:rPr>
        <w:t xml:space="preserve"> </w:t>
      </w:r>
      <w:r w:rsidRPr="00E27836">
        <w:rPr>
          <w:sz w:val="28"/>
          <w:szCs w:val="28"/>
          <w:lang w:val="uk-UA"/>
        </w:rPr>
        <w:t>% (</w:t>
      </w:r>
      <w:r>
        <w:rPr>
          <w:sz w:val="28"/>
          <w:szCs w:val="28"/>
          <w:lang w:val="uk-UA"/>
        </w:rPr>
        <w:t xml:space="preserve">див. </w:t>
      </w:r>
      <w:r w:rsidRPr="00E27836">
        <w:rPr>
          <w:sz w:val="28"/>
          <w:szCs w:val="28"/>
          <w:lang w:val="uk-UA"/>
        </w:rPr>
        <w:t xml:space="preserve">табл. 7.5). </w:t>
      </w:r>
    </w:p>
    <w:p w:rsidR="003D5E12" w:rsidRPr="003D5E12" w:rsidRDefault="003D5E12" w:rsidP="003D5E12">
      <w:pPr>
        <w:pStyle w:val="a3"/>
        <w:spacing w:before="0" w:beforeAutospacing="0" w:after="0" w:line="360" w:lineRule="auto"/>
        <w:ind w:firstLine="709"/>
        <w:jc w:val="both"/>
        <w:rPr>
          <w:sz w:val="28"/>
          <w:szCs w:val="28"/>
          <w:lang w:val="uk-UA"/>
        </w:rPr>
      </w:pPr>
      <w:r w:rsidRPr="003D5E12">
        <w:rPr>
          <w:sz w:val="28"/>
          <w:szCs w:val="28"/>
          <w:lang w:val="uk-UA"/>
        </w:rPr>
        <w:t>Таким чином, за даними УЗД серця, базуючись на величині зростання ФВ ЛШ та зниження тиску у ЛА, ефективність проведеного лікування була найбільшою у КГ-3, декілька менший ефект мали хворі – у КГ-1 та КГ-2.</w:t>
      </w:r>
    </w:p>
    <w:p w:rsidR="00DE5786" w:rsidRPr="001B6D89" w:rsidRDefault="00B71A98" w:rsidP="001B6D89">
      <w:pPr>
        <w:spacing w:after="0" w:line="360" w:lineRule="auto"/>
        <w:ind w:firstLine="709"/>
        <w:jc w:val="both"/>
        <w:rPr>
          <w:rFonts w:ascii="Times New Roman" w:hAnsi="Times New Roman" w:cs="Times New Roman"/>
          <w:sz w:val="28"/>
          <w:szCs w:val="28"/>
          <w:lang w:val="uk-UA"/>
        </w:rPr>
      </w:pPr>
      <w:r w:rsidRPr="001B6D89">
        <w:rPr>
          <w:rFonts w:ascii="Times New Roman" w:hAnsi="Times New Roman" w:cs="Times New Roman"/>
          <w:sz w:val="28"/>
          <w:szCs w:val="28"/>
          <w:lang w:val="uk-UA"/>
        </w:rPr>
        <w:t xml:space="preserve">Переносимість фізичного навантаження після лікування оцінювалася за даними </w:t>
      </w:r>
      <w:r w:rsidR="007A1AD0" w:rsidRPr="001B6D89">
        <w:rPr>
          <w:rFonts w:ascii="Times New Roman" w:hAnsi="Times New Roman" w:cs="Times New Roman"/>
          <w:iCs/>
          <w:sz w:val="28"/>
          <w:szCs w:val="28"/>
          <w:lang w:val="uk-UA"/>
        </w:rPr>
        <w:t xml:space="preserve">тесту з </w:t>
      </w:r>
      <w:r w:rsidR="00850AF4" w:rsidRPr="001B6D89">
        <w:rPr>
          <w:rFonts w:ascii="Times New Roman" w:hAnsi="Times New Roman" w:cs="Times New Roman"/>
          <w:iCs/>
          <w:sz w:val="28"/>
          <w:szCs w:val="28"/>
          <w:lang w:val="uk-UA"/>
        </w:rPr>
        <w:t>шести</w:t>
      </w:r>
      <w:r w:rsidR="007A1AD0" w:rsidRPr="001B6D89">
        <w:rPr>
          <w:rFonts w:ascii="Times New Roman" w:hAnsi="Times New Roman" w:cs="Times New Roman"/>
          <w:iCs/>
          <w:sz w:val="28"/>
          <w:szCs w:val="28"/>
          <w:lang w:val="uk-UA"/>
        </w:rPr>
        <w:t>хвилинною ходьбою</w:t>
      </w:r>
      <w:r w:rsidR="007A1AD0" w:rsidRPr="001B6D89">
        <w:rPr>
          <w:rFonts w:ascii="Times New Roman" w:hAnsi="Times New Roman" w:cs="Times New Roman"/>
          <w:sz w:val="28"/>
          <w:szCs w:val="28"/>
          <w:lang w:val="uk-UA"/>
        </w:rPr>
        <w:t xml:space="preserve">. </w:t>
      </w:r>
      <w:r w:rsidR="00DE5786" w:rsidRPr="001B6D89">
        <w:rPr>
          <w:rFonts w:ascii="Times New Roman" w:hAnsi="Times New Roman" w:cs="Times New Roman"/>
          <w:sz w:val="28"/>
          <w:szCs w:val="28"/>
          <w:lang w:val="uk-UA"/>
        </w:rPr>
        <w:t>При СН ІІА відстань, яку долали хворі з КГ-1 за 6 хв</w:t>
      </w:r>
      <w:r w:rsidR="0065000C" w:rsidRPr="001B6D89">
        <w:rPr>
          <w:rFonts w:ascii="Times New Roman" w:hAnsi="Times New Roman" w:cs="Times New Roman"/>
          <w:sz w:val="28"/>
          <w:szCs w:val="28"/>
          <w:lang w:val="uk-UA"/>
        </w:rPr>
        <w:t>.</w:t>
      </w:r>
      <w:r w:rsidR="00DE5786" w:rsidRPr="001B6D89">
        <w:rPr>
          <w:rFonts w:ascii="Times New Roman" w:hAnsi="Times New Roman" w:cs="Times New Roman"/>
          <w:sz w:val="28"/>
          <w:szCs w:val="28"/>
          <w:lang w:val="uk-UA"/>
        </w:rPr>
        <w:t xml:space="preserve"> після лікування комплексом з ізосорбідом динітратом</w:t>
      </w:r>
      <w:r w:rsidR="0065000C" w:rsidRPr="001B6D89">
        <w:rPr>
          <w:rFonts w:ascii="Times New Roman" w:hAnsi="Times New Roman" w:cs="Times New Roman"/>
          <w:sz w:val="28"/>
          <w:szCs w:val="28"/>
          <w:lang w:val="uk-UA"/>
        </w:rPr>
        <w:t>,</w:t>
      </w:r>
      <w:r w:rsidR="00DE5786" w:rsidRPr="001B6D89">
        <w:rPr>
          <w:rFonts w:ascii="Times New Roman" w:hAnsi="Times New Roman" w:cs="Times New Roman"/>
          <w:sz w:val="28"/>
          <w:szCs w:val="28"/>
          <w:lang w:val="uk-UA"/>
        </w:rPr>
        <w:t xml:space="preserve"> збільшилась на 41 м, функціональний клас серцевої недостатності за </w:t>
      </w:r>
      <w:r w:rsidR="00DE5786" w:rsidRPr="001B6D89">
        <w:rPr>
          <w:rFonts w:ascii="Times New Roman" w:hAnsi="Times New Roman" w:cs="Times New Roman"/>
          <w:sz w:val="28"/>
          <w:szCs w:val="28"/>
          <w:lang w:val="en-US"/>
        </w:rPr>
        <w:t>NYHA</w:t>
      </w:r>
      <w:r w:rsidR="00DE5786" w:rsidRPr="001B6D89">
        <w:rPr>
          <w:rFonts w:ascii="Times New Roman" w:hAnsi="Times New Roman" w:cs="Times New Roman"/>
          <w:sz w:val="28"/>
          <w:szCs w:val="28"/>
          <w:lang w:val="uk-UA"/>
        </w:rPr>
        <w:t xml:space="preserve"> залишився ІІІ. Хворі з КГ-2 продемонстрували дещо більшу ефе</w:t>
      </w:r>
      <w:r w:rsidR="0065000C" w:rsidRPr="001B6D89">
        <w:rPr>
          <w:rFonts w:ascii="Times New Roman" w:hAnsi="Times New Roman" w:cs="Times New Roman"/>
          <w:sz w:val="28"/>
          <w:szCs w:val="28"/>
          <w:lang w:val="uk-UA"/>
        </w:rPr>
        <w:t>к</w:t>
      </w:r>
      <w:r w:rsidR="00DE5786" w:rsidRPr="001B6D89">
        <w:rPr>
          <w:rFonts w:ascii="Times New Roman" w:hAnsi="Times New Roman" w:cs="Times New Roman"/>
          <w:sz w:val="28"/>
          <w:szCs w:val="28"/>
          <w:lang w:val="uk-UA"/>
        </w:rPr>
        <w:t>тивність лікувального комплексу з амлодипіном, пройдена відстань збільшилась на 57 м, ФК більшості хворих залишився ІІІ, а 14</w:t>
      </w:r>
      <w:r w:rsidR="0065000C" w:rsidRPr="001B6D89">
        <w:rPr>
          <w:rFonts w:ascii="Times New Roman" w:hAnsi="Times New Roman" w:cs="Times New Roman"/>
          <w:sz w:val="28"/>
          <w:szCs w:val="28"/>
          <w:lang w:val="uk-UA"/>
        </w:rPr>
        <w:t xml:space="preserve"> </w:t>
      </w:r>
      <w:r w:rsidR="00DE5786" w:rsidRPr="001B6D89">
        <w:rPr>
          <w:rFonts w:ascii="Times New Roman" w:hAnsi="Times New Roman" w:cs="Times New Roman"/>
          <w:sz w:val="28"/>
          <w:szCs w:val="28"/>
          <w:lang w:val="uk-UA"/>
        </w:rPr>
        <w:t>% пацієнтів перейшли до ІІ ФК. У КГ-3, де застосовували силденафіл, хворі також показали підвищення переносимості фізичного навантаження, а відстань збільшилась на 78 м</w:t>
      </w:r>
      <w:r w:rsidR="0065000C" w:rsidRPr="001B6D89">
        <w:rPr>
          <w:rFonts w:ascii="Times New Roman" w:hAnsi="Times New Roman" w:cs="Times New Roman"/>
          <w:sz w:val="28"/>
          <w:szCs w:val="28"/>
          <w:lang w:val="uk-UA"/>
        </w:rPr>
        <w:t>,</w:t>
      </w:r>
      <w:r w:rsidR="00DE5786" w:rsidRPr="001B6D89">
        <w:rPr>
          <w:rFonts w:ascii="Times New Roman" w:hAnsi="Times New Roman" w:cs="Times New Roman"/>
          <w:sz w:val="28"/>
          <w:szCs w:val="28"/>
          <w:lang w:val="uk-UA"/>
        </w:rPr>
        <w:t xml:space="preserve"> і 21</w:t>
      </w:r>
      <w:r w:rsidR="0065000C" w:rsidRPr="001B6D89">
        <w:rPr>
          <w:rFonts w:ascii="Times New Roman" w:hAnsi="Times New Roman" w:cs="Times New Roman"/>
          <w:sz w:val="28"/>
          <w:szCs w:val="28"/>
          <w:lang w:val="uk-UA"/>
        </w:rPr>
        <w:t xml:space="preserve"> </w:t>
      </w:r>
      <w:r w:rsidR="00DE5786" w:rsidRPr="001B6D89">
        <w:rPr>
          <w:rFonts w:ascii="Times New Roman" w:hAnsi="Times New Roman" w:cs="Times New Roman"/>
          <w:sz w:val="28"/>
          <w:szCs w:val="28"/>
          <w:lang w:val="uk-UA"/>
        </w:rPr>
        <w:t>% пацієнтів перейшли з ІІІ у ІІ ФК серцевої недостатності (табл. 7.6).</w:t>
      </w:r>
    </w:p>
    <w:p w:rsidR="00DE5786" w:rsidRPr="007A1AD0" w:rsidRDefault="00DE5786" w:rsidP="001B6D89">
      <w:pPr>
        <w:spacing w:after="0" w:line="240" w:lineRule="auto"/>
        <w:ind w:firstLine="709"/>
        <w:jc w:val="both"/>
        <w:rPr>
          <w:rFonts w:ascii="Times New Roman" w:hAnsi="Times New Roman" w:cs="Times New Roman"/>
          <w:sz w:val="28"/>
          <w:szCs w:val="28"/>
          <w:lang w:val="uk-UA"/>
        </w:rPr>
      </w:pPr>
    </w:p>
    <w:p w:rsidR="00B71A98" w:rsidRDefault="00B71A98" w:rsidP="00E2731C">
      <w:pPr>
        <w:spacing w:after="0" w:line="360" w:lineRule="auto"/>
        <w:ind w:firstLine="709"/>
        <w:jc w:val="right"/>
        <w:rPr>
          <w:rFonts w:ascii="Times New Roman" w:hAnsi="Times New Roman" w:cs="Times New Roman"/>
          <w:i/>
          <w:sz w:val="28"/>
          <w:szCs w:val="28"/>
          <w:lang w:val="uk-UA"/>
        </w:rPr>
      </w:pPr>
      <w:r>
        <w:rPr>
          <w:rFonts w:ascii="Times New Roman" w:hAnsi="Times New Roman" w:cs="Times New Roman"/>
          <w:sz w:val="28"/>
          <w:szCs w:val="28"/>
          <w:lang w:val="uk-UA"/>
        </w:rPr>
        <w:t xml:space="preserve">                                                                                              </w:t>
      </w:r>
      <w:r>
        <w:rPr>
          <w:rFonts w:ascii="Times New Roman" w:hAnsi="Times New Roman" w:cs="Times New Roman"/>
          <w:i/>
          <w:sz w:val="28"/>
          <w:szCs w:val="28"/>
          <w:lang w:val="uk-UA"/>
        </w:rPr>
        <w:t>Таблиця 7.6</w:t>
      </w:r>
    </w:p>
    <w:p w:rsidR="00B71A98" w:rsidRDefault="00B71A98" w:rsidP="001B6D89">
      <w:pPr>
        <w:spacing w:after="0"/>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Динаміка показників ТШХ різних клінічних груп</w:t>
      </w:r>
      <w:r w:rsidR="0065000C">
        <w:rPr>
          <w:rFonts w:ascii="Times New Roman" w:hAnsi="Times New Roman" w:cs="Times New Roman"/>
          <w:b/>
          <w:sz w:val="28"/>
          <w:szCs w:val="28"/>
          <w:lang w:val="uk-UA"/>
        </w:rPr>
        <w:t xml:space="preserve">, </w:t>
      </w:r>
      <w:r w:rsidR="0065000C" w:rsidRPr="00480465">
        <w:rPr>
          <w:rFonts w:ascii="Times New Roman" w:hAnsi="Times New Roman" w:cs="Times New Roman"/>
          <w:b/>
          <w:sz w:val="28"/>
          <w:szCs w:val="28"/>
          <w:lang w:val="uk-UA"/>
        </w:rPr>
        <w:t>(</w:t>
      </w:r>
      <w:r w:rsidR="0065000C" w:rsidRPr="00480465">
        <w:rPr>
          <w:rFonts w:ascii="Times New Roman" w:hAnsi="Times New Roman" w:cs="Times New Roman"/>
          <w:b/>
          <w:sz w:val="28"/>
          <w:szCs w:val="28"/>
          <w:lang w:val="en-US"/>
        </w:rPr>
        <w:t>M</w:t>
      </w:r>
      <w:r w:rsidR="0065000C" w:rsidRPr="00480465">
        <w:rPr>
          <w:rFonts w:ascii="Times New Roman" w:hAnsi="Times New Roman" w:cs="Times New Roman"/>
          <w:b/>
          <w:sz w:val="28"/>
          <w:szCs w:val="28"/>
          <w:lang w:val="uk-UA"/>
        </w:rPr>
        <w:t>±</w:t>
      </w:r>
      <w:r w:rsidR="0065000C" w:rsidRPr="00480465">
        <w:rPr>
          <w:rFonts w:ascii="Times New Roman" w:hAnsi="Times New Roman" w:cs="Times New Roman"/>
          <w:b/>
          <w:sz w:val="28"/>
          <w:szCs w:val="28"/>
          <w:lang w:val="en-US"/>
        </w:rPr>
        <w:t>m</w:t>
      </w:r>
      <w:r w:rsidR="0065000C" w:rsidRPr="00480465">
        <w:rPr>
          <w:rFonts w:ascii="Times New Roman" w:hAnsi="Times New Roman" w:cs="Times New Roman"/>
          <w:b/>
          <w:sz w:val="28"/>
          <w:szCs w:val="28"/>
          <w:lang w:val="uk-UA"/>
        </w:rPr>
        <w:t>)</w:t>
      </w:r>
      <w:r w:rsidR="0065000C">
        <w:rPr>
          <w:rFonts w:ascii="Times New Roman" w:hAnsi="Times New Roman" w:cs="Times New Roman"/>
          <w:b/>
          <w:sz w:val="28"/>
          <w:szCs w:val="28"/>
          <w:lang w:val="uk-UA"/>
        </w:rPr>
        <w:t xml:space="preserve"> м</w:t>
      </w:r>
    </w:p>
    <w:tbl>
      <w:tblPr>
        <w:tblStyle w:val="a7"/>
        <w:tblW w:w="9923" w:type="dxa"/>
        <w:tblInd w:w="108" w:type="dxa"/>
        <w:tblLayout w:type="fixed"/>
        <w:tblLook w:val="04A0"/>
      </w:tblPr>
      <w:tblGrid>
        <w:gridCol w:w="1418"/>
        <w:gridCol w:w="2268"/>
        <w:gridCol w:w="1559"/>
        <w:gridCol w:w="1559"/>
        <w:gridCol w:w="1560"/>
        <w:gridCol w:w="1559"/>
      </w:tblGrid>
      <w:tr w:rsidR="00B71A98" w:rsidTr="001B6D89">
        <w:trPr>
          <w:trHeight w:val="193"/>
        </w:trPr>
        <w:tc>
          <w:tcPr>
            <w:tcW w:w="1418" w:type="dxa"/>
            <w:vMerge w:val="restart"/>
            <w:tcBorders>
              <w:top w:val="single" w:sz="4" w:space="0" w:color="auto"/>
              <w:left w:val="single" w:sz="4" w:space="0" w:color="auto"/>
              <w:bottom w:val="single" w:sz="4" w:space="0" w:color="auto"/>
              <w:right w:val="single" w:sz="4" w:space="0" w:color="auto"/>
            </w:tcBorders>
            <w:hideMark/>
          </w:tcPr>
          <w:p w:rsidR="00B71A98" w:rsidRDefault="00B71A98" w:rsidP="00211527">
            <w:pPr>
              <w:pStyle w:val="a3"/>
              <w:spacing w:before="0" w:beforeAutospacing="0" w:after="0"/>
              <w:jc w:val="center"/>
              <w:rPr>
                <w:color w:val="000000"/>
                <w:lang w:eastAsia="en-US"/>
              </w:rPr>
            </w:pPr>
            <w:r>
              <w:rPr>
                <w:lang w:eastAsia="en-US"/>
              </w:rPr>
              <w:t>Показник</w:t>
            </w:r>
          </w:p>
        </w:tc>
        <w:tc>
          <w:tcPr>
            <w:tcW w:w="2268" w:type="dxa"/>
            <w:vMerge w:val="restart"/>
            <w:tcBorders>
              <w:top w:val="single" w:sz="4" w:space="0" w:color="auto"/>
              <w:left w:val="single" w:sz="4" w:space="0" w:color="auto"/>
              <w:bottom w:val="single" w:sz="4" w:space="0" w:color="auto"/>
              <w:right w:val="single" w:sz="4" w:space="0" w:color="auto"/>
            </w:tcBorders>
          </w:tcPr>
          <w:p w:rsidR="00B71A98" w:rsidRDefault="00B71A98" w:rsidP="001B6D89">
            <w:pPr>
              <w:pStyle w:val="a3"/>
              <w:spacing w:before="0" w:beforeAutospacing="0" w:after="0"/>
              <w:jc w:val="center"/>
              <w:rPr>
                <w:lang w:eastAsia="en-US"/>
              </w:rPr>
            </w:pPr>
            <w:r>
              <w:rPr>
                <w:lang w:eastAsia="en-US"/>
              </w:rPr>
              <w:t>Норма</w:t>
            </w:r>
          </w:p>
          <w:p w:rsidR="00B71A98" w:rsidRDefault="00B71A98" w:rsidP="00211527">
            <w:pPr>
              <w:pStyle w:val="a3"/>
              <w:spacing w:before="0" w:beforeAutospacing="0" w:after="0"/>
              <w:jc w:val="center"/>
              <w:rPr>
                <w:lang w:eastAsia="en-US"/>
              </w:rPr>
            </w:pPr>
            <w:r>
              <w:rPr>
                <w:lang w:eastAsia="en-US"/>
              </w:rPr>
              <w:t>&gt; 550м</w:t>
            </w:r>
          </w:p>
        </w:tc>
        <w:tc>
          <w:tcPr>
            <w:tcW w:w="3118" w:type="dxa"/>
            <w:gridSpan w:val="2"/>
            <w:tcBorders>
              <w:top w:val="single" w:sz="4" w:space="0" w:color="auto"/>
              <w:left w:val="single" w:sz="4" w:space="0" w:color="auto"/>
              <w:bottom w:val="single" w:sz="4" w:space="0" w:color="auto"/>
              <w:right w:val="single" w:sz="4" w:space="0" w:color="auto"/>
            </w:tcBorders>
            <w:hideMark/>
          </w:tcPr>
          <w:p w:rsidR="00B71A98" w:rsidRDefault="00B71A98" w:rsidP="00211527">
            <w:pPr>
              <w:pStyle w:val="a3"/>
              <w:spacing w:before="0" w:beforeAutospacing="0" w:after="0"/>
              <w:jc w:val="center"/>
              <w:rPr>
                <w:color w:val="000000"/>
                <w:lang w:eastAsia="en-US"/>
              </w:rPr>
            </w:pPr>
            <w:r>
              <w:rPr>
                <w:lang w:eastAsia="en-US"/>
              </w:rPr>
              <w:t xml:space="preserve">СН </w:t>
            </w:r>
            <w:r w:rsidR="0065000C">
              <w:rPr>
                <w:lang w:eastAsia="en-US"/>
              </w:rPr>
              <w:t>ІІ</w:t>
            </w:r>
            <w:r>
              <w:rPr>
                <w:lang w:eastAsia="en-US"/>
              </w:rPr>
              <w:t>А</w:t>
            </w:r>
          </w:p>
        </w:tc>
        <w:tc>
          <w:tcPr>
            <w:tcW w:w="3119" w:type="dxa"/>
            <w:gridSpan w:val="2"/>
            <w:tcBorders>
              <w:top w:val="single" w:sz="4" w:space="0" w:color="auto"/>
              <w:left w:val="single" w:sz="4" w:space="0" w:color="auto"/>
              <w:bottom w:val="single" w:sz="4" w:space="0" w:color="auto"/>
              <w:right w:val="single" w:sz="4" w:space="0" w:color="auto"/>
            </w:tcBorders>
            <w:hideMark/>
          </w:tcPr>
          <w:p w:rsidR="00B71A98" w:rsidRDefault="00B71A98" w:rsidP="00211527">
            <w:pPr>
              <w:pStyle w:val="a3"/>
              <w:spacing w:before="0" w:beforeAutospacing="0" w:after="0"/>
              <w:jc w:val="center"/>
              <w:rPr>
                <w:color w:val="000000"/>
                <w:lang w:eastAsia="en-US"/>
              </w:rPr>
            </w:pPr>
            <w:r>
              <w:rPr>
                <w:lang w:eastAsia="en-US"/>
              </w:rPr>
              <w:t xml:space="preserve">СН </w:t>
            </w:r>
            <w:r w:rsidR="0065000C">
              <w:rPr>
                <w:lang w:eastAsia="en-US"/>
              </w:rPr>
              <w:t>ІІ</w:t>
            </w:r>
            <w:r>
              <w:rPr>
                <w:lang w:eastAsia="en-US"/>
              </w:rPr>
              <w:t>Б</w:t>
            </w:r>
          </w:p>
        </w:tc>
      </w:tr>
      <w:tr w:rsidR="00B71A98" w:rsidTr="001B6D89">
        <w:trPr>
          <w:trHeight w:val="261"/>
        </w:trPr>
        <w:tc>
          <w:tcPr>
            <w:tcW w:w="1418" w:type="dxa"/>
            <w:vMerge/>
            <w:tcBorders>
              <w:top w:val="single" w:sz="4" w:space="0" w:color="auto"/>
              <w:left w:val="single" w:sz="4" w:space="0" w:color="auto"/>
              <w:bottom w:val="single" w:sz="4" w:space="0" w:color="auto"/>
              <w:right w:val="single" w:sz="4" w:space="0" w:color="auto"/>
            </w:tcBorders>
            <w:vAlign w:val="center"/>
            <w:hideMark/>
          </w:tcPr>
          <w:p w:rsidR="00B71A98" w:rsidRDefault="00B71A98" w:rsidP="00211527">
            <w:pPr>
              <w:jc w:val="center"/>
              <w:rPr>
                <w:rFonts w:eastAsia="Times New Roman"/>
                <w:color w:val="000000"/>
                <w:sz w:val="24"/>
                <w:szCs w:val="24"/>
              </w:rPr>
            </w:pPr>
          </w:p>
        </w:tc>
        <w:tc>
          <w:tcPr>
            <w:tcW w:w="2268" w:type="dxa"/>
            <w:vMerge/>
            <w:tcBorders>
              <w:top w:val="single" w:sz="4" w:space="0" w:color="auto"/>
              <w:left w:val="single" w:sz="4" w:space="0" w:color="auto"/>
              <w:bottom w:val="single" w:sz="4" w:space="0" w:color="auto"/>
              <w:right w:val="single" w:sz="4" w:space="0" w:color="auto"/>
            </w:tcBorders>
            <w:vAlign w:val="center"/>
            <w:hideMark/>
          </w:tcPr>
          <w:p w:rsidR="00B71A98" w:rsidRDefault="00B71A98" w:rsidP="00211527">
            <w:pPr>
              <w:jc w:val="center"/>
              <w:rPr>
                <w:rFonts w:eastAsia="Times New Roman"/>
                <w:sz w:val="24"/>
                <w:szCs w:val="24"/>
              </w:rPr>
            </w:pPr>
          </w:p>
        </w:tc>
        <w:tc>
          <w:tcPr>
            <w:tcW w:w="1559" w:type="dxa"/>
            <w:tcBorders>
              <w:top w:val="single" w:sz="4" w:space="0" w:color="auto"/>
              <w:left w:val="single" w:sz="4" w:space="0" w:color="auto"/>
              <w:bottom w:val="single" w:sz="4" w:space="0" w:color="auto"/>
              <w:right w:val="single" w:sz="4" w:space="0" w:color="auto"/>
            </w:tcBorders>
            <w:hideMark/>
          </w:tcPr>
          <w:p w:rsidR="00B71A98" w:rsidRDefault="0065000C" w:rsidP="00211527">
            <w:pPr>
              <w:pStyle w:val="a3"/>
              <w:spacing w:before="0" w:beforeAutospacing="0" w:after="0"/>
              <w:jc w:val="center"/>
              <w:rPr>
                <w:color w:val="000000"/>
                <w:lang w:eastAsia="en-US"/>
              </w:rPr>
            </w:pPr>
            <w:r>
              <w:rPr>
                <w:lang w:eastAsia="en-US"/>
              </w:rPr>
              <w:t>Д</w:t>
            </w:r>
            <w:r w:rsidR="00B71A98">
              <w:rPr>
                <w:lang w:eastAsia="en-US"/>
              </w:rPr>
              <w:t>о лікування</w:t>
            </w:r>
          </w:p>
        </w:tc>
        <w:tc>
          <w:tcPr>
            <w:tcW w:w="1559" w:type="dxa"/>
            <w:tcBorders>
              <w:top w:val="single" w:sz="4" w:space="0" w:color="auto"/>
              <w:left w:val="single" w:sz="4" w:space="0" w:color="auto"/>
              <w:bottom w:val="single" w:sz="4" w:space="0" w:color="auto"/>
              <w:right w:val="single" w:sz="4" w:space="0" w:color="auto"/>
            </w:tcBorders>
            <w:hideMark/>
          </w:tcPr>
          <w:p w:rsidR="00B71A98" w:rsidRDefault="0065000C" w:rsidP="00211527">
            <w:pPr>
              <w:pStyle w:val="a3"/>
              <w:spacing w:before="0" w:beforeAutospacing="0" w:after="0"/>
              <w:jc w:val="center"/>
              <w:rPr>
                <w:color w:val="000000"/>
                <w:lang w:eastAsia="en-US"/>
              </w:rPr>
            </w:pPr>
            <w:r>
              <w:rPr>
                <w:lang w:eastAsia="en-US"/>
              </w:rPr>
              <w:t>П</w:t>
            </w:r>
            <w:r w:rsidR="00B71A98">
              <w:rPr>
                <w:lang w:eastAsia="en-US"/>
              </w:rPr>
              <w:t>ісля лікування</w:t>
            </w:r>
          </w:p>
        </w:tc>
        <w:tc>
          <w:tcPr>
            <w:tcW w:w="1560" w:type="dxa"/>
            <w:tcBorders>
              <w:top w:val="single" w:sz="4" w:space="0" w:color="auto"/>
              <w:left w:val="single" w:sz="4" w:space="0" w:color="auto"/>
              <w:bottom w:val="single" w:sz="4" w:space="0" w:color="auto"/>
              <w:right w:val="single" w:sz="4" w:space="0" w:color="auto"/>
            </w:tcBorders>
            <w:hideMark/>
          </w:tcPr>
          <w:p w:rsidR="00B71A98" w:rsidRDefault="0065000C" w:rsidP="00211527">
            <w:pPr>
              <w:pStyle w:val="a3"/>
              <w:spacing w:before="0" w:beforeAutospacing="0" w:after="0"/>
              <w:jc w:val="center"/>
              <w:rPr>
                <w:color w:val="000000"/>
                <w:lang w:eastAsia="en-US"/>
              </w:rPr>
            </w:pPr>
            <w:r>
              <w:rPr>
                <w:lang w:eastAsia="en-US"/>
              </w:rPr>
              <w:t>Д</w:t>
            </w:r>
            <w:r w:rsidR="00B71A98">
              <w:rPr>
                <w:lang w:eastAsia="en-US"/>
              </w:rPr>
              <w:t>о лікування</w:t>
            </w:r>
          </w:p>
        </w:tc>
        <w:tc>
          <w:tcPr>
            <w:tcW w:w="1559" w:type="dxa"/>
            <w:tcBorders>
              <w:top w:val="single" w:sz="4" w:space="0" w:color="auto"/>
              <w:left w:val="single" w:sz="4" w:space="0" w:color="auto"/>
              <w:bottom w:val="single" w:sz="4" w:space="0" w:color="auto"/>
              <w:right w:val="single" w:sz="4" w:space="0" w:color="auto"/>
            </w:tcBorders>
            <w:hideMark/>
          </w:tcPr>
          <w:p w:rsidR="00B71A98" w:rsidRDefault="0065000C" w:rsidP="00211527">
            <w:pPr>
              <w:pStyle w:val="a3"/>
              <w:spacing w:before="0" w:beforeAutospacing="0" w:after="0"/>
              <w:jc w:val="center"/>
              <w:rPr>
                <w:color w:val="000000"/>
                <w:lang w:eastAsia="en-US"/>
              </w:rPr>
            </w:pPr>
            <w:r>
              <w:rPr>
                <w:lang w:eastAsia="en-US"/>
              </w:rPr>
              <w:t>П</w:t>
            </w:r>
            <w:r w:rsidR="00B71A98">
              <w:rPr>
                <w:lang w:eastAsia="en-US"/>
              </w:rPr>
              <w:t>ісля лікування</w:t>
            </w:r>
          </w:p>
        </w:tc>
      </w:tr>
      <w:tr w:rsidR="00B71A98" w:rsidTr="001B6D89">
        <w:trPr>
          <w:trHeight w:val="556"/>
        </w:trPr>
        <w:tc>
          <w:tcPr>
            <w:tcW w:w="1418" w:type="dxa"/>
            <w:tcBorders>
              <w:top w:val="single" w:sz="4" w:space="0" w:color="auto"/>
              <w:left w:val="single" w:sz="4" w:space="0" w:color="auto"/>
              <w:bottom w:val="single" w:sz="4" w:space="0" w:color="auto"/>
              <w:right w:val="single" w:sz="4" w:space="0" w:color="auto"/>
            </w:tcBorders>
            <w:hideMark/>
          </w:tcPr>
          <w:p w:rsidR="00B71A98" w:rsidRDefault="00B71A98" w:rsidP="00AB6325">
            <w:pPr>
              <w:pStyle w:val="a3"/>
              <w:spacing w:before="0" w:beforeAutospacing="0" w:after="0"/>
              <w:rPr>
                <w:color w:val="000000"/>
                <w:lang w:eastAsia="en-US"/>
              </w:rPr>
            </w:pPr>
            <w:r>
              <w:rPr>
                <w:color w:val="000000"/>
                <w:lang w:eastAsia="en-US"/>
              </w:rPr>
              <w:t>КГ-1</w:t>
            </w:r>
          </w:p>
        </w:tc>
        <w:tc>
          <w:tcPr>
            <w:tcW w:w="2268" w:type="dxa"/>
            <w:vMerge w:val="restart"/>
            <w:tcBorders>
              <w:top w:val="single" w:sz="4" w:space="0" w:color="auto"/>
              <w:left w:val="single" w:sz="4" w:space="0" w:color="auto"/>
              <w:bottom w:val="single" w:sz="4" w:space="0" w:color="auto"/>
              <w:right w:val="single" w:sz="4" w:space="0" w:color="auto"/>
            </w:tcBorders>
            <w:hideMark/>
          </w:tcPr>
          <w:p w:rsidR="00211527" w:rsidRDefault="00211527" w:rsidP="00AB6325">
            <w:pPr>
              <w:pStyle w:val="a3"/>
              <w:spacing w:before="0" w:beforeAutospacing="0" w:after="0"/>
              <w:rPr>
                <w:color w:val="000000"/>
                <w:lang w:eastAsia="en-US"/>
              </w:rPr>
            </w:pPr>
          </w:p>
          <w:p w:rsidR="00B71A98" w:rsidRPr="008F3078" w:rsidRDefault="00B71A98" w:rsidP="00AB6325">
            <w:pPr>
              <w:pStyle w:val="a3"/>
              <w:spacing w:before="0" w:beforeAutospacing="0" w:after="0"/>
              <w:rPr>
                <w:color w:val="000000"/>
                <w:lang w:eastAsia="en-US"/>
              </w:rPr>
            </w:pPr>
            <w:r>
              <w:rPr>
                <w:color w:val="000000"/>
                <w:lang w:eastAsia="en-US"/>
              </w:rPr>
              <w:t>І ФК – 426</w:t>
            </w:r>
            <w:r w:rsidR="0065000C">
              <w:rPr>
                <w:color w:val="000000"/>
                <w:lang w:eastAsia="en-US"/>
              </w:rPr>
              <w:t>–</w:t>
            </w:r>
            <w:r>
              <w:rPr>
                <w:color w:val="000000"/>
                <w:lang w:eastAsia="en-US"/>
              </w:rPr>
              <w:t>550</w:t>
            </w:r>
          </w:p>
          <w:p w:rsidR="00B71A98" w:rsidRPr="008F3078" w:rsidRDefault="00B71A98" w:rsidP="00AB6325">
            <w:pPr>
              <w:pStyle w:val="a3"/>
              <w:spacing w:before="0" w:beforeAutospacing="0" w:after="0"/>
              <w:rPr>
                <w:color w:val="000000"/>
                <w:lang w:eastAsia="en-US"/>
              </w:rPr>
            </w:pPr>
            <w:r>
              <w:rPr>
                <w:color w:val="000000"/>
                <w:lang w:eastAsia="en-US"/>
              </w:rPr>
              <w:t>ІІ ФК – 301</w:t>
            </w:r>
            <w:r w:rsidR="0065000C">
              <w:rPr>
                <w:color w:val="000000"/>
                <w:lang w:eastAsia="en-US"/>
              </w:rPr>
              <w:t>–</w:t>
            </w:r>
            <w:r>
              <w:rPr>
                <w:color w:val="000000"/>
                <w:lang w:eastAsia="en-US"/>
              </w:rPr>
              <w:t>425</w:t>
            </w:r>
          </w:p>
          <w:p w:rsidR="00B71A98" w:rsidRPr="008F3078" w:rsidRDefault="00B71A98" w:rsidP="00AB6325">
            <w:pPr>
              <w:pStyle w:val="a3"/>
              <w:spacing w:before="0" w:beforeAutospacing="0" w:after="0"/>
              <w:rPr>
                <w:color w:val="000000"/>
                <w:lang w:eastAsia="en-US"/>
              </w:rPr>
            </w:pPr>
            <w:r>
              <w:rPr>
                <w:color w:val="000000"/>
                <w:lang w:eastAsia="en-US"/>
              </w:rPr>
              <w:t>ІІІ ФК – 151</w:t>
            </w:r>
            <w:r w:rsidR="0065000C">
              <w:rPr>
                <w:color w:val="000000"/>
                <w:lang w:eastAsia="en-US"/>
              </w:rPr>
              <w:t>–</w:t>
            </w:r>
            <w:r>
              <w:rPr>
                <w:color w:val="000000"/>
                <w:lang w:eastAsia="en-US"/>
              </w:rPr>
              <w:t>300</w:t>
            </w:r>
          </w:p>
          <w:p w:rsidR="00B71A98" w:rsidRDefault="00B71A98" w:rsidP="00AB6325">
            <w:pPr>
              <w:pStyle w:val="a3"/>
              <w:spacing w:before="0" w:beforeAutospacing="0" w:after="0"/>
              <w:rPr>
                <w:color w:val="000000"/>
                <w:lang w:eastAsia="en-US"/>
              </w:rPr>
            </w:pPr>
            <w:r>
              <w:rPr>
                <w:color w:val="000000"/>
                <w:lang w:val="en-US" w:eastAsia="en-US"/>
              </w:rPr>
              <w:t>IV</w:t>
            </w:r>
            <w:r>
              <w:rPr>
                <w:color w:val="000000"/>
                <w:lang w:eastAsia="en-US"/>
              </w:rPr>
              <w:t xml:space="preserve"> ФК - ˂150</w:t>
            </w:r>
          </w:p>
        </w:tc>
        <w:tc>
          <w:tcPr>
            <w:tcW w:w="1559" w:type="dxa"/>
            <w:tcBorders>
              <w:top w:val="single" w:sz="4" w:space="0" w:color="auto"/>
              <w:left w:val="single" w:sz="4" w:space="0" w:color="auto"/>
              <w:bottom w:val="single" w:sz="4" w:space="0" w:color="auto"/>
              <w:right w:val="single" w:sz="4" w:space="0" w:color="auto"/>
            </w:tcBorders>
            <w:vAlign w:val="center"/>
            <w:hideMark/>
          </w:tcPr>
          <w:p w:rsidR="00B71A98" w:rsidRDefault="00B71A98" w:rsidP="00AB6325">
            <w:pPr>
              <w:pStyle w:val="a3"/>
              <w:spacing w:before="0" w:beforeAutospacing="0" w:after="0"/>
              <w:jc w:val="center"/>
              <w:rPr>
                <w:lang w:eastAsia="en-US"/>
              </w:rPr>
            </w:pPr>
            <w:r>
              <w:rPr>
                <w:color w:val="000000"/>
                <w:lang w:eastAsia="en-US"/>
              </w:rPr>
              <w:t>216,56</w:t>
            </w:r>
            <w:r>
              <w:rPr>
                <w:lang w:eastAsia="en-US"/>
              </w:rPr>
              <w:t>±</w:t>
            </w:r>
          </w:p>
          <w:p w:rsidR="00B71A98" w:rsidRDefault="00B71A98" w:rsidP="00AB6325">
            <w:pPr>
              <w:pStyle w:val="a3"/>
              <w:spacing w:before="0" w:beforeAutospacing="0" w:after="0"/>
              <w:jc w:val="center"/>
              <w:rPr>
                <w:color w:val="000000"/>
                <w:lang w:eastAsia="en-US"/>
              </w:rPr>
            </w:pPr>
            <w:r>
              <w:rPr>
                <w:lang w:eastAsia="en-US"/>
              </w:rPr>
              <w:t>8,91</w:t>
            </w:r>
          </w:p>
        </w:tc>
        <w:tc>
          <w:tcPr>
            <w:tcW w:w="1559" w:type="dxa"/>
            <w:tcBorders>
              <w:top w:val="single" w:sz="4" w:space="0" w:color="auto"/>
              <w:left w:val="single" w:sz="4" w:space="0" w:color="auto"/>
              <w:bottom w:val="single" w:sz="4" w:space="0" w:color="auto"/>
              <w:right w:val="single" w:sz="4" w:space="0" w:color="auto"/>
            </w:tcBorders>
            <w:vAlign w:val="center"/>
            <w:hideMark/>
          </w:tcPr>
          <w:p w:rsidR="00B71A98" w:rsidRDefault="00B71A98" w:rsidP="00AB6325">
            <w:pPr>
              <w:pStyle w:val="a3"/>
              <w:spacing w:before="0" w:beforeAutospacing="0" w:after="0"/>
              <w:jc w:val="center"/>
              <w:rPr>
                <w:lang w:eastAsia="en-US"/>
              </w:rPr>
            </w:pPr>
            <w:r>
              <w:rPr>
                <w:color w:val="000000"/>
                <w:lang w:eastAsia="en-US"/>
              </w:rPr>
              <w:t>257,13</w:t>
            </w:r>
            <w:r>
              <w:rPr>
                <w:lang w:eastAsia="en-US"/>
              </w:rPr>
              <w:t>±</w:t>
            </w:r>
          </w:p>
          <w:p w:rsidR="00B71A98" w:rsidRDefault="00B71A98" w:rsidP="00AB6325">
            <w:pPr>
              <w:pStyle w:val="a3"/>
              <w:spacing w:before="0" w:beforeAutospacing="0" w:after="0"/>
              <w:jc w:val="center"/>
              <w:rPr>
                <w:color w:val="000000"/>
                <w:lang w:eastAsia="en-US"/>
              </w:rPr>
            </w:pPr>
            <w:r>
              <w:rPr>
                <w:lang w:eastAsia="en-US"/>
              </w:rPr>
              <w:t>9,71*</w:t>
            </w:r>
          </w:p>
        </w:tc>
        <w:tc>
          <w:tcPr>
            <w:tcW w:w="1560" w:type="dxa"/>
            <w:tcBorders>
              <w:top w:val="single" w:sz="4" w:space="0" w:color="auto"/>
              <w:left w:val="single" w:sz="4" w:space="0" w:color="auto"/>
              <w:bottom w:val="single" w:sz="4" w:space="0" w:color="auto"/>
              <w:right w:val="single" w:sz="4" w:space="0" w:color="auto"/>
            </w:tcBorders>
            <w:vAlign w:val="center"/>
            <w:hideMark/>
          </w:tcPr>
          <w:p w:rsidR="00B71A98" w:rsidRDefault="00B71A98" w:rsidP="00AB6325">
            <w:pPr>
              <w:pStyle w:val="a3"/>
              <w:spacing w:before="0" w:beforeAutospacing="0" w:after="0"/>
              <w:jc w:val="center"/>
              <w:rPr>
                <w:lang w:eastAsia="en-US"/>
              </w:rPr>
            </w:pPr>
            <w:r>
              <w:rPr>
                <w:color w:val="000000"/>
                <w:lang w:eastAsia="en-US"/>
              </w:rPr>
              <w:t>141,18</w:t>
            </w:r>
            <w:r>
              <w:rPr>
                <w:lang w:eastAsia="en-US"/>
              </w:rPr>
              <w:t>±</w:t>
            </w:r>
          </w:p>
          <w:p w:rsidR="00B71A98" w:rsidRDefault="00B71A98" w:rsidP="00AB6325">
            <w:pPr>
              <w:pStyle w:val="a3"/>
              <w:spacing w:before="0" w:beforeAutospacing="0" w:after="0"/>
              <w:jc w:val="center"/>
              <w:rPr>
                <w:color w:val="000000"/>
                <w:lang w:eastAsia="en-US"/>
              </w:rPr>
            </w:pPr>
            <w:r>
              <w:rPr>
                <w:lang w:eastAsia="en-US"/>
              </w:rPr>
              <w:t>9,15</w:t>
            </w:r>
          </w:p>
        </w:tc>
        <w:tc>
          <w:tcPr>
            <w:tcW w:w="1559" w:type="dxa"/>
            <w:tcBorders>
              <w:top w:val="single" w:sz="4" w:space="0" w:color="auto"/>
              <w:left w:val="single" w:sz="4" w:space="0" w:color="auto"/>
              <w:bottom w:val="single" w:sz="4" w:space="0" w:color="auto"/>
              <w:right w:val="single" w:sz="4" w:space="0" w:color="auto"/>
            </w:tcBorders>
            <w:vAlign w:val="center"/>
            <w:hideMark/>
          </w:tcPr>
          <w:p w:rsidR="00B71A98" w:rsidRDefault="00B71A98" w:rsidP="00AB6325">
            <w:pPr>
              <w:pStyle w:val="a3"/>
              <w:spacing w:before="0" w:beforeAutospacing="0" w:after="0"/>
              <w:jc w:val="center"/>
              <w:rPr>
                <w:lang w:eastAsia="en-US"/>
              </w:rPr>
            </w:pPr>
            <w:r>
              <w:rPr>
                <w:color w:val="000000"/>
                <w:lang w:eastAsia="en-US"/>
              </w:rPr>
              <w:t>178,58</w:t>
            </w:r>
            <w:r>
              <w:rPr>
                <w:lang w:eastAsia="en-US"/>
              </w:rPr>
              <w:t>±</w:t>
            </w:r>
          </w:p>
          <w:p w:rsidR="00B71A98" w:rsidRDefault="00B71A98" w:rsidP="00AB6325">
            <w:pPr>
              <w:pStyle w:val="a3"/>
              <w:spacing w:before="0" w:beforeAutospacing="0" w:after="0"/>
              <w:jc w:val="center"/>
              <w:rPr>
                <w:color w:val="000000"/>
                <w:lang w:eastAsia="en-US"/>
              </w:rPr>
            </w:pPr>
            <w:r>
              <w:rPr>
                <w:lang w:eastAsia="en-US"/>
              </w:rPr>
              <w:t>11,30*</w:t>
            </w:r>
          </w:p>
        </w:tc>
      </w:tr>
      <w:tr w:rsidR="00B71A98" w:rsidTr="001B6D89">
        <w:trPr>
          <w:trHeight w:val="589"/>
        </w:trPr>
        <w:tc>
          <w:tcPr>
            <w:tcW w:w="1418" w:type="dxa"/>
            <w:tcBorders>
              <w:top w:val="single" w:sz="4" w:space="0" w:color="auto"/>
              <w:left w:val="single" w:sz="4" w:space="0" w:color="auto"/>
              <w:bottom w:val="single" w:sz="4" w:space="0" w:color="auto"/>
              <w:right w:val="single" w:sz="4" w:space="0" w:color="auto"/>
            </w:tcBorders>
            <w:hideMark/>
          </w:tcPr>
          <w:p w:rsidR="00B71A98" w:rsidRDefault="00B71A98" w:rsidP="00AB6325">
            <w:pPr>
              <w:pStyle w:val="a3"/>
              <w:spacing w:before="0" w:beforeAutospacing="0" w:after="0"/>
              <w:rPr>
                <w:color w:val="000000"/>
                <w:lang w:eastAsia="en-US"/>
              </w:rPr>
            </w:pPr>
            <w:r>
              <w:rPr>
                <w:color w:val="000000"/>
                <w:lang w:eastAsia="en-US"/>
              </w:rPr>
              <w:t>КГ-2</w:t>
            </w:r>
          </w:p>
        </w:tc>
        <w:tc>
          <w:tcPr>
            <w:tcW w:w="2268" w:type="dxa"/>
            <w:vMerge/>
            <w:tcBorders>
              <w:top w:val="single" w:sz="4" w:space="0" w:color="auto"/>
              <w:left w:val="single" w:sz="4" w:space="0" w:color="auto"/>
              <w:bottom w:val="single" w:sz="4" w:space="0" w:color="auto"/>
              <w:right w:val="single" w:sz="4" w:space="0" w:color="auto"/>
            </w:tcBorders>
            <w:vAlign w:val="center"/>
            <w:hideMark/>
          </w:tcPr>
          <w:p w:rsidR="00B71A98" w:rsidRDefault="00B71A98" w:rsidP="00AB6325">
            <w:pPr>
              <w:rPr>
                <w:rFonts w:eastAsia="Times New Roman"/>
                <w:color w:val="000000"/>
                <w:sz w:val="24"/>
                <w:szCs w:val="24"/>
              </w:rPr>
            </w:pPr>
          </w:p>
        </w:tc>
        <w:tc>
          <w:tcPr>
            <w:tcW w:w="1559" w:type="dxa"/>
            <w:tcBorders>
              <w:top w:val="single" w:sz="4" w:space="0" w:color="auto"/>
              <w:left w:val="single" w:sz="4" w:space="0" w:color="auto"/>
              <w:bottom w:val="single" w:sz="4" w:space="0" w:color="auto"/>
              <w:right w:val="single" w:sz="4" w:space="0" w:color="auto"/>
            </w:tcBorders>
            <w:vAlign w:val="center"/>
            <w:hideMark/>
          </w:tcPr>
          <w:p w:rsidR="00B71A98" w:rsidRDefault="00B71A98" w:rsidP="00AB6325">
            <w:pPr>
              <w:pStyle w:val="a3"/>
              <w:spacing w:before="0" w:beforeAutospacing="0" w:after="0"/>
              <w:jc w:val="center"/>
              <w:rPr>
                <w:color w:val="000000"/>
                <w:lang w:eastAsia="en-US"/>
              </w:rPr>
            </w:pPr>
            <w:r>
              <w:rPr>
                <w:color w:val="000000"/>
                <w:lang w:eastAsia="en-US"/>
              </w:rPr>
              <w:t>240,74±</w:t>
            </w:r>
          </w:p>
          <w:p w:rsidR="00B71A98" w:rsidRDefault="00B71A98" w:rsidP="00AB6325">
            <w:pPr>
              <w:pStyle w:val="a3"/>
              <w:spacing w:before="0" w:beforeAutospacing="0" w:after="0"/>
              <w:jc w:val="center"/>
              <w:rPr>
                <w:color w:val="000000"/>
                <w:lang w:eastAsia="en-US"/>
              </w:rPr>
            </w:pPr>
            <w:r>
              <w:rPr>
                <w:color w:val="000000"/>
                <w:lang w:eastAsia="en-US"/>
              </w:rPr>
              <w:t>11,81</w:t>
            </w:r>
          </w:p>
        </w:tc>
        <w:tc>
          <w:tcPr>
            <w:tcW w:w="1559" w:type="dxa"/>
            <w:tcBorders>
              <w:top w:val="single" w:sz="4" w:space="0" w:color="auto"/>
              <w:left w:val="single" w:sz="4" w:space="0" w:color="auto"/>
              <w:bottom w:val="single" w:sz="4" w:space="0" w:color="auto"/>
              <w:right w:val="single" w:sz="4" w:space="0" w:color="auto"/>
            </w:tcBorders>
            <w:vAlign w:val="center"/>
            <w:hideMark/>
          </w:tcPr>
          <w:p w:rsidR="00B71A98" w:rsidRDefault="00B71A98" w:rsidP="00AB6325">
            <w:pPr>
              <w:pStyle w:val="a3"/>
              <w:spacing w:before="0" w:beforeAutospacing="0" w:after="0"/>
              <w:jc w:val="center"/>
              <w:rPr>
                <w:color w:val="000000"/>
                <w:lang w:eastAsia="en-US"/>
              </w:rPr>
            </w:pPr>
            <w:r>
              <w:rPr>
                <w:color w:val="000000"/>
                <w:lang w:eastAsia="en-US"/>
              </w:rPr>
              <w:t>297,60±</w:t>
            </w:r>
          </w:p>
          <w:p w:rsidR="00B71A98" w:rsidRDefault="00B71A98" w:rsidP="00AB6325">
            <w:pPr>
              <w:pStyle w:val="a3"/>
              <w:spacing w:before="0" w:beforeAutospacing="0" w:after="0"/>
              <w:jc w:val="center"/>
              <w:rPr>
                <w:color w:val="000000"/>
                <w:lang w:eastAsia="en-US"/>
              </w:rPr>
            </w:pPr>
            <w:r>
              <w:rPr>
                <w:color w:val="000000"/>
                <w:lang w:eastAsia="en-US"/>
              </w:rPr>
              <w:t>10,75*</w:t>
            </w:r>
          </w:p>
        </w:tc>
        <w:tc>
          <w:tcPr>
            <w:tcW w:w="1560" w:type="dxa"/>
            <w:tcBorders>
              <w:top w:val="single" w:sz="4" w:space="0" w:color="auto"/>
              <w:left w:val="single" w:sz="4" w:space="0" w:color="auto"/>
              <w:bottom w:val="single" w:sz="4" w:space="0" w:color="auto"/>
              <w:right w:val="single" w:sz="4" w:space="0" w:color="auto"/>
            </w:tcBorders>
            <w:vAlign w:val="center"/>
            <w:hideMark/>
          </w:tcPr>
          <w:p w:rsidR="00B71A98" w:rsidRDefault="00B71A98" w:rsidP="00AB6325">
            <w:pPr>
              <w:pStyle w:val="a3"/>
              <w:spacing w:before="0" w:beforeAutospacing="0" w:after="0"/>
              <w:jc w:val="center"/>
              <w:rPr>
                <w:color w:val="000000"/>
                <w:lang w:eastAsia="en-US"/>
              </w:rPr>
            </w:pPr>
            <w:r>
              <w:rPr>
                <w:color w:val="000000"/>
                <w:lang w:eastAsia="en-US"/>
              </w:rPr>
              <w:t>139,80±</w:t>
            </w:r>
          </w:p>
          <w:p w:rsidR="00B71A98" w:rsidRDefault="00B71A98" w:rsidP="00AB6325">
            <w:pPr>
              <w:pStyle w:val="a3"/>
              <w:spacing w:before="0" w:beforeAutospacing="0" w:after="0"/>
              <w:jc w:val="center"/>
              <w:rPr>
                <w:color w:val="000000"/>
                <w:lang w:eastAsia="en-US"/>
              </w:rPr>
            </w:pPr>
            <w:r>
              <w:rPr>
                <w:color w:val="000000"/>
                <w:lang w:eastAsia="en-US"/>
              </w:rPr>
              <w:t>12,08</w:t>
            </w:r>
          </w:p>
        </w:tc>
        <w:tc>
          <w:tcPr>
            <w:tcW w:w="1559" w:type="dxa"/>
            <w:tcBorders>
              <w:top w:val="single" w:sz="4" w:space="0" w:color="auto"/>
              <w:left w:val="single" w:sz="4" w:space="0" w:color="auto"/>
              <w:bottom w:val="single" w:sz="4" w:space="0" w:color="auto"/>
              <w:right w:val="single" w:sz="4" w:space="0" w:color="auto"/>
            </w:tcBorders>
            <w:vAlign w:val="center"/>
            <w:hideMark/>
          </w:tcPr>
          <w:p w:rsidR="00B71A98" w:rsidRDefault="00B71A98" w:rsidP="00AB6325">
            <w:pPr>
              <w:pStyle w:val="a3"/>
              <w:spacing w:before="0" w:beforeAutospacing="0" w:after="0"/>
              <w:jc w:val="center"/>
              <w:rPr>
                <w:color w:val="000000"/>
                <w:lang w:eastAsia="en-US"/>
              </w:rPr>
            </w:pPr>
            <w:r>
              <w:rPr>
                <w:color w:val="000000"/>
                <w:lang w:eastAsia="en-US"/>
              </w:rPr>
              <w:t>167,20±</w:t>
            </w:r>
          </w:p>
          <w:p w:rsidR="00B71A98" w:rsidRDefault="00B71A98" w:rsidP="00AB6325">
            <w:pPr>
              <w:pStyle w:val="a3"/>
              <w:spacing w:before="0" w:beforeAutospacing="0" w:after="0"/>
              <w:jc w:val="center"/>
              <w:rPr>
                <w:color w:val="000000"/>
                <w:lang w:eastAsia="en-US"/>
              </w:rPr>
            </w:pPr>
            <w:r>
              <w:rPr>
                <w:color w:val="000000"/>
                <w:lang w:eastAsia="en-US"/>
              </w:rPr>
              <w:t>6,98*</w:t>
            </w:r>
          </w:p>
        </w:tc>
      </w:tr>
      <w:tr w:rsidR="00B71A98" w:rsidTr="001B6D89">
        <w:trPr>
          <w:trHeight w:val="199"/>
        </w:trPr>
        <w:tc>
          <w:tcPr>
            <w:tcW w:w="1418" w:type="dxa"/>
            <w:tcBorders>
              <w:top w:val="single" w:sz="4" w:space="0" w:color="auto"/>
              <w:left w:val="single" w:sz="4" w:space="0" w:color="auto"/>
              <w:bottom w:val="single" w:sz="4" w:space="0" w:color="auto"/>
              <w:right w:val="single" w:sz="4" w:space="0" w:color="auto"/>
            </w:tcBorders>
            <w:hideMark/>
          </w:tcPr>
          <w:p w:rsidR="00B71A98" w:rsidRDefault="00B71A98" w:rsidP="00AB6325">
            <w:pPr>
              <w:pStyle w:val="a3"/>
              <w:spacing w:before="0" w:beforeAutospacing="0" w:after="0"/>
              <w:rPr>
                <w:color w:val="000000"/>
                <w:lang w:eastAsia="en-US"/>
              </w:rPr>
            </w:pPr>
            <w:r>
              <w:rPr>
                <w:color w:val="000000"/>
                <w:lang w:eastAsia="en-US"/>
              </w:rPr>
              <w:t>КГ-3</w:t>
            </w:r>
          </w:p>
        </w:tc>
        <w:tc>
          <w:tcPr>
            <w:tcW w:w="2268" w:type="dxa"/>
            <w:vMerge/>
            <w:tcBorders>
              <w:top w:val="single" w:sz="4" w:space="0" w:color="auto"/>
              <w:left w:val="single" w:sz="4" w:space="0" w:color="auto"/>
              <w:bottom w:val="single" w:sz="4" w:space="0" w:color="auto"/>
              <w:right w:val="single" w:sz="4" w:space="0" w:color="auto"/>
            </w:tcBorders>
            <w:vAlign w:val="center"/>
            <w:hideMark/>
          </w:tcPr>
          <w:p w:rsidR="00B71A98" w:rsidRDefault="00B71A98" w:rsidP="00AB6325">
            <w:pPr>
              <w:rPr>
                <w:rFonts w:eastAsia="Times New Roman"/>
                <w:color w:val="000000"/>
                <w:sz w:val="24"/>
                <w:szCs w:val="24"/>
              </w:rPr>
            </w:pPr>
          </w:p>
        </w:tc>
        <w:tc>
          <w:tcPr>
            <w:tcW w:w="1559" w:type="dxa"/>
            <w:tcBorders>
              <w:top w:val="single" w:sz="4" w:space="0" w:color="auto"/>
              <w:left w:val="single" w:sz="4" w:space="0" w:color="auto"/>
              <w:bottom w:val="single" w:sz="4" w:space="0" w:color="auto"/>
              <w:right w:val="single" w:sz="4" w:space="0" w:color="auto"/>
            </w:tcBorders>
            <w:vAlign w:val="center"/>
            <w:hideMark/>
          </w:tcPr>
          <w:p w:rsidR="00B71A98" w:rsidRDefault="00B71A98" w:rsidP="00AB6325">
            <w:pPr>
              <w:pStyle w:val="a3"/>
              <w:spacing w:before="0" w:beforeAutospacing="0" w:after="0"/>
              <w:jc w:val="center"/>
              <w:rPr>
                <w:color w:val="000000"/>
                <w:lang w:eastAsia="en-US"/>
              </w:rPr>
            </w:pPr>
            <w:r>
              <w:rPr>
                <w:color w:val="000000"/>
                <w:lang w:eastAsia="en-US"/>
              </w:rPr>
              <w:t>221,36±</w:t>
            </w:r>
          </w:p>
          <w:p w:rsidR="00B71A98" w:rsidRDefault="00B71A98" w:rsidP="00AB6325">
            <w:pPr>
              <w:pStyle w:val="a3"/>
              <w:spacing w:before="0" w:beforeAutospacing="0" w:after="0"/>
              <w:jc w:val="center"/>
              <w:rPr>
                <w:color w:val="000000"/>
                <w:lang w:eastAsia="en-US"/>
              </w:rPr>
            </w:pPr>
            <w:r>
              <w:rPr>
                <w:color w:val="000000"/>
                <w:lang w:eastAsia="en-US"/>
              </w:rPr>
              <w:t>10,68</w:t>
            </w:r>
          </w:p>
        </w:tc>
        <w:tc>
          <w:tcPr>
            <w:tcW w:w="1559" w:type="dxa"/>
            <w:tcBorders>
              <w:top w:val="single" w:sz="4" w:space="0" w:color="auto"/>
              <w:left w:val="single" w:sz="4" w:space="0" w:color="auto"/>
              <w:bottom w:val="single" w:sz="4" w:space="0" w:color="auto"/>
              <w:right w:val="single" w:sz="4" w:space="0" w:color="auto"/>
            </w:tcBorders>
            <w:vAlign w:val="center"/>
            <w:hideMark/>
          </w:tcPr>
          <w:p w:rsidR="00B71A98" w:rsidRDefault="00B71A98" w:rsidP="00AB6325">
            <w:pPr>
              <w:pStyle w:val="a3"/>
              <w:spacing w:before="0" w:beforeAutospacing="0" w:after="0"/>
              <w:jc w:val="center"/>
              <w:rPr>
                <w:color w:val="000000"/>
                <w:lang w:eastAsia="en-US"/>
              </w:rPr>
            </w:pPr>
            <w:r>
              <w:rPr>
                <w:color w:val="000000"/>
                <w:lang w:eastAsia="en-US"/>
              </w:rPr>
              <w:t>299,54±</w:t>
            </w:r>
          </w:p>
          <w:p w:rsidR="00B71A98" w:rsidRDefault="00B71A98" w:rsidP="00AB6325">
            <w:pPr>
              <w:pStyle w:val="a3"/>
              <w:spacing w:before="0" w:beforeAutospacing="0" w:after="0"/>
              <w:jc w:val="center"/>
              <w:rPr>
                <w:color w:val="000000"/>
                <w:lang w:eastAsia="en-US"/>
              </w:rPr>
            </w:pPr>
            <w:r>
              <w:rPr>
                <w:color w:val="000000"/>
                <w:lang w:eastAsia="en-US"/>
              </w:rPr>
              <w:t>11,15*</w:t>
            </w:r>
          </w:p>
        </w:tc>
        <w:tc>
          <w:tcPr>
            <w:tcW w:w="1560" w:type="dxa"/>
            <w:tcBorders>
              <w:top w:val="single" w:sz="4" w:space="0" w:color="auto"/>
              <w:left w:val="single" w:sz="4" w:space="0" w:color="auto"/>
              <w:bottom w:val="single" w:sz="4" w:space="0" w:color="auto"/>
              <w:right w:val="single" w:sz="4" w:space="0" w:color="auto"/>
            </w:tcBorders>
            <w:vAlign w:val="center"/>
            <w:hideMark/>
          </w:tcPr>
          <w:p w:rsidR="00B71A98" w:rsidRDefault="00B71A98" w:rsidP="00AB6325">
            <w:pPr>
              <w:pStyle w:val="a3"/>
              <w:spacing w:before="0" w:beforeAutospacing="0" w:after="0"/>
              <w:jc w:val="center"/>
              <w:rPr>
                <w:color w:val="000000"/>
                <w:lang w:eastAsia="en-US"/>
              </w:rPr>
            </w:pPr>
            <w:r>
              <w:rPr>
                <w:color w:val="000000"/>
                <w:lang w:eastAsia="en-US"/>
              </w:rPr>
              <w:t>135,71±</w:t>
            </w:r>
          </w:p>
          <w:p w:rsidR="00B71A98" w:rsidRDefault="00B71A98" w:rsidP="00AB6325">
            <w:pPr>
              <w:pStyle w:val="a3"/>
              <w:spacing w:before="0" w:beforeAutospacing="0" w:after="0"/>
              <w:jc w:val="center"/>
              <w:rPr>
                <w:color w:val="000000"/>
                <w:lang w:eastAsia="en-US"/>
              </w:rPr>
            </w:pPr>
            <w:r>
              <w:rPr>
                <w:color w:val="000000"/>
                <w:lang w:eastAsia="en-US"/>
              </w:rPr>
              <w:t>7,81</w:t>
            </w:r>
          </w:p>
        </w:tc>
        <w:tc>
          <w:tcPr>
            <w:tcW w:w="1559" w:type="dxa"/>
            <w:tcBorders>
              <w:top w:val="single" w:sz="4" w:space="0" w:color="auto"/>
              <w:left w:val="single" w:sz="4" w:space="0" w:color="auto"/>
              <w:bottom w:val="single" w:sz="4" w:space="0" w:color="auto"/>
              <w:right w:val="single" w:sz="4" w:space="0" w:color="auto"/>
            </w:tcBorders>
            <w:vAlign w:val="center"/>
            <w:hideMark/>
          </w:tcPr>
          <w:p w:rsidR="00B71A98" w:rsidRDefault="00B71A98" w:rsidP="00AB6325">
            <w:pPr>
              <w:pStyle w:val="a3"/>
              <w:spacing w:before="0" w:beforeAutospacing="0" w:after="0"/>
              <w:jc w:val="center"/>
              <w:rPr>
                <w:color w:val="000000"/>
                <w:lang w:eastAsia="en-US"/>
              </w:rPr>
            </w:pPr>
            <w:r>
              <w:rPr>
                <w:color w:val="000000"/>
                <w:lang w:eastAsia="en-US"/>
              </w:rPr>
              <w:t>181,71±</w:t>
            </w:r>
          </w:p>
          <w:p w:rsidR="00B71A98" w:rsidRDefault="00B71A98" w:rsidP="00AB6325">
            <w:pPr>
              <w:pStyle w:val="a3"/>
              <w:spacing w:before="0" w:beforeAutospacing="0" w:after="0"/>
              <w:jc w:val="center"/>
              <w:rPr>
                <w:color w:val="000000"/>
                <w:lang w:eastAsia="en-US"/>
              </w:rPr>
            </w:pPr>
            <w:r>
              <w:rPr>
                <w:color w:val="000000"/>
                <w:lang w:eastAsia="en-US"/>
              </w:rPr>
              <w:t>6,29*</w:t>
            </w:r>
          </w:p>
        </w:tc>
      </w:tr>
    </w:tbl>
    <w:p w:rsidR="00B71A98" w:rsidRPr="001B6D89" w:rsidRDefault="00E2731C" w:rsidP="001B6D89">
      <w:pPr>
        <w:spacing w:after="0"/>
        <w:ind w:firstLine="709"/>
        <w:jc w:val="both"/>
        <w:rPr>
          <w:rFonts w:ascii="Times New Roman" w:hAnsi="Times New Roman" w:cs="Times New Roman"/>
          <w:sz w:val="24"/>
          <w:szCs w:val="24"/>
          <w:lang w:val="uk-UA"/>
        </w:rPr>
      </w:pPr>
      <w:r w:rsidRPr="00E2731C">
        <w:rPr>
          <w:rFonts w:ascii="Times New Roman" w:hAnsi="Times New Roman" w:cs="Times New Roman"/>
          <w:sz w:val="24"/>
          <w:szCs w:val="24"/>
          <w:lang w:val="uk-UA"/>
        </w:rPr>
        <w:t>Примітка.</w:t>
      </w:r>
      <w:r w:rsidR="00B71A98" w:rsidRPr="00E2731C">
        <w:rPr>
          <w:rFonts w:ascii="Times New Roman" w:hAnsi="Times New Roman" w:cs="Times New Roman"/>
          <w:sz w:val="24"/>
          <w:szCs w:val="24"/>
          <w:lang w:val="uk-UA"/>
        </w:rPr>
        <w:t xml:space="preserve"> * - р</w:t>
      </w:r>
      <w:r w:rsidR="00B71A98" w:rsidRPr="00E2731C">
        <w:rPr>
          <w:rFonts w:ascii="Times New Roman" w:hAnsi="Times New Roman" w:cs="Times New Roman"/>
          <w:sz w:val="24"/>
          <w:szCs w:val="24"/>
        </w:rPr>
        <w:t>&lt;0.0</w:t>
      </w:r>
      <w:r w:rsidR="00B71A98" w:rsidRPr="00E2731C">
        <w:rPr>
          <w:rFonts w:ascii="Times New Roman" w:hAnsi="Times New Roman" w:cs="Times New Roman"/>
          <w:sz w:val="24"/>
          <w:szCs w:val="24"/>
          <w:lang w:val="uk-UA"/>
        </w:rPr>
        <w:t>01</w:t>
      </w:r>
      <w:r w:rsidR="00B71A98" w:rsidRPr="00E2731C">
        <w:rPr>
          <w:rFonts w:ascii="Times New Roman" w:hAnsi="Times New Roman" w:cs="Times New Roman"/>
          <w:sz w:val="24"/>
          <w:szCs w:val="24"/>
        </w:rPr>
        <w:t xml:space="preserve"> –</w:t>
      </w:r>
      <w:r w:rsidR="00B71A98" w:rsidRPr="00E2731C">
        <w:rPr>
          <w:rFonts w:ascii="Times New Roman" w:hAnsi="Times New Roman" w:cs="Times New Roman"/>
          <w:sz w:val="24"/>
          <w:szCs w:val="24"/>
          <w:lang w:val="uk-UA"/>
        </w:rPr>
        <w:t xml:space="preserve"> достовірність відмінностей між групами до та після лікування.</w:t>
      </w:r>
    </w:p>
    <w:p w:rsidR="00DE5786" w:rsidRPr="00DE5786" w:rsidRDefault="00DE5786" w:rsidP="00DE5786">
      <w:pPr>
        <w:pStyle w:val="a3"/>
        <w:spacing w:before="0" w:beforeAutospacing="0" w:after="0" w:line="360" w:lineRule="auto"/>
        <w:ind w:firstLine="709"/>
        <w:jc w:val="both"/>
        <w:rPr>
          <w:sz w:val="28"/>
          <w:szCs w:val="28"/>
          <w:lang w:val="uk-UA"/>
        </w:rPr>
      </w:pPr>
      <w:r w:rsidRPr="00DE5786">
        <w:rPr>
          <w:sz w:val="28"/>
          <w:szCs w:val="28"/>
          <w:lang w:val="uk-UA"/>
        </w:rPr>
        <w:lastRenderedPageBreak/>
        <w:t>При СН ІІБ відстань, як</w:t>
      </w:r>
      <w:r w:rsidR="00824247">
        <w:rPr>
          <w:sz w:val="28"/>
          <w:szCs w:val="28"/>
          <w:lang w:val="uk-UA"/>
        </w:rPr>
        <w:t>у</w:t>
      </w:r>
      <w:r w:rsidRPr="00DE5786">
        <w:rPr>
          <w:sz w:val="28"/>
          <w:szCs w:val="28"/>
          <w:lang w:val="uk-UA"/>
        </w:rPr>
        <w:t xml:space="preserve"> долал</w:t>
      </w:r>
      <w:r w:rsidR="00824247">
        <w:rPr>
          <w:sz w:val="28"/>
          <w:szCs w:val="28"/>
          <w:lang w:val="uk-UA"/>
        </w:rPr>
        <w:t>и</w:t>
      </w:r>
      <w:r w:rsidRPr="00DE5786">
        <w:rPr>
          <w:sz w:val="28"/>
          <w:szCs w:val="28"/>
          <w:lang w:val="uk-UA"/>
        </w:rPr>
        <w:t xml:space="preserve"> пацієнти КГ-1</w:t>
      </w:r>
      <w:r w:rsidR="00824247">
        <w:rPr>
          <w:sz w:val="28"/>
          <w:szCs w:val="28"/>
          <w:lang w:val="uk-UA"/>
        </w:rPr>
        <w:t>,</w:t>
      </w:r>
      <w:r w:rsidRPr="00DE5786">
        <w:rPr>
          <w:sz w:val="28"/>
          <w:szCs w:val="28"/>
          <w:lang w:val="uk-UA"/>
        </w:rPr>
        <w:t xml:space="preserve"> збільшилась на 37 м, КГ-2 </w:t>
      </w:r>
      <w:r w:rsidR="006761DF">
        <w:rPr>
          <w:sz w:val="28"/>
          <w:szCs w:val="28"/>
          <w:lang w:val="uk-UA"/>
        </w:rPr>
        <w:t>–</w:t>
      </w:r>
      <w:r w:rsidRPr="00DE5786">
        <w:rPr>
          <w:sz w:val="28"/>
          <w:szCs w:val="28"/>
          <w:lang w:val="uk-UA"/>
        </w:rPr>
        <w:t xml:space="preserve"> на 27,4 м, з КГ-3 </w:t>
      </w:r>
      <w:r w:rsidR="00651622">
        <w:rPr>
          <w:sz w:val="28"/>
          <w:szCs w:val="28"/>
          <w:lang w:val="uk-UA"/>
        </w:rPr>
        <w:t>–</w:t>
      </w:r>
      <w:r w:rsidRPr="00DE5786">
        <w:rPr>
          <w:sz w:val="28"/>
          <w:szCs w:val="28"/>
          <w:lang w:val="uk-UA"/>
        </w:rPr>
        <w:t xml:space="preserve"> на 46 м. Усі хворі в результаті застосованої терапії перейшли з І</w:t>
      </w:r>
      <w:r w:rsidRPr="00DE5786">
        <w:rPr>
          <w:sz w:val="28"/>
          <w:szCs w:val="28"/>
          <w:lang w:val="en-US"/>
        </w:rPr>
        <w:t>V</w:t>
      </w:r>
      <w:r w:rsidRPr="00DE5786">
        <w:rPr>
          <w:sz w:val="28"/>
          <w:szCs w:val="28"/>
          <w:lang w:val="uk-UA"/>
        </w:rPr>
        <w:t xml:space="preserve"> у ІІІ ФК за </w:t>
      </w:r>
      <w:r w:rsidRPr="00DE5786">
        <w:rPr>
          <w:sz w:val="28"/>
          <w:szCs w:val="28"/>
          <w:lang w:val="en-US"/>
        </w:rPr>
        <w:t>NYHA</w:t>
      </w:r>
      <w:r w:rsidRPr="00DE5786">
        <w:rPr>
          <w:sz w:val="28"/>
          <w:szCs w:val="28"/>
          <w:lang w:val="uk-UA"/>
        </w:rPr>
        <w:t xml:space="preserve"> з достовірним збільшенням пройденої за 6 хвилин відстані (р&lt;0.001).</w:t>
      </w:r>
    </w:p>
    <w:p w:rsidR="00B71A98" w:rsidRPr="00824247" w:rsidRDefault="00651622" w:rsidP="00824247">
      <w:pPr>
        <w:pStyle w:val="a3"/>
        <w:spacing w:before="0" w:beforeAutospacing="0" w:after="0" w:line="360" w:lineRule="auto"/>
        <w:ind w:firstLine="709"/>
        <w:jc w:val="both"/>
        <w:rPr>
          <w:sz w:val="28"/>
          <w:szCs w:val="28"/>
        </w:rPr>
      </w:pPr>
      <w:r>
        <w:rPr>
          <w:sz w:val="28"/>
          <w:szCs w:val="28"/>
          <w:lang w:val="uk-UA"/>
        </w:rPr>
        <w:t>Отже</w:t>
      </w:r>
      <w:r w:rsidR="00DE5786" w:rsidRPr="00DE5786">
        <w:rPr>
          <w:sz w:val="28"/>
          <w:szCs w:val="28"/>
          <w:lang w:val="uk-UA"/>
        </w:rPr>
        <w:t>, як при СН ІІА, так і при СН ІІБ найбільш ефективним був лікувальний комплекс, що доповнювався вазоактивним препаратом силденафілом.</w:t>
      </w:r>
    </w:p>
    <w:p w:rsidR="00B71A98" w:rsidRPr="003E166F" w:rsidRDefault="00B71A98" w:rsidP="003E166F">
      <w:pPr>
        <w:spacing w:after="0" w:line="360" w:lineRule="auto"/>
        <w:ind w:firstLine="709"/>
        <w:jc w:val="both"/>
        <w:rPr>
          <w:rFonts w:ascii="Times New Roman" w:hAnsi="Times New Roman" w:cs="Times New Roman"/>
          <w:b/>
          <w:sz w:val="28"/>
          <w:szCs w:val="28"/>
          <w:lang w:val="uk-UA"/>
        </w:rPr>
      </w:pPr>
      <w:r w:rsidRPr="003E166F">
        <w:rPr>
          <w:rFonts w:ascii="Times New Roman" w:hAnsi="Times New Roman" w:cs="Times New Roman"/>
          <w:b/>
          <w:sz w:val="28"/>
          <w:szCs w:val="28"/>
          <w:lang w:val="uk-UA"/>
        </w:rPr>
        <w:t>Ефективність за даними лабораторних досліджень</w:t>
      </w:r>
    </w:p>
    <w:p w:rsidR="003E166F" w:rsidRPr="003E166F" w:rsidRDefault="003E166F" w:rsidP="003E166F">
      <w:pPr>
        <w:pStyle w:val="a3"/>
        <w:spacing w:before="0" w:beforeAutospacing="0" w:after="0" w:line="360" w:lineRule="auto"/>
        <w:ind w:firstLine="709"/>
        <w:jc w:val="both"/>
        <w:rPr>
          <w:sz w:val="28"/>
          <w:szCs w:val="28"/>
          <w:lang w:val="uk-UA"/>
        </w:rPr>
      </w:pPr>
      <w:r w:rsidRPr="003E166F">
        <w:rPr>
          <w:sz w:val="28"/>
          <w:szCs w:val="28"/>
          <w:lang w:val="uk-UA"/>
        </w:rPr>
        <w:t xml:space="preserve">У хворих </w:t>
      </w:r>
      <w:r w:rsidR="00245FC9">
        <w:rPr>
          <w:sz w:val="28"/>
          <w:szCs w:val="28"/>
          <w:lang w:val="uk-UA"/>
        </w:rPr>
        <w:t>і</w:t>
      </w:r>
      <w:r w:rsidRPr="003E166F">
        <w:rPr>
          <w:sz w:val="28"/>
          <w:szCs w:val="28"/>
          <w:lang w:val="uk-UA"/>
        </w:rPr>
        <w:t xml:space="preserve">з СН ІІА запальний синдром (ШОЕ) зменшився після лікування </w:t>
      </w:r>
      <w:r w:rsidR="00182D54">
        <w:rPr>
          <w:sz w:val="28"/>
          <w:szCs w:val="28"/>
          <w:lang w:val="uk-UA"/>
        </w:rPr>
        <w:t>в</w:t>
      </w:r>
      <w:r w:rsidRPr="003E166F">
        <w:rPr>
          <w:sz w:val="28"/>
          <w:szCs w:val="28"/>
          <w:lang w:val="uk-UA"/>
        </w:rPr>
        <w:t xml:space="preserve"> </w:t>
      </w:r>
      <w:r w:rsidR="00182D54">
        <w:rPr>
          <w:sz w:val="28"/>
          <w:szCs w:val="28"/>
          <w:lang w:val="uk-UA"/>
        </w:rPr>
        <w:t>у</w:t>
      </w:r>
      <w:r w:rsidRPr="003E166F">
        <w:rPr>
          <w:sz w:val="28"/>
          <w:szCs w:val="28"/>
          <w:lang w:val="uk-UA"/>
        </w:rPr>
        <w:t>сіх клінічних групах</w:t>
      </w:r>
      <w:r w:rsidR="00182D54">
        <w:rPr>
          <w:sz w:val="28"/>
          <w:szCs w:val="28"/>
          <w:lang w:val="uk-UA"/>
        </w:rPr>
        <w:t>,</w:t>
      </w:r>
      <w:r w:rsidRPr="003E166F">
        <w:rPr>
          <w:sz w:val="28"/>
          <w:szCs w:val="28"/>
          <w:lang w:val="uk-UA"/>
        </w:rPr>
        <w:t xml:space="preserve"> з більшою ефективністю </w:t>
      </w:r>
      <w:r w:rsidR="00182D54">
        <w:rPr>
          <w:sz w:val="28"/>
          <w:szCs w:val="28"/>
          <w:lang w:val="uk-UA"/>
        </w:rPr>
        <w:t xml:space="preserve">– </w:t>
      </w:r>
      <w:r w:rsidRPr="003E166F">
        <w:rPr>
          <w:sz w:val="28"/>
          <w:szCs w:val="28"/>
          <w:lang w:val="uk-UA"/>
        </w:rPr>
        <w:t>у хворих КГ-2 (на 25</w:t>
      </w:r>
      <w:r w:rsidR="00182D54">
        <w:rPr>
          <w:sz w:val="28"/>
          <w:szCs w:val="28"/>
          <w:lang w:val="uk-UA"/>
        </w:rPr>
        <w:t xml:space="preserve"> </w:t>
      </w:r>
      <w:r w:rsidRPr="003E166F">
        <w:rPr>
          <w:sz w:val="28"/>
          <w:szCs w:val="28"/>
          <w:lang w:val="uk-UA"/>
        </w:rPr>
        <w:t>%) та КГ-3 (на 21,5</w:t>
      </w:r>
      <w:r w:rsidR="00182D54">
        <w:rPr>
          <w:sz w:val="28"/>
          <w:szCs w:val="28"/>
          <w:lang w:val="uk-UA"/>
        </w:rPr>
        <w:t xml:space="preserve"> </w:t>
      </w:r>
      <w:r w:rsidRPr="003E166F">
        <w:rPr>
          <w:sz w:val="28"/>
          <w:szCs w:val="28"/>
          <w:lang w:val="uk-UA"/>
        </w:rPr>
        <w:t xml:space="preserve">%) і меншою </w:t>
      </w:r>
      <w:r w:rsidR="00182D54">
        <w:rPr>
          <w:sz w:val="28"/>
          <w:szCs w:val="28"/>
          <w:lang w:val="uk-UA"/>
        </w:rPr>
        <w:t>–</w:t>
      </w:r>
      <w:r w:rsidRPr="003E166F">
        <w:rPr>
          <w:sz w:val="28"/>
          <w:szCs w:val="28"/>
          <w:lang w:val="uk-UA"/>
        </w:rPr>
        <w:t xml:space="preserve"> у КГ-1 (13,4</w:t>
      </w:r>
      <w:r w:rsidR="00182D54">
        <w:rPr>
          <w:sz w:val="28"/>
          <w:szCs w:val="28"/>
          <w:lang w:val="uk-UA"/>
        </w:rPr>
        <w:t xml:space="preserve"> </w:t>
      </w:r>
      <w:r w:rsidRPr="003E166F">
        <w:rPr>
          <w:sz w:val="28"/>
          <w:szCs w:val="28"/>
          <w:lang w:val="uk-UA"/>
        </w:rPr>
        <w:t>%). Незначне підвищення ЛІІ бу</w:t>
      </w:r>
      <w:r w:rsidR="00182D54">
        <w:rPr>
          <w:sz w:val="28"/>
          <w:szCs w:val="28"/>
          <w:lang w:val="uk-UA"/>
        </w:rPr>
        <w:t>ло відмічено лише у КГ-3, однак</w:t>
      </w:r>
      <w:r w:rsidRPr="003E166F">
        <w:rPr>
          <w:sz w:val="28"/>
          <w:szCs w:val="28"/>
          <w:lang w:val="uk-UA"/>
        </w:rPr>
        <w:t xml:space="preserve"> після лікування цей показник також досяг норми, що пояснювалось поліпшенням метаболічних процесів </w:t>
      </w:r>
      <w:r w:rsidR="00182D54">
        <w:rPr>
          <w:sz w:val="28"/>
          <w:szCs w:val="28"/>
          <w:lang w:val="uk-UA"/>
        </w:rPr>
        <w:t>у</w:t>
      </w:r>
      <w:r w:rsidRPr="003E166F">
        <w:rPr>
          <w:sz w:val="28"/>
          <w:szCs w:val="28"/>
          <w:lang w:val="uk-UA"/>
        </w:rPr>
        <w:t xml:space="preserve"> органах детоксикації та елімінації на тлі зменшення ступен</w:t>
      </w:r>
      <w:r w:rsidR="00182D54">
        <w:rPr>
          <w:sz w:val="28"/>
          <w:szCs w:val="28"/>
          <w:lang w:val="uk-UA"/>
        </w:rPr>
        <w:t>я</w:t>
      </w:r>
      <w:r w:rsidRPr="003E166F">
        <w:rPr>
          <w:sz w:val="28"/>
          <w:szCs w:val="28"/>
          <w:lang w:val="uk-UA"/>
        </w:rPr>
        <w:t xml:space="preserve"> вираженості ХСН. </w:t>
      </w:r>
    </w:p>
    <w:p w:rsidR="003E166F" w:rsidRPr="003E166F" w:rsidRDefault="003E166F" w:rsidP="003E166F">
      <w:pPr>
        <w:pStyle w:val="a3"/>
        <w:spacing w:before="0" w:beforeAutospacing="0" w:after="0" w:line="360" w:lineRule="auto"/>
        <w:ind w:firstLine="709"/>
        <w:jc w:val="both"/>
        <w:rPr>
          <w:sz w:val="28"/>
          <w:szCs w:val="28"/>
        </w:rPr>
      </w:pPr>
      <w:r w:rsidRPr="003E166F">
        <w:rPr>
          <w:sz w:val="28"/>
          <w:szCs w:val="28"/>
          <w:lang w:val="uk-UA"/>
        </w:rPr>
        <w:t xml:space="preserve">Зростання рівня </w:t>
      </w:r>
      <w:r w:rsidR="004E38FF">
        <w:rPr>
          <w:sz w:val="28"/>
          <w:szCs w:val="28"/>
          <w:lang w:val="uk-UA"/>
        </w:rPr>
        <w:t>ГГТП</w:t>
      </w:r>
      <w:r w:rsidRPr="003E166F">
        <w:rPr>
          <w:sz w:val="28"/>
          <w:szCs w:val="28"/>
          <w:lang w:val="uk-UA"/>
        </w:rPr>
        <w:t xml:space="preserve"> у середньому на </w:t>
      </w:r>
      <w:r w:rsidRPr="003E166F">
        <w:rPr>
          <w:sz w:val="28"/>
          <w:szCs w:val="28"/>
        </w:rPr>
        <w:t>9,4</w:t>
      </w:r>
      <w:r w:rsidR="004E38FF">
        <w:rPr>
          <w:sz w:val="28"/>
          <w:szCs w:val="28"/>
          <w:lang w:val="uk-UA"/>
        </w:rPr>
        <w:t xml:space="preserve"> </w:t>
      </w:r>
      <w:r w:rsidRPr="003E166F">
        <w:rPr>
          <w:sz w:val="28"/>
          <w:szCs w:val="28"/>
        </w:rPr>
        <w:t xml:space="preserve">% у </w:t>
      </w:r>
      <w:r w:rsidRPr="003E166F">
        <w:rPr>
          <w:sz w:val="28"/>
          <w:szCs w:val="28"/>
          <w:lang w:val="uk-UA"/>
        </w:rPr>
        <w:t xml:space="preserve">хворих </w:t>
      </w:r>
      <w:r w:rsidR="004E38FF">
        <w:rPr>
          <w:sz w:val="28"/>
          <w:szCs w:val="28"/>
          <w:lang w:val="uk-UA"/>
        </w:rPr>
        <w:t>і</w:t>
      </w:r>
      <w:r w:rsidRPr="003E166F">
        <w:rPr>
          <w:sz w:val="28"/>
          <w:szCs w:val="28"/>
          <w:lang w:val="uk-UA"/>
        </w:rPr>
        <w:t>з СН ІІА до лікування свідчило про наявність прихованого внутрішньопечінкового холестазу, цей показник досяг норми в усіх гру</w:t>
      </w:r>
      <w:r w:rsidR="004E38FF">
        <w:rPr>
          <w:sz w:val="28"/>
          <w:szCs w:val="28"/>
          <w:lang w:val="uk-UA"/>
        </w:rPr>
        <w:t>пах після терапії. Однак у хворих</w:t>
      </w:r>
      <w:r w:rsidRPr="003E166F">
        <w:rPr>
          <w:sz w:val="28"/>
          <w:szCs w:val="28"/>
          <w:lang w:val="uk-UA"/>
        </w:rPr>
        <w:t xml:space="preserve"> КГ-1 після лікування діагностовано синдром цитолізу без суб'єктивних проявів у вигляді підвищення рівнів </w:t>
      </w:r>
      <w:r w:rsidR="004E38FF">
        <w:rPr>
          <w:sz w:val="28"/>
          <w:szCs w:val="28"/>
          <w:lang w:val="uk-UA"/>
        </w:rPr>
        <w:t>АсАт</w:t>
      </w:r>
      <w:r w:rsidRPr="003E166F">
        <w:rPr>
          <w:sz w:val="28"/>
          <w:szCs w:val="28"/>
          <w:lang w:val="uk-UA"/>
        </w:rPr>
        <w:t xml:space="preserve"> на 37,4 % (р&lt;0.01) і </w:t>
      </w:r>
      <w:r w:rsidR="004E38FF">
        <w:rPr>
          <w:sz w:val="28"/>
          <w:szCs w:val="28"/>
          <w:lang w:val="uk-UA"/>
        </w:rPr>
        <w:t>АлАт - на 5 %. Т</w:t>
      </w:r>
      <w:r w:rsidRPr="003E166F">
        <w:rPr>
          <w:sz w:val="28"/>
          <w:szCs w:val="28"/>
          <w:lang w:val="uk-UA"/>
        </w:rPr>
        <w:t xml:space="preserve">акі зміни можна пояснити артеріолярно-венозним дилатуючим ефектом нітратів на печінкову часточку. Також у хворих КГ-1 збільшився добовий діурез </w:t>
      </w:r>
      <w:r w:rsidR="004E38FF">
        <w:rPr>
          <w:sz w:val="28"/>
          <w:szCs w:val="28"/>
          <w:lang w:val="uk-UA"/>
        </w:rPr>
        <w:t>в</w:t>
      </w:r>
      <w:r w:rsidRPr="003E166F">
        <w:rPr>
          <w:sz w:val="28"/>
          <w:szCs w:val="28"/>
          <w:lang w:val="uk-UA"/>
        </w:rPr>
        <w:t xml:space="preserve"> 1,2 раз</w:t>
      </w:r>
      <w:r w:rsidR="004E38FF">
        <w:rPr>
          <w:sz w:val="28"/>
          <w:szCs w:val="28"/>
          <w:lang w:val="uk-UA"/>
        </w:rPr>
        <w:t>а</w:t>
      </w:r>
      <w:r w:rsidRPr="003E166F">
        <w:rPr>
          <w:sz w:val="28"/>
          <w:szCs w:val="28"/>
          <w:lang w:val="uk-UA"/>
        </w:rPr>
        <w:t xml:space="preserve">, можна припустити, що це відбулось за рахунок зниження фази реабсорбції. Тим </w:t>
      </w:r>
      <w:r w:rsidR="004E38FF">
        <w:rPr>
          <w:sz w:val="28"/>
          <w:szCs w:val="28"/>
          <w:lang w:val="uk-UA"/>
        </w:rPr>
        <w:t xml:space="preserve">же </w:t>
      </w:r>
      <w:r w:rsidRPr="003E166F">
        <w:rPr>
          <w:sz w:val="28"/>
          <w:szCs w:val="28"/>
          <w:lang w:val="uk-UA"/>
        </w:rPr>
        <w:t>часом підвищення креатиніну з сечовино</w:t>
      </w:r>
      <w:r w:rsidR="004E38FF">
        <w:rPr>
          <w:sz w:val="28"/>
          <w:szCs w:val="28"/>
          <w:lang w:val="uk-UA"/>
        </w:rPr>
        <w:t>ю на 29,1</w:t>
      </w:r>
      <w:r w:rsidRPr="003E166F">
        <w:rPr>
          <w:sz w:val="28"/>
          <w:szCs w:val="28"/>
          <w:lang w:val="uk-UA"/>
        </w:rPr>
        <w:t xml:space="preserve"> і 37,2</w:t>
      </w:r>
      <w:r w:rsidR="004E38FF">
        <w:rPr>
          <w:sz w:val="28"/>
          <w:szCs w:val="28"/>
          <w:lang w:val="uk-UA"/>
        </w:rPr>
        <w:t xml:space="preserve"> % відповідно</w:t>
      </w:r>
      <w:r w:rsidRPr="003E166F">
        <w:rPr>
          <w:sz w:val="28"/>
          <w:szCs w:val="28"/>
          <w:lang w:val="uk-UA"/>
        </w:rPr>
        <w:t xml:space="preserve"> зі зниженням </w:t>
      </w:r>
      <w:r w:rsidR="00492689">
        <w:rPr>
          <w:sz w:val="28"/>
          <w:szCs w:val="28"/>
          <w:lang w:val="uk-UA"/>
        </w:rPr>
        <w:t>ШКФ</w:t>
      </w:r>
      <w:r w:rsidRPr="003E166F">
        <w:rPr>
          <w:sz w:val="28"/>
          <w:szCs w:val="28"/>
          <w:lang w:val="uk-UA"/>
        </w:rPr>
        <w:t xml:space="preserve"> на 32,2 % можна пояснити тривалим прийомом ізосорбіду динітрату, що сприяло зниженню кровотоку нирок і таким чином призвело до появи толерантності до його застосування. У </w:t>
      </w:r>
      <w:r w:rsidR="00492689">
        <w:rPr>
          <w:sz w:val="28"/>
          <w:szCs w:val="28"/>
          <w:lang w:val="uk-UA"/>
        </w:rPr>
        <w:t xml:space="preserve">пацієнтів </w:t>
      </w:r>
      <w:r w:rsidRPr="003E166F">
        <w:rPr>
          <w:sz w:val="28"/>
          <w:szCs w:val="28"/>
          <w:lang w:val="uk-UA"/>
        </w:rPr>
        <w:t>КГ-2 та КГ-3 фільтру</w:t>
      </w:r>
      <w:r w:rsidR="00492689">
        <w:rPr>
          <w:sz w:val="28"/>
          <w:szCs w:val="28"/>
          <w:lang w:val="uk-UA"/>
        </w:rPr>
        <w:t>вальна</w:t>
      </w:r>
      <w:r w:rsidRPr="003E166F">
        <w:rPr>
          <w:sz w:val="28"/>
          <w:szCs w:val="28"/>
          <w:lang w:val="uk-UA"/>
        </w:rPr>
        <w:t xml:space="preserve"> здатність нирок підвищилась зі збільшенням діурезу у 2,5 рази в КГ-2 та </w:t>
      </w:r>
      <w:r w:rsidR="00492689">
        <w:rPr>
          <w:sz w:val="28"/>
          <w:szCs w:val="28"/>
          <w:lang w:val="uk-UA"/>
        </w:rPr>
        <w:t>в</w:t>
      </w:r>
      <w:r w:rsidRPr="003E166F">
        <w:rPr>
          <w:sz w:val="28"/>
          <w:szCs w:val="28"/>
          <w:lang w:val="uk-UA"/>
        </w:rPr>
        <w:t xml:space="preserve"> 1,2 раз</w:t>
      </w:r>
      <w:r w:rsidR="00492689">
        <w:rPr>
          <w:sz w:val="28"/>
          <w:szCs w:val="28"/>
          <w:lang w:val="uk-UA"/>
        </w:rPr>
        <w:t>а</w:t>
      </w:r>
      <w:r w:rsidRPr="003E166F">
        <w:rPr>
          <w:sz w:val="28"/>
          <w:szCs w:val="28"/>
          <w:lang w:val="uk-UA"/>
        </w:rPr>
        <w:t xml:space="preserve"> в КГ-3.</w:t>
      </w:r>
    </w:p>
    <w:p w:rsidR="003E166F" w:rsidRPr="003E166F" w:rsidRDefault="003E166F" w:rsidP="003E166F">
      <w:pPr>
        <w:pStyle w:val="a3"/>
        <w:spacing w:before="0" w:beforeAutospacing="0" w:after="0" w:line="360" w:lineRule="auto"/>
        <w:ind w:firstLine="709"/>
        <w:jc w:val="both"/>
        <w:rPr>
          <w:sz w:val="28"/>
          <w:szCs w:val="28"/>
          <w:lang w:val="uk-UA"/>
        </w:rPr>
      </w:pPr>
      <w:r w:rsidRPr="003E166F">
        <w:rPr>
          <w:sz w:val="28"/>
          <w:szCs w:val="28"/>
          <w:lang w:val="uk-UA"/>
        </w:rPr>
        <w:lastRenderedPageBreak/>
        <w:t xml:space="preserve">У хворих </w:t>
      </w:r>
      <w:r w:rsidR="00492689">
        <w:rPr>
          <w:sz w:val="28"/>
          <w:szCs w:val="28"/>
          <w:lang w:val="uk-UA"/>
        </w:rPr>
        <w:t>і</w:t>
      </w:r>
      <w:r w:rsidRPr="003E166F">
        <w:rPr>
          <w:sz w:val="28"/>
          <w:szCs w:val="28"/>
          <w:lang w:val="uk-UA"/>
        </w:rPr>
        <w:t xml:space="preserve">з СН ІІБ запальний синдром зменшився після лікування в усіх клінічних групах з майже однаковою ефективністю. Значення ЛІІ досягли референтних в усіх групах досліджуваних. </w:t>
      </w:r>
    </w:p>
    <w:p w:rsidR="003E166F" w:rsidRPr="003E166F" w:rsidRDefault="00492689" w:rsidP="003E166F">
      <w:pPr>
        <w:pStyle w:val="a3"/>
        <w:spacing w:before="0" w:beforeAutospacing="0" w:after="0" w:line="360" w:lineRule="auto"/>
        <w:ind w:firstLine="709"/>
        <w:jc w:val="both"/>
        <w:rPr>
          <w:sz w:val="28"/>
          <w:szCs w:val="28"/>
        </w:rPr>
      </w:pPr>
      <w:r>
        <w:rPr>
          <w:sz w:val="28"/>
          <w:szCs w:val="28"/>
          <w:lang w:val="uk-UA"/>
        </w:rPr>
        <w:t>У хворих</w:t>
      </w:r>
      <w:r w:rsidR="003E166F" w:rsidRPr="003E166F">
        <w:rPr>
          <w:sz w:val="28"/>
          <w:szCs w:val="28"/>
          <w:lang w:val="uk-UA"/>
        </w:rPr>
        <w:t xml:space="preserve"> КГ-1 після лікування із застосуванням ізосорбіду динітрату реєструвалися лабораторні ознаки цитолізу, які не визначалися в двох інших групах. Рівень АсАт у КГ-1 зріс на 1</w:t>
      </w:r>
      <w:r>
        <w:rPr>
          <w:sz w:val="28"/>
          <w:szCs w:val="28"/>
          <w:lang w:val="uk-UA"/>
        </w:rPr>
        <w:t>3,6 % (р&lt;0.05), а вміст АлАт – н</w:t>
      </w:r>
      <w:r w:rsidR="003E166F" w:rsidRPr="003E166F">
        <w:rPr>
          <w:sz w:val="28"/>
          <w:szCs w:val="28"/>
          <w:lang w:val="uk-UA"/>
        </w:rPr>
        <w:t>а 24,6</w:t>
      </w:r>
      <w:r>
        <w:rPr>
          <w:sz w:val="28"/>
          <w:szCs w:val="28"/>
          <w:lang w:val="uk-UA"/>
        </w:rPr>
        <w:t xml:space="preserve"> % (р&lt;0.05), тим часом</w:t>
      </w:r>
      <w:r w:rsidR="003E166F" w:rsidRPr="003E166F">
        <w:rPr>
          <w:sz w:val="28"/>
          <w:szCs w:val="28"/>
          <w:lang w:val="uk-UA"/>
        </w:rPr>
        <w:t xml:space="preserve"> як у КГ-2 ці показники наблизились до норми, а в КГ-3 – нормалізувались. Ознаки внутрішньопечінкового холестазу (ГГТП, загальний білірубін) зменшились в усіх групах зі схожими результатами, однак рівень ГГТП норми не досяг. У хворих КГ-1 вміст сечовини зріс на 37,5 % (р&lt;0.001), а креатиніну – на 11,9 %.</w:t>
      </w:r>
      <w:r w:rsidR="003E166F" w:rsidRPr="003E166F">
        <w:rPr>
          <w:sz w:val="28"/>
          <w:szCs w:val="28"/>
        </w:rPr>
        <w:t xml:space="preserve"> </w:t>
      </w:r>
      <w:r w:rsidR="003E166F" w:rsidRPr="003E166F">
        <w:rPr>
          <w:sz w:val="28"/>
          <w:szCs w:val="28"/>
          <w:lang w:val="uk-UA"/>
        </w:rPr>
        <w:t>Крім того,</w:t>
      </w:r>
      <w:r w:rsidR="003E166F" w:rsidRPr="003E166F">
        <w:rPr>
          <w:sz w:val="28"/>
          <w:szCs w:val="28"/>
        </w:rPr>
        <w:t xml:space="preserve"> </w:t>
      </w:r>
      <w:r w:rsidR="003E166F" w:rsidRPr="003E166F">
        <w:rPr>
          <w:sz w:val="28"/>
          <w:szCs w:val="28"/>
          <w:lang w:val="uk-UA"/>
        </w:rPr>
        <w:t xml:space="preserve">визначалося достовірне збільшення діурезу </w:t>
      </w:r>
      <w:r>
        <w:rPr>
          <w:sz w:val="28"/>
          <w:szCs w:val="28"/>
          <w:lang w:val="uk-UA"/>
        </w:rPr>
        <w:t>в</w:t>
      </w:r>
      <w:r w:rsidR="003E166F" w:rsidRPr="003E166F">
        <w:rPr>
          <w:sz w:val="28"/>
          <w:szCs w:val="28"/>
          <w:lang w:val="uk-UA"/>
        </w:rPr>
        <w:t xml:space="preserve"> 1,5 рази (р</w:t>
      </w:r>
      <w:r w:rsidR="003E166F" w:rsidRPr="003E166F">
        <w:rPr>
          <w:sz w:val="28"/>
          <w:szCs w:val="28"/>
        </w:rPr>
        <w:t>&lt;0.05</w:t>
      </w:r>
      <w:r w:rsidR="003E166F" w:rsidRPr="003E166F">
        <w:rPr>
          <w:sz w:val="28"/>
          <w:szCs w:val="28"/>
          <w:lang w:val="uk-UA"/>
        </w:rPr>
        <w:t>), зменшення ШКФ на 12,5 %.</w:t>
      </w:r>
      <w:r w:rsidR="003E166F" w:rsidRPr="003E166F">
        <w:rPr>
          <w:sz w:val="28"/>
          <w:szCs w:val="28"/>
        </w:rPr>
        <w:t xml:space="preserve"> </w:t>
      </w:r>
      <w:r w:rsidR="003E166F" w:rsidRPr="003E166F">
        <w:rPr>
          <w:sz w:val="28"/>
          <w:szCs w:val="28"/>
          <w:lang w:val="uk-UA"/>
        </w:rPr>
        <w:t>Ці зміни також можна пояснити особливостями впливу нітратів на нирковий кровотік при тривалому застосуванні даного препарату. Рівні креатиніну та сечовини знизились до норми в КГ-2 та</w:t>
      </w:r>
      <w:r>
        <w:rPr>
          <w:sz w:val="28"/>
          <w:szCs w:val="28"/>
          <w:lang w:val="uk-UA"/>
        </w:rPr>
        <w:t xml:space="preserve"> наблизились до неї в КГ-3, причому </w:t>
      </w:r>
      <w:r w:rsidR="003E166F" w:rsidRPr="003E166F">
        <w:rPr>
          <w:sz w:val="28"/>
          <w:szCs w:val="28"/>
          <w:lang w:val="uk-UA"/>
        </w:rPr>
        <w:t>ШКФ зросла в обох групах (на 24,7 % у КГ-3, на 16,3</w:t>
      </w:r>
      <w:r>
        <w:rPr>
          <w:sz w:val="28"/>
          <w:szCs w:val="28"/>
          <w:lang w:val="uk-UA"/>
        </w:rPr>
        <w:t xml:space="preserve"> </w:t>
      </w:r>
      <w:r w:rsidR="003E166F" w:rsidRPr="003E166F">
        <w:rPr>
          <w:sz w:val="28"/>
          <w:szCs w:val="28"/>
          <w:lang w:val="uk-UA"/>
        </w:rPr>
        <w:t>% в КГ-2), добовий діурез підвищився в 1,7 раз</w:t>
      </w:r>
      <w:r>
        <w:rPr>
          <w:sz w:val="28"/>
          <w:szCs w:val="28"/>
          <w:lang w:val="uk-UA"/>
        </w:rPr>
        <w:t>а</w:t>
      </w:r>
      <w:r w:rsidR="003E166F" w:rsidRPr="003E166F">
        <w:rPr>
          <w:sz w:val="28"/>
          <w:szCs w:val="28"/>
          <w:lang w:val="uk-UA"/>
        </w:rPr>
        <w:t xml:space="preserve"> у КГ-3 </w:t>
      </w:r>
      <w:r>
        <w:rPr>
          <w:sz w:val="28"/>
          <w:szCs w:val="28"/>
          <w:lang w:val="uk-UA"/>
        </w:rPr>
        <w:t>і</w:t>
      </w:r>
      <w:r w:rsidR="003E166F" w:rsidRPr="003E166F">
        <w:rPr>
          <w:sz w:val="28"/>
          <w:szCs w:val="28"/>
          <w:lang w:val="uk-UA"/>
        </w:rPr>
        <w:t xml:space="preserve"> </w:t>
      </w:r>
      <w:r>
        <w:rPr>
          <w:sz w:val="28"/>
          <w:szCs w:val="28"/>
          <w:lang w:val="uk-UA"/>
        </w:rPr>
        <w:t xml:space="preserve">в </w:t>
      </w:r>
      <w:r w:rsidR="003E166F" w:rsidRPr="003E166F">
        <w:rPr>
          <w:sz w:val="28"/>
          <w:szCs w:val="28"/>
          <w:lang w:val="uk-UA"/>
        </w:rPr>
        <w:t>1,8 раз</w:t>
      </w:r>
      <w:r>
        <w:rPr>
          <w:sz w:val="28"/>
          <w:szCs w:val="28"/>
          <w:lang w:val="uk-UA"/>
        </w:rPr>
        <w:t>а у КГ-</w:t>
      </w:r>
      <w:r w:rsidR="003E166F" w:rsidRPr="003E166F">
        <w:rPr>
          <w:sz w:val="28"/>
          <w:szCs w:val="28"/>
          <w:lang w:val="uk-UA"/>
        </w:rPr>
        <w:t>2.</w:t>
      </w:r>
    </w:p>
    <w:p w:rsidR="00B71A98" w:rsidRPr="009A7365" w:rsidRDefault="003E166F" w:rsidP="009A7365">
      <w:pPr>
        <w:pStyle w:val="a3"/>
        <w:spacing w:before="0" w:beforeAutospacing="0" w:after="0" w:line="360" w:lineRule="auto"/>
        <w:ind w:firstLine="709"/>
        <w:jc w:val="both"/>
        <w:rPr>
          <w:sz w:val="28"/>
          <w:szCs w:val="28"/>
          <w:lang w:val="uk-UA"/>
        </w:rPr>
      </w:pPr>
      <w:r w:rsidRPr="003E166F">
        <w:rPr>
          <w:sz w:val="28"/>
          <w:szCs w:val="28"/>
          <w:lang w:val="uk-UA"/>
        </w:rPr>
        <w:t xml:space="preserve">Таким чином, у хворих КГ-1 після комплексного лікування із застосуванням ізосорбіду динітрату визначені лабораторні ознаки порушення функції печінки та нирок при СН ІІА та ІІБ, при відсутності таких проявів </w:t>
      </w:r>
      <w:r w:rsidR="009A7365">
        <w:rPr>
          <w:sz w:val="28"/>
          <w:szCs w:val="28"/>
          <w:lang w:val="uk-UA"/>
        </w:rPr>
        <w:t>у</w:t>
      </w:r>
      <w:r w:rsidRPr="003E166F">
        <w:rPr>
          <w:sz w:val="28"/>
          <w:szCs w:val="28"/>
          <w:lang w:val="uk-UA"/>
        </w:rPr>
        <w:t xml:space="preserve"> КГ-2 та КГ-3, що можна пояснити вираженим системним ефектом нітратів на організм.</w:t>
      </w:r>
    </w:p>
    <w:p w:rsidR="00B71A98" w:rsidRDefault="00B71A98" w:rsidP="00B71A98">
      <w:pPr>
        <w:spacing w:after="0" w:line="360" w:lineRule="auto"/>
        <w:ind w:firstLine="709"/>
        <w:jc w:val="both"/>
        <w:rPr>
          <w:rFonts w:ascii="Times New Roman" w:hAnsi="Times New Roman" w:cs="Times New Roman"/>
          <w:b/>
          <w:sz w:val="28"/>
          <w:szCs w:val="28"/>
          <w:lang w:val="uk-UA"/>
        </w:rPr>
      </w:pPr>
      <w:r w:rsidRPr="00A824A8">
        <w:rPr>
          <w:rFonts w:ascii="Times New Roman" w:hAnsi="Times New Roman" w:cs="Times New Roman"/>
          <w:b/>
          <w:sz w:val="28"/>
          <w:szCs w:val="28"/>
          <w:lang w:val="uk-UA"/>
        </w:rPr>
        <w:t>Ефективність лікування за динамікою якості життя</w:t>
      </w:r>
    </w:p>
    <w:p w:rsidR="00B71A98" w:rsidRDefault="00B71A98" w:rsidP="00B71A98">
      <w:pPr>
        <w:spacing w:after="0" w:line="360" w:lineRule="auto"/>
        <w:ind w:firstLine="709"/>
        <w:jc w:val="both"/>
        <w:rPr>
          <w:rFonts w:ascii="Times New Roman" w:hAnsi="Times New Roman" w:cs="Times New Roman"/>
          <w:sz w:val="28"/>
          <w:szCs w:val="28"/>
          <w:lang w:val="uk-UA"/>
        </w:rPr>
      </w:pPr>
      <w:r w:rsidRPr="00945733">
        <w:rPr>
          <w:rFonts w:ascii="Times New Roman" w:hAnsi="Times New Roman" w:cs="Times New Roman"/>
          <w:sz w:val="28"/>
          <w:szCs w:val="28"/>
          <w:lang w:val="uk-UA"/>
        </w:rPr>
        <w:t>Якість життя, пов'язану зі здоров'ям, можна розгляда</w:t>
      </w:r>
      <w:r w:rsidR="009A7365">
        <w:rPr>
          <w:rFonts w:ascii="Times New Roman" w:hAnsi="Times New Roman" w:cs="Times New Roman"/>
          <w:sz w:val="28"/>
          <w:szCs w:val="28"/>
          <w:lang w:val="uk-UA"/>
        </w:rPr>
        <w:t>ти</w:t>
      </w:r>
      <w:r w:rsidRPr="00945733">
        <w:rPr>
          <w:rFonts w:ascii="Times New Roman" w:hAnsi="Times New Roman" w:cs="Times New Roman"/>
          <w:sz w:val="28"/>
          <w:szCs w:val="28"/>
          <w:lang w:val="uk-UA"/>
        </w:rPr>
        <w:t xml:space="preserve"> як інтегральну характеристику фізичного, психічного </w:t>
      </w:r>
      <w:r w:rsidR="009A7365">
        <w:rPr>
          <w:rFonts w:ascii="Times New Roman" w:hAnsi="Times New Roman" w:cs="Times New Roman"/>
          <w:sz w:val="28"/>
          <w:szCs w:val="28"/>
          <w:lang w:val="uk-UA"/>
        </w:rPr>
        <w:t>та</w:t>
      </w:r>
      <w:r w:rsidRPr="00945733">
        <w:rPr>
          <w:rFonts w:ascii="Times New Roman" w:hAnsi="Times New Roman" w:cs="Times New Roman"/>
          <w:sz w:val="28"/>
          <w:szCs w:val="28"/>
          <w:lang w:val="uk-UA"/>
        </w:rPr>
        <w:t xml:space="preserve"> соціального функціонування здорової і хворої людини, засновану на </w:t>
      </w:r>
      <w:r w:rsidR="009A7365">
        <w:rPr>
          <w:rFonts w:ascii="Times New Roman" w:hAnsi="Times New Roman" w:cs="Times New Roman"/>
          <w:sz w:val="28"/>
          <w:szCs w:val="28"/>
          <w:lang w:val="uk-UA"/>
        </w:rPr>
        <w:t>її</w:t>
      </w:r>
      <w:r w:rsidRPr="00945733">
        <w:rPr>
          <w:rFonts w:ascii="Times New Roman" w:hAnsi="Times New Roman" w:cs="Times New Roman"/>
          <w:sz w:val="28"/>
          <w:szCs w:val="28"/>
          <w:lang w:val="uk-UA"/>
        </w:rPr>
        <w:t xml:space="preserve"> суб'єктивному сприйнятті</w:t>
      </w:r>
      <w:r>
        <w:rPr>
          <w:rFonts w:ascii="Times New Roman" w:hAnsi="Times New Roman" w:cs="Times New Roman"/>
          <w:sz w:val="28"/>
          <w:szCs w:val="28"/>
          <w:lang w:val="uk-UA"/>
        </w:rPr>
        <w:t xml:space="preserve"> </w:t>
      </w:r>
      <w:r w:rsidRPr="00945733">
        <w:rPr>
          <w:rFonts w:ascii="Times New Roman" w:hAnsi="Times New Roman" w:cs="Times New Roman"/>
          <w:sz w:val="28"/>
          <w:szCs w:val="28"/>
          <w:lang w:val="uk-UA"/>
        </w:rPr>
        <w:t>[</w:t>
      </w:r>
      <w:r w:rsidR="009B3BB0">
        <w:rPr>
          <w:rFonts w:ascii="Times New Roman" w:hAnsi="Times New Roman" w:cs="Times New Roman"/>
          <w:sz w:val="28"/>
          <w:szCs w:val="28"/>
          <w:lang w:val="uk-UA"/>
        </w:rPr>
        <w:t>26</w:t>
      </w:r>
      <w:r w:rsidRPr="00945733">
        <w:rPr>
          <w:rFonts w:ascii="Times New Roman" w:hAnsi="Times New Roman" w:cs="Times New Roman"/>
          <w:sz w:val="28"/>
          <w:szCs w:val="28"/>
          <w:lang w:val="uk-UA"/>
        </w:rPr>
        <w:t>]</w:t>
      </w:r>
      <w:r>
        <w:rPr>
          <w:rFonts w:ascii="Times New Roman" w:hAnsi="Times New Roman" w:cs="Times New Roman"/>
          <w:sz w:val="28"/>
          <w:szCs w:val="28"/>
          <w:lang w:val="uk-UA"/>
        </w:rPr>
        <w:t>.</w:t>
      </w:r>
    </w:p>
    <w:p w:rsidR="00B71A98" w:rsidRPr="00736622" w:rsidRDefault="00B71A98" w:rsidP="00B71A98">
      <w:pPr>
        <w:pStyle w:val="a3"/>
        <w:spacing w:before="0" w:beforeAutospacing="0" w:after="0" w:line="360" w:lineRule="auto"/>
        <w:ind w:firstLine="709"/>
        <w:jc w:val="both"/>
        <w:rPr>
          <w:sz w:val="28"/>
          <w:szCs w:val="28"/>
          <w:lang w:val="uk-UA"/>
        </w:rPr>
      </w:pPr>
      <w:r>
        <w:rPr>
          <w:sz w:val="28"/>
          <w:szCs w:val="28"/>
          <w:lang w:val="uk-UA"/>
        </w:rPr>
        <w:t>Після застосування вазоактивних препаратів у комплексному лікуванні хворих трьох клінічних груп показники якості життя змінилис</w:t>
      </w:r>
      <w:r w:rsidR="009A7365">
        <w:rPr>
          <w:sz w:val="28"/>
          <w:szCs w:val="28"/>
          <w:lang w:val="uk-UA"/>
        </w:rPr>
        <w:t>я</w:t>
      </w:r>
      <w:r>
        <w:rPr>
          <w:sz w:val="28"/>
          <w:szCs w:val="28"/>
          <w:lang w:val="uk-UA"/>
        </w:rPr>
        <w:t xml:space="preserve"> </w:t>
      </w:r>
      <w:r w:rsidR="008D67E9">
        <w:rPr>
          <w:sz w:val="28"/>
          <w:szCs w:val="28"/>
          <w:lang w:val="uk-UA"/>
        </w:rPr>
        <w:t>так</w:t>
      </w:r>
      <w:r>
        <w:rPr>
          <w:sz w:val="28"/>
          <w:szCs w:val="28"/>
          <w:lang w:val="uk-UA"/>
        </w:rPr>
        <w:t xml:space="preserve">. При СН </w:t>
      </w:r>
      <w:r w:rsidR="00055B57">
        <w:rPr>
          <w:sz w:val="28"/>
          <w:szCs w:val="28"/>
          <w:lang w:val="uk-UA"/>
        </w:rPr>
        <w:t>ІІ</w:t>
      </w:r>
      <w:r>
        <w:rPr>
          <w:sz w:val="28"/>
          <w:szCs w:val="28"/>
          <w:lang w:val="uk-UA"/>
        </w:rPr>
        <w:t>А у КГ-1, де застосовувались нітрати, п</w:t>
      </w:r>
      <w:r w:rsidRPr="002C13EA">
        <w:rPr>
          <w:sz w:val="28"/>
          <w:szCs w:val="28"/>
          <w:lang w:val="uk-UA"/>
        </w:rPr>
        <w:t xml:space="preserve">оказник сфери фізичного здоров’я збільшився на 14,3 %, </w:t>
      </w:r>
      <w:r>
        <w:rPr>
          <w:sz w:val="28"/>
          <w:szCs w:val="28"/>
          <w:lang w:val="uk-UA"/>
        </w:rPr>
        <w:t xml:space="preserve">а </w:t>
      </w:r>
      <w:r w:rsidRPr="002C13EA">
        <w:rPr>
          <w:sz w:val="28"/>
          <w:szCs w:val="28"/>
          <w:lang w:val="uk-UA"/>
        </w:rPr>
        <w:t xml:space="preserve">показники самосприйняття хворих та навколишнього середовища </w:t>
      </w:r>
      <w:r w:rsidR="008D67E9">
        <w:rPr>
          <w:sz w:val="28"/>
          <w:szCs w:val="28"/>
          <w:lang w:val="uk-UA"/>
        </w:rPr>
        <w:t>– н</w:t>
      </w:r>
      <w:r w:rsidRPr="002C13EA">
        <w:rPr>
          <w:sz w:val="28"/>
          <w:szCs w:val="28"/>
          <w:lang w:val="uk-UA"/>
        </w:rPr>
        <w:t>а 4 %</w:t>
      </w:r>
      <w:r>
        <w:rPr>
          <w:sz w:val="28"/>
          <w:szCs w:val="28"/>
          <w:lang w:val="uk-UA"/>
        </w:rPr>
        <w:t>. У КГ-</w:t>
      </w:r>
      <w:r w:rsidRPr="00945733">
        <w:rPr>
          <w:sz w:val="28"/>
          <w:szCs w:val="28"/>
          <w:lang w:val="uk-UA"/>
        </w:rPr>
        <w:t>2, де приймали амлодипін, за результатами анкетування показник фізичного здоров’я збільшився майже на 10</w:t>
      </w:r>
      <w:r w:rsidR="008D67E9">
        <w:rPr>
          <w:sz w:val="28"/>
          <w:szCs w:val="28"/>
          <w:lang w:val="uk-UA"/>
        </w:rPr>
        <w:t xml:space="preserve"> </w:t>
      </w:r>
      <w:r w:rsidRPr="00945733">
        <w:rPr>
          <w:sz w:val="28"/>
          <w:szCs w:val="28"/>
          <w:lang w:val="uk-UA"/>
        </w:rPr>
        <w:t xml:space="preserve">%, показник самосприйняття хворих </w:t>
      </w:r>
      <w:r w:rsidR="008D67E9">
        <w:rPr>
          <w:sz w:val="28"/>
          <w:szCs w:val="28"/>
          <w:lang w:val="uk-UA"/>
        </w:rPr>
        <w:t>–</w:t>
      </w:r>
      <w:r w:rsidRPr="00945733">
        <w:rPr>
          <w:sz w:val="28"/>
          <w:szCs w:val="28"/>
          <w:lang w:val="uk-UA"/>
        </w:rPr>
        <w:t xml:space="preserve"> </w:t>
      </w:r>
      <w:r w:rsidRPr="00945733">
        <w:rPr>
          <w:sz w:val="28"/>
          <w:szCs w:val="28"/>
          <w:lang w:val="uk-UA"/>
        </w:rPr>
        <w:lastRenderedPageBreak/>
        <w:t>на 7</w:t>
      </w:r>
      <w:r w:rsidR="008D67E9">
        <w:rPr>
          <w:sz w:val="28"/>
          <w:szCs w:val="28"/>
          <w:lang w:val="uk-UA"/>
        </w:rPr>
        <w:t xml:space="preserve"> </w:t>
      </w:r>
      <w:r w:rsidRPr="00945733">
        <w:rPr>
          <w:sz w:val="28"/>
          <w:szCs w:val="28"/>
          <w:lang w:val="uk-UA"/>
        </w:rPr>
        <w:t xml:space="preserve">%. </w:t>
      </w:r>
      <w:r>
        <w:rPr>
          <w:sz w:val="28"/>
          <w:szCs w:val="28"/>
          <w:lang w:val="uk-UA"/>
        </w:rPr>
        <w:t xml:space="preserve">У КГ-3 після </w:t>
      </w:r>
      <w:r w:rsidRPr="006F063B">
        <w:rPr>
          <w:sz w:val="28"/>
          <w:szCs w:val="28"/>
          <w:lang w:val="uk-UA"/>
        </w:rPr>
        <w:t>за</w:t>
      </w:r>
      <w:r>
        <w:rPr>
          <w:sz w:val="28"/>
          <w:szCs w:val="28"/>
          <w:lang w:val="uk-UA"/>
        </w:rPr>
        <w:t>стосування силденафілу</w:t>
      </w:r>
      <w:r w:rsidRPr="006F063B">
        <w:rPr>
          <w:sz w:val="28"/>
          <w:szCs w:val="28"/>
          <w:lang w:val="uk-UA"/>
        </w:rPr>
        <w:t xml:space="preserve"> </w:t>
      </w:r>
      <w:r>
        <w:rPr>
          <w:sz w:val="28"/>
          <w:szCs w:val="28"/>
          <w:lang w:val="uk-UA"/>
        </w:rPr>
        <w:t>п</w:t>
      </w:r>
      <w:r w:rsidRPr="006F063B">
        <w:rPr>
          <w:sz w:val="28"/>
          <w:szCs w:val="28"/>
          <w:lang w:val="uk-UA"/>
        </w:rPr>
        <w:t xml:space="preserve">оказник фізичного здоров’я збільшився на </w:t>
      </w:r>
      <w:r>
        <w:rPr>
          <w:sz w:val="28"/>
          <w:szCs w:val="28"/>
          <w:lang w:val="uk-UA"/>
        </w:rPr>
        <w:t>14,3</w:t>
      </w:r>
      <w:r w:rsidR="008D67E9">
        <w:rPr>
          <w:sz w:val="28"/>
          <w:szCs w:val="28"/>
          <w:lang w:val="uk-UA"/>
        </w:rPr>
        <w:t xml:space="preserve"> </w:t>
      </w:r>
      <w:r w:rsidRPr="006F063B">
        <w:rPr>
          <w:sz w:val="28"/>
          <w:szCs w:val="28"/>
          <w:lang w:val="uk-UA"/>
        </w:rPr>
        <w:t>%,</w:t>
      </w:r>
      <w:r>
        <w:rPr>
          <w:sz w:val="28"/>
          <w:szCs w:val="28"/>
          <w:lang w:val="uk-UA"/>
        </w:rPr>
        <w:t xml:space="preserve"> показник самосприйняття хворих </w:t>
      </w:r>
      <w:r w:rsidR="008D67E9">
        <w:rPr>
          <w:sz w:val="28"/>
          <w:szCs w:val="28"/>
          <w:lang w:val="uk-UA"/>
        </w:rPr>
        <w:t>–</w:t>
      </w:r>
      <w:r w:rsidRPr="006F063B">
        <w:rPr>
          <w:sz w:val="28"/>
          <w:szCs w:val="28"/>
          <w:lang w:val="uk-UA"/>
        </w:rPr>
        <w:t xml:space="preserve"> на </w:t>
      </w:r>
      <w:r>
        <w:rPr>
          <w:sz w:val="28"/>
          <w:szCs w:val="28"/>
          <w:lang w:val="uk-UA"/>
        </w:rPr>
        <w:t xml:space="preserve">10,4 </w:t>
      </w:r>
      <w:r w:rsidRPr="006F063B">
        <w:rPr>
          <w:sz w:val="28"/>
          <w:szCs w:val="28"/>
          <w:lang w:val="uk-UA"/>
        </w:rPr>
        <w:t>%</w:t>
      </w:r>
      <w:r>
        <w:rPr>
          <w:sz w:val="28"/>
          <w:szCs w:val="28"/>
          <w:lang w:val="uk-UA"/>
        </w:rPr>
        <w:t xml:space="preserve"> (рис.</w:t>
      </w:r>
      <w:r w:rsidR="008D67E9">
        <w:rPr>
          <w:sz w:val="28"/>
          <w:szCs w:val="28"/>
          <w:lang w:val="uk-UA"/>
        </w:rPr>
        <w:t xml:space="preserve"> </w:t>
      </w:r>
      <w:r w:rsidR="002118F5">
        <w:rPr>
          <w:sz w:val="28"/>
          <w:szCs w:val="28"/>
          <w:lang w:val="uk-UA"/>
        </w:rPr>
        <w:t>7.</w:t>
      </w:r>
      <w:r>
        <w:rPr>
          <w:sz w:val="28"/>
          <w:szCs w:val="28"/>
          <w:lang w:val="uk-UA"/>
        </w:rPr>
        <w:t>4)</w:t>
      </w:r>
      <w:r w:rsidRPr="006F063B">
        <w:rPr>
          <w:sz w:val="28"/>
          <w:szCs w:val="28"/>
          <w:lang w:val="uk-UA"/>
        </w:rPr>
        <w:t xml:space="preserve">. </w:t>
      </w:r>
    </w:p>
    <w:p w:rsidR="00B71A98" w:rsidRPr="00A824A8" w:rsidRDefault="00B71A98" w:rsidP="00B71A98">
      <w:pPr>
        <w:spacing w:after="0" w:line="360" w:lineRule="auto"/>
        <w:ind w:firstLine="709"/>
        <w:jc w:val="both"/>
        <w:rPr>
          <w:rFonts w:ascii="Times New Roman" w:hAnsi="Times New Roman" w:cs="Times New Roman"/>
          <w:b/>
          <w:color w:val="000000"/>
          <w:sz w:val="28"/>
          <w:szCs w:val="28"/>
          <w:lang w:val="uk-UA"/>
        </w:rPr>
      </w:pPr>
      <w:r>
        <w:rPr>
          <w:rFonts w:ascii="Times New Roman" w:hAnsi="Times New Roman" w:cs="Times New Roman"/>
          <w:b/>
          <w:noProof/>
          <w:color w:val="000000"/>
          <w:sz w:val="28"/>
          <w:szCs w:val="28"/>
          <w:lang w:eastAsia="ru-RU"/>
        </w:rPr>
        <w:drawing>
          <wp:inline distT="0" distB="0" distL="0" distR="0">
            <wp:extent cx="5715000" cy="2466975"/>
            <wp:effectExtent l="19050" t="0" r="0" b="0"/>
            <wp:docPr id="10"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B71A98" w:rsidRDefault="00B71A98" w:rsidP="008D67E9">
      <w:pPr>
        <w:spacing w:after="0" w:line="360" w:lineRule="auto"/>
        <w:ind w:firstLine="709"/>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Рис. </w:t>
      </w:r>
      <w:r w:rsidR="002118F5">
        <w:rPr>
          <w:rFonts w:ascii="Times New Roman" w:hAnsi="Times New Roman" w:cs="Times New Roman"/>
          <w:color w:val="000000"/>
          <w:sz w:val="28"/>
          <w:szCs w:val="28"/>
          <w:lang w:val="uk-UA"/>
        </w:rPr>
        <w:t>7.</w:t>
      </w:r>
      <w:r>
        <w:rPr>
          <w:rFonts w:ascii="Times New Roman" w:hAnsi="Times New Roman" w:cs="Times New Roman"/>
          <w:color w:val="000000"/>
          <w:sz w:val="28"/>
          <w:szCs w:val="28"/>
          <w:lang w:val="uk-UA"/>
        </w:rPr>
        <w:t xml:space="preserve">4 Показник фізичного здоров’я у хворих на СН </w:t>
      </w:r>
      <w:r w:rsidR="00055B57">
        <w:rPr>
          <w:rFonts w:ascii="Times New Roman" w:hAnsi="Times New Roman" w:cs="Times New Roman"/>
          <w:color w:val="000000"/>
          <w:sz w:val="28"/>
          <w:szCs w:val="28"/>
          <w:lang w:val="uk-UA"/>
        </w:rPr>
        <w:t>ІІ</w:t>
      </w:r>
      <w:r>
        <w:rPr>
          <w:rFonts w:ascii="Times New Roman" w:hAnsi="Times New Roman" w:cs="Times New Roman"/>
          <w:color w:val="000000"/>
          <w:sz w:val="28"/>
          <w:szCs w:val="28"/>
          <w:lang w:val="uk-UA"/>
        </w:rPr>
        <w:t>А</w:t>
      </w:r>
    </w:p>
    <w:p w:rsidR="00B71A98" w:rsidRDefault="00B71A98" w:rsidP="001B6D89">
      <w:pPr>
        <w:spacing w:after="0"/>
        <w:ind w:firstLine="709"/>
        <w:jc w:val="both"/>
        <w:rPr>
          <w:rFonts w:ascii="Times New Roman" w:hAnsi="Times New Roman" w:cs="Times New Roman"/>
          <w:color w:val="000000"/>
          <w:sz w:val="28"/>
          <w:szCs w:val="28"/>
          <w:lang w:val="uk-UA"/>
        </w:rPr>
      </w:pPr>
    </w:p>
    <w:p w:rsidR="00B71A98" w:rsidRDefault="00B71A98" w:rsidP="00B71A98">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Отже, показник фізичного здоров’я хворих на ІХС у сполученні з АГ, ускладнених СН </w:t>
      </w:r>
      <w:r w:rsidR="00055B57">
        <w:rPr>
          <w:rFonts w:ascii="Times New Roman" w:hAnsi="Times New Roman" w:cs="Times New Roman"/>
          <w:color w:val="000000"/>
          <w:sz w:val="28"/>
          <w:szCs w:val="28"/>
          <w:lang w:val="uk-UA"/>
        </w:rPr>
        <w:t>ІІ</w:t>
      </w:r>
      <w:r>
        <w:rPr>
          <w:rFonts w:ascii="Times New Roman" w:hAnsi="Times New Roman" w:cs="Times New Roman"/>
          <w:color w:val="000000"/>
          <w:sz w:val="28"/>
          <w:szCs w:val="28"/>
          <w:lang w:val="uk-UA"/>
        </w:rPr>
        <w:t>А</w:t>
      </w:r>
      <w:r w:rsidR="00745BB0">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у КГ-2 збільшився на 10</w:t>
      </w:r>
      <w:r w:rsidR="00745BB0">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у КГ-1 та КГ-3</w:t>
      </w:r>
      <w:r w:rsidR="00745BB0">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 на 14,3 %.</w:t>
      </w:r>
    </w:p>
    <w:p w:rsidR="00B71A98" w:rsidRPr="00736622" w:rsidRDefault="00B71A98" w:rsidP="00B71A98">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У хворих </w:t>
      </w:r>
      <w:r w:rsidR="00745BB0">
        <w:rPr>
          <w:rFonts w:ascii="Times New Roman" w:hAnsi="Times New Roman" w:cs="Times New Roman"/>
          <w:color w:val="000000"/>
          <w:sz w:val="28"/>
          <w:szCs w:val="28"/>
          <w:lang w:val="uk-UA"/>
        </w:rPr>
        <w:t>і</w:t>
      </w:r>
      <w:r>
        <w:rPr>
          <w:rFonts w:ascii="Times New Roman" w:hAnsi="Times New Roman" w:cs="Times New Roman"/>
          <w:color w:val="000000"/>
          <w:sz w:val="28"/>
          <w:szCs w:val="28"/>
          <w:lang w:val="uk-UA"/>
        </w:rPr>
        <w:t xml:space="preserve">з СН </w:t>
      </w:r>
      <w:r w:rsidR="00055B57">
        <w:rPr>
          <w:rFonts w:ascii="Times New Roman" w:hAnsi="Times New Roman" w:cs="Times New Roman"/>
          <w:color w:val="000000"/>
          <w:sz w:val="28"/>
          <w:szCs w:val="28"/>
          <w:lang w:val="uk-UA"/>
        </w:rPr>
        <w:t>ІІ</w:t>
      </w:r>
      <w:r>
        <w:rPr>
          <w:rFonts w:ascii="Times New Roman" w:hAnsi="Times New Roman" w:cs="Times New Roman"/>
          <w:color w:val="000000"/>
          <w:sz w:val="28"/>
          <w:szCs w:val="28"/>
          <w:lang w:val="uk-UA"/>
        </w:rPr>
        <w:t xml:space="preserve">Б, які вживали нітрати, </w:t>
      </w:r>
      <w:r w:rsidRPr="002C13EA">
        <w:rPr>
          <w:rFonts w:ascii="Times New Roman" w:hAnsi="Times New Roman" w:cs="Times New Roman"/>
          <w:sz w:val="28"/>
          <w:szCs w:val="28"/>
          <w:lang w:val="uk-UA"/>
        </w:rPr>
        <w:t xml:space="preserve">після лікування показник фізичного здоров’я зріс </w:t>
      </w:r>
      <w:r>
        <w:rPr>
          <w:rFonts w:ascii="Times New Roman" w:hAnsi="Times New Roman" w:cs="Times New Roman"/>
          <w:sz w:val="28"/>
          <w:szCs w:val="28"/>
          <w:lang w:val="uk-UA"/>
        </w:rPr>
        <w:t>на 8,</w:t>
      </w:r>
      <w:r w:rsidRPr="002C13EA">
        <w:rPr>
          <w:rFonts w:ascii="Times New Roman" w:hAnsi="Times New Roman" w:cs="Times New Roman"/>
          <w:sz w:val="28"/>
          <w:szCs w:val="28"/>
          <w:lang w:val="uk-UA"/>
        </w:rPr>
        <w:t xml:space="preserve">6 %, покращилось самосприйняття хворих на 4 </w:t>
      </w:r>
      <w:r w:rsidRPr="00B105D6">
        <w:rPr>
          <w:rFonts w:ascii="Times New Roman" w:hAnsi="Times New Roman" w:cs="Times New Roman"/>
          <w:sz w:val="28"/>
          <w:szCs w:val="28"/>
          <w:lang w:val="uk-UA"/>
        </w:rPr>
        <w:t>%. У групі з амлодипіном вдалося досягти приросту показника фізичного здоров’я на 18,1</w:t>
      </w:r>
      <w:r w:rsidR="00745BB0">
        <w:rPr>
          <w:rFonts w:ascii="Times New Roman" w:hAnsi="Times New Roman" w:cs="Times New Roman"/>
          <w:sz w:val="28"/>
          <w:szCs w:val="28"/>
          <w:lang w:val="uk-UA"/>
        </w:rPr>
        <w:t xml:space="preserve"> </w:t>
      </w:r>
      <w:r w:rsidRPr="00B105D6">
        <w:rPr>
          <w:rFonts w:ascii="Times New Roman" w:hAnsi="Times New Roman" w:cs="Times New Roman"/>
          <w:sz w:val="28"/>
          <w:szCs w:val="28"/>
          <w:lang w:val="uk-UA"/>
        </w:rPr>
        <w:t>% та покращ</w:t>
      </w:r>
      <w:r w:rsidR="00745BB0">
        <w:rPr>
          <w:rFonts w:ascii="Times New Roman" w:hAnsi="Times New Roman" w:cs="Times New Roman"/>
          <w:sz w:val="28"/>
          <w:szCs w:val="28"/>
          <w:lang w:val="uk-UA"/>
        </w:rPr>
        <w:t>а</w:t>
      </w:r>
      <w:r w:rsidRPr="00B105D6">
        <w:rPr>
          <w:rFonts w:ascii="Times New Roman" w:hAnsi="Times New Roman" w:cs="Times New Roman"/>
          <w:sz w:val="28"/>
          <w:szCs w:val="28"/>
          <w:lang w:val="uk-UA"/>
        </w:rPr>
        <w:t>ння самосприйняття хворих на 6</w:t>
      </w:r>
      <w:r w:rsidR="00745BB0">
        <w:rPr>
          <w:rFonts w:ascii="Times New Roman" w:hAnsi="Times New Roman" w:cs="Times New Roman"/>
          <w:sz w:val="28"/>
          <w:szCs w:val="28"/>
          <w:lang w:val="uk-UA"/>
        </w:rPr>
        <w:t xml:space="preserve"> </w:t>
      </w:r>
      <w:r w:rsidRPr="00B105D6">
        <w:rPr>
          <w:rFonts w:ascii="Times New Roman" w:hAnsi="Times New Roman" w:cs="Times New Roman"/>
          <w:sz w:val="28"/>
          <w:szCs w:val="28"/>
          <w:lang w:val="uk-UA"/>
        </w:rPr>
        <w:t>%. У групі, де використовувався силденафіл, досягли приросту показника фізичного здоров’я на 13,2 % та покращ</w:t>
      </w:r>
      <w:r w:rsidR="00745BB0">
        <w:rPr>
          <w:rFonts w:ascii="Times New Roman" w:hAnsi="Times New Roman" w:cs="Times New Roman"/>
          <w:sz w:val="28"/>
          <w:szCs w:val="28"/>
          <w:lang w:val="uk-UA"/>
        </w:rPr>
        <w:t>а</w:t>
      </w:r>
      <w:r w:rsidRPr="00B105D6">
        <w:rPr>
          <w:rFonts w:ascii="Times New Roman" w:hAnsi="Times New Roman" w:cs="Times New Roman"/>
          <w:sz w:val="28"/>
          <w:szCs w:val="28"/>
          <w:lang w:val="uk-UA"/>
        </w:rPr>
        <w:t>ння самосприйняття хворих на 10,5 %</w:t>
      </w:r>
      <w:r>
        <w:rPr>
          <w:rFonts w:ascii="Times New Roman" w:hAnsi="Times New Roman" w:cs="Times New Roman"/>
          <w:sz w:val="28"/>
          <w:szCs w:val="28"/>
          <w:lang w:val="uk-UA"/>
        </w:rPr>
        <w:t xml:space="preserve"> (рис.</w:t>
      </w:r>
      <w:r w:rsidR="00745BB0">
        <w:rPr>
          <w:rFonts w:ascii="Times New Roman" w:hAnsi="Times New Roman" w:cs="Times New Roman"/>
          <w:sz w:val="28"/>
          <w:szCs w:val="28"/>
          <w:lang w:val="uk-UA"/>
        </w:rPr>
        <w:t xml:space="preserve"> </w:t>
      </w:r>
      <w:r w:rsidR="002118F5">
        <w:rPr>
          <w:rFonts w:ascii="Times New Roman" w:hAnsi="Times New Roman" w:cs="Times New Roman"/>
          <w:sz w:val="28"/>
          <w:szCs w:val="28"/>
          <w:lang w:val="uk-UA"/>
        </w:rPr>
        <w:t>7.</w:t>
      </w:r>
      <w:r>
        <w:rPr>
          <w:rFonts w:ascii="Times New Roman" w:hAnsi="Times New Roman" w:cs="Times New Roman"/>
          <w:sz w:val="28"/>
          <w:szCs w:val="28"/>
          <w:lang w:val="uk-UA"/>
        </w:rPr>
        <w:t>5)</w:t>
      </w:r>
      <w:r w:rsidRPr="00B105D6">
        <w:rPr>
          <w:rFonts w:ascii="Times New Roman" w:hAnsi="Times New Roman" w:cs="Times New Roman"/>
          <w:sz w:val="28"/>
          <w:szCs w:val="28"/>
          <w:lang w:val="uk-UA"/>
        </w:rPr>
        <w:t>.</w:t>
      </w:r>
    </w:p>
    <w:p w:rsidR="00B71A98" w:rsidRDefault="00B71A98" w:rsidP="00B71A98">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noProof/>
          <w:color w:val="000000"/>
          <w:sz w:val="28"/>
          <w:szCs w:val="28"/>
          <w:lang w:eastAsia="ru-RU"/>
        </w:rPr>
        <w:drawing>
          <wp:inline distT="0" distB="0" distL="0" distR="0">
            <wp:extent cx="5715000" cy="2476500"/>
            <wp:effectExtent l="19050" t="0" r="0" b="0"/>
            <wp:docPr id="11"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B71A98" w:rsidRDefault="00B71A98" w:rsidP="001B6D89">
      <w:pPr>
        <w:spacing w:after="0" w:line="360" w:lineRule="auto"/>
        <w:ind w:firstLine="709"/>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Рис. </w:t>
      </w:r>
      <w:r w:rsidR="002118F5">
        <w:rPr>
          <w:rFonts w:ascii="Times New Roman" w:hAnsi="Times New Roman" w:cs="Times New Roman"/>
          <w:color w:val="000000"/>
          <w:sz w:val="28"/>
          <w:szCs w:val="28"/>
          <w:lang w:val="uk-UA"/>
        </w:rPr>
        <w:t>7.</w:t>
      </w:r>
      <w:r>
        <w:rPr>
          <w:rFonts w:ascii="Times New Roman" w:hAnsi="Times New Roman" w:cs="Times New Roman"/>
          <w:color w:val="000000"/>
          <w:sz w:val="28"/>
          <w:szCs w:val="28"/>
          <w:lang w:val="uk-UA"/>
        </w:rPr>
        <w:t xml:space="preserve">5 Показник фізичного здоров’я у хворих на СН </w:t>
      </w:r>
      <w:r w:rsidR="00055B57">
        <w:rPr>
          <w:rFonts w:ascii="Times New Roman" w:hAnsi="Times New Roman" w:cs="Times New Roman"/>
          <w:color w:val="000000"/>
          <w:sz w:val="28"/>
          <w:szCs w:val="28"/>
          <w:lang w:val="uk-UA"/>
        </w:rPr>
        <w:t>ІІ</w:t>
      </w:r>
      <w:r>
        <w:rPr>
          <w:rFonts w:ascii="Times New Roman" w:hAnsi="Times New Roman" w:cs="Times New Roman"/>
          <w:color w:val="000000"/>
          <w:sz w:val="28"/>
          <w:szCs w:val="28"/>
          <w:lang w:val="uk-UA"/>
        </w:rPr>
        <w:t>Б</w:t>
      </w:r>
    </w:p>
    <w:p w:rsidR="00B71A98" w:rsidRPr="00055B57" w:rsidRDefault="00B71A98" w:rsidP="00055B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lastRenderedPageBreak/>
        <w:t>Отже, показник</w:t>
      </w:r>
      <w:r w:rsidR="0093329E">
        <w:rPr>
          <w:rFonts w:ascii="Times New Roman" w:hAnsi="Times New Roman" w:cs="Times New Roman"/>
          <w:color w:val="000000"/>
          <w:sz w:val="28"/>
          <w:szCs w:val="28"/>
          <w:lang w:val="uk-UA"/>
        </w:rPr>
        <w:t>и</w:t>
      </w:r>
      <w:r>
        <w:rPr>
          <w:rFonts w:ascii="Times New Roman" w:hAnsi="Times New Roman" w:cs="Times New Roman"/>
          <w:color w:val="000000"/>
          <w:sz w:val="28"/>
          <w:szCs w:val="28"/>
          <w:lang w:val="uk-UA"/>
        </w:rPr>
        <w:t xml:space="preserve"> фізичного здоров’я хворих при СН </w:t>
      </w:r>
      <w:r w:rsidR="00055B57">
        <w:rPr>
          <w:rFonts w:ascii="Times New Roman" w:hAnsi="Times New Roman" w:cs="Times New Roman"/>
          <w:color w:val="000000"/>
          <w:sz w:val="28"/>
          <w:szCs w:val="28"/>
          <w:lang w:val="uk-UA"/>
        </w:rPr>
        <w:t>ІІ</w:t>
      </w:r>
      <w:r>
        <w:rPr>
          <w:rFonts w:ascii="Times New Roman" w:hAnsi="Times New Roman" w:cs="Times New Roman"/>
          <w:color w:val="000000"/>
          <w:sz w:val="28"/>
          <w:szCs w:val="28"/>
          <w:lang w:val="uk-UA"/>
        </w:rPr>
        <w:t>Б розподілилис</w:t>
      </w:r>
      <w:r w:rsidR="0093329E">
        <w:rPr>
          <w:rFonts w:ascii="Times New Roman" w:hAnsi="Times New Roman" w:cs="Times New Roman"/>
          <w:color w:val="000000"/>
          <w:sz w:val="28"/>
          <w:szCs w:val="28"/>
          <w:lang w:val="uk-UA"/>
        </w:rPr>
        <w:t>я</w:t>
      </w:r>
      <w:r>
        <w:rPr>
          <w:rFonts w:ascii="Times New Roman" w:hAnsi="Times New Roman" w:cs="Times New Roman"/>
          <w:color w:val="000000"/>
          <w:sz w:val="28"/>
          <w:szCs w:val="28"/>
          <w:lang w:val="uk-UA"/>
        </w:rPr>
        <w:t xml:space="preserve"> </w:t>
      </w:r>
      <w:r w:rsidRPr="00055B57">
        <w:rPr>
          <w:rFonts w:ascii="Times New Roman" w:hAnsi="Times New Roman" w:cs="Times New Roman"/>
          <w:sz w:val="28"/>
          <w:szCs w:val="28"/>
          <w:lang w:val="uk-UA"/>
        </w:rPr>
        <w:t>наступним чином: у КГ-1 – 8,6</w:t>
      </w:r>
      <w:r w:rsidR="0093329E">
        <w:rPr>
          <w:rFonts w:ascii="Times New Roman" w:hAnsi="Times New Roman" w:cs="Times New Roman"/>
          <w:sz w:val="28"/>
          <w:szCs w:val="28"/>
          <w:lang w:val="uk-UA"/>
        </w:rPr>
        <w:t xml:space="preserve"> </w:t>
      </w:r>
      <w:r w:rsidRPr="00055B57">
        <w:rPr>
          <w:rFonts w:ascii="Times New Roman" w:hAnsi="Times New Roman" w:cs="Times New Roman"/>
          <w:sz w:val="28"/>
          <w:szCs w:val="28"/>
          <w:lang w:val="uk-UA"/>
        </w:rPr>
        <w:t>%, у КГ-3 – 13,2</w:t>
      </w:r>
      <w:r w:rsidR="0093329E">
        <w:rPr>
          <w:rFonts w:ascii="Times New Roman" w:hAnsi="Times New Roman" w:cs="Times New Roman"/>
          <w:sz w:val="28"/>
          <w:szCs w:val="28"/>
          <w:lang w:val="uk-UA"/>
        </w:rPr>
        <w:t xml:space="preserve"> </w:t>
      </w:r>
      <w:r w:rsidRPr="00055B57">
        <w:rPr>
          <w:rFonts w:ascii="Times New Roman" w:hAnsi="Times New Roman" w:cs="Times New Roman"/>
          <w:sz w:val="28"/>
          <w:szCs w:val="28"/>
          <w:lang w:val="uk-UA"/>
        </w:rPr>
        <w:t>%, у КГ-2 – 18,1</w:t>
      </w:r>
      <w:r w:rsidR="0093329E">
        <w:rPr>
          <w:rFonts w:ascii="Times New Roman" w:hAnsi="Times New Roman" w:cs="Times New Roman"/>
          <w:sz w:val="28"/>
          <w:szCs w:val="28"/>
          <w:lang w:val="uk-UA"/>
        </w:rPr>
        <w:t xml:space="preserve"> </w:t>
      </w:r>
      <w:r w:rsidRPr="00055B57">
        <w:rPr>
          <w:rFonts w:ascii="Times New Roman" w:hAnsi="Times New Roman" w:cs="Times New Roman"/>
          <w:sz w:val="28"/>
          <w:szCs w:val="28"/>
          <w:lang w:val="uk-UA"/>
        </w:rPr>
        <w:t>%.</w:t>
      </w:r>
    </w:p>
    <w:p w:rsidR="00055B57" w:rsidRPr="007C0C90" w:rsidRDefault="00055B57" w:rsidP="00055B57">
      <w:pPr>
        <w:pStyle w:val="a3"/>
        <w:spacing w:before="0" w:beforeAutospacing="0" w:after="0" w:line="360" w:lineRule="auto"/>
        <w:ind w:firstLine="709"/>
        <w:jc w:val="both"/>
        <w:rPr>
          <w:b/>
          <w:sz w:val="28"/>
          <w:szCs w:val="28"/>
          <w:lang w:val="uk-UA"/>
        </w:rPr>
      </w:pPr>
      <w:r w:rsidRPr="007C0C90">
        <w:rPr>
          <w:b/>
          <w:iCs/>
          <w:sz w:val="28"/>
          <w:szCs w:val="28"/>
          <w:lang w:val="uk-UA"/>
        </w:rPr>
        <w:t>Безпосередня ефективність лікування хворих з СН ІІА стадії.</w:t>
      </w:r>
    </w:p>
    <w:p w:rsidR="00055B57" w:rsidRPr="00055B57" w:rsidRDefault="00055B57" w:rsidP="00055B57">
      <w:pPr>
        <w:pStyle w:val="a3"/>
        <w:spacing w:before="0" w:beforeAutospacing="0" w:after="0" w:line="360" w:lineRule="auto"/>
        <w:ind w:firstLine="709"/>
        <w:jc w:val="both"/>
        <w:rPr>
          <w:sz w:val="28"/>
          <w:szCs w:val="28"/>
          <w:lang w:val="uk-UA"/>
        </w:rPr>
      </w:pPr>
      <w:r w:rsidRPr="00055B57">
        <w:rPr>
          <w:sz w:val="28"/>
          <w:szCs w:val="28"/>
          <w:lang w:val="uk-UA"/>
        </w:rPr>
        <w:t xml:space="preserve">Враховуючи динаміку клінічних та функціональних показників після застосованого </w:t>
      </w:r>
      <w:r w:rsidR="007C0C90">
        <w:rPr>
          <w:sz w:val="28"/>
          <w:szCs w:val="28"/>
          <w:lang w:val="uk-UA"/>
        </w:rPr>
        <w:t>комплексного лікування, у КГ-1 «значне поліпшення»</w:t>
      </w:r>
      <w:r w:rsidRPr="00055B57">
        <w:rPr>
          <w:sz w:val="28"/>
          <w:szCs w:val="28"/>
          <w:lang w:val="uk-UA"/>
        </w:rPr>
        <w:t xml:space="preserve"> спостерігалось у 38,9</w:t>
      </w:r>
      <w:r w:rsidR="007C0C90">
        <w:rPr>
          <w:sz w:val="28"/>
          <w:szCs w:val="28"/>
          <w:lang w:val="uk-UA"/>
        </w:rPr>
        <w:t xml:space="preserve"> % хворих, «поліпшення»</w:t>
      </w:r>
      <w:r w:rsidRPr="00055B57">
        <w:rPr>
          <w:sz w:val="28"/>
          <w:szCs w:val="28"/>
          <w:lang w:val="uk-UA"/>
        </w:rPr>
        <w:t xml:space="preserve"> - у 33,4</w:t>
      </w:r>
      <w:r w:rsidR="007C0C90">
        <w:rPr>
          <w:sz w:val="28"/>
          <w:szCs w:val="28"/>
          <w:lang w:val="uk-UA"/>
        </w:rPr>
        <w:t xml:space="preserve"> %, «незначне поліпшення»</w:t>
      </w:r>
      <w:r w:rsidRPr="00055B57">
        <w:rPr>
          <w:sz w:val="28"/>
          <w:szCs w:val="28"/>
          <w:lang w:val="uk-UA"/>
        </w:rPr>
        <w:t xml:space="preserve"> - у 27,7</w:t>
      </w:r>
      <w:r w:rsidR="007C0C90">
        <w:rPr>
          <w:sz w:val="28"/>
          <w:szCs w:val="28"/>
          <w:lang w:val="uk-UA"/>
        </w:rPr>
        <w:t xml:space="preserve"> </w:t>
      </w:r>
      <w:r w:rsidRPr="00055B57">
        <w:rPr>
          <w:sz w:val="28"/>
          <w:szCs w:val="28"/>
          <w:lang w:val="uk-UA"/>
        </w:rPr>
        <w:t>%, ФК серцевої недостатності залишився у межах ІІІ, із достовірним покращ</w:t>
      </w:r>
      <w:r w:rsidR="007C0C90">
        <w:rPr>
          <w:sz w:val="28"/>
          <w:szCs w:val="28"/>
          <w:lang w:val="uk-UA"/>
        </w:rPr>
        <w:t>а</w:t>
      </w:r>
      <w:r w:rsidRPr="00055B57">
        <w:rPr>
          <w:sz w:val="28"/>
          <w:szCs w:val="28"/>
          <w:lang w:val="uk-UA"/>
        </w:rPr>
        <w:t xml:space="preserve">нням переносимості фізичного навантаження. </w:t>
      </w:r>
    </w:p>
    <w:p w:rsidR="00055B57" w:rsidRPr="00055B57" w:rsidRDefault="00055B57" w:rsidP="00055B57">
      <w:pPr>
        <w:pStyle w:val="a3"/>
        <w:spacing w:before="0" w:beforeAutospacing="0" w:after="0" w:line="360" w:lineRule="auto"/>
        <w:ind w:firstLine="709"/>
        <w:jc w:val="both"/>
        <w:rPr>
          <w:sz w:val="28"/>
          <w:szCs w:val="28"/>
          <w:lang w:val="uk-UA"/>
        </w:rPr>
      </w:pPr>
      <w:r w:rsidRPr="00055B57">
        <w:rPr>
          <w:sz w:val="28"/>
          <w:szCs w:val="28"/>
          <w:lang w:val="uk-UA"/>
        </w:rPr>
        <w:t>У КГ-2 ефекти</w:t>
      </w:r>
      <w:r w:rsidR="007803EF">
        <w:rPr>
          <w:sz w:val="28"/>
          <w:szCs w:val="28"/>
          <w:lang w:val="uk-UA"/>
        </w:rPr>
        <w:t>вність терапії була наступною: «значне поліпшення»</w:t>
      </w:r>
      <w:r w:rsidRPr="00055B57">
        <w:rPr>
          <w:sz w:val="28"/>
          <w:szCs w:val="28"/>
          <w:lang w:val="uk-UA"/>
        </w:rPr>
        <w:t xml:space="preserve"> спостерігалось у 44,4</w:t>
      </w:r>
      <w:r w:rsidR="007803EF">
        <w:rPr>
          <w:sz w:val="28"/>
          <w:szCs w:val="28"/>
          <w:lang w:val="uk-UA"/>
        </w:rPr>
        <w:t xml:space="preserve"> %, «поліпшення»</w:t>
      </w:r>
      <w:r w:rsidRPr="00055B57">
        <w:rPr>
          <w:sz w:val="28"/>
          <w:szCs w:val="28"/>
          <w:lang w:val="uk-UA"/>
        </w:rPr>
        <w:t xml:space="preserve"> - у 33,3</w:t>
      </w:r>
      <w:r w:rsidR="007803EF">
        <w:rPr>
          <w:sz w:val="28"/>
          <w:szCs w:val="28"/>
          <w:lang w:val="uk-UA"/>
        </w:rPr>
        <w:t xml:space="preserve"> %, «незначне поліпшення»</w:t>
      </w:r>
      <w:r w:rsidRPr="00055B57">
        <w:rPr>
          <w:sz w:val="28"/>
          <w:szCs w:val="28"/>
          <w:lang w:val="uk-UA"/>
        </w:rPr>
        <w:t xml:space="preserve"> - у 22,3</w:t>
      </w:r>
      <w:r w:rsidR="007803EF">
        <w:rPr>
          <w:sz w:val="28"/>
          <w:szCs w:val="28"/>
          <w:lang w:val="uk-UA"/>
        </w:rPr>
        <w:t xml:space="preserve"> </w:t>
      </w:r>
      <w:r w:rsidRPr="00055B57">
        <w:rPr>
          <w:sz w:val="28"/>
          <w:szCs w:val="28"/>
          <w:lang w:val="uk-UA"/>
        </w:rPr>
        <w:t>% хворих, ФК серцевої недостатності більшості пролікованих відповідав ІІІ, а 14</w:t>
      </w:r>
      <w:r w:rsidR="007803EF">
        <w:rPr>
          <w:sz w:val="28"/>
          <w:szCs w:val="28"/>
          <w:lang w:val="uk-UA"/>
        </w:rPr>
        <w:t xml:space="preserve"> </w:t>
      </w:r>
      <w:r w:rsidRPr="00055B57">
        <w:rPr>
          <w:sz w:val="28"/>
          <w:szCs w:val="28"/>
          <w:lang w:val="uk-UA"/>
        </w:rPr>
        <w:t xml:space="preserve">% пацієнтів перейшли до ІІ ФК. </w:t>
      </w:r>
    </w:p>
    <w:p w:rsidR="00055B57" w:rsidRPr="00055B57" w:rsidRDefault="00055B57" w:rsidP="00055B57">
      <w:pPr>
        <w:pStyle w:val="a3"/>
        <w:spacing w:before="0" w:beforeAutospacing="0" w:after="0" w:line="360" w:lineRule="auto"/>
        <w:ind w:firstLine="709"/>
        <w:jc w:val="both"/>
        <w:rPr>
          <w:sz w:val="28"/>
          <w:szCs w:val="28"/>
        </w:rPr>
      </w:pPr>
      <w:r w:rsidRPr="00055B57">
        <w:rPr>
          <w:sz w:val="28"/>
          <w:szCs w:val="28"/>
          <w:lang w:val="uk-UA"/>
        </w:rPr>
        <w:t>У хворих з КГ-3 безпосередні результат</w:t>
      </w:r>
      <w:r w:rsidR="007803EF">
        <w:rPr>
          <w:sz w:val="28"/>
          <w:szCs w:val="28"/>
          <w:lang w:val="uk-UA"/>
        </w:rPr>
        <w:t>и лікування продемонстрували:  «значне поліпшення»</w:t>
      </w:r>
      <w:r w:rsidRPr="00055B57">
        <w:rPr>
          <w:sz w:val="28"/>
          <w:szCs w:val="28"/>
          <w:lang w:val="uk-UA"/>
        </w:rPr>
        <w:t xml:space="preserve"> у 50</w:t>
      </w:r>
      <w:r w:rsidR="007803EF">
        <w:rPr>
          <w:sz w:val="28"/>
          <w:szCs w:val="28"/>
          <w:lang w:val="uk-UA"/>
        </w:rPr>
        <w:t xml:space="preserve"> %, «поліпшення»</w:t>
      </w:r>
      <w:r w:rsidRPr="00055B57">
        <w:rPr>
          <w:sz w:val="28"/>
          <w:szCs w:val="28"/>
          <w:lang w:val="uk-UA"/>
        </w:rPr>
        <w:t xml:space="preserve"> - у 33,3</w:t>
      </w:r>
      <w:r w:rsidR="007803EF">
        <w:rPr>
          <w:sz w:val="28"/>
          <w:szCs w:val="28"/>
          <w:lang w:val="uk-UA"/>
        </w:rPr>
        <w:t xml:space="preserve"> %, «незначне поліпшення»</w:t>
      </w:r>
      <w:r w:rsidRPr="00055B57">
        <w:rPr>
          <w:sz w:val="28"/>
          <w:szCs w:val="28"/>
          <w:lang w:val="uk-UA"/>
        </w:rPr>
        <w:t xml:space="preserve"> - у 16,7</w:t>
      </w:r>
      <w:r w:rsidR="007803EF">
        <w:rPr>
          <w:sz w:val="28"/>
          <w:szCs w:val="28"/>
          <w:lang w:val="uk-UA"/>
        </w:rPr>
        <w:t xml:space="preserve"> </w:t>
      </w:r>
      <w:r w:rsidRPr="00055B57">
        <w:rPr>
          <w:sz w:val="28"/>
          <w:szCs w:val="28"/>
          <w:lang w:val="uk-UA"/>
        </w:rPr>
        <w:t>% пацієнтів і у 21</w:t>
      </w:r>
      <w:r w:rsidR="007803EF">
        <w:rPr>
          <w:sz w:val="28"/>
          <w:szCs w:val="28"/>
          <w:lang w:val="uk-UA"/>
        </w:rPr>
        <w:t xml:space="preserve"> </w:t>
      </w:r>
      <w:r w:rsidRPr="00055B57">
        <w:rPr>
          <w:sz w:val="28"/>
          <w:szCs w:val="28"/>
          <w:lang w:val="uk-UA"/>
        </w:rPr>
        <w:t xml:space="preserve">% хворих діагностовано ІІ ФК. </w:t>
      </w:r>
    </w:p>
    <w:p w:rsidR="00055B57" w:rsidRPr="007803EF" w:rsidRDefault="00055B57" w:rsidP="00055B57">
      <w:pPr>
        <w:pStyle w:val="a3"/>
        <w:spacing w:before="0" w:beforeAutospacing="0" w:after="0" w:line="360" w:lineRule="auto"/>
        <w:ind w:firstLine="709"/>
        <w:jc w:val="both"/>
        <w:rPr>
          <w:b/>
          <w:sz w:val="28"/>
          <w:szCs w:val="28"/>
          <w:lang w:val="uk-UA"/>
        </w:rPr>
      </w:pPr>
      <w:r w:rsidRPr="007803EF">
        <w:rPr>
          <w:b/>
          <w:iCs/>
          <w:sz w:val="28"/>
          <w:szCs w:val="28"/>
          <w:lang w:val="uk-UA"/>
        </w:rPr>
        <w:t>Безпосередня ефективність лікування хворих з СН ІІБ стадії.</w:t>
      </w:r>
    </w:p>
    <w:p w:rsidR="00055B57" w:rsidRPr="00055B57" w:rsidRDefault="008C2E0C" w:rsidP="00055B57">
      <w:pPr>
        <w:pStyle w:val="a3"/>
        <w:spacing w:before="0" w:beforeAutospacing="0" w:after="0" w:line="360" w:lineRule="auto"/>
        <w:ind w:firstLine="709"/>
        <w:jc w:val="both"/>
        <w:rPr>
          <w:sz w:val="28"/>
          <w:szCs w:val="28"/>
          <w:lang w:val="uk-UA"/>
        </w:rPr>
      </w:pPr>
      <w:r>
        <w:rPr>
          <w:sz w:val="28"/>
          <w:szCs w:val="28"/>
          <w:lang w:val="uk-UA"/>
        </w:rPr>
        <w:t>КГ-1: «значне поліпшення»</w:t>
      </w:r>
      <w:r w:rsidR="00055B57" w:rsidRPr="00055B57">
        <w:rPr>
          <w:sz w:val="28"/>
          <w:szCs w:val="28"/>
          <w:lang w:val="uk-UA"/>
        </w:rPr>
        <w:t xml:space="preserve"> мали 13,6</w:t>
      </w:r>
      <w:r>
        <w:rPr>
          <w:sz w:val="28"/>
          <w:szCs w:val="28"/>
          <w:lang w:val="uk-UA"/>
        </w:rPr>
        <w:t xml:space="preserve"> %, «поліпшення»</w:t>
      </w:r>
      <w:r w:rsidR="00055B57" w:rsidRPr="00055B57">
        <w:rPr>
          <w:sz w:val="28"/>
          <w:szCs w:val="28"/>
          <w:lang w:val="uk-UA"/>
        </w:rPr>
        <w:t xml:space="preserve"> - 45,5</w:t>
      </w:r>
      <w:r>
        <w:rPr>
          <w:sz w:val="28"/>
          <w:szCs w:val="28"/>
          <w:lang w:val="uk-UA"/>
        </w:rPr>
        <w:t xml:space="preserve"> %, «незначне поліпшення»</w:t>
      </w:r>
      <w:r w:rsidR="00055B57" w:rsidRPr="00055B57">
        <w:rPr>
          <w:sz w:val="28"/>
          <w:szCs w:val="28"/>
          <w:lang w:val="uk-UA"/>
        </w:rPr>
        <w:t xml:space="preserve"> - 40,9</w:t>
      </w:r>
      <w:r>
        <w:rPr>
          <w:sz w:val="28"/>
          <w:szCs w:val="28"/>
          <w:lang w:val="uk-UA"/>
        </w:rPr>
        <w:t xml:space="preserve"> </w:t>
      </w:r>
      <w:r w:rsidR="00055B57" w:rsidRPr="00055B57">
        <w:rPr>
          <w:sz w:val="28"/>
          <w:szCs w:val="28"/>
          <w:lang w:val="uk-UA"/>
        </w:rPr>
        <w:t>% осіб, усі хворі після лікування досягли ІІІ ФК.</w:t>
      </w:r>
    </w:p>
    <w:p w:rsidR="00055B57" w:rsidRPr="00055B57" w:rsidRDefault="008C2E0C" w:rsidP="00055B57">
      <w:pPr>
        <w:pStyle w:val="a3"/>
        <w:spacing w:before="0" w:beforeAutospacing="0" w:after="0" w:line="360" w:lineRule="auto"/>
        <w:ind w:firstLine="709"/>
        <w:jc w:val="both"/>
        <w:rPr>
          <w:sz w:val="28"/>
          <w:szCs w:val="28"/>
          <w:lang w:val="uk-UA"/>
        </w:rPr>
      </w:pPr>
      <w:r>
        <w:rPr>
          <w:sz w:val="28"/>
          <w:szCs w:val="28"/>
          <w:lang w:val="uk-UA"/>
        </w:rPr>
        <w:t>КГ-2: «значного поліпшення» досягли 20,8 % хворих, «поліпшення»</w:t>
      </w:r>
      <w:r w:rsidR="00055B57" w:rsidRPr="00055B57">
        <w:rPr>
          <w:sz w:val="28"/>
          <w:szCs w:val="28"/>
          <w:lang w:val="uk-UA"/>
        </w:rPr>
        <w:t xml:space="preserve"> - 37,5</w:t>
      </w:r>
      <w:r>
        <w:rPr>
          <w:sz w:val="28"/>
          <w:szCs w:val="28"/>
          <w:lang w:val="uk-UA"/>
        </w:rPr>
        <w:t xml:space="preserve"> </w:t>
      </w:r>
      <w:r w:rsidR="00055B57" w:rsidRPr="00055B57">
        <w:rPr>
          <w:sz w:val="28"/>
          <w:szCs w:val="28"/>
          <w:lang w:val="uk-UA"/>
        </w:rPr>
        <w:t>%</w:t>
      </w:r>
      <w:r>
        <w:rPr>
          <w:sz w:val="28"/>
          <w:szCs w:val="28"/>
          <w:lang w:val="uk-UA"/>
        </w:rPr>
        <w:t>, «</w:t>
      </w:r>
      <w:r w:rsidR="00055B57" w:rsidRPr="00055B57">
        <w:rPr>
          <w:sz w:val="28"/>
          <w:szCs w:val="28"/>
          <w:lang w:val="uk-UA"/>
        </w:rPr>
        <w:t>незначн</w:t>
      </w:r>
      <w:r>
        <w:rPr>
          <w:sz w:val="28"/>
          <w:szCs w:val="28"/>
          <w:lang w:val="uk-UA"/>
        </w:rPr>
        <w:t>ого поліпшення»</w:t>
      </w:r>
      <w:r w:rsidR="00055B57" w:rsidRPr="00055B57">
        <w:rPr>
          <w:sz w:val="28"/>
          <w:szCs w:val="28"/>
          <w:lang w:val="uk-UA"/>
        </w:rPr>
        <w:t xml:space="preserve"> - 41,6</w:t>
      </w:r>
      <w:r>
        <w:rPr>
          <w:sz w:val="28"/>
          <w:szCs w:val="28"/>
          <w:lang w:val="uk-UA"/>
        </w:rPr>
        <w:t xml:space="preserve"> </w:t>
      </w:r>
      <w:r w:rsidR="00055B57" w:rsidRPr="00055B57">
        <w:rPr>
          <w:sz w:val="28"/>
          <w:szCs w:val="28"/>
          <w:lang w:val="uk-UA"/>
        </w:rPr>
        <w:t>%, після лікування пацієнти мали ІІІ ФК.</w:t>
      </w:r>
    </w:p>
    <w:p w:rsidR="00055B57" w:rsidRPr="00055B57" w:rsidRDefault="008C2E0C" w:rsidP="00055B57">
      <w:pPr>
        <w:pStyle w:val="a3"/>
        <w:spacing w:before="0" w:beforeAutospacing="0" w:after="0" w:line="360" w:lineRule="auto"/>
        <w:ind w:firstLine="709"/>
        <w:jc w:val="both"/>
        <w:rPr>
          <w:sz w:val="28"/>
          <w:szCs w:val="28"/>
          <w:lang w:val="uk-UA"/>
        </w:rPr>
      </w:pPr>
      <w:r>
        <w:rPr>
          <w:sz w:val="28"/>
          <w:szCs w:val="28"/>
          <w:lang w:val="uk-UA"/>
        </w:rPr>
        <w:t>КГ-3: «значне поліпшення»</w:t>
      </w:r>
      <w:r w:rsidR="00055B57" w:rsidRPr="00055B57">
        <w:rPr>
          <w:sz w:val="28"/>
          <w:szCs w:val="28"/>
          <w:lang w:val="uk-UA"/>
        </w:rPr>
        <w:t xml:space="preserve"> мали 25</w:t>
      </w:r>
      <w:r>
        <w:rPr>
          <w:sz w:val="28"/>
          <w:szCs w:val="28"/>
          <w:lang w:val="uk-UA"/>
        </w:rPr>
        <w:t xml:space="preserve"> % пацієнтів, «поліпшення»</w:t>
      </w:r>
      <w:r w:rsidR="00055B57" w:rsidRPr="00055B57">
        <w:rPr>
          <w:sz w:val="28"/>
          <w:szCs w:val="28"/>
          <w:lang w:val="uk-UA"/>
        </w:rPr>
        <w:t xml:space="preserve"> - 55</w:t>
      </w:r>
      <w:r>
        <w:rPr>
          <w:sz w:val="28"/>
          <w:szCs w:val="28"/>
          <w:lang w:val="uk-UA"/>
        </w:rPr>
        <w:t xml:space="preserve"> %, «незначне поліпшення»</w:t>
      </w:r>
      <w:r w:rsidR="00055B57" w:rsidRPr="00055B57">
        <w:rPr>
          <w:sz w:val="28"/>
          <w:szCs w:val="28"/>
          <w:lang w:val="uk-UA"/>
        </w:rPr>
        <w:t xml:space="preserve"> - 20</w:t>
      </w:r>
      <w:r>
        <w:rPr>
          <w:sz w:val="28"/>
          <w:szCs w:val="28"/>
          <w:lang w:val="uk-UA"/>
        </w:rPr>
        <w:t xml:space="preserve"> </w:t>
      </w:r>
      <w:r w:rsidR="00055B57" w:rsidRPr="00055B57">
        <w:rPr>
          <w:sz w:val="28"/>
          <w:szCs w:val="28"/>
          <w:lang w:val="uk-UA"/>
        </w:rPr>
        <w:t>%, ФК хворих з І</w:t>
      </w:r>
      <w:r w:rsidR="00055B57" w:rsidRPr="00055B57">
        <w:rPr>
          <w:sz w:val="28"/>
          <w:szCs w:val="28"/>
          <w:lang w:val="en-US"/>
        </w:rPr>
        <w:t>V</w:t>
      </w:r>
      <w:r w:rsidR="00055B57" w:rsidRPr="00055B57">
        <w:rPr>
          <w:sz w:val="28"/>
          <w:szCs w:val="28"/>
          <w:lang w:val="uk-UA"/>
        </w:rPr>
        <w:t xml:space="preserve"> перейшов у ІІІ після застосованої терапії. </w:t>
      </w:r>
    </w:p>
    <w:p w:rsidR="00055B57" w:rsidRPr="00055B57" w:rsidRDefault="00055B57" w:rsidP="00055B57">
      <w:pPr>
        <w:pStyle w:val="a3"/>
        <w:spacing w:before="0" w:beforeAutospacing="0" w:after="0" w:line="360" w:lineRule="auto"/>
        <w:ind w:firstLine="709"/>
        <w:jc w:val="both"/>
        <w:rPr>
          <w:sz w:val="28"/>
          <w:szCs w:val="28"/>
        </w:rPr>
      </w:pPr>
      <w:r w:rsidRPr="00055B57">
        <w:rPr>
          <w:sz w:val="28"/>
          <w:szCs w:val="28"/>
          <w:lang w:val="uk-UA"/>
        </w:rPr>
        <w:t xml:space="preserve">Хворих із негативним лікувальним ефектом </w:t>
      </w:r>
      <w:r w:rsidR="008C2E0C">
        <w:rPr>
          <w:sz w:val="28"/>
          <w:szCs w:val="28"/>
          <w:lang w:val="uk-UA"/>
        </w:rPr>
        <w:t>або</w:t>
      </w:r>
      <w:r w:rsidRPr="00055B57">
        <w:rPr>
          <w:sz w:val="28"/>
          <w:szCs w:val="28"/>
          <w:lang w:val="uk-UA"/>
        </w:rPr>
        <w:t xml:space="preserve"> відсутністю результатів терапії </w:t>
      </w:r>
      <w:r w:rsidR="001B3032">
        <w:rPr>
          <w:sz w:val="28"/>
          <w:szCs w:val="28"/>
          <w:lang w:val="uk-UA"/>
        </w:rPr>
        <w:t xml:space="preserve">не </w:t>
      </w:r>
      <w:r w:rsidRPr="00055B57">
        <w:rPr>
          <w:sz w:val="28"/>
          <w:szCs w:val="28"/>
          <w:lang w:val="uk-UA"/>
        </w:rPr>
        <w:t>виявлено.</w:t>
      </w:r>
    </w:p>
    <w:p w:rsidR="00055B57" w:rsidRPr="00890C04" w:rsidRDefault="00055B57" w:rsidP="00055B57">
      <w:pPr>
        <w:pStyle w:val="a3"/>
        <w:spacing w:before="0" w:beforeAutospacing="0" w:after="0" w:line="360" w:lineRule="auto"/>
        <w:ind w:firstLine="709"/>
        <w:jc w:val="both"/>
        <w:rPr>
          <w:b/>
          <w:sz w:val="28"/>
          <w:szCs w:val="28"/>
          <w:lang w:val="uk-UA"/>
        </w:rPr>
      </w:pPr>
      <w:r w:rsidRPr="00890C04">
        <w:rPr>
          <w:b/>
          <w:iCs/>
          <w:sz w:val="28"/>
          <w:szCs w:val="28"/>
          <w:lang w:val="uk-UA"/>
        </w:rPr>
        <w:t>Віддалені результати хворих з СН ІІА стадією.</w:t>
      </w:r>
    </w:p>
    <w:p w:rsidR="00055B57" w:rsidRPr="00055B57" w:rsidRDefault="00055B57" w:rsidP="00055B57">
      <w:pPr>
        <w:pStyle w:val="a3"/>
        <w:spacing w:before="0" w:beforeAutospacing="0" w:after="0" w:line="360" w:lineRule="auto"/>
        <w:ind w:firstLine="709"/>
        <w:jc w:val="both"/>
        <w:rPr>
          <w:sz w:val="28"/>
          <w:szCs w:val="28"/>
          <w:lang w:val="uk-UA"/>
        </w:rPr>
      </w:pPr>
      <w:r w:rsidRPr="00055B57">
        <w:rPr>
          <w:sz w:val="28"/>
          <w:szCs w:val="28"/>
          <w:lang w:val="uk-UA"/>
        </w:rPr>
        <w:t xml:space="preserve">Після закінчення курсів лікування </w:t>
      </w:r>
      <w:r w:rsidR="00890C04">
        <w:rPr>
          <w:sz w:val="28"/>
          <w:szCs w:val="28"/>
          <w:lang w:val="uk-UA"/>
        </w:rPr>
        <w:t xml:space="preserve">у </w:t>
      </w:r>
      <w:r w:rsidRPr="00055B57">
        <w:rPr>
          <w:sz w:val="28"/>
          <w:szCs w:val="28"/>
          <w:lang w:val="uk-UA"/>
        </w:rPr>
        <w:t>хворих КГ-1, КГ-2 та КГ-3 суттєве покращення клінічних ознак ІХС у поєднанні з АГ</w:t>
      </w:r>
      <w:r w:rsidR="003169BB">
        <w:rPr>
          <w:sz w:val="28"/>
          <w:szCs w:val="28"/>
          <w:lang w:val="uk-UA"/>
        </w:rPr>
        <w:t>, ЛГ</w:t>
      </w:r>
      <w:r w:rsidRPr="00055B57">
        <w:rPr>
          <w:sz w:val="28"/>
          <w:szCs w:val="28"/>
          <w:lang w:val="uk-UA"/>
        </w:rPr>
        <w:t xml:space="preserve"> та ХСН, позитивна динаміка показників функціональної діагностики, зменшення ознак ендогенної інтоксикації зберігалися протягом 6 – 12 – 12-18 міс</w:t>
      </w:r>
      <w:r w:rsidR="003169BB">
        <w:rPr>
          <w:sz w:val="28"/>
          <w:szCs w:val="28"/>
          <w:lang w:val="uk-UA"/>
        </w:rPr>
        <w:t>.</w:t>
      </w:r>
      <w:r w:rsidRPr="00055B57">
        <w:rPr>
          <w:sz w:val="28"/>
          <w:szCs w:val="28"/>
          <w:lang w:val="uk-UA"/>
        </w:rPr>
        <w:t xml:space="preserve"> відповідно груп.</w:t>
      </w:r>
    </w:p>
    <w:p w:rsidR="00055B57" w:rsidRPr="003169BB" w:rsidRDefault="00055B57" w:rsidP="00055B57">
      <w:pPr>
        <w:pStyle w:val="a3"/>
        <w:spacing w:before="0" w:beforeAutospacing="0" w:after="0" w:line="360" w:lineRule="auto"/>
        <w:ind w:firstLine="709"/>
        <w:jc w:val="both"/>
        <w:rPr>
          <w:b/>
          <w:sz w:val="28"/>
          <w:szCs w:val="28"/>
          <w:lang w:val="uk-UA"/>
        </w:rPr>
      </w:pPr>
      <w:r w:rsidRPr="003169BB">
        <w:rPr>
          <w:b/>
          <w:iCs/>
          <w:sz w:val="28"/>
          <w:szCs w:val="28"/>
          <w:lang w:val="uk-UA"/>
        </w:rPr>
        <w:lastRenderedPageBreak/>
        <w:t>Віддалені результати хворих з СН ІІБ стадією.</w:t>
      </w:r>
    </w:p>
    <w:p w:rsidR="00055B57" w:rsidRPr="00055B57" w:rsidRDefault="00055B57" w:rsidP="00055B57">
      <w:pPr>
        <w:pStyle w:val="a3"/>
        <w:spacing w:before="0" w:beforeAutospacing="0" w:after="0" w:line="360" w:lineRule="auto"/>
        <w:ind w:firstLine="709"/>
        <w:jc w:val="both"/>
        <w:rPr>
          <w:sz w:val="28"/>
          <w:szCs w:val="28"/>
          <w:lang w:val="uk-UA"/>
        </w:rPr>
      </w:pPr>
      <w:r w:rsidRPr="00055B57">
        <w:rPr>
          <w:sz w:val="28"/>
          <w:szCs w:val="28"/>
          <w:lang w:val="uk-UA"/>
        </w:rPr>
        <w:t>КГ-1: позитивні зміни зберігалися у більшості хворих протягом 2</w:t>
      </w:r>
      <w:r w:rsidR="003169BB">
        <w:rPr>
          <w:sz w:val="28"/>
          <w:szCs w:val="28"/>
          <w:lang w:val="uk-UA"/>
        </w:rPr>
        <w:t>-</w:t>
      </w:r>
      <w:r w:rsidRPr="00055B57">
        <w:rPr>
          <w:sz w:val="28"/>
          <w:szCs w:val="28"/>
          <w:lang w:val="uk-UA"/>
        </w:rPr>
        <w:t>3 міс</w:t>
      </w:r>
      <w:r w:rsidR="003169BB">
        <w:rPr>
          <w:sz w:val="28"/>
          <w:szCs w:val="28"/>
          <w:lang w:val="uk-UA"/>
        </w:rPr>
        <w:t>.</w:t>
      </w:r>
      <w:r w:rsidRPr="00055B57">
        <w:rPr>
          <w:sz w:val="28"/>
          <w:szCs w:val="28"/>
          <w:lang w:val="uk-UA"/>
        </w:rPr>
        <w:t>, функціональний клас серцевої недостатності за NY</w:t>
      </w:r>
      <w:r w:rsidRPr="00055B57">
        <w:rPr>
          <w:sz w:val="28"/>
          <w:szCs w:val="28"/>
          <w:lang w:val="en-US"/>
        </w:rPr>
        <w:t>HA</w:t>
      </w:r>
      <w:r w:rsidRPr="00055B57">
        <w:rPr>
          <w:sz w:val="28"/>
          <w:szCs w:val="28"/>
          <w:lang w:val="uk-UA"/>
        </w:rPr>
        <w:t xml:space="preserve"> стабільно відповідав ІІІ, але з достовірним (р&lt;0.001) приростом перенос</w:t>
      </w:r>
      <w:r w:rsidR="003169BB">
        <w:rPr>
          <w:sz w:val="28"/>
          <w:szCs w:val="28"/>
          <w:lang w:val="uk-UA"/>
        </w:rPr>
        <w:t>имо</w:t>
      </w:r>
      <w:r w:rsidRPr="00055B57">
        <w:rPr>
          <w:sz w:val="28"/>
          <w:szCs w:val="28"/>
          <w:lang w:val="uk-UA"/>
        </w:rPr>
        <w:t xml:space="preserve">ості фізичних навантажень. </w:t>
      </w:r>
    </w:p>
    <w:p w:rsidR="00055B57" w:rsidRPr="00055B57" w:rsidRDefault="00055B57" w:rsidP="00055B57">
      <w:pPr>
        <w:pStyle w:val="a3"/>
        <w:spacing w:before="0" w:beforeAutospacing="0" w:after="0" w:line="360" w:lineRule="auto"/>
        <w:ind w:firstLine="709"/>
        <w:jc w:val="both"/>
        <w:rPr>
          <w:sz w:val="28"/>
          <w:szCs w:val="28"/>
          <w:lang w:val="uk-UA"/>
        </w:rPr>
      </w:pPr>
      <w:r w:rsidRPr="00055B57">
        <w:rPr>
          <w:sz w:val="28"/>
          <w:szCs w:val="28"/>
          <w:lang w:val="uk-UA"/>
        </w:rPr>
        <w:t>КГ-2: позитивні зміни зберігалися у більшості хворих протягом 6 міс. Поряд із позитивною динамікою показників функціональної діагностики у 20</w:t>
      </w:r>
      <w:r w:rsidR="003169BB">
        <w:rPr>
          <w:sz w:val="28"/>
          <w:szCs w:val="28"/>
          <w:lang w:val="uk-UA"/>
        </w:rPr>
        <w:t xml:space="preserve"> </w:t>
      </w:r>
      <w:r w:rsidRPr="00055B57">
        <w:rPr>
          <w:sz w:val="28"/>
          <w:szCs w:val="28"/>
          <w:lang w:val="uk-UA"/>
        </w:rPr>
        <w:t>% хворих на ХСН ІІБ протягом 6 міс</w:t>
      </w:r>
      <w:r w:rsidR="003169BB">
        <w:rPr>
          <w:sz w:val="28"/>
          <w:szCs w:val="28"/>
          <w:lang w:val="uk-UA"/>
        </w:rPr>
        <w:t>.</w:t>
      </w:r>
      <w:r w:rsidRPr="00055B57">
        <w:rPr>
          <w:sz w:val="28"/>
          <w:szCs w:val="28"/>
          <w:lang w:val="uk-UA"/>
        </w:rPr>
        <w:t xml:space="preserve"> вдалося знизити функціональний клас серцевої недостатності за NY</w:t>
      </w:r>
      <w:r w:rsidRPr="00055B57">
        <w:rPr>
          <w:sz w:val="28"/>
          <w:szCs w:val="28"/>
          <w:lang w:val="en-US"/>
        </w:rPr>
        <w:t>HA</w:t>
      </w:r>
      <w:r w:rsidRPr="00055B57">
        <w:rPr>
          <w:sz w:val="28"/>
          <w:szCs w:val="28"/>
          <w:lang w:val="uk-UA"/>
        </w:rPr>
        <w:t xml:space="preserve"> з ІІІ до ІІ на тлі продовження прийому комбінованої терапії із включенням амлодипіну. </w:t>
      </w:r>
    </w:p>
    <w:p w:rsidR="00055B57" w:rsidRPr="00055B57" w:rsidRDefault="00055B57" w:rsidP="00055B57">
      <w:pPr>
        <w:pStyle w:val="a3"/>
        <w:spacing w:before="0" w:beforeAutospacing="0" w:after="0" w:line="360" w:lineRule="auto"/>
        <w:ind w:firstLine="709"/>
        <w:jc w:val="both"/>
        <w:rPr>
          <w:sz w:val="28"/>
          <w:szCs w:val="28"/>
          <w:lang w:val="uk-UA"/>
        </w:rPr>
      </w:pPr>
      <w:r w:rsidRPr="00055B57">
        <w:rPr>
          <w:sz w:val="28"/>
          <w:szCs w:val="28"/>
          <w:lang w:val="uk-UA"/>
        </w:rPr>
        <w:t>КГ-3: покращ</w:t>
      </w:r>
      <w:r w:rsidR="003169BB">
        <w:rPr>
          <w:sz w:val="28"/>
          <w:szCs w:val="28"/>
          <w:lang w:val="uk-UA"/>
        </w:rPr>
        <w:t>а</w:t>
      </w:r>
      <w:r w:rsidRPr="00055B57">
        <w:rPr>
          <w:sz w:val="28"/>
          <w:szCs w:val="28"/>
          <w:lang w:val="uk-UA"/>
        </w:rPr>
        <w:t>ння клінічних ознак основного захворювання та ХСН зберігалося протягом 9-12 міс</w:t>
      </w:r>
      <w:r w:rsidR="003169BB">
        <w:rPr>
          <w:sz w:val="28"/>
          <w:szCs w:val="28"/>
          <w:lang w:val="uk-UA"/>
        </w:rPr>
        <w:t>.</w:t>
      </w:r>
      <w:r w:rsidRPr="00055B57">
        <w:rPr>
          <w:sz w:val="28"/>
          <w:szCs w:val="28"/>
          <w:lang w:val="uk-UA"/>
        </w:rPr>
        <w:t xml:space="preserve"> на тлі продовженн</w:t>
      </w:r>
      <w:r w:rsidR="003169BB">
        <w:rPr>
          <w:sz w:val="28"/>
          <w:szCs w:val="28"/>
          <w:lang w:val="uk-UA"/>
        </w:rPr>
        <w:t xml:space="preserve">я прийому комбінованої терапії </w:t>
      </w:r>
      <w:r w:rsidRPr="00055B57">
        <w:rPr>
          <w:sz w:val="28"/>
          <w:szCs w:val="28"/>
          <w:lang w:val="uk-UA"/>
        </w:rPr>
        <w:t>з включенням силденафілу.</w:t>
      </w:r>
    </w:p>
    <w:p w:rsidR="00140902" w:rsidRPr="00744287" w:rsidRDefault="00055B57" w:rsidP="00744287">
      <w:pPr>
        <w:pStyle w:val="a3"/>
        <w:spacing w:before="0" w:beforeAutospacing="0" w:after="0" w:line="360" w:lineRule="auto"/>
        <w:ind w:firstLine="709"/>
        <w:jc w:val="both"/>
        <w:rPr>
          <w:sz w:val="28"/>
          <w:szCs w:val="28"/>
          <w:lang w:val="uk-UA"/>
        </w:rPr>
      </w:pPr>
      <w:r w:rsidRPr="00055B57">
        <w:rPr>
          <w:sz w:val="28"/>
          <w:szCs w:val="28"/>
          <w:lang w:val="uk-UA"/>
        </w:rPr>
        <w:t xml:space="preserve">Слід відмітити, що багатофакторність патогенезу ІХС </w:t>
      </w:r>
      <w:r w:rsidR="003169BB">
        <w:rPr>
          <w:sz w:val="28"/>
          <w:szCs w:val="28"/>
          <w:lang w:val="uk-UA"/>
        </w:rPr>
        <w:t xml:space="preserve">у сполученні з </w:t>
      </w:r>
      <w:r w:rsidRPr="00055B57">
        <w:rPr>
          <w:sz w:val="28"/>
          <w:szCs w:val="28"/>
          <w:lang w:val="uk-UA"/>
        </w:rPr>
        <w:t xml:space="preserve">АГ </w:t>
      </w:r>
      <w:r w:rsidR="003169BB">
        <w:rPr>
          <w:sz w:val="28"/>
          <w:szCs w:val="28"/>
          <w:lang w:val="uk-UA"/>
        </w:rPr>
        <w:t>та ЛГ з</w:t>
      </w:r>
      <w:r w:rsidRPr="00055B57">
        <w:rPr>
          <w:sz w:val="28"/>
          <w:szCs w:val="28"/>
          <w:lang w:val="uk-UA"/>
        </w:rPr>
        <w:t>умовлює необхідність виявлення критеріїв ранньої діагностики такого загрозливого та частого ускладнення, як ХСН</w:t>
      </w:r>
      <w:r w:rsidR="003169BB">
        <w:rPr>
          <w:sz w:val="28"/>
          <w:szCs w:val="28"/>
          <w:lang w:val="uk-UA"/>
        </w:rPr>
        <w:t>,</w:t>
      </w:r>
      <w:r w:rsidRPr="00055B57">
        <w:rPr>
          <w:sz w:val="28"/>
          <w:szCs w:val="28"/>
          <w:lang w:val="uk-UA"/>
        </w:rPr>
        <w:t xml:space="preserve"> з метою здійснення комплексних диференційованих підходів до її сво</w:t>
      </w:r>
      <w:r w:rsidR="003169BB">
        <w:rPr>
          <w:sz w:val="28"/>
          <w:szCs w:val="28"/>
          <w:lang w:val="uk-UA"/>
        </w:rPr>
        <w:t>єчасного лікування. За цих умов</w:t>
      </w:r>
      <w:r w:rsidRPr="00055B57">
        <w:rPr>
          <w:sz w:val="28"/>
          <w:szCs w:val="28"/>
          <w:lang w:val="uk-UA"/>
        </w:rPr>
        <w:t xml:space="preserve"> включення вазоактивних препаратів викликало виразний регрес клінічних ознак та підвищило властивості функціонального стану серцево-судинної системи.</w:t>
      </w:r>
    </w:p>
    <w:p w:rsidR="001B6D89" w:rsidRDefault="001B6D89" w:rsidP="004D4234">
      <w:pPr>
        <w:spacing w:after="0" w:line="360" w:lineRule="auto"/>
        <w:ind w:firstLine="709"/>
        <w:jc w:val="center"/>
        <w:rPr>
          <w:rFonts w:ascii="Times New Roman" w:hAnsi="Times New Roman" w:cs="Times New Roman"/>
          <w:b/>
          <w:sz w:val="28"/>
          <w:szCs w:val="28"/>
          <w:lang w:val="uk-UA"/>
        </w:rPr>
      </w:pPr>
    </w:p>
    <w:p w:rsidR="001B6D89" w:rsidRDefault="001B6D89" w:rsidP="004D4234">
      <w:pPr>
        <w:spacing w:after="0" w:line="360" w:lineRule="auto"/>
        <w:ind w:firstLine="709"/>
        <w:jc w:val="center"/>
        <w:rPr>
          <w:rFonts w:ascii="Times New Roman" w:hAnsi="Times New Roman" w:cs="Times New Roman"/>
          <w:b/>
          <w:sz w:val="28"/>
          <w:szCs w:val="28"/>
          <w:lang w:val="uk-UA"/>
        </w:rPr>
      </w:pPr>
    </w:p>
    <w:p w:rsidR="001B6D89" w:rsidRDefault="001B6D89" w:rsidP="004D4234">
      <w:pPr>
        <w:spacing w:after="0" w:line="360" w:lineRule="auto"/>
        <w:ind w:firstLine="709"/>
        <w:jc w:val="center"/>
        <w:rPr>
          <w:rFonts w:ascii="Times New Roman" w:hAnsi="Times New Roman" w:cs="Times New Roman"/>
          <w:b/>
          <w:sz w:val="28"/>
          <w:szCs w:val="28"/>
          <w:lang w:val="uk-UA"/>
        </w:rPr>
      </w:pPr>
    </w:p>
    <w:p w:rsidR="001B6D89" w:rsidRDefault="001B6D89" w:rsidP="004D4234">
      <w:pPr>
        <w:spacing w:after="0" w:line="360" w:lineRule="auto"/>
        <w:ind w:firstLine="709"/>
        <w:jc w:val="center"/>
        <w:rPr>
          <w:rFonts w:ascii="Times New Roman" w:hAnsi="Times New Roman" w:cs="Times New Roman"/>
          <w:b/>
          <w:sz w:val="28"/>
          <w:szCs w:val="28"/>
          <w:lang w:val="uk-UA"/>
        </w:rPr>
      </w:pPr>
    </w:p>
    <w:p w:rsidR="001B6D89" w:rsidRDefault="001B6D89" w:rsidP="004D4234">
      <w:pPr>
        <w:spacing w:after="0" w:line="360" w:lineRule="auto"/>
        <w:ind w:firstLine="709"/>
        <w:jc w:val="center"/>
        <w:rPr>
          <w:rFonts w:ascii="Times New Roman" w:hAnsi="Times New Roman" w:cs="Times New Roman"/>
          <w:b/>
          <w:sz w:val="28"/>
          <w:szCs w:val="28"/>
          <w:lang w:val="uk-UA"/>
        </w:rPr>
      </w:pPr>
    </w:p>
    <w:p w:rsidR="001B6D89" w:rsidRDefault="001B6D89" w:rsidP="004D4234">
      <w:pPr>
        <w:spacing w:after="0" w:line="360" w:lineRule="auto"/>
        <w:ind w:firstLine="709"/>
        <w:jc w:val="center"/>
        <w:rPr>
          <w:rFonts w:ascii="Times New Roman" w:hAnsi="Times New Roman" w:cs="Times New Roman"/>
          <w:b/>
          <w:sz w:val="28"/>
          <w:szCs w:val="28"/>
          <w:lang w:val="uk-UA"/>
        </w:rPr>
      </w:pPr>
    </w:p>
    <w:p w:rsidR="001B6D89" w:rsidRDefault="001B6D89" w:rsidP="004D4234">
      <w:pPr>
        <w:spacing w:after="0" w:line="360" w:lineRule="auto"/>
        <w:ind w:firstLine="709"/>
        <w:jc w:val="center"/>
        <w:rPr>
          <w:rFonts w:ascii="Times New Roman" w:hAnsi="Times New Roman" w:cs="Times New Roman"/>
          <w:b/>
          <w:sz w:val="28"/>
          <w:szCs w:val="28"/>
          <w:lang w:val="uk-UA"/>
        </w:rPr>
      </w:pPr>
    </w:p>
    <w:p w:rsidR="001B6D89" w:rsidRDefault="001B6D89" w:rsidP="004D4234">
      <w:pPr>
        <w:spacing w:after="0" w:line="360" w:lineRule="auto"/>
        <w:ind w:firstLine="709"/>
        <w:jc w:val="center"/>
        <w:rPr>
          <w:rFonts w:ascii="Times New Roman" w:hAnsi="Times New Roman" w:cs="Times New Roman"/>
          <w:b/>
          <w:sz w:val="28"/>
          <w:szCs w:val="28"/>
          <w:lang w:val="uk-UA"/>
        </w:rPr>
      </w:pPr>
    </w:p>
    <w:p w:rsidR="001B6D89" w:rsidRDefault="001B6D89" w:rsidP="004D4234">
      <w:pPr>
        <w:spacing w:after="0" w:line="360" w:lineRule="auto"/>
        <w:ind w:firstLine="709"/>
        <w:jc w:val="center"/>
        <w:rPr>
          <w:rFonts w:ascii="Times New Roman" w:hAnsi="Times New Roman" w:cs="Times New Roman"/>
          <w:b/>
          <w:sz w:val="28"/>
          <w:szCs w:val="28"/>
          <w:lang w:val="uk-UA"/>
        </w:rPr>
      </w:pPr>
    </w:p>
    <w:p w:rsidR="001B6D89" w:rsidRDefault="001B6D89" w:rsidP="004D4234">
      <w:pPr>
        <w:spacing w:after="0" w:line="360" w:lineRule="auto"/>
        <w:ind w:firstLine="709"/>
        <w:jc w:val="center"/>
        <w:rPr>
          <w:rFonts w:ascii="Times New Roman" w:hAnsi="Times New Roman" w:cs="Times New Roman"/>
          <w:b/>
          <w:sz w:val="28"/>
          <w:szCs w:val="28"/>
          <w:lang w:val="uk-UA"/>
        </w:rPr>
      </w:pPr>
    </w:p>
    <w:p w:rsidR="001B6D89" w:rsidRDefault="001B6D89" w:rsidP="004D4234">
      <w:pPr>
        <w:spacing w:after="0" w:line="360" w:lineRule="auto"/>
        <w:ind w:firstLine="709"/>
        <w:jc w:val="center"/>
        <w:rPr>
          <w:rFonts w:ascii="Times New Roman" w:hAnsi="Times New Roman" w:cs="Times New Roman"/>
          <w:b/>
          <w:sz w:val="28"/>
          <w:szCs w:val="28"/>
          <w:lang w:val="uk-UA"/>
        </w:rPr>
      </w:pPr>
    </w:p>
    <w:p w:rsidR="001B6D89" w:rsidRDefault="001B6D89" w:rsidP="004D4234">
      <w:pPr>
        <w:spacing w:after="0" w:line="360" w:lineRule="auto"/>
        <w:ind w:firstLine="709"/>
        <w:jc w:val="center"/>
        <w:rPr>
          <w:rFonts w:ascii="Times New Roman" w:hAnsi="Times New Roman" w:cs="Times New Roman"/>
          <w:b/>
          <w:sz w:val="28"/>
          <w:szCs w:val="28"/>
          <w:lang w:val="uk-UA"/>
        </w:rPr>
      </w:pPr>
    </w:p>
    <w:p w:rsidR="00B71A98" w:rsidRDefault="00B71A98" w:rsidP="004D4234">
      <w:pPr>
        <w:spacing w:after="0" w:line="360" w:lineRule="auto"/>
        <w:ind w:firstLine="709"/>
        <w:jc w:val="center"/>
        <w:rPr>
          <w:rFonts w:ascii="Times New Roman" w:hAnsi="Times New Roman" w:cs="Times New Roman"/>
          <w:b/>
          <w:sz w:val="28"/>
          <w:szCs w:val="28"/>
          <w:lang w:val="uk-UA"/>
        </w:rPr>
      </w:pPr>
      <w:r w:rsidRPr="002E04AC">
        <w:rPr>
          <w:rFonts w:ascii="Times New Roman" w:hAnsi="Times New Roman" w:cs="Times New Roman"/>
          <w:b/>
          <w:sz w:val="28"/>
          <w:szCs w:val="28"/>
          <w:lang w:val="uk-UA"/>
        </w:rPr>
        <w:lastRenderedPageBreak/>
        <w:t>В И С Н О В К И</w:t>
      </w:r>
    </w:p>
    <w:p w:rsidR="009C37E3" w:rsidRDefault="009C37E3" w:rsidP="001B6D89">
      <w:pPr>
        <w:spacing w:after="0"/>
        <w:ind w:firstLine="709"/>
        <w:jc w:val="center"/>
        <w:rPr>
          <w:rFonts w:ascii="Times New Roman" w:hAnsi="Times New Roman" w:cs="Times New Roman"/>
          <w:b/>
          <w:sz w:val="28"/>
          <w:szCs w:val="28"/>
          <w:lang w:val="uk-UA"/>
        </w:rPr>
      </w:pPr>
    </w:p>
    <w:p w:rsidR="00140902" w:rsidRPr="00140902" w:rsidRDefault="00140902" w:rsidP="009C37E3">
      <w:pPr>
        <w:pStyle w:val="a3"/>
        <w:numPr>
          <w:ilvl w:val="0"/>
          <w:numId w:val="28"/>
        </w:numPr>
        <w:shd w:val="clear" w:color="auto" w:fill="FFFFFF"/>
        <w:spacing w:before="0" w:beforeAutospacing="0" w:after="0" w:line="360" w:lineRule="auto"/>
        <w:ind w:left="0" w:firstLine="709"/>
        <w:jc w:val="both"/>
        <w:rPr>
          <w:sz w:val="28"/>
          <w:szCs w:val="28"/>
          <w:lang w:val="uk-UA"/>
        </w:rPr>
      </w:pPr>
      <w:r w:rsidRPr="00140902">
        <w:rPr>
          <w:sz w:val="28"/>
          <w:szCs w:val="28"/>
          <w:lang w:val="uk-UA"/>
        </w:rPr>
        <w:t xml:space="preserve">У дисертаційній роботі представлені нові підходи до розв`язання актуального завдання кардіології, що полягає у підвищенні ефективності </w:t>
      </w:r>
      <w:r w:rsidRPr="00140902">
        <w:rPr>
          <w:sz w:val="28"/>
          <w:szCs w:val="28"/>
          <w:shd w:val="clear" w:color="auto" w:fill="FFFFFF"/>
          <w:lang w:val="uk-UA"/>
        </w:rPr>
        <w:t>лікування хворих на ішемічну хворобу серця у сполученні з артеріальною та легеневою гіпертензіями, ускладнених серцевою недостатністю ІІА і ІІБ стадій</w:t>
      </w:r>
      <w:r w:rsidR="00C43CF1">
        <w:rPr>
          <w:sz w:val="28"/>
          <w:szCs w:val="28"/>
          <w:shd w:val="clear" w:color="auto" w:fill="FFFFFF"/>
          <w:lang w:val="uk-UA"/>
        </w:rPr>
        <w:t>,</w:t>
      </w:r>
      <w:r w:rsidRPr="00140902">
        <w:rPr>
          <w:sz w:val="28"/>
          <w:szCs w:val="28"/>
          <w:shd w:val="clear" w:color="auto" w:fill="FFFFFF"/>
          <w:lang w:val="uk-UA"/>
        </w:rPr>
        <w:t xml:space="preserve"> шляхом </w:t>
      </w:r>
      <w:r w:rsidRPr="00140902">
        <w:rPr>
          <w:sz w:val="28"/>
          <w:szCs w:val="28"/>
          <w:lang w:val="uk-UA"/>
        </w:rPr>
        <w:t xml:space="preserve">удосконалення </w:t>
      </w:r>
      <w:r w:rsidRPr="00140902">
        <w:rPr>
          <w:sz w:val="28"/>
          <w:szCs w:val="28"/>
          <w:shd w:val="clear" w:color="auto" w:fill="FFFFFF"/>
          <w:lang w:val="uk-UA"/>
        </w:rPr>
        <w:t>алгоритму диференційованого застосування ізосорбіду динітрату, амлодипіну та силденафілу на підставі урахування особливостей перебігу захворювання.</w:t>
      </w:r>
    </w:p>
    <w:p w:rsidR="00140902" w:rsidRPr="00140902" w:rsidRDefault="00140902" w:rsidP="009C37E3">
      <w:pPr>
        <w:pStyle w:val="a3"/>
        <w:numPr>
          <w:ilvl w:val="0"/>
          <w:numId w:val="28"/>
        </w:numPr>
        <w:shd w:val="clear" w:color="auto" w:fill="FFFFFF"/>
        <w:spacing w:before="0" w:beforeAutospacing="0" w:after="0" w:line="360" w:lineRule="auto"/>
        <w:ind w:left="0" w:firstLine="709"/>
        <w:jc w:val="both"/>
        <w:rPr>
          <w:sz w:val="28"/>
          <w:szCs w:val="28"/>
          <w:lang w:val="uk-UA"/>
        </w:rPr>
      </w:pPr>
      <w:r w:rsidRPr="00140902">
        <w:rPr>
          <w:color w:val="000000"/>
          <w:sz w:val="28"/>
          <w:szCs w:val="28"/>
          <w:shd w:val="clear" w:color="auto" w:fill="FFFFFF"/>
          <w:lang w:val="uk-UA"/>
        </w:rPr>
        <w:t>Встановлено, що у хворих на СН ІІА підвищення тиску у легеневій артерії з 2</w:t>
      </w:r>
      <w:r w:rsidR="00C43CF1">
        <w:rPr>
          <w:color w:val="000000"/>
          <w:sz w:val="28"/>
          <w:szCs w:val="28"/>
          <w:shd w:val="clear" w:color="auto" w:fill="FFFFFF"/>
          <w:lang w:val="uk-UA"/>
        </w:rPr>
        <w:t>-го</w:t>
      </w:r>
      <w:r w:rsidRPr="00140902">
        <w:rPr>
          <w:color w:val="000000"/>
          <w:sz w:val="28"/>
          <w:szCs w:val="28"/>
          <w:shd w:val="clear" w:color="auto" w:fill="FFFFFF"/>
          <w:lang w:val="uk-UA"/>
        </w:rPr>
        <w:t xml:space="preserve"> до 3</w:t>
      </w:r>
      <w:r w:rsidR="00C43CF1">
        <w:rPr>
          <w:color w:val="000000"/>
          <w:sz w:val="28"/>
          <w:szCs w:val="28"/>
          <w:shd w:val="clear" w:color="auto" w:fill="FFFFFF"/>
          <w:lang w:val="uk-UA"/>
        </w:rPr>
        <w:t>-го</w:t>
      </w:r>
      <w:r w:rsidRPr="00140902">
        <w:rPr>
          <w:color w:val="000000"/>
          <w:sz w:val="28"/>
          <w:szCs w:val="28"/>
          <w:shd w:val="clear" w:color="auto" w:fill="FFFFFF"/>
          <w:lang w:val="uk-UA"/>
        </w:rPr>
        <w:t xml:space="preserve"> ступеня супроводжується зниженням ФВ ЛШ до (41,03±11,79) мм рт. ст. (р˂0,05), а величина діаметр</w:t>
      </w:r>
      <w:r w:rsidR="00C43CF1">
        <w:rPr>
          <w:color w:val="000000"/>
          <w:sz w:val="28"/>
          <w:szCs w:val="28"/>
          <w:shd w:val="clear" w:color="auto" w:fill="FFFFFF"/>
          <w:lang w:val="uk-UA"/>
        </w:rPr>
        <w:t>а</w:t>
      </w:r>
      <w:r w:rsidRPr="00140902">
        <w:rPr>
          <w:color w:val="000000"/>
          <w:sz w:val="28"/>
          <w:szCs w:val="28"/>
          <w:shd w:val="clear" w:color="auto" w:fill="FFFFFF"/>
          <w:lang w:val="uk-UA"/>
        </w:rPr>
        <w:t xml:space="preserve"> НПВ залишається у межах норми; подальше збільшення тиску </w:t>
      </w:r>
      <w:r w:rsidR="00C43CF1">
        <w:rPr>
          <w:color w:val="000000"/>
          <w:sz w:val="28"/>
          <w:szCs w:val="28"/>
          <w:shd w:val="clear" w:color="auto" w:fill="FFFFFF"/>
          <w:lang w:val="uk-UA"/>
        </w:rPr>
        <w:t>в</w:t>
      </w:r>
      <w:r w:rsidRPr="00140902">
        <w:rPr>
          <w:color w:val="000000"/>
          <w:sz w:val="28"/>
          <w:szCs w:val="28"/>
          <w:shd w:val="clear" w:color="auto" w:fill="FFFFFF"/>
          <w:lang w:val="uk-UA"/>
        </w:rPr>
        <w:t xml:space="preserve"> </w:t>
      </w:r>
      <w:r w:rsidR="004D4234">
        <w:rPr>
          <w:color w:val="000000"/>
          <w:sz w:val="28"/>
          <w:szCs w:val="28"/>
          <w:shd w:val="clear" w:color="auto" w:fill="FFFFFF"/>
          <w:lang w:val="uk-UA"/>
        </w:rPr>
        <w:t>ЛА</w:t>
      </w:r>
      <w:r w:rsidRPr="00140902">
        <w:rPr>
          <w:color w:val="000000"/>
          <w:sz w:val="28"/>
          <w:szCs w:val="28"/>
          <w:shd w:val="clear" w:color="auto" w:fill="FFFFFF"/>
          <w:lang w:val="uk-UA"/>
        </w:rPr>
        <w:t xml:space="preserve"> та незначне</w:t>
      </w:r>
      <w:r w:rsidRPr="00140902">
        <w:rPr>
          <w:color w:val="FF0000"/>
          <w:sz w:val="28"/>
          <w:szCs w:val="28"/>
          <w:shd w:val="clear" w:color="auto" w:fill="FFFFFF"/>
          <w:lang w:val="uk-UA"/>
        </w:rPr>
        <w:t xml:space="preserve"> </w:t>
      </w:r>
      <w:r w:rsidRPr="00140902">
        <w:rPr>
          <w:color w:val="000000"/>
          <w:sz w:val="28"/>
          <w:szCs w:val="28"/>
          <w:shd w:val="clear" w:color="auto" w:fill="FFFFFF"/>
          <w:lang w:val="uk-UA"/>
        </w:rPr>
        <w:t xml:space="preserve">підвищення ФВ ЛШ (43,76±3,90) % призводить до збільшення діаметру НПВ до (22,94±1,78) мм, що є ознакою прогресування ХСН до стадії ІІБ. Отримані дані з високим ступенем </w:t>
      </w:r>
      <w:r w:rsidR="00C43CF1">
        <w:rPr>
          <w:color w:val="000000"/>
          <w:sz w:val="28"/>
          <w:szCs w:val="28"/>
          <w:shd w:val="clear" w:color="auto" w:fill="FFFFFF"/>
          <w:lang w:val="uk-UA"/>
        </w:rPr>
        <w:t>достовірності</w:t>
      </w:r>
      <w:r w:rsidRPr="00140902">
        <w:rPr>
          <w:color w:val="000000"/>
          <w:sz w:val="28"/>
          <w:szCs w:val="28"/>
          <w:shd w:val="clear" w:color="auto" w:fill="FFFFFF"/>
          <w:lang w:val="uk-UA"/>
        </w:rPr>
        <w:t xml:space="preserve"> (р&lt;0.01) свідчать про провідну та ранню діагностичну роль ступен</w:t>
      </w:r>
      <w:r w:rsidR="00C43CF1">
        <w:rPr>
          <w:color w:val="000000"/>
          <w:sz w:val="28"/>
          <w:szCs w:val="28"/>
          <w:shd w:val="clear" w:color="auto" w:fill="FFFFFF"/>
          <w:lang w:val="uk-UA"/>
        </w:rPr>
        <w:t>я</w:t>
      </w:r>
      <w:r w:rsidRPr="00140902">
        <w:rPr>
          <w:color w:val="000000"/>
          <w:sz w:val="28"/>
          <w:szCs w:val="28"/>
          <w:shd w:val="clear" w:color="auto" w:fill="FFFFFF"/>
          <w:lang w:val="uk-UA"/>
        </w:rPr>
        <w:t xml:space="preserve"> </w:t>
      </w:r>
      <w:r w:rsidR="004D4234">
        <w:rPr>
          <w:color w:val="000000"/>
          <w:sz w:val="28"/>
          <w:szCs w:val="28"/>
          <w:shd w:val="clear" w:color="auto" w:fill="FFFFFF"/>
          <w:lang w:val="uk-UA"/>
        </w:rPr>
        <w:t>ЛГ</w:t>
      </w:r>
      <w:r w:rsidRPr="00140902">
        <w:rPr>
          <w:color w:val="000000"/>
          <w:sz w:val="28"/>
          <w:szCs w:val="28"/>
          <w:shd w:val="clear" w:color="auto" w:fill="FFFFFF"/>
          <w:lang w:val="uk-UA"/>
        </w:rPr>
        <w:t xml:space="preserve"> у формуванні ХСН при ІХС у сполученні з АГ, що супроводжується зниженням </w:t>
      </w:r>
      <w:r w:rsidR="004D4234">
        <w:rPr>
          <w:color w:val="000000"/>
          <w:sz w:val="28"/>
          <w:szCs w:val="28"/>
          <w:shd w:val="clear" w:color="auto" w:fill="FFFFFF"/>
          <w:lang w:val="uk-UA"/>
        </w:rPr>
        <w:t>ФВ</w:t>
      </w:r>
      <w:r w:rsidRPr="00140902">
        <w:rPr>
          <w:color w:val="000000"/>
          <w:sz w:val="28"/>
          <w:szCs w:val="28"/>
          <w:shd w:val="clear" w:color="auto" w:fill="FFFFFF"/>
          <w:lang w:val="uk-UA"/>
        </w:rPr>
        <w:t xml:space="preserve"> лівого </w:t>
      </w:r>
      <w:r w:rsidR="00C43CF1">
        <w:rPr>
          <w:color w:val="000000"/>
          <w:sz w:val="28"/>
          <w:szCs w:val="28"/>
          <w:shd w:val="clear" w:color="auto" w:fill="FFFFFF"/>
          <w:lang w:val="uk-UA"/>
        </w:rPr>
        <w:t>шлуночка при СН ІІА (р&lt;0.05) та при прогресуванні до СН ІІБ –</w:t>
      </w:r>
      <w:r w:rsidRPr="00140902">
        <w:rPr>
          <w:color w:val="000000"/>
          <w:sz w:val="28"/>
          <w:szCs w:val="28"/>
          <w:shd w:val="clear" w:color="auto" w:fill="FFFFFF"/>
          <w:lang w:val="uk-UA"/>
        </w:rPr>
        <w:t xml:space="preserve"> збільшенням діаметру нижньої порожнистої вени (р&lt;0.01). </w:t>
      </w:r>
    </w:p>
    <w:p w:rsidR="00140902" w:rsidRPr="00140902" w:rsidRDefault="00140902" w:rsidP="009C37E3">
      <w:pPr>
        <w:pStyle w:val="a3"/>
        <w:numPr>
          <w:ilvl w:val="0"/>
          <w:numId w:val="28"/>
        </w:numPr>
        <w:shd w:val="clear" w:color="auto" w:fill="FFFFFF"/>
        <w:spacing w:before="0" w:beforeAutospacing="0" w:after="0" w:line="360" w:lineRule="auto"/>
        <w:ind w:left="0" w:firstLine="709"/>
        <w:jc w:val="both"/>
        <w:rPr>
          <w:sz w:val="28"/>
          <w:szCs w:val="28"/>
        </w:rPr>
      </w:pPr>
      <w:r w:rsidRPr="00140902">
        <w:rPr>
          <w:sz w:val="28"/>
          <w:szCs w:val="28"/>
          <w:shd w:val="clear" w:color="auto" w:fill="FFFFFF"/>
          <w:lang w:val="uk-UA"/>
        </w:rPr>
        <w:t xml:space="preserve">Застосування нітратів у комплексному лікуванні хворих </w:t>
      </w:r>
      <w:r w:rsidRPr="00140902">
        <w:rPr>
          <w:sz w:val="28"/>
          <w:szCs w:val="28"/>
          <w:lang w:val="uk-UA"/>
        </w:rPr>
        <w:t xml:space="preserve">на </w:t>
      </w:r>
      <w:r w:rsidRPr="00140902">
        <w:rPr>
          <w:color w:val="000000"/>
          <w:sz w:val="28"/>
          <w:szCs w:val="28"/>
          <w:lang w:val="uk-UA"/>
        </w:rPr>
        <w:t>ІХС у сполученні з АГ, ускладнених ХСН,</w:t>
      </w:r>
      <w:r w:rsidRPr="00140902">
        <w:rPr>
          <w:sz w:val="28"/>
          <w:szCs w:val="28"/>
          <w:lang w:val="uk-UA"/>
        </w:rPr>
        <w:t xml:space="preserve"> сприяє збільшенню добового діурезу (р&lt;0.05), </w:t>
      </w:r>
      <w:r w:rsidRPr="00140902">
        <w:rPr>
          <w:sz w:val="28"/>
          <w:szCs w:val="28"/>
          <w:shd w:val="clear" w:color="auto" w:fill="FFFFFF"/>
          <w:lang w:val="uk-UA"/>
        </w:rPr>
        <w:t>зменшенню ортопное та задишки в нічний час в 2,1 (СН ІІА) та 1,8 (СН ІІБ) разів і набряків у 45</w:t>
      </w:r>
      <w:r w:rsidR="00C43CF1">
        <w:rPr>
          <w:sz w:val="28"/>
          <w:szCs w:val="28"/>
          <w:shd w:val="clear" w:color="auto" w:fill="FFFFFF"/>
          <w:lang w:val="uk-UA"/>
        </w:rPr>
        <w:t xml:space="preserve"> </w:t>
      </w:r>
      <w:r w:rsidRPr="00140902">
        <w:rPr>
          <w:sz w:val="28"/>
          <w:szCs w:val="28"/>
          <w:shd w:val="clear" w:color="auto" w:fill="FFFFFF"/>
          <w:lang w:val="uk-UA"/>
        </w:rPr>
        <w:t xml:space="preserve">% хворих з СН ІІБ </w:t>
      </w:r>
      <w:r w:rsidRPr="00140902">
        <w:rPr>
          <w:sz w:val="28"/>
          <w:szCs w:val="28"/>
          <w:lang w:val="uk-UA"/>
        </w:rPr>
        <w:t>(р&lt;0.05), поліпшенню переносимості фізичного навантаження за ТШХ на 15,8 та 20,9 % (р&lt;0.001) при СН ІІА та ІІБ. За даними УЗД серця при СН ІІА спостерігається підвищення фракції викиду на 4,3</w:t>
      </w:r>
      <w:r w:rsidR="00C43CF1">
        <w:rPr>
          <w:sz w:val="28"/>
          <w:szCs w:val="28"/>
          <w:lang w:val="uk-UA"/>
        </w:rPr>
        <w:t xml:space="preserve"> </w:t>
      </w:r>
      <w:r w:rsidRPr="00140902">
        <w:rPr>
          <w:sz w:val="28"/>
          <w:szCs w:val="28"/>
          <w:lang w:val="uk-UA"/>
        </w:rPr>
        <w:t>% (р&lt;0.05), зниження тиску у легеневій артерії на 15,2</w:t>
      </w:r>
      <w:r w:rsidR="00C43CF1">
        <w:rPr>
          <w:sz w:val="28"/>
          <w:szCs w:val="28"/>
          <w:lang w:val="uk-UA"/>
        </w:rPr>
        <w:t xml:space="preserve"> </w:t>
      </w:r>
      <w:r w:rsidRPr="00140902">
        <w:rPr>
          <w:sz w:val="28"/>
          <w:szCs w:val="28"/>
          <w:lang w:val="uk-UA"/>
        </w:rPr>
        <w:t>% (р&lt;0.05), звуження діаметр</w:t>
      </w:r>
      <w:r w:rsidR="00C43CF1">
        <w:rPr>
          <w:sz w:val="28"/>
          <w:szCs w:val="28"/>
          <w:lang w:val="uk-UA"/>
        </w:rPr>
        <w:t>а</w:t>
      </w:r>
      <w:r w:rsidRPr="00140902">
        <w:rPr>
          <w:sz w:val="28"/>
          <w:szCs w:val="28"/>
          <w:lang w:val="uk-UA"/>
        </w:rPr>
        <w:t xml:space="preserve"> </w:t>
      </w:r>
      <w:r w:rsidR="009C37E3">
        <w:rPr>
          <w:sz w:val="28"/>
          <w:szCs w:val="28"/>
          <w:lang w:val="uk-UA"/>
        </w:rPr>
        <w:t>НПВ</w:t>
      </w:r>
      <w:r w:rsidRPr="00140902">
        <w:rPr>
          <w:sz w:val="28"/>
          <w:szCs w:val="28"/>
          <w:lang w:val="uk-UA"/>
        </w:rPr>
        <w:t xml:space="preserve"> на 0,35 см; у пацієнтів з СН ІІБ ці ознаки змінюються відповідно на 3,8</w:t>
      </w:r>
      <w:r w:rsidR="00C43CF1">
        <w:rPr>
          <w:sz w:val="28"/>
          <w:szCs w:val="28"/>
          <w:lang w:val="uk-UA"/>
        </w:rPr>
        <w:t xml:space="preserve"> </w:t>
      </w:r>
      <w:r w:rsidRPr="00140902">
        <w:rPr>
          <w:sz w:val="28"/>
          <w:szCs w:val="28"/>
          <w:lang w:val="uk-UA"/>
        </w:rPr>
        <w:t>%, 24,9</w:t>
      </w:r>
      <w:r w:rsidR="00C43CF1">
        <w:rPr>
          <w:sz w:val="28"/>
          <w:szCs w:val="28"/>
          <w:lang w:val="uk-UA"/>
        </w:rPr>
        <w:t xml:space="preserve"> </w:t>
      </w:r>
      <w:r w:rsidRPr="00140902">
        <w:rPr>
          <w:sz w:val="28"/>
          <w:szCs w:val="28"/>
          <w:lang w:val="uk-UA"/>
        </w:rPr>
        <w:t>% і 2,4 см (р&lt;0.05, р&lt;0.01,</w:t>
      </w:r>
      <w:r w:rsidRPr="00140902">
        <w:rPr>
          <w:color w:val="FF0000"/>
          <w:sz w:val="28"/>
          <w:szCs w:val="28"/>
          <w:lang w:val="uk-UA"/>
        </w:rPr>
        <w:t xml:space="preserve"> </w:t>
      </w:r>
      <w:r w:rsidRPr="00140902">
        <w:rPr>
          <w:sz w:val="28"/>
          <w:szCs w:val="28"/>
          <w:lang w:val="uk-UA"/>
        </w:rPr>
        <w:t>р&lt;0.05). З</w:t>
      </w:r>
      <w:r w:rsidRPr="00140902">
        <w:rPr>
          <w:color w:val="000000"/>
          <w:sz w:val="28"/>
          <w:szCs w:val="28"/>
          <w:lang w:val="uk-UA"/>
        </w:rPr>
        <w:t xml:space="preserve">меншення ознак прогресування ХСН при СН ІІА зберігаються </w:t>
      </w:r>
      <w:r w:rsidRPr="00140902">
        <w:rPr>
          <w:sz w:val="28"/>
          <w:szCs w:val="28"/>
          <w:lang w:val="uk-UA"/>
        </w:rPr>
        <w:t>протягом 6 місяців, при СН ІІБ – до 2-3 місяців.</w:t>
      </w:r>
    </w:p>
    <w:p w:rsidR="00140902" w:rsidRPr="00140902" w:rsidRDefault="00140902" w:rsidP="009C37E3">
      <w:pPr>
        <w:pStyle w:val="a3"/>
        <w:numPr>
          <w:ilvl w:val="0"/>
          <w:numId w:val="28"/>
        </w:numPr>
        <w:shd w:val="clear" w:color="auto" w:fill="FFFFFF"/>
        <w:spacing w:before="0" w:beforeAutospacing="0" w:after="0" w:line="360" w:lineRule="auto"/>
        <w:ind w:left="0" w:firstLine="709"/>
        <w:jc w:val="both"/>
        <w:rPr>
          <w:sz w:val="28"/>
          <w:szCs w:val="28"/>
          <w:lang w:val="uk-UA"/>
        </w:rPr>
      </w:pPr>
      <w:r w:rsidRPr="00140902">
        <w:rPr>
          <w:sz w:val="28"/>
          <w:szCs w:val="28"/>
          <w:shd w:val="clear" w:color="auto" w:fill="FFFFFF"/>
          <w:lang w:val="uk-UA"/>
        </w:rPr>
        <w:lastRenderedPageBreak/>
        <w:t xml:space="preserve">Прийом амлодипіну на тлі базової терапії хворих на ХСН ІІА </w:t>
      </w:r>
      <w:r w:rsidRPr="00140902">
        <w:rPr>
          <w:sz w:val="28"/>
          <w:szCs w:val="28"/>
          <w:lang w:val="uk-UA"/>
        </w:rPr>
        <w:t xml:space="preserve">приводить до </w:t>
      </w:r>
      <w:r w:rsidRPr="00140902">
        <w:rPr>
          <w:sz w:val="28"/>
          <w:szCs w:val="28"/>
          <w:shd w:val="clear" w:color="auto" w:fill="FFFFFF"/>
          <w:lang w:val="uk-UA"/>
        </w:rPr>
        <w:t>зниження кількості випадків ортопное (в 4 рази) та задишки (2,3 раз</w:t>
      </w:r>
      <w:r w:rsidR="00C43CF1">
        <w:rPr>
          <w:sz w:val="28"/>
          <w:szCs w:val="28"/>
          <w:shd w:val="clear" w:color="auto" w:fill="FFFFFF"/>
          <w:lang w:val="uk-UA"/>
        </w:rPr>
        <w:t>а</w:t>
      </w:r>
      <w:r w:rsidRPr="00140902">
        <w:rPr>
          <w:sz w:val="28"/>
          <w:szCs w:val="28"/>
          <w:shd w:val="clear" w:color="auto" w:fill="FFFFFF"/>
          <w:lang w:val="uk-UA"/>
        </w:rPr>
        <w:t xml:space="preserve">) в нічний час, зменшення </w:t>
      </w:r>
      <w:r w:rsidR="00C43CF1">
        <w:rPr>
          <w:sz w:val="28"/>
          <w:szCs w:val="28"/>
          <w:shd w:val="clear" w:color="auto" w:fill="FFFFFF"/>
          <w:lang w:val="uk-UA"/>
        </w:rPr>
        <w:t>або</w:t>
      </w:r>
      <w:r w:rsidRPr="00140902">
        <w:rPr>
          <w:sz w:val="28"/>
          <w:szCs w:val="28"/>
          <w:shd w:val="clear" w:color="auto" w:fill="FFFFFF"/>
          <w:lang w:val="uk-UA"/>
        </w:rPr>
        <w:t xml:space="preserve"> відсутності набряків </w:t>
      </w:r>
      <w:r w:rsidRPr="00140902">
        <w:rPr>
          <w:sz w:val="28"/>
          <w:szCs w:val="28"/>
          <w:lang w:val="uk-UA"/>
        </w:rPr>
        <w:t>(р&lt;0.001)</w:t>
      </w:r>
      <w:r w:rsidRPr="00140902">
        <w:rPr>
          <w:sz w:val="28"/>
          <w:szCs w:val="28"/>
          <w:shd w:val="clear" w:color="auto" w:fill="FFFFFF"/>
          <w:lang w:val="uk-UA"/>
        </w:rPr>
        <w:t>; у хворих з СН ІІБ ці показники зменшуються в 1,6 та 1,3 раз</w:t>
      </w:r>
      <w:r w:rsidR="00C43CF1">
        <w:rPr>
          <w:sz w:val="28"/>
          <w:szCs w:val="28"/>
          <w:shd w:val="clear" w:color="auto" w:fill="FFFFFF"/>
          <w:lang w:val="uk-UA"/>
        </w:rPr>
        <w:t>а</w:t>
      </w:r>
      <w:r w:rsidRPr="00140902">
        <w:rPr>
          <w:sz w:val="28"/>
          <w:szCs w:val="28"/>
          <w:shd w:val="clear" w:color="auto" w:fill="FFFFFF"/>
          <w:lang w:val="uk-UA"/>
        </w:rPr>
        <w:t>, при зниженні набрякового синдрому в 50 % хворих</w:t>
      </w:r>
      <w:r w:rsidRPr="00140902">
        <w:rPr>
          <w:sz w:val="28"/>
          <w:szCs w:val="28"/>
          <w:lang w:val="uk-UA"/>
        </w:rPr>
        <w:t xml:space="preserve"> (р&lt;0.05)</w:t>
      </w:r>
      <w:r w:rsidRPr="00140902">
        <w:rPr>
          <w:color w:val="000000"/>
          <w:sz w:val="28"/>
          <w:szCs w:val="28"/>
          <w:lang w:val="uk-UA"/>
        </w:rPr>
        <w:t xml:space="preserve"> при</w:t>
      </w:r>
      <w:r w:rsidRPr="00140902">
        <w:rPr>
          <w:sz w:val="28"/>
          <w:szCs w:val="28"/>
          <w:lang w:val="uk-UA"/>
        </w:rPr>
        <w:t xml:space="preserve"> достовірному (р&lt;0.001) поліпшенні переносимості фізичного навантаження за ТШХ на 19,2 та 16,4 % при СН ІІА та ІІБ. За даними функціональних досліджень</w:t>
      </w:r>
      <w:r w:rsidR="00C43CF1">
        <w:rPr>
          <w:sz w:val="28"/>
          <w:szCs w:val="28"/>
          <w:lang w:val="uk-UA"/>
        </w:rPr>
        <w:t>,</w:t>
      </w:r>
      <w:r w:rsidRPr="00140902">
        <w:rPr>
          <w:sz w:val="28"/>
          <w:szCs w:val="28"/>
          <w:lang w:val="uk-UA"/>
        </w:rPr>
        <w:t xml:space="preserve"> при СН ІІА визначається зниження (р&lt;0.01) тиску в легеневій артерії на 6,5 %, підвищення (р&lt;0.05) фракції викиду на 4,6 %, звуження діаметр</w:t>
      </w:r>
      <w:r w:rsidR="00C43CF1">
        <w:rPr>
          <w:sz w:val="28"/>
          <w:szCs w:val="28"/>
          <w:lang w:val="uk-UA"/>
        </w:rPr>
        <w:t>а</w:t>
      </w:r>
      <w:r w:rsidRPr="00140902">
        <w:rPr>
          <w:sz w:val="28"/>
          <w:szCs w:val="28"/>
          <w:lang w:val="uk-UA"/>
        </w:rPr>
        <w:t xml:space="preserve"> </w:t>
      </w:r>
      <w:r w:rsidR="009C37E3">
        <w:rPr>
          <w:sz w:val="28"/>
          <w:szCs w:val="28"/>
          <w:lang w:val="uk-UA"/>
        </w:rPr>
        <w:t>НПВ</w:t>
      </w:r>
      <w:r w:rsidRPr="00140902">
        <w:rPr>
          <w:sz w:val="28"/>
          <w:szCs w:val="28"/>
          <w:lang w:val="uk-UA"/>
        </w:rPr>
        <w:t xml:space="preserve"> на 0,34 см; у пацієнтів з СН ІІБ – ці ознаки змінюються на 3,6 % (р&lt;0.05), 10,0 % (р&lt;0.01) і 1,8 см (р&lt;0.01). </w:t>
      </w:r>
      <w:r w:rsidRPr="00140902">
        <w:rPr>
          <w:color w:val="000000"/>
          <w:sz w:val="28"/>
          <w:szCs w:val="28"/>
          <w:lang w:val="uk-UA"/>
        </w:rPr>
        <w:t xml:space="preserve">Зменшення ознак прогресування ХСН при СН ІІА зберігаються </w:t>
      </w:r>
      <w:r w:rsidRPr="00140902">
        <w:rPr>
          <w:sz w:val="28"/>
          <w:szCs w:val="28"/>
          <w:lang w:val="uk-UA"/>
        </w:rPr>
        <w:t>протягом 12 місяців, у більшості хворих з СН ІІБ – протягом 6 місяців.</w:t>
      </w:r>
    </w:p>
    <w:p w:rsidR="00140902" w:rsidRPr="00140902" w:rsidRDefault="00140902" w:rsidP="009C37E3">
      <w:pPr>
        <w:pStyle w:val="a3"/>
        <w:numPr>
          <w:ilvl w:val="0"/>
          <w:numId w:val="28"/>
        </w:numPr>
        <w:shd w:val="clear" w:color="auto" w:fill="FFFFFF"/>
        <w:spacing w:before="0" w:beforeAutospacing="0" w:after="0" w:line="360" w:lineRule="auto"/>
        <w:ind w:left="0" w:firstLine="709"/>
        <w:jc w:val="both"/>
        <w:rPr>
          <w:sz w:val="28"/>
          <w:szCs w:val="28"/>
        </w:rPr>
      </w:pPr>
      <w:r w:rsidRPr="00140902">
        <w:rPr>
          <w:sz w:val="28"/>
          <w:szCs w:val="28"/>
          <w:shd w:val="clear" w:color="auto" w:fill="FFFFFF"/>
          <w:lang w:val="uk-UA"/>
        </w:rPr>
        <w:t>При включенні сил</w:t>
      </w:r>
      <w:r w:rsidRPr="00140902">
        <w:rPr>
          <w:color w:val="000000"/>
          <w:sz w:val="28"/>
          <w:szCs w:val="28"/>
          <w:shd w:val="clear" w:color="auto" w:fill="FFFFFF"/>
          <w:lang w:val="uk-UA"/>
        </w:rPr>
        <w:t>денафілу до комплексного л</w:t>
      </w:r>
      <w:r w:rsidRPr="00140902">
        <w:rPr>
          <w:sz w:val="28"/>
          <w:szCs w:val="28"/>
          <w:shd w:val="clear" w:color="auto" w:fill="FFFFFF"/>
          <w:lang w:val="uk-UA"/>
        </w:rPr>
        <w:t>ікування хворих на СН ІІА відбува</w:t>
      </w:r>
      <w:r w:rsidR="00C43CF1">
        <w:rPr>
          <w:sz w:val="28"/>
          <w:szCs w:val="28"/>
          <w:shd w:val="clear" w:color="auto" w:fill="FFFFFF"/>
          <w:lang w:val="uk-UA"/>
        </w:rPr>
        <w:t>ю</w:t>
      </w:r>
      <w:r w:rsidRPr="00140902">
        <w:rPr>
          <w:sz w:val="28"/>
          <w:szCs w:val="28"/>
          <w:shd w:val="clear" w:color="auto" w:fill="FFFFFF"/>
          <w:lang w:val="uk-UA"/>
        </w:rPr>
        <w:t>ться зниження кількості випадків ортопное та задишки в нічний час в 4 та 3,2 раз</w:t>
      </w:r>
      <w:r w:rsidR="00C43CF1">
        <w:rPr>
          <w:sz w:val="28"/>
          <w:szCs w:val="28"/>
          <w:shd w:val="clear" w:color="auto" w:fill="FFFFFF"/>
          <w:lang w:val="uk-UA"/>
        </w:rPr>
        <w:t>а</w:t>
      </w:r>
      <w:r w:rsidRPr="00140902">
        <w:rPr>
          <w:sz w:val="28"/>
          <w:szCs w:val="28"/>
          <w:shd w:val="clear" w:color="auto" w:fill="FFFFFF"/>
          <w:lang w:val="uk-UA"/>
        </w:rPr>
        <w:t xml:space="preserve">, зменшення </w:t>
      </w:r>
      <w:r w:rsidR="00C43CF1">
        <w:rPr>
          <w:sz w:val="28"/>
          <w:szCs w:val="28"/>
          <w:shd w:val="clear" w:color="auto" w:fill="FFFFFF"/>
          <w:lang w:val="uk-UA"/>
        </w:rPr>
        <w:t>або</w:t>
      </w:r>
      <w:r w:rsidRPr="00140902">
        <w:rPr>
          <w:sz w:val="28"/>
          <w:szCs w:val="28"/>
          <w:shd w:val="clear" w:color="auto" w:fill="FFFFFF"/>
          <w:lang w:val="uk-UA"/>
        </w:rPr>
        <w:t xml:space="preserve"> відсутність набряків</w:t>
      </w:r>
      <w:r w:rsidRPr="00140902">
        <w:rPr>
          <w:color w:val="FF0000"/>
          <w:sz w:val="28"/>
          <w:szCs w:val="28"/>
          <w:lang w:val="uk-UA"/>
        </w:rPr>
        <w:t xml:space="preserve"> </w:t>
      </w:r>
      <w:r w:rsidRPr="00140902">
        <w:rPr>
          <w:sz w:val="28"/>
          <w:szCs w:val="28"/>
          <w:lang w:val="uk-UA"/>
        </w:rPr>
        <w:t>(р&lt;0.01).</w:t>
      </w:r>
      <w:r w:rsidRPr="00140902">
        <w:rPr>
          <w:sz w:val="28"/>
          <w:szCs w:val="28"/>
          <w:shd w:val="clear" w:color="auto" w:fill="FFFFFF"/>
          <w:lang w:val="uk-UA"/>
        </w:rPr>
        <w:t xml:space="preserve"> У хворих з СН ІІБ ці ознаки зменшуються в 1,6 та 1,3 раз</w:t>
      </w:r>
      <w:r w:rsidR="00C43CF1">
        <w:rPr>
          <w:sz w:val="28"/>
          <w:szCs w:val="28"/>
          <w:shd w:val="clear" w:color="auto" w:fill="FFFFFF"/>
          <w:lang w:val="uk-UA"/>
        </w:rPr>
        <w:t>а</w:t>
      </w:r>
      <w:r w:rsidRPr="00140902">
        <w:rPr>
          <w:sz w:val="28"/>
          <w:szCs w:val="28"/>
          <w:shd w:val="clear" w:color="auto" w:fill="FFFFFF"/>
          <w:lang w:val="uk-UA"/>
        </w:rPr>
        <w:t>;</w:t>
      </w:r>
      <w:r w:rsidRPr="00140902">
        <w:rPr>
          <w:color w:val="FF0000"/>
          <w:sz w:val="28"/>
          <w:szCs w:val="28"/>
          <w:lang w:val="uk-UA"/>
        </w:rPr>
        <w:t xml:space="preserve"> </w:t>
      </w:r>
      <w:r w:rsidRPr="00140902">
        <w:rPr>
          <w:sz w:val="28"/>
          <w:szCs w:val="28"/>
          <w:lang w:val="uk-UA"/>
        </w:rPr>
        <w:t>достовірно (р&lt;0.001) підвищується переносимість фізичного навантаження за ТШХ</w:t>
      </w:r>
      <w:r w:rsidRPr="00140902">
        <w:rPr>
          <w:sz w:val="28"/>
          <w:szCs w:val="28"/>
          <w:shd w:val="clear" w:color="auto" w:fill="FFFFFF"/>
          <w:lang w:val="uk-UA"/>
        </w:rPr>
        <w:t xml:space="preserve"> </w:t>
      </w:r>
      <w:r w:rsidRPr="00140902">
        <w:rPr>
          <w:sz w:val="28"/>
          <w:szCs w:val="28"/>
          <w:lang w:val="uk-UA"/>
        </w:rPr>
        <w:t xml:space="preserve">на 26,2 та 25,4 % при СН ІІА та ІІБ відповідно (р&lt;0.01). </w:t>
      </w:r>
      <w:r w:rsidRPr="00140902">
        <w:rPr>
          <w:sz w:val="28"/>
          <w:szCs w:val="28"/>
          <w:shd w:val="clear" w:color="auto" w:fill="FFFFFF"/>
          <w:lang w:val="uk-UA"/>
        </w:rPr>
        <w:t>З</w:t>
      </w:r>
      <w:r w:rsidRPr="00140902">
        <w:rPr>
          <w:sz w:val="28"/>
          <w:szCs w:val="28"/>
          <w:lang w:val="uk-UA"/>
        </w:rPr>
        <w:t>а показниками функціональних досліджень серця у хворих з СН ІІА визначається зниження тиску у легеневій артерії на 23 %, підвищення фракції викиду на 5,3 % (р&lt;0.01), зменшення діаметр</w:t>
      </w:r>
      <w:r w:rsidR="009C37E3">
        <w:rPr>
          <w:sz w:val="28"/>
          <w:szCs w:val="28"/>
          <w:lang w:val="uk-UA"/>
        </w:rPr>
        <w:t>а</w:t>
      </w:r>
      <w:r w:rsidRPr="00140902">
        <w:rPr>
          <w:sz w:val="28"/>
          <w:szCs w:val="28"/>
          <w:lang w:val="uk-UA"/>
        </w:rPr>
        <w:t xml:space="preserve"> </w:t>
      </w:r>
      <w:r w:rsidR="009C37E3">
        <w:rPr>
          <w:sz w:val="28"/>
          <w:szCs w:val="28"/>
          <w:lang w:val="uk-UA"/>
        </w:rPr>
        <w:t>НПВ</w:t>
      </w:r>
      <w:r w:rsidRPr="00140902">
        <w:rPr>
          <w:sz w:val="28"/>
          <w:szCs w:val="28"/>
          <w:lang w:val="uk-UA"/>
        </w:rPr>
        <w:t xml:space="preserve"> на 1,6 см (р&lt;0.001); у хворих з СН ІІБ ці ознаки змінюються на 6,4 % (р&lt;0.01), 21 % (р&lt;0.01) і 1,7 см (р&lt;0.05). Зменшення ознак прогресування ХСН при СН ІІА зберіга</w:t>
      </w:r>
      <w:r w:rsidR="00C43CF1">
        <w:rPr>
          <w:sz w:val="28"/>
          <w:szCs w:val="28"/>
          <w:lang w:val="uk-UA"/>
        </w:rPr>
        <w:t>є</w:t>
      </w:r>
      <w:r w:rsidRPr="00140902">
        <w:rPr>
          <w:sz w:val="28"/>
          <w:szCs w:val="28"/>
          <w:lang w:val="uk-UA"/>
        </w:rPr>
        <w:t>ться протягом 12-18 місяців; при СН ІІБ – протягом 9-12 місяців.</w:t>
      </w:r>
    </w:p>
    <w:p w:rsidR="00DA6488" w:rsidRPr="009C37E3" w:rsidRDefault="00140902" w:rsidP="009C37E3">
      <w:pPr>
        <w:pStyle w:val="a3"/>
        <w:numPr>
          <w:ilvl w:val="0"/>
          <w:numId w:val="28"/>
        </w:numPr>
        <w:shd w:val="clear" w:color="auto" w:fill="FFFFFF"/>
        <w:spacing w:before="0" w:beforeAutospacing="0" w:after="0" w:line="360" w:lineRule="auto"/>
        <w:ind w:left="0" w:firstLine="709"/>
        <w:jc w:val="both"/>
        <w:rPr>
          <w:sz w:val="28"/>
          <w:szCs w:val="28"/>
          <w:lang w:val="uk-UA"/>
        </w:rPr>
      </w:pPr>
      <w:r w:rsidRPr="00140902">
        <w:rPr>
          <w:sz w:val="28"/>
          <w:szCs w:val="28"/>
          <w:lang w:val="uk-UA"/>
        </w:rPr>
        <w:t>Для хворих з СН ІІА і підвищеним тиском у легеневій артерії доцільно застосовувати амлодипін та розглядати перспективу переходу на силденафіл при недостатній клінічній ефективності. Для хворих з СН ІІБ в якості препарату невідкладної дії при збереженні нормального чи високого артеріального тиску можна застосовувати ізосорбід</w:t>
      </w:r>
      <w:r w:rsidR="00C43CF1">
        <w:rPr>
          <w:sz w:val="28"/>
          <w:szCs w:val="28"/>
          <w:lang w:val="uk-UA"/>
        </w:rPr>
        <w:t>у</w:t>
      </w:r>
      <w:r w:rsidRPr="00140902">
        <w:rPr>
          <w:sz w:val="28"/>
          <w:szCs w:val="28"/>
          <w:lang w:val="uk-UA"/>
        </w:rPr>
        <w:t xml:space="preserve"> динітрат та після стабілізації стану перейти на амлодипін </w:t>
      </w:r>
      <w:r w:rsidR="00C43CF1">
        <w:rPr>
          <w:sz w:val="28"/>
          <w:szCs w:val="28"/>
          <w:lang w:val="uk-UA"/>
        </w:rPr>
        <w:t>або</w:t>
      </w:r>
      <w:r w:rsidRPr="00140902">
        <w:rPr>
          <w:sz w:val="28"/>
          <w:szCs w:val="28"/>
          <w:lang w:val="uk-UA"/>
        </w:rPr>
        <w:t xml:space="preserve"> силденафіл. При розвиненій СН ІІБ з низькою ФВ ЛШ та системному зниженні артеріального тиску віддати перевагу силденафілу.</w:t>
      </w:r>
    </w:p>
    <w:p w:rsidR="00B71A98" w:rsidRDefault="00B71A98" w:rsidP="00B71A98">
      <w:pPr>
        <w:spacing w:after="0" w:line="360" w:lineRule="auto"/>
        <w:ind w:firstLine="709"/>
        <w:jc w:val="center"/>
        <w:rPr>
          <w:rFonts w:ascii="Times New Roman" w:hAnsi="Times New Roman" w:cs="Times New Roman"/>
          <w:b/>
          <w:color w:val="000000"/>
          <w:sz w:val="28"/>
          <w:szCs w:val="28"/>
          <w:lang w:val="uk-UA"/>
        </w:rPr>
      </w:pPr>
      <w:r w:rsidRPr="00A22FB1">
        <w:rPr>
          <w:rFonts w:ascii="Times New Roman" w:hAnsi="Times New Roman" w:cs="Times New Roman"/>
          <w:b/>
          <w:color w:val="000000"/>
          <w:sz w:val="28"/>
          <w:szCs w:val="28"/>
          <w:lang w:val="uk-UA"/>
        </w:rPr>
        <w:lastRenderedPageBreak/>
        <w:t>ПРАКТИЧНІ РЕКОМЕНДАЦІЇ</w:t>
      </w:r>
    </w:p>
    <w:p w:rsidR="00B71A98" w:rsidRPr="008F465D" w:rsidRDefault="00B71A98" w:rsidP="001B6D89">
      <w:pPr>
        <w:spacing w:after="0"/>
        <w:ind w:firstLine="709"/>
        <w:jc w:val="both"/>
        <w:rPr>
          <w:rFonts w:ascii="Times New Roman" w:hAnsi="Times New Roman" w:cs="Times New Roman"/>
          <w:b/>
          <w:color w:val="000000"/>
          <w:sz w:val="28"/>
          <w:szCs w:val="28"/>
          <w:lang w:val="uk-UA"/>
        </w:rPr>
      </w:pPr>
    </w:p>
    <w:p w:rsidR="008F465D" w:rsidRPr="008F465D" w:rsidRDefault="008F465D" w:rsidP="008F465D">
      <w:pPr>
        <w:pStyle w:val="a3"/>
        <w:numPr>
          <w:ilvl w:val="0"/>
          <w:numId w:val="32"/>
        </w:numPr>
        <w:spacing w:before="0" w:beforeAutospacing="0" w:after="0" w:line="360" w:lineRule="auto"/>
        <w:ind w:left="0" w:firstLine="709"/>
        <w:jc w:val="both"/>
        <w:rPr>
          <w:sz w:val="28"/>
          <w:szCs w:val="28"/>
          <w:lang w:val="uk-UA"/>
        </w:rPr>
      </w:pPr>
      <w:r w:rsidRPr="008F465D">
        <w:rPr>
          <w:color w:val="000000"/>
          <w:sz w:val="28"/>
          <w:szCs w:val="28"/>
          <w:lang w:val="uk-UA"/>
        </w:rPr>
        <w:t>Хворим на ішемічну хворобу серця в сполученні з артеріальною гіпертензією рекомендовано ви</w:t>
      </w:r>
      <w:r w:rsidR="00F41180">
        <w:rPr>
          <w:color w:val="000000"/>
          <w:sz w:val="28"/>
          <w:szCs w:val="28"/>
          <w:lang w:val="uk-UA"/>
        </w:rPr>
        <w:t>знача</w:t>
      </w:r>
      <w:r w:rsidRPr="008F465D">
        <w:rPr>
          <w:color w:val="000000"/>
          <w:sz w:val="28"/>
          <w:szCs w:val="28"/>
          <w:lang w:val="uk-UA"/>
        </w:rPr>
        <w:t>ти наявність легеневої гіпертензії методом трансторакальної допплерехокардіографії та проводити ультразвукове визначення діаметр</w:t>
      </w:r>
      <w:r w:rsidR="00F41180">
        <w:rPr>
          <w:color w:val="000000"/>
          <w:sz w:val="28"/>
          <w:szCs w:val="28"/>
          <w:lang w:val="uk-UA"/>
        </w:rPr>
        <w:t>а</w:t>
      </w:r>
      <w:r w:rsidRPr="008F465D">
        <w:rPr>
          <w:color w:val="000000"/>
          <w:sz w:val="28"/>
          <w:szCs w:val="28"/>
          <w:lang w:val="uk-UA"/>
        </w:rPr>
        <w:t xml:space="preserve"> нижньої порожнистої вени.</w:t>
      </w:r>
    </w:p>
    <w:p w:rsidR="008F465D" w:rsidRPr="008F465D" w:rsidRDefault="008F465D" w:rsidP="008F465D">
      <w:pPr>
        <w:pStyle w:val="a3"/>
        <w:numPr>
          <w:ilvl w:val="0"/>
          <w:numId w:val="32"/>
        </w:numPr>
        <w:spacing w:before="0" w:beforeAutospacing="0" w:after="0" w:line="360" w:lineRule="auto"/>
        <w:ind w:left="0" w:firstLine="709"/>
        <w:jc w:val="both"/>
        <w:rPr>
          <w:sz w:val="28"/>
          <w:szCs w:val="28"/>
          <w:lang w:val="uk-UA"/>
        </w:rPr>
      </w:pPr>
      <w:r w:rsidRPr="008F465D">
        <w:rPr>
          <w:color w:val="000000"/>
          <w:sz w:val="28"/>
          <w:szCs w:val="28"/>
          <w:lang w:val="uk-UA"/>
        </w:rPr>
        <w:t xml:space="preserve">Рекомендовано визначити критерієм прогресування серцевої недостатності </w:t>
      </w:r>
      <w:r w:rsidR="00F41180">
        <w:rPr>
          <w:color w:val="000000"/>
          <w:sz w:val="28"/>
          <w:szCs w:val="28"/>
          <w:lang w:val="uk-UA"/>
        </w:rPr>
        <w:t>від</w:t>
      </w:r>
      <w:r w:rsidRPr="008F465D">
        <w:rPr>
          <w:color w:val="000000"/>
          <w:sz w:val="28"/>
          <w:szCs w:val="28"/>
          <w:lang w:val="uk-UA"/>
        </w:rPr>
        <w:t xml:space="preserve"> ІІА до ІІБ стадії величину діаметр</w:t>
      </w:r>
      <w:r w:rsidR="00F41180">
        <w:rPr>
          <w:color w:val="000000"/>
          <w:sz w:val="28"/>
          <w:szCs w:val="28"/>
          <w:lang w:val="uk-UA"/>
        </w:rPr>
        <w:t>а</w:t>
      </w:r>
      <w:r w:rsidRPr="008F465D">
        <w:rPr>
          <w:color w:val="000000"/>
          <w:sz w:val="28"/>
          <w:szCs w:val="28"/>
          <w:lang w:val="uk-UA"/>
        </w:rPr>
        <w:t xml:space="preserve"> нижньої порожнистої вени (22,94±1,78) мм у комплексі зі зниженою фракцією викиду лівого шлуночк</w:t>
      </w:r>
      <w:r w:rsidR="00F41180">
        <w:rPr>
          <w:color w:val="000000"/>
          <w:sz w:val="28"/>
          <w:szCs w:val="28"/>
          <w:lang w:val="uk-UA"/>
        </w:rPr>
        <w:t>а</w:t>
      </w:r>
      <w:r w:rsidRPr="008F465D">
        <w:rPr>
          <w:color w:val="000000"/>
          <w:sz w:val="28"/>
          <w:szCs w:val="28"/>
          <w:lang w:val="uk-UA"/>
        </w:rPr>
        <w:t xml:space="preserve"> та легеневою гіпертензією 3</w:t>
      </w:r>
      <w:r w:rsidR="00F41180">
        <w:rPr>
          <w:color w:val="000000"/>
          <w:sz w:val="28"/>
          <w:szCs w:val="28"/>
          <w:lang w:val="uk-UA"/>
        </w:rPr>
        <w:t>-го</w:t>
      </w:r>
      <w:r w:rsidRPr="008F465D">
        <w:rPr>
          <w:color w:val="000000"/>
          <w:sz w:val="28"/>
          <w:szCs w:val="28"/>
          <w:lang w:val="uk-UA"/>
        </w:rPr>
        <w:t xml:space="preserve"> ступеня.</w:t>
      </w:r>
    </w:p>
    <w:p w:rsidR="008F465D" w:rsidRPr="008F465D" w:rsidRDefault="008F465D" w:rsidP="008F465D">
      <w:pPr>
        <w:pStyle w:val="a3"/>
        <w:numPr>
          <w:ilvl w:val="0"/>
          <w:numId w:val="32"/>
        </w:numPr>
        <w:spacing w:before="0" w:beforeAutospacing="0" w:after="0" w:line="360" w:lineRule="auto"/>
        <w:ind w:left="0" w:firstLine="709"/>
        <w:jc w:val="both"/>
        <w:rPr>
          <w:sz w:val="28"/>
          <w:szCs w:val="28"/>
          <w:lang w:val="uk-UA"/>
        </w:rPr>
      </w:pPr>
      <w:r w:rsidRPr="008F465D">
        <w:rPr>
          <w:color w:val="000000"/>
          <w:sz w:val="28"/>
          <w:szCs w:val="28"/>
          <w:lang w:val="uk-UA"/>
        </w:rPr>
        <w:t>Показання до диференційованого застосування вазоактивних препаратів наступні: для хворих з СН ІІА і підвищеним тиском у легеневій артерії рекомендовано застосовувати амлодипін та розглядати перспективу використання силденафілу; для хворих з СН ІІБ в якості препарату невідкладної дії при збереженні нормального чи високого артеріального тиску рекомендовано застосовувати ізосорбід</w:t>
      </w:r>
      <w:r w:rsidR="00F41180">
        <w:rPr>
          <w:color w:val="000000"/>
          <w:sz w:val="28"/>
          <w:szCs w:val="28"/>
          <w:lang w:val="uk-UA"/>
        </w:rPr>
        <w:t>у</w:t>
      </w:r>
      <w:r w:rsidRPr="008F465D">
        <w:rPr>
          <w:color w:val="000000"/>
          <w:sz w:val="28"/>
          <w:szCs w:val="28"/>
          <w:lang w:val="uk-UA"/>
        </w:rPr>
        <w:t xml:space="preserve"> динітрат з </w:t>
      </w:r>
      <w:r w:rsidR="00F41180">
        <w:rPr>
          <w:color w:val="000000"/>
          <w:sz w:val="28"/>
          <w:szCs w:val="28"/>
          <w:lang w:val="uk-UA"/>
        </w:rPr>
        <w:t>подальшою</w:t>
      </w:r>
      <w:r w:rsidRPr="008F465D">
        <w:rPr>
          <w:color w:val="000000"/>
          <w:sz w:val="28"/>
          <w:szCs w:val="28"/>
          <w:lang w:val="uk-UA"/>
        </w:rPr>
        <w:t xml:space="preserve"> заміною на амлодипін </w:t>
      </w:r>
      <w:r w:rsidR="0006489C">
        <w:rPr>
          <w:color w:val="000000"/>
          <w:sz w:val="28"/>
          <w:szCs w:val="28"/>
          <w:lang w:val="uk-UA"/>
        </w:rPr>
        <w:t>або</w:t>
      </w:r>
      <w:r w:rsidRPr="008F465D">
        <w:rPr>
          <w:color w:val="000000"/>
          <w:sz w:val="28"/>
          <w:szCs w:val="28"/>
          <w:lang w:val="uk-UA"/>
        </w:rPr>
        <w:t xml:space="preserve"> силденафіл після стабілізації стану; при СН ІІБ з низькою фракцією викиду лівого шлуночк</w:t>
      </w:r>
      <w:r w:rsidR="0006489C">
        <w:rPr>
          <w:color w:val="000000"/>
          <w:sz w:val="28"/>
          <w:szCs w:val="28"/>
          <w:lang w:val="uk-UA"/>
        </w:rPr>
        <w:t>а</w:t>
      </w:r>
      <w:r w:rsidRPr="008F465D">
        <w:rPr>
          <w:color w:val="000000"/>
          <w:sz w:val="28"/>
          <w:szCs w:val="28"/>
          <w:lang w:val="uk-UA"/>
        </w:rPr>
        <w:t xml:space="preserve"> та при системному зниженні артеріального тиску слід віддати перевагу силденафілу. </w:t>
      </w:r>
    </w:p>
    <w:p w:rsidR="008F465D" w:rsidRPr="008F465D" w:rsidRDefault="008F465D" w:rsidP="008F465D">
      <w:pPr>
        <w:pStyle w:val="a3"/>
        <w:numPr>
          <w:ilvl w:val="0"/>
          <w:numId w:val="32"/>
        </w:numPr>
        <w:spacing w:before="0" w:beforeAutospacing="0" w:after="0" w:line="360" w:lineRule="auto"/>
        <w:ind w:left="0" w:firstLine="709"/>
        <w:jc w:val="both"/>
        <w:rPr>
          <w:sz w:val="28"/>
          <w:szCs w:val="28"/>
          <w:lang w:val="uk-UA"/>
        </w:rPr>
      </w:pPr>
      <w:r w:rsidRPr="008F465D">
        <w:rPr>
          <w:color w:val="000000"/>
          <w:sz w:val="28"/>
          <w:szCs w:val="28"/>
          <w:lang w:val="uk-UA"/>
        </w:rPr>
        <w:t>Розпочинати застосування силденафілу у комплексному лікуванні хворих на ішемічну хворобу серця у сполученні з артеріальною та легеневою гіпертензіями, ускладнених СН ІІА та ІІБ, рекомендовано з клінічно ефективної низької дози 10 мг тричі на добу.</w:t>
      </w:r>
    </w:p>
    <w:p w:rsidR="008F465D" w:rsidRPr="008F465D" w:rsidRDefault="008F465D" w:rsidP="008F465D">
      <w:pPr>
        <w:pStyle w:val="a3"/>
        <w:numPr>
          <w:ilvl w:val="0"/>
          <w:numId w:val="32"/>
        </w:numPr>
        <w:spacing w:before="0" w:beforeAutospacing="0" w:after="0" w:line="360" w:lineRule="auto"/>
        <w:ind w:left="0" w:firstLine="709"/>
        <w:jc w:val="both"/>
        <w:rPr>
          <w:sz w:val="28"/>
          <w:szCs w:val="28"/>
          <w:lang w:val="uk-UA"/>
        </w:rPr>
      </w:pPr>
      <w:r w:rsidRPr="008F465D">
        <w:rPr>
          <w:color w:val="000000"/>
          <w:sz w:val="28"/>
          <w:szCs w:val="28"/>
          <w:lang w:val="uk-UA"/>
        </w:rPr>
        <w:t>Рекомендовано проводити лікування хворих на ІХС у сполученні з артеріальною та легеневою гіпертензіями, ускладнених СН ІІА та ІІБ, індивідуально тривало з контролем показників допплерехокардіограф</w:t>
      </w:r>
      <w:r w:rsidR="00F41180">
        <w:rPr>
          <w:color w:val="000000"/>
          <w:sz w:val="28"/>
          <w:szCs w:val="28"/>
          <w:lang w:val="uk-UA"/>
        </w:rPr>
        <w:t>ії та якості життя 1 раз на 6–</w:t>
      </w:r>
      <w:r w:rsidRPr="008F465D">
        <w:rPr>
          <w:color w:val="000000"/>
          <w:sz w:val="28"/>
          <w:szCs w:val="28"/>
          <w:lang w:val="uk-UA"/>
        </w:rPr>
        <w:t>12 міс</w:t>
      </w:r>
      <w:r w:rsidR="00F41180">
        <w:rPr>
          <w:color w:val="000000"/>
          <w:sz w:val="28"/>
          <w:szCs w:val="28"/>
          <w:lang w:val="uk-UA"/>
        </w:rPr>
        <w:t>.</w:t>
      </w:r>
      <w:r w:rsidRPr="008F465D">
        <w:rPr>
          <w:color w:val="000000"/>
          <w:sz w:val="28"/>
          <w:szCs w:val="28"/>
          <w:lang w:val="uk-UA"/>
        </w:rPr>
        <w:t>, залежно від клінічного стану.</w:t>
      </w:r>
    </w:p>
    <w:p w:rsidR="00B71A98" w:rsidRPr="008F465D" w:rsidRDefault="00B71A98" w:rsidP="008F465D">
      <w:pPr>
        <w:spacing w:after="0" w:line="360" w:lineRule="auto"/>
        <w:ind w:firstLine="709"/>
        <w:jc w:val="both"/>
        <w:rPr>
          <w:rFonts w:ascii="Times New Roman" w:hAnsi="Times New Roman" w:cs="Times New Roman"/>
          <w:sz w:val="28"/>
          <w:szCs w:val="28"/>
          <w:lang w:val="uk-UA"/>
        </w:rPr>
      </w:pPr>
    </w:p>
    <w:p w:rsidR="00B71A98" w:rsidRPr="008F465D" w:rsidRDefault="00B71A98" w:rsidP="008F465D">
      <w:pPr>
        <w:spacing w:after="0" w:line="360" w:lineRule="auto"/>
        <w:ind w:firstLine="709"/>
        <w:jc w:val="both"/>
        <w:rPr>
          <w:rFonts w:ascii="Times New Roman" w:hAnsi="Times New Roman" w:cs="Times New Roman"/>
          <w:sz w:val="28"/>
          <w:szCs w:val="28"/>
          <w:lang w:val="uk-UA"/>
        </w:rPr>
      </w:pPr>
    </w:p>
    <w:p w:rsidR="00B71A98" w:rsidRDefault="00B71A98" w:rsidP="00D22408">
      <w:pPr>
        <w:spacing w:after="0" w:line="360" w:lineRule="auto"/>
        <w:jc w:val="both"/>
        <w:rPr>
          <w:rFonts w:ascii="Times New Roman" w:hAnsi="Times New Roman" w:cs="Times New Roman"/>
          <w:sz w:val="28"/>
          <w:szCs w:val="28"/>
          <w:lang w:val="uk-UA"/>
        </w:rPr>
      </w:pPr>
    </w:p>
    <w:p w:rsidR="0071098A" w:rsidRPr="0071098A" w:rsidRDefault="0071098A" w:rsidP="0071098A">
      <w:pPr>
        <w:spacing w:after="0" w:line="360" w:lineRule="auto"/>
        <w:ind w:firstLine="709"/>
        <w:jc w:val="center"/>
        <w:rPr>
          <w:rFonts w:ascii="Times New Roman" w:hAnsi="Times New Roman" w:cs="Times New Roman"/>
          <w:b/>
          <w:sz w:val="28"/>
          <w:szCs w:val="28"/>
          <w:lang w:val="uk-UA"/>
        </w:rPr>
      </w:pPr>
      <w:r w:rsidRPr="0071098A">
        <w:rPr>
          <w:rFonts w:ascii="Times New Roman" w:hAnsi="Times New Roman" w:cs="Times New Roman"/>
          <w:b/>
          <w:sz w:val="28"/>
          <w:szCs w:val="28"/>
          <w:lang w:val="uk-UA"/>
        </w:rPr>
        <w:lastRenderedPageBreak/>
        <w:t>СПИСОК ВИКОРИСТАНИХ ДЖЕРЕЛ ІНФОРМАЦІЇ</w:t>
      </w:r>
    </w:p>
    <w:p w:rsidR="0071098A" w:rsidRPr="005360E1" w:rsidRDefault="0071098A" w:rsidP="001B6D89">
      <w:pPr>
        <w:spacing w:after="0"/>
        <w:ind w:firstLine="709"/>
        <w:jc w:val="both"/>
        <w:rPr>
          <w:rFonts w:ascii="Times New Roman" w:hAnsi="Times New Roman" w:cs="Times New Roman"/>
          <w:sz w:val="28"/>
          <w:szCs w:val="28"/>
          <w:lang w:val="uk-UA"/>
        </w:rPr>
      </w:pP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rFonts w:eastAsia="Times New Roman"/>
          <w:sz w:val="28"/>
          <w:szCs w:val="28"/>
          <w:lang w:val="uk-UA"/>
        </w:rPr>
        <w:t>Алипова ОЄ, Токаренко ОІ, Токаренко ОО. Диференціація підходів до відновлювального лікування хворих похилого віку з різними варіантами артеріальної гіпертензії. Український кардіологічний журнал. 2013;(4):30.</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rFonts w:eastAsia="Times New Roman"/>
          <w:sz w:val="28"/>
          <w:szCs w:val="28"/>
          <w:lang w:val="uk-UA"/>
        </w:rPr>
        <w:t>Амосова ЕН, Коноплева ЛФ, Береза НВ, Шишкина НВ</w:t>
      </w:r>
      <w:r w:rsidRPr="001B6D89">
        <w:rPr>
          <w:rFonts w:eastAsia="Times New Roman"/>
          <w:sz w:val="28"/>
          <w:szCs w:val="28"/>
        </w:rPr>
        <w:t>.</w:t>
      </w:r>
      <w:r w:rsidRPr="001B6D89">
        <w:rPr>
          <w:rFonts w:eastAsia="Times New Roman"/>
          <w:sz w:val="28"/>
          <w:szCs w:val="28"/>
          <w:lang w:val="uk-UA"/>
        </w:rPr>
        <w:t xml:space="preserve"> Легочная гипертензия, ассоциированная с поражением левых отделов сердца. Серце і судини. 2015;(2):96-103.</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rFonts w:eastAsia="Times New Roman"/>
          <w:sz w:val="28"/>
          <w:szCs w:val="28"/>
          <w:lang w:val="uk-UA"/>
        </w:rPr>
        <w:t>Артеріальна гіпертензія. Стандарти надання медичної допомоги лікарями первинної ланки (за матеріалами Настанови Європейського товариства з артеріальної гіпертензії / Європейського товариства кардіологів (</w:t>
      </w:r>
      <w:r w:rsidRPr="001B6D89">
        <w:rPr>
          <w:rFonts w:eastAsia="Times New Roman"/>
          <w:sz w:val="28"/>
          <w:szCs w:val="28"/>
          <w:lang w:val="en-US"/>
        </w:rPr>
        <w:t>ESC</w:t>
      </w:r>
      <w:r w:rsidRPr="001B6D89">
        <w:rPr>
          <w:rFonts w:eastAsia="Times New Roman"/>
          <w:sz w:val="28"/>
          <w:szCs w:val="28"/>
          <w:lang w:val="uk-UA"/>
        </w:rPr>
        <w:t>/</w:t>
      </w:r>
      <w:r w:rsidRPr="001B6D89">
        <w:rPr>
          <w:rFonts w:eastAsia="Times New Roman"/>
          <w:sz w:val="28"/>
          <w:szCs w:val="28"/>
          <w:lang w:val="en-US"/>
        </w:rPr>
        <w:t>ESH</w:t>
      </w:r>
      <w:r w:rsidRPr="001B6D89">
        <w:rPr>
          <w:rFonts w:eastAsia="Times New Roman"/>
          <w:sz w:val="28"/>
          <w:szCs w:val="28"/>
          <w:lang w:val="uk-UA"/>
        </w:rPr>
        <w:t xml:space="preserve">) 2018 р. з лікування артеріальної гіпертензії). Український медичний часопис </w:t>
      </w:r>
      <w:r w:rsidRPr="001B6D89">
        <w:rPr>
          <w:rFonts w:eastAsia="Times New Roman"/>
          <w:sz w:val="28"/>
          <w:szCs w:val="28"/>
        </w:rPr>
        <w:t>[</w:t>
      </w:r>
      <w:r w:rsidRPr="001B6D89">
        <w:rPr>
          <w:rFonts w:eastAsia="Times New Roman"/>
          <w:sz w:val="28"/>
          <w:szCs w:val="28"/>
          <w:lang w:val="uk-UA"/>
        </w:rPr>
        <w:t>Інтернет</w:t>
      </w:r>
      <w:r w:rsidRPr="001B6D89">
        <w:rPr>
          <w:rFonts w:eastAsia="Times New Roman"/>
          <w:sz w:val="28"/>
          <w:szCs w:val="28"/>
        </w:rPr>
        <w:t>]</w:t>
      </w:r>
      <w:r w:rsidRPr="001B6D89">
        <w:rPr>
          <w:rFonts w:eastAsia="Times New Roman"/>
          <w:sz w:val="28"/>
          <w:szCs w:val="28"/>
          <w:lang w:val="uk-UA"/>
        </w:rPr>
        <w:t>. 2018;5(1)(127)</w:t>
      </w:r>
      <w:r w:rsidRPr="001B6D89">
        <w:rPr>
          <w:rFonts w:eastAsia="Times New Roman"/>
          <w:sz w:val="28"/>
          <w:szCs w:val="28"/>
        </w:rPr>
        <w:t xml:space="preserve">. </w:t>
      </w:r>
      <w:r w:rsidRPr="001B6D89">
        <w:rPr>
          <w:rFonts w:eastAsia="Times New Roman"/>
          <w:sz w:val="28"/>
          <w:szCs w:val="28"/>
          <w:lang w:val="uk-UA"/>
        </w:rPr>
        <w:t xml:space="preserve">Доступно з: </w:t>
      </w:r>
      <w:r w:rsidRPr="001B6D89">
        <w:rPr>
          <w:sz w:val="28"/>
          <w:szCs w:val="28"/>
          <w:shd w:val="clear" w:color="auto" w:fill="FFFFFF"/>
          <w:lang w:val="uk-UA"/>
        </w:rPr>
        <w:t xml:space="preserve">https://www.umj.com.ua/article/131500/arterialna-gipertenziya-standarti-nadannya-medichnoyi-dopomogi-likaryami-pervinnoyi-lanki-za-materialami-nastanovi-yevropejskogo-tovaristva-z-arterialnoyi-gipertenziyi-yevropejskogo-tovaristva-kardio </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Арутюнов АГ. Ингибиторы АПФ при ХСН: обоснованность терапии при смене ее целей. Трудный пациент. 2014;12(5):31-5.</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Арутюнов АГ. Контроль легочной гипертензии у пациентов с ХОБЛ: роль изосорбида мононитрата в длительной терапии. Трудный пациент. 2014;12(6):4-6.</w:t>
      </w:r>
    </w:p>
    <w:p w:rsidR="007F5602" w:rsidRPr="001B6D89" w:rsidRDefault="007F5602" w:rsidP="001B6D89">
      <w:pPr>
        <w:pStyle w:val="a3"/>
        <w:numPr>
          <w:ilvl w:val="0"/>
          <w:numId w:val="17"/>
        </w:numPr>
        <w:spacing w:before="0" w:beforeAutospacing="0" w:after="0" w:line="360" w:lineRule="auto"/>
        <w:ind w:left="0" w:firstLine="709"/>
        <w:jc w:val="both"/>
        <w:rPr>
          <w:sz w:val="28"/>
          <w:szCs w:val="28"/>
          <w:lang w:val="uk-UA"/>
        </w:rPr>
      </w:pPr>
      <w:r w:rsidRPr="001B6D89">
        <w:rPr>
          <w:sz w:val="28"/>
          <w:szCs w:val="28"/>
          <w:shd w:val="clear" w:color="auto" w:fill="FFFFFF"/>
          <w:lang w:val="uk-UA"/>
        </w:rPr>
        <w:t>Атрощенко ЕС, Атрощенко ИЕ.</w:t>
      </w:r>
      <w:r w:rsidRPr="001B6D89">
        <w:rPr>
          <w:sz w:val="28"/>
          <w:szCs w:val="28"/>
          <w:lang w:val="uk-UA"/>
        </w:rPr>
        <w:t xml:space="preserve"> Сердечно-сосудистый континуум: от артериальной гипертензии до хронической сердечной недостаточности. </w:t>
      </w:r>
      <w:r w:rsidRPr="001B6D89">
        <w:rPr>
          <w:sz w:val="28"/>
          <w:szCs w:val="28"/>
          <w:shd w:val="clear" w:color="auto" w:fill="FFFFFF"/>
          <w:lang w:val="uk-UA"/>
        </w:rPr>
        <w:t>Медицинская панорама</w:t>
      </w:r>
      <w:r w:rsidRPr="001B6D89">
        <w:rPr>
          <w:sz w:val="28"/>
          <w:szCs w:val="28"/>
          <w:shd w:val="clear" w:color="auto" w:fill="FFFFFF"/>
        </w:rPr>
        <w:t xml:space="preserve"> [</w:t>
      </w:r>
      <w:r w:rsidRPr="001B6D89">
        <w:rPr>
          <w:sz w:val="28"/>
          <w:szCs w:val="28"/>
          <w:shd w:val="clear" w:color="auto" w:fill="FFFFFF"/>
          <w:lang w:val="uk-UA"/>
        </w:rPr>
        <w:t>Интернет</w:t>
      </w:r>
      <w:r w:rsidRPr="001B6D89">
        <w:rPr>
          <w:sz w:val="28"/>
          <w:szCs w:val="28"/>
          <w:shd w:val="clear" w:color="auto" w:fill="FFFFFF"/>
        </w:rPr>
        <w:t>]</w:t>
      </w:r>
      <w:r w:rsidRPr="001B6D89">
        <w:rPr>
          <w:sz w:val="28"/>
          <w:szCs w:val="28"/>
          <w:shd w:val="clear" w:color="auto" w:fill="FFFFFF"/>
          <w:lang w:val="uk-UA"/>
        </w:rPr>
        <w:t>. 2009;(2).</w:t>
      </w:r>
      <w:r w:rsidRPr="001B6D89">
        <w:rPr>
          <w:sz w:val="28"/>
          <w:szCs w:val="28"/>
          <w:lang w:val="uk-UA"/>
        </w:rPr>
        <w:t xml:space="preserve"> Доступно с: http://www.plaintest.com/cardiology/continuum</w:t>
      </w:r>
    </w:p>
    <w:p w:rsidR="007F5602" w:rsidRPr="001B6D89" w:rsidRDefault="007F5602" w:rsidP="001B6D89">
      <w:pPr>
        <w:pStyle w:val="a3"/>
        <w:numPr>
          <w:ilvl w:val="0"/>
          <w:numId w:val="17"/>
        </w:numPr>
        <w:spacing w:before="0" w:beforeAutospacing="0" w:after="0" w:line="360" w:lineRule="auto"/>
        <w:ind w:left="0" w:firstLine="709"/>
        <w:jc w:val="both"/>
        <w:rPr>
          <w:sz w:val="28"/>
          <w:szCs w:val="28"/>
          <w:lang w:val="uk-UA"/>
        </w:rPr>
      </w:pPr>
      <w:r w:rsidRPr="001B6D89">
        <w:rPr>
          <w:sz w:val="28"/>
          <w:szCs w:val="28"/>
          <w:shd w:val="clear" w:color="auto" w:fill="FFFFFF"/>
          <w:lang w:val="uk-UA"/>
        </w:rPr>
        <w:t>Бакшеев ВИ, Коломоец НМ. Ингибиторы фосфодиэстеразы – будущие перспективы использования в клинической практике (прошлое, настоящее и будущее силденафила). Клиническая медицина. 2007;(3):4-11.</w:t>
      </w:r>
    </w:p>
    <w:p w:rsidR="007F5602" w:rsidRPr="001B6D89" w:rsidRDefault="007F5602" w:rsidP="001B6D89">
      <w:pPr>
        <w:pStyle w:val="a3"/>
        <w:numPr>
          <w:ilvl w:val="0"/>
          <w:numId w:val="17"/>
        </w:numPr>
        <w:spacing w:before="0" w:beforeAutospacing="0" w:after="0" w:line="360" w:lineRule="auto"/>
        <w:ind w:left="0" w:firstLine="709"/>
        <w:jc w:val="both"/>
        <w:rPr>
          <w:sz w:val="28"/>
          <w:szCs w:val="28"/>
          <w:lang w:val="uk-UA"/>
        </w:rPr>
      </w:pPr>
      <w:r w:rsidRPr="001B6D89">
        <w:rPr>
          <w:sz w:val="28"/>
          <w:szCs w:val="28"/>
          <w:shd w:val="clear" w:color="auto" w:fill="FFFFFF"/>
          <w:lang w:val="uk-UA"/>
        </w:rPr>
        <w:t>Барна ОМ, Корост ЯВ, Романюк ЮІ. Торасемід: максимальна ефективність, перевірена часом. Ліки України. 2016;203-204(7-8):20-21.</w:t>
      </w:r>
    </w:p>
    <w:p w:rsidR="007F5602" w:rsidRPr="001B6D89" w:rsidRDefault="007F5602" w:rsidP="001B6D89">
      <w:pPr>
        <w:pStyle w:val="a3"/>
        <w:numPr>
          <w:ilvl w:val="0"/>
          <w:numId w:val="17"/>
        </w:numPr>
        <w:spacing w:before="0" w:beforeAutospacing="0" w:after="0" w:line="360" w:lineRule="auto"/>
        <w:ind w:left="0" w:firstLine="709"/>
        <w:jc w:val="both"/>
        <w:rPr>
          <w:sz w:val="28"/>
          <w:szCs w:val="28"/>
          <w:lang w:val="uk-UA"/>
        </w:rPr>
      </w:pPr>
      <w:r w:rsidRPr="001B6D89">
        <w:rPr>
          <w:sz w:val="28"/>
          <w:szCs w:val="28"/>
          <w:shd w:val="clear" w:color="auto" w:fill="FFFFFF"/>
          <w:lang w:val="uk-UA"/>
        </w:rPr>
        <w:lastRenderedPageBreak/>
        <w:t>Барсуков АВ, Сеидова АЮ, Гордиенко АВ, Сергеев АИ, Лейчинский СВ. Гипертоническая болезнь и хроническая сердечная недостаточность с сохраненной сократительной способностью левого желудочка: фокус на гендер-специфические особенности провоспалительного статуса. Артериальная гипертензия. 2017;23(5):457-67.</w:t>
      </w:r>
    </w:p>
    <w:p w:rsidR="007F5602" w:rsidRPr="001B6D89" w:rsidRDefault="007F5602" w:rsidP="001B6D89">
      <w:pPr>
        <w:pStyle w:val="a3"/>
        <w:numPr>
          <w:ilvl w:val="0"/>
          <w:numId w:val="17"/>
        </w:numPr>
        <w:spacing w:before="0" w:beforeAutospacing="0" w:after="0" w:line="360" w:lineRule="auto"/>
        <w:ind w:left="0" w:firstLine="709"/>
        <w:jc w:val="both"/>
        <w:rPr>
          <w:sz w:val="28"/>
          <w:szCs w:val="28"/>
          <w:lang w:val="uk-UA"/>
        </w:rPr>
      </w:pPr>
      <w:r w:rsidRPr="001B6D89">
        <w:rPr>
          <w:sz w:val="28"/>
          <w:szCs w:val="28"/>
          <w:shd w:val="clear" w:color="auto" w:fill="FFFFFF"/>
          <w:lang w:val="uk-UA"/>
        </w:rPr>
        <w:t xml:space="preserve">Беловол АН, Князькова ИИ. </w:t>
      </w:r>
      <w:r w:rsidRPr="001B6D89">
        <w:rPr>
          <w:sz w:val="28"/>
          <w:szCs w:val="28"/>
          <w:lang w:val="uk-UA"/>
        </w:rPr>
        <w:t>Антагонисты минералокортикоидных рецепторов при хронической сердечной недостаточности: фокус на спиронолактон. Здоров’я України. 2015;(5):45-6.</w:t>
      </w:r>
    </w:p>
    <w:p w:rsidR="007F5602" w:rsidRPr="001B6D89" w:rsidRDefault="007F5602" w:rsidP="001B6D89">
      <w:pPr>
        <w:pStyle w:val="a3"/>
        <w:numPr>
          <w:ilvl w:val="0"/>
          <w:numId w:val="17"/>
        </w:numPr>
        <w:spacing w:before="0" w:beforeAutospacing="0" w:after="0" w:line="360" w:lineRule="auto"/>
        <w:ind w:left="0" w:firstLine="709"/>
        <w:jc w:val="both"/>
        <w:rPr>
          <w:sz w:val="28"/>
          <w:szCs w:val="28"/>
          <w:lang w:val="uk-UA"/>
        </w:rPr>
      </w:pPr>
      <w:r w:rsidRPr="001B6D89">
        <w:rPr>
          <w:sz w:val="28"/>
          <w:szCs w:val="28"/>
          <w:shd w:val="clear" w:color="auto" w:fill="FFFFFF"/>
          <w:lang w:val="uk-UA"/>
        </w:rPr>
        <w:t xml:space="preserve">Беловол АН, Князькова ИИ. </w:t>
      </w:r>
      <w:r w:rsidRPr="001B6D89">
        <w:rPr>
          <w:sz w:val="28"/>
          <w:szCs w:val="28"/>
          <w:lang w:val="uk-UA"/>
        </w:rPr>
        <w:t>Антагонисты минералокортикоидных рецепторов при сердечной недостаточности: что мы о них знаем и как должны использовать. Серцева недостатність та коморбідні стани. 2017;(1):18-29.</w:t>
      </w:r>
    </w:p>
    <w:p w:rsidR="007F5602" w:rsidRPr="001B6D89" w:rsidRDefault="007F5602" w:rsidP="001B6D89">
      <w:pPr>
        <w:pStyle w:val="a3"/>
        <w:numPr>
          <w:ilvl w:val="0"/>
          <w:numId w:val="17"/>
        </w:numPr>
        <w:spacing w:before="0" w:beforeAutospacing="0" w:after="0" w:line="360" w:lineRule="auto"/>
        <w:ind w:left="0" w:firstLine="709"/>
        <w:jc w:val="both"/>
        <w:rPr>
          <w:sz w:val="28"/>
          <w:szCs w:val="28"/>
          <w:lang w:val="uk-UA"/>
        </w:rPr>
      </w:pPr>
      <w:r w:rsidRPr="001B6D89">
        <w:rPr>
          <w:sz w:val="28"/>
          <w:szCs w:val="28"/>
          <w:shd w:val="clear" w:color="auto" w:fill="FFFFFF"/>
          <w:lang w:val="uk-UA"/>
        </w:rPr>
        <w:t>Беловол АН, Князькова ИИ, Цыганков АИ. Гендерные особенности ренин-ангиотензин-альдостероновой системы: клиническое значение при артериальной гипертензии. Мистецтво лікування. 2014;109-110(3-4):18-23.</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rFonts w:eastAsia="Times New Roman"/>
          <w:sz w:val="28"/>
          <w:szCs w:val="28"/>
          <w:lang w:val="uk-UA"/>
        </w:rPr>
        <w:t xml:space="preserve">Березин АЕ. Современные подходы к комбинированной антигипертензивной терапии: фокус на пациентов различного кардиоваскулярного риска. Український медичний часопис. 2017;119(3):105-10. </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rFonts w:eastAsia="Times New Roman"/>
          <w:sz w:val="28"/>
          <w:szCs w:val="28"/>
          <w:lang w:val="uk-UA"/>
        </w:rPr>
        <w:t>Березин АЕ. Терапевтический потенциал амлодипина у пациентов с кардиоваскулярными заболеваниями. Український медичний часопис. 2013;94(2):101-6.</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rFonts w:eastAsia="Times New Roman"/>
          <w:sz w:val="28"/>
          <w:szCs w:val="28"/>
          <w:lang w:val="uk-UA"/>
        </w:rPr>
        <w:t>Бланкова ЗН, Асланян НС, Смолянинова НГ, Агеев ФТ. Современный подход к лечению больных высокого сердечно-сосудистого риска: возможности комбинированной терапии. Системные гипертензии. 2017;14(1):12-6.</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rFonts w:eastAsia="Times New Roman"/>
          <w:sz w:val="28"/>
          <w:szCs w:val="28"/>
          <w:lang w:val="uk-UA"/>
        </w:rPr>
        <w:t xml:space="preserve">Бобров ВА, Фирсова ИГ. Метаболизм оксида азота и эндотелиальная дисфункция у больных с эссенциальной гипертензией c признаками ремоделирования левого желудочка. </w:t>
      </w:r>
      <w:r w:rsidRPr="001B6D89">
        <w:rPr>
          <w:rFonts w:eastAsia="Times New Roman"/>
          <w:iCs/>
          <w:sz w:val="28"/>
          <w:szCs w:val="28"/>
          <w:lang w:val="uk-UA"/>
        </w:rPr>
        <w:t>Український кардіологічний журнал</w:t>
      </w:r>
      <w:r w:rsidRPr="001B6D89">
        <w:rPr>
          <w:rFonts w:eastAsia="Times New Roman"/>
          <w:sz w:val="28"/>
          <w:szCs w:val="28"/>
          <w:lang w:val="uk-UA"/>
        </w:rPr>
        <w:t xml:space="preserve">. 2010;(3):58-63. </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rFonts w:eastAsia="Times New Roman"/>
          <w:sz w:val="28"/>
          <w:szCs w:val="28"/>
          <w:lang w:val="uk-UA"/>
        </w:rPr>
        <w:t>Булаева НИ, Голухова ЕЗ. Эндотелиальная дисфункция и оксидативный стресс: роль в развитии кардиоваскулярной патологии. Креативная кардиология. 2013;(1):14-22.</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rFonts w:eastAsia="Times New Roman"/>
          <w:sz w:val="28"/>
          <w:szCs w:val="28"/>
          <w:lang w:val="uk-UA"/>
        </w:rPr>
        <w:lastRenderedPageBreak/>
        <w:t>Ватутин НТ, Склянная ЕВ, Ещенко УВ</w:t>
      </w:r>
      <w:r w:rsidRPr="001B6D89">
        <w:rPr>
          <w:rFonts w:eastAsia="Times New Roman"/>
          <w:sz w:val="28"/>
          <w:szCs w:val="28"/>
        </w:rPr>
        <w:t xml:space="preserve">. </w:t>
      </w:r>
      <w:r w:rsidRPr="001B6D89">
        <w:rPr>
          <w:rFonts w:eastAsia="Times New Roman"/>
          <w:sz w:val="28"/>
          <w:szCs w:val="28"/>
          <w:lang w:val="uk-UA"/>
        </w:rPr>
        <w:t xml:space="preserve">Обзор рекомендаций Американского общества кардиологов / Американской ассоциации сердца / Общества сердечного ритма по ведению пациентов с фибрилляцией предсердий (2014). Аритмологія. 2015;15(3):6-37. </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rFonts w:eastAsia="Times New Roman"/>
          <w:sz w:val="28"/>
          <w:szCs w:val="28"/>
          <w:lang w:val="uk-UA"/>
        </w:rPr>
        <w:t>Ведение пациентов с дислипидемиями: обновленное руководство Европейского общества кардиологов и Европейского общества по борьбе с атеросклерозом (2016). Medicine Review. 2016;42-43(4-5):26-31.</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rFonts w:eastAsia="Times New Roman"/>
          <w:sz w:val="28"/>
          <w:szCs w:val="28"/>
          <w:lang w:val="uk-UA"/>
        </w:rPr>
        <w:t>Ведение пациентов с сердечной недостаточностью: обновленное руководство AHA/ACC/HFSA (2017). Medicine Review. 2017;46(3):7-13.</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rFonts w:eastAsia="Times New Roman"/>
          <w:sz w:val="28"/>
          <w:szCs w:val="28"/>
          <w:lang w:val="uk-UA"/>
        </w:rPr>
        <w:t xml:space="preserve">Вёрткин АЛ, Румянцев МА, Скотников АС, Ларюшкина ЕД, Соколова ИВ, Фельдман МА. Коморбидность: от истоков развития до современного понятия. Как оценить и прогнозировать. </w:t>
      </w:r>
      <w:r w:rsidRPr="001B6D89">
        <w:rPr>
          <w:rFonts w:eastAsia="Times New Roman"/>
          <w:iCs/>
          <w:sz w:val="28"/>
          <w:szCs w:val="28"/>
          <w:lang w:val="uk-UA"/>
        </w:rPr>
        <w:t>Врач скорой помощи</w:t>
      </w:r>
      <w:r w:rsidRPr="001B6D89">
        <w:rPr>
          <w:rFonts w:eastAsia="Times New Roman"/>
          <w:sz w:val="28"/>
          <w:szCs w:val="28"/>
          <w:lang w:val="uk-UA"/>
        </w:rPr>
        <w:t xml:space="preserve">. 2011;(7):4-14. </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Воронков ЛГ. ИАПФ при сердечно-сосудистой патологии: рамиприл как доказательная модель. Серцева недостатність та коморбідні стани. 2018;(1):25-30.</w:t>
      </w:r>
    </w:p>
    <w:p w:rsidR="007F5602" w:rsidRPr="001B6D89" w:rsidRDefault="007F5602" w:rsidP="001B6D89">
      <w:pPr>
        <w:pStyle w:val="a3"/>
        <w:numPr>
          <w:ilvl w:val="0"/>
          <w:numId w:val="17"/>
        </w:numPr>
        <w:spacing w:before="0" w:beforeAutospacing="0" w:after="0" w:line="360" w:lineRule="auto"/>
        <w:ind w:left="0" w:firstLine="709"/>
        <w:jc w:val="both"/>
        <w:rPr>
          <w:sz w:val="28"/>
          <w:szCs w:val="28"/>
          <w:lang w:val="uk-UA"/>
        </w:rPr>
      </w:pPr>
      <w:r w:rsidRPr="001B6D89">
        <w:rPr>
          <w:sz w:val="28"/>
          <w:szCs w:val="28"/>
          <w:lang w:val="uk-UA"/>
        </w:rPr>
        <w:t>Воронков ЛГ. Пацієнт із ХСН в Україні: аналіз усієї популяції пацієнтів, обстежених у рамках першого національного зрізового дослідження UNIVERS. Cерцева недостатність. 2012;(1):8-13.</w:t>
      </w:r>
    </w:p>
    <w:p w:rsidR="007F5602" w:rsidRPr="001B6D89" w:rsidRDefault="007F5602" w:rsidP="001B6D89">
      <w:pPr>
        <w:pStyle w:val="a3"/>
        <w:numPr>
          <w:ilvl w:val="0"/>
          <w:numId w:val="17"/>
        </w:numPr>
        <w:spacing w:before="0" w:beforeAutospacing="0" w:after="0" w:line="360" w:lineRule="auto"/>
        <w:ind w:left="0" w:firstLine="709"/>
        <w:jc w:val="both"/>
        <w:rPr>
          <w:sz w:val="28"/>
          <w:szCs w:val="28"/>
          <w:lang w:val="uk-UA"/>
        </w:rPr>
      </w:pPr>
      <w:r w:rsidRPr="001B6D89">
        <w:rPr>
          <w:sz w:val="28"/>
          <w:szCs w:val="28"/>
          <w:lang w:val="uk-UA"/>
        </w:rPr>
        <w:t>Воронков ЛГ, Амосова КМ, Дзяк ГВ. Рекомендації Асоціації кардіологів України з діагностики та лікування хронічної серцевої недостатності (2017). Український кардіологічний журнал. 2018;(3):11-59.</w:t>
      </w:r>
    </w:p>
    <w:p w:rsidR="007F5602" w:rsidRPr="001B6D89" w:rsidRDefault="007F5602" w:rsidP="001B6D89">
      <w:pPr>
        <w:pStyle w:val="a3"/>
        <w:numPr>
          <w:ilvl w:val="0"/>
          <w:numId w:val="17"/>
        </w:numPr>
        <w:spacing w:before="0" w:beforeAutospacing="0" w:after="0" w:line="360" w:lineRule="auto"/>
        <w:ind w:left="0" w:firstLine="709"/>
        <w:jc w:val="both"/>
        <w:rPr>
          <w:sz w:val="28"/>
          <w:szCs w:val="28"/>
          <w:lang w:val="uk-UA"/>
        </w:rPr>
      </w:pPr>
      <w:r w:rsidRPr="001B6D89">
        <w:rPr>
          <w:sz w:val="28"/>
          <w:szCs w:val="28"/>
          <w:lang w:val="uk-UA"/>
        </w:rPr>
        <w:t>Воронков ЛГ, Дудник АВ, Ляшенко АВ, Паращенюк ЛП, Ткач НА. Клініко-фармакодинамічні ефекти внутрішньовенної діуретичної терапії торасемідом та фуросемідом у пацієнтів з некомпенсованою ХСН. Серцева недостатність. 2015;(1):25-7.</w:t>
      </w:r>
    </w:p>
    <w:p w:rsidR="007F5602" w:rsidRPr="001B6D89" w:rsidRDefault="007F5602" w:rsidP="001B6D89">
      <w:pPr>
        <w:pStyle w:val="a3"/>
        <w:numPr>
          <w:ilvl w:val="0"/>
          <w:numId w:val="17"/>
        </w:numPr>
        <w:spacing w:before="0" w:beforeAutospacing="0" w:after="0" w:line="360" w:lineRule="auto"/>
        <w:ind w:left="0" w:firstLine="709"/>
        <w:jc w:val="both"/>
        <w:rPr>
          <w:sz w:val="28"/>
          <w:szCs w:val="28"/>
          <w:lang w:val="uk-UA"/>
        </w:rPr>
      </w:pPr>
      <w:r w:rsidRPr="001B6D89">
        <w:rPr>
          <w:rFonts w:eastAsia="TimesNewRomanPSMT"/>
          <w:sz w:val="28"/>
          <w:szCs w:val="28"/>
          <w:lang w:val="uk-UA"/>
        </w:rPr>
        <w:t>Воронков ЛГ Паращенюк ЛП, Луцак ЕА. Качество жизни при хронической сердечной недостаточности: актуальные аспекты. Часть IІ. Серцева недостатність. 2010;(3):18-25.</w:t>
      </w:r>
    </w:p>
    <w:p w:rsidR="007F5602" w:rsidRPr="001B6D89" w:rsidRDefault="007F5602" w:rsidP="001B6D89">
      <w:pPr>
        <w:pStyle w:val="a3"/>
        <w:numPr>
          <w:ilvl w:val="0"/>
          <w:numId w:val="17"/>
        </w:numPr>
        <w:spacing w:before="0" w:beforeAutospacing="0" w:after="0" w:line="360" w:lineRule="auto"/>
        <w:ind w:left="0" w:firstLine="709"/>
        <w:jc w:val="both"/>
        <w:rPr>
          <w:sz w:val="28"/>
          <w:szCs w:val="28"/>
          <w:lang w:val="uk-UA"/>
        </w:rPr>
      </w:pPr>
      <w:r w:rsidRPr="001B6D89">
        <w:rPr>
          <w:sz w:val="28"/>
          <w:szCs w:val="28"/>
          <w:lang w:val="uk-UA"/>
        </w:rPr>
        <w:lastRenderedPageBreak/>
        <w:t>Всемирная организация здравоохранения. Информационный бюллетень N°317: Сердечно-сосудистые заболевания [Интернет]. 2015. Доступно с: http://www.who.int/mediacentre/factsheets/fs317/ru/</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Гавриленко ТИ, Рыжкова НА, Пархоменко АН. Сосудистый эндотелиальный фактор роста в клинике внутренних заболеваний и его патогенетическое значение. Український кардіологічний журнал. 2011;(4):87-95.</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Голованова ІА, Бєлікова ІВ, Ляхова НО. Основи медичної статистики: навч. посіб. для аспірантів та клін. ординаторів. Полтава; 2017. 113 с.</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rFonts w:eastAsia="Times New Roman"/>
          <w:sz w:val="28"/>
          <w:szCs w:val="28"/>
          <w:lang w:val="uk-UA"/>
        </w:rPr>
        <w:t>Горячковский АМ. Клиническая биохимия в лабораторной диагностике. Одесса: Экология; 2005. С. 378-9.</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 xml:space="preserve">Давыдов ЕЛ, Яскевич РА. Применение лекарственных средств у геронтов: особенности и закономерности. Международный журнал прикладных и фундаментальных исследований. 2016;(7-6):967-70. </w:t>
      </w:r>
    </w:p>
    <w:p w:rsidR="007F5602" w:rsidRPr="001B6D89" w:rsidRDefault="007F5602" w:rsidP="001B6D89">
      <w:pPr>
        <w:pStyle w:val="a3"/>
        <w:numPr>
          <w:ilvl w:val="0"/>
          <w:numId w:val="17"/>
        </w:numPr>
        <w:spacing w:before="0" w:beforeAutospacing="0" w:after="0" w:line="360" w:lineRule="auto"/>
        <w:ind w:left="0" w:firstLine="709"/>
        <w:jc w:val="both"/>
        <w:rPr>
          <w:sz w:val="28"/>
          <w:szCs w:val="28"/>
          <w:lang w:val="uk-UA"/>
        </w:rPr>
      </w:pPr>
      <w:r w:rsidRPr="001B6D89">
        <w:rPr>
          <w:sz w:val="28"/>
          <w:szCs w:val="28"/>
          <w:lang w:val="uk-UA"/>
        </w:rPr>
        <w:t>Денисюк ВІ, Денисюк ОВ. Доказова внутрішня медицина: підруч. для студентів вищих мед. навч. закл. ІІІ-ІV рівнів акредитації. Вінниця: ДП «Держ. картограф. ф-ка»; 2011. 928 с.</w:t>
      </w:r>
    </w:p>
    <w:p w:rsidR="007F5602" w:rsidRPr="001B6D89" w:rsidRDefault="007F5602" w:rsidP="001B6D89">
      <w:pPr>
        <w:pStyle w:val="a3"/>
        <w:numPr>
          <w:ilvl w:val="0"/>
          <w:numId w:val="17"/>
        </w:numPr>
        <w:spacing w:before="0" w:beforeAutospacing="0" w:after="0" w:line="360" w:lineRule="auto"/>
        <w:ind w:left="0" w:firstLine="709"/>
        <w:jc w:val="both"/>
        <w:rPr>
          <w:sz w:val="28"/>
          <w:szCs w:val="28"/>
          <w:lang w:val="uk-UA"/>
        </w:rPr>
      </w:pPr>
      <w:r w:rsidRPr="001B6D89">
        <w:rPr>
          <w:sz w:val="28"/>
          <w:szCs w:val="28"/>
          <w:shd w:val="clear" w:color="auto" w:fill="FFFFFF"/>
          <w:lang w:val="uk-UA"/>
        </w:rPr>
        <w:t>Д</w:t>
      </w:r>
      <w:r w:rsidRPr="001B6D89">
        <w:rPr>
          <w:sz w:val="28"/>
          <w:szCs w:val="28"/>
          <w:lang w:val="uk-UA"/>
        </w:rPr>
        <w:t>іагностика та лікування легеневої гіпертензії. Рекомендації робочої групи щодо легеневих гіпертензій - 2014. Артеріальна гіпертензія. 2014;36(4):75-109.</w:t>
      </w:r>
    </w:p>
    <w:p w:rsidR="007F5602" w:rsidRPr="001B6D89" w:rsidRDefault="007F5602" w:rsidP="001B6D89">
      <w:pPr>
        <w:pStyle w:val="a3"/>
        <w:numPr>
          <w:ilvl w:val="0"/>
          <w:numId w:val="17"/>
        </w:numPr>
        <w:spacing w:before="0" w:beforeAutospacing="0" w:after="0" w:line="360" w:lineRule="auto"/>
        <w:ind w:left="0" w:firstLine="709"/>
        <w:jc w:val="both"/>
        <w:rPr>
          <w:sz w:val="28"/>
          <w:szCs w:val="28"/>
          <w:lang w:val="uk-UA"/>
        </w:rPr>
      </w:pPr>
      <w:r w:rsidRPr="001B6D89">
        <w:rPr>
          <w:sz w:val="28"/>
          <w:szCs w:val="28"/>
          <w:shd w:val="clear" w:color="auto" w:fill="FFFFFF"/>
          <w:lang w:val="uk-UA"/>
        </w:rPr>
        <w:t>Діагностика і лікування хронічної серцевої недостатності: рекомендації Європейського товариства кардіологів, 2016 р. Серцева недостатність. 2016; (Додаток № 2, Спец. випуск): 80 с.</w:t>
      </w:r>
    </w:p>
    <w:p w:rsidR="007F5602" w:rsidRPr="001B6D89" w:rsidRDefault="007F5602" w:rsidP="001B6D89">
      <w:pPr>
        <w:pStyle w:val="a3"/>
        <w:numPr>
          <w:ilvl w:val="0"/>
          <w:numId w:val="17"/>
        </w:numPr>
        <w:spacing w:before="0" w:beforeAutospacing="0" w:after="0" w:line="360" w:lineRule="auto"/>
        <w:ind w:left="0" w:firstLine="709"/>
        <w:jc w:val="both"/>
        <w:rPr>
          <w:sz w:val="28"/>
          <w:szCs w:val="28"/>
          <w:lang w:val="uk-UA"/>
        </w:rPr>
      </w:pPr>
      <w:r w:rsidRPr="001B6D89">
        <w:rPr>
          <w:sz w:val="28"/>
          <w:szCs w:val="28"/>
          <w:lang w:val="uk-UA"/>
        </w:rPr>
        <w:t>Дощицин ВЛ. Руководство по практической электрокардиографии. Москва: МЕДпресс-информ; 2013. 416 с.</w:t>
      </w:r>
    </w:p>
    <w:p w:rsidR="007F5602" w:rsidRPr="001B6D89" w:rsidRDefault="007F5602" w:rsidP="001B6D89">
      <w:pPr>
        <w:pStyle w:val="a3"/>
        <w:numPr>
          <w:ilvl w:val="0"/>
          <w:numId w:val="17"/>
        </w:numPr>
        <w:spacing w:before="0" w:beforeAutospacing="0" w:after="0" w:line="360" w:lineRule="auto"/>
        <w:ind w:left="0" w:firstLine="709"/>
        <w:jc w:val="both"/>
        <w:rPr>
          <w:sz w:val="28"/>
          <w:szCs w:val="28"/>
          <w:lang w:val="uk-UA"/>
        </w:rPr>
      </w:pPr>
      <w:r w:rsidRPr="001B6D89">
        <w:rPr>
          <w:sz w:val="28"/>
          <w:szCs w:val="28"/>
          <w:lang w:val="uk-UA"/>
        </w:rPr>
        <w:t>Дюжева ЕВ, Романов КА. Эпидемиология сердечно-сосудистых заболеваний и инвалидизация лиц, содержащихся в учреждениях уголовно-исполнительной системы России. Молодой ученый. 2015;(15):276-80.</w:t>
      </w:r>
    </w:p>
    <w:p w:rsidR="007F5602" w:rsidRPr="001B6D89" w:rsidRDefault="007F5602" w:rsidP="001B6D89">
      <w:pPr>
        <w:pStyle w:val="a3"/>
        <w:numPr>
          <w:ilvl w:val="0"/>
          <w:numId w:val="17"/>
        </w:numPr>
        <w:spacing w:before="0" w:beforeAutospacing="0" w:after="0" w:line="360" w:lineRule="auto"/>
        <w:ind w:left="0" w:firstLine="709"/>
        <w:jc w:val="both"/>
        <w:rPr>
          <w:sz w:val="28"/>
          <w:szCs w:val="28"/>
          <w:lang w:val="uk-UA"/>
        </w:rPr>
      </w:pPr>
      <w:r w:rsidRPr="001B6D89">
        <w:rPr>
          <w:sz w:val="28"/>
          <w:szCs w:val="28"/>
          <w:lang w:val="uk-UA"/>
        </w:rPr>
        <w:t>Єна ЛМ, Кондратюк ВЄ. Ефективність і безпечність S-амлодипіну в лікуванні пацієнтів похилого віку з гіпертонічною хворобою. Український кардіологічний журнал. 2013;(1):89-95.</w:t>
      </w:r>
    </w:p>
    <w:p w:rsidR="007F5602" w:rsidRPr="001B6D89" w:rsidRDefault="007F5602" w:rsidP="001B6D89">
      <w:pPr>
        <w:pStyle w:val="a3"/>
        <w:numPr>
          <w:ilvl w:val="0"/>
          <w:numId w:val="17"/>
        </w:numPr>
        <w:spacing w:before="0" w:beforeAutospacing="0" w:after="0" w:line="360" w:lineRule="auto"/>
        <w:ind w:left="0" w:firstLine="709"/>
        <w:jc w:val="both"/>
        <w:rPr>
          <w:sz w:val="28"/>
          <w:szCs w:val="28"/>
          <w:lang w:val="uk-UA"/>
        </w:rPr>
      </w:pPr>
      <w:r w:rsidRPr="001B6D89">
        <w:rPr>
          <w:sz w:val="28"/>
          <w:szCs w:val="28"/>
          <w:lang w:val="uk-UA"/>
        </w:rPr>
        <w:lastRenderedPageBreak/>
        <w:t>Жаринова ВЮ. Эндотелиальная дисфункция как мультидисциплинарная проблема. Кровообіг та гемостаз. 2015;(1-2):9-15.</w:t>
      </w:r>
    </w:p>
    <w:p w:rsidR="007F5602" w:rsidRPr="001B6D89" w:rsidRDefault="007F5602" w:rsidP="001B6D89">
      <w:pPr>
        <w:pStyle w:val="a3"/>
        <w:numPr>
          <w:ilvl w:val="0"/>
          <w:numId w:val="17"/>
        </w:numPr>
        <w:spacing w:before="0" w:beforeAutospacing="0" w:after="0" w:line="360" w:lineRule="auto"/>
        <w:ind w:left="0" w:firstLine="709"/>
        <w:jc w:val="both"/>
        <w:rPr>
          <w:sz w:val="28"/>
          <w:szCs w:val="28"/>
          <w:lang w:val="uk-UA"/>
        </w:rPr>
      </w:pPr>
      <w:r w:rsidRPr="001B6D89">
        <w:rPr>
          <w:sz w:val="28"/>
          <w:szCs w:val="28"/>
          <w:lang w:val="uk-UA"/>
        </w:rPr>
        <w:t>Жолбаева АЗ, Табина АЕ, Голухова ЕЗ. Молекулярные механизмы фибрилляции предсердий: в поиске «идеального» маркера. Креативная кардиология. 2015;(2):40-53. DOI: 10.15275/kreatkard.2015.02.04</w:t>
      </w:r>
    </w:p>
    <w:p w:rsidR="007F5602" w:rsidRPr="001B6D89" w:rsidRDefault="007F5602" w:rsidP="001B6D89">
      <w:pPr>
        <w:pStyle w:val="Default"/>
        <w:numPr>
          <w:ilvl w:val="0"/>
          <w:numId w:val="17"/>
        </w:numPr>
        <w:spacing w:line="360" w:lineRule="auto"/>
        <w:ind w:left="0" w:firstLine="709"/>
        <w:jc w:val="both"/>
        <w:rPr>
          <w:color w:val="auto"/>
          <w:sz w:val="28"/>
          <w:szCs w:val="28"/>
          <w:lang w:val="uk-UA"/>
        </w:rPr>
      </w:pPr>
      <w:r w:rsidRPr="001B6D89">
        <w:rPr>
          <w:color w:val="auto"/>
          <w:sz w:val="28"/>
          <w:szCs w:val="28"/>
          <w:lang w:val="uk-UA"/>
        </w:rPr>
        <w:t xml:space="preserve">Закирова АН, Абдюкова ЭР. Влияние β-адреноблокаторов на ремоделирование миокарда и адгезивную функцию эндотелия у больных ишемической болезнью сердца, осложненной хронической сердечной недостаточностью и фибрилляцией предсердий. Кардиология. 2010;(3):11-5. </w:t>
      </w:r>
    </w:p>
    <w:p w:rsidR="007F5602" w:rsidRPr="001B6D89" w:rsidRDefault="007F5602" w:rsidP="001B6D89">
      <w:pPr>
        <w:pStyle w:val="Default"/>
        <w:numPr>
          <w:ilvl w:val="0"/>
          <w:numId w:val="17"/>
        </w:numPr>
        <w:spacing w:line="360" w:lineRule="auto"/>
        <w:ind w:left="0" w:firstLine="709"/>
        <w:jc w:val="both"/>
        <w:rPr>
          <w:color w:val="auto"/>
          <w:sz w:val="28"/>
          <w:szCs w:val="28"/>
          <w:lang w:val="uk-UA"/>
        </w:rPr>
      </w:pPr>
      <w:r w:rsidRPr="001B6D89">
        <w:rPr>
          <w:color w:val="auto"/>
          <w:sz w:val="28"/>
          <w:szCs w:val="28"/>
          <w:lang w:val="uk-UA"/>
        </w:rPr>
        <w:t>Застосування діуретиків при хронічній серцевій недостатності: сучасні докази та експертні висновки. Український медичний часопис. 2019; 1(1(129)-І/ІІ):1-7.</w:t>
      </w:r>
    </w:p>
    <w:p w:rsidR="007F5602" w:rsidRPr="001B6D89" w:rsidRDefault="007F5602" w:rsidP="001B6D89">
      <w:pPr>
        <w:pStyle w:val="Default"/>
        <w:numPr>
          <w:ilvl w:val="0"/>
          <w:numId w:val="17"/>
        </w:numPr>
        <w:spacing w:line="360" w:lineRule="auto"/>
        <w:ind w:left="0" w:firstLine="709"/>
        <w:jc w:val="both"/>
        <w:rPr>
          <w:color w:val="auto"/>
          <w:sz w:val="28"/>
          <w:szCs w:val="28"/>
          <w:lang w:val="uk-UA"/>
        </w:rPr>
      </w:pPr>
      <w:r w:rsidRPr="001B6D89">
        <w:rPr>
          <w:color w:val="auto"/>
          <w:sz w:val="28"/>
          <w:szCs w:val="28"/>
          <w:lang w:val="uk-UA"/>
        </w:rPr>
        <w:t>Іванов ВП. Блокатори рецепторів до ангіотензину II: аспекти клінічного застосування в терапевтичній практиці. Український медичний часопис. 2013;1(93)-І/ІІ:98-101.</w:t>
      </w:r>
    </w:p>
    <w:p w:rsidR="007F5602" w:rsidRPr="001B6D89" w:rsidRDefault="007F5602" w:rsidP="001B6D89">
      <w:pPr>
        <w:pStyle w:val="Default"/>
        <w:numPr>
          <w:ilvl w:val="0"/>
          <w:numId w:val="17"/>
        </w:numPr>
        <w:spacing w:line="360" w:lineRule="auto"/>
        <w:ind w:left="0" w:firstLine="709"/>
        <w:jc w:val="both"/>
        <w:rPr>
          <w:color w:val="auto"/>
          <w:sz w:val="28"/>
          <w:szCs w:val="28"/>
          <w:lang w:val="uk-UA"/>
        </w:rPr>
      </w:pPr>
      <w:r w:rsidRPr="001B6D89">
        <w:rPr>
          <w:color w:val="auto"/>
          <w:sz w:val="28"/>
          <w:szCs w:val="28"/>
          <w:lang w:val="uk-UA"/>
        </w:rPr>
        <w:t>Іванов ДД. Серцева недостатність і хронічна хвороба нирок: міждисциплінарні аспекти. Український медичний часопис. 2019;2(1(130)-ІІІ/ІV):1-3.</w:t>
      </w:r>
    </w:p>
    <w:p w:rsidR="007F5602" w:rsidRPr="001B6D89" w:rsidRDefault="007F5602" w:rsidP="001B6D89">
      <w:pPr>
        <w:pStyle w:val="a3"/>
        <w:numPr>
          <w:ilvl w:val="0"/>
          <w:numId w:val="17"/>
        </w:numPr>
        <w:spacing w:before="0" w:beforeAutospacing="0" w:after="0" w:line="360" w:lineRule="auto"/>
        <w:ind w:left="0" w:firstLine="709"/>
        <w:jc w:val="both"/>
        <w:rPr>
          <w:sz w:val="28"/>
          <w:szCs w:val="28"/>
          <w:lang w:val="uk-UA"/>
        </w:rPr>
      </w:pPr>
      <w:r w:rsidRPr="001B6D89">
        <w:rPr>
          <w:sz w:val="28"/>
          <w:szCs w:val="28"/>
          <w:lang w:val="uk-UA"/>
        </w:rPr>
        <w:t>Ігнатенко ГА. Первинна легенева артеріальна гіпертензія: монографія. Донецьк: Каштан; 2009. 536 с.</w:t>
      </w:r>
    </w:p>
    <w:p w:rsidR="007F5602" w:rsidRPr="001B6D89" w:rsidRDefault="007F5602" w:rsidP="001B6D89">
      <w:pPr>
        <w:pStyle w:val="a3"/>
        <w:numPr>
          <w:ilvl w:val="0"/>
          <w:numId w:val="17"/>
        </w:numPr>
        <w:spacing w:before="0" w:beforeAutospacing="0" w:after="0" w:line="360" w:lineRule="auto"/>
        <w:ind w:left="0" w:firstLine="709"/>
        <w:jc w:val="both"/>
        <w:rPr>
          <w:sz w:val="28"/>
          <w:szCs w:val="28"/>
          <w:lang w:val="uk-UA"/>
        </w:rPr>
      </w:pPr>
      <w:r w:rsidRPr="001B6D89">
        <w:rPr>
          <w:sz w:val="28"/>
          <w:szCs w:val="28"/>
          <w:lang w:val="uk-UA" w:eastAsia="uk-UA"/>
        </w:rPr>
        <w:t xml:space="preserve">Ілікчієва НЮ. </w:t>
      </w:r>
      <w:r w:rsidRPr="001B6D89">
        <w:rPr>
          <w:sz w:val="28"/>
          <w:szCs w:val="28"/>
          <w:lang w:val="uk-UA"/>
        </w:rPr>
        <w:t>Особливості кардіогемодинаміки хворих на ішемічну хворобу серця та артеріальну гіпертензію при застосуванні амлодипіну в комплексному лікуванні хронічної серцевої недостатності. Досягнення біології та медицини. 2017;30(2):53-7.</w:t>
      </w:r>
    </w:p>
    <w:p w:rsidR="007F5602" w:rsidRPr="001B6D89" w:rsidRDefault="007F5602" w:rsidP="001B6D89">
      <w:pPr>
        <w:pStyle w:val="a3"/>
        <w:numPr>
          <w:ilvl w:val="0"/>
          <w:numId w:val="17"/>
        </w:numPr>
        <w:spacing w:before="0" w:beforeAutospacing="0" w:after="0" w:line="360" w:lineRule="auto"/>
        <w:ind w:left="0" w:firstLine="709"/>
        <w:jc w:val="both"/>
        <w:rPr>
          <w:sz w:val="28"/>
          <w:szCs w:val="28"/>
          <w:lang w:val="uk-UA"/>
        </w:rPr>
      </w:pPr>
      <w:r w:rsidRPr="001B6D89">
        <w:rPr>
          <w:sz w:val="28"/>
          <w:szCs w:val="28"/>
          <w:lang w:val="uk-UA"/>
        </w:rPr>
        <w:t>Инструкция по обработке данных, полученных с помощью опросника SF-36 [Интернет]. Доступно с: http://bono-esse.ru/blizzard/RPP/sf36.pdf</w:t>
      </w:r>
    </w:p>
    <w:p w:rsidR="007F5602" w:rsidRPr="001B6D89" w:rsidRDefault="007F5602" w:rsidP="001B6D89">
      <w:pPr>
        <w:pStyle w:val="a3"/>
        <w:numPr>
          <w:ilvl w:val="0"/>
          <w:numId w:val="17"/>
        </w:numPr>
        <w:spacing w:before="0" w:beforeAutospacing="0" w:after="0" w:line="360" w:lineRule="auto"/>
        <w:ind w:left="0" w:firstLine="709"/>
        <w:jc w:val="both"/>
        <w:rPr>
          <w:sz w:val="28"/>
          <w:szCs w:val="28"/>
          <w:lang w:val="uk-UA"/>
        </w:rPr>
      </w:pPr>
      <w:r w:rsidRPr="001B6D89">
        <w:rPr>
          <w:sz w:val="28"/>
          <w:szCs w:val="28"/>
          <w:lang w:val="uk-UA"/>
        </w:rPr>
        <w:t>Карлова НА, Золозова УФ, Пшеницин ФИ, Чигинева, ВВ, Карлов, АА, Саютина, ЕВ, Соломасова ЛВ, и др. Оценка терапевтической эффективности и безопасности препарата бисопролола и его дженерика у больных стабильной стенокардией. Кардиология. 2015;55(1):23-8.</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rFonts w:eastAsia="Times New Roman"/>
          <w:sz w:val="28"/>
          <w:szCs w:val="28"/>
          <w:lang w:val="uk-UA"/>
        </w:rPr>
        <w:lastRenderedPageBreak/>
        <w:t>Катеренчук ІП, Погребняк ОО. Особливості взаємозв’язків між вазорегулюючою функцією судинного ендотелію та гемодинамічними і метаболічними параметрами у хворих на ішемічну хворобу серця, поєднану з цукровим діабетом 2-го типу. Буковинський медичний вісник. 2013;17(3(67) Ч. 2):160-4.</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rFonts w:eastAsia="Times New Roman"/>
          <w:sz w:val="28"/>
          <w:szCs w:val="28"/>
          <w:lang w:val="uk-UA"/>
        </w:rPr>
        <w:t>Кириченко АА. Сартаны и проблема коморбидности. РМЖ. 2018; 1(ІІ):110-4.</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rFonts w:eastAsia="Times New Roman"/>
          <w:sz w:val="28"/>
          <w:szCs w:val="28"/>
          <w:lang w:val="uk-UA"/>
        </w:rPr>
        <w:t>Ковалева ОН. Оптимизация лечения пациентов с гипертонической болезнью. Семейная медицина. 2017;71(3):104-12.</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Ковалева ОН, Демиденко АВ. Диагностическое значение определения комплекса интима-медиа для оценки особенностей ремоделирования и атеросклеротического поражения сосудов. Практическая ангиология. 2009;20(1):33-41.</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bCs/>
          <w:sz w:val="28"/>
          <w:szCs w:val="28"/>
          <w:shd w:val="clear" w:color="auto" w:fill="FFFFFF"/>
          <w:lang w:val="uk-UA"/>
        </w:rPr>
        <w:t>Коваленко ВН, Долженко МН, Несукай ЕГ, Дьяченко ЯС, Нудченко АО. Сравнительная характеристика профилактики сердечно-сосудистых заболеваний в Украине и Европе по данным исследования EUROASPIRE IV: госпитальная линия</w:t>
      </w:r>
      <w:r w:rsidRPr="001B6D89">
        <w:rPr>
          <w:rStyle w:val="apple-converted-space"/>
          <w:sz w:val="28"/>
          <w:szCs w:val="28"/>
          <w:shd w:val="clear" w:color="auto" w:fill="FFFFFF"/>
          <w:lang w:val="uk-UA"/>
        </w:rPr>
        <w:t xml:space="preserve">. </w:t>
      </w:r>
      <w:r w:rsidRPr="001B6D89">
        <w:rPr>
          <w:bCs/>
          <w:sz w:val="28"/>
          <w:szCs w:val="28"/>
          <w:shd w:val="clear" w:color="auto" w:fill="FFFFFF"/>
          <w:lang w:val="uk-UA"/>
        </w:rPr>
        <w:t>Український кардіологічний журнал</w:t>
      </w:r>
      <w:r w:rsidRPr="001B6D89">
        <w:rPr>
          <w:sz w:val="28"/>
          <w:szCs w:val="28"/>
          <w:shd w:val="clear" w:color="auto" w:fill="FFFFFF"/>
          <w:lang w:val="uk-UA"/>
        </w:rPr>
        <w:t xml:space="preserve">. </w:t>
      </w:r>
      <w:r w:rsidRPr="001B6D89">
        <w:rPr>
          <w:bCs/>
          <w:sz w:val="28"/>
          <w:szCs w:val="28"/>
          <w:shd w:val="clear" w:color="auto" w:fill="FFFFFF"/>
          <w:lang w:val="uk-UA"/>
        </w:rPr>
        <w:t>2015;(4):</w:t>
      </w:r>
      <w:r w:rsidRPr="001B6D89">
        <w:rPr>
          <w:sz w:val="28"/>
          <w:szCs w:val="28"/>
          <w:shd w:val="clear" w:color="auto" w:fill="FFFFFF"/>
          <w:lang w:val="uk-UA"/>
        </w:rPr>
        <w:t>17-24.</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Коваленко ВМ, Лутай МІ, Сіренко ЮМ, Сичов ОС, редактори. Серцево-судинні захворювання. Рекомендації з діагностики, профілактики та лікування. Київ: МОРІОН; 2011. 408 с.</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Коваленко ВМ, Лутай МІ, Сіренко ЮМ, Сичов ОС, редактори. Серцево-судинні захворювання. Класифікація, стандарти діагностики та лікування. 3-є вид. Київ: МОРІОН; 2018. 223 с.</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Коваленко ВМ, Сичов ОС, Долженко ММ, Іванів ЮА, Деяк СІ, Поташев СВ. Рекомендації з ехокардіографічної оцінки регургітації на нативних клапанах Частина ІІ. Регургітація на клапанах магістральних артерій. Аритмологія. 2016;19(3):30-48.</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rFonts w:eastAsia="Times New Roman"/>
          <w:sz w:val="28"/>
          <w:szCs w:val="28"/>
          <w:lang w:val="uk-UA"/>
        </w:rPr>
        <w:t>Коваль ЕА. Регуляция адренергического тонуса как фундаментальная предпосылка эффективной антигипертензивной терапии: ключевая роль бета-блокаторов. Серцева недостатність. 2016;(2):95-102.</w:t>
      </w:r>
    </w:p>
    <w:p w:rsidR="007F5602" w:rsidRPr="001B6D89" w:rsidRDefault="001B6D89" w:rsidP="001B6D89">
      <w:pPr>
        <w:pStyle w:val="a4"/>
        <w:numPr>
          <w:ilvl w:val="0"/>
          <w:numId w:val="17"/>
        </w:numPr>
        <w:spacing w:line="360" w:lineRule="auto"/>
        <w:ind w:left="0" w:firstLine="709"/>
        <w:jc w:val="both"/>
        <w:rPr>
          <w:rFonts w:eastAsia="Times New Roman"/>
          <w:sz w:val="28"/>
          <w:szCs w:val="28"/>
          <w:lang w:val="uk-UA"/>
        </w:rPr>
      </w:pPr>
      <w:r>
        <w:rPr>
          <w:sz w:val="28"/>
          <w:szCs w:val="28"/>
          <w:lang w:val="uk-UA"/>
        </w:rPr>
        <w:lastRenderedPageBreak/>
        <w:t xml:space="preserve">Кожухов СМ, Пархоменко ОМ. </w:t>
      </w:r>
      <w:r w:rsidR="007F5602" w:rsidRPr="001B6D89">
        <w:rPr>
          <w:sz w:val="28"/>
          <w:szCs w:val="28"/>
          <w:lang w:val="uk-UA"/>
        </w:rPr>
        <w:t>Серцева недостатність зі збереженою фракцією викиду лівого шлуночк</w:t>
      </w:r>
      <w:r>
        <w:rPr>
          <w:sz w:val="28"/>
          <w:szCs w:val="28"/>
          <w:lang w:val="uk-UA"/>
        </w:rPr>
        <w:t xml:space="preserve">а. Новости медицины и фармации. </w:t>
      </w:r>
      <w:r w:rsidR="007F5602" w:rsidRPr="001B6D89">
        <w:rPr>
          <w:sz w:val="28"/>
          <w:szCs w:val="28"/>
          <w:lang w:val="uk-UA"/>
        </w:rPr>
        <w:t>2016;76(5):40-</w:t>
      </w:r>
      <w:r w:rsidR="00E34868">
        <w:rPr>
          <w:sz w:val="28"/>
          <w:szCs w:val="28"/>
          <w:lang w:val="uk-UA"/>
        </w:rPr>
        <w:t>3.</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 xml:space="preserve">Коломиец ВИ, Лунева ЮВ, Поветкин СВ. Фармакоэкономический анализ терапии пациентов с сочетанной сердечно-сосудистой патологией </w:t>
      </w:r>
      <w:r w:rsidRPr="001B6D89">
        <w:rPr>
          <w:sz w:val="28"/>
          <w:szCs w:val="28"/>
        </w:rPr>
        <w:t>[</w:t>
      </w:r>
      <w:r w:rsidRPr="001B6D89">
        <w:rPr>
          <w:sz w:val="28"/>
          <w:szCs w:val="28"/>
          <w:lang w:val="uk-UA"/>
        </w:rPr>
        <w:t>тез. докл.</w:t>
      </w:r>
      <w:r w:rsidRPr="001B6D89">
        <w:rPr>
          <w:sz w:val="28"/>
          <w:szCs w:val="28"/>
        </w:rPr>
        <w:t>]</w:t>
      </w:r>
      <w:r w:rsidRPr="001B6D89">
        <w:rPr>
          <w:sz w:val="28"/>
          <w:szCs w:val="28"/>
          <w:lang w:val="uk-UA"/>
        </w:rPr>
        <w:t xml:space="preserve"> </w:t>
      </w:r>
      <w:r w:rsidRPr="001B6D89">
        <w:rPr>
          <w:sz w:val="28"/>
          <w:szCs w:val="28"/>
        </w:rPr>
        <w:t>[</w:t>
      </w:r>
      <w:r w:rsidRPr="001B6D89">
        <w:rPr>
          <w:sz w:val="28"/>
          <w:szCs w:val="28"/>
          <w:lang w:val="uk-UA"/>
        </w:rPr>
        <w:t>Интернет</w:t>
      </w:r>
      <w:r w:rsidRPr="001B6D89">
        <w:rPr>
          <w:sz w:val="28"/>
          <w:szCs w:val="28"/>
        </w:rPr>
        <w:t>]</w:t>
      </w:r>
      <w:r w:rsidRPr="001B6D89">
        <w:rPr>
          <w:sz w:val="28"/>
          <w:szCs w:val="28"/>
          <w:lang w:val="uk-UA"/>
        </w:rPr>
        <w:t xml:space="preserve">. В: Реабилитация и вторичная профилактика в кардиологии: ХII науч.-практ. конф. (РосОКР) c междунар. участием, 2017 апр. 20–21; Москва, Россия. CardioСоматика. 2017;(1):43-4. Доступно с: </w:t>
      </w:r>
      <w:r w:rsidRPr="001B6D89">
        <w:rPr>
          <w:sz w:val="28"/>
          <w:szCs w:val="28"/>
        </w:rPr>
        <w:t>http://www.rosokr.ru/magazine/RMATERIALSKS-1-2017-KS-1.pdf</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Коноплева ЛФ. Хроническая правожелудочковая сердечная недостаточность: дифференцированный подход к лечению. Серце і судини. 2014;(3):102-9.</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Конопльова ЛФ, Корчинська ІВ. Діагностика та лікування легеневої гіпертензії. Рекомендації робочої групи щодо легеневих гіпертензій – 2014. Артеріальна гіпертензія. 2014;36(4):75-109.</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rFonts w:eastAsia="Times New Roman"/>
          <w:sz w:val="28"/>
          <w:szCs w:val="28"/>
          <w:lang w:val="uk-UA"/>
        </w:rPr>
        <w:t>Кореннова ОЮ, Подольная СП, Приходько ЕП Турушева ЕА, Старинская СН, Братишко ИА, Друк ИВ. Антигипертензивная эффективность фиксированной комбинации амлодипина и рамиприла у пациентов с артериальной гипертонией и очень высоким сердечно-сосудистым риском. Рациональная фармакотерапия в кардиологии. 2018;14(6):840-5. Доступно с: DOI: 10.20996/1819-6446-2018-14-6-840-845</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Котюжинская СГ, Уманский</w:t>
      </w:r>
      <w:r w:rsidRPr="001B6D89">
        <w:rPr>
          <w:b/>
          <w:sz w:val="28"/>
          <w:szCs w:val="28"/>
          <w:lang w:val="uk-UA"/>
        </w:rPr>
        <w:t xml:space="preserve"> </w:t>
      </w:r>
      <w:r w:rsidRPr="001B6D89">
        <w:rPr>
          <w:sz w:val="28"/>
          <w:szCs w:val="28"/>
          <w:lang w:val="uk-UA"/>
        </w:rPr>
        <w:t>ДА. Эндотелиальная дисфункция в патогенезе сосудистых катастроф при сердечно-сосудистых заболеваниях. Запорожский медицинский журнал. 2017;4(103):525-30.</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Крахмалова ЕО. Эхокардиография в диагностике легочной гипертензии. Серцева недостатність та коморбідні стани. 2017;(1):6-14.</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Крахмалова ЕО, Гетман ЕА. Синдром легочной гипертензии при коморбидности хронической обструктивной болезни легких и ишемической болезни сердца. Український терапевтичний журнал. 2017;(1):81-8.</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lastRenderedPageBreak/>
        <w:t xml:space="preserve">Кучеренко ВЗ, редактор. Применение методов статистического анализа для изучения общественного здоровья и здравоохранения. Москва: Гэотар-Медиа; 2007. 56 с. </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Ларина ВН, Барт БЯ, Вартанян ЕА, Федорова ЕВ. Подходы к диагностике и лечебной тактике артериальной гипертензии в свете европейских рекомендаций. Кардиология. 2019;59(9):64-70.</w:t>
      </w:r>
    </w:p>
    <w:p w:rsidR="007F5602" w:rsidRPr="001B6D89" w:rsidRDefault="007F5602" w:rsidP="001B6D89">
      <w:pPr>
        <w:pStyle w:val="a3"/>
        <w:numPr>
          <w:ilvl w:val="0"/>
          <w:numId w:val="17"/>
        </w:numPr>
        <w:spacing w:before="0" w:beforeAutospacing="0" w:after="0" w:line="360" w:lineRule="auto"/>
        <w:ind w:left="0" w:firstLine="709"/>
        <w:jc w:val="both"/>
        <w:rPr>
          <w:sz w:val="28"/>
          <w:szCs w:val="28"/>
          <w:lang w:val="uk-UA"/>
        </w:rPr>
      </w:pPr>
      <w:r w:rsidRPr="001B6D89">
        <w:rPr>
          <w:sz w:val="28"/>
          <w:szCs w:val="28"/>
          <w:lang w:val="uk-UA"/>
        </w:rPr>
        <w:t>Легочная гипертензия. Консенсус ACC/AHA. Medicine review</w:t>
      </w:r>
      <w:r w:rsidRPr="001B6D89">
        <w:rPr>
          <w:i/>
          <w:sz w:val="28"/>
          <w:szCs w:val="28"/>
          <w:lang w:val="uk-UA"/>
        </w:rPr>
        <w:t>.</w:t>
      </w:r>
      <w:r w:rsidRPr="001B6D89">
        <w:rPr>
          <w:sz w:val="28"/>
          <w:szCs w:val="28"/>
          <w:lang w:val="uk-UA"/>
        </w:rPr>
        <w:t xml:space="preserve"> 2009;4(9):1-11.</w:t>
      </w:r>
    </w:p>
    <w:p w:rsidR="007F5602" w:rsidRPr="001B6D89" w:rsidRDefault="007F5602" w:rsidP="001B6D89">
      <w:pPr>
        <w:pStyle w:val="a3"/>
        <w:numPr>
          <w:ilvl w:val="0"/>
          <w:numId w:val="17"/>
        </w:numPr>
        <w:spacing w:before="0" w:beforeAutospacing="0" w:after="0" w:line="360" w:lineRule="auto"/>
        <w:ind w:left="0" w:firstLine="709"/>
        <w:jc w:val="both"/>
        <w:rPr>
          <w:sz w:val="28"/>
          <w:szCs w:val="28"/>
          <w:lang w:val="uk-UA"/>
        </w:rPr>
      </w:pPr>
      <w:r w:rsidRPr="001B6D89">
        <w:rPr>
          <w:sz w:val="28"/>
          <w:szCs w:val="28"/>
          <w:lang w:val="uk-UA"/>
        </w:rPr>
        <w:t>Легенева гіпертензія. Адаптована клінічна настанова, заснована на доказах. 2016; 71 с.</w:t>
      </w:r>
    </w:p>
    <w:p w:rsidR="007F5602" w:rsidRPr="001B6D89" w:rsidRDefault="007F5602" w:rsidP="001B6D89">
      <w:pPr>
        <w:pStyle w:val="a3"/>
        <w:numPr>
          <w:ilvl w:val="0"/>
          <w:numId w:val="17"/>
        </w:numPr>
        <w:spacing w:before="0" w:beforeAutospacing="0" w:after="0" w:line="360" w:lineRule="auto"/>
        <w:ind w:left="0" w:firstLine="709"/>
        <w:jc w:val="both"/>
        <w:rPr>
          <w:sz w:val="28"/>
          <w:szCs w:val="28"/>
          <w:lang w:val="uk-UA"/>
        </w:rPr>
      </w:pPr>
      <w:r w:rsidRPr="001B6D89">
        <w:rPr>
          <w:sz w:val="28"/>
          <w:szCs w:val="28"/>
          <w:lang w:val="uk-UA"/>
        </w:rPr>
        <w:t>Лизогуб ВГ, Савченко ОВ, Запека ЮС, Байцер МС. Застосування 6-хвилинного тесту з ходьбою в кардіології. Первый независимый научный вестник</w:t>
      </w:r>
      <w:r w:rsidRPr="001B6D89">
        <w:rPr>
          <w:i/>
          <w:sz w:val="28"/>
          <w:szCs w:val="28"/>
          <w:lang w:val="uk-UA"/>
        </w:rPr>
        <w:t>.</w:t>
      </w:r>
      <w:r w:rsidRPr="001B6D89">
        <w:rPr>
          <w:sz w:val="28"/>
          <w:szCs w:val="28"/>
          <w:lang w:val="uk-UA"/>
        </w:rPr>
        <w:t xml:space="preserve"> 2015;(4):12-6.</w:t>
      </w:r>
    </w:p>
    <w:p w:rsidR="007F5602" w:rsidRPr="001B6D89" w:rsidRDefault="007F5602" w:rsidP="001B6D89">
      <w:pPr>
        <w:pStyle w:val="a3"/>
        <w:numPr>
          <w:ilvl w:val="0"/>
          <w:numId w:val="17"/>
        </w:numPr>
        <w:spacing w:before="0" w:beforeAutospacing="0" w:after="0" w:line="360" w:lineRule="auto"/>
        <w:ind w:left="0" w:firstLine="709"/>
        <w:jc w:val="both"/>
        <w:rPr>
          <w:sz w:val="28"/>
          <w:szCs w:val="28"/>
          <w:lang w:val="uk-UA"/>
        </w:rPr>
      </w:pPr>
      <w:r w:rsidRPr="001B6D89">
        <w:rPr>
          <w:sz w:val="28"/>
          <w:szCs w:val="28"/>
          <w:shd w:val="clear" w:color="auto" w:fill="FFFFFF"/>
          <w:lang w:val="uk-UA"/>
        </w:rPr>
        <w:t>Лікування артеріальної гіпертензії в осіб старшого віку. Рекомендації Польської колегії сімейних лікарів, Польського товариства артеріальної гіпертензії, Польського товариства геронтологів. Практична ангіологія</w:t>
      </w:r>
      <w:r w:rsidRPr="001B6D89">
        <w:rPr>
          <w:i/>
          <w:sz w:val="28"/>
          <w:szCs w:val="28"/>
          <w:shd w:val="clear" w:color="auto" w:fill="FFFFFF"/>
          <w:lang w:val="uk-UA"/>
        </w:rPr>
        <w:t>.</w:t>
      </w:r>
      <w:r w:rsidRPr="001B6D89">
        <w:rPr>
          <w:sz w:val="28"/>
          <w:szCs w:val="28"/>
          <w:shd w:val="clear" w:color="auto" w:fill="FFFFFF"/>
          <w:lang w:val="uk-UA"/>
        </w:rPr>
        <w:t xml:space="preserve"> 2015;4(71):35-40.</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rFonts w:eastAsia="Times New Roman"/>
          <w:sz w:val="28"/>
          <w:szCs w:val="28"/>
          <w:lang w:val="uk-UA"/>
        </w:rPr>
        <w:t>Лутай МИ, Пархоменко АН, Лысенко АФ. Международный регистр CLARIFY больных со стабильной ишемической болезнью сердца в Украине: особенности, проблемы, перспективы. Український кардіологічний журнал</w:t>
      </w:r>
      <w:r w:rsidRPr="001B6D89">
        <w:rPr>
          <w:rFonts w:eastAsia="Times New Roman"/>
          <w:i/>
          <w:sz w:val="28"/>
          <w:szCs w:val="28"/>
          <w:lang w:val="uk-UA"/>
        </w:rPr>
        <w:t>.</w:t>
      </w:r>
      <w:r w:rsidRPr="001B6D89">
        <w:rPr>
          <w:rFonts w:eastAsia="Times New Roman"/>
          <w:sz w:val="28"/>
          <w:szCs w:val="28"/>
          <w:lang w:val="uk-UA"/>
        </w:rPr>
        <w:t xml:space="preserve"> 2013;(3):13-21.</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 xml:space="preserve">Малыхин ФТ. Качество жизни, обусловленное состоянием здоровья лиц пожилого и старческого возраста (обзор литературы). Качественная клиническая практика. 2011;(1):11-8. </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Мареев ЮВ, Мареев ВЮ. Характеристика и лечение пациентов с ХСН, госпитализированных в стационар. Кардиология. 2017;57(S4):20-30. DOI: 10.18087/cardio.2433</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 xml:space="preserve">Мареев ВЮ, Фомин ИВ, Агеев ФТ, Арутюнов ГП, Беграмбекова ЮЛ, Беленков ЮН и др. Клинические рекомендации. Хроническая сердечная </w:t>
      </w:r>
      <w:r w:rsidRPr="001B6D89">
        <w:rPr>
          <w:sz w:val="28"/>
          <w:szCs w:val="28"/>
          <w:lang w:val="uk-UA"/>
        </w:rPr>
        <w:lastRenderedPageBreak/>
        <w:t xml:space="preserve">недостаточность (ХСН). </w:t>
      </w:r>
      <w:r w:rsidRPr="001B6D89">
        <w:rPr>
          <w:iCs/>
          <w:sz w:val="28"/>
          <w:szCs w:val="28"/>
          <w:lang w:val="uk-UA"/>
        </w:rPr>
        <w:t>Журнал Сердечная Недостаточность</w:t>
      </w:r>
      <w:r w:rsidRPr="001B6D89">
        <w:rPr>
          <w:sz w:val="28"/>
          <w:szCs w:val="28"/>
          <w:lang w:val="uk-UA"/>
        </w:rPr>
        <w:t>. 2017;18(1):3–40. Доступно с: DOI: 10.18087/rhfj.2017.1.2346.</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Мартынюк ТВ, Наконечников СН, Чазова ИЕ. Актуальные вопросы современной комбинированной специфической терапии легочной артериальной гипертензии: за и против. Медицинский Совет. 2017;(5):10-8. Доступно с: https://doi.org/10.21518/2079-701x-2017-5-10-18</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shd w:val="clear" w:color="auto" w:fill="FFFFFF"/>
          <w:lang w:val="uk-UA"/>
        </w:rPr>
        <w:t>Марцовенко ІМ, Марцовенко ВI, Радченко ГД, Сіренко ЮМ. Покращення якості життя як вторинна точка оцінки ефективності антигіпертензивної терапії. Артериальная гипертензия. 2013;2(28):7-11.</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shd w:val="clear" w:color="auto" w:fill="FFFFFF"/>
          <w:lang w:val="uk-UA"/>
        </w:rPr>
        <w:t>Маслова АП, Либис РА. Диастолическая дисфункция левого желудочка при сочетании хронической сердечной недостаточности и постоянной формы фибрилляции предсердий. Сердечная недостаточность. 2012;13(4):205-8. </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Мацегора НА, Мітасова НЮ. Обгрунтування диференційованого призначення вазоактивних препаратів у лікуванні хворих на ішемічну хворобу серця у сполученні з артеріальною гіпертензією відповідно до ступеня легеневої гіпертензії та/чи стадії хронічної серцевої недостатності (огляд літератури, приклади із практики). Актуальні проблеми транспортної медицини</w:t>
      </w:r>
      <w:r w:rsidRPr="001B6D89">
        <w:rPr>
          <w:i/>
          <w:sz w:val="28"/>
          <w:szCs w:val="28"/>
          <w:lang w:val="uk-UA"/>
        </w:rPr>
        <w:t>.</w:t>
      </w:r>
      <w:r w:rsidRPr="001B6D89">
        <w:rPr>
          <w:sz w:val="28"/>
          <w:szCs w:val="28"/>
          <w:lang w:val="uk-UA"/>
        </w:rPr>
        <w:t xml:space="preserve"> 2017;3(49):26-40.</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Мацегора НА, Мітасова НЮ. Особливості загально-клінічних та біохімічних лабораторних показників і якості життя хворих на ішемічну хворобу серця у сполученні з артеріальною гіпертензією, ускладнених серцевою недостатністю 2А чи 2Б. Вісник морської медицини</w:t>
      </w:r>
      <w:r w:rsidRPr="001B6D89">
        <w:rPr>
          <w:i/>
          <w:sz w:val="28"/>
          <w:szCs w:val="28"/>
          <w:lang w:val="uk-UA"/>
        </w:rPr>
        <w:t>.</w:t>
      </w:r>
      <w:r w:rsidRPr="001B6D89">
        <w:rPr>
          <w:sz w:val="28"/>
          <w:szCs w:val="28"/>
          <w:lang w:val="uk-UA"/>
        </w:rPr>
        <w:t xml:space="preserve"> 2017;2(75):49-57.  </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Мацегора НА, Мітасова НЮ, Мітасов ЮВ, винахідники; Одеський національний медичний університет, патентовласник. Спосіб ранньої комплексної оцінки ступеня та ознак прогресування серцевої недостатності в хворих на ішемічну хворобу серця в сполученні з артеріальною гіпертензією. Патент України на корисну модель UA 122251 U. 2017 груд. 26.</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 xml:space="preserve">Мацегора НА, Мітасова НЮ, Мітасов ЮВ, винахідники; Одеський національний медичний університет, патентовласник. </w:t>
      </w:r>
      <w:r w:rsidRPr="001B6D89">
        <w:rPr>
          <w:sz w:val="28"/>
          <w:szCs w:val="28"/>
          <w:shd w:val="clear" w:color="auto" w:fill="FFFFFF"/>
          <w:lang w:val="uk-UA"/>
        </w:rPr>
        <w:t xml:space="preserve">Спосіб оцінки тяжкості </w:t>
      </w:r>
      <w:r w:rsidRPr="001B6D89">
        <w:rPr>
          <w:sz w:val="28"/>
          <w:szCs w:val="28"/>
          <w:shd w:val="clear" w:color="auto" w:fill="FFFFFF"/>
          <w:lang w:val="uk-UA"/>
        </w:rPr>
        <w:lastRenderedPageBreak/>
        <w:t xml:space="preserve">серцевої недостатності у хворих на ішемічну хворобу серця в сполученні з артеріальною гіпертензією. </w:t>
      </w:r>
      <w:r w:rsidRPr="001B6D89">
        <w:rPr>
          <w:sz w:val="28"/>
          <w:szCs w:val="28"/>
          <w:lang w:val="uk-UA"/>
        </w:rPr>
        <w:t xml:space="preserve">Патент на винахід </w:t>
      </w:r>
      <w:r w:rsidRPr="001B6D89">
        <w:rPr>
          <w:sz w:val="28"/>
          <w:szCs w:val="28"/>
          <w:shd w:val="clear" w:color="auto" w:fill="FFFFFF"/>
          <w:lang w:val="uk-UA"/>
        </w:rPr>
        <w:t>UA 119094 С2. 2019 квіт. 25.</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shd w:val="clear" w:color="auto" w:fill="FFFFFF"/>
          <w:lang w:val="uk-UA"/>
        </w:rPr>
        <w:t>Мельник АА. Кардиоренальный синдром: диагностика и лечение. Почки</w:t>
      </w:r>
      <w:r w:rsidRPr="001B6D89">
        <w:rPr>
          <w:i/>
          <w:sz w:val="28"/>
          <w:szCs w:val="28"/>
          <w:shd w:val="clear" w:color="auto" w:fill="FFFFFF"/>
          <w:lang w:val="uk-UA"/>
        </w:rPr>
        <w:t xml:space="preserve">. </w:t>
      </w:r>
      <w:r w:rsidRPr="001B6D89">
        <w:rPr>
          <w:sz w:val="28"/>
          <w:szCs w:val="28"/>
          <w:shd w:val="clear" w:color="auto" w:fill="FFFFFF"/>
          <w:lang w:val="uk-UA"/>
        </w:rPr>
        <w:t>2017;6(1):2-14.</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Мельникова ЛВ. Значение гемодинамических факторов в развитии ремоделирования сосудов мышечно-эластического типа при артериальной гипертензии. Саратовский научно-медицинский журнал. 2011;7(1):76-9.</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 xml:space="preserve">Мітасова НЮ, Мітасов ЮВ, Мацегора НА, Ігнатьєв ОМ, винахідники; Одеський національний медичний університет, патентовласник. Спосіб лікування хронічної серцевої недостатності, ускладненої вторинною легеневою гіпертензією. Патент України на корисну модель UA 89233 U. 2014 квіт.10. </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rFonts w:eastAsia="Times New Roman"/>
          <w:sz w:val="28"/>
          <w:szCs w:val="28"/>
          <w:lang w:val="uk-UA"/>
        </w:rPr>
        <w:t xml:space="preserve">Митьков ВВ. Практическое руководство по ультразвуковой диагностике. Москва: Видар-М; 2011. 696 с. </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Мороз ДМ, Манойленко ТС, Дорогой АП, Ревенько ІЛ, Гандзюк ВА. Проблеми здоров’я і медичної допомоги та модель покращання в сучасних умовах: посібник. Київ: ДУ “Національний науковий центр “Інститут кардіології ім. Акад. М.Д. Стражеска”; 2016. 261 с.</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Мухамедова МГ. Сравнительная характеристика фуросемида и торасемида в отношении показателей качества жизни и клинико-функционального статуса больных хронической сердечной недостаточностью. Буковинський медичний вісник. 2018;22(3):42-9. Доступно с: DOI: http://doi.org/10.24061/2413-0737.XXII.3.87.2018.62</w:t>
      </w:r>
      <w:r w:rsidRPr="001B6D89">
        <w:rPr>
          <w:sz w:val="28"/>
          <w:szCs w:val="28"/>
          <w:shd w:val="clear" w:color="auto" w:fill="FBFBF3"/>
          <w:lang w:val="uk-UA"/>
        </w:rPr>
        <w:t xml:space="preserve"> </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Несен АО. Поліфакторний діагностично-лікувальний підхід та оцінка кардіоваскулярного ризику з урахуванням комор бідності. Український терапевтичний журнал</w:t>
      </w:r>
      <w:r w:rsidRPr="001B6D89">
        <w:rPr>
          <w:i/>
          <w:sz w:val="28"/>
          <w:szCs w:val="28"/>
          <w:lang w:val="uk-UA"/>
        </w:rPr>
        <w:t>.</w:t>
      </w:r>
      <w:r w:rsidRPr="001B6D89">
        <w:rPr>
          <w:sz w:val="28"/>
          <w:szCs w:val="28"/>
          <w:lang w:val="uk-UA"/>
        </w:rPr>
        <w:t xml:space="preserve"> 2013;(3):33-9.</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 xml:space="preserve">Несукай ЕГ. "Левовращающий переворот" в кардиологии? Артериальная гипертензия. 2011;(1):16-20. </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Нітрати в лікуванні серцево-судинних захворювань: методичні рекомендації. Київ; 2015. 32 с.</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shd w:val="clear" w:color="auto" w:fill="FFFFFF"/>
          <w:lang w:val="uk-UA"/>
        </w:rPr>
        <w:lastRenderedPageBreak/>
        <w:t>Осмоловская ЮФ, Терещенко СН, Жиров ИВ. Место антагонистов минералокортикоидных рецепторов в терапии больных с ХСН. Consilium medicum.  2013;15(10):70-4.</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shd w:val="clear" w:color="auto" w:fill="FFFFFF"/>
          <w:lang w:val="uk-UA"/>
        </w:rPr>
        <w:t>Остроумова ОД, Максимов МЛ, Дралова ОВ, Ермолаева АС. Выбор ингибитора АПФ в клинической практике. Медицинский совет. 2014; 12:86-91.</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 xml:space="preserve">Передерій ВГ, Ткач СМ. Основи внутрішньої медицини: підручник для студентів вищих медичних навчальних закладів. Том  3. Вінниця: Нова Книга; 2010. 1006 с. </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 xml:space="preserve">Перепеч НБ, Кутузова АЭ, Недошивин АО. Применение пробы с 6-минутной ходьбой  для оценки состояния больных, страдающих хронической сердечной недостаточностью. Клиническая медицина. 2000;78(12):31-3. </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rFonts w:eastAsia="Times New Roman"/>
          <w:sz w:val="28"/>
          <w:szCs w:val="28"/>
          <w:shd w:val="clear" w:color="auto" w:fill="FFFFFF"/>
          <w:lang w:val="uk-UA"/>
        </w:rPr>
        <w:t>Петри А, Сэбин К. Наглядная статистика в медицине. Москва: ГЭОТАР-МЕД; 2003. 144 с.</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rFonts w:eastAsia="Times New Roman"/>
          <w:sz w:val="28"/>
          <w:szCs w:val="28"/>
          <w:shd w:val="clear" w:color="auto" w:fill="FFFFFF"/>
          <w:lang w:val="uk-UA"/>
        </w:rPr>
        <w:t>Піонова ОМ, Ковальова ОМ. Додаткові маркери кардіоваскулярного ризику у хворих на артеріальну гіпертензію з ожирінням. Експериментальна і клінічна медицина. 2012;2(55):79-84.</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Питецька НІ, Ковальова ОМ. Фокус на артеріальну гіпертензію у жінок з позиції кардіоваскулярного ризику. Український терапевтичний журнал. 2012;(3-4):111-5.</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 xml:space="preserve">Полунина ЕА, Воронина ЛП, Кантемирова БИ. Ассоциация генетических, биохимических и функциональных маркеров состояния сосудистого эндотелия при хронической сердечной недостаточности с промежуточной фракцией выброса. </w:t>
      </w:r>
      <w:r w:rsidRPr="001B6D89">
        <w:rPr>
          <w:iCs/>
          <w:sz w:val="28"/>
          <w:szCs w:val="28"/>
          <w:lang w:val="uk-UA"/>
        </w:rPr>
        <w:t>Медицинский совет</w:t>
      </w:r>
      <w:r w:rsidRPr="001B6D89">
        <w:rPr>
          <w:i/>
          <w:iCs/>
          <w:sz w:val="28"/>
          <w:szCs w:val="28"/>
          <w:lang w:val="uk-UA"/>
        </w:rPr>
        <w:t xml:space="preserve">. </w:t>
      </w:r>
      <w:r w:rsidRPr="001B6D89">
        <w:rPr>
          <w:sz w:val="28"/>
          <w:szCs w:val="28"/>
          <w:lang w:val="uk-UA"/>
        </w:rPr>
        <w:t>2019; 6:160-163. Доступно с: DOI: https://doi.org/10.21518/2079-701X-2019-6-160-163.</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rFonts w:eastAsia="Times New Roman"/>
          <w:sz w:val="28"/>
          <w:szCs w:val="28"/>
          <w:lang w:val="uk-UA"/>
        </w:rPr>
        <w:t xml:space="preserve">Попова АА, Маянская CД, Гребенкина ИА, Лукша ЕБ, Лебедева ЛС. Сравнительная оценка лабораторно–функциональных параметров дисфункции эндотелия сосудов у больных с артериальной гипертензией в зависимости от возраста. </w:t>
      </w:r>
      <w:r w:rsidRPr="001B6D89">
        <w:rPr>
          <w:rFonts w:eastAsia="Times New Roman"/>
          <w:iCs/>
          <w:sz w:val="28"/>
          <w:szCs w:val="28"/>
          <w:lang w:val="uk-UA"/>
        </w:rPr>
        <w:t>Казанский медицинский журнал</w:t>
      </w:r>
      <w:r w:rsidRPr="001B6D89">
        <w:rPr>
          <w:rFonts w:eastAsia="Times New Roman"/>
          <w:sz w:val="28"/>
          <w:szCs w:val="28"/>
          <w:lang w:val="uk-UA"/>
        </w:rPr>
        <w:t>. 2012;93(1):18–22.</w:t>
      </w:r>
      <w:r w:rsidRPr="001B6D89">
        <w:rPr>
          <w:sz w:val="28"/>
          <w:szCs w:val="28"/>
        </w:rPr>
        <w:t xml:space="preserve"> </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lastRenderedPageBreak/>
        <w:t>Препараты, вызывающие развитие или ухудшающие течение СН: научное соглашение American Heart Association (2016). Medical review. Кардиология. 2016;(4-5):50-61.</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Применение S-амлодипина в лечении больных артериальной гипертензией и ишемической болезнью сердца. Здоров’я України. Загальнотерапевтичний номер. 2015; 23-24 грудень. Доступно с:</w:t>
      </w:r>
      <w:r w:rsidRPr="001B6D89">
        <w:rPr>
          <w:b/>
          <w:sz w:val="28"/>
          <w:szCs w:val="28"/>
          <w:lang w:val="uk-UA"/>
        </w:rPr>
        <w:t xml:space="preserve"> </w:t>
      </w:r>
      <w:r w:rsidRPr="001B6D89">
        <w:rPr>
          <w:sz w:val="28"/>
          <w:szCs w:val="28"/>
          <w:shd w:val="clear" w:color="auto" w:fill="FFFFFF"/>
          <w:lang w:val="uk-UA"/>
        </w:rPr>
        <w:t>https://health-ua.com/article/16311-primenenie-Samlodipina-v-lechenii-bolnyh-arterialnoj-gipertenziej-i-ishemic</w:t>
      </w:r>
    </w:p>
    <w:p w:rsidR="007F5602" w:rsidRPr="001B6D89" w:rsidRDefault="007F5602" w:rsidP="001B6D89">
      <w:pPr>
        <w:pStyle w:val="a4"/>
        <w:numPr>
          <w:ilvl w:val="0"/>
          <w:numId w:val="17"/>
        </w:numPr>
        <w:spacing w:line="360" w:lineRule="auto"/>
        <w:ind w:left="0" w:firstLine="709"/>
        <w:jc w:val="both"/>
        <w:rPr>
          <w:rFonts w:eastAsia="Times New Roman"/>
          <w:i/>
          <w:sz w:val="28"/>
          <w:szCs w:val="28"/>
          <w:lang w:val="uk-UA"/>
        </w:rPr>
      </w:pPr>
      <w:r w:rsidRPr="001B6D89">
        <w:rPr>
          <w:sz w:val="28"/>
          <w:szCs w:val="28"/>
          <w:lang w:val="uk-UA"/>
        </w:rPr>
        <w:t>Рекомендації Асоціації кардіологів України з діагностики та лікування хронічної серцевої недостатності (2017). Серцева недостатність та коморбідні стани</w:t>
      </w:r>
      <w:r w:rsidRPr="001B6D89">
        <w:rPr>
          <w:i/>
          <w:sz w:val="28"/>
          <w:szCs w:val="28"/>
          <w:lang w:val="uk-UA"/>
        </w:rPr>
        <w:t>.</w:t>
      </w:r>
      <w:r w:rsidRPr="001B6D89">
        <w:rPr>
          <w:sz w:val="28"/>
          <w:szCs w:val="28"/>
          <w:lang w:val="uk-UA"/>
        </w:rPr>
        <w:t xml:space="preserve"> 2017;(1 Вып. 1). 64 с.</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 xml:space="preserve">Рекомендации Европейского общества кардиологов (European Society of Cardiology, ESC) и Европейского респираторного общества (European Respiratory Society, ERS) по диагностике и лечению легочной гипертензии 2015 г. Артериальная гипертензия. 2016; (3):100-135. </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rFonts w:eastAsia="Times New Roman"/>
          <w:sz w:val="28"/>
          <w:szCs w:val="28"/>
          <w:lang w:val="uk-UA"/>
        </w:rPr>
        <w:t>Руководство европейских экспертов по профилактике сердечно-сосудистых заболеваний в клинической практике (2016): краткий обзор рекомендаций.</w:t>
      </w:r>
      <w:r w:rsidRPr="001B6D89">
        <w:rPr>
          <w:i/>
          <w:sz w:val="28"/>
          <w:szCs w:val="28"/>
          <w:lang w:val="uk-UA"/>
        </w:rPr>
        <w:t xml:space="preserve"> </w:t>
      </w:r>
      <w:r w:rsidRPr="001B6D89">
        <w:rPr>
          <w:sz w:val="28"/>
          <w:szCs w:val="28"/>
          <w:lang w:val="uk-UA"/>
        </w:rPr>
        <w:t>Medical review. Кардиология. 2016;4-5(42-43):8-14.</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 xml:space="preserve">Савіцька ЮВ. </w:t>
      </w:r>
      <w:r w:rsidRPr="001B6D89">
        <w:rPr>
          <w:rFonts w:eastAsia="TimesNewRomanPS-BoldMT"/>
          <w:bCs/>
          <w:sz w:val="28"/>
          <w:szCs w:val="28"/>
          <w:lang w:val="uk-UA"/>
        </w:rPr>
        <w:t>Оцінка толерантності до фізичного навантаження пацієнтів із систолічною хронічною серцевою недостатністю залежно від показників якості життя. Буковинський медичний вісник. 2016;20(4):166-70.</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Сиренко ЮН. Легочная гипертензия. Часть 1. Классификация, патогенез, клиника, диагностика. Артериальная гипертензия. 2009;(2):7-13.</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Сиренко ЮН. Легочная гипертензия. Часть 2. Лечение. Наблюдение. Прогноз. Артериальная гипертензия. 2009;(3):7-13.</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rFonts w:eastAsia="Times New Roman"/>
          <w:sz w:val="28"/>
          <w:szCs w:val="28"/>
          <w:lang w:val="uk-UA"/>
        </w:rPr>
        <w:t>Современный поход к ведению пациентов с гиперкалиемией и почечной дисфункцией на фоне лечения ингибиторами РААС. Medicine review. 2017;3(46):30-2.</w:t>
      </w:r>
    </w:p>
    <w:p w:rsidR="007F5602" w:rsidRPr="001B6D89" w:rsidRDefault="007F5602" w:rsidP="001B6D89">
      <w:pPr>
        <w:pStyle w:val="a3"/>
        <w:numPr>
          <w:ilvl w:val="0"/>
          <w:numId w:val="17"/>
        </w:numPr>
        <w:spacing w:before="0" w:beforeAutospacing="0" w:after="0" w:line="360" w:lineRule="auto"/>
        <w:ind w:left="0" w:firstLine="709"/>
        <w:jc w:val="both"/>
        <w:rPr>
          <w:sz w:val="28"/>
          <w:szCs w:val="28"/>
          <w:lang w:val="uk-UA"/>
        </w:rPr>
      </w:pPr>
      <w:r w:rsidRPr="001B6D89">
        <w:rPr>
          <w:sz w:val="28"/>
          <w:szCs w:val="28"/>
          <w:lang w:val="uk-UA"/>
        </w:rPr>
        <w:lastRenderedPageBreak/>
        <w:t>Соломенчук ТМ. Сучасні клінічні та фармакологічні аспекти застосування органічних нітратів у хворих на стабільну ішемічну хворобу серця. Український медичний часопис</w:t>
      </w:r>
      <w:r w:rsidRPr="001B6D89">
        <w:rPr>
          <w:i/>
          <w:sz w:val="28"/>
          <w:szCs w:val="28"/>
          <w:lang w:val="uk-UA"/>
        </w:rPr>
        <w:t>.</w:t>
      </w:r>
      <w:r w:rsidRPr="001B6D89">
        <w:rPr>
          <w:sz w:val="28"/>
          <w:szCs w:val="28"/>
          <w:lang w:val="uk-UA"/>
        </w:rPr>
        <w:t>2016;2(112):55-9.</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Стабільна ішемічна хвороба серця (Адаптована клінічна настанова, заснована на доказах, 2016). Артеріальна гіпертензія. 2016;2(46):113-26.</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 xml:space="preserve">Трисветова ЕЛ. Диагностика и лечение легочной гипертензии. </w:t>
      </w:r>
      <w:r w:rsidRPr="001B6D89">
        <w:rPr>
          <w:rStyle w:val="a8"/>
          <w:b w:val="0"/>
          <w:sz w:val="28"/>
          <w:szCs w:val="28"/>
          <w:lang w:val="uk-UA"/>
        </w:rPr>
        <w:t>Медицинские новости. 2009;(15):13-8.</w:t>
      </w:r>
      <w:r w:rsidRPr="001B6D89">
        <w:rPr>
          <w:sz w:val="28"/>
          <w:szCs w:val="28"/>
          <w:lang w:val="uk-UA"/>
        </w:rPr>
        <w:t> </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Трухан ДИ. Лечение хронической сердечной недостаточности и артериальной гипертензии: две цели и один препарат – торасемид. Consilium medicum</w:t>
      </w:r>
      <w:r w:rsidRPr="001B6D89">
        <w:rPr>
          <w:i/>
          <w:sz w:val="28"/>
          <w:szCs w:val="28"/>
          <w:lang w:val="uk-UA"/>
        </w:rPr>
        <w:t xml:space="preserve">. </w:t>
      </w:r>
      <w:r w:rsidRPr="001B6D89">
        <w:rPr>
          <w:sz w:val="28"/>
          <w:szCs w:val="28"/>
          <w:lang w:val="uk-UA"/>
        </w:rPr>
        <w:t>2017;19(10):79-84. Доступно с: https://elibrary.ru/item.asp?id=30476475.</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 xml:space="preserve">Ушкалова ЕА, Ткачева ОН, Рунихина НК, Бевз АЮ. Фармакотерапия артериальной гипертензии у пожилых пациентов: фокус на восьмидесятилетних. Рациональная фармакотерапия в кардиологии. 2016;12(2):210-219. Доступно с: DOI: </w:t>
      </w:r>
      <w:hyperlink r:id="rId32" w:history="1">
        <w:r w:rsidRPr="001B6D89">
          <w:rPr>
            <w:rStyle w:val="a5"/>
            <w:color w:val="auto"/>
            <w:sz w:val="28"/>
            <w:szCs w:val="28"/>
            <w:u w:val="none"/>
            <w:lang w:val="uk-UA"/>
          </w:rPr>
          <w:t>http://dx.doi.org/10.20996/1819-6446-2016-12-2-210-219</w:t>
        </w:r>
      </w:hyperlink>
      <w:r w:rsidRPr="001B6D89">
        <w:rPr>
          <w:sz w:val="28"/>
          <w:szCs w:val="28"/>
          <w:lang w:val="uk-UA"/>
        </w:rPr>
        <w:t>.</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Фазулина КС. Декомпенсация хронической сердечной недостаточности: от патогенеза к прогнозу. Кардиоваскулярная терапия и профилактика</w:t>
      </w:r>
      <w:r w:rsidRPr="001B6D89">
        <w:rPr>
          <w:i/>
          <w:sz w:val="28"/>
          <w:szCs w:val="28"/>
          <w:lang w:val="uk-UA"/>
        </w:rPr>
        <w:t>.</w:t>
      </w:r>
      <w:r w:rsidRPr="001B6D89">
        <w:rPr>
          <w:sz w:val="28"/>
          <w:szCs w:val="28"/>
          <w:lang w:val="uk-UA"/>
        </w:rPr>
        <w:t xml:space="preserve"> 2016;15(6):78-82. Доступно с: DOI: http://doi.org/10.15829/1728-8800-2016-6-78-82 </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Хамуев ЯП. Проблемы диастолической дисфункции левого желудочка: определение, патофизиология, диагностика. Кардиология. 2011;(11):71-82.</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rFonts w:eastAsia="Times New Roman"/>
          <w:sz w:val="28"/>
          <w:szCs w:val="28"/>
          <w:lang w:val="uk-UA"/>
        </w:rPr>
        <w:t>Хиць А. Хронічна серцева недостатність у дорослих: діагностика та лікування. Український медичний часопис. 2019; Доступно с: https://www.umj.com.ua/article/162821/hronichna-sertseva-nedostatnist-u-doroslih-diagnostika-ta-likuvannya </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Чесникова АИ, Сафроненко ВА, Коломацкая ОЕ. Оценка эффективности фиксированной комбинации бисопролола и амлодипина в амбулаторном лечении больных артериальной гипертензией и ишемической болезнью сердца. Кардиология. 2014;54(9):17-23.</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lastRenderedPageBreak/>
        <w:t xml:space="preserve">Чистик ТА. </w:t>
      </w:r>
      <w:r w:rsidRPr="001B6D89">
        <w:rPr>
          <w:caps/>
          <w:sz w:val="28"/>
          <w:szCs w:val="28"/>
          <w:lang w:val="uk-UA"/>
        </w:rPr>
        <w:t>Л</w:t>
      </w:r>
      <w:r w:rsidRPr="001B6D89">
        <w:rPr>
          <w:sz w:val="28"/>
          <w:szCs w:val="28"/>
          <w:lang w:val="uk-UA"/>
        </w:rPr>
        <w:t>егочная гипертензия: современный взгляд на проблему. Новости медицины и фармации. 2016;9(583):6-8.</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Шайдюк ОЮ, Таратухин ЕО. Симпатическая активность и артериальная гипертония: возможности коррекции. Российский медицинский журнал. 2013;2(100):61-4.</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Шмальц АА, Горбачевский СВ. Риоцигуат и силденафил в лечении легочной гипертензии: сходства и различия. Пульмонология</w:t>
      </w:r>
      <w:r w:rsidRPr="001B6D89">
        <w:rPr>
          <w:i/>
          <w:sz w:val="28"/>
          <w:szCs w:val="28"/>
          <w:lang w:val="uk-UA"/>
        </w:rPr>
        <w:t>.</w:t>
      </w:r>
      <w:r w:rsidRPr="001B6D89">
        <w:rPr>
          <w:sz w:val="28"/>
          <w:szCs w:val="28"/>
          <w:lang w:val="uk-UA"/>
        </w:rPr>
        <w:t xml:space="preserve"> 2016;26(1):85-91. Доступно с: http://doi.org/10.18093/0869-0189-2016-26-1-85-91.</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Шостак НА, Клименко АА, Шеменкова ВС, Свет АВ. Использование опросника SF-36 в оценке качества жизни у пациентов с хронической тромбоэмболической легочной гипертензией. Клиницист. 2017;11(3-4):44-9.</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Яблучанский НИ, Макиенко НВ. Атеросклероз и артериальная гипертензия две болезни – одна стратегия. Харьков; 2011. 201 с.</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Яковлева ЛН, Почепцова ЕГ. Легочная артериальная гипертензии. Ліки України. Превентивна медицина. Психоневрологія</w:t>
      </w:r>
      <w:r w:rsidRPr="001B6D89">
        <w:rPr>
          <w:i/>
          <w:sz w:val="28"/>
          <w:szCs w:val="28"/>
          <w:lang w:val="uk-UA"/>
        </w:rPr>
        <w:t>.</w:t>
      </w:r>
      <w:r w:rsidRPr="001B6D89">
        <w:rPr>
          <w:sz w:val="28"/>
          <w:szCs w:val="28"/>
          <w:lang w:val="uk-UA"/>
        </w:rPr>
        <w:t xml:space="preserve"> 2014;3-4(179-180):22-32.</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Andersen MJ, Ersboll V, Axelsson A, Gustafsson F,</w:t>
      </w:r>
      <w:r w:rsidRPr="001B6D89">
        <w:rPr>
          <w:sz w:val="28"/>
          <w:szCs w:val="28"/>
          <w:lang w:val="en-US"/>
        </w:rPr>
        <w:t xml:space="preserve"> </w:t>
      </w:r>
      <w:r w:rsidRPr="001B6D89">
        <w:rPr>
          <w:sz w:val="28"/>
          <w:szCs w:val="28"/>
          <w:lang w:val="uk-UA"/>
        </w:rPr>
        <w:t>Hassager C,</w:t>
      </w:r>
      <w:r w:rsidRPr="001B6D89">
        <w:rPr>
          <w:sz w:val="28"/>
          <w:szCs w:val="28"/>
          <w:lang w:val="en-US"/>
        </w:rPr>
        <w:t xml:space="preserve"> </w:t>
      </w:r>
      <w:r w:rsidRPr="001B6D89">
        <w:rPr>
          <w:sz w:val="28"/>
          <w:szCs w:val="28"/>
          <w:lang w:val="uk-UA"/>
        </w:rPr>
        <w:t>Kоber L, et al. Sildenafil and diastolic dysfunction after acute myocardial infarction in patients with preserved ejection fraction: the Sildenafil and diastolic dysfunction after acute myocardial infarction (SIDAMI) trial. Circulation. 2013;127(11):1200-8.</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Bangalore S, Maron DJ, Stone GW, Hochman JS. Routine Revascularization versus Initial Medical Therapy for Stable Ischemic Heart Disease: a Systematic Review and Meta-Analysis of Randomized Trials. Circulation. 2020;142(9):841-57.</w:t>
      </w:r>
      <w:r w:rsidRPr="001B6D89">
        <w:rPr>
          <w:sz w:val="28"/>
          <w:szCs w:val="28"/>
          <w:lang w:val="en-US"/>
        </w:rPr>
        <w:t xml:space="preserve"> Available from:</w:t>
      </w:r>
      <w:r w:rsidRPr="001B6D89">
        <w:rPr>
          <w:sz w:val="28"/>
          <w:szCs w:val="28"/>
          <w:lang w:val="uk-UA"/>
        </w:rPr>
        <w:t xml:space="preserve">  DOI: https://doi.org/10.1161/CIRCULATIONAHA.120.048194</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 xml:space="preserve">Benetos A, Bulpitt CJ, Petrovic M, Ungar A, Rosei EA, Cherubini A, et al. An Expert Opinion From the European Society of Hypertension – European Union Geriatric Medicine Society Working Group on the Management of Hypertension in Very Old, Frail Subjects. Hypertension. 2016;67(5):820-825. </w:t>
      </w:r>
      <w:r w:rsidRPr="001B6D89">
        <w:rPr>
          <w:sz w:val="28"/>
          <w:szCs w:val="28"/>
          <w:lang w:val="en-US"/>
        </w:rPr>
        <w:t>Available from:</w:t>
      </w:r>
      <w:r w:rsidRPr="001B6D89">
        <w:rPr>
          <w:sz w:val="28"/>
          <w:szCs w:val="28"/>
          <w:lang w:val="uk-UA"/>
        </w:rPr>
        <w:t xml:space="preserve">  DOI: 10.1161/HYPERTENSIONAHA.115.07020</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lastRenderedPageBreak/>
        <w:t xml:space="preserve">Beygui F, Anguita M, Tebbe U, Comin-Colet J, Galinier M, Bramlage P, et al. A real-world perspective on the prevalence and treatment of heart failure with a reduced ejection fraction but no specific or only mild symptoms. Heart Fail Rev. 2015;20(5):545-52. </w:t>
      </w:r>
      <w:r w:rsidRPr="001B6D89">
        <w:rPr>
          <w:sz w:val="28"/>
          <w:szCs w:val="28"/>
          <w:lang w:val="en-US"/>
        </w:rPr>
        <w:t>Available from:</w:t>
      </w:r>
      <w:r w:rsidRPr="001B6D89">
        <w:rPr>
          <w:sz w:val="28"/>
          <w:szCs w:val="28"/>
          <w:lang w:val="uk-UA"/>
        </w:rPr>
        <w:t xml:space="preserve">  DOI: 10.1007/s10741-015-9496-5</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Bocchi EA, Guimaraes G, Mocelin, Bacal F, Bellotti G, Ramires JF</w:t>
      </w:r>
      <w:r w:rsidRPr="001B6D89">
        <w:rPr>
          <w:sz w:val="28"/>
          <w:szCs w:val="28"/>
          <w:lang w:val="en-US"/>
        </w:rPr>
        <w:t>.</w:t>
      </w:r>
      <w:r w:rsidRPr="001B6D89">
        <w:rPr>
          <w:sz w:val="28"/>
          <w:szCs w:val="28"/>
          <w:lang w:val="uk-UA"/>
        </w:rPr>
        <w:t xml:space="preserve"> Sildenafil Effects on Exercise, Neurohormonal Activation, and Erectile Dysfunction in Congestive Heart Failure. A Double-Blind, Placebo-Controlled, Randomized Study Followed by a Prospective Treatment for Erectile Dysfunction. Circulation. 2002;106(9):1097-103. </w:t>
      </w:r>
      <w:r w:rsidRPr="001B6D89">
        <w:rPr>
          <w:sz w:val="28"/>
          <w:szCs w:val="28"/>
          <w:lang w:val="en-US"/>
        </w:rPr>
        <w:t>Available from:</w:t>
      </w:r>
      <w:r w:rsidRPr="001B6D89">
        <w:rPr>
          <w:sz w:val="28"/>
          <w:szCs w:val="28"/>
          <w:lang w:val="uk-UA"/>
        </w:rPr>
        <w:t xml:space="preserve">  DOI: 10.1161/01.cir.0000027149.83473.b6</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 xml:space="preserve">Boden WE, Finn AV, Patel D, Peacock WF, Thadani U, Zimmerman FH. Nitrates as an integral part of optimal medical therapy and cardiac rehabilitation for stable angina: review of current concepts and therapeutics. Clin Cardiol. 2012;35(5):263-71. </w:t>
      </w:r>
      <w:r w:rsidRPr="001B6D89">
        <w:rPr>
          <w:sz w:val="28"/>
          <w:szCs w:val="28"/>
          <w:lang w:val="en-US"/>
        </w:rPr>
        <w:t>Available from:</w:t>
      </w:r>
      <w:r w:rsidRPr="001B6D89">
        <w:rPr>
          <w:sz w:val="28"/>
          <w:szCs w:val="28"/>
          <w:lang w:val="uk-UA"/>
        </w:rPr>
        <w:t xml:space="preserve">  DOI: 10.1002/clc.21993</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shd w:val="clear" w:color="auto" w:fill="FFFFFF"/>
          <w:lang w:val="uk-UA"/>
        </w:rPr>
        <w:t xml:space="preserve">Borlaug BA, Lewis GD, McNulty SE, Semigran MJ, Winter ML, Chen H, </w:t>
      </w:r>
      <w:r w:rsidRPr="001B6D89">
        <w:rPr>
          <w:sz w:val="28"/>
          <w:szCs w:val="28"/>
          <w:shd w:val="clear" w:color="auto" w:fill="FFFFFF"/>
          <w:lang w:val="en-US"/>
        </w:rPr>
        <w:t>et al.</w:t>
      </w:r>
      <w:r w:rsidRPr="001B6D89">
        <w:rPr>
          <w:sz w:val="28"/>
          <w:szCs w:val="28"/>
          <w:shd w:val="clear" w:color="auto" w:fill="FFFFFF"/>
          <w:lang w:val="uk-UA"/>
        </w:rPr>
        <w:t xml:space="preserve"> Effects of sildenafil on ventricular and vascular function in heart failure with preserved ejection fraction. Circ Heart Fail. 2015;8</w:t>
      </w:r>
      <w:r w:rsidRPr="001B6D89">
        <w:rPr>
          <w:sz w:val="28"/>
          <w:szCs w:val="28"/>
          <w:shd w:val="clear" w:color="auto" w:fill="FFFFFF"/>
          <w:lang w:val="en-US"/>
        </w:rPr>
        <w:t>(3)</w:t>
      </w:r>
      <w:r w:rsidRPr="001B6D89">
        <w:rPr>
          <w:sz w:val="28"/>
          <w:szCs w:val="28"/>
          <w:shd w:val="clear" w:color="auto" w:fill="FFFFFF"/>
          <w:lang w:val="uk-UA"/>
        </w:rPr>
        <w:t>:533-41.</w:t>
      </w:r>
      <w:r w:rsidRPr="001B6D89">
        <w:rPr>
          <w:sz w:val="28"/>
          <w:szCs w:val="28"/>
          <w:shd w:val="clear" w:color="auto" w:fill="FFFFFF"/>
          <w:lang w:val="en-US"/>
        </w:rPr>
        <w:t xml:space="preserve"> </w:t>
      </w:r>
      <w:r w:rsidRPr="001B6D89">
        <w:rPr>
          <w:sz w:val="28"/>
          <w:szCs w:val="28"/>
          <w:lang w:val="en-US"/>
        </w:rPr>
        <w:t>Available from:</w:t>
      </w:r>
      <w:r w:rsidRPr="001B6D89">
        <w:rPr>
          <w:sz w:val="28"/>
          <w:szCs w:val="28"/>
          <w:lang w:val="uk-UA"/>
        </w:rPr>
        <w:t xml:space="preserve">  </w:t>
      </w:r>
      <w:r w:rsidRPr="001B6D89">
        <w:rPr>
          <w:sz w:val="28"/>
          <w:szCs w:val="28"/>
          <w:shd w:val="clear" w:color="auto" w:fill="FFFFFF"/>
          <w:lang w:val="en-US"/>
        </w:rPr>
        <w:t>DOI: 10.1161/CIRCHEARTFAILURE.114.001915</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Braunwald E. Biomarkers in heart failure. N Engl J Med</w:t>
      </w:r>
      <w:r w:rsidRPr="001B6D89">
        <w:rPr>
          <w:sz w:val="28"/>
          <w:szCs w:val="28"/>
          <w:lang w:val="en-US"/>
        </w:rPr>
        <w:t>.</w:t>
      </w:r>
      <w:r w:rsidRPr="001B6D89">
        <w:rPr>
          <w:sz w:val="28"/>
          <w:szCs w:val="28"/>
          <w:lang w:val="uk-UA"/>
        </w:rPr>
        <w:t xml:space="preserve"> 2008; 358</w:t>
      </w:r>
      <w:r w:rsidRPr="001B6D89">
        <w:rPr>
          <w:sz w:val="28"/>
          <w:szCs w:val="28"/>
          <w:lang w:val="en-US"/>
        </w:rPr>
        <w:t>(20)</w:t>
      </w:r>
      <w:r w:rsidRPr="001B6D89">
        <w:rPr>
          <w:sz w:val="28"/>
          <w:szCs w:val="28"/>
          <w:lang w:val="uk-UA"/>
        </w:rPr>
        <w:t>:2148-59.</w:t>
      </w:r>
      <w:r w:rsidRPr="001B6D89">
        <w:rPr>
          <w:sz w:val="28"/>
          <w:szCs w:val="28"/>
          <w:lang w:val="en-US"/>
        </w:rPr>
        <w:t xml:space="preserve"> Available from:</w:t>
      </w:r>
      <w:r w:rsidRPr="001B6D89">
        <w:rPr>
          <w:sz w:val="28"/>
          <w:szCs w:val="28"/>
          <w:lang w:val="uk-UA"/>
        </w:rPr>
        <w:t xml:space="preserve">  </w:t>
      </w:r>
      <w:r w:rsidRPr="001B6D89">
        <w:rPr>
          <w:sz w:val="28"/>
          <w:szCs w:val="28"/>
          <w:lang w:val="en-US"/>
        </w:rPr>
        <w:t>DOI: 10.1056/NEJMra0800239</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rFonts w:eastAsia="Times New Roman"/>
          <w:sz w:val="28"/>
          <w:szCs w:val="28"/>
          <w:lang w:val="uk-UA"/>
        </w:rPr>
        <w:t>Brunstrom M, Carlberg B. Association of blood pressure lowering with mortality and cardiovascular disease across blood pressure levels: a systematic review and meta-analysis. JAMA Intern. Med. 2018;178(1):28-6.</w:t>
      </w:r>
      <w:r w:rsidRPr="001B6D89">
        <w:rPr>
          <w:rFonts w:eastAsia="Times New Roman"/>
          <w:sz w:val="28"/>
          <w:szCs w:val="28"/>
          <w:lang w:val="en-US"/>
        </w:rPr>
        <w:t xml:space="preserve"> </w:t>
      </w:r>
      <w:r w:rsidRPr="001B6D89">
        <w:rPr>
          <w:sz w:val="28"/>
          <w:szCs w:val="28"/>
          <w:lang w:val="en-US"/>
        </w:rPr>
        <w:t>Available from:</w:t>
      </w:r>
      <w:r w:rsidRPr="001B6D89">
        <w:rPr>
          <w:sz w:val="28"/>
          <w:szCs w:val="28"/>
          <w:lang w:val="uk-UA"/>
        </w:rPr>
        <w:t xml:space="preserve">  </w:t>
      </w:r>
      <w:r w:rsidRPr="001B6D89">
        <w:rPr>
          <w:rFonts w:eastAsia="Times New Roman"/>
          <w:sz w:val="28"/>
          <w:szCs w:val="28"/>
          <w:lang w:val="en-US"/>
        </w:rPr>
        <w:t>DOI: 10.1001/jamainternmed.2017.6015</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rFonts w:eastAsia="Times New Roman"/>
          <w:sz w:val="28"/>
          <w:szCs w:val="28"/>
          <w:lang w:val="uk-UA"/>
        </w:rPr>
        <w:t>Butt DA, Harvey PJ. Benefits and risk of antihypertensive medications in the elderly. J Intern Med. 2015;278(6):599-626.</w:t>
      </w:r>
      <w:r w:rsidRPr="001B6D89">
        <w:rPr>
          <w:rFonts w:eastAsia="Times New Roman"/>
          <w:sz w:val="28"/>
          <w:szCs w:val="28"/>
          <w:lang w:val="en-US"/>
        </w:rPr>
        <w:t xml:space="preserve"> </w:t>
      </w:r>
      <w:r w:rsidRPr="001B6D89">
        <w:rPr>
          <w:sz w:val="28"/>
          <w:szCs w:val="28"/>
          <w:lang w:val="en-US"/>
        </w:rPr>
        <w:t>Available from:</w:t>
      </w:r>
      <w:r w:rsidRPr="001B6D89">
        <w:rPr>
          <w:sz w:val="28"/>
          <w:szCs w:val="28"/>
          <w:lang w:val="uk-UA"/>
        </w:rPr>
        <w:t xml:space="preserve">  </w:t>
      </w:r>
      <w:r w:rsidRPr="001B6D89">
        <w:rPr>
          <w:rFonts w:eastAsia="Times New Roman"/>
          <w:sz w:val="28"/>
          <w:szCs w:val="28"/>
          <w:lang w:val="en-US"/>
        </w:rPr>
        <w:t>DOI: 10.1111/joim.12446</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Carvalho EE, Costa DC, Crescêncio JC, De Santi GL, Papa V, Marques F, et al. Heart failure: comparison between six-minute walk test and cardiopulmonary test. Arq Bras Cardiol. 2011;97</w:t>
      </w:r>
      <w:r w:rsidRPr="001B6D89">
        <w:rPr>
          <w:sz w:val="28"/>
          <w:szCs w:val="28"/>
          <w:lang w:val="en-US"/>
        </w:rPr>
        <w:t>(1)</w:t>
      </w:r>
      <w:r w:rsidRPr="001B6D89">
        <w:rPr>
          <w:sz w:val="28"/>
          <w:szCs w:val="28"/>
          <w:lang w:val="uk-UA"/>
        </w:rPr>
        <w:t>:59-64.</w:t>
      </w:r>
      <w:r w:rsidRPr="001B6D89">
        <w:rPr>
          <w:sz w:val="28"/>
          <w:szCs w:val="28"/>
          <w:lang w:val="en-US"/>
        </w:rPr>
        <w:t xml:space="preserve"> Available from:</w:t>
      </w:r>
      <w:r w:rsidRPr="001B6D89">
        <w:rPr>
          <w:sz w:val="28"/>
          <w:szCs w:val="28"/>
          <w:lang w:val="uk-UA"/>
        </w:rPr>
        <w:t xml:space="preserve">  </w:t>
      </w:r>
      <w:r w:rsidRPr="001B6D89">
        <w:rPr>
          <w:sz w:val="28"/>
          <w:szCs w:val="28"/>
          <w:lang w:val="en-US"/>
        </w:rPr>
        <w:t>DOI: 10.1590/s0066-782x2011005000056</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lastRenderedPageBreak/>
        <w:t>Ceia E, Fonseca C, Mota T,</w:t>
      </w:r>
      <w:r w:rsidRPr="001B6D89">
        <w:rPr>
          <w:sz w:val="28"/>
          <w:szCs w:val="28"/>
          <w:lang w:val="en-US"/>
        </w:rPr>
        <w:t xml:space="preserve"> Morais H, Matias F, de Sousa A, </w:t>
      </w:r>
      <w:r w:rsidRPr="001B6D89">
        <w:rPr>
          <w:sz w:val="28"/>
          <w:szCs w:val="28"/>
          <w:lang w:val="uk-UA"/>
        </w:rPr>
        <w:t>et al. Prevalence of chronic heart failure re in Southwestern Europ: the EPICA study. Eur J Heart Failure. 2002;</w:t>
      </w:r>
      <w:r w:rsidRPr="001B6D89">
        <w:rPr>
          <w:sz w:val="28"/>
          <w:szCs w:val="28"/>
          <w:lang w:val="en-US"/>
        </w:rPr>
        <w:t>4(</w:t>
      </w:r>
      <w:r w:rsidRPr="001B6D89">
        <w:rPr>
          <w:sz w:val="28"/>
          <w:szCs w:val="28"/>
          <w:lang w:val="uk-UA"/>
        </w:rPr>
        <w:t>4</w:t>
      </w:r>
      <w:r w:rsidRPr="001B6D89">
        <w:rPr>
          <w:sz w:val="28"/>
          <w:szCs w:val="28"/>
          <w:lang w:val="en-US"/>
        </w:rPr>
        <w:t>)</w:t>
      </w:r>
      <w:r w:rsidRPr="001B6D89">
        <w:rPr>
          <w:sz w:val="28"/>
          <w:szCs w:val="28"/>
          <w:lang w:val="uk-UA"/>
        </w:rPr>
        <w:t>:531-39.</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Chin K</w:t>
      </w:r>
      <w:r w:rsidRPr="001B6D89">
        <w:rPr>
          <w:sz w:val="28"/>
          <w:szCs w:val="28"/>
          <w:lang w:val="en-US"/>
        </w:rPr>
        <w:t xml:space="preserve">, Collier TJ, Pitt B, McMurray JJV, Swedberg K, van Veldhuisen DJ, </w:t>
      </w:r>
      <w:r w:rsidRPr="001B6D89">
        <w:rPr>
          <w:sz w:val="28"/>
          <w:szCs w:val="28"/>
          <w:lang w:val="uk-UA"/>
        </w:rPr>
        <w:t xml:space="preserve">et al. Aspirin does not reduce the clinical benefits of the mineralocorticoid receptor antagonist eplerenone in patients with systolic heart failure and mild symptoms: an analysis of the EMPHASIS-HF study. Eur J Heart Failure. 2016;18(9):1175-81. </w:t>
      </w:r>
      <w:r w:rsidRPr="001B6D89">
        <w:rPr>
          <w:sz w:val="28"/>
          <w:szCs w:val="28"/>
          <w:lang w:val="en-US"/>
        </w:rPr>
        <w:t>Available from:</w:t>
      </w:r>
      <w:r w:rsidRPr="001B6D89">
        <w:rPr>
          <w:sz w:val="28"/>
          <w:szCs w:val="28"/>
          <w:lang w:val="uk-UA"/>
        </w:rPr>
        <w:t xml:space="preserve">  DOI: 10.1002/ejhf.485</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CIBIS-II Investigators and Committees. The Cardiac Insufficiency Bisoprolol Study II (CIBIS-II): a randomised trial. Lancet. 1999;353:9-13.</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Cleland JGE, Cohen-Solal A, Aguilar JC, Dietz R, Eastaugh J, Follath F, et al. Management of heart failure in primary care (the IMPROVEMENT of Heart Failure Programme): an international survey. Lancet. 2002;360</w:t>
      </w:r>
      <w:r w:rsidRPr="001B6D89">
        <w:rPr>
          <w:sz w:val="28"/>
          <w:szCs w:val="28"/>
          <w:lang w:val="en-US"/>
        </w:rPr>
        <w:t>(9346)</w:t>
      </w:r>
      <w:r w:rsidRPr="001B6D89">
        <w:rPr>
          <w:sz w:val="28"/>
          <w:szCs w:val="28"/>
          <w:lang w:val="uk-UA"/>
        </w:rPr>
        <w:t xml:space="preserve">:1631-41. </w:t>
      </w:r>
      <w:r w:rsidRPr="001B6D89">
        <w:rPr>
          <w:sz w:val="28"/>
          <w:szCs w:val="28"/>
          <w:lang w:val="en-US"/>
        </w:rPr>
        <w:t>Available from:</w:t>
      </w:r>
      <w:r w:rsidRPr="001B6D89">
        <w:rPr>
          <w:sz w:val="28"/>
          <w:szCs w:val="28"/>
          <w:lang w:val="uk-UA"/>
        </w:rPr>
        <w:t xml:space="preserve">  DOI: 10.1016/s0140-6736(02)11601-1</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Czarnecka D, Koch EM, Gottwald-Hostalek U. Benefits of a fixeddose combination of bisoprolol and amlodipine in the treatment of hypertension in daily practice: results of more than 4000 patients. Curr Med Res Opin. 2015;31</w:t>
      </w:r>
      <w:r w:rsidRPr="001B6D89">
        <w:rPr>
          <w:sz w:val="28"/>
          <w:szCs w:val="28"/>
          <w:lang w:val="en-US"/>
        </w:rPr>
        <w:t>(5)</w:t>
      </w:r>
      <w:r w:rsidRPr="001B6D89">
        <w:rPr>
          <w:sz w:val="28"/>
          <w:szCs w:val="28"/>
          <w:lang w:val="uk-UA"/>
        </w:rPr>
        <w:t>:875-81.</w:t>
      </w:r>
      <w:r w:rsidRPr="001B6D89">
        <w:rPr>
          <w:sz w:val="28"/>
          <w:szCs w:val="28"/>
          <w:lang w:val="en-US"/>
        </w:rPr>
        <w:t xml:space="preserve"> Available from:</w:t>
      </w:r>
      <w:r w:rsidRPr="001B6D89">
        <w:rPr>
          <w:sz w:val="28"/>
          <w:szCs w:val="28"/>
          <w:lang w:val="uk-UA"/>
        </w:rPr>
        <w:t xml:space="preserve">  </w:t>
      </w:r>
      <w:r w:rsidRPr="001B6D89">
        <w:rPr>
          <w:sz w:val="28"/>
          <w:szCs w:val="28"/>
          <w:lang w:val="en-US"/>
        </w:rPr>
        <w:t>DOI: 10.1185/03007995.2015.1027676</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Das A, Xi L, Kukreja RC. Phosphodiesterase-5 Inhibitor Sildenafil Preconditions Adult Cardiac Myocytes against Necrosis and Apoptosis. Essential Role of Nitric Oxide Signal-ing. J Biol Chem</w:t>
      </w:r>
      <w:r w:rsidRPr="001B6D89">
        <w:rPr>
          <w:sz w:val="28"/>
          <w:szCs w:val="28"/>
          <w:lang w:val="en-US"/>
        </w:rPr>
        <w:t>.</w:t>
      </w:r>
      <w:r w:rsidRPr="001B6D89">
        <w:rPr>
          <w:sz w:val="28"/>
          <w:szCs w:val="28"/>
          <w:lang w:val="uk-UA"/>
        </w:rPr>
        <w:t xml:space="preserve"> 2005;280(13):12944-55. </w:t>
      </w:r>
      <w:r w:rsidRPr="001B6D89">
        <w:rPr>
          <w:sz w:val="28"/>
          <w:szCs w:val="28"/>
          <w:lang w:val="en-US"/>
        </w:rPr>
        <w:t>Available from:</w:t>
      </w:r>
      <w:r w:rsidRPr="001B6D89">
        <w:rPr>
          <w:sz w:val="28"/>
          <w:szCs w:val="28"/>
          <w:lang w:val="uk-UA"/>
        </w:rPr>
        <w:t xml:space="preserve">  DOI: 10.1074/jbc.M404706200</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Dardi F, Manes A, Palazzini M, Bachetti C, Mazzanti G, Rinaldi A, et al. Combining bosentan and sildenafil in pulmonary arterial hypertension patients failing monotherapy: real-world insights. Eur Pespir J. 2015; 46:414-21.</w:t>
      </w:r>
      <w:r w:rsidRPr="001B6D89">
        <w:rPr>
          <w:sz w:val="28"/>
          <w:szCs w:val="28"/>
          <w:lang w:val="en-US"/>
        </w:rPr>
        <w:t xml:space="preserve"> Available from:</w:t>
      </w:r>
      <w:r w:rsidRPr="001B6D89">
        <w:rPr>
          <w:sz w:val="28"/>
          <w:szCs w:val="28"/>
          <w:lang w:val="uk-UA"/>
        </w:rPr>
        <w:t xml:space="preserve">  </w:t>
      </w:r>
      <w:r w:rsidRPr="001B6D89">
        <w:rPr>
          <w:sz w:val="28"/>
          <w:szCs w:val="28"/>
          <w:lang w:val="en-US"/>
        </w:rPr>
        <w:t>DOI: 10.1183/09031936.00209914</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 xml:space="preserve">De Ferrari GM, Maier LS, Mont </w:t>
      </w:r>
      <w:r w:rsidRPr="001B6D89">
        <w:rPr>
          <w:sz w:val="28"/>
          <w:szCs w:val="28"/>
          <w:lang w:val="en-US"/>
        </w:rPr>
        <w:t xml:space="preserve">L, Schwartz PJ, Simonis G, Leschke M, </w:t>
      </w:r>
      <w:r w:rsidRPr="001B6D89">
        <w:rPr>
          <w:sz w:val="28"/>
          <w:szCs w:val="28"/>
          <w:lang w:val="uk-UA"/>
        </w:rPr>
        <w:t>et al. Ranolazine in the treatment of atrial fibrillation: Results of the dose-ranging RAFFAELLO (Ranolazine in Atrial Fibrillation Following An Electrical cardiOversion)</w:t>
      </w:r>
      <w:r w:rsidRPr="001B6D89">
        <w:rPr>
          <w:sz w:val="28"/>
          <w:szCs w:val="28"/>
          <w:lang w:val="en-US"/>
        </w:rPr>
        <w:t xml:space="preserve"> </w:t>
      </w:r>
      <w:r w:rsidRPr="001B6D89">
        <w:rPr>
          <w:sz w:val="28"/>
          <w:szCs w:val="28"/>
          <w:lang w:val="en-US"/>
        </w:rPr>
        <w:lastRenderedPageBreak/>
        <w:t>study</w:t>
      </w:r>
      <w:r w:rsidRPr="001B6D89">
        <w:rPr>
          <w:sz w:val="28"/>
          <w:szCs w:val="28"/>
          <w:lang w:val="uk-UA"/>
        </w:rPr>
        <w:t xml:space="preserve">. Heart Rhythm. 2015;12(5):872-8. </w:t>
      </w:r>
      <w:r w:rsidRPr="001B6D89">
        <w:rPr>
          <w:sz w:val="28"/>
          <w:szCs w:val="28"/>
          <w:lang w:val="en-US"/>
        </w:rPr>
        <w:t>Available from:</w:t>
      </w:r>
      <w:r w:rsidRPr="001B6D89">
        <w:rPr>
          <w:sz w:val="28"/>
          <w:szCs w:val="28"/>
          <w:lang w:val="uk-UA"/>
        </w:rPr>
        <w:t xml:space="preserve">  DOI:10.1016/j.hrthm.2015.01.021</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De Vecchis R, Cesaro A, Ariano C</w:t>
      </w:r>
      <w:r w:rsidRPr="001B6D89">
        <w:rPr>
          <w:sz w:val="28"/>
          <w:szCs w:val="28"/>
          <w:lang w:val="en-US"/>
        </w:rPr>
        <w:t>, Giasi A, Cioppa</w:t>
      </w:r>
      <w:r w:rsidRPr="001B6D89">
        <w:rPr>
          <w:sz w:val="28"/>
          <w:szCs w:val="28"/>
          <w:lang w:val="uk-UA"/>
        </w:rPr>
        <w:t xml:space="preserve"> </w:t>
      </w:r>
      <w:r w:rsidRPr="001B6D89">
        <w:rPr>
          <w:sz w:val="28"/>
          <w:szCs w:val="28"/>
          <w:lang w:val="en-US"/>
        </w:rPr>
        <w:t>C.</w:t>
      </w:r>
      <w:r w:rsidRPr="001B6D89">
        <w:rPr>
          <w:sz w:val="28"/>
          <w:szCs w:val="28"/>
          <w:lang w:val="uk-UA"/>
        </w:rPr>
        <w:t xml:space="preserve"> Phosphodiesterase-5 inhibitors improve clinical outcomes, exercise capacity and pulmonary hemodynamics in patients with heart failure with reduced left ventricular ejection fraction: a meta-analysis. J Clin Med Res. 2017;9(6):488-98.</w:t>
      </w:r>
      <w:r w:rsidRPr="001B6D89">
        <w:rPr>
          <w:sz w:val="28"/>
          <w:szCs w:val="28"/>
          <w:lang w:val="en-US"/>
        </w:rPr>
        <w:t xml:space="preserve"> Available from:</w:t>
      </w:r>
      <w:r w:rsidRPr="001B6D89">
        <w:rPr>
          <w:sz w:val="28"/>
          <w:szCs w:val="28"/>
          <w:lang w:val="uk-UA"/>
        </w:rPr>
        <w:t xml:space="preserve">  </w:t>
      </w:r>
      <w:r w:rsidRPr="001B6D89">
        <w:rPr>
          <w:sz w:val="28"/>
          <w:szCs w:val="28"/>
          <w:lang w:val="en-US"/>
        </w:rPr>
        <w:t>DOI: 10.14740/jocmr3008w</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Di Nicolantonio JJ, Fares H, Niazi AK, Chatterjee S, D'Ascenzo</w:t>
      </w:r>
      <w:r w:rsidRPr="001B6D89">
        <w:rPr>
          <w:sz w:val="28"/>
          <w:szCs w:val="28"/>
          <w:lang w:val="en-US"/>
        </w:rPr>
        <w:t xml:space="preserve"> </w:t>
      </w:r>
      <w:r w:rsidRPr="001B6D89">
        <w:rPr>
          <w:sz w:val="28"/>
          <w:szCs w:val="28"/>
          <w:lang w:val="uk-UA"/>
        </w:rPr>
        <w:t xml:space="preserve">F, Cerrato E, </w:t>
      </w:r>
      <w:r w:rsidRPr="001B6D89">
        <w:rPr>
          <w:sz w:val="28"/>
          <w:szCs w:val="28"/>
          <w:lang w:val="en-US"/>
        </w:rPr>
        <w:t>et al.</w:t>
      </w:r>
      <w:r w:rsidRPr="001B6D89">
        <w:rPr>
          <w:sz w:val="28"/>
          <w:szCs w:val="28"/>
          <w:lang w:val="uk-UA"/>
        </w:rPr>
        <w:t xml:space="preserve"> β-Blockers in hypertension, diabetes, heart failure and acute myocardial infarction: a review of the literature. Open Heart. 2015;2(1):</w:t>
      </w:r>
      <w:r w:rsidRPr="001B6D89">
        <w:rPr>
          <w:sz w:val="28"/>
          <w:szCs w:val="28"/>
          <w:shd w:val="clear" w:color="auto" w:fill="FFFFFF"/>
        </w:rPr>
        <w:t>e000230</w:t>
      </w:r>
      <w:r w:rsidRPr="001B6D89">
        <w:rPr>
          <w:sz w:val="28"/>
          <w:szCs w:val="28"/>
          <w:lang w:val="uk-UA"/>
        </w:rPr>
        <w:t>.</w:t>
      </w:r>
      <w:r w:rsidRPr="001B6D89">
        <w:rPr>
          <w:sz w:val="28"/>
          <w:szCs w:val="28"/>
          <w:lang w:val="en-US"/>
        </w:rPr>
        <w:t xml:space="preserve"> Available from:</w:t>
      </w:r>
      <w:r w:rsidRPr="001B6D89">
        <w:rPr>
          <w:sz w:val="28"/>
          <w:szCs w:val="28"/>
          <w:lang w:val="uk-UA"/>
        </w:rPr>
        <w:t xml:space="preserve">  </w:t>
      </w:r>
      <w:r w:rsidRPr="001B6D89">
        <w:rPr>
          <w:sz w:val="28"/>
          <w:szCs w:val="28"/>
          <w:lang w:val="en-US"/>
        </w:rPr>
        <w:t xml:space="preserve"> </w:t>
      </w:r>
      <w:r w:rsidRPr="001B6D89">
        <w:rPr>
          <w:sz w:val="28"/>
          <w:szCs w:val="28"/>
          <w:lang w:val="uk-UA"/>
        </w:rPr>
        <w:t>DOI: 10.1136/openhrt-2014-000230</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Doehner W, Jankowska EA, Springer J, Lainscak M, Anker SD. Uric acid and xantineoxidase in heart failure – Emerging data and therapeutic implication. Int J Cardiol. 2016;213:15-9.</w:t>
      </w:r>
      <w:r w:rsidRPr="001B6D89">
        <w:rPr>
          <w:sz w:val="28"/>
          <w:szCs w:val="28"/>
          <w:lang w:val="en-US"/>
        </w:rPr>
        <w:t xml:space="preserve"> Available from:</w:t>
      </w:r>
      <w:r w:rsidRPr="001B6D89">
        <w:rPr>
          <w:sz w:val="28"/>
          <w:szCs w:val="28"/>
          <w:lang w:val="uk-UA"/>
        </w:rPr>
        <w:t xml:space="preserve"> DOI: 10.1016/j.ijcard.2015.08.089</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 xml:space="preserve">Dokainish H, Nguyen JS, Bobek J, </w:t>
      </w:r>
      <w:r w:rsidRPr="001B6D89">
        <w:rPr>
          <w:sz w:val="28"/>
          <w:szCs w:val="28"/>
          <w:lang w:val="en-US"/>
        </w:rPr>
        <w:t>Goswami</w:t>
      </w:r>
      <w:r w:rsidRPr="001B6D89">
        <w:rPr>
          <w:sz w:val="28"/>
          <w:szCs w:val="28"/>
          <w:lang w:val="uk-UA"/>
        </w:rPr>
        <w:t xml:space="preserve"> </w:t>
      </w:r>
      <w:r w:rsidRPr="001B6D89">
        <w:rPr>
          <w:sz w:val="28"/>
          <w:szCs w:val="28"/>
          <w:lang w:val="en-US"/>
        </w:rPr>
        <w:t>R</w:t>
      </w:r>
      <w:r w:rsidRPr="001B6D89">
        <w:rPr>
          <w:sz w:val="28"/>
          <w:szCs w:val="28"/>
          <w:lang w:val="uk-UA"/>
        </w:rPr>
        <w:t xml:space="preserve">, </w:t>
      </w:r>
      <w:r w:rsidRPr="001B6D89">
        <w:rPr>
          <w:sz w:val="28"/>
          <w:szCs w:val="28"/>
          <w:lang w:val="en-US"/>
        </w:rPr>
        <w:t>Lakkis</w:t>
      </w:r>
      <w:r w:rsidRPr="001B6D89">
        <w:rPr>
          <w:sz w:val="28"/>
          <w:szCs w:val="28"/>
          <w:lang w:val="uk-UA"/>
        </w:rPr>
        <w:t xml:space="preserve"> </w:t>
      </w:r>
      <w:r w:rsidRPr="001B6D89">
        <w:rPr>
          <w:sz w:val="28"/>
          <w:szCs w:val="28"/>
          <w:lang w:val="en-US"/>
        </w:rPr>
        <w:t>NM</w:t>
      </w:r>
      <w:r w:rsidRPr="001B6D89">
        <w:rPr>
          <w:sz w:val="28"/>
          <w:szCs w:val="28"/>
          <w:lang w:val="uk-UA"/>
        </w:rPr>
        <w:t>. Assessment of the American Society of Echocardiography – European Association of Echocardiography guidelines for diastolic function in patients with depressed ejection fraction: an echocardiographic and invasive haemodynamic study. Eur J Echocardiogr 2011;12</w:t>
      </w:r>
      <w:r w:rsidRPr="001B6D89">
        <w:rPr>
          <w:sz w:val="28"/>
          <w:szCs w:val="28"/>
          <w:lang w:val="en-US"/>
        </w:rPr>
        <w:t>(11)</w:t>
      </w:r>
      <w:r w:rsidRPr="001B6D89">
        <w:rPr>
          <w:sz w:val="28"/>
          <w:szCs w:val="28"/>
          <w:lang w:val="uk-UA"/>
        </w:rPr>
        <w:t>:857-864.</w:t>
      </w:r>
      <w:r w:rsidRPr="001B6D89">
        <w:rPr>
          <w:sz w:val="28"/>
          <w:szCs w:val="28"/>
          <w:lang w:val="en-US"/>
        </w:rPr>
        <w:t xml:space="preserve"> DOI: 10.1093/ejechocard/jer157</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Ellison DH, Felker GM. Diuretic Treatment in Heart Failure. N Engl J Med. 2017;377(20):1964-75.</w:t>
      </w:r>
      <w:r w:rsidRPr="001B6D89">
        <w:rPr>
          <w:sz w:val="28"/>
          <w:szCs w:val="28"/>
          <w:lang w:val="en-US"/>
        </w:rPr>
        <w:t xml:space="preserve"> Available from:</w:t>
      </w:r>
      <w:r w:rsidRPr="001B6D89">
        <w:rPr>
          <w:sz w:val="28"/>
          <w:szCs w:val="28"/>
          <w:lang w:val="uk-UA"/>
        </w:rPr>
        <w:t xml:space="preserve">  DOI: 10.1056/NEJMra1703100</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2016 ESC Guidelines for the diagnosis and treatment of acute and chronic heart failure. Eur Heart J. 2016;(37):2129</w:t>
      </w:r>
      <w:r w:rsidRPr="001B6D89">
        <w:rPr>
          <w:sz w:val="28"/>
          <w:szCs w:val="28"/>
          <w:lang w:val="en-US"/>
        </w:rPr>
        <w:t>-</w:t>
      </w:r>
      <w:r w:rsidRPr="001B6D89">
        <w:rPr>
          <w:sz w:val="28"/>
          <w:szCs w:val="28"/>
          <w:lang w:val="uk-UA"/>
        </w:rPr>
        <w:t>200</w:t>
      </w:r>
      <w:r w:rsidRPr="001B6D89">
        <w:rPr>
          <w:sz w:val="28"/>
          <w:szCs w:val="28"/>
          <w:lang w:val="en-US"/>
        </w:rPr>
        <w:t>. Available from:</w:t>
      </w:r>
      <w:r w:rsidRPr="001B6D89">
        <w:rPr>
          <w:sz w:val="28"/>
          <w:szCs w:val="28"/>
          <w:lang w:val="uk-UA"/>
        </w:rPr>
        <w:t xml:space="preserve">  DOI:10.1093/eurheartj/ehw128 </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 xml:space="preserve">2013 ESH/ESC Guidelines for the management of arterial hypertension. J Hypertens. 2013;31(7):1281-1357. </w:t>
      </w:r>
      <w:r w:rsidRPr="001B6D89">
        <w:rPr>
          <w:sz w:val="28"/>
          <w:szCs w:val="28"/>
          <w:lang w:val="en-US"/>
        </w:rPr>
        <w:t>Available</w:t>
      </w:r>
      <w:r w:rsidRPr="001B6D89">
        <w:rPr>
          <w:sz w:val="28"/>
          <w:szCs w:val="28"/>
          <w:lang w:val="uk-UA"/>
        </w:rPr>
        <w:t xml:space="preserve"> </w:t>
      </w:r>
      <w:r w:rsidRPr="001B6D89">
        <w:rPr>
          <w:sz w:val="28"/>
          <w:szCs w:val="28"/>
          <w:lang w:val="en-US"/>
        </w:rPr>
        <w:t>from</w:t>
      </w:r>
      <w:r w:rsidRPr="001B6D89">
        <w:rPr>
          <w:sz w:val="28"/>
          <w:szCs w:val="28"/>
          <w:lang w:val="uk-UA"/>
        </w:rPr>
        <w:t xml:space="preserve">: </w:t>
      </w:r>
      <w:r w:rsidRPr="001B6D89">
        <w:rPr>
          <w:sz w:val="28"/>
          <w:szCs w:val="28"/>
          <w:lang w:val="en-US"/>
        </w:rPr>
        <w:t>DOI</w:t>
      </w:r>
      <w:r w:rsidRPr="001B6D89">
        <w:rPr>
          <w:sz w:val="28"/>
          <w:szCs w:val="28"/>
          <w:lang w:val="uk-UA"/>
        </w:rPr>
        <w:t>: 10.1097/01.</w:t>
      </w:r>
      <w:r w:rsidRPr="001B6D89">
        <w:rPr>
          <w:sz w:val="28"/>
          <w:szCs w:val="28"/>
          <w:lang w:val="en-US"/>
        </w:rPr>
        <w:t>hjh</w:t>
      </w:r>
      <w:r w:rsidRPr="001B6D89">
        <w:rPr>
          <w:sz w:val="28"/>
          <w:szCs w:val="28"/>
          <w:lang w:val="uk-UA"/>
        </w:rPr>
        <w:t>.0000431740.32696.</w:t>
      </w:r>
      <w:r w:rsidRPr="001B6D89">
        <w:rPr>
          <w:sz w:val="28"/>
          <w:szCs w:val="28"/>
          <w:lang w:val="en-US"/>
        </w:rPr>
        <w:t>cc</w:t>
      </w:r>
      <w:r w:rsidRPr="001B6D89">
        <w:rPr>
          <w:sz w:val="28"/>
          <w:szCs w:val="28"/>
          <w:lang w:val="uk-UA"/>
        </w:rPr>
        <w:t xml:space="preserve"> </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 xml:space="preserve">2016 European Guidelines on cardiovascular disease prevention in clinical practice. Eur Heart J. 2016;37(29):2315-81. </w:t>
      </w:r>
      <w:r w:rsidRPr="001B6D89">
        <w:rPr>
          <w:sz w:val="28"/>
          <w:szCs w:val="28"/>
          <w:lang w:val="en-US"/>
        </w:rPr>
        <w:t>Available</w:t>
      </w:r>
      <w:r w:rsidRPr="001B6D89">
        <w:rPr>
          <w:sz w:val="28"/>
          <w:szCs w:val="28"/>
          <w:lang w:val="uk-UA"/>
        </w:rPr>
        <w:t xml:space="preserve"> </w:t>
      </w:r>
      <w:r w:rsidRPr="001B6D89">
        <w:rPr>
          <w:sz w:val="28"/>
          <w:szCs w:val="28"/>
          <w:lang w:val="en-US"/>
        </w:rPr>
        <w:t>from</w:t>
      </w:r>
      <w:r w:rsidRPr="001B6D89">
        <w:rPr>
          <w:sz w:val="28"/>
          <w:szCs w:val="28"/>
          <w:lang w:val="uk-UA"/>
        </w:rPr>
        <w:t xml:space="preserve">: </w:t>
      </w:r>
      <w:r w:rsidRPr="001B6D89">
        <w:rPr>
          <w:sz w:val="28"/>
          <w:szCs w:val="28"/>
          <w:lang w:val="en-US"/>
        </w:rPr>
        <w:t>DOI</w:t>
      </w:r>
      <w:r w:rsidRPr="001B6D89">
        <w:rPr>
          <w:sz w:val="28"/>
          <w:szCs w:val="28"/>
          <w:lang w:val="uk-UA"/>
        </w:rPr>
        <w:t>: 10.1093/</w:t>
      </w:r>
      <w:r w:rsidRPr="001B6D89">
        <w:rPr>
          <w:sz w:val="28"/>
          <w:szCs w:val="28"/>
          <w:lang w:val="en-US"/>
        </w:rPr>
        <w:t>eurheartj</w:t>
      </w:r>
      <w:r w:rsidRPr="001B6D89">
        <w:rPr>
          <w:sz w:val="28"/>
          <w:szCs w:val="28"/>
          <w:lang w:val="uk-UA"/>
        </w:rPr>
        <w:t>/</w:t>
      </w:r>
      <w:r w:rsidRPr="001B6D89">
        <w:rPr>
          <w:sz w:val="28"/>
          <w:szCs w:val="28"/>
          <w:lang w:val="en-US"/>
        </w:rPr>
        <w:t>ehw</w:t>
      </w:r>
      <w:r w:rsidRPr="001B6D89">
        <w:rPr>
          <w:sz w:val="28"/>
          <w:szCs w:val="28"/>
          <w:lang w:val="uk-UA"/>
        </w:rPr>
        <w:t xml:space="preserve">106  </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shd w:val="clear" w:color="auto" w:fill="FFFFFF"/>
          <w:lang w:val="uk-UA"/>
        </w:rPr>
        <w:lastRenderedPageBreak/>
        <w:t>Filippatos G, Farmakis D, Parissis J. Renal dysfunction and heart failure: things are seldom what they seem. Eur Heart J</w:t>
      </w:r>
      <w:r w:rsidRPr="001B6D89">
        <w:rPr>
          <w:sz w:val="28"/>
          <w:szCs w:val="28"/>
          <w:shd w:val="clear" w:color="auto" w:fill="FFFFFF"/>
          <w:lang w:val="en-US"/>
        </w:rPr>
        <w:t>.</w:t>
      </w:r>
      <w:r w:rsidRPr="001B6D89">
        <w:rPr>
          <w:sz w:val="28"/>
          <w:szCs w:val="28"/>
          <w:shd w:val="clear" w:color="auto" w:fill="FFFFFF"/>
          <w:lang w:val="uk-UA"/>
        </w:rPr>
        <w:t xml:space="preserve"> 2014;35</w:t>
      </w:r>
      <w:r w:rsidRPr="001B6D89">
        <w:rPr>
          <w:sz w:val="28"/>
          <w:szCs w:val="28"/>
          <w:shd w:val="clear" w:color="auto" w:fill="FFFFFF"/>
          <w:lang w:val="en-US"/>
        </w:rPr>
        <w:t>(7)</w:t>
      </w:r>
      <w:r w:rsidRPr="001B6D89">
        <w:rPr>
          <w:sz w:val="28"/>
          <w:szCs w:val="28"/>
          <w:shd w:val="clear" w:color="auto" w:fill="FFFFFF"/>
          <w:lang w:val="uk-UA"/>
        </w:rPr>
        <w:t>:416-8.</w:t>
      </w:r>
      <w:r w:rsidRPr="001B6D89">
        <w:rPr>
          <w:sz w:val="28"/>
          <w:szCs w:val="28"/>
          <w:lang w:val="en-US"/>
        </w:rPr>
        <w:t xml:space="preserve"> Available from:</w:t>
      </w:r>
      <w:r w:rsidRPr="001B6D89">
        <w:rPr>
          <w:sz w:val="28"/>
          <w:szCs w:val="28"/>
          <w:lang w:val="uk-UA"/>
        </w:rPr>
        <w:t xml:space="preserve"> </w:t>
      </w:r>
      <w:r w:rsidRPr="001B6D89">
        <w:rPr>
          <w:sz w:val="28"/>
          <w:szCs w:val="28"/>
          <w:shd w:val="clear" w:color="auto" w:fill="FFFFFF"/>
          <w:lang w:val="en-US"/>
        </w:rPr>
        <w:t>DOI: 10.1093/eurheartj/eht515</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 xml:space="preserve">Forman DE, Fleg JL, </w:t>
      </w:r>
      <w:r w:rsidRPr="001B6D89">
        <w:rPr>
          <w:sz w:val="28"/>
          <w:szCs w:val="28"/>
          <w:lang w:val="en-US"/>
        </w:rPr>
        <w:t>Kitzman</w:t>
      </w:r>
      <w:r w:rsidRPr="001B6D89">
        <w:rPr>
          <w:sz w:val="28"/>
          <w:szCs w:val="28"/>
          <w:lang w:val="uk-UA"/>
        </w:rPr>
        <w:t xml:space="preserve"> DW, Brawner CA, Swank AM, McKelvie RS</w:t>
      </w:r>
      <w:r w:rsidRPr="001B6D89">
        <w:rPr>
          <w:sz w:val="28"/>
          <w:szCs w:val="28"/>
          <w:lang w:val="en-US"/>
        </w:rPr>
        <w:t>,</w:t>
      </w:r>
      <w:r w:rsidRPr="001B6D89">
        <w:rPr>
          <w:sz w:val="28"/>
          <w:szCs w:val="28"/>
          <w:lang w:val="uk-UA"/>
        </w:rPr>
        <w:t xml:space="preserve"> et al. 6-minute walk test provides prognostic utility comparable to cardiopulmonary exercise testing in ambulatory outpatients with systolic heart failure. J Am Coll Cardiol. 2012;60(25):2653-61.</w:t>
      </w:r>
      <w:r w:rsidRPr="001B6D89">
        <w:rPr>
          <w:sz w:val="28"/>
          <w:szCs w:val="28"/>
          <w:lang w:val="en-US"/>
        </w:rPr>
        <w:t xml:space="preserve"> Available from:</w:t>
      </w:r>
      <w:r w:rsidRPr="001B6D89">
        <w:rPr>
          <w:sz w:val="28"/>
          <w:szCs w:val="28"/>
          <w:lang w:val="uk-UA"/>
        </w:rPr>
        <w:t xml:space="preserve"> DOI: 10.1016/j.jacc.2012.08.1010   </w:t>
      </w:r>
      <w:r w:rsidRPr="001B6D89">
        <w:rPr>
          <w:b/>
          <w:sz w:val="28"/>
          <w:szCs w:val="28"/>
          <w:lang w:val="uk-UA"/>
        </w:rPr>
        <w:t xml:space="preserve"> </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Fiuzat M, Wojdyla D, Kitzman D,</w:t>
      </w:r>
      <w:r w:rsidRPr="001B6D89">
        <w:rPr>
          <w:sz w:val="28"/>
          <w:szCs w:val="28"/>
          <w:lang w:val="en-US"/>
        </w:rPr>
        <w:t xml:space="preserve"> Fleg J, Keteyian SJ, Kraus</w:t>
      </w:r>
      <w:r w:rsidRPr="001B6D89">
        <w:rPr>
          <w:sz w:val="28"/>
          <w:szCs w:val="28"/>
          <w:lang w:val="uk-UA"/>
        </w:rPr>
        <w:t xml:space="preserve"> </w:t>
      </w:r>
      <w:r w:rsidRPr="001B6D89">
        <w:rPr>
          <w:sz w:val="28"/>
          <w:szCs w:val="28"/>
          <w:lang w:val="en-US"/>
        </w:rPr>
        <w:t xml:space="preserve">WE, </w:t>
      </w:r>
      <w:r w:rsidRPr="001B6D89">
        <w:rPr>
          <w:sz w:val="28"/>
          <w:szCs w:val="28"/>
          <w:lang w:val="uk-UA"/>
        </w:rPr>
        <w:t>et al.</w:t>
      </w:r>
      <w:r w:rsidRPr="001B6D89">
        <w:rPr>
          <w:b/>
          <w:sz w:val="28"/>
          <w:szCs w:val="28"/>
          <w:lang w:val="uk-UA"/>
        </w:rPr>
        <w:t xml:space="preserve"> </w:t>
      </w:r>
      <w:r w:rsidRPr="001B6D89">
        <w:rPr>
          <w:sz w:val="28"/>
          <w:szCs w:val="28"/>
          <w:lang w:val="uk-UA"/>
        </w:rPr>
        <w:t>Relationship of beta-blocker dose with outcomes in ambulatory heart failure patients with systolic dysfunction</w:t>
      </w:r>
      <w:r w:rsidRPr="001B6D89">
        <w:rPr>
          <w:sz w:val="28"/>
          <w:szCs w:val="28"/>
          <w:lang w:val="en-US"/>
        </w:rPr>
        <w:t>.</w:t>
      </w:r>
      <w:r w:rsidRPr="001B6D89">
        <w:rPr>
          <w:sz w:val="28"/>
          <w:szCs w:val="28"/>
          <w:lang w:val="uk-UA"/>
        </w:rPr>
        <w:t xml:space="preserve"> JACC</w:t>
      </w:r>
      <w:r w:rsidRPr="001B6D89">
        <w:rPr>
          <w:i/>
          <w:sz w:val="28"/>
          <w:szCs w:val="28"/>
          <w:lang w:val="uk-UA"/>
        </w:rPr>
        <w:t>.</w:t>
      </w:r>
      <w:r w:rsidRPr="001B6D89">
        <w:rPr>
          <w:sz w:val="28"/>
          <w:szCs w:val="28"/>
          <w:lang w:val="uk-UA"/>
        </w:rPr>
        <w:t xml:space="preserve"> 2012;60(3):208-15. </w:t>
      </w:r>
      <w:r w:rsidRPr="001B6D89">
        <w:rPr>
          <w:sz w:val="28"/>
          <w:szCs w:val="28"/>
          <w:lang w:val="en-US"/>
        </w:rPr>
        <w:t>Available from:</w:t>
      </w:r>
      <w:r w:rsidRPr="001B6D89">
        <w:rPr>
          <w:sz w:val="28"/>
          <w:szCs w:val="28"/>
          <w:lang w:val="uk-UA"/>
        </w:rPr>
        <w:t xml:space="preserve"> </w:t>
      </w:r>
      <w:r w:rsidRPr="001B6D89">
        <w:rPr>
          <w:sz w:val="28"/>
          <w:szCs w:val="28"/>
          <w:lang w:val="en-US"/>
        </w:rPr>
        <w:t>DOI</w:t>
      </w:r>
      <w:r w:rsidRPr="001B6D89">
        <w:rPr>
          <w:sz w:val="28"/>
          <w:szCs w:val="28"/>
          <w:lang w:val="uk-UA"/>
        </w:rPr>
        <w:t>: 10.1016/</w:t>
      </w:r>
      <w:r w:rsidRPr="001B6D89">
        <w:rPr>
          <w:sz w:val="28"/>
          <w:szCs w:val="28"/>
          <w:lang w:val="en-US"/>
        </w:rPr>
        <w:t>j</w:t>
      </w:r>
      <w:r w:rsidRPr="001B6D89">
        <w:rPr>
          <w:sz w:val="28"/>
          <w:szCs w:val="28"/>
          <w:lang w:val="uk-UA"/>
        </w:rPr>
        <w:t>.</w:t>
      </w:r>
      <w:r w:rsidRPr="001B6D89">
        <w:rPr>
          <w:sz w:val="28"/>
          <w:szCs w:val="28"/>
          <w:lang w:val="en-US"/>
        </w:rPr>
        <w:t>jacc</w:t>
      </w:r>
      <w:r w:rsidRPr="001B6D89">
        <w:rPr>
          <w:sz w:val="28"/>
          <w:szCs w:val="28"/>
          <w:lang w:val="uk-UA"/>
        </w:rPr>
        <w:t>.2012.03.023</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shd w:val="clear" w:color="auto" w:fill="FFFFFF"/>
          <w:lang w:val="uk-UA"/>
        </w:rPr>
        <w:t>Galie N, Humbert M, Vachiery J-L, Gibbs S, Lang I, Torbicki A, et al. 2015 ESC/ERS Guidelines for the diagnosis and treatment of pulmonary hypertension The Joint Task Force for the Diagnosis and Treatment of Pulmonary Hypertension of the European Society of Cardiology (ESC) and the European Respiratory Society (ERS). Eur Heart J. 2016;37(1):67-119.</w:t>
      </w:r>
      <w:r w:rsidRPr="001B6D89">
        <w:rPr>
          <w:sz w:val="28"/>
          <w:szCs w:val="28"/>
          <w:shd w:val="clear" w:color="auto" w:fill="FFFFFF"/>
          <w:lang w:val="en-US"/>
        </w:rPr>
        <w:t xml:space="preserve"> </w:t>
      </w:r>
      <w:r w:rsidRPr="001B6D89">
        <w:rPr>
          <w:sz w:val="28"/>
          <w:szCs w:val="28"/>
          <w:lang w:val="en-US"/>
        </w:rPr>
        <w:t>Available from:</w:t>
      </w:r>
      <w:r w:rsidRPr="001B6D89">
        <w:rPr>
          <w:sz w:val="28"/>
          <w:szCs w:val="28"/>
          <w:lang w:val="uk-UA"/>
        </w:rPr>
        <w:t xml:space="preserve">  </w:t>
      </w:r>
      <w:r w:rsidRPr="001B6D89">
        <w:rPr>
          <w:sz w:val="28"/>
          <w:szCs w:val="28"/>
          <w:shd w:val="clear" w:color="auto" w:fill="FFFFFF"/>
          <w:lang w:val="en-US"/>
        </w:rPr>
        <w:t>DOI: 10.1093/eurheartj/ehv317</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Galie N, Manes A Легочная гипертензия.</w:t>
      </w:r>
      <w:r w:rsidRPr="001B6D89">
        <w:rPr>
          <w:b/>
          <w:sz w:val="28"/>
          <w:szCs w:val="28"/>
          <w:lang w:val="uk-UA"/>
        </w:rPr>
        <w:t xml:space="preserve"> </w:t>
      </w:r>
      <w:r w:rsidRPr="001B6D89">
        <w:rPr>
          <w:sz w:val="28"/>
          <w:szCs w:val="28"/>
          <w:lang w:val="uk-UA"/>
        </w:rPr>
        <w:t>Кардиология и ревматология.</w:t>
      </w:r>
      <w:r w:rsidRPr="001B6D89">
        <w:rPr>
          <w:b/>
          <w:sz w:val="28"/>
          <w:szCs w:val="28"/>
          <w:lang w:val="uk-UA"/>
        </w:rPr>
        <w:t xml:space="preserve"> </w:t>
      </w:r>
      <w:r w:rsidRPr="001B6D89">
        <w:rPr>
          <w:sz w:val="28"/>
          <w:szCs w:val="28"/>
          <w:lang w:val="uk-UA"/>
        </w:rPr>
        <w:t>2015;(546):35-58.</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rFonts w:eastAsia="Times New Roman"/>
          <w:sz w:val="28"/>
          <w:szCs w:val="28"/>
          <w:lang w:val="uk-UA"/>
        </w:rPr>
        <w:t>Gaynor SL, Maniar HS, Bloch JB</w:t>
      </w:r>
      <w:r w:rsidRPr="001B6D89">
        <w:rPr>
          <w:rFonts w:eastAsia="Times New Roman"/>
          <w:sz w:val="28"/>
          <w:szCs w:val="28"/>
          <w:lang w:val="en-US"/>
        </w:rPr>
        <w:t>, Steendijk P, Moon</w:t>
      </w:r>
      <w:r w:rsidRPr="001B6D89">
        <w:rPr>
          <w:rFonts w:eastAsia="Times New Roman"/>
          <w:sz w:val="28"/>
          <w:szCs w:val="28"/>
          <w:lang w:val="uk-UA"/>
        </w:rPr>
        <w:t xml:space="preserve"> </w:t>
      </w:r>
      <w:r w:rsidRPr="001B6D89">
        <w:rPr>
          <w:rFonts w:eastAsia="Times New Roman"/>
          <w:sz w:val="28"/>
          <w:szCs w:val="28"/>
          <w:lang w:val="en-US"/>
        </w:rPr>
        <w:t xml:space="preserve">MR. </w:t>
      </w:r>
      <w:r w:rsidRPr="001B6D89">
        <w:rPr>
          <w:rFonts w:eastAsia="Times New Roman"/>
          <w:sz w:val="28"/>
          <w:szCs w:val="28"/>
          <w:lang w:val="uk-UA"/>
        </w:rPr>
        <w:t>Right atrial and ventricular adaptation to chronic right ventricular pressure overload. Circulation.</w:t>
      </w:r>
      <w:r w:rsidRPr="001B6D89">
        <w:rPr>
          <w:rFonts w:eastAsia="Times New Roman"/>
          <w:sz w:val="28"/>
          <w:szCs w:val="28"/>
          <w:lang w:val="en-US"/>
        </w:rPr>
        <w:t xml:space="preserve"> </w:t>
      </w:r>
      <w:r w:rsidRPr="001B6D89">
        <w:rPr>
          <w:rFonts w:eastAsia="Times New Roman"/>
          <w:sz w:val="28"/>
          <w:szCs w:val="28"/>
          <w:lang w:val="uk-UA"/>
        </w:rPr>
        <w:t>2005;112</w:t>
      </w:r>
      <w:r w:rsidRPr="001B6D89">
        <w:rPr>
          <w:rFonts w:eastAsia="Times New Roman"/>
          <w:sz w:val="28"/>
          <w:szCs w:val="28"/>
          <w:lang w:val="en-US"/>
        </w:rPr>
        <w:t>(9)</w:t>
      </w:r>
      <w:r w:rsidRPr="001B6D89">
        <w:rPr>
          <w:rFonts w:eastAsia="Times New Roman"/>
          <w:sz w:val="28"/>
          <w:szCs w:val="28"/>
          <w:lang w:val="uk-UA"/>
        </w:rPr>
        <w:t>:1212-8.</w:t>
      </w:r>
      <w:r w:rsidRPr="001B6D89">
        <w:rPr>
          <w:rFonts w:eastAsia="Times New Roman"/>
          <w:sz w:val="28"/>
          <w:szCs w:val="28"/>
          <w:lang w:val="en-US"/>
        </w:rPr>
        <w:t xml:space="preserve"> </w:t>
      </w:r>
      <w:r w:rsidRPr="001B6D89">
        <w:rPr>
          <w:sz w:val="28"/>
          <w:szCs w:val="28"/>
          <w:lang w:val="en-US"/>
        </w:rPr>
        <w:t>Available from:</w:t>
      </w:r>
      <w:r w:rsidRPr="001B6D89">
        <w:rPr>
          <w:sz w:val="28"/>
          <w:szCs w:val="28"/>
          <w:lang w:val="uk-UA"/>
        </w:rPr>
        <w:t xml:space="preserve"> </w:t>
      </w:r>
      <w:r w:rsidRPr="001B6D89">
        <w:rPr>
          <w:rFonts w:eastAsia="Times New Roman"/>
          <w:sz w:val="28"/>
          <w:szCs w:val="28"/>
          <w:lang w:val="en-US"/>
        </w:rPr>
        <w:t>DOI: 0.1161/CIRCULATIONAHA.104.517789</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bdr w:val="none" w:sz="0" w:space="0" w:color="auto" w:frame="1"/>
          <w:shd w:val="clear" w:color="auto" w:fill="FDFDFD"/>
          <w:lang w:val="uk-UA"/>
        </w:rPr>
        <w:t xml:space="preserve">Gottwald-Hostalek U, Sun N, Barho C, Hildemann S. Management of Hypertension With a Fixed-Dose (Single-Pill) Combination of Bisoprolol and Amlodipine. Clin Pharmacol Drug Dev. 2017;6(1):9-18. </w:t>
      </w:r>
      <w:r w:rsidRPr="001B6D89">
        <w:rPr>
          <w:sz w:val="28"/>
          <w:szCs w:val="28"/>
          <w:lang w:val="en-US"/>
        </w:rPr>
        <w:t>Available from:</w:t>
      </w:r>
      <w:r w:rsidRPr="001B6D89">
        <w:rPr>
          <w:sz w:val="28"/>
          <w:szCs w:val="28"/>
          <w:lang w:val="uk-UA"/>
        </w:rPr>
        <w:t xml:space="preserve"> </w:t>
      </w:r>
      <w:r w:rsidRPr="001B6D89">
        <w:rPr>
          <w:sz w:val="28"/>
          <w:szCs w:val="28"/>
          <w:bdr w:val="none" w:sz="0" w:space="0" w:color="auto" w:frame="1"/>
          <w:shd w:val="clear" w:color="auto" w:fill="FDFDFD"/>
          <w:lang w:val="uk-UA"/>
        </w:rPr>
        <w:t>DOI: 10.1002/cpdd.309</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Gravez B, Tarjus, F, Jaisser А. Mineralocorticoid receptor and cardiac arrhythmia. Clin Exp Pharmacol Physiol. 2013;40</w:t>
      </w:r>
      <w:r w:rsidRPr="001B6D89">
        <w:rPr>
          <w:sz w:val="28"/>
          <w:szCs w:val="28"/>
          <w:lang w:val="en-US"/>
        </w:rPr>
        <w:t>(12)</w:t>
      </w:r>
      <w:r w:rsidRPr="001B6D89">
        <w:rPr>
          <w:sz w:val="28"/>
          <w:szCs w:val="28"/>
          <w:lang w:val="uk-UA"/>
        </w:rPr>
        <w:t>:910-5.</w:t>
      </w:r>
      <w:r w:rsidRPr="001B6D89">
        <w:rPr>
          <w:sz w:val="28"/>
          <w:szCs w:val="28"/>
          <w:lang w:val="en-US"/>
        </w:rPr>
        <w:t xml:space="preserve"> Available from:</w:t>
      </w:r>
      <w:r w:rsidRPr="001B6D89">
        <w:rPr>
          <w:sz w:val="28"/>
          <w:szCs w:val="28"/>
          <w:lang w:val="uk-UA"/>
        </w:rPr>
        <w:t xml:space="preserve"> </w:t>
      </w:r>
      <w:r w:rsidRPr="001B6D89">
        <w:rPr>
          <w:sz w:val="28"/>
          <w:szCs w:val="28"/>
          <w:lang w:val="en-US"/>
        </w:rPr>
        <w:t>DOI: 10.1111/1440-1681.12156</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shd w:val="clear" w:color="auto" w:fill="FFFFFF"/>
          <w:lang w:val="uk-UA"/>
        </w:rPr>
        <w:lastRenderedPageBreak/>
        <w:t>Guazzi M, Vicenzi M, Arena R, Guazzi MD. Pulmonary hypertension in heart failure with preserved ejection fraction: a target of phosphodiesterase-5 inhibition in a 1-year study. Circulation. 2011;124</w:t>
      </w:r>
      <w:r w:rsidRPr="001B6D89">
        <w:rPr>
          <w:sz w:val="28"/>
          <w:szCs w:val="28"/>
          <w:shd w:val="clear" w:color="auto" w:fill="FFFFFF"/>
          <w:lang w:val="en-US"/>
        </w:rPr>
        <w:t>(2)</w:t>
      </w:r>
      <w:r w:rsidRPr="001B6D89">
        <w:rPr>
          <w:sz w:val="28"/>
          <w:szCs w:val="28"/>
          <w:shd w:val="clear" w:color="auto" w:fill="FFFFFF"/>
          <w:lang w:val="uk-UA"/>
        </w:rPr>
        <w:t>:164-74.</w:t>
      </w:r>
      <w:r w:rsidRPr="001B6D89">
        <w:rPr>
          <w:sz w:val="28"/>
          <w:szCs w:val="28"/>
          <w:shd w:val="clear" w:color="auto" w:fill="FFFFFF"/>
          <w:lang w:val="en-US"/>
        </w:rPr>
        <w:t xml:space="preserve"> </w:t>
      </w:r>
      <w:r w:rsidRPr="001B6D89">
        <w:rPr>
          <w:sz w:val="28"/>
          <w:szCs w:val="28"/>
          <w:lang w:val="en-US"/>
        </w:rPr>
        <w:t>Available from:</w:t>
      </w:r>
      <w:r w:rsidRPr="001B6D89">
        <w:rPr>
          <w:sz w:val="28"/>
          <w:szCs w:val="28"/>
          <w:lang w:val="uk-UA"/>
        </w:rPr>
        <w:t xml:space="preserve">  </w:t>
      </w:r>
      <w:r w:rsidRPr="001B6D89">
        <w:rPr>
          <w:sz w:val="28"/>
          <w:szCs w:val="28"/>
          <w:shd w:val="clear" w:color="auto" w:fill="FFFFFF"/>
          <w:lang w:val="en-US"/>
        </w:rPr>
        <w:t>DOI: 10.1161/CIRCULATIONAHA.110.983866</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shd w:val="clear" w:color="auto" w:fill="FFFFFF"/>
          <w:lang w:val="uk-UA"/>
        </w:rPr>
        <w:t>Han M, Zhang Y, Sun S, Wang</w:t>
      </w:r>
      <w:r w:rsidRPr="001B6D89">
        <w:rPr>
          <w:sz w:val="28"/>
          <w:szCs w:val="28"/>
          <w:shd w:val="clear" w:color="auto" w:fill="FFFFFF"/>
          <w:lang w:val="en-US"/>
        </w:rPr>
        <w:t xml:space="preserve"> </w:t>
      </w:r>
      <w:r w:rsidRPr="001B6D89">
        <w:rPr>
          <w:sz w:val="28"/>
          <w:szCs w:val="28"/>
          <w:shd w:val="clear" w:color="auto" w:fill="FFFFFF"/>
          <w:lang w:val="uk-UA"/>
        </w:rPr>
        <w:t xml:space="preserve">J, Xie X, Gao M, </w:t>
      </w:r>
      <w:r w:rsidRPr="001B6D89">
        <w:rPr>
          <w:sz w:val="28"/>
          <w:szCs w:val="28"/>
          <w:shd w:val="clear" w:color="auto" w:fill="FFFFFF"/>
          <w:lang w:val="en-US"/>
        </w:rPr>
        <w:t>e</w:t>
      </w:r>
      <w:r w:rsidRPr="001B6D89">
        <w:rPr>
          <w:sz w:val="28"/>
          <w:szCs w:val="28"/>
          <w:shd w:val="clear" w:color="auto" w:fill="FFFFFF"/>
          <w:lang w:val="uk-UA"/>
        </w:rPr>
        <w:t>t al. Renin-angiotensin system inhibitors prevent the recurrence of atrial fibrillation. J Cardiovasc</w:t>
      </w:r>
      <w:r w:rsidRPr="001B6D89">
        <w:rPr>
          <w:sz w:val="28"/>
          <w:szCs w:val="28"/>
          <w:shd w:val="clear" w:color="auto" w:fill="FFFFFF"/>
          <w:lang w:val="en-US"/>
        </w:rPr>
        <w:t xml:space="preserve"> </w:t>
      </w:r>
      <w:r w:rsidRPr="001B6D89">
        <w:rPr>
          <w:sz w:val="28"/>
          <w:szCs w:val="28"/>
          <w:shd w:val="clear" w:color="auto" w:fill="FFFFFF"/>
          <w:lang w:val="uk-UA"/>
        </w:rPr>
        <w:t>Pharmacol</w:t>
      </w:r>
      <w:r w:rsidRPr="001B6D89">
        <w:rPr>
          <w:sz w:val="28"/>
          <w:szCs w:val="28"/>
          <w:shd w:val="clear" w:color="auto" w:fill="FFFFFF"/>
          <w:lang w:val="en-US"/>
        </w:rPr>
        <w:t xml:space="preserve">. </w:t>
      </w:r>
      <w:r w:rsidRPr="001B6D89">
        <w:rPr>
          <w:sz w:val="28"/>
          <w:szCs w:val="28"/>
          <w:shd w:val="clear" w:color="auto" w:fill="FFFFFF"/>
          <w:lang w:val="uk-UA"/>
        </w:rPr>
        <w:t>2013;62</w:t>
      </w:r>
      <w:r w:rsidRPr="001B6D89">
        <w:rPr>
          <w:sz w:val="28"/>
          <w:szCs w:val="28"/>
          <w:shd w:val="clear" w:color="auto" w:fill="FFFFFF"/>
          <w:lang w:val="en-US"/>
        </w:rPr>
        <w:t>(4)</w:t>
      </w:r>
      <w:r w:rsidRPr="001B6D89">
        <w:rPr>
          <w:sz w:val="28"/>
          <w:szCs w:val="28"/>
          <w:shd w:val="clear" w:color="auto" w:fill="FFFFFF"/>
          <w:lang w:val="uk-UA"/>
        </w:rPr>
        <w:t>:405-15.</w:t>
      </w:r>
      <w:r w:rsidRPr="001B6D89">
        <w:rPr>
          <w:sz w:val="28"/>
          <w:szCs w:val="28"/>
          <w:shd w:val="clear" w:color="auto" w:fill="FFFFFF"/>
          <w:lang w:val="en-US"/>
        </w:rPr>
        <w:t xml:space="preserve"> </w:t>
      </w:r>
      <w:r w:rsidRPr="001B6D89">
        <w:rPr>
          <w:sz w:val="28"/>
          <w:szCs w:val="28"/>
          <w:lang w:val="en-US"/>
        </w:rPr>
        <w:t>Available from:</w:t>
      </w:r>
      <w:r w:rsidRPr="001B6D89">
        <w:rPr>
          <w:sz w:val="28"/>
          <w:szCs w:val="28"/>
          <w:lang w:val="uk-UA"/>
        </w:rPr>
        <w:t xml:space="preserve"> </w:t>
      </w:r>
      <w:r w:rsidRPr="001B6D89">
        <w:rPr>
          <w:sz w:val="28"/>
          <w:szCs w:val="28"/>
          <w:shd w:val="clear" w:color="auto" w:fill="FFFFFF"/>
          <w:lang w:val="en-US"/>
        </w:rPr>
        <w:t>DOI: 10.1097/FJC.0b013e3182a094a1</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Hatamizadeh P, Fonarow GC, Budoff MJ, Darabian S, Kovesdy CP, Kalantar-Zadeh</w:t>
      </w:r>
      <w:r w:rsidRPr="001B6D89">
        <w:rPr>
          <w:sz w:val="28"/>
          <w:szCs w:val="28"/>
          <w:lang w:val="en-US"/>
        </w:rPr>
        <w:t xml:space="preserve"> </w:t>
      </w:r>
      <w:r w:rsidRPr="001B6D89">
        <w:rPr>
          <w:sz w:val="28"/>
          <w:szCs w:val="28"/>
          <w:lang w:val="uk-UA"/>
        </w:rPr>
        <w:t>K</w:t>
      </w:r>
      <w:r w:rsidRPr="001B6D89">
        <w:rPr>
          <w:sz w:val="28"/>
          <w:szCs w:val="28"/>
          <w:lang w:val="en-US"/>
        </w:rPr>
        <w:t>.</w:t>
      </w:r>
      <w:r w:rsidRPr="001B6D89">
        <w:rPr>
          <w:sz w:val="28"/>
          <w:szCs w:val="28"/>
          <w:lang w:val="uk-UA"/>
        </w:rPr>
        <w:t xml:space="preserve"> Cardiorenal syndrome: pathophysiology and potential targets for clinical management. Nat Revs Nephrol. 2013;9</w:t>
      </w:r>
      <w:r w:rsidRPr="001B6D89">
        <w:rPr>
          <w:sz w:val="28"/>
          <w:szCs w:val="28"/>
          <w:lang w:val="en-US"/>
        </w:rPr>
        <w:t>(2)</w:t>
      </w:r>
      <w:r w:rsidRPr="001B6D89">
        <w:rPr>
          <w:sz w:val="28"/>
          <w:szCs w:val="28"/>
          <w:lang w:val="uk-UA"/>
        </w:rPr>
        <w:t>:99-111.</w:t>
      </w:r>
      <w:r w:rsidRPr="001B6D89">
        <w:rPr>
          <w:sz w:val="28"/>
          <w:szCs w:val="28"/>
          <w:lang w:val="en-US"/>
        </w:rPr>
        <w:t xml:space="preserve"> Available from:</w:t>
      </w:r>
      <w:r w:rsidRPr="001B6D89">
        <w:rPr>
          <w:sz w:val="28"/>
          <w:szCs w:val="28"/>
          <w:lang w:val="uk-UA"/>
        </w:rPr>
        <w:t xml:space="preserve"> DOI: 10.1038/nrneph.2012.279</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Hijazi Z, Oldgren J, Siegbahn A</w:t>
      </w:r>
      <w:r w:rsidRPr="001B6D89">
        <w:rPr>
          <w:sz w:val="28"/>
          <w:szCs w:val="28"/>
          <w:lang w:val="en-US"/>
        </w:rPr>
        <w:t>, Granger CB, Wallentin</w:t>
      </w:r>
      <w:r w:rsidRPr="001B6D89">
        <w:rPr>
          <w:sz w:val="28"/>
          <w:szCs w:val="28"/>
          <w:lang w:val="uk-UA"/>
        </w:rPr>
        <w:t xml:space="preserve"> </w:t>
      </w:r>
      <w:r w:rsidRPr="001B6D89">
        <w:rPr>
          <w:sz w:val="28"/>
          <w:szCs w:val="28"/>
          <w:lang w:val="en-US"/>
        </w:rPr>
        <w:t>L.</w:t>
      </w:r>
      <w:r w:rsidRPr="001B6D89">
        <w:rPr>
          <w:sz w:val="28"/>
          <w:szCs w:val="28"/>
          <w:lang w:val="uk-UA"/>
        </w:rPr>
        <w:t xml:space="preserve"> Biomarkers in atrial fibrillation: a clinical review. Eur Heart J. 2013;34(20):1475-80.</w:t>
      </w:r>
      <w:r w:rsidRPr="001B6D89">
        <w:rPr>
          <w:sz w:val="28"/>
          <w:szCs w:val="28"/>
          <w:lang w:val="en-US"/>
        </w:rPr>
        <w:t xml:space="preserve"> Available from:</w:t>
      </w:r>
      <w:r w:rsidRPr="001B6D89">
        <w:rPr>
          <w:sz w:val="28"/>
          <w:szCs w:val="28"/>
          <w:lang w:val="uk-UA"/>
        </w:rPr>
        <w:t xml:space="preserve"> </w:t>
      </w:r>
      <w:r w:rsidRPr="001B6D89">
        <w:rPr>
          <w:sz w:val="28"/>
          <w:szCs w:val="28"/>
          <w:lang w:val="en-US"/>
        </w:rPr>
        <w:t>DOI: 10.1093/eurheartj/eht024</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Hostalek U, Czarnecka D, Koch EMW. Treatment of Hypertensive Patients with a Fixed-Dose Combination of Bisoprolol and Amlodipine: Results of a Cohort study with More Than 10,000 Patients. Cardiol Ther. 2015;4</w:t>
      </w:r>
      <w:r w:rsidRPr="001B6D89">
        <w:rPr>
          <w:sz w:val="28"/>
          <w:szCs w:val="28"/>
          <w:lang w:val="en-US"/>
        </w:rPr>
        <w:t>(2)</w:t>
      </w:r>
      <w:r w:rsidRPr="001B6D89">
        <w:rPr>
          <w:sz w:val="28"/>
          <w:szCs w:val="28"/>
          <w:lang w:val="uk-UA"/>
        </w:rPr>
        <w:t>:179-90.</w:t>
      </w:r>
      <w:r w:rsidRPr="001B6D89">
        <w:rPr>
          <w:sz w:val="28"/>
          <w:szCs w:val="28"/>
          <w:lang w:val="en-US"/>
        </w:rPr>
        <w:t xml:space="preserve"> Available from: DOI: 10.1007/s40119-015-0045-z</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rFonts w:eastAsia="TimesNewRomanPSMT"/>
          <w:sz w:val="28"/>
          <w:szCs w:val="28"/>
          <w:lang w:val="uk-UA"/>
        </w:rPr>
        <w:t>Hoekstra T, Jaarsma T, Veldhuisen DJ, Hillege HL, Sanderman R, Lesman-Leegte I</w:t>
      </w:r>
      <w:r w:rsidRPr="001B6D89">
        <w:rPr>
          <w:rFonts w:eastAsia="TimesNewRomanPSMT"/>
          <w:sz w:val="28"/>
          <w:szCs w:val="28"/>
          <w:lang w:val="en-US"/>
        </w:rPr>
        <w:t>.</w:t>
      </w:r>
      <w:r w:rsidRPr="001B6D89">
        <w:rPr>
          <w:rFonts w:eastAsia="TimesNewRomanPSMT"/>
          <w:sz w:val="28"/>
          <w:szCs w:val="28"/>
          <w:lang w:val="uk-UA"/>
        </w:rPr>
        <w:t xml:space="preserve"> Quality of life and survival in patients with heart failure. Eur J  Heart Fail. 2013;15</w:t>
      </w:r>
      <w:r w:rsidRPr="001B6D89">
        <w:rPr>
          <w:rFonts w:eastAsia="TimesNewRomanPSMT"/>
          <w:sz w:val="28"/>
          <w:szCs w:val="28"/>
          <w:lang w:val="en-US"/>
        </w:rPr>
        <w:t>(1)</w:t>
      </w:r>
      <w:r w:rsidRPr="001B6D89">
        <w:rPr>
          <w:rFonts w:eastAsia="TimesNewRomanPSMT"/>
          <w:sz w:val="28"/>
          <w:szCs w:val="28"/>
          <w:lang w:val="uk-UA"/>
        </w:rPr>
        <w:t>:94-102.</w:t>
      </w:r>
      <w:r w:rsidRPr="001B6D89">
        <w:rPr>
          <w:sz w:val="28"/>
          <w:szCs w:val="28"/>
          <w:lang w:val="en-US"/>
        </w:rPr>
        <w:t xml:space="preserve"> Available from:</w:t>
      </w:r>
      <w:r w:rsidRPr="001B6D89">
        <w:rPr>
          <w:sz w:val="28"/>
          <w:szCs w:val="28"/>
          <w:lang w:val="uk-UA"/>
        </w:rPr>
        <w:t xml:space="preserve"> </w:t>
      </w:r>
      <w:r w:rsidRPr="001B6D89">
        <w:rPr>
          <w:rFonts w:eastAsia="TimesNewRomanPSMT"/>
          <w:sz w:val="28"/>
          <w:szCs w:val="28"/>
          <w:lang w:val="uk-UA"/>
        </w:rPr>
        <w:t>DOI: 10.1093/eurjhf/hfs148</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Hoeper MM, Klinger JR, Benza RL, Simonneau G, Langleben D, Naeije R</w:t>
      </w:r>
      <w:r w:rsidRPr="001B6D89">
        <w:rPr>
          <w:sz w:val="28"/>
          <w:szCs w:val="28"/>
          <w:lang w:val="en-US"/>
        </w:rPr>
        <w:t>, et al.</w:t>
      </w:r>
      <w:r w:rsidRPr="001B6D89">
        <w:rPr>
          <w:sz w:val="28"/>
          <w:szCs w:val="28"/>
          <w:lang w:val="uk-UA"/>
        </w:rPr>
        <w:t xml:space="preserve"> Rationale and study design of RESPITE: An open-label phase 3b study of riociguat in patients with pulmonary arterial hypertension who demonstrate and insufficient response to treatment with phosphodiesterase-5 inhibitors. Respir Med. 2017;122</w:t>
      </w:r>
      <w:r w:rsidRPr="001B6D89">
        <w:rPr>
          <w:sz w:val="28"/>
          <w:szCs w:val="28"/>
          <w:lang w:val="en-US"/>
        </w:rPr>
        <w:t xml:space="preserve"> </w:t>
      </w:r>
      <w:r w:rsidRPr="001B6D89">
        <w:rPr>
          <w:sz w:val="28"/>
          <w:szCs w:val="28"/>
          <w:lang w:val="uk-UA"/>
        </w:rPr>
        <w:t xml:space="preserve">Suppl 1:18-22. </w:t>
      </w:r>
      <w:r w:rsidRPr="001B6D89">
        <w:rPr>
          <w:sz w:val="28"/>
          <w:szCs w:val="28"/>
          <w:lang w:val="en-US"/>
        </w:rPr>
        <w:t>Available from:</w:t>
      </w:r>
      <w:r w:rsidRPr="001B6D89">
        <w:rPr>
          <w:sz w:val="28"/>
          <w:szCs w:val="28"/>
          <w:lang w:val="uk-UA"/>
        </w:rPr>
        <w:t xml:space="preserve"> DOI: 10.1016/j.rmed.2016.11.001</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Hutchings DS, Anderson SG, Caldwell JL, Trafford AW. Phosphodiesterase-5 inhibitors and the heart: compound cardioprotection? Heart. 2018;104(15):1244-1250.</w:t>
      </w:r>
      <w:r w:rsidRPr="001B6D89">
        <w:rPr>
          <w:sz w:val="28"/>
          <w:szCs w:val="28"/>
          <w:lang w:val="en-US"/>
        </w:rPr>
        <w:t xml:space="preserve"> Available from:</w:t>
      </w:r>
      <w:r w:rsidRPr="001B6D89">
        <w:rPr>
          <w:sz w:val="28"/>
          <w:szCs w:val="28"/>
          <w:lang w:val="uk-UA"/>
        </w:rPr>
        <w:t xml:space="preserve"> DOI:10.1136/heartjnl-2017-312865.</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lastRenderedPageBreak/>
        <w:t>Jiang R, Wang L, Zhu CT, Yuan P, Pudasaini B, Zhao Q-H</w:t>
      </w:r>
      <w:r w:rsidRPr="001B6D89">
        <w:rPr>
          <w:sz w:val="28"/>
          <w:szCs w:val="28"/>
          <w:lang w:val="en-US"/>
        </w:rPr>
        <w:t>,</w:t>
      </w:r>
      <w:r w:rsidRPr="001B6D89">
        <w:rPr>
          <w:sz w:val="28"/>
          <w:szCs w:val="28"/>
          <w:lang w:val="uk-UA"/>
        </w:rPr>
        <w:t xml:space="preserve"> et al. Comparative effectiveness of sildenafil for pulmonary hypertension due to left heart disease with HFrEF. Hypertens Res. 2015;38</w:t>
      </w:r>
      <w:r w:rsidRPr="001B6D89">
        <w:rPr>
          <w:sz w:val="28"/>
          <w:szCs w:val="28"/>
          <w:lang w:val="en-US"/>
        </w:rPr>
        <w:t>(12)</w:t>
      </w:r>
      <w:r w:rsidRPr="001B6D89">
        <w:rPr>
          <w:sz w:val="28"/>
          <w:szCs w:val="28"/>
          <w:lang w:val="uk-UA"/>
        </w:rPr>
        <w:t>:929-39.</w:t>
      </w:r>
      <w:r w:rsidRPr="001B6D89">
        <w:rPr>
          <w:sz w:val="28"/>
          <w:szCs w:val="28"/>
          <w:lang w:val="en-US"/>
        </w:rPr>
        <w:t xml:space="preserve"> Available from:</w:t>
      </w:r>
      <w:r w:rsidRPr="001B6D89">
        <w:rPr>
          <w:sz w:val="28"/>
          <w:szCs w:val="28"/>
          <w:lang w:val="uk-UA"/>
        </w:rPr>
        <w:t xml:space="preserve"> </w:t>
      </w:r>
      <w:r w:rsidRPr="001B6D89">
        <w:rPr>
          <w:sz w:val="28"/>
          <w:szCs w:val="28"/>
          <w:lang w:val="en-US"/>
        </w:rPr>
        <w:t>DOI: 10.1038/hr.2015.73</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rFonts w:eastAsia="ScalaLancetPro"/>
          <w:sz w:val="28"/>
          <w:szCs w:val="28"/>
          <w:lang w:val="uk-UA"/>
        </w:rPr>
        <w:t>John RM, Tedrow UB, Koplan BA, Albert CM, Epstein LM, Sweeney MO</w:t>
      </w:r>
      <w:r w:rsidRPr="001B6D89">
        <w:rPr>
          <w:rFonts w:eastAsia="ScalaLancetPro"/>
          <w:sz w:val="28"/>
          <w:szCs w:val="28"/>
          <w:lang w:val="en-US"/>
        </w:rPr>
        <w:t>,</w:t>
      </w:r>
      <w:r w:rsidRPr="001B6D89">
        <w:rPr>
          <w:rFonts w:eastAsia="ScalaLancetPro"/>
          <w:sz w:val="28"/>
          <w:szCs w:val="28"/>
          <w:lang w:val="uk-UA"/>
        </w:rPr>
        <w:t xml:space="preserve"> et al. Ventricular arrhythmias and sudden cardiac death. </w:t>
      </w:r>
      <w:r w:rsidRPr="001B6D89">
        <w:rPr>
          <w:rFonts w:eastAsia="ScalaLancetPro"/>
          <w:iCs/>
          <w:sz w:val="28"/>
          <w:szCs w:val="28"/>
          <w:lang w:val="uk-UA"/>
        </w:rPr>
        <w:t>Lancet</w:t>
      </w:r>
      <w:r w:rsidRPr="001B6D89">
        <w:rPr>
          <w:rFonts w:eastAsia="ScalaLancetPro"/>
          <w:iCs/>
          <w:sz w:val="28"/>
          <w:szCs w:val="28"/>
          <w:lang w:val="en-US"/>
        </w:rPr>
        <w:t>.</w:t>
      </w:r>
      <w:r w:rsidRPr="001B6D89">
        <w:rPr>
          <w:rFonts w:eastAsia="ScalaLancetPro"/>
          <w:iCs/>
          <w:sz w:val="28"/>
          <w:szCs w:val="28"/>
          <w:lang w:val="uk-UA"/>
        </w:rPr>
        <w:t xml:space="preserve"> </w:t>
      </w:r>
      <w:r w:rsidRPr="001B6D89">
        <w:rPr>
          <w:rFonts w:eastAsia="ScalaLancetPro"/>
          <w:sz w:val="28"/>
          <w:szCs w:val="28"/>
          <w:lang w:val="uk-UA"/>
        </w:rPr>
        <w:t xml:space="preserve">2012; </w:t>
      </w:r>
      <w:r w:rsidRPr="001B6D89">
        <w:rPr>
          <w:rFonts w:eastAsia="ScalaLancetPro"/>
          <w:bCs/>
          <w:sz w:val="28"/>
          <w:szCs w:val="28"/>
          <w:lang w:val="uk-UA"/>
        </w:rPr>
        <w:t>380</w:t>
      </w:r>
      <w:r w:rsidRPr="001B6D89">
        <w:rPr>
          <w:rFonts w:eastAsia="ScalaLancetPro"/>
          <w:bCs/>
          <w:sz w:val="28"/>
          <w:szCs w:val="28"/>
          <w:lang w:val="en-US"/>
        </w:rPr>
        <w:t>(9852)</w:t>
      </w:r>
      <w:r w:rsidRPr="001B6D89">
        <w:rPr>
          <w:rFonts w:eastAsia="ScalaLancetPro"/>
          <w:bCs/>
          <w:sz w:val="28"/>
          <w:szCs w:val="28"/>
          <w:lang w:val="uk-UA"/>
        </w:rPr>
        <w:t>:</w:t>
      </w:r>
      <w:r w:rsidRPr="001B6D89">
        <w:rPr>
          <w:rFonts w:eastAsia="ScalaLancetPro"/>
          <w:sz w:val="28"/>
          <w:szCs w:val="28"/>
          <w:lang w:val="uk-UA"/>
        </w:rPr>
        <w:t>1520–9.</w:t>
      </w:r>
      <w:r w:rsidRPr="001B6D89">
        <w:rPr>
          <w:rFonts w:eastAsia="ScalaLancetPro"/>
          <w:sz w:val="28"/>
          <w:szCs w:val="28"/>
          <w:lang w:val="en-US"/>
        </w:rPr>
        <w:t xml:space="preserve"> </w:t>
      </w:r>
      <w:r w:rsidRPr="001B6D89">
        <w:rPr>
          <w:sz w:val="28"/>
          <w:szCs w:val="28"/>
          <w:lang w:val="en-US"/>
        </w:rPr>
        <w:t>Available from:</w:t>
      </w:r>
      <w:r w:rsidRPr="001B6D89">
        <w:rPr>
          <w:sz w:val="28"/>
          <w:szCs w:val="28"/>
          <w:lang w:val="uk-UA"/>
        </w:rPr>
        <w:t xml:space="preserve"> </w:t>
      </w:r>
      <w:r w:rsidRPr="001B6D89">
        <w:rPr>
          <w:rFonts w:eastAsia="ScalaLancetPro"/>
          <w:sz w:val="28"/>
          <w:szCs w:val="28"/>
          <w:lang w:val="en-US"/>
        </w:rPr>
        <w:t>DOI: 10.1016/S0140-6736(12)61413-5</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rFonts w:eastAsia="ScalaLancetPro"/>
          <w:sz w:val="28"/>
          <w:szCs w:val="28"/>
          <w:lang w:val="uk-UA"/>
        </w:rPr>
        <w:t>Jolicoeur EM, Dunning A, Castelvecchio S</w:t>
      </w:r>
      <w:r w:rsidRPr="001B6D89">
        <w:rPr>
          <w:rFonts w:eastAsia="ScalaLancetPro"/>
          <w:sz w:val="28"/>
          <w:szCs w:val="28"/>
          <w:lang w:val="en-US"/>
        </w:rPr>
        <w:t>, Dabrowski R, Waclawiw MA, Petrie</w:t>
      </w:r>
      <w:r w:rsidRPr="001B6D89">
        <w:rPr>
          <w:rFonts w:eastAsia="ScalaLancetPro"/>
          <w:sz w:val="28"/>
          <w:szCs w:val="28"/>
          <w:lang w:val="uk-UA"/>
        </w:rPr>
        <w:t xml:space="preserve"> </w:t>
      </w:r>
      <w:r w:rsidRPr="001B6D89">
        <w:rPr>
          <w:rFonts w:eastAsia="ScalaLancetPro"/>
          <w:sz w:val="28"/>
          <w:szCs w:val="28"/>
          <w:lang w:val="en-US"/>
        </w:rPr>
        <w:t>MC,</w:t>
      </w:r>
      <w:r w:rsidRPr="001B6D89">
        <w:rPr>
          <w:rFonts w:eastAsia="ScalaLancetPro"/>
          <w:sz w:val="28"/>
          <w:szCs w:val="28"/>
          <w:lang w:val="uk-UA"/>
        </w:rPr>
        <w:t xml:space="preserve"> et al. Importance of angina in patients with coronary disease, heart failure, and left ventricular systolic dysfunction: insight from STICH. J Am Coll Cardiol</w:t>
      </w:r>
      <w:r w:rsidRPr="001B6D89">
        <w:rPr>
          <w:rFonts w:eastAsia="ScalaLancetPro"/>
          <w:sz w:val="28"/>
          <w:szCs w:val="28"/>
          <w:lang w:val="en-US"/>
        </w:rPr>
        <w:t>.</w:t>
      </w:r>
      <w:r w:rsidRPr="001B6D89">
        <w:rPr>
          <w:rFonts w:eastAsia="ScalaLancetPro"/>
          <w:sz w:val="28"/>
          <w:szCs w:val="28"/>
          <w:lang w:val="uk-UA"/>
        </w:rPr>
        <w:t xml:space="preserve"> 2015;66</w:t>
      </w:r>
      <w:r w:rsidRPr="001B6D89">
        <w:rPr>
          <w:rFonts w:eastAsia="ScalaLancetPro"/>
          <w:sz w:val="28"/>
          <w:szCs w:val="28"/>
          <w:lang w:val="en-US"/>
        </w:rPr>
        <w:t>(19)</w:t>
      </w:r>
      <w:r w:rsidRPr="001B6D89">
        <w:rPr>
          <w:rFonts w:eastAsia="ScalaLancetPro"/>
          <w:sz w:val="28"/>
          <w:szCs w:val="28"/>
          <w:lang w:val="uk-UA"/>
        </w:rPr>
        <w:t>:2092-</w:t>
      </w:r>
      <w:r w:rsidRPr="001B6D89">
        <w:rPr>
          <w:rFonts w:eastAsia="ScalaLancetPro"/>
          <w:sz w:val="28"/>
          <w:szCs w:val="28"/>
          <w:lang w:val="en-US"/>
        </w:rPr>
        <w:t>2</w:t>
      </w:r>
      <w:r w:rsidRPr="001B6D89">
        <w:rPr>
          <w:rFonts w:eastAsia="ScalaLancetPro"/>
          <w:sz w:val="28"/>
          <w:szCs w:val="28"/>
          <w:lang w:val="uk-UA"/>
        </w:rPr>
        <w:t>100.</w:t>
      </w:r>
      <w:r w:rsidRPr="001B6D89">
        <w:rPr>
          <w:rFonts w:eastAsia="ScalaLancetPro"/>
          <w:sz w:val="28"/>
          <w:szCs w:val="28"/>
          <w:lang w:val="en-US"/>
        </w:rPr>
        <w:t xml:space="preserve"> </w:t>
      </w:r>
      <w:r w:rsidRPr="001B6D89">
        <w:rPr>
          <w:sz w:val="28"/>
          <w:szCs w:val="28"/>
          <w:lang w:val="en-US"/>
        </w:rPr>
        <w:t>Available from:</w:t>
      </w:r>
      <w:r w:rsidRPr="001B6D89">
        <w:rPr>
          <w:sz w:val="28"/>
          <w:szCs w:val="28"/>
          <w:lang w:val="uk-UA"/>
        </w:rPr>
        <w:t xml:space="preserve"> </w:t>
      </w:r>
      <w:r w:rsidRPr="001B6D89">
        <w:rPr>
          <w:rFonts w:eastAsia="ScalaLancetPro"/>
          <w:sz w:val="28"/>
          <w:szCs w:val="28"/>
          <w:lang w:val="en-US"/>
        </w:rPr>
        <w:t>DOI: 10.1016/j.jacc.2015.08.882</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shd w:val="clear" w:color="auto" w:fill="FFFFFF"/>
          <w:lang w:val="uk-UA"/>
        </w:rPr>
        <w:t>Kasama S, Toyama T, Sumino H, Kumakura H, TakayamaY, Minami K</w:t>
      </w:r>
      <w:r w:rsidRPr="001B6D89">
        <w:rPr>
          <w:sz w:val="28"/>
          <w:szCs w:val="28"/>
          <w:shd w:val="clear" w:color="auto" w:fill="FFFFFF"/>
          <w:lang w:val="en-US"/>
        </w:rPr>
        <w:t>,</w:t>
      </w:r>
      <w:r w:rsidRPr="001B6D89">
        <w:rPr>
          <w:sz w:val="28"/>
          <w:szCs w:val="28"/>
          <w:shd w:val="clear" w:color="auto" w:fill="FFFFFF"/>
          <w:lang w:val="uk-UA"/>
        </w:rPr>
        <w:t xml:space="preserve"> et al. Effects of mineralocorticoid receptor antagonist spironolactone on cardiac sympathetic nerve activity and prognosis in patients with chronic heart failure. Int J Cardiol. 2013;167</w:t>
      </w:r>
      <w:r w:rsidRPr="001B6D89">
        <w:rPr>
          <w:sz w:val="28"/>
          <w:szCs w:val="28"/>
          <w:shd w:val="clear" w:color="auto" w:fill="FFFFFF"/>
          <w:lang w:val="en-US"/>
        </w:rPr>
        <w:t>(1)</w:t>
      </w:r>
      <w:r w:rsidRPr="001B6D89">
        <w:rPr>
          <w:sz w:val="28"/>
          <w:szCs w:val="28"/>
          <w:shd w:val="clear" w:color="auto" w:fill="FFFFFF"/>
          <w:lang w:val="uk-UA"/>
        </w:rPr>
        <w:t>:244-49.</w:t>
      </w:r>
      <w:r w:rsidRPr="001B6D89">
        <w:rPr>
          <w:sz w:val="28"/>
          <w:szCs w:val="28"/>
        </w:rPr>
        <w:t xml:space="preserve"> </w:t>
      </w:r>
      <w:r w:rsidRPr="001B6D89">
        <w:rPr>
          <w:sz w:val="28"/>
          <w:szCs w:val="28"/>
          <w:lang w:val="en-US"/>
        </w:rPr>
        <w:t>Available from:</w:t>
      </w:r>
      <w:r w:rsidRPr="001B6D89">
        <w:rPr>
          <w:sz w:val="28"/>
          <w:szCs w:val="28"/>
          <w:lang w:val="uk-UA"/>
        </w:rPr>
        <w:t xml:space="preserve"> </w:t>
      </w:r>
      <w:r w:rsidRPr="001B6D89">
        <w:rPr>
          <w:sz w:val="28"/>
          <w:szCs w:val="28"/>
          <w:shd w:val="clear" w:color="auto" w:fill="FFFFFF"/>
          <w:lang w:val="uk-UA"/>
        </w:rPr>
        <w:t>DOI: 10.1016/j.ijcard.2011.12.080</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Katz SD, Balidemaj K, Homma S</w:t>
      </w:r>
      <w:r w:rsidRPr="001B6D89">
        <w:rPr>
          <w:sz w:val="28"/>
          <w:szCs w:val="28"/>
          <w:lang w:val="en-US"/>
        </w:rPr>
        <w:t>, Wu H, Wang J, Maybaum</w:t>
      </w:r>
      <w:r w:rsidRPr="001B6D89">
        <w:rPr>
          <w:sz w:val="28"/>
          <w:szCs w:val="28"/>
          <w:lang w:val="uk-UA"/>
        </w:rPr>
        <w:t xml:space="preserve"> </w:t>
      </w:r>
      <w:r w:rsidRPr="001B6D89">
        <w:rPr>
          <w:sz w:val="28"/>
          <w:szCs w:val="28"/>
          <w:lang w:val="en-US"/>
        </w:rPr>
        <w:t>S</w:t>
      </w:r>
      <w:r w:rsidRPr="001B6D89">
        <w:rPr>
          <w:sz w:val="28"/>
          <w:szCs w:val="28"/>
          <w:lang w:val="uk-UA"/>
        </w:rPr>
        <w:t>. Acute type 5 phosphodiesterase inhibition with sildenafil enhances flow-mediated vasodilation in patients with chronic heart failure. J Am Coll Cardiol</w:t>
      </w:r>
      <w:r w:rsidRPr="001B6D89">
        <w:rPr>
          <w:sz w:val="28"/>
          <w:szCs w:val="28"/>
          <w:lang w:val="en-US"/>
        </w:rPr>
        <w:t>.</w:t>
      </w:r>
      <w:r w:rsidRPr="001B6D89">
        <w:rPr>
          <w:sz w:val="28"/>
          <w:szCs w:val="28"/>
          <w:lang w:val="uk-UA"/>
        </w:rPr>
        <w:t xml:space="preserve"> 2000; 36</w:t>
      </w:r>
      <w:r w:rsidRPr="001B6D89">
        <w:rPr>
          <w:sz w:val="28"/>
          <w:szCs w:val="28"/>
          <w:lang w:val="en-US"/>
        </w:rPr>
        <w:t>(3)</w:t>
      </w:r>
      <w:r w:rsidRPr="001B6D89">
        <w:rPr>
          <w:sz w:val="28"/>
          <w:szCs w:val="28"/>
          <w:lang w:val="uk-UA"/>
        </w:rPr>
        <w:t>:845-51.</w:t>
      </w:r>
      <w:r w:rsidRPr="001B6D89">
        <w:rPr>
          <w:sz w:val="28"/>
          <w:szCs w:val="28"/>
          <w:lang w:val="en-US"/>
        </w:rPr>
        <w:t xml:space="preserve"> Available from:</w:t>
      </w:r>
      <w:r w:rsidRPr="001B6D89">
        <w:rPr>
          <w:sz w:val="28"/>
          <w:szCs w:val="28"/>
          <w:lang w:val="uk-UA"/>
        </w:rPr>
        <w:t xml:space="preserve"> DOI: 10.1016/s0735-1097(00)00790-7</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Kelder JC, Cramer MJ, van Wijngaarden J, van Tooren R, Mosterd</w:t>
      </w:r>
      <w:r w:rsidRPr="001B6D89">
        <w:rPr>
          <w:sz w:val="28"/>
          <w:szCs w:val="28"/>
          <w:lang w:val="en-US"/>
        </w:rPr>
        <w:t xml:space="preserve"> </w:t>
      </w:r>
      <w:r w:rsidRPr="001B6D89">
        <w:rPr>
          <w:sz w:val="28"/>
          <w:szCs w:val="28"/>
          <w:lang w:val="uk-UA"/>
        </w:rPr>
        <w:t>A, Moons KGM</w:t>
      </w:r>
      <w:r w:rsidRPr="001B6D89">
        <w:rPr>
          <w:sz w:val="28"/>
          <w:szCs w:val="28"/>
          <w:lang w:val="en-US"/>
        </w:rPr>
        <w:t>,</w:t>
      </w:r>
      <w:r w:rsidRPr="001B6D89">
        <w:rPr>
          <w:sz w:val="28"/>
          <w:szCs w:val="28"/>
          <w:lang w:val="uk-UA"/>
        </w:rPr>
        <w:t xml:space="preserve"> et al. The diagnostic value of physical examination and additional testing in primary care patients with suspected heart failure. Circulation</w:t>
      </w:r>
      <w:r w:rsidRPr="001B6D89">
        <w:rPr>
          <w:sz w:val="28"/>
          <w:szCs w:val="28"/>
          <w:lang w:val="en-US"/>
        </w:rPr>
        <w:t>.</w:t>
      </w:r>
      <w:r w:rsidRPr="001B6D89">
        <w:rPr>
          <w:sz w:val="28"/>
          <w:szCs w:val="28"/>
          <w:lang w:val="uk-UA"/>
        </w:rPr>
        <w:t xml:space="preserve"> 2011;124</w:t>
      </w:r>
      <w:r w:rsidRPr="001B6D89">
        <w:rPr>
          <w:sz w:val="28"/>
          <w:szCs w:val="28"/>
          <w:lang w:val="en-US"/>
        </w:rPr>
        <w:t>(25)</w:t>
      </w:r>
      <w:r w:rsidRPr="001B6D89">
        <w:rPr>
          <w:sz w:val="28"/>
          <w:szCs w:val="28"/>
          <w:lang w:val="uk-UA"/>
        </w:rPr>
        <w:t>:2865-73.</w:t>
      </w:r>
      <w:r w:rsidRPr="001B6D89">
        <w:rPr>
          <w:sz w:val="28"/>
          <w:szCs w:val="28"/>
          <w:lang w:val="en-US"/>
        </w:rPr>
        <w:t xml:space="preserve"> Available from:</w:t>
      </w:r>
      <w:r w:rsidRPr="001B6D89">
        <w:rPr>
          <w:sz w:val="28"/>
          <w:szCs w:val="28"/>
          <w:lang w:val="uk-UA"/>
        </w:rPr>
        <w:t xml:space="preserve"> </w:t>
      </w:r>
      <w:r w:rsidRPr="001B6D89">
        <w:rPr>
          <w:sz w:val="28"/>
          <w:szCs w:val="28"/>
          <w:lang w:val="en-US"/>
        </w:rPr>
        <w:t>DOI: 10.1161/CIRCULATIONAHA.111.019216</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Kilner PJ, Geva T, Kaemmerer H, Trindade PT, Schwitter J, Webb GD. Recommendations for cardiovascular magnetic resonance in adults with congenital heart disease from the respective working groups of the European Society of Cardiology. Eur Heart J. 2010;31(7):794-805.</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Kotecha D, Holmes J, Krum H, Altman DG, Manzano L, Cleland JGF</w:t>
      </w:r>
      <w:r w:rsidRPr="001B6D89">
        <w:rPr>
          <w:sz w:val="28"/>
          <w:szCs w:val="28"/>
          <w:lang w:val="en-US"/>
        </w:rPr>
        <w:t>,</w:t>
      </w:r>
      <w:r w:rsidRPr="001B6D89">
        <w:rPr>
          <w:sz w:val="28"/>
          <w:szCs w:val="28"/>
          <w:lang w:val="uk-UA"/>
        </w:rPr>
        <w:t xml:space="preserve"> et al. Efficacy of beta-blockers in patients with heart failure plus atrial fibrillation: an individual patient data meta-analysis. Lancet. 2014;384(9961):2235-43.</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shd w:val="clear" w:color="auto" w:fill="FFFFFF"/>
          <w:lang w:val="uk-UA"/>
        </w:rPr>
        <w:lastRenderedPageBreak/>
        <w:t>Lang R, Badano L, Tsang W.</w:t>
      </w:r>
      <w:r w:rsidRPr="001B6D89">
        <w:rPr>
          <w:sz w:val="28"/>
          <w:szCs w:val="28"/>
          <w:shd w:val="clear" w:color="auto" w:fill="FFFFFF"/>
          <w:lang w:val="en-US"/>
        </w:rPr>
        <w:t>, Adams</w:t>
      </w:r>
      <w:r w:rsidRPr="001B6D89">
        <w:rPr>
          <w:sz w:val="28"/>
          <w:szCs w:val="28"/>
          <w:shd w:val="clear" w:color="auto" w:fill="FFFFFF"/>
          <w:lang w:val="uk-UA"/>
        </w:rPr>
        <w:t xml:space="preserve"> </w:t>
      </w:r>
      <w:r w:rsidRPr="001B6D89">
        <w:rPr>
          <w:sz w:val="28"/>
          <w:szCs w:val="28"/>
          <w:shd w:val="clear" w:color="auto" w:fill="FFFFFF"/>
          <w:lang w:val="en-US"/>
        </w:rPr>
        <w:t>DH, Agricola</w:t>
      </w:r>
      <w:r w:rsidRPr="001B6D89">
        <w:rPr>
          <w:sz w:val="28"/>
          <w:szCs w:val="28"/>
          <w:shd w:val="clear" w:color="auto" w:fill="FFFFFF"/>
          <w:lang w:val="uk-UA"/>
        </w:rPr>
        <w:t xml:space="preserve"> </w:t>
      </w:r>
      <w:r w:rsidRPr="001B6D89">
        <w:rPr>
          <w:sz w:val="28"/>
          <w:szCs w:val="28"/>
          <w:shd w:val="clear" w:color="auto" w:fill="FFFFFF"/>
          <w:lang w:val="en-US"/>
        </w:rPr>
        <w:t>E, Buck T,</w:t>
      </w:r>
      <w:r w:rsidRPr="001B6D89">
        <w:rPr>
          <w:sz w:val="28"/>
          <w:szCs w:val="28"/>
          <w:shd w:val="clear" w:color="auto" w:fill="FFFFFF"/>
          <w:lang w:val="uk-UA"/>
        </w:rPr>
        <w:t xml:space="preserve"> et al. EAE/ASE Recommendations for Image Acquisition and Display Using Three-Dimensional Echocardiography. Eur. Heart J. Cardiovasc. Imaging. 2012;13(1):1-46.</w:t>
      </w:r>
      <w:r w:rsidRPr="001B6D89">
        <w:rPr>
          <w:sz w:val="28"/>
          <w:szCs w:val="28"/>
          <w:shd w:val="clear" w:color="auto" w:fill="FFFFFF"/>
          <w:lang w:val="en-US"/>
        </w:rPr>
        <w:t xml:space="preserve"> </w:t>
      </w:r>
      <w:r w:rsidRPr="001B6D89">
        <w:rPr>
          <w:sz w:val="28"/>
          <w:szCs w:val="28"/>
          <w:lang w:val="en-US"/>
        </w:rPr>
        <w:t>Available from:</w:t>
      </w:r>
      <w:r w:rsidRPr="001B6D89">
        <w:rPr>
          <w:sz w:val="28"/>
          <w:szCs w:val="28"/>
          <w:lang w:val="uk-UA"/>
        </w:rPr>
        <w:t xml:space="preserve"> </w:t>
      </w:r>
      <w:r w:rsidRPr="001B6D89">
        <w:rPr>
          <w:sz w:val="28"/>
          <w:szCs w:val="28"/>
          <w:shd w:val="clear" w:color="auto" w:fill="FFFFFF"/>
          <w:lang w:val="en-US"/>
        </w:rPr>
        <w:t>DOI: 10.1016/j.echo.2011.11.010</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shd w:val="clear" w:color="auto" w:fill="FFFFFF"/>
          <w:lang w:val="uk-UA"/>
        </w:rPr>
        <w:t xml:space="preserve">Lawless M, Caldwell JL, Radcliffe EJ, Smith CER, Madders GWP, Hutchings DC </w:t>
      </w:r>
      <w:r w:rsidRPr="001B6D89">
        <w:rPr>
          <w:sz w:val="28"/>
          <w:szCs w:val="28"/>
          <w:shd w:val="clear" w:color="auto" w:fill="FFFFFF"/>
          <w:lang w:val="en-US"/>
        </w:rPr>
        <w:t>,</w:t>
      </w:r>
      <w:r w:rsidRPr="001B6D89">
        <w:rPr>
          <w:sz w:val="28"/>
          <w:szCs w:val="28"/>
          <w:shd w:val="clear" w:color="auto" w:fill="FFFFFF"/>
          <w:lang w:val="uk-UA"/>
        </w:rPr>
        <w:t>et al. Phosphodiesterase-5 inhibition improves contractile function and restores transverse tubule loss and catecholamine responsiveness in heart failure. Scientific reports. 2019;9(1):6801.</w:t>
      </w:r>
      <w:r w:rsidRPr="001B6D89">
        <w:rPr>
          <w:sz w:val="28"/>
          <w:szCs w:val="28"/>
          <w:shd w:val="clear" w:color="auto" w:fill="FFFFFF"/>
          <w:lang w:val="en-US"/>
        </w:rPr>
        <w:t xml:space="preserve"> </w:t>
      </w:r>
      <w:r w:rsidRPr="001B6D89">
        <w:rPr>
          <w:sz w:val="28"/>
          <w:szCs w:val="28"/>
          <w:lang w:val="en-US"/>
        </w:rPr>
        <w:t>Available from:</w:t>
      </w:r>
      <w:r w:rsidRPr="001B6D89">
        <w:rPr>
          <w:sz w:val="28"/>
          <w:szCs w:val="28"/>
          <w:lang w:val="uk-UA"/>
        </w:rPr>
        <w:t xml:space="preserve"> </w:t>
      </w:r>
      <w:r w:rsidRPr="001B6D89">
        <w:rPr>
          <w:sz w:val="28"/>
          <w:szCs w:val="28"/>
          <w:shd w:val="clear" w:color="auto" w:fill="FFFFFF"/>
          <w:lang w:val="en-US"/>
        </w:rPr>
        <w:t>DOI: 10.1038/s41598-019-42592-1</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shd w:val="clear" w:color="auto" w:fill="FFFFFF"/>
          <w:lang w:val="uk-UA"/>
        </w:rPr>
        <w:t>Ledwidge M, Gallagher J, Conlon C</w:t>
      </w:r>
      <w:r w:rsidRPr="001B6D89">
        <w:rPr>
          <w:sz w:val="28"/>
          <w:szCs w:val="28"/>
          <w:shd w:val="clear" w:color="auto" w:fill="FFFFFF"/>
          <w:lang w:val="en-US"/>
        </w:rPr>
        <w:t xml:space="preserve">, Tallon E, O'Connell E, </w:t>
      </w:r>
      <w:r w:rsidRPr="001B6D89">
        <w:rPr>
          <w:sz w:val="28"/>
          <w:szCs w:val="28"/>
          <w:shd w:val="clear" w:color="auto" w:fill="FFFFFF"/>
          <w:lang w:val="en-US"/>
        </w:rPr>
        <w:br/>
        <w:t xml:space="preserve">Dawkins </w:t>
      </w:r>
      <w:r w:rsidRPr="001B6D89">
        <w:rPr>
          <w:sz w:val="28"/>
          <w:szCs w:val="28"/>
          <w:shd w:val="clear" w:color="auto" w:fill="FFFFFF"/>
          <w:lang w:val="uk-UA"/>
        </w:rPr>
        <w:t xml:space="preserve"> </w:t>
      </w:r>
      <w:r w:rsidRPr="001B6D89">
        <w:rPr>
          <w:sz w:val="28"/>
          <w:szCs w:val="28"/>
          <w:shd w:val="clear" w:color="auto" w:fill="FFFFFF"/>
          <w:lang w:val="en-US"/>
        </w:rPr>
        <w:t xml:space="preserve">I, </w:t>
      </w:r>
      <w:r w:rsidRPr="001B6D89">
        <w:rPr>
          <w:sz w:val="28"/>
          <w:szCs w:val="28"/>
          <w:shd w:val="clear" w:color="auto" w:fill="FFFFFF"/>
          <w:lang w:val="uk-UA"/>
        </w:rPr>
        <w:t>et al. Natriuretic peptide-based screening and collaborative care for heart failure: the STOP-HF randomized trial. JAMA. 2013;310</w:t>
      </w:r>
      <w:r w:rsidRPr="001B6D89">
        <w:rPr>
          <w:sz w:val="28"/>
          <w:szCs w:val="28"/>
          <w:shd w:val="clear" w:color="auto" w:fill="FFFFFF"/>
          <w:lang w:val="en-US"/>
        </w:rPr>
        <w:t>(1)</w:t>
      </w:r>
      <w:r w:rsidRPr="001B6D89">
        <w:rPr>
          <w:sz w:val="28"/>
          <w:szCs w:val="28"/>
          <w:shd w:val="clear" w:color="auto" w:fill="FFFFFF"/>
          <w:lang w:val="uk-UA"/>
        </w:rPr>
        <w:t>:66-74.</w:t>
      </w:r>
      <w:r w:rsidRPr="001B6D89">
        <w:rPr>
          <w:sz w:val="28"/>
          <w:szCs w:val="28"/>
          <w:lang w:val="en-US"/>
        </w:rPr>
        <w:t xml:space="preserve"> Available from:</w:t>
      </w:r>
      <w:r w:rsidRPr="001B6D89">
        <w:rPr>
          <w:sz w:val="28"/>
          <w:szCs w:val="28"/>
          <w:lang w:val="uk-UA"/>
        </w:rPr>
        <w:t xml:space="preserve"> </w:t>
      </w:r>
      <w:r w:rsidRPr="001B6D89">
        <w:rPr>
          <w:sz w:val="28"/>
          <w:szCs w:val="28"/>
          <w:shd w:val="clear" w:color="auto" w:fill="FFFFFF"/>
          <w:lang w:val="en-US"/>
        </w:rPr>
        <w:t>DOI: 10.1001/jama.2013.7588.</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shd w:val="clear" w:color="auto" w:fill="FFFFFF"/>
          <w:lang w:val="uk-UA"/>
        </w:rPr>
        <w:t>Leong DP, De Pasquale CG, Selvanayagam JB. Heart failure with normal ejection fraction: the complementary roles of echocardiography and CMR imaging. JACC Cardiovasc Imaging. 2010;3(4):409-20.</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Lewis GD, Shah R, Shahzad K, Camuso JM, Pappagianopoulos PP, Hung J</w:t>
      </w:r>
      <w:r w:rsidRPr="001B6D89">
        <w:rPr>
          <w:sz w:val="28"/>
          <w:szCs w:val="28"/>
          <w:lang w:val="en-US"/>
        </w:rPr>
        <w:t xml:space="preserve">, </w:t>
      </w:r>
      <w:r w:rsidRPr="001B6D89">
        <w:rPr>
          <w:sz w:val="28"/>
          <w:szCs w:val="28"/>
          <w:lang w:val="uk-UA"/>
        </w:rPr>
        <w:t xml:space="preserve">et al. </w:t>
      </w:r>
      <w:r w:rsidRPr="001B6D89">
        <w:rPr>
          <w:bCs/>
          <w:sz w:val="28"/>
          <w:szCs w:val="28"/>
          <w:lang w:val="uk-UA"/>
        </w:rPr>
        <w:t>Sildenafil Improves Exercise Capacity and Quality of Life in Patients With Systolic Heart Failure and Secondary</w:t>
      </w:r>
      <w:r w:rsidRPr="001B6D89">
        <w:rPr>
          <w:sz w:val="28"/>
          <w:szCs w:val="28"/>
          <w:lang w:val="uk-UA"/>
        </w:rPr>
        <w:t xml:space="preserve"> </w:t>
      </w:r>
      <w:r w:rsidRPr="001B6D89">
        <w:rPr>
          <w:bCs/>
          <w:sz w:val="28"/>
          <w:szCs w:val="28"/>
          <w:lang w:val="uk-UA"/>
        </w:rPr>
        <w:t xml:space="preserve">Pulmonary Hypertension. </w:t>
      </w:r>
      <w:r w:rsidRPr="001B6D89">
        <w:rPr>
          <w:bCs/>
          <w:iCs/>
          <w:sz w:val="28"/>
          <w:szCs w:val="28"/>
          <w:lang w:val="uk-UA"/>
        </w:rPr>
        <w:t>Circulation</w:t>
      </w:r>
      <w:r w:rsidRPr="001B6D89">
        <w:rPr>
          <w:bCs/>
          <w:sz w:val="28"/>
          <w:szCs w:val="28"/>
          <w:lang w:val="uk-UA"/>
        </w:rPr>
        <w:t>. 2007;116</w:t>
      </w:r>
      <w:r w:rsidRPr="001B6D89">
        <w:rPr>
          <w:bCs/>
          <w:sz w:val="28"/>
          <w:szCs w:val="28"/>
        </w:rPr>
        <w:t>(14)</w:t>
      </w:r>
      <w:r w:rsidRPr="001B6D89">
        <w:rPr>
          <w:bCs/>
          <w:sz w:val="28"/>
          <w:szCs w:val="28"/>
          <w:lang w:val="uk-UA"/>
        </w:rPr>
        <w:t xml:space="preserve">:1555-62. </w:t>
      </w:r>
      <w:r w:rsidRPr="001B6D89">
        <w:rPr>
          <w:sz w:val="28"/>
          <w:szCs w:val="28"/>
          <w:lang w:val="en-US"/>
        </w:rPr>
        <w:t>Available</w:t>
      </w:r>
      <w:r w:rsidRPr="001B6D89">
        <w:rPr>
          <w:sz w:val="28"/>
          <w:szCs w:val="28"/>
        </w:rPr>
        <w:t xml:space="preserve"> </w:t>
      </w:r>
      <w:r w:rsidRPr="001B6D89">
        <w:rPr>
          <w:sz w:val="28"/>
          <w:szCs w:val="28"/>
          <w:lang w:val="en-US"/>
        </w:rPr>
        <w:t>from</w:t>
      </w:r>
      <w:r w:rsidRPr="001B6D89">
        <w:rPr>
          <w:sz w:val="28"/>
          <w:szCs w:val="28"/>
        </w:rPr>
        <w:t xml:space="preserve">: </w:t>
      </w:r>
      <w:r w:rsidRPr="001B6D89">
        <w:rPr>
          <w:bCs/>
          <w:sz w:val="28"/>
          <w:szCs w:val="28"/>
          <w:lang w:val="uk-UA"/>
        </w:rPr>
        <w:t xml:space="preserve">DOI:  10.1161/CIRCULATIONAHA.107.716373 </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Liu H, Chen X, Li J, Su S-W, Ding T, Shet C-X</w:t>
      </w:r>
      <w:r w:rsidRPr="001B6D89">
        <w:rPr>
          <w:sz w:val="28"/>
          <w:szCs w:val="28"/>
          <w:lang w:val="en-US"/>
        </w:rPr>
        <w:t>,</w:t>
      </w:r>
      <w:r w:rsidRPr="001B6D89">
        <w:rPr>
          <w:sz w:val="28"/>
          <w:szCs w:val="28"/>
          <w:lang w:val="uk-UA"/>
        </w:rPr>
        <w:t xml:space="preserve"> </w:t>
      </w:r>
      <w:r w:rsidRPr="001B6D89">
        <w:rPr>
          <w:sz w:val="28"/>
          <w:szCs w:val="28"/>
          <w:lang w:val="en-US"/>
        </w:rPr>
        <w:t xml:space="preserve">et </w:t>
      </w:r>
      <w:r w:rsidRPr="001B6D89">
        <w:rPr>
          <w:sz w:val="28"/>
          <w:szCs w:val="28"/>
          <w:lang w:val="uk-UA"/>
        </w:rPr>
        <w:t>al. Efficacy and safety of pulmonary arterial hypertension- specific therapy in pulmonary arterial hypertension a meta-analysis of randomized controlled trial. CHEST. 2016;150(2):353-66.</w:t>
      </w:r>
      <w:r w:rsidRPr="001B6D89">
        <w:rPr>
          <w:sz w:val="28"/>
          <w:szCs w:val="28"/>
          <w:lang w:val="en-US"/>
        </w:rPr>
        <w:t xml:space="preserve"> Available from:</w:t>
      </w:r>
      <w:r w:rsidRPr="001B6D89">
        <w:rPr>
          <w:sz w:val="28"/>
          <w:szCs w:val="28"/>
          <w:lang w:val="uk-UA"/>
        </w:rPr>
        <w:t xml:space="preserve"> </w:t>
      </w:r>
      <w:r w:rsidRPr="001B6D89">
        <w:rPr>
          <w:sz w:val="28"/>
          <w:szCs w:val="28"/>
          <w:lang w:val="en-US"/>
        </w:rPr>
        <w:t>DOI: 10.1016/j.chest.2016.03.031</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rFonts w:eastAsia="TimesNewRomanPSMT"/>
          <w:sz w:val="28"/>
          <w:szCs w:val="28"/>
          <w:lang w:val="uk-UA"/>
        </w:rPr>
        <w:t>Lupon J, Gastelurrutia P, Antonio M, González B, Cano L, Cabanes R</w:t>
      </w:r>
      <w:r w:rsidRPr="001B6D89">
        <w:rPr>
          <w:rFonts w:eastAsia="TimesNewRomanPSMT"/>
          <w:sz w:val="28"/>
          <w:szCs w:val="28"/>
          <w:lang w:val="en-US"/>
        </w:rPr>
        <w:t>,</w:t>
      </w:r>
      <w:r w:rsidRPr="001B6D89">
        <w:rPr>
          <w:rFonts w:eastAsia="TimesNewRomanPSMT"/>
          <w:sz w:val="28"/>
          <w:szCs w:val="28"/>
          <w:lang w:val="uk-UA"/>
        </w:rPr>
        <w:t xml:space="preserve"> et al. Quality of life monitoring in ambulatory heart failure patients: temporal changes and prognostic value. European Journal of Heart Failure</w:t>
      </w:r>
      <w:r w:rsidRPr="001B6D89">
        <w:rPr>
          <w:rFonts w:eastAsia="TimesNewRomanPSMT"/>
          <w:sz w:val="28"/>
          <w:szCs w:val="28"/>
          <w:lang w:val="en-US"/>
        </w:rPr>
        <w:t>.</w:t>
      </w:r>
      <w:r w:rsidRPr="001B6D89">
        <w:rPr>
          <w:rFonts w:eastAsia="TimesNewRomanPSMT"/>
          <w:sz w:val="28"/>
          <w:szCs w:val="28"/>
          <w:lang w:val="uk-UA"/>
        </w:rPr>
        <w:t xml:space="preserve"> 2013;15</w:t>
      </w:r>
      <w:r w:rsidRPr="001B6D89">
        <w:rPr>
          <w:rFonts w:eastAsia="TimesNewRomanPSMT"/>
          <w:sz w:val="28"/>
          <w:szCs w:val="28"/>
          <w:lang w:val="en-US"/>
        </w:rPr>
        <w:t>(</w:t>
      </w:r>
      <w:r w:rsidRPr="001B6D89">
        <w:rPr>
          <w:rFonts w:eastAsia="TimesNewRomanPSMT"/>
          <w:sz w:val="28"/>
          <w:szCs w:val="28"/>
          <w:lang w:val="uk-UA"/>
        </w:rPr>
        <w:t>1</w:t>
      </w:r>
      <w:r w:rsidRPr="001B6D89">
        <w:rPr>
          <w:rFonts w:eastAsia="TimesNewRomanPSMT"/>
          <w:sz w:val="28"/>
          <w:szCs w:val="28"/>
          <w:lang w:val="en-US"/>
        </w:rPr>
        <w:t>):</w:t>
      </w:r>
      <w:r w:rsidRPr="001B6D89">
        <w:rPr>
          <w:rFonts w:eastAsia="TimesNewRomanPSMT"/>
          <w:sz w:val="28"/>
          <w:szCs w:val="28"/>
          <w:lang w:val="uk-UA"/>
        </w:rPr>
        <w:t>103-9.</w:t>
      </w:r>
      <w:r w:rsidRPr="001B6D89">
        <w:rPr>
          <w:rFonts w:eastAsia="TimesNewRomanPSMT"/>
          <w:sz w:val="28"/>
          <w:szCs w:val="28"/>
          <w:lang w:val="en-US"/>
        </w:rPr>
        <w:t xml:space="preserve"> </w:t>
      </w:r>
      <w:r w:rsidRPr="001B6D89">
        <w:rPr>
          <w:sz w:val="28"/>
          <w:szCs w:val="28"/>
          <w:lang w:val="en-US"/>
        </w:rPr>
        <w:t>Available from:</w:t>
      </w:r>
      <w:r w:rsidRPr="001B6D89">
        <w:rPr>
          <w:sz w:val="28"/>
          <w:szCs w:val="28"/>
          <w:lang w:val="uk-UA"/>
        </w:rPr>
        <w:t xml:space="preserve"> </w:t>
      </w:r>
      <w:r w:rsidRPr="001B6D89">
        <w:rPr>
          <w:rFonts w:eastAsia="TimesNewRomanPSMT"/>
          <w:sz w:val="28"/>
          <w:szCs w:val="28"/>
          <w:lang w:val="en-US"/>
        </w:rPr>
        <w:t>DOI: 10.1093/eurjhf/hfs133.</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shd w:val="clear" w:color="auto" w:fill="FFFFFF"/>
          <w:lang w:val="uk-UA"/>
        </w:rPr>
        <w:lastRenderedPageBreak/>
        <w:t>Madias J. Why recording of an ECG should be required in every inpatient and outpatient encounter of patients with heart failure. Pacing Clin. Electrophysiol. 2011;34(8):963-7.</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Mancia G, Fagard R, Narkiewicz K</w:t>
      </w:r>
      <w:r w:rsidRPr="001B6D89">
        <w:rPr>
          <w:sz w:val="28"/>
          <w:szCs w:val="28"/>
          <w:lang w:val="en-US"/>
        </w:rPr>
        <w:t>, Redon J, Zanchetti A, Böhm</w:t>
      </w:r>
      <w:r w:rsidRPr="001B6D89">
        <w:rPr>
          <w:sz w:val="28"/>
          <w:szCs w:val="28"/>
          <w:lang w:val="uk-UA"/>
        </w:rPr>
        <w:t xml:space="preserve"> </w:t>
      </w:r>
      <w:r w:rsidRPr="001B6D89">
        <w:rPr>
          <w:sz w:val="28"/>
          <w:szCs w:val="28"/>
          <w:lang w:val="en-US"/>
        </w:rPr>
        <w:t xml:space="preserve">M, </w:t>
      </w:r>
      <w:r w:rsidRPr="001B6D89">
        <w:rPr>
          <w:sz w:val="28"/>
          <w:szCs w:val="28"/>
          <w:lang w:val="uk-UA"/>
        </w:rPr>
        <w:t>et al. 2013 ESH/ESC Guidelines for the management of arterial hypertension: the Task Force for the management of arterial hypertension of the European Society of Hypertension (ESH) and of the European Society of Cardiology (ESC). J Hypertens. 2013;31:1281-357.</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rFonts w:eastAsia="Times New Roman"/>
          <w:sz w:val="28"/>
          <w:szCs w:val="28"/>
          <w:lang w:val="uk-UA"/>
        </w:rPr>
        <w:t>Mangiafico S, Costello-Boerrigter LC, Andersen IA. Neutral endopeptidase ingibition and the natriuretic peptide system: an evolving strategy in cardiovascular therapeutics. Eur Heart J</w:t>
      </w:r>
      <w:r w:rsidRPr="001B6D89">
        <w:rPr>
          <w:rFonts w:eastAsia="Times New Roman"/>
          <w:sz w:val="28"/>
          <w:szCs w:val="28"/>
          <w:lang w:val="en-US"/>
        </w:rPr>
        <w:t>.</w:t>
      </w:r>
      <w:r w:rsidRPr="001B6D89">
        <w:rPr>
          <w:rFonts w:eastAsia="Times New Roman"/>
          <w:sz w:val="28"/>
          <w:szCs w:val="28"/>
          <w:lang w:val="uk-UA"/>
        </w:rPr>
        <w:t xml:space="preserve"> 2013;34:886-93.</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bCs/>
          <w:sz w:val="28"/>
          <w:szCs w:val="28"/>
          <w:lang w:val="uk-UA"/>
        </w:rPr>
        <w:t xml:space="preserve">Matsegora NA, Ilikchiieva NYu. Characteristics of laboratory indicators when prescribing nitrates and amlodipine to patients with chronic heart failure of ischemic and hypertensive genesis. Journal of Education, Health and Sport. 2017;7(10):239-52. </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Matsegora N, Mitasova N</w:t>
      </w:r>
      <w:r w:rsidRPr="001B6D89">
        <w:rPr>
          <w:sz w:val="28"/>
          <w:szCs w:val="28"/>
          <w:lang w:val="en-US"/>
        </w:rPr>
        <w:t>.</w:t>
      </w:r>
      <w:r w:rsidRPr="001B6D89">
        <w:rPr>
          <w:sz w:val="28"/>
          <w:szCs w:val="28"/>
          <w:lang w:val="uk-UA"/>
        </w:rPr>
        <w:t xml:space="preserve"> </w:t>
      </w:r>
      <w:r w:rsidRPr="001B6D89">
        <w:rPr>
          <w:sz w:val="28"/>
          <w:szCs w:val="28"/>
          <w:lang w:val="uk-UA" w:eastAsia="uk-UA"/>
        </w:rPr>
        <w:t>Results of the Ultrasound Study of Intracardial Hemodynamics in Patients with Ischemic Heart Disease in Combination with Arterial Hypertension and Complicated by Chronic Heart Failure 2A and 2B. Galician medical journal</w:t>
      </w:r>
      <w:r w:rsidRPr="001B6D89">
        <w:rPr>
          <w:sz w:val="28"/>
          <w:szCs w:val="28"/>
          <w:lang w:val="en-US" w:eastAsia="uk-UA"/>
        </w:rPr>
        <w:t>.</w:t>
      </w:r>
      <w:r w:rsidRPr="001B6D89">
        <w:rPr>
          <w:sz w:val="28"/>
          <w:szCs w:val="28"/>
          <w:lang w:val="uk-UA" w:eastAsia="uk-UA"/>
        </w:rPr>
        <w:t xml:space="preserve"> 2017;24(3</w:t>
      </w:r>
      <w:r w:rsidRPr="001B6D89">
        <w:rPr>
          <w:sz w:val="28"/>
          <w:szCs w:val="28"/>
          <w:lang w:val="en-US" w:eastAsia="uk-UA"/>
        </w:rPr>
        <w:t>):</w:t>
      </w:r>
      <w:r w:rsidRPr="001B6D89">
        <w:rPr>
          <w:sz w:val="28"/>
          <w:szCs w:val="28"/>
          <w:lang w:val="uk-UA" w:eastAsia="uk-UA"/>
        </w:rPr>
        <w:t>E201738</w:t>
      </w:r>
      <w:r w:rsidRPr="001B6D89">
        <w:rPr>
          <w:sz w:val="28"/>
          <w:szCs w:val="28"/>
          <w:lang w:val="en-US" w:eastAsia="uk-UA"/>
        </w:rPr>
        <w:t>.</w:t>
      </w:r>
      <w:r w:rsidRPr="001B6D89">
        <w:rPr>
          <w:sz w:val="28"/>
          <w:szCs w:val="28"/>
          <w:lang w:val="uk-UA" w:eastAsia="uk-UA"/>
        </w:rPr>
        <w:t xml:space="preserve"> </w:t>
      </w:r>
      <w:r w:rsidRPr="001B6D89">
        <w:rPr>
          <w:sz w:val="28"/>
          <w:szCs w:val="28"/>
          <w:lang w:val="en-US"/>
        </w:rPr>
        <w:t>Available from:</w:t>
      </w:r>
      <w:r w:rsidRPr="001B6D89">
        <w:rPr>
          <w:sz w:val="28"/>
          <w:szCs w:val="28"/>
          <w:lang w:val="uk-UA"/>
        </w:rPr>
        <w:t xml:space="preserve">  </w:t>
      </w:r>
      <w:r w:rsidRPr="001B6D89">
        <w:rPr>
          <w:sz w:val="28"/>
          <w:szCs w:val="28"/>
          <w:lang w:val="uk-UA" w:eastAsia="uk-UA"/>
        </w:rPr>
        <w:t>DOI: 10.21802/gmj.2017.3.8</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Mullens W, Damman K, Harjola VP, Harjola V-P, Mebazaa A, Brunner-La Rocca H-P</w:t>
      </w:r>
      <w:r w:rsidRPr="001B6D89">
        <w:rPr>
          <w:sz w:val="28"/>
          <w:szCs w:val="28"/>
          <w:lang w:val="en-US"/>
        </w:rPr>
        <w:t>,</w:t>
      </w:r>
      <w:r w:rsidRPr="001B6D89">
        <w:rPr>
          <w:sz w:val="28"/>
          <w:szCs w:val="28"/>
          <w:lang w:val="uk-UA"/>
        </w:rPr>
        <w:t xml:space="preserve"> et al. Застосування діуретинів при застійній серцевій недостатності: офіційна заява Асоціації серцевої недостатності Європейського товариства кардіологів. </w:t>
      </w:r>
      <w:r w:rsidRPr="001B6D89">
        <w:rPr>
          <w:sz w:val="28"/>
          <w:szCs w:val="28"/>
        </w:rPr>
        <w:t>Почки</w:t>
      </w:r>
      <w:r w:rsidRPr="001B6D89">
        <w:rPr>
          <w:i/>
          <w:sz w:val="28"/>
          <w:szCs w:val="28"/>
          <w:lang w:val="uk-UA"/>
        </w:rPr>
        <w:t>.</w:t>
      </w:r>
      <w:r w:rsidRPr="001B6D89">
        <w:rPr>
          <w:sz w:val="28"/>
          <w:szCs w:val="28"/>
          <w:lang w:val="uk-UA"/>
        </w:rPr>
        <w:t>2019;8(1):53-71.</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Nagueh SF, Appleton CP, Gillebert TC, Marino PN, Oh JK, Smiseth OA</w:t>
      </w:r>
      <w:r w:rsidRPr="001B6D89">
        <w:rPr>
          <w:sz w:val="28"/>
          <w:szCs w:val="28"/>
          <w:lang w:val="en-US"/>
        </w:rPr>
        <w:t>,</w:t>
      </w:r>
      <w:r w:rsidRPr="001B6D89">
        <w:rPr>
          <w:sz w:val="28"/>
          <w:szCs w:val="28"/>
          <w:lang w:val="uk-UA"/>
        </w:rPr>
        <w:t xml:space="preserve"> </w:t>
      </w:r>
      <w:r w:rsidRPr="001B6D89">
        <w:rPr>
          <w:sz w:val="28"/>
          <w:szCs w:val="28"/>
          <w:lang w:val="en-US"/>
        </w:rPr>
        <w:t>et al.</w:t>
      </w:r>
      <w:r w:rsidRPr="001B6D89">
        <w:rPr>
          <w:sz w:val="28"/>
          <w:szCs w:val="28"/>
          <w:lang w:val="uk-UA"/>
        </w:rPr>
        <w:t xml:space="preserve"> Recommendations for the evaluation of left ventricular diastolic function by echocardiography. Eur J Echocardiogr</w:t>
      </w:r>
      <w:r w:rsidRPr="001B6D89">
        <w:rPr>
          <w:sz w:val="28"/>
          <w:szCs w:val="28"/>
          <w:lang w:val="en-US"/>
        </w:rPr>
        <w:t>.</w:t>
      </w:r>
      <w:r w:rsidRPr="001B6D89">
        <w:rPr>
          <w:sz w:val="28"/>
          <w:szCs w:val="28"/>
          <w:lang w:val="uk-UA"/>
        </w:rPr>
        <w:t xml:space="preserve"> 2009;10:165-93.</w:t>
      </w:r>
      <w:r w:rsidRPr="001B6D89">
        <w:rPr>
          <w:sz w:val="28"/>
          <w:szCs w:val="28"/>
          <w:lang w:val="en-US"/>
        </w:rPr>
        <w:t xml:space="preserve"> Available from:</w:t>
      </w:r>
      <w:r w:rsidRPr="001B6D89">
        <w:rPr>
          <w:sz w:val="28"/>
          <w:szCs w:val="28"/>
          <w:lang w:val="uk-UA"/>
        </w:rPr>
        <w:t xml:space="preserve"> </w:t>
      </w:r>
      <w:r w:rsidRPr="001B6D89">
        <w:rPr>
          <w:sz w:val="28"/>
          <w:szCs w:val="28"/>
          <w:lang w:val="en-US"/>
        </w:rPr>
        <w:t>DOI:10.1093/ejechocard/jep007</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Nagueh SF, Bhatt R, Vivo RP, Sarvari SI, Russell K, Edvardsen T</w:t>
      </w:r>
      <w:r w:rsidRPr="001B6D89">
        <w:rPr>
          <w:sz w:val="28"/>
          <w:szCs w:val="28"/>
          <w:lang w:val="en-US"/>
        </w:rPr>
        <w:t>,</w:t>
      </w:r>
      <w:r w:rsidRPr="001B6D89">
        <w:rPr>
          <w:sz w:val="28"/>
          <w:szCs w:val="28"/>
          <w:lang w:val="uk-UA"/>
        </w:rPr>
        <w:t xml:space="preserve"> et al. Echocardiographic evaluation of hemodinamics in patients with decompensated systolic </w:t>
      </w:r>
      <w:r w:rsidRPr="001B6D89">
        <w:rPr>
          <w:sz w:val="28"/>
          <w:szCs w:val="28"/>
          <w:lang w:val="uk-UA"/>
        </w:rPr>
        <w:lastRenderedPageBreak/>
        <w:t>heart failure. Circ Cardiovasc Imaging</w:t>
      </w:r>
      <w:r w:rsidRPr="001B6D89">
        <w:rPr>
          <w:sz w:val="28"/>
          <w:szCs w:val="28"/>
          <w:lang w:val="en-US"/>
        </w:rPr>
        <w:t>.</w:t>
      </w:r>
      <w:r w:rsidRPr="001B6D89">
        <w:rPr>
          <w:sz w:val="28"/>
          <w:szCs w:val="28"/>
          <w:lang w:val="uk-UA"/>
        </w:rPr>
        <w:t xml:space="preserve"> 2011;4</w:t>
      </w:r>
      <w:r w:rsidRPr="001B6D89">
        <w:rPr>
          <w:sz w:val="28"/>
          <w:szCs w:val="28"/>
          <w:lang w:val="en-US"/>
        </w:rPr>
        <w:t>(3)</w:t>
      </w:r>
      <w:r w:rsidRPr="001B6D89">
        <w:rPr>
          <w:sz w:val="28"/>
          <w:szCs w:val="28"/>
          <w:lang w:val="uk-UA"/>
        </w:rPr>
        <w:t>:220-7.</w:t>
      </w:r>
      <w:r w:rsidRPr="001B6D89">
        <w:rPr>
          <w:sz w:val="28"/>
          <w:szCs w:val="28"/>
          <w:lang w:val="en-US"/>
        </w:rPr>
        <w:t xml:space="preserve"> Available from:</w:t>
      </w:r>
      <w:r w:rsidRPr="001B6D89">
        <w:rPr>
          <w:sz w:val="28"/>
          <w:szCs w:val="28"/>
          <w:lang w:val="uk-UA"/>
        </w:rPr>
        <w:t xml:space="preserve"> </w:t>
      </w:r>
      <w:r w:rsidRPr="001B6D89">
        <w:rPr>
          <w:sz w:val="28"/>
          <w:szCs w:val="28"/>
          <w:lang w:val="en-US"/>
        </w:rPr>
        <w:t>DOI: 10.1161/CIRCIMAGING.111.963496</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O’Connor CM, Whellan DJ, Lee KL, Keteyian SJ, Cooper LS, Elliset SJ</w:t>
      </w:r>
      <w:r w:rsidRPr="001B6D89">
        <w:rPr>
          <w:sz w:val="28"/>
          <w:szCs w:val="28"/>
          <w:lang w:val="en-US"/>
        </w:rPr>
        <w:t>,</w:t>
      </w:r>
      <w:r w:rsidRPr="001B6D89">
        <w:rPr>
          <w:sz w:val="28"/>
          <w:szCs w:val="28"/>
          <w:lang w:val="uk-UA"/>
        </w:rPr>
        <w:t xml:space="preserve"> al. Efficacy and safety of exercise training in patients with chronic heart failure: HF-ACTION randomized controlled trial. JAMA</w:t>
      </w:r>
      <w:r w:rsidRPr="001B6D89">
        <w:rPr>
          <w:sz w:val="28"/>
          <w:szCs w:val="28"/>
          <w:lang w:val="en-US"/>
        </w:rPr>
        <w:t>.</w:t>
      </w:r>
      <w:r w:rsidRPr="001B6D89">
        <w:rPr>
          <w:sz w:val="28"/>
          <w:szCs w:val="28"/>
          <w:lang w:val="uk-UA"/>
        </w:rPr>
        <w:t xml:space="preserve"> 2009; 301</w:t>
      </w:r>
      <w:r w:rsidRPr="001B6D89">
        <w:rPr>
          <w:sz w:val="28"/>
          <w:szCs w:val="28"/>
          <w:lang w:val="en-US"/>
        </w:rPr>
        <w:t>(14)</w:t>
      </w:r>
      <w:r w:rsidRPr="001B6D89">
        <w:rPr>
          <w:sz w:val="28"/>
          <w:szCs w:val="28"/>
          <w:lang w:val="uk-UA"/>
        </w:rPr>
        <w:t>:1439</w:t>
      </w:r>
      <w:r w:rsidRPr="001B6D89">
        <w:rPr>
          <w:sz w:val="28"/>
          <w:szCs w:val="28"/>
          <w:lang w:val="en-US"/>
        </w:rPr>
        <w:t>-</w:t>
      </w:r>
      <w:r w:rsidRPr="001B6D89">
        <w:rPr>
          <w:sz w:val="28"/>
          <w:szCs w:val="28"/>
          <w:lang w:val="uk-UA"/>
        </w:rPr>
        <w:t>50.</w:t>
      </w:r>
      <w:r w:rsidRPr="001B6D89">
        <w:rPr>
          <w:sz w:val="28"/>
          <w:szCs w:val="28"/>
          <w:lang w:val="en-US"/>
        </w:rPr>
        <w:t xml:space="preserve"> Available from:</w:t>
      </w:r>
      <w:r w:rsidRPr="001B6D89">
        <w:rPr>
          <w:sz w:val="28"/>
          <w:szCs w:val="28"/>
          <w:lang w:val="uk-UA"/>
        </w:rPr>
        <w:t xml:space="preserve"> </w:t>
      </w:r>
      <w:r w:rsidRPr="001B6D89">
        <w:rPr>
          <w:sz w:val="28"/>
          <w:szCs w:val="28"/>
          <w:lang w:val="en-US"/>
        </w:rPr>
        <w:t>DOI: 10.1001/jama.2009.454</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Oelze M, Kuorr M, Kroller-Schon S</w:t>
      </w:r>
      <w:r w:rsidRPr="001B6D89">
        <w:rPr>
          <w:sz w:val="28"/>
          <w:szCs w:val="28"/>
          <w:lang w:val="en-US"/>
        </w:rPr>
        <w:t xml:space="preserve">, </w:t>
      </w:r>
      <w:r w:rsidRPr="001B6D89">
        <w:rPr>
          <w:sz w:val="28"/>
          <w:szCs w:val="28"/>
          <w:lang w:val="uk-UA"/>
        </w:rPr>
        <w:t>Kossmann S, Gottschlich AR Rümmler</w:t>
      </w:r>
      <w:r w:rsidRPr="001B6D89">
        <w:rPr>
          <w:sz w:val="28"/>
          <w:szCs w:val="28"/>
          <w:lang w:val="en-US"/>
        </w:rPr>
        <w:t>,</w:t>
      </w:r>
      <w:r w:rsidRPr="001B6D89">
        <w:rPr>
          <w:sz w:val="28"/>
          <w:szCs w:val="28"/>
          <w:lang w:val="uk-UA"/>
        </w:rPr>
        <w:t xml:space="preserve"> et al. Chronic therapy with isosorbide-5-mononitrate causes endothelial dysfunction, oxidative stress, and a marked increase in vascular endothelin-1 expression. Eur Heart J</w:t>
      </w:r>
      <w:r w:rsidRPr="001B6D89">
        <w:rPr>
          <w:sz w:val="28"/>
          <w:szCs w:val="28"/>
          <w:lang w:val="en-US"/>
        </w:rPr>
        <w:t>.</w:t>
      </w:r>
      <w:r w:rsidRPr="001B6D89">
        <w:rPr>
          <w:sz w:val="28"/>
          <w:szCs w:val="28"/>
          <w:lang w:val="uk-UA"/>
        </w:rPr>
        <w:t xml:space="preserve"> 2013;34(41):3206-16.</w:t>
      </w:r>
      <w:r w:rsidRPr="001B6D89">
        <w:rPr>
          <w:sz w:val="28"/>
          <w:szCs w:val="28"/>
          <w:lang w:val="en-US"/>
        </w:rPr>
        <w:t xml:space="preserve"> Available from:</w:t>
      </w:r>
      <w:r w:rsidRPr="001B6D89">
        <w:rPr>
          <w:sz w:val="28"/>
          <w:szCs w:val="28"/>
          <w:lang w:val="uk-UA"/>
        </w:rPr>
        <w:t xml:space="preserve"> </w:t>
      </w:r>
      <w:r w:rsidRPr="001B6D89">
        <w:rPr>
          <w:sz w:val="28"/>
          <w:szCs w:val="28"/>
          <w:lang w:val="en-US"/>
        </w:rPr>
        <w:t>DOI: 10.1093/eurheartj/ehs100</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Ogihara T, Saruta T, Rakugi H, Saito I, Shimamoto K, Matsuoka H</w:t>
      </w:r>
      <w:r w:rsidRPr="001B6D89">
        <w:rPr>
          <w:sz w:val="28"/>
          <w:szCs w:val="28"/>
          <w:lang w:val="en-US"/>
        </w:rPr>
        <w:t>,</w:t>
      </w:r>
      <w:r w:rsidRPr="001B6D89">
        <w:rPr>
          <w:sz w:val="28"/>
          <w:szCs w:val="28"/>
          <w:lang w:val="uk-UA"/>
        </w:rPr>
        <w:t xml:space="preserve"> et al. Combination therapy of hypertension in the elderly: a subgroup analysis of the Combination of OLMesartan and a calcium channel blocker or diuretic in Japanese elderly hypertensive patients trial. Hypertens. Res. 2015;38(1):89-96.</w:t>
      </w:r>
      <w:r w:rsidRPr="001B6D89">
        <w:rPr>
          <w:sz w:val="28"/>
          <w:szCs w:val="28"/>
          <w:lang w:val="en-US"/>
        </w:rPr>
        <w:t xml:space="preserve"> Available from:</w:t>
      </w:r>
      <w:r w:rsidRPr="001B6D89">
        <w:rPr>
          <w:sz w:val="28"/>
          <w:szCs w:val="28"/>
          <w:lang w:val="uk-UA"/>
        </w:rPr>
        <w:t xml:space="preserve"> </w:t>
      </w:r>
      <w:r w:rsidRPr="001B6D89">
        <w:rPr>
          <w:sz w:val="28"/>
          <w:szCs w:val="28"/>
          <w:lang w:val="en-US"/>
        </w:rPr>
        <w:t>DOI: 10.1038/hr.2014.144</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Olsson LG, Swedberg K, Clark AL,</w:t>
      </w:r>
      <w:r w:rsidRPr="001B6D89">
        <w:rPr>
          <w:sz w:val="28"/>
          <w:szCs w:val="28"/>
          <w:lang w:val="en-US"/>
        </w:rPr>
        <w:t xml:space="preserve"> </w:t>
      </w:r>
      <w:r w:rsidRPr="001B6D89">
        <w:rPr>
          <w:sz w:val="28"/>
          <w:szCs w:val="28"/>
          <w:lang w:val="uk-UA"/>
        </w:rPr>
        <w:t xml:space="preserve"> Klaus K Witte, Cleland JGF Six minute corridor walk test as an outcome measure for the assessment of treatment in randomized, blinded intervention trials of chronic heart failure: a systematic review. Eur Heart J</w:t>
      </w:r>
      <w:r w:rsidRPr="001B6D89">
        <w:rPr>
          <w:sz w:val="28"/>
          <w:szCs w:val="28"/>
          <w:lang w:val="en-US"/>
        </w:rPr>
        <w:t>.</w:t>
      </w:r>
      <w:r w:rsidRPr="001B6D89">
        <w:rPr>
          <w:sz w:val="28"/>
          <w:szCs w:val="28"/>
          <w:lang w:val="uk-UA"/>
        </w:rPr>
        <w:t xml:space="preserve"> 2005;26</w:t>
      </w:r>
      <w:r w:rsidRPr="001B6D89">
        <w:rPr>
          <w:sz w:val="28"/>
          <w:szCs w:val="28"/>
          <w:lang w:val="en-US"/>
        </w:rPr>
        <w:t>(8)</w:t>
      </w:r>
      <w:r w:rsidRPr="001B6D89">
        <w:rPr>
          <w:sz w:val="28"/>
          <w:szCs w:val="28"/>
          <w:lang w:val="uk-UA"/>
        </w:rPr>
        <w:t>:778-93.</w:t>
      </w:r>
      <w:r w:rsidRPr="001B6D89">
        <w:rPr>
          <w:sz w:val="28"/>
          <w:szCs w:val="28"/>
        </w:rPr>
        <w:t xml:space="preserve"> </w:t>
      </w:r>
      <w:r w:rsidRPr="001B6D89">
        <w:rPr>
          <w:sz w:val="28"/>
          <w:szCs w:val="28"/>
          <w:lang w:val="en-US"/>
        </w:rPr>
        <w:t>Available from:</w:t>
      </w:r>
      <w:r w:rsidRPr="001B6D89">
        <w:rPr>
          <w:sz w:val="28"/>
          <w:szCs w:val="28"/>
          <w:lang w:val="uk-UA"/>
        </w:rPr>
        <w:t xml:space="preserve"> DOI: 10.1093/eurheartj/ehi162</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The ONTARGET investigators. Telmisartan, ramipril or both in patients at high risk for vascular events. N Engl J Med</w:t>
      </w:r>
      <w:r w:rsidRPr="001B6D89">
        <w:rPr>
          <w:sz w:val="28"/>
          <w:szCs w:val="28"/>
          <w:lang w:val="en-US"/>
        </w:rPr>
        <w:t>.</w:t>
      </w:r>
      <w:r w:rsidRPr="001B6D89">
        <w:rPr>
          <w:sz w:val="28"/>
          <w:szCs w:val="28"/>
          <w:lang w:val="uk-UA"/>
        </w:rPr>
        <w:t xml:space="preserve"> 2008;358:1547-59.</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Oudejans I, Mosterd A, Bloemen JA,</w:t>
      </w:r>
      <w:r w:rsidRPr="001B6D89">
        <w:rPr>
          <w:sz w:val="28"/>
          <w:szCs w:val="28"/>
          <w:lang w:val="en-US"/>
        </w:rPr>
        <w:t xml:space="preserve"> Valk MJ, Velzen E, Wielders</w:t>
      </w:r>
      <w:r w:rsidRPr="001B6D89">
        <w:rPr>
          <w:sz w:val="28"/>
          <w:szCs w:val="28"/>
          <w:lang w:val="uk-UA"/>
        </w:rPr>
        <w:t xml:space="preserve"> </w:t>
      </w:r>
      <w:r w:rsidRPr="001B6D89">
        <w:rPr>
          <w:sz w:val="28"/>
          <w:szCs w:val="28"/>
          <w:lang w:val="en-US"/>
        </w:rPr>
        <w:t xml:space="preserve">JP, </w:t>
      </w:r>
      <w:r w:rsidRPr="001B6D89">
        <w:rPr>
          <w:sz w:val="28"/>
          <w:szCs w:val="28"/>
          <w:lang w:val="uk-UA"/>
        </w:rPr>
        <w:t>et al. Clinical evaluation of geriatric outpatients with suspected heart failure: value of symptoms, signs, and additional tests</w:t>
      </w:r>
      <w:r w:rsidRPr="001B6D89">
        <w:rPr>
          <w:sz w:val="28"/>
          <w:szCs w:val="28"/>
          <w:lang w:val="en-US"/>
        </w:rPr>
        <w:t>.</w:t>
      </w:r>
      <w:r w:rsidRPr="001B6D89">
        <w:rPr>
          <w:sz w:val="28"/>
          <w:szCs w:val="28"/>
          <w:lang w:val="uk-UA"/>
        </w:rPr>
        <w:t xml:space="preserve"> Eur J Heart Fail</w:t>
      </w:r>
      <w:r w:rsidRPr="001B6D89">
        <w:rPr>
          <w:sz w:val="28"/>
          <w:szCs w:val="28"/>
          <w:lang w:val="en-US"/>
        </w:rPr>
        <w:t>.</w:t>
      </w:r>
      <w:r w:rsidRPr="001B6D89">
        <w:rPr>
          <w:sz w:val="28"/>
          <w:szCs w:val="28"/>
          <w:lang w:val="uk-UA"/>
        </w:rPr>
        <w:t xml:space="preserve"> 2011;13</w:t>
      </w:r>
      <w:r w:rsidRPr="001B6D89">
        <w:rPr>
          <w:sz w:val="28"/>
          <w:szCs w:val="28"/>
          <w:lang w:val="en-US"/>
        </w:rPr>
        <w:t>(50)</w:t>
      </w:r>
      <w:r w:rsidRPr="001B6D89">
        <w:rPr>
          <w:sz w:val="28"/>
          <w:szCs w:val="28"/>
          <w:lang w:val="uk-UA"/>
        </w:rPr>
        <w:t>:518-27.</w:t>
      </w:r>
      <w:r w:rsidRPr="001B6D89">
        <w:rPr>
          <w:sz w:val="28"/>
          <w:szCs w:val="28"/>
          <w:lang w:val="en-US"/>
        </w:rPr>
        <w:t xml:space="preserve"> Available from:</w:t>
      </w:r>
      <w:r w:rsidRPr="001B6D89">
        <w:rPr>
          <w:sz w:val="28"/>
          <w:szCs w:val="28"/>
          <w:lang w:val="uk-UA"/>
        </w:rPr>
        <w:t xml:space="preserve"> </w:t>
      </w:r>
      <w:r w:rsidRPr="001B6D89">
        <w:rPr>
          <w:sz w:val="28"/>
          <w:szCs w:val="28"/>
          <w:lang w:val="en-US"/>
        </w:rPr>
        <w:t>DOI: 10.1093/eurjhf/hfr021</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Priori SG, Blomstrom-Lundgvist C, Mazzanti A,  Blom N, Borggrefe M, Camm J</w:t>
      </w:r>
      <w:r w:rsidRPr="001B6D89">
        <w:rPr>
          <w:sz w:val="28"/>
          <w:szCs w:val="28"/>
          <w:lang w:val="en-US"/>
        </w:rPr>
        <w:t>,</w:t>
      </w:r>
      <w:r w:rsidRPr="001B6D89">
        <w:rPr>
          <w:sz w:val="28"/>
          <w:szCs w:val="28"/>
          <w:lang w:val="uk-UA"/>
        </w:rPr>
        <w:t xml:space="preserve"> et al. 2015 ESC Guidelines for the management of patients with ventricular arrhythmias and the prevention of sudden cardiac death: the task force for the management of patients with ventricular arrhythmias and the prevention of sudden </w:t>
      </w:r>
      <w:r w:rsidRPr="001B6D89">
        <w:rPr>
          <w:sz w:val="28"/>
          <w:szCs w:val="28"/>
          <w:lang w:val="uk-UA"/>
        </w:rPr>
        <w:lastRenderedPageBreak/>
        <w:t>cardiac death of the Europe. Eur Heart J</w:t>
      </w:r>
      <w:r w:rsidRPr="001B6D89">
        <w:rPr>
          <w:i/>
          <w:sz w:val="28"/>
          <w:szCs w:val="28"/>
          <w:lang w:val="uk-UA"/>
        </w:rPr>
        <w:t>.</w:t>
      </w:r>
      <w:r w:rsidRPr="001B6D89">
        <w:rPr>
          <w:sz w:val="28"/>
          <w:szCs w:val="28"/>
          <w:lang w:val="uk-UA"/>
        </w:rPr>
        <w:t xml:space="preserve"> 2015;36</w:t>
      </w:r>
      <w:r w:rsidRPr="001B6D89">
        <w:rPr>
          <w:sz w:val="28"/>
          <w:szCs w:val="28"/>
          <w:lang w:val="en-US"/>
        </w:rPr>
        <w:t>(41)</w:t>
      </w:r>
      <w:r w:rsidRPr="001B6D89">
        <w:rPr>
          <w:sz w:val="28"/>
          <w:szCs w:val="28"/>
          <w:lang w:val="uk-UA"/>
        </w:rPr>
        <w:t>:2793-867.</w:t>
      </w:r>
      <w:r w:rsidRPr="001B6D89">
        <w:rPr>
          <w:sz w:val="28"/>
          <w:szCs w:val="28"/>
          <w:lang w:val="en-US"/>
        </w:rPr>
        <w:t xml:space="preserve"> Available from:</w:t>
      </w:r>
      <w:r w:rsidRPr="001B6D89">
        <w:rPr>
          <w:sz w:val="28"/>
          <w:szCs w:val="28"/>
          <w:lang w:val="uk-UA"/>
        </w:rPr>
        <w:t xml:space="preserve"> </w:t>
      </w:r>
      <w:r w:rsidRPr="001B6D89">
        <w:rPr>
          <w:sz w:val="28"/>
          <w:szCs w:val="28"/>
          <w:lang w:val="en-US"/>
        </w:rPr>
        <w:t>DOI: 10.1093/eurheartj/ehv316</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Quyyum AA, Patel RS. Endothelial Dysfunction and Hypertension: Couse or Effect? Hypertension</w:t>
      </w:r>
      <w:r w:rsidRPr="001B6D89">
        <w:rPr>
          <w:i/>
          <w:sz w:val="28"/>
          <w:szCs w:val="28"/>
          <w:lang w:val="uk-UA"/>
        </w:rPr>
        <w:t xml:space="preserve">. </w:t>
      </w:r>
      <w:r w:rsidRPr="001B6D89">
        <w:rPr>
          <w:sz w:val="28"/>
          <w:szCs w:val="28"/>
          <w:lang w:val="uk-UA"/>
        </w:rPr>
        <w:t>2010;55</w:t>
      </w:r>
      <w:r w:rsidRPr="001B6D89">
        <w:rPr>
          <w:sz w:val="28"/>
          <w:szCs w:val="28"/>
          <w:lang w:val="en-US"/>
        </w:rPr>
        <w:t>(5)</w:t>
      </w:r>
      <w:r w:rsidRPr="001B6D89">
        <w:rPr>
          <w:sz w:val="28"/>
          <w:szCs w:val="28"/>
          <w:lang w:val="uk-UA"/>
        </w:rPr>
        <w:t xml:space="preserve">:1092-1094. </w:t>
      </w:r>
      <w:r w:rsidRPr="001B6D89">
        <w:rPr>
          <w:sz w:val="28"/>
          <w:szCs w:val="28"/>
          <w:lang w:val="en-US"/>
        </w:rPr>
        <w:t>Available from:</w:t>
      </w:r>
      <w:r w:rsidRPr="001B6D89">
        <w:rPr>
          <w:sz w:val="28"/>
          <w:szCs w:val="28"/>
          <w:lang w:val="uk-UA"/>
        </w:rPr>
        <w:t xml:space="preserve">  DOI: 10.1161/HYPERTENSIONAHA.109.148957.</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Ram CVS, Deedwania PC. Angiotensin receptor blockers and cardiovascular protection: are we ONTARGET? Am J Cardiol. 2008;102:1282-83.</w:t>
      </w:r>
      <w:r w:rsidRPr="001B6D89">
        <w:rPr>
          <w:sz w:val="28"/>
          <w:szCs w:val="28"/>
          <w:lang w:val="en-US"/>
        </w:rPr>
        <w:t xml:space="preserve"> Available from:</w:t>
      </w:r>
      <w:r w:rsidRPr="001B6D89">
        <w:rPr>
          <w:sz w:val="28"/>
          <w:szCs w:val="28"/>
          <w:lang w:val="uk-UA"/>
        </w:rPr>
        <w:t xml:space="preserve">  DOI:https://doi.org/10.1016/j.amjcard.2008.06.043</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van Riet EES, Hoes AW, Limburg A,  Landman MAJ, van der Hoeven H, Rutten FH</w:t>
      </w:r>
      <w:r w:rsidRPr="001B6D89">
        <w:rPr>
          <w:sz w:val="28"/>
          <w:szCs w:val="28"/>
          <w:lang w:val="en-US"/>
        </w:rPr>
        <w:t>.</w:t>
      </w:r>
      <w:r w:rsidRPr="001B6D89">
        <w:rPr>
          <w:sz w:val="28"/>
          <w:szCs w:val="28"/>
          <w:lang w:val="uk-UA"/>
        </w:rPr>
        <w:t xml:space="preserve"> Prevalence of unrecognized heart failure in older persons with shortness of breath on exertion. Eur J Heart Fail</w:t>
      </w:r>
      <w:r w:rsidRPr="001B6D89">
        <w:rPr>
          <w:sz w:val="28"/>
          <w:szCs w:val="28"/>
          <w:lang w:val="en-US"/>
        </w:rPr>
        <w:t>.</w:t>
      </w:r>
      <w:r w:rsidRPr="001B6D89">
        <w:rPr>
          <w:sz w:val="28"/>
          <w:szCs w:val="28"/>
          <w:lang w:val="uk-UA"/>
        </w:rPr>
        <w:t xml:space="preserve"> 2014;16</w:t>
      </w:r>
      <w:r w:rsidRPr="001B6D89">
        <w:rPr>
          <w:sz w:val="28"/>
          <w:szCs w:val="28"/>
          <w:lang w:val="en-US"/>
        </w:rPr>
        <w:t>(7)</w:t>
      </w:r>
      <w:r w:rsidRPr="001B6D89">
        <w:rPr>
          <w:sz w:val="28"/>
          <w:szCs w:val="28"/>
          <w:lang w:val="uk-UA"/>
        </w:rPr>
        <w:t>:772-7.</w:t>
      </w:r>
      <w:r w:rsidRPr="001B6D89">
        <w:rPr>
          <w:sz w:val="28"/>
          <w:szCs w:val="28"/>
          <w:lang w:val="en-US"/>
        </w:rPr>
        <w:t xml:space="preserve"> Available from: DOI: 10.1002/ejhf.110</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Redfield M, Anstrom K, Levine J</w:t>
      </w:r>
      <w:r w:rsidRPr="001B6D89">
        <w:rPr>
          <w:sz w:val="28"/>
          <w:szCs w:val="28"/>
          <w:lang w:val="en-US"/>
        </w:rPr>
        <w:t>, Koepp</w:t>
      </w:r>
      <w:r w:rsidRPr="001B6D89">
        <w:rPr>
          <w:sz w:val="28"/>
          <w:szCs w:val="28"/>
          <w:lang w:val="uk-UA"/>
        </w:rPr>
        <w:t xml:space="preserve"> </w:t>
      </w:r>
      <w:r w:rsidRPr="001B6D89">
        <w:rPr>
          <w:sz w:val="28"/>
          <w:szCs w:val="28"/>
          <w:lang w:val="en-US"/>
        </w:rPr>
        <w:t>GA,  Borlaug</w:t>
      </w:r>
      <w:r w:rsidRPr="001B6D89">
        <w:rPr>
          <w:sz w:val="28"/>
          <w:szCs w:val="28"/>
          <w:lang w:val="uk-UA"/>
        </w:rPr>
        <w:t xml:space="preserve">et </w:t>
      </w:r>
      <w:r w:rsidRPr="001B6D89">
        <w:rPr>
          <w:sz w:val="28"/>
          <w:szCs w:val="28"/>
          <w:lang w:val="en-US"/>
        </w:rPr>
        <w:t xml:space="preserve">BA, Chen HH, et </w:t>
      </w:r>
      <w:r w:rsidRPr="001B6D89">
        <w:rPr>
          <w:sz w:val="28"/>
          <w:szCs w:val="28"/>
          <w:lang w:val="uk-UA"/>
        </w:rPr>
        <w:t>al. Isosorbide Mononitrate in Heart Failure with Preserved Ejection Fraction. N Engl J Med. 2015;373:2314-24.</w:t>
      </w:r>
      <w:r w:rsidRPr="001B6D89">
        <w:rPr>
          <w:sz w:val="28"/>
          <w:szCs w:val="28"/>
          <w:lang w:val="en-US"/>
        </w:rPr>
        <w:t xml:space="preserve"> Available from: </w:t>
      </w:r>
      <w:r w:rsidRPr="001B6D89">
        <w:rPr>
          <w:sz w:val="28"/>
          <w:szCs w:val="28"/>
          <w:lang w:val="uk-UA"/>
        </w:rPr>
        <w:t>DOI: 10.1056/NEJMoa1510774</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Redfield M, Chen H, Borlaug B, Semigran MJ, Lee KL, Lewis G</w:t>
      </w:r>
      <w:r w:rsidRPr="001B6D89">
        <w:rPr>
          <w:sz w:val="28"/>
          <w:szCs w:val="28"/>
          <w:lang w:val="en-US"/>
        </w:rPr>
        <w:t xml:space="preserve">, </w:t>
      </w:r>
      <w:r w:rsidRPr="001B6D89">
        <w:rPr>
          <w:sz w:val="28"/>
          <w:szCs w:val="28"/>
          <w:lang w:val="uk-UA"/>
        </w:rPr>
        <w:t xml:space="preserve"> et al. Effect of phosphodiesterase-5 inhibition on exercise capacity and clinical status in heart failure with preserved ejection fraction: a randomized clinical trial. JAMA. 2013;309</w:t>
      </w:r>
      <w:r w:rsidRPr="001B6D89">
        <w:rPr>
          <w:sz w:val="28"/>
          <w:szCs w:val="28"/>
          <w:lang w:val="en-US"/>
        </w:rPr>
        <w:t>(12)</w:t>
      </w:r>
      <w:r w:rsidRPr="001B6D89">
        <w:rPr>
          <w:sz w:val="28"/>
          <w:szCs w:val="28"/>
          <w:lang w:val="uk-UA"/>
        </w:rPr>
        <w:t>:1268-77.</w:t>
      </w:r>
      <w:r w:rsidRPr="001B6D89">
        <w:rPr>
          <w:sz w:val="28"/>
          <w:szCs w:val="28"/>
          <w:lang w:val="en-US"/>
        </w:rPr>
        <w:t xml:space="preserve"> Available from: DOI: 10.1001/jama.2013.2024</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shd w:val="clear" w:color="auto" w:fill="FFFFFF"/>
          <w:lang w:val="uk-UA"/>
        </w:rPr>
        <w:t xml:space="preserve">Robinson SD, Ludlam CA, Boon NA, Newby DE. Phosphodiesterase type 5 inhibition does not reverse endothelial dysfunction in patients with coronary heart disease. Heart. 2006;92(2):170-6. </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Rybalkin SD, Rybalkina IG, Shimizu-Albergine M, Tang XB, Beavo JA. PDE5 is converted to an activated state upon cGMP binding to the GAF A domain. EMBO (Eur Mol Biol Organ) J</w:t>
      </w:r>
      <w:r w:rsidRPr="001B6D89">
        <w:rPr>
          <w:sz w:val="28"/>
          <w:szCs w:val="28"/>
          <w:lang w:val="en-US"/>
        </w:rPr>
        <w:t>.</w:t>
      </w:r>
      <w:r w:rsidRPr="001B6D89">
        <w:rPr>
          <w:sz w:val="28"/>
          <w:szCs w:val="28"/>
          <w:lang w:val="uk-UA"/>
        </w:rPr>
        <w:t xml:space="preserve"> 2003;22:469-78.</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Sadoff JD, Scholz PM, Tse J, Weiss HR. Increased Guanylate Cyclase Activity Is Associated with an Increase in Cyclic Guanosine 3',5'-monophosphate in Left Ventricular Hypertrophy. J Clin Invest</w:t>
      </w:r>
      <w:r w:rsidRPr="001B6D89">
        <w:rPr>
          <w:sz w:val="28"/>
          <w:szCs w:val="28"/>
          <w:lang w:val="en-US"/>
        </w:rPr>
        <w:t>.</w:t>
      </w:r>
      <w:r w:rsidRPr="001B6D89">
        <w:rPr>
          <w:sz w:val="28"/>
          <w:szCs w:val="28"/>
          <w:lang w:val="uk-UA"/>
        </w:rPr>
        <w:t xml:space="preserve"> 1996;98(3):838-45. </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Semigran MJ, LeWinter M, Chen H, Lin G,  LeWinter M</w:t>
      </w:r>
      <w:r w:rsidRPr="001B6D89">
        <w:rPr>
          <w:sz w:val="28"/>
          <w:szCs w:val="28"/>
          <w:lang w:val="en-US"/>
        </w:rPr>
        <w:t>, Chen</w:t>
      </w:r>
      <w:r w:rsidRPr="001B6D89">
        <w:rPr>
          <w:sz w:val="28"/>
          <w:szCs w:val="28"/>
          <w:lang w:val="uk-UA"/>
        </w:rPr>
        <w:t xml:space="preserve"> </w:t>
      </w:r>
      <w:r w:rsidRPr="001B6D89">
        <w:rPr>
          <w:sz w:val="28"/>
          <w:szCs w:val="28"/>
          <w:lang w:val="en-US"/>
        </w:rPr>
        <w:t xml:space="preserve">H </w:t>
      </w:r>
      <w:r w:rsidRPr="001B6D89">
        <w:rPr>
          <w:sz w:val="28"/>
          <w:szCs w:val="28"/>
          <w:lang w:val="uk-UA"/>
        </w:rPr>
        <w:t xml:space="preserve">et al. Effects of sildenafil on ventricular and vascular function in heart failure with preserved </w:t>
      </w:r>
      <w:r w:rsidRPr="001B6D89">
        <w:rPr>
          <w:sz w:val="28"/>
          <w:szCs w:val="28"/>
          <w:lang w:val="uk-UA"/>
        </w:rPr>
        <w:lastRenderedPageBreak/>
        <w:t>ejection fraction. Circ Heart Fail. 2015;8</w:t>
      </w:r>
      <w:r w:rsidRPr="001B6D89">
        <w:rPr>
          <w:sz w:val="28"/>
          <w:szCs w:val="28"/>
          <w:lang w:val="en-US"/>
        </w:rPr>
        <w:t>(3)</w:t>
      </w:r>
      <w:r w:rsidRPr="001B6D89">
        <w:rPr>
          <w:sz w:val="28"/>
          <w:szCs w:val="28"/>
          <w:lang w:val="uk-UA"/>
        </w:rPr>
        <w:t>:533-41.</w:t>
      </w:r>
      <w:r w:rsidRPr="001B6D89">
        <w:rPr>
          <w:sz w:val="28"/>
          <w:szCs w:val="28"/>
          <w:lang w:val="en-US"/>
        </w:rPr>
        <w:t xml:space="preserve"> Available from: DOI: 10.1161/CIRCHEARTFAILURE.114.001915</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Simonneau G</w:t>
      </w:r>
      <w:r w:rsidRPr="001B6D89">
        <w:rPr>
          <w:sz w:val="28"/>
          <w:szCs w:val="28"/>
          <w:lang w:val="en-US"/>
        </w:rPr>
        <w:t xml:space="preserve">, </w:t>
      </w:r>
      <w:r w:rsidRPr="001B6D89">
        <w:rPr>
          <w:sz w:val="28"/>
          <w:szCs w:val="28"/>
          <w:lang w:val="uk-UA"/>
        </w:rPr>
        <w:t>Gatzoulis MA, Adatia I, Celermajer D, Denton C, Ghofrani A, et al. Updated clinical classification of pulmonary hypertension. J Am Coll Cardiol. 2013;62</w:t>
      </w:r>
      <w:r w:rsidRPr="001B6D89">
        <w:rPr>
          <w:sz w:val="28"/>
          <w:szCs w:val="28"/>
          <w:lang w:val="en-US"/>
        </w:rPr>
        <w:t xml:space="preserve"> Suppl25</w:t>
      </w:r>
      <w:r w:rsidRPr="001B6D89">
        <w:rPr>
          <w:sz w:val="28"/>
          <w:szCs w:val="28"/>
          <w:lang w:val="uk-UA"/>
        </w:rPr>
        <w:t>:D34-41.</w:t>
      </w:r>
      <w:r w:rsidRPr="001B6D89">
        <w:rPr>
          <w:sz w:val="28"/>
          <w:szCs w:val="28"/>
          <w:lang w:val="en-US"/>
        </w:rPr>
        <w:t xml:space="preserve"> Available from: DOI: 10.1016/j.jacc.2013.10.029</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Sitbon O, Humbert M, Jais X,</w:t>
      </w:r>
      <w:r w:rsidRPr="001B6D89">
        <w:rPr>
          <w:sz w:val="28"/>
          <w:szCs w:val="28"/>
          <w:lang w:val="en-US"/>
        </w:rPr>
        <w:t xml:space="preserve"> Ioos V, Hamid AM, Provencher</w:t>
      </w:r>
      <w:r w:rsidRPr="001B6D89">
        <w:rPr>
          <w:sz w:val="28"/>
          <w:szCs w:val="28"/>
          <w:lang w:val="uk-UA"/>
        </w:rPr>
        <w:t xml:space="preserve">  </w:t>
      </w:r>
      <w:r w:rsidRPr="001B6D89">
        <w:rPr>
          <w:sz w:val="28"/>
          <w:szCs w:val="28"/>
          <w:lang w:val="en-US"/>
        </w:rPr>
        <w:t xml:space="preserve">S, </w:t>
      </w:r>
      <w:r w:rsidRPr="001B6D89">
        <w:rPr>
          <w:sz w:val="28"/>
          <w:szCs w:val="28"/>
          <w:lang w:val="uk-UA"/>
        </w:rPr>
        <w:t>et al. Long-term response calcium channel blockers in idiopathic pulmonary arterial hypertension. Circulation. 2005;11</w:t>
      </w:r>
      <w:r w:rsidRPr="001B6D89">
        <w:rPr>
          <w:sz w:val="28"/>
          <w:szCs w:val="28"/>
          <w:lang w:val="en-US"/>
        </w:rPr>
        <w:t>1(23)</w:t>
      </w:r>
      <w:r w:rsidRPr="001B6D89">
        <w:rPr>
          <w:sz w:val="28"/>
          <w:szCs w:val="28"/>
          <w:lang w:val="uk-UA"/>
        </w:rPr>
        <w:t>:3105-11.</w:t>
      </w:r>
      <w:r w:rsidRPr="001B6D89">
        <w:rPr>
          <w:sz w:val="28"/>
          <w:szCs w:val="28"/>
          <w:lang w:val="en-US"/>
        </w:rPr>
        <w:t xml:space="preserve"> Available from: DOI: 10.1161/CIRCULATIONAHA.104.488486</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Studenski S, Perera S, Patel K, Rosano C</w:t>
      </w:r>
      <w:r w:rsidRPr="001B6D89">
        <w:rPr>
          <w:sz w:val="28"/>
          <w:szCs w:val="28"/>
          <w:lang w:val="en-US"/>
        </w:rPr>
        <w:t>, Faulkner</w:t>
      </w:r>
      <w:r w:rsidRPr="001B6D89">
        <w:rPr>
          <w:sz w:val="28"/>
          <w:szCs w:val="28"/>
          <w:lang w:val="uk-UA"/>
        </w:rPr>
        <w:t xml:space="preserve"> </w:t>
      </w:r>
      <w:r w:rsidRPr="001B6D89">
        <w:rPr>
          <w:sz w:val="28"/>
          <w:szCs w:val="28"/>
          <w:lang w:val="en-US"/>
        </w:rPr>
        <w:t xml:space="preserve">K, Inzitari M, </w:t>
      </w:r>
      <w:r w:rsidRPr="001B6D89">
        <w:rPr>
          <w:sz w:val="28"/>
          <w:szCs w:val="28"/>
          <w:lang w:val="uk-UA"/>
        </w:rPr>
        <w:t>et al. Gait speed and survival in older adults. JAMA</w:t>
      </w:r>
      <w:r w:rsidRPr="001B6D89">
        <w:rPr>
          <w:sz w:val="28"/>
          <w:szCs w:val="28"/>
          <w:lang w:val="en-US"/>
        </w:rPr>
        <w:t>.</w:t>
      </w:r>
      <w:r w:rsidRPr="001B6D89">
        <w:rPr>
          <w:sz w:val="28"/>
          <w:szCs w:val="28"/>
          <w:lang w:val="uk-UA"/>
        </w:rPr>
        <w:t xml:space="preserve"> 2011;305</w:t>
      </w:r>
      <w:r w:rsidRPr="001B6D89">
        <w:rPr>
          <w:sz w:val="28"/>
          <w:szCs w:val="28"/>
          <w:lang w:val="en-US"/>
        </w:rPr>
        <w:t>(1)</w:t>
      </w:r>
      <w:r w:rsidRPr="001B6D89">
        <w:rPr>
          <w:sz w:val="28"/>
          <w:szCs w:val="28"/>
          <w:lang w:val="uk-UA"/>
        </w:rPr>
        <w:t>:50-8.</w:t>
      </w:r>
      <w:r w:rsidRPr="001B6D89">
        <w:rPr>
          <w:sz w:val="28"/>
          <w:szCs w:val="28"/>
          <w:lang w:val="en-US"/>
        </w:rPr>
        <w:t xml:space="preserve"> Available from: DOI: 10.1001/jama.2010.1923</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Taichman DB, Ornelas J, Chung L</w:t>
      </w:r>
      <w:r w:rsidRPr="001B6D89">
        <w:rPr>
          <w:sz w:val="28"/>
          <w:szCs w:val="28"/>
          <w:lang w:val="en-US"/>
        </w:rPr>
        <w:t>, Klinger JR, Lewis S, Mandel</w:t>
      </w:r>
      <w:r w:rsidRPr="001B6D89">
        <w:rPr>
          <w:sz w:val="28"/>
          <w:szCs w:val="28"/>
          <w:lang w:val="uk-UA"/>
        </w:rPr>
        <w:t xml:space="preserve"> </w:t>
      </w:r>
      <w:r w:rsidRPr="001B6D89">
        <w:rPr>
          <w:sz w:val="28"/>
          <w:szCs w:val="28"/>
          <w:lang w:val="en-US"/>
        </w:rPr>
        <w:t xml:space="preserve">J, </w:t>
      </w:r>
      <w:r w:rsidRPr="001B6D89">
        <w:rPr>
          <w:sz w:val="28"/>
          <w:szCs w:val="28"/>
          <w:lang w:val="uk-UA"/>
        </w:rPr>
        <w:t>et al. Pharmacologic therapy for pulmonary arterial hypertension in adults. CHEST. 2014;146(2):449-75.</w:t>
      </w:r>
      <w:r w:rsidRPr="001B6D89">
        <w:rPr>
          <w:sz w:val="28"/>
          <w:szCs w:val="28"/>
          <w:lang w:val="en-US"/>
        </w:rPr>
        <w:t xml:space="preserve"> Available from: DOI: 10.1378/chest.14-0793</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Takimoto E, Champion HC, Li M, Belardi D</w:t>
      </w:r>
      <w:r w:rsidRPr="001B6D89">
        <w:rPr>
          <w:sz w:val="28"/>
          <w:szCs w:val="28"/>
          <w:lang w:val="en-US"/>
        </w:rPr>
        <w:t>, Ren S, Rodriguez</w:t>
      </w:r>
      <w:r w:rsidRPr="001B6D89">
        <w:rPr>
          <w:sz w:val="28"/>
          <w:szCs w:val="28"/>
          <w:lang w:val="uk-UA"/>
        </w:rPr>
        <w:t xml:space="preserve"> </w:t>
      </w:r>
      <w:r w:rsidRPr="001B6D89">
        <w:rPr>
          <w:sz w:val="28"/>
          <w:szCs w:val="28"/>
          <w:lang w:val="en-US"/>
        </w:rPr>
        <w:t xml:space="preserve">ER, </w:t>
      </w:r>
      <w:r w:rsidRPr="001B6D89">
        <w:rPr>
          <w:sz w:val="28"/>
          <w:szCs w:val="28"/>
          <w:lang w:val="uk-UA"/>
        </w:rPr>
        <w:t>et al. Chronic inhibition of cyclic GMP phosphodiesterase 5A prevents and reverses cardiac hypertrophy. Nature Medicine</w:t>
      </w:r>
      <w:r w:rsidRPr="001B6D89">
        <w:rPr>
          <w:sz w:val="28"/>
          <w:szCs w:val="28"/>
          <w:lang w:val="en-US"/>
        </w:rPr>
        <w:t>.</w:t>
      </w:r>
      <w:r w:rsidRPr="001B6D89">
        <w:rPr>
          <w:sz w:val="28"/>
          <w:szCs w:val="28"/>
          <w:lang w:val="uk-UA"/>
        </w:rPr>
        <w:t xml:space="preserve"> 2005;11</w:t>
      </w:r>
      <w:r w:rsidRPr="001B6D89">
        <w:rPr>
          <w:sz w:val="28"/>
          <w:szCs w:val="28"/>
          <w:lang w:val="en-US"/>
        </w:rPr>
        <w:t>(2)</w:t>
      </w:r>
      <w:r w:rsidRPr="001B6D89">
        <w:rPr>
          <w:sz w:val="28"/>
          <w:szCs w:val="28"/>
          <w:lang w:val="uk-UA"/>
        </w:rPr>
        <w:t>:214-22.</w:t>
      </w:r>
      <w:r w:rsidRPr="001B6D89">
        <w:rPr>
          <w:sz w:val="28"/>
          <w:szCs w:val="28"/>
          <w:lang w:val="en-US"/>
        </w:rPr>
        <w:t xml:space="preserve"> Available from: </w:t>
      </w:r>
      <w:r w:rsidRPr="001B6D89">
        <w:rPr>
          <w:sz w:val="28"/>
          <w:szCs w:val="28"/>
          <w:lang w:val="uk-UA"/>
        </w:rPr>
        <w:t>https://doi.org/10.1038/nm1175</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shd w:val="clear" w:color="auto" w:fill="FFFFFF"/>
          <w:lang w:val="uk-UA"/>
        </w:rPr>
        <w:t>Tessier DJ, Komalavilas P, McLemore E, Thresher J, Brophy CM. Sildenafil-induced vasorelaxation is associated with increases in the phosphorylation of the heat shock-related protein 20 (HSP20). J Surg Res. 2004;118(1):21-5.</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Thomopoulos C, Parati G, Zanchetti A. Effects of blood pressure lowering on outcome incidence in hypertension: 4. Effects of various classes of antihypertensive drugs: Overview and meta-analyses. J Hypertens</w:t>
      </w:r>
      <w:r w:rsidRPr="001B6D89">
        <w:rPr>
          <w:i/>
          <w:sz w:val="28"/>
          <w:szCs w:val="28"/>
          <w:lang w:val="uk-UA"/>
        </w:rPr>
        <w:t>.</w:t>
      </w:r>
      <w:r w:rsidRPr="001B6D89">
        <w:rPr>
          <w:sz w:val="28"/>
          <w:szCs w:val="28"/>
          <w:lang w:val="uk-UA"/>
        </w:rPr>
        <w:t xml:space="preserve"> 2015;33</w:t>
      </w:r>
      <w:r w:rsidRPr="001B6D89">
        <w:rPr>
          <w:sz w:val="28"/>
          <w:szCs w:val="28"/>
          <w:lang w:val="en-US"/>
        </w:rPr>
        <w:t>(2)</w:t>
      </w:r>
      <w:r w:rsidRPr="001B6D89">
        <w:rPr>
          <w:sz w:val="28"/>
          <w:szCs w:val="28"/>
          <w:lang w:val="uk-UA"/>
        </w:rPr>
        <w:t>:195-211.</w:t>
      </w:r>
      <w:r w:rsidRPr="001B6D89">
        <w:rPr>
          <w:sz w:val="28"/>
          <w:szCs w:val="28"/>
          <w:lang w:val="en-US"/>
        </w:rPr>
        <w:t xml:space="preserve"> Available from: DOI: 10.1097/HJH.0000000000000447</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Updated European Heart Rhithm Association Practical Guide on the use of non-vitamin K antagonist anticoagulants in patients with non-valvular atrial fibrillation. Europace 2015; 17:1467-1507</w:t>
      </w:r>
      <w:r w:rsidRPr="001B6D89">
        <w:rPr>
          <w:sz w:val="28"/>
          <w:szCs w:val="28"/>
          <w:lang w:val="en-US"/>
        </w:rPr>
        <w:t xml:space="preserve">. Available from: </w:t>
      </w:r>
      <w:r w:rsidRPr="001B6D89">
        <w:rPr>
          <w:sz w:val="28"/>
          <w:szCs w:val="28"/>
          <w:lang w:val="uk-UA"/>
        </w:rPr>
        <w:t>DOI: 10.1093/europace/euv309.</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lastRenderedPageBreak/>
        <w:t xml:space="preserve">Van der Meer P, Gaggin HK, Dec GW. ACC/AHA Versus ESC Guidelines on Heart Failure: JACC Guideline Comparison. J Am Coll Cardiol. 2019;73(21):2756-68. </w:t>
      </w:r>
      <w:r w:rsidRPr="001B6D89">
        <w:rPr>
          <w:sz w:val="28"/>
          <w:szCs w:val="28"/>
          <w:lang w:val="en-US"/>
        </w:rPr>
        <w:t>Available from:</w:t>
      </w:r>
      <w:r w:rsidRPr="001B6D89">
        <w:rPr>
          <w:sz w:val="28"/>
          <w:szCs w:val="28"/>
          <w:lang w:val="uk-UA"/>
        </w:rPr>
        <w:t xml:space="preserve"> DOI: 10.1016/j.jacc.2019.03.478.</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Weber MA, Schiffrin EL, White WB</w:t>
      </w:r>
      <w:r w:rsidRPr="001B6D89">
        <w:rPr>
          <w:sz w:val="28"/>
          <w:szCs w:val="28"/>
          <w:lang w:val="en-US"/>
        </w:rPr>
        <w:t>, Mann S, Lindholm LH, Kenerson JG,</w:t>
      </w:r>
      <w:r w:rsidRPr="001B6D89">
        <w:rPr>
          <w:sz w:val="28"/>
          <w:szCs w:val="28"/>
          <w:lang w:val="uk-UA"/>
        </w:rPr>
        <w:t xml:space="preserve"> et al. Clinical practice guidelines for the management of hypertension in the community a statement by the American society of hypertension and the International society of hypertension. J Clin Hypertens. 2014;16(1</w:t>
      </w:r>
      <w:r w:rsidRPr="001B6D89">
        <w:rPr>
          <w:sz w:val="28"/>
          <w:szCs w:val="28"/>
          <w:lang w:val="en-US"/>
        </w:rPr>
        <w:t>)</w:t>
      </w:r>
      <w:r w:rsidRPr="001B6D89">
        <w:rPr>
          <w:sz w:val="28"/>
          <w:szCs w:val="28"/>
          <w:lang w:val="uk-UA"/>
        </w:rPr>
        <w:t>:14-26.</w:t>
      </w:r>
      <w:r w:rsidRPr="001B6D89">
        <w:rPr>
          <w:sz w:val="28"/>
          <w:szCs w:val="28"/>
          <w:lang w:val="en-US"/>
        </w:rPr>
        <w:t xml:space="preserve"> Available from: DOI: 10.1111/jch.12237</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rFonts w:eastAsia="Times New Roman"/>
          <w:sz w:val="28"/>
          <w:szCs w:val="28"/>
          <w:lang w:val="uk-UA"/>
        </w:rPr>
        <w:t>Williams B, Mancia G, Spiering W,</w:t>
      </w:r>
      <w:r w:rsidRPr="001B6D89">
        <w:rPr>
          <w:rFonts w:eastAsia="Times New Roman"/>
          <w:sz w:val="28"/>
          <w:szCs w:val="28"/>
          <w:lang w:val="en-US"/>
        </w:rPr>
        <w:t xml:space="preserve"> Rosei EA, Azizi M, Burnier</w:t>
      </w:r>
      <w:r w:rsidRPr="001B6D89">
        <w:rPr>
          <w:rFonts w:eastAsia="Times New Roman"/>
          <w:sz w:val="28"/>
          <w:szCs w:val="28"/>
          <w:lang w:val="uk-UA"/>
        </w:rPr>
        <w:t xml:space="preserve"> </w:t>
      </w:r>
      <w:r w:rsidRPr="001B6D89">
        <w:rPr>
          <w:rFonts w:eastAsia="Times New Roman"/>
          <w:sz w:val="28"/>
          <w:szCs w:val="28"/>
          <w:lang w:val="en-US"/>
        </w:rPr>
        <w:t xml:space="preserve">M, </w:t>
      </w:r>
      <w:r w:rsidRPr="001B6D89">
        <w:rPr>
          <w:rFonts w:eastAsia="Times New Roman"/>
          <w:sz w:val="28"/>
          <w:szCs w:val="28"/>
          <w:lang w:val="uk-UA"/>
        </w:rPr>
        <w:t>et al. ESC Scientific Document Group. 2018 ESC/ESH Guidelines for the management of arterial hypertension. Eur. Heart J. 2018; 39(33):3021-3104.</w:t>
      </w:r>
      <w:r w:rsidRPr="001B6D89">
        <w:rPr>
          <w:rFonts w:eastAsia="Times New Roman"/>
          <w:sz w:val="28"/>
          <w:szCs w:val="28"/>
          <w:lang w:val="en-US"/>
        </w:rPr>
        <w:t xml:space="preserve"> </w:t>
      </w:r>
      <w:r w:rsidRPr="001B6D89">
        <w:rPr>
          <w:sz w:val="28"/>
          <w:szCs w:val="28"/>
          <w:lang w:val="en-US"/>
        </w:rPr>
        <w:t xml:space="preserve">Available from: </w:t>
      </w:r>
      <w:r w:rsidRPr="001B6D89">
        <w:rPr>
          <w:rFonts w:eastAsia="Times New Roman"/>
          <w:sz w:val="28"/>
          <w:szCs w:val="28"/>
          <w:lang w:val="en-US"/>
        </w:rPr>
        <w:t xml:space="preserve"> DOI: 10.1093/eurheartj/ehy339</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rFonts w:eastAsia="Times New Roman"/>
          <w:sz w:val="28"/>
          <w:szCs w:val="28"/>
          <w:lang w:val="uk-UA"/>
        </w:rPr>
        <w:t xml:space="preserve">Zhuang S, Li </w:t>
      </w:r>
      <w:r w:rsidRPr="001B6D89">
        <w:rPr>
          <w:rFonts w:eastAsia="Times New Roman"/>
          <w:sz w:val="28"/>
          <w:szCs w:val="28"/>
          <w:lang w:val="en-US"/>
        </w:rPr>
        <w:t>J</w:t>
      </w:r>
      <w:r w:rsidRPr="001B6D89">
        <w:rPr>
          <w:rFonts w:eastAsia="Times New Roman"/>
          <w:sz w:val="28"/>
          <w:szCs w:val="28"/>
          <w:lang w:val="uk-UA"/>
        </w:rPr>
        <w:t>, Wang X,</w:t>
      </w:r>
      <w:r w:rsidRPr="001B6D89">
        <w:rPr>
          <w:rFonts w:eastAsia="Times New Roman"/>
          <w:sz w:val="28"/>
          <w:szCs w:val="28"/>
          <w:lang w:val="en-US"/>
        </w:rPr>
        <w:t xml:space="preserve"> Wang H, Zhang W, Wang H,</w:t>
      </w:r>
      <w:r w:rsidRPr="001B6D89">
        <w:rPr>
          <w:rFonts w:eastAsia="Times New Roman"/>
          <w:sz w:val="28"/>
          <w:szCs w:val="28"/>
          <w:lang w:val="uk-UA"/>
        </w:rPr>
        <w:t xml:space="preserve"> et al. Renin-angiotensis system-targeting antihypertensive drugs and risk of vascular cognitive impairement: A meta-analysis. Neurosci Lett. 2016;615:1-8.</w:t>
      </w:r>
      <w:r w:rsidRPr="001B6D89">
        <w:rPr>
          <w:sz w:val="28"/>
          <w:szCs w:val="28"/>
        </w:rPr>
        <w:t xml:space="preserve"> </w:t>
      </w:r>
      <w:r w:rsidRPr="001B6D89">
        <w:rPr>
          <w:sz w:val="28"/>
          <w:szCs w:val="28"/>
          <w:lang w:val="en-US"/>
        </w:rPr>
        <w:t xml:space="preserve">Available from: </w:t>
      </w:r>
      <w:r w:rsidRPr="001B6D89">
        <w:rPr>
          <w:rFonts w:eastAsia="Times New Roman"/>
          <w:sz w:val="28"/>
          <w:szCs w:val="28"/>
          <w:lang w:val="uk-UA"/>
        </w:rPr>
        <w:t>DOI: 10.1016/j.neulet.2016.01.011</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sz w:val="28"/>
          <w:szCs w:val="28"/>
          <w:lang w:val="uk-UA"/>
        </w:rPr>
        <w:t>Zhuang XD, Long M, Li F. PDE5 inhibitor sildenafil in the treatment of heart failure: a meta-analysis of randomized controlled trials. Int J Cardiol</w:t>
      </w:r>
      <w:r w:rsidRPr="001B6D89">
        <w:rPr>
          <w:i/>
          <w:sz w:val="28"/>
          <w:szCs w:val="28"/>
          <w:lang w:val="uk-UA"/>
        </w:rPr>
        <w:t>.</w:t>
      </w:r>
      <w:r w:rsidRPr="001B6D89">
        <w:rPr>
          <w:sz w:val="28"/>
          <w:szCs w:val="28"/>
          <w:lang w:val="uk-UA"/>
        </w:rPr>
        <w:t xml:space="preserve"> 2014; 172(3):581-7. </w:t>
      </w:r>
      <w:r w:rsidRPr="001B6D89">
        <w:rPr>
          <w:sz w:val="28"/>
          <w:szCs w:val="28"/>
          <w:lang w:val="en-US"/>
        </w:rPr>
        <w:t xml:space="preserve">Available from: </w:t>
      </w:r>
      <w:r w:rsidRPr="001B6D89">
        <w:rPr>
          <w:sz w:val="28"/>
          <w:szCs w:val="28"/>
          <w:lang w:val="uk-UA"/>
        </w:rPr>
        <w:t>DOI: 10.1016/j.ijcard.2014.01.102</w:t>
      </w:r>
    </w:p>
    <w:p w:rsidR="007F5602" w:rsidRPr="001B6D89" w:rsidRDefault="007F5602" w:rsidP="001B6D89">
      <w:pPr>
        <w:pStyle w:val="a4"/>
        <w:numPr>
          <w:ilvl w:val="0"/>
          <w:numId w:val="17"/>
        </w:numPr>
        <w:spacing w:line="360" w:lineRule="auto"/>
        <w:ind w:left="0" w:firstLine="709"/>
        <w:jc w:val="both"/>
        <w:rPr>
          <w:rFonts w:eastAsia="Times New Roman"/>
          <w:sz w:val="28"/>
          <w:szCs w:val="28"/>
          <w:lang w:val="uk-UA"/>
        </w:rPr>
      </w:pPr>
      <w:r w:rsidRPr="001B6D89">
        <w:rPr>
          <w:rFonts w:eastAsia="Times New Roman"/>
          <w:sz w:val="28"/>
          <w:szCs w:val="28"/>
          <w:lang w:val="uk-UA"/>
        </w:rPr>
        <w:t>Zia A, Kamaruzzaman SB, Tan MP. Blood pressure lowering therapy in older people: Does it really cause postural hypotension of falls? Postgrad Med. 2015;127(2):186-93.</w:t>
      </w:r>
    </w:p>
    <w:p w:rsidR="0071098A" w:rsidRDefault="0071098A" w:rsidP="00B71A98">
      <w:pPr>
        <w:spacing w:after="0" w:line="360" w:lineRule="auto"/>
        <w:ind w:firstLine="709"/>
        <w:jc w:val="right"/>
        <w:rPr>
          <w:rFonts w:ascii="Times New Roman" w:hAnsi="Times New Roman" w:cs="Times New Roman"/>
          <w:sz w:val="28"/>
          <w:szCs w:val="28"/>
          <w:lang w:val="uk-UA"/>
        </w:rPr>
      </w:pPr>
    </w:p>
    <w:p w:rsidR="000B14F2" w:rsidRDefault="000B14F2" w:rsidP="006122A1">
      <w:pPr>
        <w:spacing w:after="0" w:line="360" w:lineRule="auto"/>
        <w:ind w:firstLine="709"/>
        <w:jc w:val="right"/>
        <w:rPr>
          <w:rFonts w:ascii="Times New Roman" w:hAnsi="Times New Roman" w:cs="Times New Roman"/>
          <w:sz w:val="28"/>
          <w:szCs w:val="28"/>
          <w:lang w:val="uk-UA"/>
        </w:rPr>
      </w:pPr>
    </w:p>
    <w:p w:rsidR="000B14F2" w:rsidRDefault="000B14F2" w:rsidP="006122A1">
      <w:pPr>
        <w:spacing w:after="0" w:line="360" w:lineRule="auto"/>
        <w:ind w:firstLine="709"/>
        <w:jc w:val="right"/>
        <w:rPr>
          <w:rFonts w:ascii="Times New Roman" w:hAnsi="Times New Roman" w:cs="Times New Roman"/>
          <w:sz w:val="28"/>
          <w:szCs w:val="28"/>
          <w:lang w:val="uk-UA"/>
        </w:rPr>
      </w:pPr>
    </w:p>
    <w:p w:rsidR="000B14F2" w:rsidRDefault="000B14F2" w:rsidP="006122A1">
      <w:pPr>
        <w:spacing w:after="0" w:line="360" w:lineRule="auto"/>
        <w:ind w:firstLine="709"/>
        <w:jc w:val="right"/>
        <w:rPr>
          <w:rFonts w:ascii="Times New Roman" w:hAnsi="Times New Roman" w:cs="Times New Roman"/>
          <w:sz w:val="28"/>
          <w:szCs w:val="28"/>
          <w:lang w:val="uk-UA"/>
        </w:rPr>
      </w:pPr>
    </w:p>
    <w:p w:rsidR="000B14F2" w:rsidRDefault="000B14F2" w:rsidP="006122A1">
      <w:pPr>
        <w:spacing w:after="0" w:line="360" w:lineRule="auto"/>
        <w:ind w:firstLine="709"/>
        <w:jc w:val="right"/>
        <w:rPr>
          <w:rFonts w:ascii="Times New Roman" w:hAnsi="Times New Roman" w:cs="Times New Roman"/>
          <w:sz w:val="28"/>
          <w:szCs w:val="28"/>
          <w:lang w:val="uk-UA"/>
        </w:rPr>
      </w:pPr>
    </w:p>
    <w:p w:rsidR="000B14F2" w:rsidRDefault="000B14F2" w:rsidP="006122A1">
      <w:pPr>
        <w:spacing w:after="0" w:line="360" w:lineRule="auto"/>
        <w:ind w:firstLine="709"/>
        <w:jc w:val="right"/>
        <w:rPr>
          <w:rFonts w:ascii="Times New Roman" w:hAnsi="Times New Roman" w:cs="Times New Roman"/>
          <w:sz w:val="28"/>
          <w:szCs w:val="28"/>
          <w:lang w:val="uk-UA"/>
        </w:rPr>
      </w:pPr>
    </w:p>
    <w:p w:rsidR="000B14F2" w:rsidRDefault="000B14F2" w:rsidP="006122A1">
      <w:pPr>
        <w:spacing w:after="0" w:line="360" w:lineRule="auto"/>
        <w:ind w:firstLine="709"/>
        <w:jc w:val="right"/>
        <w:rPr>
          <w:rFonts w:ascii="Times New Roman" w:hAnsi="Times New Roman" w:cs="Times New Roman"/>
          <w:sz w:val="28"/>
          <w:szCs w:val="28"/>
          <w:lang w:val="uk-UA"/>
        </w:rPr>
      </w:pPr>
    </w:p>
    <w:p w:rsidR="000B14F2" w:rsidRDefault="000B14F2" w:rsidP="006122A1">
      <w:pPr>
        <w:spacing w:after="0" w:line="360" w:lineRule="auto"/>
        <w:ind w:firstLine="709"/>
        <w:jc w:val="right"/>
        <w:rPr>
          <w:rFonts w:ascii="Times New Roman" w:hAnsi="Times New Roman" w:cs="Times New Roman"/>
          <w:sz w:val="28"/>
          <w:szCs w:val="28"/>
          <w:lang w:val="uk-UA"/>
        </w:rPr>
      </w:pPr>
    </w:p>
    <w:p w:rsidR="00580DC1" w:rsidRPr="004F358C" w:rsidRDefault="00B71A98" w:rsidP="004F358C">
      <w:pPr>
        <w:spacing w:after="0"/>
        <w:ind w:firstLine="709"/>
        <w:jc w:val="right"/>
        <w:rPr>
          <w:rFonts w:ascii="Times New Roman" w:hAnsi="Times New Roman" w:cs="Times New Roman"/>
          <w:sz w:val="28"/>
          <w:szCs w:val="28"/>
          <w:lang w:val="uk-UA"/>
        </w:rPr>
      </w:pPr>
      <w:r w:rsidRPr="004F358C">
        <w:rPr>
          <w:rFonts w:ascii="Times New Roman" w:hAnsi="Times New Roman" w:cs="Times New Roman"/>
          <w:sz w:val="28"/>
          <w:szCs w:val="28"/>
          <w:lang w:val="uk-UA"/>
        </w:rPr>
        <w:lastRenderedPageBreak/>
        <w:t>Додаток А</w:t>
      </w:r>
    </w:p>
    <w:p w:rsidR="00123330" w:rsidRPr="004F358C" w:rsidRDefault="00B71A98" w:rsidP="004F358C">
      <w:pPr>
        <w:pStyle w:val="a3"/>
        <w:spacing w:after="0" w:line="360" w:lineRule="auto"/>
        <w:jc w:val="center"/>
        <w:rPr>
          <w:sz w:val="28"/>
          <w:szCs w:val="28"/>
          <w:lang w:val="uk-UA"/>
        </w:rPr>
      </w:pPr>
      <w:r w:rsidRPr="004F358C">
        <w:rPr>
          <w:b/>
          <w:color w:val="000000"/>
          <w:sz w:val="28"/>
          <w:szCs w:val="28"/>
          <w:lang w:val="uk-UA"/>
        </w:rPr>
        <w:t xml:space="preserve">СПИСОК </w:t>
      </w:r>
      <w:r w:rsidR="006122A1" w:rsidRPr="004F358C">
        <w:rPr>
          <w:b/>
          <w:bCs/>
          <w:color w:val="000000"/>
          <w:sz w:val="28"/>
          <w:szCs w:val="28"/>
          <w:lang w:val="uk-UA"/>
        </w:rPr>
        <w:t>НАДРУКОВАНИХ ПРАЦЬ ЗА ТЕМОЮ ДИСЕРТАЦІЇ</w:t>
      </w:r>
    </w:p>
    <w:p w:rsidR="00123330" w:rsidRPr="00050B86" w:rsidRDefault="00123330" w:rsidP="004F358C">
      <w:pPr>
        <w:pStyle w:val="a3"/>
        <w:spacing w:before="0" w:beforeAutospacing="0" w:after="0" w:line="360" w:lineRule="auto"/>
        <w:ind w:firstLine="709"/>
        <w:jc w:val="both"/>
        <w:rPr>
          <w:bCs/>
          <w:i/>
          <w:color w:val="000000"/>
          <w:sz w:val="28"/>
          <w:szCs w:val="28"/>
          <w:lang w:val="uk-UA"/>
        </w:rPr>
      </w:pPr>
      <w:r w:rsidRPr="00050B86">
        <w:rPr>
          <w:bCs/>
          <w:i/>
          <w:color w:val="000000"/>
          <w:sz w:val="28"/>
          <w:szCs w:val="28"/>
          <w:lang w:val="uk-UA"/>
        </w:rPr>
        <w:t>Основні наукові результати дослідження</w:t>
      </w:r>
      <w:r>
        <w:rPr>
          <w:bCs/>
          <w:i/>
          <w:color w:val="000000"/>
          <w:sz w:val="28"/>
          <w:szCs w:val="28"/>
          <w:lang w:val="uk-UA"/>
        </w:rPr>
        <w:t>:</w:t>
      </w:r>
    </w:p>
    <w:p w:rsidR="00123330" w:rsidRPr="004F358C" w:rsidRDefault="00123330" w:rsidP="004F358C">
      <w:pPr>
        <w:pStyle w:val="a3"/>
        <w:spacing w:before="0" w:beforeAutospacing="0" w:after="0" w:line="360" w:lineRule="auto"/>
        <w:jc w:val="both"/>
        <w:rPr>
          <w:sz w:val="28"/>
          <w:szCs w:val="28"/>
        </w:rPr>
      </w:pPr>
      <w:r w:rsidRPr="004F358C">
        <w:rPr>
          <w:sz w:val="28"/>
          <w:szCs w:val="28"/>
          <w:lang w:val="uk-UA"/>
        </w:rPr>
        <w:t xml:space="preserve">1. Ілікчієва НЮ. Особливості кардіогемодинаміки хворих на ішемічну хворобу серця та артеріальну гіпертензію при застосуванні амлодипіну в комплексному лікуванні хронічної серцевої недостатності. </w:t>
      </w:r>
      <w:r w:rsidRPr="004F358C">
        <w:rPr>
          <w:i/>
          <w:iCs/>
          <w:sz w:val="28"/>
          <w:szCs w:val="28"/>
          <w:lang w:val="uk-UA"/>
        </w:rPr>
        <w:t>Досягнення біології та медицини.</w:t>
      </w:r>
      <w:r w:rsidRPr="004F358C">
        <w:rPr>
          <w:sz w:val="28"/>
          <w:szCs w:val="28"/>
          <w:lang w:val="uk-UA"/>
        </w:rPr>
        <w:t xml:space="preserve"> 2017;(2):53-7. </w:t>
      </w:r>
      <w:r w:rsidRPr="004F358C">
        <w:rPr>
          <w:sz w:val="28"/>
          <w:szCs w:val="28"/>
          <w:lang w:val="en-GB"/>
        </w:rPr>
        <w:t>ISSN</w:t>
      </w:r>
      <w:r w:rsidRPr="004F358C">
        <w:rPr>
          <w:sz w:val="28"/>
          <w:szCs w:val="28"/>
        </w:rPr>
        <w:t xml:space="preserve"> </w:t>
      </w:r>
      <w:r w:rsidRPr="004F358C">
        <w:rPr>
          <w:sz w:val="28"/>
          <w:szCs w:val="28"/>
          <w:lang w:val="uk-UA"/>
        </w:rPr>
        <w:t>2519-2280.</w:t>
      </w:r>
    </w:p>
    <w:p w:rsidR="00123330" w:rsidRPr="004F358C" w:rsidRDefault="00123330" w:rsidP="004F358C">
      <w:pPr>
        <w:pStyle w:val="a3"/>
        <w:spacing w:before="0" w:beforeAutospacing="0" w:after="0" w:line="360" w:lineRule="auto"/>
        <w:jc w:val="both"/>
        <w:rPr>
          <w:sz w:val="28"/>
          <w:szCs w:val="28"/>
        </w:rPr>
      </w:pPr>
      <w:r w:rsidRPr="004F358C">
        <w:rPr>
          <w:sz w:val="28"/>
          <w:szCs w:val="28"/>
        </w:rPr>
        <w:t xml:space="preserve">2. </w:t>
      </w:r>
      <w:r w:rsidRPr="004F358C">
        <w:rPr>
          <w:sz w:val="28"/>
          <w:szCs w:val="28"/>
          <w:lang w:val="uk-UA"/>
        </w:rPr>
        <w:t xml:space="preserve">Мацегора НА, Митасова НЮ, Наташина-Котик ОА, Санвелов АИ, Мисюна АА, Шестерикова ГВ. </w:t>
      </w:r>
      <w:r w:rsidRPr="004F358C">
        <w:rPr>
          <w:sz w:val="28"/>
          <w:szCs w:val="28"/>
        </w:rPr>
        <w:t xml:space="preserve">Диагностика и лечение экстрасистолических аритмий у больных с хронической патологией сердечно-сосудистой системы. </w:t>
      </w:r>
      <w:r w:rsidRPr="004F358C">
        <w:rPr>
          <w:i/>
          <w:iCs/>
          <w:sz w:val="28"/>
          <w:szCs w:val="28"/>
          <w:lang w:val="uk-UA"/>
        </w:rPr>
        <w:t>Вісник морської медицини.</w:t>
      </w:r>
      <w:r w:rsidRPr="004F358C">
        <w:rPr>
          <w:sz w:val="28"/>
          <w:szCs w:val="28"/>
        </w:rPr>
        <w:t xml:space="preserve"> </w:t>
      </w:r>
      <w:r w:rsidRPr="004F358C">
        <w:rPr>
          <w:sz w:val="28"/>
          <w:szCs w:val="28"/>
          <w:lang w:val="uk-UA"/>
        </w:rPr>
        <w:t xml:space="preserve">2012;(1):63-6. </w:t>
      </w:r>
      <w:r w:rsidRPr="004F358C">
        <w:rPr>
          <w:i/>
          <w:iCs/>
          <w:sz w:val="28"/>
          <w:szCs w:val="28"/>
          <w:lang w:val="uk-UA"/>
        </w:rPr>
        <w:t xml:space="preserve">(Здобувачка провела огляд літератури, систематизацію даних, оформлення статті). </w:t>
      </w:r>
    </w:p>
    <w:p w:rsidR="00123330" w:rsidRPr="004F358C" w:rsidRDefault="00123330" w:rsidP="004F358C">
      <w:pPr>
        <w:pStyle w:val="a3"/>
        <w:spacing w:before="0" w:beforeAutospacing="0" w:after="0" w:line="360" w:lineRule="auto"/>
        <w:jc w:val="both"/>
        <w:rPr>
          <w:sz w:val="28"/>
          <w:szCs w:val="28"/>
        </w:rPr>
      </w:pPr>
      <w:r w:rsidRPr="004F358C">
        <w:rPr>
          <w:sz w:val="28"/>
          <w:szCs w:val="28"/>
        </w:rPr>
        <w:t xml:space="preserve">3. </w:t>
      </w:r>
      <w:r w:rsidRPr="004F358C">
        <w:rPr>
          <w:sz w:val="28"/>
          <w:szCs w:val="28"/>
          <w:lang w:val="uk-UA"/>
        </w:rPr>
        <w:t xml:space="preserve">Мацегора НА, Мітасова НЮ. Особливості загально-клінічних та біохімічних лабораторних показників і якості життя хворих на ішемічну хворобу серця у сполученні з артеріальною гіпертензією, ускладнених серцевою недостатністю 2А чи 2Б. </w:t>
      </w:r>
      <w:r w:rsidRPr="004F358C">
        <w:rPr>
          <w:i/>
          <w:iCs/>
          <w:sz w:val="28"/>
          <w:szCs w:val="28"/>
          <w:lang w:val="uk-UA"/>
        </w:rPr>
        <w:t xml:space="preserve">Вісник морської медицини. </w:t>
      </w:r>
      <w:r w:rsidRPr="004F358C">
        <w:rPr>
          <w:sz w:val="28"/>
          <w:szCs w:val="28"/>
          <w:lang w:val="uk-UA"/>
        </w:rPr>
        <w:t>2017;75(2):49-57. (</w:t>
      </w:r>
      <w:r w:rsidRPr="004F358C">
        <w:rPr>
          <w:i/>
          <w:iCs/>
          <w:sz w:val="28"/>
          <w:szCs w:val="28"/>
          <w:lang w:val="uk-UA"/>
        </w:rPr>
        <w:t>Здобувачка проводила набір та обстеження пацієнтів, статистичну обробку даних, описала результати дослідження, підготувала статтю до друку</w:t>
      </w:r>
      <w:r w:rsidRPr="004F358C">
        <w:rPr>
          <w:sz w:val="28"/>
          <w:szCs w:val="28"/>
          <w:lang w:val="uk-UA"/>
        </w:rPr>
        <w:t>).</w:t>
      </w:r>
    </w:p>
    <w:p w:rsidR="00123330" w:rsidRPr="004F358C" w:rsidRDefault="00123330" w:rsidP="004F358C">
      <w:pPr>
        <w:pStyle w:val="a3"/>
        <w:spacing w:before="0" w:beforeAutospacing="0" w:after="0" w:line="360" w:lineRule="auto"/>
        <w:jc w:val="both"/>
        <w:rPr>
          <w:sz w:val="28"/>
          <w:szCs w:val="28"/>
          <w:lang w:val="uk-UA"/>
        </w:rPr>
      </w:pPr>
      <w:r w:rsidRPr="004F358C">
        <w:rPr>
          <w:sz w:val="28"/>
          <w:szCs w:val="28"/>
          <w:lang w:val="uk-UA"/>
        </w:rPr>
        <w:t xml:space="preserve">4. </w:t>
      </w:r>
      <w:r w:rsidRPr="004F358C">
        <w:rPr>
          <w:sz w:val="28"/>
          <w:szCs w:val="28"/>
          <w:lang w:val="fr-FR"/>
        </w:rPr>
        <w:t>Matsegora N</w:t>
      </w:r>
      <w:r w:rsidRPr="004F358C">
        <w:rPr>
          <w:sz w:val="28"/>
          <w:szCs w:val="28"/>
          <w:lang w:val="uk-UA"/>
        </w:rPr>
        <w:t>,</w:t>
      </w:r>
      <w:r w:rsidRPr="004F358C">
        <w:rPr>
          <w:sz w:val="28"/>
          <w:szCs w:val="28"/>
          <w:lang w:val="en-US"/>
        </w:rPr>
        <w:t xml:space="preserve"> </w:t>
      </w:r>
      <w:r w:rsidRPr="004F358C">
        <w:rPr>
          <w:sz w:val="28"/>
          <w:szCs w:val="28"/>
          <w:lang w:val="fr-FR"/>
        </w:rPr>
        <w:t>Mitasova</w:t>
      </w:r>
      <w:r w:rsidRPr="004F358C">
        <w:rPr>
          <w:sz w:val="28"/>
          <w:szCs w:val="28"/>
          <w:lang w:val="en-US"/>
        </w:rPr>
        <w:t xml:space="preserve"> </w:t>
      </w:r>
      <w:r w:rsidRPr="004F358C">
        <w:rPr>
          <w:sz w:val="28"/>
          <w:szCs w:val="28"/>
          <w:lang w:val="fr-FR"/>
        </w:rPr>
        <w:t>N</w:t>
      </w:r>
      <w:r w:rsidRPr="004F358C">
        <w:rPr>
          <w:sz w:val="28"/>
          <w:szCs w:val="28"/>
          <w:lang w:val="en-US"/>
        </w:rPr>
        <w:t xml:space="preserve">. </w:t>
      </w:r>
      <w:r w:rsidRPr="004F358C">
        <w:rPr>
          <w:sz w:val="28"/>
          <w:szCs w:val="28"/>
          <w:lang w:val="fr-FR"/>
        </w:rPr>
        <w:t>Results</w:t>
      </w:r>
      <w:r w:rsidRPr="004F358C">
        <w:rPr>
          <w:sz w:val="28"/>
          <w:szCs w:val="28"/>
          <w:lang w:val="en-US"/>
        </w:rPr>
        <w:t xml:space="preserve"> </w:t>
      </w:r>
      <w:r w:rsidRPr="004F358C">
        <w:rPr>
          <w:sz w:val="28"/>
          <w:szCs w:val="28"/>
          <w:lang w:val="fr-FR"/>
        </w:rPr>
        <w:t>of</w:t>
      </w:r>
      <w:r w:rsidRPr="004F358C">
        <w:rPr>
          <w:sz w:val="28"/>
          <w:szCs w:val="28"/>
          <w:lang w:val="en-US"/>
        </w:rPr>
        <w:t xml:space="preserve"> </w:t>
      </w:r>
      <w:r w:rsidRPr="004F358C">
        <w:rPr>
          <w:sz w:val="28"/>
          <w:szCs w:val="28"/>
          <w:lang w:val="fr-FR"/>
        </w:rPr>
        <w:t>the</w:t>
      </w:r>
      <w:r w:rsidRPr="004F358C">
        <w:rPr>
          <w:sz w:val="28"/>
          <w:szCs w:val="28"/>
          <w:lang w:val="en-US"/>
        </w:rPr>
        <w:t xml:space="preserve"> </w:t>
      </w:r>
      <w:r w:rsidRPr="004F358C">
        <w:rPr>
          <w:sz w:val="28"/>
          <w:szCs w:val="28"/>
          <w:lang w:val="fr-FR"/>
        </w:rPr>
        <w:t>Ultrasound</w:t>
      </w:r>
      <w:r w:rsidRPr="004F358C">
        <w:rPr>
          <w:sz w:val="28"/>
          <w:szCs w:val="28"/>
          <w:lang w:val="en-US"/>
        </w:rPr>
        <w:t xml:space="preserve"> </w:t>
      </w:r>
      <w:r w:rsidRPr="004F358C">
        <w:rPr>
          <w:sz w:val="28"/>
          <w:szCs w:val="28"/>
          <w:lang w:val="fr-FR"/>
        </w:rPr>
        <w:t>Study</w:t>
      </w:r>
      <w:r w:rsidRPr="004F358C">
        <w:rPr>
          <w:sz w:val="28"/>
          <w:szCs w:val="28"/>
          <w:lang w:val="en-US"/>
        </w:rPr>
        <w:t xml:space="preserve"> </w:t>
      </w:r>
      <w:r w:rsidRPr="004F358C">
        <w:rPr>
          <w:sz w:val="28"/>
          <w:szCs w:val="28"/>
          <w:lang w:val="fr-FR"/>
        </w:rPr>
        <w:t>of</w:t>
      </w:r>
      <w:r w:rsidRPr="004F358C">
        <w:rPr>
          <w:sz w:val="28"/>
          <w:szCs w:val="28"/>
          <w:lang w:val="en-US"/>
        </w:rPr>
        <w:t xml:space="preserve"> </w:t>
      </w:r>
      <w:r w:rsidRPr="004F358C">
        <w:rPr>
          <w:sz w:val="28"/>
          <w:szCs w:val="28"/>
          <w:lang w:val="fr-FR"/>
        </w:rPr>
        <w:t>Intracardial</w:t>
      </w:r>
      <w:r w:rsidRPr="004F358C">
        <w:rPr>
          <w:sz w:val="28"/>
          <w:szCs w:val="28"/>
          <w:lang w:val="en-US"/>
        </w:rPr>
        <w:t xml:space="preserve"> </w:t>
      </w:r>
      <w:r w:rsidRPr="004F358C">
        <w:rPr>
          <w:sz w:val="28"/>
          <w:szCs w:val="28"/>
          <w:lang w:val="fr-FR"/>
        </w:rPr>
        <w:t>Hemodynamics</w:t>
      </w:r>
      <w:r w:rsidRPr="004F358C">
        <w:rPr>
          <w:sz w:val="28"/>
          <w:szCs w:val="28"/>
          <w:lang w:val="en-US"/>
        </w:rPr>
        <w:t xml:space="preserve"> </w:t>
      </w:r>
      <w:r w:rsidRPr="004F358C">
        <w:rPr>
          <w:sz w:val="28"/>
          <w:szCs w:val="28"/>
          <w:lang w:val="fr-FR"/>
        </w:rPr>
        <w:t>in</w:t>
      </w:r>
      <w:r w:rsidRPr="004F358C">
        <w:rPr>
          <w:sz w:val="28"/>
          <w:szCs w:val="28"/>
          <w:lang w:val="en-US"/>
        </w:rPr>
        <w:t xml:space="preserve"> </w:t>
      </w:r>
      <w:r w:rsidRPr="004F358C">
        <w:rPr>
          <w:sz w:val="28"/>
          <w:szCs w:val="28"/>
          <w:lang w:val="fr-FR"/>
        </w:rPr>
        <w:t>Patients</w:t>
      </w:r>
      <w:r w:rsidRPr="004F358C">
        <w:rPr>
          <w:sz w:val="28"/>
          <w:szCs w:val="28"/>
          <w:lang w:val="en-US"/>
        </w:rPr>
        <w:t xml:space="preserve"> </w:t>
      </w:r>
      <w:r w:rsidRPr="004F358C">
        <w:rPr>
          <w:sz w:val="28"/>
          <w:szCs w:val="28"/>
          <w:lang w:val="fr-FR"/>
        </w:rPr>
        <w:t>with</w:t>
      </w:r>
      <w:r w:rsidRPr="004F358C">
        <w:rPr>
          <w:sz w:val="28"/>
          <w:szCs w:val="28"/>
          <w:lang w:val="en-US"/>
        </w:rPr>
        <w:t xml:space="preserve"> </w:t>
      </w:r>
      <w:r w:rsidRPr="004F358C">
        <w:rPr>
          <w:sz w:val="28"/>
          <w:szCs w:val="28"/>
          <w:lang w:val="fr-FR"/>
        </w:rPr>
        <w:t>Ischemic</w:t>
      </w:r>
      <w:r w:rsidRPr="004F358C">
        <w:rPr>
          <w:sz w:val="28"/>
          <w:szCs w:val="28"/>
          <w:lang w:val="en-US"/>
        </w:rPr>
        <w:t xml:space="preserve"> </w:t>
      </w:r>
      <w:r w:rsidRPr="004F358C">
        <w:rPr>
          <w:sz w:val="28"/>
          <w:szCs w:val="28"/>
          <w:lang w:val="fr-FR"/>
        </w:rPr>
        <w:t>Heart</w:t>
      </w:r>
      <w:r w:rsidRPr="004F358C">
        <w:rPr>
          <w:sz w:val="28"/>
          <w:szCs w:val="28"/>
          <w:lang w:val="en-US"/>
        </w:rPr>
        <w:t xml:space="preserve"> </w:t>
      </w:r>
      <w:r w:rsidRPr="004F358C">
        <w:rPr>
          <w:sz w:val="28"/>
          <w:szCs w:val="28"/>
          <w:lang w:val="fr-FR"/>
        </w:rPr>
        <w:t>Disease</w:t>
      </w:r>
      <w:r w:rsidRPr="004F358C">
        <w:rPr>
          <w:sz w:val="28"/>
          <w:szCs w:val="28"/>
          <w:lang w:val="en-US"/>
        </w:rPr>
        <w:t xml:space="preserve"> </w:t>
      </w:r>
      <w:r w:rsidRPr="004F358C">
        <w:rPr>
          <w:sz w:val="28"/>
          <w:szCs w:val="28"/>
          <w:lang w:val="fr-FR"/>
        </w:rPr>
        <w:t>in</w:t>
      </w:r>
      <w:r w:rsidRPr="004F358C">
        <w:rPr>
          <w:sz w:val="28"/>
          <w:szCs w:val="28"/>
          <w:lang w:val="en-US"/>
        </w:rPr>
        <w:t xml:space="preserve"> </w:t>
      </w:r>
      <w:r w:rsidRPr="004F358C">
        <w:rPr>
          <w:sz w:val="28"/>
          <w:szCs w:val="28"/>
          <w:lang w:val="fr-FR"/>
        </w:rPr>
        <w:t>Combination</w:t>
      </w:r>
      <w:r w:rsidRPr="004F358C">
        <w:rPr>
          <w:sz w:val="28"/>
          <w:szCs w:val="28"/>
          <w:lang w:val="en-US"/>
        </w:rPr>
        <w:t xml:space="preserve"> </w:t>
      </w:r>
      <w:r w:rsidRPr="004F358C">
        <w:rPr>
          <w:sz w:val="28"/>
          <w:szCs w:val="28"/>
          <w:lang w:val="fr-FR"/>
        </w:rPr>
        <w:t>with</w:t>
      </w:r>
      <w:r w:rsidRPr="004F358C">
        <w:rPr>
          <w:sz w:val="28"/>
          <w:szCs w:val="28"/>
          <w:lang w:val="en-US"/>
        </w:rPr>
        <w:t xml:space="preserve"> </w:t>
      </w:r>
      <w:r w:rsidRPr="004F358C">
        <w:rPr>
          <w:sz w:val="28"/>
          <w:szCs w:val="28"/>
          <w:lang w:val="fr-FR"/>
        </w:rPr>
        <w:t>Arterial</w:t>
      </w:r>
      <w:r w:rsidRPr="004F358C">
        <w:rPr>
          <w:sz w:val="28"/>
          <w:szCs w:val="28"/>
          <w:lang w:val="en-US"/>
        </w:rPr>
        <w:t xml:space="preserve"> </w:t>
      </w:r>
      <w:r w:rsidRPr="004F358C">
        <w:rPr>
          <w:sz w:val="28"/>
          <w:szCs w:val="28"/>
          <w:lang w:val="fr-FR"/>
        </w:rPr>
        <w:t>Hypertension</w:t>
      </w:r>
      <w:r w:rsidRPr="004F358C">
        <w:rPr>
          <w:sz w:val="28"/>
          <w:szCs w:val="28"/>
          <w:lang w:val="en-US"/>
        </w:rPr>
        <w:t xml:space="preserve"> </w:t>
      </w:r>
      <w:r w:rsidRPr="004F358C">
        <w:rPr>
          <w:sz w:val="28"/>
          <w:szCs w:val="28"/>
          <w:lang w:val="fr-FR"/>
        </w:rPr>
        <w:t>and</w:t>
      </w:r>
      <w:r w:rsidRPr="004F358C">
        <w:rPr>
          <w:sz w:val="28"/>
          <w:szCs w:val="28"/>
          <w:lang w:val="en-US"/>
        </w:rPr>
        <w:t xml:space="preserve"> </w:t>
      </w:r>
      <w:r w:rsidRPr="004F358C">
        <w:rPr>
          <w:sz w:val="28"/>
          <w:szCs w:val="28"/>
          <w:lang w:val="fr-FR"/>
        </w:rPr>
        <w:t>Complicated</w:t>
      </w:r>
      <w:r w:rsidRPr="004F358C">
        <w:rPr>
          <w:sz w:val="28"/>
          <w:szCs w:val="28"/>
          <w:lang w:val="en-US"/>
        </w:rPr>
        <w:t xml:space="preserve"> </w:t>
      </w:r>
      <w:r w:rsidRPr="004F358C">
        <w:rPr>
          <w:sz w:val="28"/>
          <w:szCs w:val="28"/>
          <w:lang w:val="fr-FR"/>
        </w:rPr>
        <w:t>by</w:t>
      </w:r>
      <w:r w:rsidRPr="004F358C">
        <w:rPr>
          <w:sz w:val="28"/>
          <w:szCs w:val="28"/>
          <w:lang w:val="en-US"/>
        </w:rPr>
        <w:t xml:space="preserve"> </w:t>
      </w:r>
      <w:r w:rsidRPr="004F358C">
        <w:rPr>
          <w:sz w:val="28"/>
          <w:szCs w:val="28"/>
          <w:lang w:val="fr-FR"/>
        </w:rPr>
        <w:t>Chronic</w:t>
      </w:r>
      <w:r w:rsidRPr="004F358C">
        <w:rPr>
          <w:sz w:val="28"/>
          <w:szCs w:val="28"/>
          <w:lang w:val="en-US"/>
        </w:rPr>
        <w:t xml:space="preserve"> </w:t>
      </w:r>
      <w:r w:rsidRPr="004F358C">
        <w:rPr>
          <w:sz w:val="28"/>
          <w:szCs w:val="28"/>
          <w:lang w:val="fr-FR"/>
        </w:rPr>
        <w:t>Heart</w:t>
      </w:r>
      <w:r w:rsidRPr="004F358C">
        <w:rPr>
          <w:sz w:val="28"/>
          <w:szCs w:val="28"/>
          <w:lang w:val="en-US"/>
        </w:rPr>
        <w:t xml:space="preserve"> </w:t>
      </w:r>
      <w:r w:rsidRPr="004F358C">
        <w:rPr>
          <w:sz w:val="28"/>
          <w:szCs w:val="28"/>
          <w:lang w:val="fr-FR"/>
        </w:rPr>
        <w:t>Failure</w:t>
      </w:r>
      <w:r w:rsidRPr="004F358C">
        <w:rPr>
          <w:sz w:val="28"/>
          <w:szCs w:val="28"/>
          <w:lang w:val="en-US"/>
        </w:rPr>
        <w:t xml:space="preserve"> </w:t>
      </w:r>
      <w:r w:rsidRPr="004F358C">
        <w:rPr>
          <w:sz w:val="28"/>
          <w:szCs w:val="28"/>
          <w:lang w:val="uk-UA"/>
        </w:rPr>
        <w:t>2</w:t>
      </w:r>
      <w:r w:rsidRPr="004F358C">
        <w:rPr>
          <w:sz w:val="28"/>
          <w:szCs w:val="28"/>
          <w:lang w:val="fr-FR"/>
        </w:rPr>
        <w:t>A</w:t>
      </w:r>
      <w:r w:rsidRPr="004F358C">
        <w:rPr>
          <w:sz w:val="28"/>
          <w:szCs w:val="28"/>
          <w:lang w:val="en-US"/>
        </w:rPr>
        <w:t xml:space="preserve"> </w:t>
      </w:r>
      <w:r w:rsidRPr="004F358C">
        <w:rPr>
          <w:sz w:val="28"/>
          <w:szCs w:val="28"/>
          <w:lang w:val="fr-FR"/>
        </w:rPr>
        <w:t>and</w:t>
      </w:r>
      <w:r w:rsidRPr="004F358C">
        <w:rPr>
          <w:sz w:val="28"/>
          <w:szCs w:val="28"/>
          <w:lang w:val="en-US"/>
        </w:rPr>
        <w:t xml:space="preserve"> </w:t>
      </w:r>
      <w:r w:rsidRPr="004F358C">
        <w:rPr>
          <w:sz w:val="28"/>
          <w:szCs w:val="28"/>
          <w:lang w:val="uk-UA"/>
        </w:rPr>
        <w:t>2</w:t>
      </w:r>
      <w:r w:rsidRPr="004F358C">
        <w:rPr>
          <w:sz w:val="28"/>
          <w:szCs w:val="28"/>
          <w:lang w:val="fr-FR"/>
        </w:rPr>
        <w:t>B</w:t>
      </w:r>
      <w:r w:rsidRPr="004F358C">
        <w:rPr>
          <w:sz w:val="28"/>
          <w:szCs w:val="28"/>
          <w:lang w:val="en-US"/>
        </w:rPr>
        <w:t xml:space="preserve">. </w:t>
      </w:r>
      <w:r w:rsidRPr="004F358C">
        <w:rPr>
          <w:i/>
          <w:iCs/>
          <w:sz w:val="28"/>
          <w:szCs w:val="28"/>
          <w:lang w:val="fr-FR"/>
        </w:rPr>
        <w:t>Galician</w:t>
      </w:r>
      <w:r w:rsidRPr="004F358C">
        <w:rPr>
          <w:sz w:val="28"/>
          <w:szCs w:val="28"/>
          <w:lang w:val="en-US"/>
        </w:rPr>
        <w:t xml:space="preserve"> </w:t>
      </w:r>
      <w:r w:rsidRPr="004F358C">
        <w:rPr>
          <w:i/>
          <w:iCs/>
          <w:sz w:val="28"/>
          <w:szCs w:val="28"/>
          <w:lang w:val="fr-FR"/>
        </w:rPr>
        <w:t>medical</w:t>
      </w:r>
      <w:r w:rsidRPr="004F358C">
        <w:rPr>
          <w:sz w:val="28"/>
          <w:szCs w:val="28"/>
          <w:lang w:val="en-US"/>
        </w:rPr>
        <w:t xml:space="preserve"> </w:t>
      </w:r>
      <w:r w:rsidRPr="004F358C">
        <w:rPr>
          <w:i/>
          <w:iCs/>
          <w:sz w:val="28"/>
          <w:szCs w:val="28"/>
          <w:lang w:val="fr-FR"/>
        </w:rPr>
        <w:t>journal.</w:t>
      </w:r>
      <w:r w:rsidRPr="004F358C">
        <w:rPr>
          <w:sz w:val="28"/>
          <w:szCs w:val="28"/>
          <w:lang w:val="en-US"/>
        </w:rPr>
        <w:t xml:space="preserve"> </w:t>
      </w:r>
      <w:r w:rsidRPr="004F358C">
        <w:rPr>
          <w:sz w:val="28"/>
          <w:szCs w:val="28"/>
          <w:lang w:val="uk-UA"/>
        </w:rPr>
        <w:t>2017;24(3):</w:t>
      </w:r>
      <w:r w:rsidRPr="004F358C">
        <w:rPr>
          <w:sz w:val="28"/>
          <w:szCs w:val="28"/>
          <w:lang w:val="fr-FR"/>
        </w:rPr>
        <w:t>E</w:t>
      </w:r>
      <w:r w:rsidRPr="004F358C">
        <w:rPr>
          <w:sz w:val="28"/>
          <w:szCs w:val="28"/>
          <w:lang w:val="uk-UA"/>
        </w:rPr>
        <w:t xml:space="preserve">201738. </w:t>
      </w:r>
      <w:r w:rsidRPr="004F358C">
        <w:rPr>
          <w:sz w:val="28"/>
          <w:szCs w:val="28"/>
          <w:lang w:val="en-US"/>
        </w:rPr>
        <w:t>Available</w:t>
      </w:r>
      <w:r w:rsidRPr="004F358C">
        <w:rPr>
          <w:sz w:val="28"/>
          <w:szCs w:val="28"/>
          <w:lang w:val="uk-UA"/>
        </w:rPr>
        <w:t xml:space="preserve"> </w:t>
      </w:r>
      <w:r w:rsidRPr="004F358C">
        <w:rPr>
          <w:sz w:val="28"/>
          <w:szCs w:val="28"/>
          <w:lang w:val="en-US"/>
        </w:rPr>
        <w:t>from</w:t>
      </w:r>
      <w:r w:rsidRPr="004F358C">
        <w:rPr>
          <w:sz w:val="28"/>
          <w:szCs w:val="28"/>
          <w:lang w:val="uk-UA"/>
        </w:rPr>
        <w:t xml:space="preserve">: </w:t>
      </w:r>
      <w:r w:rsidRPr="004F358C">
        <w:rPr>
          <w:sz w:val="28"/>
          <w:szCs w:val="28"/>
          <w:lang w:val="fr-FR"/>
        </w:rPr>
        <w:t>DOI</w:t>
      </w:r>
      <w:r w:rsidRPr="004F358C">
        <w:rPr>
          <w:sz w:val="28"/>
          <w:szCs w:val="28"/>
          <w:lang w:val="uk-UA"/>
        </w:rPr>
        <w:t>: 10.21802/</w:t>
      </w:r>
      <w:r w:rsidRPr="004F358C">
        <w:rPr>
          <w:sz w:val="28"/>
          <w:szCs w:val="28"/>
          <w:lang w:val="fr-FR"/>
        </w:rPr>
        <w:t>gmj</w:t>
      </w:r>
      <w:r w:rsidRPr="004F358C">
        <w:rPr>
          <w:sz w:val="28"/>
          <w:szCs w:val="28"/>
          <w:lang w:val="uk-UA"/>
        </w:rPr>
        <w:t>.2017.3.8 (</w:t>
      </w:r>
      <w:r w:rsidRPr="004F358C">
        <w:rPr>
          <w:i/>
          <w:iCs/>
          <w:sz w:val="28"/>
          <w:szCs w:val="28"/>
          <w:lang w:val="uk-UA"/>
        </w:rPr>
        <w:t xml:space="preserve">Здобувачкою проведено набір матеріалу, обстеження хворих, виконано статистичну обробку даних, підготовлено статтю до друку </w:t>
      </w:r>
      <w:r w:rsidR="004F358C">
        <w:rPr>
          <w:i/>
          <w:iCs/>
          <w:sz w:val="28"/>
          <w:szCs w:val="28"/>
          <w:lang w:val="uk-UA"/>
        </w:rPr>
        <w:t>англ.</w:t>
      </w:r>
      <w:r w:rsidRPr="004F358C">
        <w:rPr>
          <w:i/>
          <w:iCs/>
          <w:sz w:val="28"/>
          <w:szCs w:val="28"/>
          <w:lang w:val="uk-UA"/>
        </w:rPr>
        <w:t xml:space="preserve"> мовою</w:t>
      </w:r>
      <w:r w:rsidRPr="004F358C">
        <w:rPr>
          <w:sz w:val="28"/>
          <w:szCs w:val="28"/>
          <w:lang w:val="uk-UA"/>
        </w:rPr>
        <w:t>).</w:t>
      </w:r>
    </w:p>
    <w:p w:rsidR="00123330" w:rsidRPr="00201C38" w:rsidRDefault="00123330" w:rsidP="004F358C">
      <w:pPr>
        <w:pStyle w:val="a3"/>
        <w:spacing w:before="0" w:beforeAutospacing="0" w:after="0" w:line="360" w:lineRule="auto"/>
        <w:jc w:val="both"/>
        <w:rPr>
          <w:sz w:val="28"/>
          <w:szCs w:val="28"/>
          <w:lang w:val="en-US"/>
        </w:rPr>
      </w:pPr>
      <w:r w:rsidRPr="004F358C">
        <w:rPr>
          <w:sz w:val="28"/>
          <w:szCs w:val="28"/>
          <w:lang w:val="uk-UA"/>
        </w:rPr>
        <w:t>5</w:t>
      </w:r>
      <w:r w:rsidRPr="004F358C">
        <w:rPr>
          <w:sz w:val="28"/>
          <w:szCs w:val="28"/>
          <w:lang w:val="en-US"/>
        </w:rPr>
        <w:t xml:space="preserve">. Matsegora NA, Ilikchiieva Nyu. Characteristics of laboratory indicators when prescribing nitrates and amlodipine to patients with chronic heart failure of ischemic and hypertensive genesis. </w:t>
      </w:r>
      <w:r w:rsidRPr="004F358C">
        <w:rPr>
          <w:i/>
          <w:iCs/>
          <w:sz w:val="28"/>
          <w:szCs w:val="28"/>
          <w:lang w:val="en-US"/>
        </w:rPr>
        <w:t>Journal of Education, Health and Sport.</w:t>
      </w:r>
      <w:r w:rsidRPr="004F358C">
        <w:rPr>
          <w:sz w:val="28"/>
          <w:szCs w:val="28"/>
          <w:lang w:val="en-US"/>
        </w:rPr>
        <w:t xml:space="preserve"> 2017;7(10):239-52. Available</w:t>
      </w:r>
      <w:r w:rsidRPr="00201C38">
        <w:rPr>
          <w:sz w:val="28"/>
          <w:szCs w:val="28"/>
          <w:lang w:val="en-US"/>
        </w:rPr>
        <w:t xml:space="preserve"> </w:t>
      </w:r>
      <w:r w:rsidRPr="004F358C">
        <w:rPr>
          <w:sz w:val="28"/>
          <w:szCs w:val="28"/>
          <w:lang w:val="en-US"/>
        </w:rPr>
        <w:t>from</w:t>
      </w:r>
      <w:r w:rsidRPr="004F358C">
        <w:rPr>
          <w:sz w:val="28"/>
          <w:szCs w:val="28"/>
          <w:lang w:val="uk-UA"/>
        </w:rPr>
        <w:t xml:space="preserve">: </w:t>
      </w:r>
      <w:r w:rsidRPr="004F358C">
        <w:rPr>
          <w:sz w:val="28"/>
          <w:szCs w:val="28"/>
          <w:lang w:val="en-US"/>
        </w:rPr>
        <w:t>DOI</w:t>
      </w:r>
      <w:r w:rsidRPr="00201C38">
        <w:rPr>
          <w:sz w:val="28"/>
          <w:szCs w:val="28"/>
          <w:lang w:val="en-US"/>
        </w:rPr>
        <w:t xml:space="preserve"> </w:t>
      </w:r>
      <w:hyperlink r:id="rId33" w:history="1">
        <w:r w:rsidRPr="004F358C">
          <w:rPr>
            <w:rStyle w:val="a5"/>
            <w:sz w:val="28"/>
            <w:szCs w:val="28"/>
            <w:lang w:val="en-US"/>
          </w:rPr>
          <w:t>http</w:t>
        </w:r>
        <w:r w:rsidRPr="00201C38">
          <w:rPr>
            <w:rStyle w:val="a5"/>
            <w:sz w:val="28"/>
            <w:szCs w:val="28"/>
            <w:lang w:val="en-US"/>
          </w:rPr>
          <w:t>://</w:t>
        </w:r>
        <w:r w:rsidRPr="004F358C">
          <w:rPr>
            <w:rStyle w:val="a5"/>
            <w:sz w:val="28"/>
            <w:szCs w:val="28"/>
            <w:lang w:val="en-US"/>
          </w:rPr>
          <w:t>dx</w:t>
        </w:r>
        <w:r w:rsidRPr="00201C38">
          <w:rPr>
            <w:rStyle w:val="a5"/>
            <w:sz w:val="28"/>
            <w:szCs w:val="28"/>
            <w:lang w:val="en-US"/>
          </w:rPr>
          <w:t>.</w:t>
        </w:r>
        <w:r w:rsidRPr="004F358C">
          <w:rPr>
            <w:rStyle w:val="a5"/>
            <w:sz w:val="28"/>
            <w:szCs w:val="28"/>
            <w:lang w:val="en-US"/>
          </w:rPr>
          <w:t>doi</w:t>
        </w:r>
        <w:r w:rsidRPr="00201C38">
          <w:rPr>
            <w:rStyle w:val="a5"/>
            <w:sz w:val="28"/>
            <w:szCs w:val="28"/>
            <w:lang w:val="en-US"/>
          </w:rPr>
          <w:t>.</w:t>
        </w:r>
        <w:r w:rsidRPr="004F358C">
          <w:rPr>
            <w:rStyle w:val="a5"/>
            <w:sz w:val="28"/>
            <w:szCs w:val="28"/>
            <w:lang w:val="en-US"/>
          </w:rPr>
          <w:t>org</w:t>
        </w:r>
        <w:r w:rsidRPr="00201C38">
          <w:rPr>
            <w:rStyle w:val="a5"/>
            <w:sz w:val="28"/>
            <w:szCs w:val="28"/>
            <w:lang w:val="en-US"/>
          </w:rPr>
          <w:t>/10.5281/</w:t>
        </w:r>
        <w:r w:rsidRPr="004F358C">
          <w:rPr>
            <w:rStyle w:val="a5"/>
            <w:sz w:val="28"/>
            <w:szCs w:val="28"/>
            <w:lang w:val="en-US"/>
          </w:rPr>
          <w:t>zenodo</w:t>
        </w:r>
        <w:r w:rsidRPr="00201C38">
          <w:rPr>
            <w:rStyle w:val="a5"/>
            <w:sz w:val="28"/>
            <w:szCs w:val="28"/>
            <w:lang w:val="en-US"/>
          </w:rPr>
          <w:t>.1133456</w:t>
        </w:r>
      </w:hyperlink>
      <w:r w:rsidRPr="00201C38">
        <w:rPr>
          <w:sz w:val="28"/>
          <w:szCs w:val="28"/>
          <w:lang w:val="en-US"/>
        </w:rPr>
        <w:t xml:space="preserve"> </w:t>
      </w:r>
      <w:hyperlink r:id="rId34" w:history="1">
        <w:r w:rsidRPr="004F358C">
          <w:rPr>
            <w:rStyle w:val="a5"/>
            <w:sz w:val="28"/>
            <w:szCs w:val="28"/>
            <w:lang w:val="en-US"/>
          </w:rPr>
          <w:t>http</w:t>
        </w:r>
        <w:r w:rsidRPr="00201C38">
          <w:rPr>
            <w:rStyle w:val="a5"/>
            <w:sz w:val="28"/>
            <w:szCs w:val="28"/>
            <w:lang w:val="en-US"/>
          </w:rPr>
          <w:t>://</w:t>
        </w:r>
        <w:r w:rsidRPr="004F358C">
          <w:rPr>
            <w:rStyle w:val="a5"/>
            <w:sz w:val="28"/>
            <w:szCs w:val="28"/>
            <w:lang w:val="en-US"/>
          </w:rPr>
          <w:t>ojs</w:t>
        </w:r>
        <w:r w:rsidRPr="00201C38">
          <w:rPr>
            <w:rStyle w:val="a5"/>
            <w:sz w:val="28"/>
            <w:szCs w:val="28"/>
            <w:lang w:val="en-US"/>
          </w:rPr>
          <w:t>.</w:t>
        </w:r>
        <w:r w:rsidRPr="004F358C">
          <w:rPr>
            <w:rStyle w:val="a5"/>
            <w:sz w:val="28"/>
            <w:szCs w:val="28"/>
            <w:lang w:val="en-US"/>
          </w:rPr>
          <w:t>ukw</w:t>
        </w:r>
        <w:r w:rsidRPr="00201C38">
          <w:rPr>
            <w:rStyle w:val="a5"/>
            <w:sz w:val="28"/>
            <w:szCs w:val="28"/>
            <w:lang w:val="en-US"/>
          </w:rPr>
          <w:t>.</w:t>
        </w:r>
        <w:r w:rsidRPr="004F358C">
          <w:rPr>
            <w:rStyle w:val="a5"/>
            <w:sz w:val="28"/>
            <w:szCs w:val="28"/>
            <w:lang w:val="en-US"/>
          </w:rPr>
          <w:t>edu</w:t>
        </w:r>
        <w:r w:rsidRPr="00201C38">
          <w:rPr>
            <w:rStyle w:val="a5"/>
            <w:sz w:val="28"/>
            <w:szCs w:val="28"/>
            <w:lang w:val="en-US"/>
          </w:rPr>
          <w:t>.</w:t>
        </w:r>
        <w:r w:rsidRPr="004F358C">
          <w:rPr>
            <w:rStyle w:val="a5"/>
            <w:sz w:val="28"/>
            <w:szCs w:val="28"/>
            <w:lang w:val="en-US"/>
          </w:rPr>
          <w:t>pl</w:t>
        </w:r>
        <w:r w:rsidRPr="00201C38">
          <w:rPr>
            <w:rStyle w:val="a5"/>
            <w:sz w:val="28"/>
            <w:szCs w:val="28"/>
            <w:lang w:val="en-US"/>
          </w:rPr>
          <w:t>/</w:t>
        </w:r>
        <w:r w:rsidRPr="004F358C">
          <w:rPr>
            <w:rStyle w:val="a5"/>
            <w:sz w:val="28"/>
            <w:szCs w:val="28"/>
            <w:lang w:val="en-US"/>
          </w:rPr>
          <w:t>index</w:t>
        </w:r>
        <w:r w:rsidRPr="00201C38">
          <w:rPr>
            <w:rStyle w:val="a5"/>
            <w:sz w:val="28"/>
            <w:szCs w:val="28"/>
            <w:lang w:val="en-US"/>
          </w:rPr>
          <w:t>.</w:t>
        </w:r>
        <w:r w:rsidRPr="004F358C">
          <w:rPr>
            <w:rStyle w:val="a5"/>
            <w:sz w:val="28"/>
            <w:szCs w:val="28"/>
            <w:lang w:val="en-US"/>
          </w:rPr>
          <w:t>php</w:t>
        </w:r>
        <w:r w:rsidRPr="00201C38">
          <w:rPr>
            <w:rStyle w:val="a5"/>
            <w:sz w:val="28"/>
            <w:szCs w:val="28"/>
            <w:lang w:val="en-US"/>
          </w:rPr>
          <w:t>/</w:t>
        </w:r>
        <w:r w:rsidRPr="004F358C">
          <w:rPr>
            <w:rStyle w:val="a5"/>
            <w:sz w:val="28"/>
            <w:szCs w:val="28"/>
            <w:lang w:val="en-US"/>
          </w:rPr>
          <w:t>johs</w:t>
        </w:r>
        <w:r w:rsidRPr="00201C38">
          <w:rPr>
            <w:rStyle w:val="a5"/>
            <w:sz w:val="28"/>
            <w:szCs w:val="28"/>
            <w:lang w:val="en-US"/>
          </w:rPr>
          <w:t>/</w:t>
        </w:r>
        <w:r w:rsidRPr="004F358C">
          <w:rPr>
            <w:rStyle w:val="a5"/>
            <w:sz w:val="28"/>
            <w:szCs w:val="28"/>
            <w:lang w:val="en-US"/>
          </w:rPr>
          <w:t>article</w:t>
        </w:r>
        <w:r w:rsidRPr="00201C38">
          <w:rPr>
            <w:rStyle w:val="a5"/>
            <w:sz w:val="28"/>
            <w:szCs w:val="28"/>
            <w:lang w:val="en-US"/>
          </w:rPr>
          <w:t>/</w:t>
        </w:r>
        <w:r w:rsidRPr="004F358C">
          <w:rPr>
            <w:rStyle w:val="a5"/>
            <w:sz w:val="28"/>
            <w:szCs w:val="28"/>
            <w:lang w:val="en-US"/>
          </w:rPr>
          <w:t>view</w:t>
        </w:r>
        <w:r w:rsidRPr="00201C38">
          <w:rPr>
            <w:rStyle w:val="a5"/>
            <w:sz w:val="28"/>
            <w:szCs w:val="28"/>
            <w:lang w:val="en-US"/>
          </w:rPr>
          <w:t>/5173</w:t>
        </w:r>
      </w:hyperlink>
      <w:r w:rsidRPr="00201C38">
        <w:rPr>
          <w:sz w:val="28"/>
          <w:szCs w:val="28"/>
          <w:lang w:val="en-US"/>
        </w:rPr>
        <w:t xml:space="preserve"> </w:t>
      </w:r>
      <w:r w:rsidRPr="004F358C">
        <w:rPr>
          <w:sz w:val="28"/>
          <w:szCs w:val="28"/>
          <w:lang w:val="uk-UA"/>
        </w:rPr>
        <w:t>(</w:t>
      </w:r>
      <w:r w:rsidR="004F358C">
        <w:rPr>
          <w:i/>
          <w:iCs/>
          <w:sz w:val="28"/>
          <w:szCs w:val="28"/>
          <w:lang w:val="uk-UA"/>
        </w:rPr>
        <w:t>З</w:t>
      </w:r>
      <w:r w:rsidRPr="004F358C">
        <w:rPr>
          <w:i/>
          <w:iCs/>
          <w:sz w:val="28"/>
          <w:szCs w:val="28"/>
          <w:lang w:val="uk-UA"/>
        </w:rPr>
        <w:t xml:space="preserve">добувачкою проведено набір </w:t>
      </w:r>
      <w:r w:rsidRPr="004F358C">
        <w:rPr>
          <w:i/>
          <w:iCs/>
          <w:sz w:val="28"/>
          <w:szCs w:val="28"/>
          <w:lang w:val="uk-UA"/>
        </w:rPr>
        <w:lastRenderedPageBreak/>
        <w:t>матеріалу, обстеження хворих, виконано статистичну обробку даних, підготовлено статтю до друку англійською мовою</w:t>
      </w:r>
      <w:r w:rsidRPr="004F358C">
        <w:rPr>
          <w:sz w:val="28"/>
          <w:szCs w:val="28"/>
          <w:lang w:val="uk-UA"/>
        </w:rPr>
        <w:t>).</w:t>
      </w:r>
    </w:p>
    <w:p w:rsidR="00123330" w:rsidRPr="004F358C" w:rsidRDefault="00123330" w:rsidP="004F358C">
      <w:pPr>
        <w:pStyle w:val="a3"/>
        <w:spacing w:before="0" w:beforeAutospacing="0" w:after="0" w:line="360" w:lineRule="auto"/>
        <w:jc w:val="both"/>
        <w:rPr>
          <w:i/>
          <w:iCs/>
          <w:sz w:val="28"/>
          <w:szCs w:val="28"/>
          <w:lang w:val="uk-UA"/>
        </w:rPr>
      </w:pPr>
      <w:r w:rsidRPr="004F358C">
        <w:rPr>
          <w:sz w:val="28"/>
          <w:szCs w:val="28"/>
          <w:lang w:val="uk-UA"/>
        </w:rPr>
        <w:t>6</w:t>
      </w:r>
      <w:r w:rsidRPr="004F358C">
        <w:rPr>
          <w:sz w:val="28"/>
          <w:szCs w:val="28"/>
        </w:rPr>
        <w:t xml:space="preserve">. </w:t>
      </w:r>
      <w:r w:rsidRPr="004F358C">
        <w:rPr>
          <w:sz w:val="28"/>
          <w:szCs w:val="28"/>
          <w:shd w:val="clear" w:color="auto" w:fill="FFFFFF"/>
          <w:lang w:val="uk-UA"/>
        </w:rPr>
        <w:t xml:space="preserve">Мацегора НА, Мітасова НЮ, Мітасов ЮВ, винахідники; Одеський національний медичний університет, патентовласник. Спосіб оцінки тяжкості серцевої недостатності у хворих на ішемічну хворобу серця в сполученні з артеріальною гіпертензією. </w:t>
      </w:r>
      <w:r w:rsidRPr="004F358C">
        <w:rPr>
          <w:sz w:val="28"/>
          <w:szCs w:val="28"/>
          <w:lang w:val="uk-UA"/>
        </w:rPr>
        <w:t xml:space="preserve">Патент України на винахід </w:t>
      </w:r>
      <w:r w:rsidRPr="004F358C">
        <w:rPr>
          <w:sz w:val="28"/>
          <w:szCs w:val="28"/>
          <w:shd w:val="clear" w:color="auto" w:fill="FFFFFF"/>
          <w:lang w:val="uk-UA"/>
        </w:rPr>
        <w:t>UA 119094 С2. 2019 квіт. 25.</w:t>
      </w:r>
      <w:r w:rsidRPr="004F358C">
        <w:rPr>
          <w:sz w:val="28"/>
          <w:szCs w:val="28"/>
          <w:lang w:val="uk-UA"/>
        </w:rPr>
        <w:t xml:space="preserve"> (</w:t>
      </w:r>
      <w:r w:rsidRPr="004F358C">
        <w:rPr>
          <w:i/>
          <w:iCs/>
          <w:sz w:val="28"/>
          <w:szCs w:val="28"/>
          <w:lang w:val="uk-UA"/>
        </w:rPr>
        <w:t>Здобувачка провела патентний пошук, статистичну обробку даних, брала участь у написанні формули корисної моделі).</w:t>
      </w:r>
    </w:p>
    <w:p w:rsidR="00123330" w:rsidRPr="00191278" w:rsidRDefault="00123330" w:rsidP="00123330">
      <w:pPr>
        <w:spacing w:after="0" w:line="360" w:lineRule="auto"/>
        <w:ind w:firstLine="709"/>
        <w:jc w:val="both"/>
        <w:rPr>
          <w:rFonts w:ascii="Times New Roman" w:hAnsi="Times New Roman" w:cs="Times New Roman"/>
          <w:i/>
          <w:sz w:val="28"/>
          <w:szCs w:val="28"/>
          <w:lang w:val="uk-UA"/>
        </w:rPr>
      </w:pPr>
      <w:r w:rsidRPr="0015682D">
        <w:rPr>
          <w:rFonts w:ascii="Times New Roman" w:hAnsi="Times New Roman" w:cs="Times New Roman"/>
          <w:i/>
          <w:sz w:val="28"/>
          <w:szCs w:val="28"/>
          <w:lang w:val="uk-UA"/>
        </w:rPr>
        <w:t>Наукові праці, які засвідчують апробацію матеріалів дисертації</w:t>
      </w:r>
      <w:r>
        <w:rPr>
          <w:rFonts w:ascii="Times New Roman" w:hAnsi="Times New Roman" w:cs="Times New Roman"/>
          <w:i/>
          <w:sz w:val="28"/>
          <w:szCs w:val="28"/>
          <w:lang w:val="uk-UA"/>
        </w:rPr>
        <w:t>:</w:t>
      </w:r>
    </w:p>
    <w:p w:rsidR="00123330" w:rsidRPr="00D259B1" w:rsidRDefault="00123330" w:rsidP="004F358C">
      <w:pPr>
        <w:pStyle w:val="a3"/>
        <w:spacing w:before="0" w:beforeAutospacing="0" w:after="0" w:line="360" w:lineRule="auto"/>
        <w:jc w:val="both"/>
        <w:rPr>
          <w:sz w:val="28"/>
          <w:szCs w:val="28"/>
          <w:lang w:val="uk-UA"/>
        </w:rPr>
      </w:pPr>
      <w:r>
        <w:rPr>
          <w:sz w:val="28"/>
          <w:szCs w:val="28"/>
          <w:lang w:val="uk-UA"/>
        </w:rPr>
        <w:t>1</w:t>
      </w:r>
      <w:r w:rsidRPr="00D259B1">
        <w:rPr>
          <w:sz w:val="28"/>
          <w:szCs w:val="28"/>
          <w:lang w:val="uk-UA"/>
        </w:rPr>
        <w:t>. М</w:t>
      </w:r>
      <w:r>
        <w:rPr>
          <w:sz w:val="28"/>
          <w:szCs w:val="28"/>
          <w:lang w:val="uk-UA"/>
        </w:rPr>
        <w:t>и</w:t>
      </w:r>
      <w:r w:rsidRPr="00D259B1">
        <w:rPr>
          <w:sz w:val="28"/>
          <w:szCs w:val="28"/>
          <w:lang w:val="uk-UA"/>
        </w:rPr>
        <w:t xml:space="preserve">тасова НЮ. Дифференцированный поход в диагностике и восстановительном лечении экстрасистолических </w:t>
      </w:r>
      <w:r>
        <w:rPr>
          <w:sz w:val="28"/>
          <w:szCs w:val="28"/>
          <w:lang w:val="uk-UA"/>
        </w:rPr>
        <w:pgNum/>
      </w:r>
      <w:r>
        <w:rPr>
          <w:sz w:val="28"/>
          <w:szCs w:val="28"/>
          <w:lang w:val="uk-UA"/>
        </w:rPr>
        <w:t>м.</w:t>
      </w:r>
      <w:r>
        <w:rPr>
          <w:sz w:val="28"/>
          <w:szCs w:val="28"/>
          <w:lang w:val="uk-UA"/>
        </w:rPr>
        <w:pgNum/>
      </w:r>
      <w:r>
        <w:rPr>
          <w:sz w:val="28"/>
          <w:szCs w:val="28"/>
          <w:lang w:val="uk-UA"/>
        </w:rPr>
        <w:t>мій</w:t>
      </w:r>
      <w:r w:rsidRPr="00D259B1">
        <w:rPr>
          <w:sz w:val="28"/>
          <w:szCs w:val="28"/>
          <w:lang w:val="uk-UA"/>
        </w:rPr>
        <w:t xml:space="preserve"> у больных с кардиальной патологией. Спортивна медицина, лікувальна фізкультура та валеологія – 2012. Матеріали Х</w:t>
      </w:r>
      <w:r w:rsidRPr="00D259B1">
        <w:rPr>
          <w:sz w:val="28"/>
          <w:szCs w:val="28"/>
          <w:lang w:val="en-US"/>
        </w:rPr>
        <w:t>V</w:t>
      </w:r>
      <w:r w:rsidRPr="00D259B1">
        <w:rPr>
          <w:sz w:val="28"/>
          <w:szCs w:val="28"/>
          <w:lang w:val="uk-UA"/>
        </w:rPr>
        <w:t xml:space="preserve">I міжнародної науково-практичної конференції; 2012 трав. 17-19; Одеса, </w:t>
      </w:r>
      <w:r>
        <w:rPr>
          <w:sz w:val="28"/>
          <w:szCs w:val="28"/>
          <w:lang w:val="uk-UA"/>
        </w:rPr>
        <w:t>Україна</w:t>
      </w:r>
      <w:r w:rsidRPr="00D259B1">
        <w:rPr>
          <w:sz w:val="28"/>
          <w:szCs w:val="28"/>
          <w:lang w:val="uk-UA"/>
        </w:rPr>
        <w:t xml:space="preserve">. </w:t>
      </w:r>
    </w:p>
    <w:p w:rsidR="00123330" w:rsidRPr="00D259B1" w:rsidRDefault="00123330" w:rsidP="004F358C">
      <w:pPr>
        <w:pStyle w:val="a3"/>
        <w:spacing w:before="0" w:beforeAutospacing="0" w:after="0" w:line="360" w:lineRule="auto"/>
        <w:jc w:val="both"/>
        <w:rPr>
          <w:sz w:val="28"/>
          <w:szCs w:val="28"/>
          <w:lang w:val="uk-UA"/>
        </w:rPr>
      </w:pPr>
      <w:r w:rsidRPr="00D259B1">
        <w:rPr>
          <w:sz w:val="28"/>
          <w:szCs w:val="28"/>
          <w:lang w:val="uk-UA"/>
        </w:rPr>
        <w:t xml:space="preserve">2. Мітасова НЮ. Клініко-лабораторні показники в діагностиці захворювань серцево-судинної і кістково-м’язової систем у робітників промислових підприємств. Соціально-економічна значимість відновлювальної терапії захворювань внутрішніх органів і кістково-м’язової системи екзогенного і ендогенного походження. Матеріали міжнародної конференція; 2013 верес. 18-19;Одеса, </w:t>
      </w:r>
      <w:r>
        <w:rPr>
          <w:sz w:val="28"/>
          <w:szCs w:val="28"/>
          <w:lang w:val="uk-UA"/>
        </w:rPr>
        <w:t>Україна</w:t>
      </w:r>
      <w:r w:rsidRPr="00D259B1">
        <w:rPr>
          <w:sz w:val="28"/>
          <w:szCs w:val="28"/>
          <w:lang w:val="uk-UA"/>
        </w:rPr>
        <w:t>.</w:t>
      </w:r>
    </w:p>
    <w:p w:rsidR="00123330" w:rsidRPr="00D259B1" w:rsidRDefault="00123330" w:rsidP="004F358C">
      <w:pPr>
        <w:pStyle w:val="a3"/>
        <w:spacing w:before="0" w:beforeAutospacing="0" w:after="0" w:line="360" w:lineRule="auto"/>
        <w:jc w:val="both"/>
        <w:rPr>
          <w:sz w:val="28"/>
          <w:szCs w:val="28"/>
          <w:lang w:val="uk-UA"/>
        </w:rPr>
      </w:pPr>
      <w:r w:rsidRPr="00D259B1">
        <w:rPr>
          <w:sz w:val="28"/>
          <w:szCs w:val="28"/>
          <w:lang w:val="uk-UA"/>
        </w:rPr>
        <w:t xml:space="preserve">3. Мітасова НЮ. Ефективність лікування хронічної серцевої недостатності у хворих на ішемічну хворобу серця у сполученні з артеріальною гіпертензією. ХІІІ читання </w:t>
      </w:r>
      <w:r>
        <w:rPr>
          <w:sz w:val="28"/>
          <w:szCs w:val="28"/>
          <w:lang w:val="uk-UA"/>
        </w:rPr>
        <w:pgNum/>
      </w:r>
      <w:r>
        <w:rPr>
          <w:sz w:val="28"/>
          <w:szCs w:val="28"/>
          <w:lang w:val="uk-UA"/>
        </w:rPr>
        <w:t>м.</w:t>
      </w:r>
      <w:r w:rsidRPr="00D259B1">
        <w:rPr>
          <w:sz w:val="28"/>
          <w:szCs w:val="28"/>
          <w:lang w:val="uk-UA"/>
        </w:rPr>
        <w:t xml:space="preserve">. В.В. Підвисоцького. Матеріали наукової конференції студентів та молодих вчених; 2014 черв. 19-20;Одеса, </w:t>
      </w:r>
      <w:r>
        <w:rPr>
          <w:sz w:val="28"/>
          <w:szCs w:val="28"/>
          <w:lang w:val="uk-UA"/>
        </w:rPr>
        <w:t>Україна</w:t>
      </w:r>
      <w:r w:rsidRPr="00D259B1">
        <w:rPr>
          <w:sz w:val="28"/>
          <w:szCs w:val="28"/>
          <w:lang w:val="uk-UA"/>
        </w:rPr>
        <w:t>.</w:t>
      </w:r>
    </w:p>
    <w:p w:rsidR="00123330" w:rsidRPr="00E82844" w:rsidRDefault="00123330" w:rsidP="004F358C">
      <w:pPr>
        <w:pStyle w:val="a3"/>
        <w:spacing w:before="0" w:beforeAutospacing="0" w:after="0" w:line="360" w:lineRule="auto"/>
        <w:jc w:val="both"/>
        <w:rPr>
          <w:sz w:val="28"/>
          <w:szCs w:val="28"/>
          <w:lang w:val="uk-UA"/>
        </w:rPr>
      </w:pPr>
      <w:r w:rsidRPr="00D259B1">
        <w:rPr>
          <w:sz w:val="28"/>
          <w:szCs w:val="28"/>
          <w:lang w:val="uk-UA"/>
        </w:rPr>
        <w:t xml:space="preserve">4. Мітасова НЮ. Хронічна серцева недостатність у хворих на ішемічну хворобу серця в сполученні з артеріальною гіпертензією: модифіковані фактори ризику та їх вплив на прогресування захворювання. Сучасні аспекти медицини і фармації – 2016. Матеріали Всеукраїнська науково-практична конференція молодих вчених та студентів з міжнародною участю присвячена дню науки; 2016 трав. 12-13;Запоріжжя, </w:t>
      </w:r>
      <w:r>
        <w:rPr>
          <w:sz w:val="28"/>
          <w:szCs w:val="28"/>
          <w:lang w:val="uk-UA"/>
        </w:rPr>
        <w:t>Україна</w:t>
      </w:r>
      <w:r w:rsidRPr="00D259B1">
        <w:rPr>
          <w:sz w:val="28"/>
          <w:szCs w:val="28"/>
          <w:lang w:val="uk-UA"/>
        </w:rPr>
        <w:t>.</w:t>
      </w:r>
    </w:p>
    <w:p w:rsidR="00123330" w:rsidRDefault="00123330" w:rsidP="00123330">
      <w:pPr>
        <w:spacing w:after="0" w:line="360" w:lineRule="auto"/>
        <w:ind w:firstLine="709"/>
        <w:jc w:val="both"/>
        <w:rPr>
          <w:rFonts w:ascii="Times New Roman" w:hAnsi="Times New Roman" w:cs="Times New Roman"/>
          <w:i/>
          <w:sz w:val="28"/>
          <w:szCs w:val="28"/>
          <w:lang w:val="uk-UA"/>
        </w:rPr>
      </w:pPr>
      <w:r w:rsidRPr="0015682D">
        <w:rPr>
          <w:rFonts w:ascii="Times New Roman" w:hAnsi="Times New Roman" w:cs="Times New Roman"/>
          <w:i/>
          <w:sz w:val="28"/>
          <w:szCs w:val="28"/>
          <w:lang w:val="uk-UA"/>
        </w:rPr>
        <w:lastRenderedPageBreak/>
        <w:t>Наукові праці, які додатково відображають результати дисертації</w:t>
      </w:r>
      <w:r>
        <w:rPr>
          <w:rFonts w:ascii="Times New Roman" w:hAnsi="Times New Roman" w:cs="Times New Roman"/>
          <w:i/>
          <w:sz w:val="28"/>
          <w:szCs w:val="28"/>
          <w:lang w:val="uk-UA"/>
        </w:rPr>
        <w:t>:</w:t>
      </w:r>
    </w:p>
    <w:p w:rsidR="00123330" w:rsidRPr="00191278" w:rsidRDefault="004F358C" w:rsidP="004F358C">
      <w:pPr>
        <w:pStyle w:val="a3"/>
        <w:spacing w:before="0" w:beforeAutospacing="0" w:after="0" w:line="360" w:lineRule="auto"/>
        <w:jc w:val="both"/>
        <w:rPr>
          <w:sz w:val="28"/>
          <w:szCs w:val="28"/>
          <w:lang w:val="en-US"/>
        </w:rPr>
      </w:pPr>
      <w:r>
        <w:rPr>
          <w:sz w:val="28"/>
          <w:szCs w:val="28"/>
          <w:lang w:val="uk-UA"/>
        </w:rPr>
        <w:t xml:space="preserve">1. </w:t>
      </w:r>
      <w:r w:rsidR="00123330" w:rsidRPr="00D259B1">
        <w:rPr>
          <w:sz w:val="28"/>
          <w:szCs w:val="28"/>
          <w:lang w:val="en-US"/>
        </w:rPr>
        <w:t>Matsegora</w:t>
      </w:r>
      <w:r w:rsidR="00123330" w:rsidRPr="00201C38">
        <w:rPr>
          <w:sz w:val="28"/>
          <w:szCs w:val="28"/>
          <w:lang w:val="uk-UA"/>
        </w:rPr>
        <w:t xml:space="preserve"> </w:t>
      </w:r>
      <w:r w:rsidR="00123330" w:rsidRPr="00D259B1">
        <w:rPr>
          <w:sz w:val="28"/>
          <w:szCs w:val="28"/>
          <w:lang w:val="en-US"/>
        </w:rPr>
        <w:t>NA</w:t>
      </w:r>
      <w:r w:rsidR="00123330" w:rsidRPr="00D259B1">
        <w:rPr>
          <w:sz w:val="28"/>
          <w:szCs w:val="28"/>
          <w:lang w:val="uk-UA"/>
        </w:rPr>
        <w:t>, М</w:t>
      </w:r>
      <w:r w:rsidR="00123330" w:rsidRPr="00D259B1">
        <w:rPr>
          <w:sz w:val="28"/>
          <w:szCs w:val="28"/>
          <w:lang w:val="en-US"/>
        </w:rPr>
        <w:t>itasova</w:t>
      </w:r>
      <w:r w:rsidR="00123330" w:rsidRPr="00201C38">
        <w:rPr>
          <w:sz w:val="28"/>
          <w:szCs w:val="28"/>
          <w:lang w:val="uk-UA"/>
        </w:rPr>
        <w:t xml:space="preserve"> </w:t>
      </w:r>
      <w:r w:rsidR="00123330" w:rsidRPr="00D259B1">
        <w:rPr>
          <w:sz w:val="28"/>
          <w:szCs w:val="28"/>
          <w:lang w:val="en-US"/>
        </w:rPr>
        <w:t>NYu</w:t>
      </w:r>
      <w:r w:rsidR="00123330" w:rsidRPr="00D259B1">
        <w:rPr>
          <w:sz w:val="28"/>
          <w:szCs w:val="28"/>
          <w:lang w:val="uk-UA"/>
        </w:rPr>
        <w:t xml:space="preserve">. </w:t>
      </w:r>
      <w:r w:rsidR="00123330" w:rsidRPr="00D259B1">
        <w:rPr>
          <w:sz w:val="28"/>
          <w:szCs w:val="28"/>
          <w:lang w:val="en-GB"/>
        </w:rPr>
        <w:t>Etiopathenogeni</w:t>
      </w:r>
      <w:r w:rsidR="00123330" w:rsidRPr="00D259B1">
        <w:rPr>
          <w:sz w:val="28"/>
          <w:szCs w:val="28"/>
          <w:lang w:val="en-US"/>
        </w:rPr>
        <w:t xml:space="preserve">c </w:t>
      </w:r>
      <w:r w:rsidR="00123330" w:rsidRPr="00D259B1">
        <w:rPr>
          <w:sz w:val="28"/>
          <w:szCs w:val="28"/>
          <w:lang w:val="en-GB"/>
        </w:rPr>
        <w:t>base</w:t>
      </w:r>
      <w:r w:rsidR="00123330" w:rsidRPr="00D259B1">
        <w:rPr>
          <w:sz w:val="28"/>
          <w:szCs w:val="28"/>
          <w:lang w:val="en-US"/>
        </w:rPr>
        <w:t xml:space="preserve">s </w:t>
      </w:r>
      <w:r w:rsidR="00123330" w:rsidRPr="00D259B1">
        <w:rPr>
          <w:sz w:val="28"/>
          <w:szCs w:val="28"/>
          <w:lang w:val="en-GB"/>
        </w:rPr>
        <w:t>fo</w:t>
      </w:r>
      <w:r w:rsidR="00123330" w:rsidRPr="00D259B1">
        <w:rPr>
          <w:sz w:val="28"/>
          <w:szCs w:val="28"/>
          <w:lang w:val="en-US"/>
        </w:rPr>
        <w:t xml:space="preserve">r </w:t>
      </w:r>
      <w:r w:rsidR="00123330" w:rsidRPr="00D259B1">
        <w:rPr>
          <w:sz w:val="28"/>
          <w:szCs w:val="28"/>
          <w:lang w:val="en-GB"/>
        </w:rPr>
        <w:t>th</w:t>
      </w:r>
      <w:r w:rsidR="00123330" w:rsidRPr="00D259B1">
        <w:rPr>
          <w:sz w:val="28"/>
          <w:szCs w:val="28"/>
          <w:lang w:val="en-US"/>
        </w:rPr>
        <w:t xml:space="preserve">e </w:t>
      </w:r>
      <w:r w:rsidR="00123330" w:rsidRPr="00D259B1">
        <w:rPr>
          <w:sz w:val="28"/>
          <w:szCs w:val="28"/>
          <w:lang w:val="en-GB"/>
        </w:rPr>
        <w:t>developmen</w:t>
      </w:r>
      <w:r w:rsidR="00123330" w:rsidRPr="00D259B1">
        <w:rPr>
          <w:sz w:val="28"/>
          <w:szCs w:val="28"/>
          <w:lang w:val="en-US"/>
        </w:rPr>
        <w:t xml:space="preserve">t </w:t>
      </w:r>
      <w:r w:rsidR="00123330" w:rsidRPr="00D259B1">
        <w:rPr>
          <w:sz w:val="28"/>
          <w:szCs w:val="28"/>
          <w:lang w:val="en-GB"/>
        </w:rPr>
        <w:t>o</w:t>
      </w:r>
      <w:r w:rsidR="00123330" w:rsidRPr="00D259B1">
        <w:rPr>
          <w:sz w:val="28"/>
          <w:szCs w:val="28"/>
          <w:lang w:val="en-US"/>
        </w:rPr>
        <w:t xml:space="preserve">f </w:t>
      </w:r>
      <w:r w:rsidR="00123330" w:rsidRPr="00D259B1">
        <w:rPr>
          <w:sz w:val="28"/>
          <w:szCs w:val="28"/>
          <w:lang w:val="en-GB"/>
        </w:rPr>
        <w:t>pulmonar</w:t>
      </w:r>
      <w:r w:rsidR="00123330" w:rsidRPr="00D259B1">
        <w:rPr>
          <w:sz w:val="28"/>
          <w:szCs w:val="28"/>
          <w:lang w:val="en-US"/>
        </w:rPr>
        <w:t xml:space="preserve">y </w:t>
      </w:r>
      <w:r w:rsidR="00123330" w:rsidRPr="00D259B1">
        <w:rPr>
          <w:sz w:val="28"/>
          <w:szCs w:val="28"/>
          <w:lang w:val="en-GB"/>
        </w:rPr>
        <w:t>hypertensio</w:t>
      </w:r>
      <w:r w:rsidR="00123330" w:rsidRPr="00D259B1">
        <w:rPr>
          <w:sz w:val="28"/>
          <w:szCs w:val="28"/>
          <w:lang w:val="en-US"/>
        </w:rPr>
        <w:t xml:space="preserve">n </w:t>
      </w:r>
      <w:r w:rsidR="00123330" w:rsidRPr="00D259B1">
        <w:rPr>
          <w:sz w:val="28"/>
          <w:szCs w:val="28"/>
          <w:lang w:val="en-GB"/>
        </w:rPr>
        <w:t>an</w:t>
      </w:r>
      <w:r w:rsidR="00123330" w:rsidRPr="00D259B1">
        <w:rPr>
          <w:sz w:val="28"/>
          <w:szCs w:val="28"/>
          <w:lang w:val="en-US"/>
        </w:rPr>
        <w:t xml:space="preserve">d </w:t>
      </w:r>
      <w:r w:rsidR="00123330" w:rsidRPr="00D259B1">
        <w:rPr>
          <w:sz w:val="28"/>
          <w:szCs w:val="28"/>
          <w:lang w:val="en-GB"/>
        </w:rPr>
        <w:t>chroni</w:t>
      </w:r>
      <w:r w:rsidR="00123330" w:rsidRPr="00D259B1">
        <w:rPr>
          <w:sz w:val="28"/>
          <w:szCs w:val="28"/>
          <w:lang w:val="en-US"/>
        </w:rPr>
        <w:t xml:space="preserve">c </w:t>
      </w:r>
      <w:r w:rsidR="00123330" w:rsidRPr="00D259B1">
        <w:rPr>
          <w:sz w:val="28"/>
          <w:szCs w:val="28"/>
          <w:lang w:val="en-GB"/>
        </w:rPr>
        <w:t>hear</w:t>
      </w:r>
      <w:r w:rsidR="00123330" w:rsidRPr="00D259B1">
        <w:rPr>
          <w:sz w:val="28"/>
          <w:szCs w:val="28"/>
          <w:lang w:val="en-US"/>
        </w:rPr>
        <w:t xml:space="preserve">t </w:t>
      </w:r>
      <w:r w:rsidR="00123330" w:rsidRPr="00D259B1">
        <w:rPr>
          <w:sz w:val="28"/>
          <w:szCs w:val="28"/>
          <w:lang w:val="en-GB"/>
        </w:rPr>
        <w:t>failure i</w:t>
      </w:r>
      <w:r w:rsidR="00123330" w:rsidRPr="00D259B1">
        <w:rPr>
          <w:sz w:val="28"/>
          <w:szCs w:val="28"/>
          <w:lang w:val="uk-UA"/>
        </w:rPr>
        <w:t>n</w:t>
      </w:r>
      <w:r w:rsidR="00123330" w:rsidRPr="00D259B1">
        <w:rPr>
          <w:sz w:val="28"/>
          <w:szCs w:val="28"/>
          <w:lang w:val="en-US"/>
        </w:rPr>
        <w:t xml:space="preserve"> </w:t>
      </w:r>
      <w:r w:rsidR="00123330" w:rsidRPr="00D259B1">
        <w:rPr>
          <w:sz w:val="28"/>
          <w:szCs w:val="28"/>
          <w:lang w:val="en-GB"/>
        </w:rPr>
        <w:t>patients with ischemic heart disease in combination with arterial hypertension (literature review, observation of the authors</w:t>
      </w:r>
      <w:r w:rsidR="00123330" w:rsidRPr="00D259B1">
        <w:rPr>
          <w:sz w:val="28"/>
          <w:szCs w:val="28"/>
          <w:lang w:val="en-US"/>
        </w:rPr>
        <w:t xml:space="preserve">). </w:t>
      </w:r>
      <w:r w:rsidR="00123330" w:rsidRPr="00D259B1">
        <w:rPr>
          <w:i/>
          <w:iCs/>
          <w:sz w:val="28"/>
          <w:szCs w:val="28"/>
          <w:lang w:val="en-GB"/>
        </w:rPr>
        <w:t>Journal of Education, Health and Sport.</w:t>
      </w:r>
      <w:r w:rsidR="00123330" w:rsidRPr="00D259B1">
        <w:rPr>
          <w:sz w:val="28"/>
          <w:szCs w:val="28"/>
          <w:lang w:val="en-US"/>
        </w:rPr>
        <w:t xml:space="preserve"> </w:t>
      </w:r>
      <w:r w:rsidR="00123330" w:rsidRPr="00D259B1">
        <w:rPr>
          <w:sz w:val="28"/>
          <w:szCs w:val="28"/>
          <w:lang w:val="en-GB"/>
        </w:rPr>
        <w:t>2017;7(6):525-44.</w:t>
      </w:r>
      <w:r w:rsidR="00123330" w:rsidRPr="00D259B1">
        <w:rPr>
          <w:sz w:val="28"/>
          <w:szCs w:val="28"/>
          <w:lang w:val="en-US"/>
        </w:rPr>
        <w:t xml:space="preserve"> Available from: </w:t>
      </w:r>
      <w:r w:rsidR="00123330" w:rsidRPr="00D259B1">
        <w:rPr>
          <w:sz w:val="28"/>
          <w:szCs w:val="28"/>
          <w:lang w:val="fr-FR"/>
        </w:rPr>
        <w:t>DOI</w:t>
      </w:r>
      <w:r w:rsidR="00123330" w:rsidRPr="00D259B1">
        <w:rPr>
          <w:sz w:val="28"/>
          <w:szCs w:val="28"/>
          <w:lang w:val="en-GB"/>
        </w:rPr>
        <w:t>:</w:t>
      </w:r>
      <w:hyperlink r:id="rId35" w:history="1">
        <w:r w:rsidR="00123330" w:rsidRPr="00D259B1">
          <w:rPr>
            <w:rStyle w:val="a5"/>
            <w:sz w:val="28"/>
            <w:szCs w:val="28"/>
            <w:lang w:val="en-US"/>
          </w:rPr>
          <w:t>http</w:t>
        </w:r>
        <w:r w:rsidR="00123330" w:rsidRPr="00D259B1">
          <w:rPr>
            <w:rStyle w:val="a5"/>
            <w:sz w:val="28"/>
            <w:szCs w:val="28"/>
            <w:lang w:val="en-GB"/>
          </w:rPr>
          <w:t>://</w:t>
        </w:r>
        <w:r w:rsidR="00123330" w:rsidRPr="00D259B1">
          <w:rPr>
            <w:rStyle w:val="a5"/>
            <w:sz w:val="28"/>
            <w:szCs w:val="28"/>
            <w:lang w:val="en-US"/>
          </w:rPr>
          <w:t>dx</w:t>
        </w:r>
        <w:r w:rsidR="00123330" w:rsidRPr="00D259B1">
          <w:rPr>
            <w:rStyle w:val="a5"/>
            <w:sz w:val="28"/>
            <w:szCs w:val="28"/>
            <w:lang w:val="en-GB"/>
          </w:rPr>
          <w:t>.</w:t>
        </w:r>
        <w:r w:rsidR="00123330" w:rsidRPr="00D259B1">
          <w:rPr>
            <w:rStyle w:val="a5"/>
            <w:sz w:val="28"/>
            <w:szCs w:val="28"/>
            <w:lang w:val="en-US"/>
          </w:rPr>
          <w:t>doi</w:t>
        </w:r>
        <w:r w:rsidR="00123330" w:rsidRPr="00D259B1">
          <w:rPr>
            <w:rStyle w:val="a5"/>
            <w:sz w:val="28"/>
            <w:szCs w:val="28"/>
            <w:lang w:val="en-GB"/>
          </w:rPr>
          <w:t>.</w:t>
        </w:r>
        <w:r w:rsidR="00123330" w:rsidRPr="00D259B1">
          <w:rPr>
            <w:rStyle w:val="a5"/>
            <w:sz w:val="28"/>
            <w:szCs w:val="28"/>
            <w:lang w:val="en-US"/>
          </w:rPr>
          <w:t>org</w:t>
        </w:r>
        <w:r w:rsidR="00123330" w:rsidRPr="00D259B1">
          <w:rPr>
            <w:rStyle w:val="a5"/>
            <w:sz w:val="28"/>
            <w:szCs w:val="28"/>
            <w:lang w:val="en-GB"/>
          </w:rPr>
          <w:t>/10.5281/</w:t>
        </w:r>
        <w:r w:rsidR="00123330" w:rsidRPr="00D259B1">
          <w:rPr>
            <w:rStyle w:val="a5"/>
            <w:sz w:val="28"/>
            <w:szCs w:val="28"/>
            <w:lang w:val="en-US"/>
          </w:rPr>
          <w:t>zenodo</w:t>
        </w:r>
        <w:r w:rsidR="00123330" w:rsidRPr="00D259B1">
          <w:rPr>
            <w:rStyle w:val="a5"/>
            <w:sz w:val="28"/>
            <w:szCs w:val="28"/>
            <w:lang w:val="en-GB"/>
          </w:rPr>
          <w:t>.822426</w:t>
        </w:r>
      </w:hyperlink>
      <w:r w:rsidR="00123330" w:rsidRPr="00D259B1">
        <w:rPr>
          <w:sz w:val="28"/>
          <w:szCs w:val="28"/>
          <w:lang w:val="en-US"/>
        </w:rPr>
        <w:t xml:space="preserve"> </w:t>
      </w:r>
      <w:hyperlink r:id="rId36" w:history="1">
        <w:r w:rsidR="00123330" w:rsidRPr="00D259B1">
          <w:rPr>
            <w:rStyle w:val="a5"/>
            <w:sz w:val="28"/>
            <w:szCs w:val="28"/>
            <w:lang w:val="en-US"/>
          </w:rPr>
          <w:t>http</w:t>
        </w:r>
        <w:r w:rsidR="00123330" w:rsidRPr="00D259B1">
          <w:rPr>
            <w:rStyle w:val="a5"/>
            <w:sz w:val="28"/>
            <w:szCs w:val="28"/>
            <w:lang w:val="en-GB"/>
          </w:rPr>
          <w:t>://</w:t>
        </w:r>
        <w:r w:rsidR="00123330" w:rsidRPr="00D259B1">
          <w:rPr>
            <w:rStyle w:val="a5"/>
            <w:sz w:val="28"/>
            <w:szCs w:val="28"/>
            <w:lang w:val="en-US"/>
          </w:rPr>
          <w:t>ojs</w:t>
        </w:r>
        <w:r w:rsidR="00123330" w:rsidRPr="00D259B1">
          <w:rPr>
            <w:rStyle w:val="a5"/>
            <w:sz w:val="28"/>
            <w:szCs w:val="28"/>
            <w:lang w:val="en-GB"/>
          </w:rPr>
          <w:t>.</w:t>
        </w:r>
        <w:r w:rsidR="00123330" w:rsidRPr="00D259B1">
          <w:rPr>
            <w:rStyle w:val="a5"/>
            <w:sz w:val="28"/>
            <w:szCs w:val="28"/>
            <w:lang w:val="en-US"/>
          </w:rPr>
          <w:t>ukw</w:t>
        </w:r>
        <w:r w:rsidR="00123330" w:rsidRPr="00D259B1">
          <w:rPr>
            <w:rStyle w:val="a5"/>
            <w:sz w:val="28"/>
            <w:szCs w:val="28"/>
            <w:lang w:val="en-GB"/>
          </w:rPr>
          <w:t>.</w:t>
        </w:r>
        <w:r w:rsidR="00123330" w:rsidRPr="00D259B1">
          <w:rPr>
            <w:rStyle w:val="a5"/>
            <w:sz w:val="28"/>
            <w:szCs w:val="28"/>
            <w:lang w:val="en-US"/>
          </w:rPr>
          <w:t>edu</w:t>
        </w:r>
        <w:r w:rsidR="00123330" w:rsidRPr="00D259B1">
          <w:rPr>
            <w:rStyle w:val="a5"/>
            <w:sz w:val="28"/>
            <w:szCs w:val="28"/>
            <w:lang w:val="en-GB"/>
          </w:rPr>
          <w:t>.</w:t>
        </w:r>
        <w:r w:rsidR="00123330" w:rsidRPr="00D259B1">
          <w:rPr>
            <w:rStyle w:val="a5"/>
            <w:sz w:val="28"/>
            <w:szCs w:val="28"/>
            <w:lang w:val="en-US"/>
          </w:rPr>
          <w:t>pl</w:t>
        </w:r>
        <w:r w:rsidR="00123330" w:rsidRPr="00D259B1">
          <w:rPr>
            <w:rStyle w:val="a5"/>
            <w:sz w:val="28"/>
            <w:szCs w:val="28"/>
            <w:lang w:val="en-GB"/>
          </w:rPr>
          <w:t>/</w:t>
        </w:r>
        <w:r w:rsidR="00123330" w:rsidRPr="00D259B1">
          <w:rPr>
            <w:rStyle w:val="a5"/>
            <w:sz w:val="28"/>
            <w:szCs w:val="28"/>
            <w:lang w:val="en-US"/>
          </w:rPr>
          <w:t>index</w:t>
        </w:r>
        <w:r w:rsidR="00123330" w:rsidRPr="00D259B1">
          <w:rPr>
            <w:rStyle w:val="a5"/>
            <w:sz w:val="28"/>
            <w:szCs w:val="28"/>
            <w:lang w:val="en-GB"/>
          </w:rPr>
          <w:t>.</w:t>
        </w:r>
        <w:r w:rsidR="00123330" w:rsidRPr="00D259B1">
          <w:rPr>
            <w:rStyle w:val="a5"/>
            <w:sz w:val="28"/>
            <w:szCs w:val="28"/>
            <w:lang w:val="en-US"/>
          </w:rPr>
          <w:t>php</w:t>
        </w:r>
        <w:r w:rsidR="00123330" w:rsidRPr="00D259B1">
          <w:rPr>
            <w:rStyle w:val="a5"/>
            <w:sz w:val="28"/>
            <w:szCs w:val="28"/>
            <w:lang w:val="en-GB"/>
          </w:rPr>
          <w:t>/</w:t>
        </w:r>
        <w:r w:rsidR="00123330" w:rsidRPr="00D259B1">
          <w:rPr>
            <w:rStyle w:val="a5"/>
            <w:sz w:val="28"/>
            <w:szCs w:val="28"/>
            <w:lang w:val="en-US"/>
          </w:rPr>
          <w:t>johs</w:t>
        </w:r>
        <w:r w:rsidR="00123330" w:rsidRPr="00D259B1">
          <w:rPr>
            <w:rStyle w:val="a5"/>
            <w:sz w:val="28"/>
            <w:szCs w:val="28"/>
            <w:lang w:val="en-GB"/>
          </w:rPr>
          <w:t>/</w:t>
        </w:r>
        <w:r w:rsidR="00123330" w:rsidRPr="00D259B1">
          <w:rPr>
            <w:rStyle w:val="a5"/>
            <w:sz w:val="28"/>
            <w:szCs w:val="28"/>
            <w:lang w:val="en-US"/>
          </w:rPr>
          <w:t>article</w:t>
        </w:r>
        <w:r w:rsidR="00123330" w:rsidRPr="00D259B1">
          <w:rPr>
            <w:rStyle w:val="a5"/>
            <w:sz w:val="28"/>
            <w:szCs w:val="28"/>
            <w:lang w:val="en-GB"/>
          </w:rPr>
          <w:t>/</w:t>
        </w:r>
        <w:r w:rsidR="00123330" w:rsidRPr="00D259B1">
          <w:rPr>
            <w:rStyle w:val="a5"/>
            <w:sz w:val="28"/>
            <w:szCs w:val="28"/>
            <w:lang w:val="en-US"/>
          </w:rPr>
          <w:t>view</w:t>
        </w:r>
        <w:r w:rsidR="00123330" w:rsidRPr="00D259B1">
          <w:rPr>
            <w:rStyle w:val="a5"/>
            <w:sz w:val="28"/>
            <w:szCs w:val="28"/>
            <w:lang w:val="en-GB"/>
          </w:rPr>
          <w:t>/4582</w:t>
        </w:r>
      </w:hyperlink>
      <w:r w:rsidR="00123330" w:rsidRPr="00D259B1">
        <w:rPr>
          <w:sz w:val="28"/>
          <w:szCs w:val="28"/>
          <w:lang w:val="en-US"/>
        </w:rPr>
        <w:t xml:space="preserve"> </w:t>
      </w:r>
      <w:r w:rsidR="00123330" w:rsidRPr="00D259B1">
        <w:rPr>
          <w:sz w:val="28"/>
          <w:szCs w:val="28"/>
          <w:lang w:val="uk-UA"/>
        </w:rPr>
        <w:t>(</w:t>
      </w:r>
      <w:r w:rsidR="00123330">
        <w:rPr>
          <w:i/>
          <w:iCs/>
          <w:sz w:val="28"/>
          <w:szCs w:val="28"/>
          <w:lang w:val="uk-UA"/>
        </w:rPr>
        <w:t>З</w:t>
      </w:r>
      <w:r w:rsidR="00123330" w:rsidRPr="00D259B1">
        <w:rPr>
          <w:i/>
          <w:iCs/>
          <w:sz w:val="28"/>
          <w:szCs w:val="28"/>
          <w:lang w:val="uk-UA"/>
        </w:rPr>
        <w:t>добувачка провела огляд літератури, здійснила аналіз клінічного дослідження, підготувала статтю до друку</w:t>
      </w:r>
      <w:r w:rsidR="00123330" w:rsidRPr="00D259B1">
        <w:rPr>
          <w:sz w:val="28"/>
          <w:szCs w:val="28"/>
          <w:lang w:val="uk-UA"/>
        </w:rPr>
        <w:t>).</w:t>
      </w:r>
    </w:p>
    <w:p w:rsidR="00123330" w:rsidRPr="00D259B1" w:rsidRDefault="004F358C" w:rsidP="004F358C">
      <w:pPr>
        <w:pStyle w:val="a3"/>
        <w:spacing w:before="0" w:beforeAutospacing="0" w:after="0" w:line="360" w:lineRule="auto"/>
        <w:jc w:val="both"/>
        <w:rPr>
          <w:sz w:val="28"/>
          <w:szCs w:val="28"/>
        </w:rPr>
      </w:pPr>
      <w:r>
        <w:rPr>
          <w:sz w:val="28"/>
          <w:szCs w:val="28"/>
          <w:lang w:val="uk-UA"/>
        </w:rPr>
        <w:t xml:space="preserve">2. </w:t>
      </w:r>
      <w:r w:rsidR="00123330" w:rsidRPr="00D259B1">
        <w:rPr>
          <w:sz w:val="28"/>
          <w:szCs w:val="28"/>
          <w:lang w:val="uk-UA"/>
        </w:rPr>
        <w:t xml:space="preserve">Мацегора НА, Мітасова НЮ. Обгрунтування диференційованого призначення вазоактивних препаратів у лікуванні хворих на ішемічну хворобу серця у сполученні з артеріальною гіпертензією відповідно до ступеня легеневої гіпертензії та/чи стадії хронічної серцевої недостатності (огляд літератури, приклади із практики). </w:t>
      </w:r>
      <w:r w:rsidR="00123330" w:rsidRPr="00D259B1">
        <w:rPr>
          <w:i/>
          <w:iCs/>
          <w:sz w:val="28"/>
          <w:szCs w:val="28"/>
          <w:lang w:val="uk-UA"/>
        </w:rPr>
        <w:t>Актуальні проблеми транспортної медицини.</w:t>
      </w:r>
      <w:r w:rsidR="00123330" w:rsidRPr="00D259B1">
        <w:rPr>
          <w:sz w:val="28"/>
          <w:szCs w:val="28"/>
          <w:lang w:val="uk-UA"/>
        </w:rPr>
        <w:t xml:space="preserve"> 2017;49(3):26-40.</w:t>
      </w:r>
      <w:r w:rsidR="00123330" w:rsidRPr="00D259B1">
        <w:rPr>
          <w:sz w:val="28"/>
          <w:szCs w:val="28"/>
        </w:rPr>
        <w:t xml:space="preserve"> </w:t>
      </w:r>
      <w:r w:rsidR="00123330" w:rsidRPr="00D259B1">
        <w:rPr>
          <w:sz w:val="28"/>
          <w:szCs w:val="28"/>
          <w:lang w:val="en-US"/>
        </w:rPr>
        <w:t>ISSN</w:t>
      </w:r>
      <w:r w:rsidR="00123330" w:rsidRPr="00D259B1">
        <w:rPr>
          <w:sz w:val="28"/>
          <w:szCs w:val="28"/>
        </w:rPr>
        <w:t xml:space="preserve">: 1818-9385 </w:t>
      </w:r>
      <w:r w:rsidR="00123330" w:rsidRPr="00D259B1">
        <w:rPr>
          <w:sz w:val="28"/>
          <w:szCs w:val="28"/>
          <w:lang w:val="uk-UA"/>
        </w:rPr>
        <w:t>(</w:t>
      </w:r>
      <w:r w:rsidR="00123330">
        <w:rPr>
          <w:i/>
          <w:iCs/>
          <w:sz w:val="28"/>
          <w:szCs w:val="28"/>
          <w:lang w:val="uk-UA"/>
        </w:rPr>
        <w:t>З</w:t>
      </w:r>
      <w:r w:rsidR="00123330" w:rsidRPr="00D259B1">
        <w:rPr>
          <w:i/>
          <w:iCs/>
          <w:sz w:val="28"/>
          <w:szCs w:val="28"/>
          <w:lang w:val="uk-UA"/>
        </w:rPr>
        <w:t>добувачка проводила набір та обстеження пацієнтів, описала результати дослідження, підготувала статтю до друку</w:t>
      </w:r>
      <w:r w:rsidR="00123330" w:rsidRPr="00D259B1">
        <w:rPr>
          <w:sz w:val="28"/>
          <w:szCs w:val="28"/>
          <w:shd w:val="clear" w:color="auto" w:fill="F5F5F5"/>
          <w:lang w:val="uk-UA"/>
        </w:rPr>
        <w:t>).</w:t>
      </w:r>
    </w:p>
    <w:p w:rsidR="00123330" w:rsidRPr="00D259B1" w:rsidRDefault="004F358C" w:rsidP="004F358C">
      <w:pPr>
        <w:pStyle w:val="a3"/>
        <w:spacing w:before="0" w:beforeAutospacing="0" w:after="0" w:line="360" w:lineRule="auto"/>
        <w:jc w:val="both"/>
        <w:rPr>
          <w:sz w:val="28"/>
          <w:szCs w:val="28"/>
        </w:rPr>
      </w:pPr>
      <w:r>
        <w:rPr>
          <w:sz w:val="28"/>
          <w:szCs w:val="28"/>
          <w:shd w:val="clear" w:color="auto" w:fill="FFFFFF"/>
          <w:lang w:val="uk-UA"/>
        </w:rPr>
        <w:t xml:space="preserve">3. </w:t>
      </w:r>
      <w:r w:rsidR="00123330" w:rsidRPr="00D259B1">
        <w:rPr>
          <w:sz w:val="28"/>
          <w:szCs w:val="28"/>
          <w:shd w:val="clear" w:color="auto" w:fill="FFFFFF"/>
          <w:lang w:val="uk-UA"/>
        </w:rPr>
        <w:t xml:space="preserve">Мацегора НА, Мітасова НЮ, Мітасов ЮВ, винахідники; Одеський національний медичний університет, патентовласник. </w:t>
      </w:r>
      <w:r w:rsidR="00123330" w:rsidRPr="00D259B1">
        <w:rPr>
          <w:sz w:val="28"/>
          <w:szCs w:val="28"/>
          <w:lang w:val="uk-UA"/>
        </w:rPr>
        <w:t xml:space="preserve">Спосіб ранньої комплексної оцінки ступеня та ознак прогресування серцевої недостатності в хворих на ішемічну хворобу серця в сполученні з артеріальною гіпертензією. Патент України на корисну модель </w:t>
      </w:r>
      <w:r w:rsidR="00123330" w:rsidRPr="00D259B1">
        <w:rPr>
          <w:sz w:val="28"/>
          <w:szCs w:val="28"/>
        </w:rPr>
        <w:t xml:space="preserve">UA </w:t>
      </w:r>
      <w:r w:rsidR="00123330" w:rsidRPr="00D259B1">
        <w:rPr>
          <w:sz w:val="28"/>
          <w:szCs w:val="28"/>
          <w:lang w:val="uk-UA"/>
        </w:rPr>
        <w:t xml:space="preserve">122251 </w:t>
      </w:r>
      <w:r w:rsidR="00123330" w:rsidRPr="00D259B1">
        <w:rPr>
          <w:sz w:val="28"/>
          <w:szCs w:val="28"/>
        </w:rPr>
        <w:t>U</w:t>
      </w:r>
      <w:r w:rsidR="00123330" w:rsidRPr="00D259B1">
        <w:rPr>
          <w:sz w:val="28"/>
          <w:szCs w:val="28"/>
          <w:lang w:val="uk-UA"/>
        </w:rPr>
        <w:t>. 2017 груд. 26. (</w:t>
      </w:r>
      <w:r w:rsidR="00123330">
        <w:rPr>
          <w:i/>
          <w:iCs/>
          <w:sz w:val="28"/>
          <w:szCs w:val="28"/>
          <w:lang w:val="uk-UA"/>
        </w:rPr>
        <w:t>З</w:t>
      </w:r>
      <w:r w:rsidR="00123330" w:rsidRPr="00D259B1">
        <w:rPr>
          <w:i/>
          <w:iCs/>
          <w:sz w:val="28"/>
          <w:szCs w:val="28"/>
          <w:lang w:val="uk-UA"/>
        </w:rPr>
        <w:t xml:space="preserve">добувачка провела патентний пошук, статистичну обробку даних, </w:t>
      </w:r>
      <w:r w:rsidR="00123330">
        <w:rPr>
          <w:i/>
          <w:iCs/>
          <w:sz w:val="28"/>
          <w:szCs w:val="28"/>
          <w:lang w:val="uk-UA"/>
        </w:rPr>
        <w:t>бр</w:t>
      </w:r>
      <w:r w:rsidR="00123330" w:rsidRPr="00D259B1">
        <w:rPr>
          <w:i/>
          <w:iCs/>
          <w:sz w:val="28"/>
          <w:szCs w:val="28"/>
          <w:lang w:val="uk-UA"/>
        </w:rPr>
        <w:t>ала участь у написанні формули корисної моделі).</w:t>
      </w:r>
    </w:p>
    <w:p w:rsidR="000B14F2" w:rsidRDefault="004F358C" w:rsidP="004F358C">
      <w:pPr>
        <w:pStyle w:val="a3"/>
        <w:spacing w:before="0" w:beforeAutospacing="0" w:after="0" w:line="360" w:lineRule="auto"/>
        <w:jc w:val="both"/>
        <w:rPr>
          <w:i/>
          <w:iCs/>
          <w:sz w:val="28"/>
          <w:szCs w:val="28"/>
          <w:lang w:val="uk-UA"/>
        </w:rPr>
      </w:pPr>
      <w:r>
        <w:rPr>
          <w:sz w:val="28"/>
          <w:szCs w:val="28"/>
          <w:lang w:val="uk-UA"/>
        </w:rPr>
        <w:t xml:space="preserve">4. </w:t>
      </w:r>
      <w:r w:rsidR="00123330" w:rsidRPr="00D259B1">
        <w:rPr>
          <w:sz w:val="28"/>
          <w:szCs w:val="28"/>
          <w:lang w:val="uk-UA"/>
        </w:rPr>
        <w:t>Мітасова НЮ, Мітасов ЮВ, Мацегора НА, Ігнатьєв ОМ</w:t>
      </w:r>
      <w:r w:rsidR="00123330" w:rsidRPr="00D259B1">
        <w:rPr>
          <w:sz w:val="28"/>
          <w:szCs w:val="28"/>
          <w:shd w:val="clear" w:color="auto" w:fill="FFFFFF"/>
          <w:lang w:val="uk-UA"/>
        </w:rPr>
        <w:t xml:space="preserve">, винахідники; Одеський національний медичний університет, патентовласник. </w:t>
      </w:r>
      <w:r w:rsidR="00123330" w:rsidRPr="00D259B1">
        <w:rPr>
          <w:sz w:val="28"/>
          <w:szCs w:val="28"/>
          <w:lang w:val="uk-UA"/>
        </w:rPr>
        <w:t xml:space="preserve">Спосіб лікування хронічної серцевої недостатності, ускладненої вторинною легеневою гіпертензією. Патент України на корисну модель </w:t>
      </w:r>
      <w:r w:rsidR="00123330" w:rsidRPr="00D259B1">
        <w:rPr>
          <w:sz w:val="28"/>
          <w:szCs w:val="28"/>
        </w:rPr>
        <w:t>UA</w:t>
      </w:r>
      <w:r w:rsidR="00123330" w:rsidRPr="00D259B1">
        <w:rPr>
          <w:sz w:val="28"/>
          <w:szCs w:val="28"/>
          <w:lang w:val="uk-UA"/>
        </w:rPr>
        <w:t xml:space="preserve"> 89233 </w:t>
      </w:r>
      <w:r w:rsidR="00123330" w:rsidRPr="00D259B1">
        <w:rPr>
          <w:sz w:val="28"/>
          <w:szCs w:val="28"/>
        </w:rPr>
        <w:t>U</w:t>
      </w:r>
      <w:r w:rsidR="00123330" w:rsidRPr="00D259B1">
        <w:rPr>
          <w:sz w:val="28"/>
          <w:szCs w:val="28"/>
          <w:lang w:val="uk-UA"/>
        </w:rPr>
        <w:t xml:space="preserve">. 2014 квіт. 10. </w:t>
      </w:r>
      <w:r w:rsidR="00123330" w:rsidRPr="00D259B1">
        <w:rPr>
          <w:i/>
          <w:iCs/>
          <w:sz w:val="28"/>
          <w:szCs w:val="28"/>
          <w:lang w:val="uk-UA"/>
        </w:rPr>
        <w:t>(</w:t>
      </w:r>
      <w:r w:rsidR="00123330">
        <w:rPr>
          <w:i/>
          <w:iCs/>
          <w:sz w:val="28"/>
          <w:szCs w:val="28"/>
          <w:lang w:val="uk-UA"/>
        </w:rPr>
        <w:t>З</w:t>
      </w:r>
      <w:r w:rsidR="00123330" w:rsidRPr="00D259B1">
        <w:rPr>
          <w:i/>
          <w:iCs/>
          <w:sz w:val="28"/>
          <w:szCs w:val="28"/>
          <w:lang w:val="uk-UA"/>
        </w:rPr>
        <w:t xml:space="preserve">добувачка проводила відбір та обстеження хворих, </w:t>
      </w:r>
      <w:r w:rsidR="00123330">
        <w:rPr>
          <w:i/>
          <w:iCs/>
          <w:sz w:val="28"/>
          <w:szCs w:val="28"/>
          <w:lang w:val="uk-UA"/>
        </w:rPr>
        <w:t>бр</w:t>
      </w:r>
      <w:r w:rsidR="00123330" w:rsidRPr="00D259B1">
        <w:rPr>
          <w:i/>
          <w:iCs/>
          <w:sz w:val="28"/>
          <w:szCs w:val="28"/>
          <w:lang w:val="uk-UA"/>
        </w:rPr>
        <w:t>ала участь у написанні формули корисної моделі).</w:t>
      </w:r>
    </w:p>
    <w:p w:rsidR="004F358C" w:rsidRPr="004F358C" w:rsidRDefault="004F358C" w:rsidP="004F358C">
      <w:pPr>
        <w:pStyle w:val="a3"/>
        <w:spacing w:before="0" w:beforeAutospacing="0" w:after="0" w:line="360" w:lineRule="auto"/>
        <w:jc w:val="both"/>
        <w:rPr>
          <w:sz w:val="28"/>
          <w:szCs w:val="28"/>
        </w:rPr>
      </w:pPr>
    </w:p>
    <w:p w:rsidR="00B71A98" w:rsidRDefault="00B71A98" w:rsidP="00B71A98">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Б</w:t>
      </w:r>
    </w:p>
    <w:p w:rsidR="00B71A98" w:rsidRDefault="00B71A98" w:rsidP="00B71A98">
      <w:pPr>
        <w:spacing w:after="0" w:line="360" w:lineRule="auto"/>
        <w:ind w:firstLine="709"/>
        <w:jc w:val="center"/>
        <w:rPr>
          <w:rFonts w:ascii="Times New Roman" w:hAnsi="Times New Roman" w:cs="Times New Roman"/>
          <w:b/>
          <w:sz w:val="28"/>
          <w:szCs w:val="28"/>
          <w:lang w:val="uk-UA"/>
        </w:rPr>
      </w:pPr>
    </w:p>
    <w:p w:rsidR="00B71A98" w:rsidRDefault="00B71A98" w:rsidP="00B71A98">
      <w:pPr>
        <w:spacing w:after="0" w:line="360" w:lineRule="auto"/>
        <w:ind w:firstLine="709"/>
        <w:jc w:val="center"/>
        <w:rPr>
          <w:rFonts w:ascii="Times New Roman" w:hAnsi="Times New Roman" w:cs="Times New Roman"/>
          <w:b/>
          <w:sz w:val="28"/>
          <w:szCs w:val="28"/>
          <w:lang w:val="uk-UA"/>
        </w:rPr>
      </w:pPr>
      <w:r w:rsidRPr="00A22FB1">
        <w:rPr>
          <w:rFonts w:ascii="Times New Roman" w:hAnsi="Times New Roman" w:cs="Times New Roman"/>
          <w:b/>
          <w:sz w:val="28"/>
          <w:szCs w:val="28"/>
          <w:lang w:val="uk-UA"/>
        </w:rPr>
        <w:t>ВІДОМОСТІ ПРО АПРОБАЦІЮ РЕЗУЛЬТАТІВ ДОСЛІДЖЕННЯ</w:t>
      </w:r>
    </w:p>
    <w:p w:rsidR="00B71A98" w:rsidRDefault="00B71A98" w:rsidP="00B71A98">
      <w:pPr>
        <w:spacing w:after="0" w:line="360" w:lineRule="auto"/>
        <w:ind w:firstLine="709"/>
        <w:jc w:val="both"/>
        <w:rPr>
          <w:rFonts w:ascii="Times New Roman" w:hAnsi="Times New Roman" w:cs="Times New Roman"/>
          <w:sz w:val="28"/>
          <w:szCs w:val="28"/>
          <w:lang w:val="uk-UA"/>
        </w:rPr>
      </w:pPr>
    </w:p>
    <w:p w:rsidR="00FC4ECA" w:rsidRDefault="00FC4ECA" w:rsidP="008B4AE1">
      <w:pPr>
        <w:pStyle w:val="a3"/>
        <w:numPr>
          <w:ilvl w:val="1"/>
          <w:numId w:val="15"/>
        </w:numPr>
        <w:shd w:val="clear" w:color="auto" w:fill="FFFFFF"/>
        <w:spacing w:before="0" w:beforeAutospacing="0" w:after="0" w:line="360" w:lineRule="auto"/>
        <w:jc w:val="both"/>
        <w:rPr>
          <w:sz w:val="28"/>
          <w:szCs w:val="28"/>
          <w:lang w:val="uk-UA"/>
        </w:rPr>
      </w:pPr>
      <w:r>
        <w:rPr>
          <w:sz w:val="28"/>
          <w:szCs w:val="28"/>
          <w:lang w:val="uk-UA"/>
        </w:rPr>
        <w:t>Х</w:t>
      </w:r>
      <w:r>
        <w:rPr>
          <w:sz w:val="28"/>
          <w:szCs w:val="28"/>
          <w:lang w:val="en-US"/>
        </w:rPr>
        <w:t>V</w:t>
      </w:r>
      <w:r w:rsidRPr="00B11ECE">
        <w:rPr>
          <w:sz w:val="28"/>
          <w:szCs w:val="28"/>
          <w:lang w:val="en-US"/>
        </w:rPr>
        <w:t>I</w:t>
      </w:r>
      <w:r w:rsidRPr="00B11ECE">
        <w:rPr>
          <w:sz w:val="28"/>
          <w:szCs w:val="28"/>
          <w:lang w:val="uk-UA"/>
        </w:rPr>
        <w:t xml:space="preserve"> </w:t>
      </w:r>
      <w:r>
        <w:rPr>
          <w:sz w:val="28"/>
          <w:szCs w:val="28"/>
          <w:lang w:val="uk-UA"/>
        </w:rPr>
        <w:t>міжнародна</w:t>
      </w:r>
      <w:r w:rsidRPr="00B11ECE">
        <w:rPr>
          <w:sz w:val="28"/>
          <w:szCs w:val="28"/>
          <w:lang w:val="uk-UA"/>
        </w:rPr>
        <w:t xml:space="preserve"> науково-практичн</w:t>
      </w:r>
      <w:r>
        <w:rPr>
          <w:sz w:val="28"/>
          <w:szCs w:val="28"/>
          <w:lang w:val="uk-UA"/>
        </w:rPr>
        <w:t>а</w:t>
      </w:r>
      <w:r w:rsidRPr="00B11ECE">
        <w:rPr>
          <w:sz w:val="28"/>
          <w:szCs w:val="28"/>
          <w:lang w:val="uk-UA"/>
        </w:rPr>
        <w:t xml:space="preserve"> конференці</w:t>
      </w:r>
      <w:r>
        <w:rPr>
          <w:sz w:val="28"/>
          <w:szCs w:val="28"/>
          <w:lang w:val="uk-UA"/>
        </w:rPr>
        <w:t>я</w:t>
      </w:r>
      <w:r w:rsidRPr="005E1A52">
        <w:rPr>
          <w:sz w:val="28"/>
          <w:szCs w:val="28"/>
          <w:lang w:val="uk-UA"/>
        </w:rPr>
        <w:t xml:space="preserve"> </w:t>
      </w:r>
      <w:r>
        <w:rPr>
          <w:sz w:val="28"/>
          <w:szCs w:val="28"/>
          <w:lang w:val="uk-UA"/>
        </w:rPr>
        <w:t>«Спортивна медицина, лікувальна фізкультура та валеологія – 2012»</w:t>
      </w:r>
      <w:r w:rsidRPr="00B11ECE">
        <w:rPr>
          <w:sz w:val="28"/>
          <w:szCs w:val="28"/>
          <w:lang w:val="uk-UA"/>
        </w:rPr>
        <w:t xml:space="preserve"> </w:t>
      </w:r>
      <w:r w:rsidRPr="007614BD">
        <w:rPr>
          <w:sz w:val="28"/>
          <w:szCs w:val="28"/>
          <w:lang w:val="uk-UA"/>
        </w:rPr>
        <w:t>(Одеса, 2012),</w:t>
      </w:r>
    </w:p>
    <w:p w:rsidR="00FC4ECA" w:rsidRDefault="00B71A98" w:rsidP="008B4AE1">
      <w:pPr>
        <w:pStyle w:val="a3"/>
        <w:numPr>
          <w:ilvl w:val="1"/>
          <w:numId w:val="15"/>
        </w:numPr>
        <w:shd w:val="clear" w:color="auto" w:fill="FFFFFF"/>
        <w:spacing w:before="0" w:beforeAutospacing="0" w:after="0" w:line="360" w:lineRule="auto"/>
        <w:jc w:val="both"/>
        <w:rPr>
          <w:sz w:val="28"/>
          <w:szCs w:val="28"/>
          <w:lang w:val="uk-UA"/>
        </w:rPr>
      </w:pPr>
      <w:r w:rsidRPr="00FC4ECA">
        <w:rPr>
          <w:sz w:val="28"/>
          <w:szCs w:val="28"/>
          <w:lang w:val="uk-UA"/>
        </w:rPr>
        <w:t xml:space="preserve">Міжнародна конференція «Соціально-економічна значимість відновлювальної терапії захворювань внутрішніх органів і кістково-м’язової системи екзогенного і ендогенного походження» (Одеса, 2013), </w:t>
      </w:r>
    </w:p>
    <w:p w:rsidR="00FC4ECA" w:rsidRDefault="00B71A98" w:rsidP="008B4AE1">
      <w:pPr>
        <w:pStyle w:val="a3"/>
        <w:numPr>
          <w:ilvl w:val="1"/>
          <w:numId w:val="15"/>
        </w:numPr>
        <w:shd w:val="clear" w:color="auto" w:fill="FFFFFF"/>
        <w:spacing w:before="0" w:beforeAutospacing="0" w:after="0" w:line="360" w:lineRule="auto"/>
        <w:jc w:val="both"/>
        <w:rPr>
          <w:sz w:val="28"/>
          <w:szCs w:val="28"/>
          <w:lang w:val="uk-UA"/>
        </w:rPr>
      </w:pPr>
      <w:r w:rsidRPr="00FC4ECA">
        <w:rPr>
          <w:sz w:val="28"/>
          <w:szCs w:val="28"/>
          <w:lang w:val="uk-UA"/>
        </w:rPr>
        <w:t xml:space="preserve">ХІІІ читання ім. В.В. Підвисоцького (Одеса, 2014), </w:t>
      </w:r>
    </w:p>
    <w:p w:rsidR="002127D9" w:rsidRPr="00FC4ECA" w:rsidRDefault="00B71A98" w:rsidP="008B4AE1">
      <w:pPr>
        <w:pStyle w:val="a3"/>
        <w:numPr>
          <w:ilvl w:val="1"/>
          <w:numId w:val="15"/>
        </w:numPr>
        <w:shd w:val="clear" w:color="auto" w:fill="FFFFFF"/>
        <w:spacing w:before="0" w:beforeAutospacing="0" w:after="0" w:line="360" w:lineRule="auto"/>
        <w:jc w:val="both"/>
        <w:rPr>
          <w:sz w:val="28"/>
          <w:szCs w:val="28"/>
          <w:lang w:val="uk-UA"/>
        </w:rPr>
      </w:pPr>
      <w:r w:rsidRPr="00FC4ECA">
        <w:rPr>
          <w:sz w:val="28"/>
          <w:szCs w:val="28"/>
          <w:lang w:val="uk-UA"/>
        </w:rPr>
        <w:t xml:space="preserve">Всеукраїнська науково-практична конференція молодих вчених та студентів з міжнародною участю присвячена дню науки “Сучасні аспекти медицини і фармації — </w:t>
      </w:r>
      <w:smartTag w:uri="urn:schemas-microsoft-com:office:smarttags" w:element="metricconverter">
        <w:smartTagPr>
          <w:attr w:name="ProductID" w:val="2016”"/>
        </w:smartTagPr>
        <w:r w:rsidRPr="00FC4ECA">
          <w:rPr>
            <w:sz w:val="28"/>
            <w:szCs w:val="28"/>
            <w:lang w:val="uk-UA"/>
          </w:rPr>
          <w:t>2016”</w:t>
        </w:r>
      </w:smartTag>
      <w:r w:rsidRPr="00FC4ECA">
        <w:rPr>
          <w:sz w:val="28"/>
          <w:szCs w:val="28"/>
          <w:lang w:val="uk-UA"/>
        </w:rPr>
        <w:t xml:space="preserve"> (Запоріжжя, 2016)</w:t>
      </w:r>
      <w:r w:rsidR="00FC4ECA">
        <w:rPr>
          <w:sz w:val="28"/>
          <w:szCs w:val="28"/>
          <w:lang w:val="uk-UA"/>
        </w:rPr>
        <w:t>.</w:t>
      </w:r>
    </w:p>
    <w:p w:rsidR="00D36BB5" w:rsidRPr="00F854C9" w:rsidRDefault="00D36BB5" w:rsidP="00D36BB5">
      <w:pPr>
        <w:pStyle w:val="a4"/>
        <w:spacing w:line="360" w:lineRule="auto"/>
        <w:ind w:left="0" w:firstLine="709"/>
        <w:jc w:val="both"/>
        <w:rPr>
          <w:sz w:val="28"/>
          <w:szCs w:val="28"/>
          <w:lang w:val="uk-UA"/>
        </w:rPr>
      </w:pPr>
    </w:p>
    <w:p w:rsidR="00D36BB5" w:rsidRPr="00F854C9" w:rsidRDefault="00D36BB5" w:rsidP="00D36BB5">
      <w:pPr>
        <w:spacing w:line="360" w:lineRule="auto"/>
        <w:rPr>
          <w:rFonts w:ascii="Times New Roman" w:hAnsi="Times New Roman" w:cs="Times New Roman"/>
          <w:sz w:val="28"/>
          <w:szCs w:val="28"/>
          <w:lang w:val="uk-UA"/>
        </w:rPr>
      </w:pPr>
    </w:p>
    <w:p w:rsidR="00D36BB5" w:rsidRPr="007F68FA" w:rsidRDefault="00D36BB5" w:rsidP="007F68FA">
      <w:pPr>
        <w:autoSpaceDE w:val="0"/>
        <w:autoSpaceDN w:val="0"/>
        <w:adjustRightInd w:val="0"/>
        <w:spacing w:after="0" w:line="360" w:lineRule="auto"/>
        <w:ind w:firstLine="709"/>
        <w:jc w:val="both"/>
        <w:rPr>
          <w:rFonts w:ascii="Times New Roman" w:hAnsi="Times New Roman" w:cs="Times New Roman"/>
          <w:sz w:val="28"/>
          <w:szCs w:val="28"/>
          <w:lang w:val="uk-UA"/>
        </w:rPr>
      </w:pPr>
    </w:p>
    <w:p w:rsidR="007F68FA" w:rsidRPr="007F68FA" w:rsidRDefault="007F68FA" w:rsidP="007F68FA">
      <w:pPr>
        <w:pStyle w:val="a3"/>
        <w:spacing w:before="0" w:beforeAutospacing="0" w:after="0" w:line="360" w:lineRule="auto"/>
        <w:ind w:firstLine="709"/>
        <w:jc w:val="both"/>
        <w:rPr>
          <w:sz w:val="28"/>
          <w:szCs w:val="28"/>
          <w:lang w:val="uk-UA"/>
        </w:rPr>
      </w:pPr>
    </w:p>
    <w:p w:rsidR="007F68FA" w:rsidRPr="007F68FA" w:rsidRDefault="007F68FA" w:rsidP="007F68FA">
      <w:pPr>
        <w:pStyle w:val="a3"/>
        <w:shd w:val="clear" w:color="auto" w:fill="FFFFFF"/>
        <w:spacing w:before="0" w:beforeAutospacing="0" w:after="0" w:line="360" w:lineRule="auto"/>
        <w:ind w:firstLine="709"/>
        <w:jc w:val="both"/>
        <w:rPr>
          <w:spacing w:val="-4"/>
          <w:sz w:val="28"/>
          <w:szCs w:val="28"/>
          <w:lang w:val="uk-UA"/>
        </w:rPr>
      </w:pPr>
    </w:p>
    <w:p w:rsidR="00C866C1" w:rsidRPr="007F68FA" w:rsidRDefault="00C866C1" w:rsidP="007F68FA">
      <w:pPr>
        <w:tabs>
          <w:tab w:val="left" w:pos="1560"/>
        </w:tabs>
        <w:spacing w:after="0" w:line="360" w:lineRule="auto"/>
        <w:ind w:firstLine="709"/>
        <w:jc w:val="both"/>
        <w:rPr>
          <w:rFonts w:ascii="Times New Roman" w:hAnsi="Times New Roman" w:cs="Times New Roman"/>
          <w:b/>
          <w:sz w:val="28"/>
          <w:szCs w:val="28"/>
          <w:lang w:val="uk-UA"/>
        </w:rPr>
      </w:pPr>
    </w:p>
    <w:p w:rsidR="00867006" w:rsidRPr="007F68FA" w:rsidRDefault="00867006" w:rsidP="007F68FA">
      <w:pPr>
        <w:pStyle w:val="a4"/>
        <w:spacing w:line="360" w:lineRule="auto"/>
        <w:ind w:left="0" w:firstLine="709"/>
        <w:jc w:val="both"/>
        <w:rPr>
          <w:sz w:val="28"/>
          <w:szCs w:val="28"/>
          <w:lang w:val="uk-UA"/>
        </w:rPr>
      </w:pPr>
    </w:p>
    <w:p w:rsidR="00EA755F" w:rsidRDefault="00EA755F" w:rsidP="007F68FA">
      <w:pPr>
        <w:spacing w:after="0" w:line="360" w:lineRule="auto"/>
        <w:ind w:firstLine="709"/>
        <w:jc w:val="both"/>
        <w:rPr>
          <w:rFonts w:ascii="Times New Roman" w:hAnsi="Times New Roman" w:cs="Times New Roman"/>
          <w:sz w:val="28"/>
          <w:szCs w:val="28"/>
          <w:lang w:val="uk-UA"/>
        </w:rPr>
      </w:pPr>
    </w:p>
    <w:p w:rsidR="00D37A5C" w:rsidRDefault="00D37A5C" w:rsidP="007F68FA">
      <w:pPr>
        <w:spacing w:after="0" w:line="360" w:lineRule="auto"/>
        <w:ind w:firstLine="709"/>
        <w:jc w:val="both"/>
        <w:rPr>
          <w:rFonts w:ascii="Times New Roman" w:hAnsi="Times New Roman" w:cs="Times New Roman"/>
          <w:sz w:val="28"/>
          <w:szCs w:val="28"/>
          <w:lang w:val="uk-UA"/>
        </w:rPr>
      </w:pPr>
    </w:p>
    <w:p w:rsidR="00D37A5C" w:rsidRDefault="00D37A5C" w:rsidP="007F68FA">
      <w:pPr>
        <w:spacing w:after="0" w:line="360" w:lineRule="auto"/>
        <w:ind w:firstLine="709"/>
        <w:jc w:val="both"/>
        <w:rPr>
          <w:rFonts w:ascii="Times New Roman" w:hAnsi="Times New Roman" w:cs="Times New Roman"/>
          <w:sz w:val="28"/>
          <w:szCs w:val="28"/>
          <w:lang w:val="uk-UA"/>
        </w:rPr>
      </w:pPr>
    </w:p>
    <w:p w:rsidR="00D37A5C" w:rsidRDefault="00D37A5C" w:rsidP="007F68FA">
      <w:pPr>
        <w:spacing w:after="0" w:line="360" w:lineRule="auto"/>
        <w:ind w:firstLine="709"/>
        <w:jc w:val="both"/>
        <w:rPr>
          <w:rFonts w:ascii="Times New Roman" w:hAnsi="Times New Roman" w:cs="Times New Roman"/>
          <w:sz w:val="28"/>
          <w:szCs w:val="28"/>
          <w:lang w:val="uk-UA"/>
        </w:rPr>
      </w:pPr>
    </w:p>
    <w:p w:rsidR="00D37A5C" w:rsidRDefault="00D37A5C" w:rsidP="007F68FA">
      <w:pPr>
        <w:spacing w:after="0" w:line="360" w:lineRule="auto"/>
        <w:ind w:firstLine="709"/>
        <w:jc w:val="both"/>
        <w:rPr>
          <w:rFonts w:ascii="Times New Roman" w:hAnsi="Times New Roman" w:cs="Times New Roman"/>
          <w:sz w:val="28"/>
          <w:szCs w:val="28"/>
          <w:lang w:val="uk-UA"/>
        </w:rPr>
      </w:pPr>
    </w:p>
    <w:p w:rsidR="00D37A5C" w:rsidRDefault="00D37A5C" w:rsidP="007F68FA">
      <w:pPr>
        <w:spacing w:after="0" w:line="360" w:lineRule="auto"/>
        <w:ind w:firstLine="709"/>
        <w:jc w:val="both"/>
        <w:rPr>
          <w:rFonts w:ascii="Times New Roman" w:hAnsi="Times New Roman" w:cs="Times New Roman"/>
          <w:sz w:val="28"/>
          <w:szCs w:val="28"/>
          <w:lang w:val="uk-UA"/>
        </w:rPr>
      </w:pPr>
    </w:p>
    <w:p w:rsidR="00CC7F0B" w:rsidRDefault="00CC7F0B" w:rsidP="00D37A5C">
      <w:pPr>
        <w:spacing w:after="0" w:line="360" w:lineRule="auto"/>
        <w:ind w:firstLine="709"/>
        <w:jc w:val="right"/>
        <w:rPr>
          <w:rFonts w:ascii="Times New Roman" w:hAnsi="Times New Roman" w:cs="Times New Roman"/>
          <w:sz w:val="28"/>
          <w:szCs w:val="28"/>
          <w:lang w:val="uk-UA"/>
        </w:rPr>
      </w:pPr>
    </w:p>
    <w:p w:rsidR="00CC7F0B" w:rsidRDefault="00CC7F0B" w:rsidP="00D37A5C">
      <w:pPr>
        <w:spacing w:after="0" w:line="360" w:lineRule="auto"/>
        <w:ind w:firstLine="709"/>
        <w:jc w:val="right"/>
        <w:rPr>
          <w:rFonts w:ascii="Times New Roman" w:hAnsi="Times New Roman" w:cs="Times New Roman"/>
          <w:sz w:val="28"/>
          <w:szCs w:val="28"/>
          <w:lang w:val="uk-UA"/>
        </w:rPr>
      </w:pPr>
    </w:p>
    <w:p w:rsidR="00CC7F0B" w:rsidRDefault="00CC7F0B" w:rsidP="00D37A5C">
      <w:pPr>
        <w:spacing w:after="0" w:line="360" w:lineRule="auto"/>
        <w:ind w:firstLine="709"/>
        <w:jc w:val="right"/>
        <w:rPr>
          <w:rFonts w:ascii="Times New Roman" w:hAnsi="Times New Roman" w:cs="Times New Roman"/>
          <w:sz w:val="28"/>
          <w:szCs w:val="28"/>
          <w:lang w:val="uk-UA"/>
        </w:rPr>
      </w:pPr>
    </w:p>
    <w:p w:rsidR="00D37A5C" w:rsidRDefault="00D37A5C" w:rsidP="00D37A5C">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В</w:t>
      </w:r>
    </w:p>
    <w:p w:rsidR="00483B5F" w:rsidRPr="007A0D8E" w:rsidRDefault="00483B5F" w:rsidP="007A0D8E">
      <w:pPr>
        <w:spacing w:after="0" w:line="360" w:lineRule="auto"/>
        <w:rPr>
          <w:rFonts w:ascii="Times New Roman" w:hAnsi="Times New Roman" w:cs="Times New Roman"/>
          <w:sz w:val="28"/>
          <w:szCs w:val="28"/>
          <w:lang w:val="en-US"/>
        </w:rPr>
      </w:pPr>
    </w:p>
    <w:p w:rsidR="00D37A5C" w:rsidRPr="00ED6384" w:rsidRDefault="00D37A5C" w:rsidP="00D37A5C">
      <w:pPr>
        <w:spacing w:after="0" w:line="360" w:lineRule="auto"/>
        <w:ind w:firstLine="709"/>
        <w:jc w:val="center"/>
        <w:rPr>
          <w:rFonts w:ascii="Times New Roman" w:hAnsi="Times New Roman" w:cs="Times New Roman"/>
          <w:b/>
          <w:sz w:val="28"/>
          <w:szCs w:val="28"/>
          <w:lang w:val="en-US"/>
        </w:rPr>
      </w:pPr>
      <w:r w:rsidRPr="00ED6384">
        <w:rPr>
          <w:rFonts w:ascii="Times New Roman" w:hAnsi="Times New Roman" w:cs="Times New Roman"/>
          <w:b/>
          <w:sz w:val="28"/>
          <w:szCs w:val="28"/>
          <w:lang w:val="uk-UA"/>
        </w:rPr>
        <w:t>АКТИ ВПРОВАДЖЕННЯ</w:t>
      </w:r>
    </w:p>
    <w:p w:rsidR="007A0D8E" w:rsidRDefault="00231C7E" w:rsidP="00D37A5C">
      <w:pPr>
        <w:spacing w:after="0" w:line="360" w:lineRule="auto"/>
        <w:ind w:firstLine="709"/>
        <w:jc w:val="center"/>
        <w:rPr>
          <w:rFonts w:ascii="Times New Roman" w:hAnsi="Times New Roman" w:cs="Times New Roman"/>
          <w:sz w:val="28"/>
          <w:szCs w:val="28"/>
          <w:lang w:val="en-US"/>
        </w:rPr>
      </w:pPr>
      <w:r>
        <w:rPr>
          <w:rFonts w:ascii="Times New Roman" w:hAnsi="Times New Roman" w:cs="Times New Roman"/>
          <w:noProof/>
          <w:sz w:val="28"/>
          <w:szCs w:val="28"/>
          <w:lang w:eastAsia="ru-RU"/>
        </w:rPr>
        <w:drawing>
          <wp:inline distT="0" distB="0" distL="0" distR="0">
            <wp:extent cx="5962650" cy="8258175"/>
            <wp:effectExtent l="19050" t="0" r="0" b="0"/>
            <wp:docPr id="12" name="Рисунок 11" descr="акт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акт1.tif"/>
                    <pic:cNvPicPr/>
                  </pic:nvPicPr>
                  <pic:blipFill>
                    <a:blip r:embed="rId37" cstate="print"/>
                    <a:stretch>
                      <a:fillRect/>
                    </a:stretch>
                  </pic:blipFill>
                  <pic:spPr>
                    <a:xfrm>
                      <a:off x="0" y="0"/>
                      <a:ext cx="5966460" cy="8263452"/>
                    </a:xfrm>
                    <a:prstGeom prst="rect">
                      <a:avLst/>
                    </a:prstGeom>
                  </pic:spPr>
                </pic:pic>
              </a:graphicData>
            </a:graphic>
          </wp:inline>
        </w:drawing>
      </w:r>
    </w:p>
    <w:p w:rsidR="00231C7E" w:rsidRDefault="00231C7E" w:rsidP="00D37A5C">
      <w:pPr>
        <w:spacing w:after="0" w:line="360" w:lineRule="auto"/>
        <w:ind w:firstLine="709"/>
        <w:jc w:val="center"/>
        <w:rPr>
          <w:rFonts w:ascii="Times New Roman" w:hAnsi="Times New Roman" w:cs="Times New Roman"/>
          <w:sz w:val="28"/>
          <w:szCs w:val="28"/>
          <w:lang w:val="en-US"/>
        </w:rPr>
      </w:pPr>
      <w:r>
        <w:rPr>
          <w:rFonts w:ascii="Times New Roman" w:hAnsi="Times New Roman" w:cs="Times New Roman"/>
          <w:noProof/>
          <w:sz w:val="28"/>
          <w:szCs w:val="28"/>
          <w:lang w:eastAsia="ru-RU"/>
        </w:rPr>
        <w:lastRenderedPageBreak/>
        <w:drawing>
          <wp:inline distT="0" distB="0" distL="0" distR="0">
            <wp:extent cx="5928360" cy="8534400"/>
            <wp:effectExtent l="19050" t="0" r="0" b="0"/>
            <wp:docPr id="13" name="Рисунок 12" descr="акт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акт2.tif"/>
                    <pic:cNvPicPr/>
                  </pic:nvPicPr>
                  <pic:blipFill>
                    <a:blip r:embed="rId38" cstate="print"/>
                    <a:stretch>
                      <a:fillRect/>
                    </a:stretch>
                  </pic:blipFill>
                  <pic:spPr>
                    <a:xfrm>
                      <a:off x="0" y="0"/>
                      <a:ext cx="5928360" cy="8534400"/>
                    </a:xfrm>
                    <a:prstGeom prst="rect">
                      <a:avLst/>
                    </a:prstGeom>
                  </pic:spPr>
                </pic:pic>
              </a:graphicData>
            </a:graphic>
          </wp:inline>
        </w:drawing>
      </w:r>
    </w:p>
    <w:p w:rsidR="00231C7E" w:rsidRDefault="00231C7E" w:rsidP="00D37A5C">
      <w:pPr>
        <w:spacing w:after="0" w:line="360" w:lineRule="auto"/>
        <w:ind w:firstLine="709"/>
        <w:jc w:val="center"/>
        <w:rPr>
          <w:rFonts w:ascii="Times New Roman" w:hAnsi="Times New Roman" w:cs="Times New Roman"/>
          <w:sz w:val="28"/>
          <w:szCs w:val="28"/>
          <w:lang w:val="en-US"/>
        </w:rPr>
      </w:pPr>
    </w:p>
    <w:p w:rsidR="00231C7E" w:rsidRDefault="00231C7E" w:rsidP="00D37A5C">
      <w:pPr>
        <w:spacing w:after="0" w:line="360" w:lineRule="auto"/>
        <w:ind w:firstLine="709"/>
        <w:jc w:val="center"/>
        <w:rPr>
          <w:rFonts w:ascii="Times New Roman" w:hAnsi="Times New Roman" w:cs="Times New Roman"/>
          <w:sz w:val="28"/>
          <w:szCs w:val="28"/>
          <w:lang w:val="en-US"/>
        </w:rPr>
      </w:pPr>
    </w:p>
    <w:p w:rsidR="00231C7E" w:rsidRDefault="00231C7E" w:rsidP="00D37A5C">
      <w:pPr>
        <w:spacing w:after="0" w:line="360" w:lineRule="auto"/>
        <w:ind w:firstLine="709"/>
        <w:jc w:val="center"/>
        <w:rPr>
          <w:rFonts w:ascii="Times New Roman" w:hAnsi="Times New Roman" w:cs="Times New Roman"/>
          <w:sz w:val="28"/>
          <w:szCs w:val="28"/>
          <w:lang w:val="en-US"/>
        </w:rPr>
      </w:pPr>
      <w:r>
        <w:rPr>
          <w:rFonts w:ascii="Times New Roman" w:hAnsi="Times New Roman" w:cs="Times New Roman"/>
          <w:noProof/>
          <w:sz w:val="28"/>
          <w:szCs w:val="28"/>
          <w:lang w:eastAsia="ru-RU"/>
        </w:rPr>
        <w:lastRenderedPageBreak/>
        <w:drawing>
          <wp:inline distT="0" distB="0" distL="0" distR="0">
            <wp:extent cx="5918835" cy="8905240"/>
            <wp:effectExtent l="19050" t="0" r="5715" b="0"/>
            <wp:docPr id="14" name="Рисунок 13" descr="акт3.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акт3.tif"/>
                    <pic:cNvPicPr/>
                  </pic:nvPicPr>
                  <pic:blipFill>
                    <a:blip r:embed="rId39" cstate="print"/>
                    <a:stretch>
                      <a:fillRect/>
                    </a:stretch>
                  </pic:blipFill>
                  <pic:spPr>
                    <a:xfrm>
                      <a:off x="0" y="0"/>
                      <a:ext cx="5918835" cy="8905240"/>
                    </a:xfrm>
                    <a:prstGeom prst="rect">
                      <a:avLst/>
                    </a:prstGeom>
                  </pic:spPr>
                </pic:pic>
              </a:graphicData>
            </a:graphic>
          </wp:inline>
        </w:drawing>
      </w:r>
    </w:p>
    <w:p w:rsidR="00231C7E" w:rsidRDefault="00231C7E" w:rsidP="00D37A5C">
      <w:pPr>
        <w:spacing w:after="0" w:line="360" w:lineRule="auto"/>
        <w:ind w:firstLine="709"/>
        <w:jc w:val="center"/>
        <w:rPr>
          <w:rFonts w:ascii="Times New Roman" w:hAnsi="Times New Roman" w:cs="Times New Roman"/>
          <w:sz w:val="28"/>
          <w:szCs w:val="28"/>
          <w:lang w:val="en-US"/>
        </w:rPr>
      </w:pPr>
      <w:r>
        <w:rPr>
          <w:rFonts w:ascii="Times New Roman" w:hAnsi="Times New Roman" w:cs="Times New Roman"/>
          <w:noProof/>
          <w:sz w:val="28"/>
          <w:szCs w:val="28"/>
          <w:lang w:eastAsia="ru-RU"/>
        </w:rPr>
        <w:lastRenderedPageBreak/>
        <w:drawing>
          <wp:inline distT="0" distB="0" distL="0" distR="0">
            <wp:extent cx="6004560" cy="8905240"/>
            <wp:effectExtent l="19050" t="0" r="0" b="0"/>
            <wp:docPr id="15" name="Рисунок 14" descr="акт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акт4.jpg"/>
                    <pic:cNvPicPr/>
                  </pic:nvPicPr>
                  <pic:blipFill>
                    <a:blip r:embed="rId40" cstate="print"/>
                    <a:stretch>
                      <a:fillRect/>
                    </a:stretch>
                  </pic:blipFill>
                  <pic:spPr>
                    <a:xfrm>
                      <a:off x="0" y="0"/>
                      <a:ext cx="6004560" cy="8905240"/>
                    </a:xfrm>
                    <a:prstGeom prst="rect">
                      <a:avLst/>
                    </a:prstGeom>
                  </pic:spPr>
                </pic:pic>
              </a:graphicData>
            </a:graphic>
          </wp:inline>
        </w:drawing>
      </w:r>
    </w:p>
    <w:p w:rsidR="00231C7E" w:rsidRDefault="00231C7E" w:rsidP="00D37A5C">
      <w:pPr>
        <w:spacing w:after="0" w:line="360" w:lineRule="auto"/>
        <w:ind w:firstLine="709"/>
        <w:jc w:val="center"/>
        <w:rPr>
          <w:rFonts w:ascii="Times New Roman" w:hAnsi="Times New Roman" w:cs="Times New Roman"/>
          <w:sz w:val="28"/>
          <w:szCs w:val="28"/>
          <w:lang w:val="en-US"/>
        </w:rPr>
      </w:pPr>
      <w:r>
        <w:rPr>
          <w:rFonts w:ascii="Times New Roman" w:hAnsi="Times New Roman" w:cs="Times New Roman"/>
          <w:noProof/>
          <w:sz w:val="28"/>
          <w:szCs w:val="28"/>
          <w:lang w:eastAsia="ru-RU"/>
        </w:rPr>
        <w:lastRenderedPageBreak/>
        <w:drawing>
          <wp:inline distT="0" distB="0" distL="0" distR="0">
            <wp:extent cx="5823585" cy="8905240"/>
            <wp:effectExtent l="19050" t="0" r="5715" b="0"/>
            <wp:docPr id="16" name="Рисунок 15" descr="акт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акт5.jpg"/>
                    <pic:cNvPicPr/>
                  </pic:nvPicPr>
                  <pic:blipFill>
                    <a:blip r:embed="rId41" cstate="print"/>
                    <a:stretch>
                      <a:fillRect/>
                    </a:stretch>
                  </pic:blipFill>
                  <pic:spPr>
                    <a:xfrm>
                      <a:off x="0" y="0"/>
                      <a:ext cx="5823585" cy="8905240"/>
                    </a:xfrm>
                    <a:prstGeom prst="rect">
                      <a:avLst/>
                    </a:prstGeom>
                  </pic:spPr>
                </pic:pic>
              </a:graphicData>
            </a:graphic>
          </wp:inline>
        </w:drawing>
      </w:r>
    </w:p>
    <w:p w:rsidR="00231C7E" w:rsidRDefault="00231C7E" w:rsidP="00D37A5C">
      <w:pPr>
        <w:spacing w:after="0" w:line="360" w:lineRule="auto"/>
        <w:ind w:firstLine="709"/>
        <w:jc w:val="center"/>
        <w:rPr>
          <w:rFonts w:ascii="Times New Roman" w:hAnsi="Times New Roman" w:cs="Times New Roman"/>
          <w:sz w:val="28"/>
          <w:szCs w:val="28"/>
          <w:lang w:val="en-US"/>
        </w:rPr>
      </w:pPr>
      <w:r>
        <w:rPr>
          <w:rFonts w:ascii="Times New Roman" w:hAnsi="Times New Roman" w:cs="Times New Roman"/>
          <w:noProof/>
          <w:sz w:val="28"/>
          <w:szCs w:val="28"/>
          <w:lang w:eastAsia="ru-RU"/>
        </w:rPr>
        <w:lastRenderedPageBreak/>
        <w:drawing>
          <wp:inline distT="0" distB="0" distL="0" distR="0">
            <wp:extent cx="5795010" cy="8905240"/>
            <wp:effectExtent l="19050" t="0" r="0" b="0"/>
            <wp:docPr id="18" name="Рисунок 17" descr="акт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акт7.jpg"/>
                    <pic:cNvPicPr/>
                  </pic:nvPicPr>
                  <pic:blipFill>
                    <a:blip r:embed="rId42" cstate="print"/>
                    <a:stretch>
                      <a:fillRect/>
                    </a:stretch>
                  </pic:blipFill>
                  <pic:spPr>
                    <a:xfrm>
                      <a:off x="0" y="0"/>
                      <a:ext cx="5795010" cy="8905240"/>
                    </a:xfrm>
                    <a:prstGeom prst="rect">
                      <a:avLst/>
                    </a:prstGeom>
                  </pic:spPr>
                </pic:pic>
              </a:graphicData>
            </a:graphic>
          </wp:inline>
        </w:drawing>
      </w:r>
    </w:p>
    <w:p w:rsidR="00231C7E" w:rsidRDefault="00231C7E" w:rsidP="00D37A5C">
      <w:pPr>
        <w:spacing w:after="0" w:line="360" w:lineRule="auto"/>
        <w:ind w:firstLine="709"/>
        <w:jc w:val="center"/>
        <w:rPr>
          <w:rFonts w:ascii="Times New Roman" w:hAnsi="Times New Roman" w:cs="Times New Roman"/>
          <w:sz w:val="28"/>
          <w:szCs w:val="28"/>
          <w:lang w:val="en-US"/>
        </w:rPr>
      </w:pPr>
      <w:r>
        <w:rPr>
          <w:rFonts w:ascii="Times New Roman" w:hAnsi="Times New Roman" w:cs="Times New Roman"/>
          <w:noProof/>
          <w:sz w:val="28"/>
          <w:szCs w:val="28"/>
          <w:lang w:eastAsia="ru-RU"/>
        </w:rPr>
        <w:lastRenderedPageBreak/>
        <w:drawing>
          <wp:inline distT="0" distB="0" distL="0" distR="0">
            <wp:extent cx="5890260" cy="8905240"/>
            <wp:effectExtent l="19050" t="0" r="0" b="0"/>
            <wp:docPr id="19" name="Рисунок 18" descr="акт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акт9.jpg"/>
                    <pic:cNvPicPr/>
                  </pic:nvPicPr>
                  <pic:blipFill>
                    <a:blip r:embed="rId43" cstate="print"/>
                    <a:stretch>
                      <a:fillRect/>
                    </a:stretch>
                  </pic:blipFill>
                  <pic:spPr>
                    <a:xfrm>
                      <a:off x="0" y="0"/>
                      <a:ext cx="5890260" cy="8905240"/>
                    </a:xfrm>
                    <a:prstGeom prst="rect">
                      <a:avLst/>
                    </a:prstGeom>
                  </pic:spPr>
                </pic:pic>
              </a:graphicData>
            </a:graphic>
          </wp:inline>
        </w:drawing>
      </w:r>
    </w:p>
    <w:p w:rsidR="00231C7E" w:rsidRDefault="00231C7E" w:rsidP="00231C7E">
      <w:pPr>
        <w:spacing w:after="0" w:line="360" w:lineRule="auto"/>
        <w:ind w:firstLine="709"/>
        <w:jc w:val="center"/>
        <w:rPr>
          <w:rFonts w:ascii="Times New Roman" w:hAnsi="Times New Roman" w:cs="Times New Roman"/>
          <w:sz w:val="28"/>
          <w:szCs w:val="28"/>
          <w:lang w:val="en-US"/>
        </w:rPr>
      </w:pPr>
      <w:r>
        <w:rPr>
          <w:rFonts w:ascii="Times New Roman" w:hAnsi="Times New Roman" w:cs="Times New Roman"/>
          <w:noProof/>
          <w:sz w:val="28"/>
          <w:szCs w:val="28"/>
          <w:lang w:eastAsia="ru-RU"/>
        </w:rPr>
        <w:lastRenderedPageBreak/>
        <w:drawing>
          <wp:inline distT="0" distB="0" distL="0" distR="0">
            <wp:extent cx="6080760" cy="8905240"/>
            <wp:effectExtent l="19050" t="0" r="0" b="0"/>
            <wp:docPr id="20" name="Рисунок 19" descr="акт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акт10.jpg"/>
                    <pic:cNvPicPr/>
                  </pic:nvPicPr>
                  <pic:blipFill>
                    <a:blip r:embed="rId44" cstate="print"/>
                    <a:stretch>
                      <a:fillRect/>
                    </a:stretch>
                  </pic:blipFill>
                  <pic:spPr>
                    <a:xfrm>
                      <a:off x="0" y="0"/>
                      <a:ext cx="6080760" cy="8905240"/>
                    </a:xfrm>
                    <a:prstGeom prst="rect">
                      <a:avLst/>
                    </a:prstGeom>
                  </pic:spPr>
                </pic:pic>
              </a:graphicData>
            </a:graphic>
          </wp:inline>
        </w:drawing>
      </w:r>
    </w:p>
    <w:p w:rsidR="00231C7E" w:rsidRDefault="00231C7E" w:rsidP="00D37A5C">
      <w:pPr>
        <w:spacing w:after="0" w:line="360" w:lineRule="auto"/>
        <w:ind w:firstLine="709"/>
        <w:jc w:val="center"/>
        <w:rPr>
          <w:rFonts w:ascii="Times New Roman" w:hAnsi="Times New Roman" w:cs="Times New Roman"/>
          <w:sz w:val="28"/>
          <w:szCs w:val="28"/>
          <w:lang w:val="en-US"/>
        </w:rPr>
      </w:pPr>
      <w:r>
        <w:rPr>
          <w:rFonts w:ascii="Times New Roman" w:hAnsi="Times New Roman" w:cs="Times New Roman"/>
          <w:noProof/>
          <w:sz w:val="28"/>
          <w:szCs w:val="28"/>
          <w:lang w:eastAsia="ru-RU"/>
        </w:rPr>
        <w:lastRenderedPageBreak/>
        <w:drawing>
          <wp:inline distT="0" distB="0" distL="0" distR="0">
            <wp:extent cx="5937885" cy="8905240"/>
            <wp:effectExtent l="19050" t="0" r="5715" b="0"/>
            <wp:docPr id="17" name="Рисунок 16" descr="акт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акт6.jpg"/>
                    <pic:cNvPicPr/>
                  </pic:nvPicPr>
                  <pic:blipFill>
                    <a:blip r:embed="rId45" cstate="print"/>
                    <a:stretch>
                      <a:fillRect/>
                    </a:stretch>
                  </pic:blipFill>
                  <pic:spPr>
                    <a:xfrm>
                      <a:off x="0" y="0"/>
                      <a:ext cx="5937885" cy="8905240"/>
                    </a:xfrm>
                    <a:prstGeom prst="rect">
                      <a:avLst/>
                    </a:prstGeom>
                  </pic:spPr>
                </pic:pic>
              </a:graphicData>
            </a:graphic>
          </wp:inline>
        </w:drawing>
      </w:r>
    </w:p>
    <w:p w:rsidR="00231C7E" w:rsidRPr="007A0D8E" w:rsidRDefault="00D24FDF" w:rsidP="00D37A5C">
      <w:pPr>
        <w:spacing w:after="0" w:line="360" w:lineRule="auto"/>
        <w:ind w:firstLine="709"/>
        <w:jc w:val="center"/>
        <w:rPr>
          <w:rFonts w:ascii="Times New Roman" w:hAnsi="Times New Roman" w:cs="Times New Roman"/>
          <w:sz w:val="28"/>
          <w:szCs w:val="28"/>
          <w:lang w:val="en-US"/>
        </w:rPr>
      </w:pPr>
      <w:r>
        <w:rPr>
          <w:rFonts w:ascii="Times New Roman" w:hAnsi="Times New Roman" w:cs="Times New Roman"/>
          <w:noProof/>
          <w:sz w:val="28"/>
          <w:szCs w:val="28"/>
          <w:lang w:eastAsia="ru-RU"/>
        </w:rPr>
        <w:lastRenderedPageBreak/>
        <w:drawing>
          <wp:inline distT="0" distB="0" distL="0" distR="0">
            <wp:extent cx="5924550" cy="8899712"/>
            <wp:effectExtent l="19050" t="0" r="0" b="0"/>
            <wp:docPr id="21" name="Рисунок 20" descr="акт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акт8.jpg"/>
                    <pic:cNvPicPr/>
                  </pic:nvPicPr>
                  <pic:blipFill>
                    <a:blip r:embed="rId46" cstate="print"/>
                    <a:stretch>
                      <a:fillRect/>
                    </a:stretch>
                  </pic:blipFill>
                  <pic:spPr>
                    <a:xfrm>
                      <a:off x="0" y="0"/>
                      <a:ext cx="5928230" cy="8905240"/>
                    </a:xfrm>
                    <a:prstGeom prst="rect">
                      <a:avLst/>
                    </a:prstGeom>
                  </pic:spPr>
                </pic:pic>
              </a:graphicData>
            </a:graphic>
          </wp:inline>
        </w:drawing>
      </w:r>
    </w:p>
    <w:sectPr w:rsidR="00231C7E" w:rsidRPr="007A0D8E" w:rsidSect="00240E25">
      <w:headerReference w:type="default" r:id="rId47"/>
      <w:pgSz w:w="11906" w:h="16838"/>
      <w:pgMar w:top="1134" w:right="567" w:bottom="1134" w:left="1418" w:header="709" w:footer="709"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5062C" w:rsidRDefault="00E5062C" w:rsidP="004A7FA6">
      <w:pPr>
        <w:spacing w:after="0" w:line="240" w:lineRule="auto"/>
      </w:pPr>
      <w:r>
        <w:separator/>
      </w:r>
    </w:p>
  </w:endnote>
  <w:endnote w:type="continuationSeparator" w:id="0">
    <w:p w:rsidR="00E5062C" w:rsidRDefault="00E5062C" w:rsidP="004A7F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TimesNewRomanPSMT">
    <w:altName w:val="MS Mincho"/>
    <w:panose1 w:val="00000000000000000000"/>
    <w:charset w:val="80"/>
    <w:family w:val="auto"/>
    <w:notTrueType/>
    <w:pitch w:val="default"/>
    <w:sig w:usb0="00000003" w:usb1="08070000" w:usb2="00000010" w:usb3="00000000" w:csb0="00020001" w:csb1="00000000"/>
  </w:font>
  <w:font w:name="TimesNewRomanPS-BoldMT">
    <w:altName w:val="MS Mincho"/>
    <w:panose1 w:val="00000000000000000000"/>
    <w:charset w:val="80"/>
    <w:family w:val="auto"/>
    <w:notTrueType/>
    <w:pitch w:val="default"/>
    <w:sig w:usb0="00000000" w:usb1="08070000" w:usb2="00000010" w:usb3="00000000" w:csb0="00020000" w:csb1="00000000"/>
  </w:font>
  <w:font w:name="ScalaLancetPro">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5062C" w:rsidRDefault="00E5062C" w:rsidP="004A7FA6">
      <w:pPr>
        <w:spacing w:after="0" w:line="240" w:lineRule="auto"/>
      </w:pPr>
      <w:r>
        <w:separator/>
      </w:r>
    </w:p>
  </w:footnote>
  <w:footnote w:type="continuationSeparator" w:id="0">
    <w:p w:rsidR="00E5062C" w:rsidRDefault="00E5062C" w:rsidP="004A7F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900544"/>
      <w:docPartObj>
        <w:docPartGallery w:val="Page Numbers (Top of Page)"/>
        <w:docPartUnique/>
      </w:docPartObj>
    </w:sdtPr>
    <w:sdtContent>
      <w:p w:rsidR="00201C38" w:rsidRDefault="00183C8A">
        <w:pPr>
          <w:pStyle w:val="ab"/>
          <w:jc w:val="right"/>
        </w:pPr>
        <w:fldSimple w:instr=" PAGE   \* MERGEFORMAT ">
          <w:r w:rsidR="00EC31E6">
            <w:rPr>
              <w:noProof/>
            </w:rPr>
            <w:t>45</w:t>
          </w:r>
        </w:fldSimple>
      </w:p>
    </w:sdtContent>
  </w:sdt>
  <w:p w:rsidR="00201C38" w:rsidRDefault="00201C38">
    <w:pPr>
      <w:pStyle w:val="ab"/>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0A5CBE8C"/>
    <w:lvl w:ilvl="0">
      <w:numFmt w:val="bullet"/>
      <w:lvlText w:val="*"/>
      <w:lvlJc w:val="left"/>
      <w:pPr>
        <w:ind w:left="0" w:firstLine="0"/>
      </w:pPr>
    </w:lvl>
  </w:abstractNum>
  <w:abstractNum w:abstractNumId="1">
    <w:nsid w:val="00000001"/>
    <w:multiLevelType w:val="multilevel"/>
    <w:tmpl w:val="00000001"/>
    <w:name w:val="WW8Num1"/>
    <w:lvl w:ilvl="0">
      <w:start w:val="1"/>
      <w:numFmt w:val="decimal"/>
      <w:lvlText w:val="%1."/>
      <w:lvlJc w:val="left"/>
      <w:pPr>
        <w:tabs>
          <w:tab w:val="num" w:pos="567"/>
        </w:tabs>
        <w:ind w:left="0" w:firstLine="567"/>
      </w:pPr>
    </w:lvl>
    <w:lvl w:ilvl="1">
      <w:start w:val="1"/>
      <w:numFmt w:val="decimal"/>
      <w:lvlText w:val="%2."/>
      <w:lvlJc w:val="left"/>
      <w:pPr>
        <w:tabs>
          <w:tab w:val="num" w:pos="567"/>
        </w:tabs>
        <w:ind w:left="0" w:firstLine="567"/>
      </w:pPr>
    </w:lvl>
    <w:lvl w:ilvl="2">
      <w:start w:val="1"/>
      <w:numFmt w:val="decimal"/>
      <w:lvlText w:val="%3."/>
      <w:lvlJc w:val="left"/>
      <w:pPr>
        <w:tabs>
          <w:tab w:val="num" w:pos="567"/>
        </w:tabs>
        <w:ind w:left="0" w:firstLine="567"/>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nsid w:val="026A5C0A"/>
    <w:multiLevelType w:val="hybridMultilevel"/>
    <w:tmpl w:val="4C581DA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B766F3E"/>
    <w:multiLevelType w:val="hybridMultilevel"/>
    <w:tmpl w:val="AA1A3EB4"/>
    <w:lvl w:ilvl="0" w:tplc="88022744">
      <w:start w:val="3"/>
      <w:numFmt w:val="bullet"/>
      <w:lvlText w:val="-"/>
      <w:lvlJc w:val="left"/>
      <w:pPr>
        <w:ind w:left="1320" w:hanging="360"/>
      </w:pPr>
      <w:rPr>
        <w:rFonts w:ascii="Times New Roman" w:eastAsia="Times New Roman" w:hAnsi="Times New Roman" w:cs="Times New Roman" w:hint="default"/>
      </w:rPr>
    </w:lvl>
    <w:lvl w:ilvl="1" w:tplc="04190003" w:tentative="1">
      <w:start w:val="1"/>
      <w:numFmt w:val="bullet"/>
      <w:lvlText w:val="o"/>
      <w:lvlJc w:val="left"/>
      <w:pPr>
        <w:ind w:left="2040" w:hanging="360"/>
      </w:pPr>
      <w:rPr>
        <w:rFonts w:ascii="Courier New" w:hAnsi="Courier New" w:cs="Courier New" w:hint="default"/>
      </w:rPr>
    </w:lvl>
    <w:lvl w:ilvl="2" w:tplc="04190005" w:tentative="1">
      <w:start w:val="1"/>
      <w:numFmt w:val="bullet"/>
      <w:lvlText w:val=""/>
      <w:lvlJc w:val="left"/>
      <w:pPr>
        <w:ind w:left="2760" w:hanging="360"/>
      </w:pPr>
      <w:rPr>
        <w:rFonts w:ascii="Wingdings" w:hAnsi="Wingdings" w:hint="default"/>
      </w:rPr>
    </w:lvl>
    <w:lvl w:ilvl="3" w:tplc="04190001" w:tentative="1">
      <w:start w:val="1"/>
      <w:numFmt w:val="bullet"/>
      <w:lvlText w:val=""/>
      <w:lvlJc w:val="left"/>
      <w:pPr>
        <w:ind w:left="3480" w:hanging="360"/>
      </w:pPr>
      <w:rPr>
        <w:rFonts w:ascii="Symbol" w:hAnsi="Symbol" w:hint="default"/>
      </w:rPr>
    </w:lvl>
    <w:lvl w:ilvl="4" w:tplc="04190003" w:tentative="1">
      <w:start w:val="1"/>
      <w:numFmt w:val="bullet"/>
      <w:lvlText w:val="o"/>
      <w:lvlJc w:val="left"/>
      <w:pPr>
        <w:ind w:left="4200" w:hanging="360"/>
      </w:pPr>
      <w:rPr>
        <w:rFonts w:ascii="Courier New" w:hAnsi="Courier New" w:cs="Courier New" w:hint="default"/>
      </w:rPr>
    </w:lvl>
    <w:lvl w:ilvl="5" w:tplc="04190005" w:tentative="1">
      <w:start w:val="1"/>
      <w:numFmt w:val="bullet"/>
      <w:lvlText w:val=""/>
      <w:lvlJc w:val="left"/>
      <w:pPr>
        <w:ind w:left="4920" w:hanging="360"/>
      </w:pPr>
      <w:rPr>
        <w:rFonts w:ascii="Wingdings" w:hAnsi="Wingdings" w:hint="default"/>
      </w:rPr>
    </w:lvl>
    <w:lvl w:ilvl="6" w:tplc="04190001" w:tentative="1">
      <w:start w:val="1"/>
      <w:numFmt w:val="bullet"/>
      <w:lvlText w:val=""/>
      <w:lvlJc w:val="left"/>
      <w:pPr>
        <w:ind w:left="5640" w:hanging="360"/>
      </w:pPr>
      <w:rPr>
        <w:rFonts w:ascii="Symbol" w:hAnsi="Symbol" w:hint="default"/>
      </w:rPr>
    </w:lvl>
    <w:lvl w:ilvl="7" w:tplc="04190003" w:tentative="1">
      <w:start w:val="1"/>
      <w:numFmt w:val="bullet"/>
      <w:lvlText w:val="o"/>
      <w:lvlJc w:val="left"/>
      <w:pPr>
        <w:ind w:left="6360" w:hanging="360"/>
      </w:pPr>
      <w:rPr>
        <w:rFonts w:ascii="Courier New" w:hAnsi="Courier New" w:cs="Courier New" w:hint="default"/>
      </w:rPr>
    </w:lvl>
    <w:lvl w:ilvl="8" w:tplc="04190005" w:tentative="1">
      <w:start w:val="1"/>
      <w:numFmt w:val="bullet"/>
      <w:lvlText w:val=""/>
      <w:lvlJc w:val="left"/>
      <w:pPr>
        <w:ind w:left="7080" w:hanging="360"/>
      </w:pPr>
      <w:rPr>
        <w:rFonts w:ascii="Wingdings" w:hAnsi="Wingdings" w:hint="default"/>
      </w:rPr>
    </w:lvl>
  </w:abstractNum>
  <w:abstractNum w:abstractNumId="4">
    <w:nsid w:val="0D442910"/>
    <w:multiLevelType w:val="multilevel"/>
    <w:tmpl w:val="54F6D7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0DBE622A"/>
    <w:multiLevelType w:val="hybridMultilevel"/>
    <w:tmpl w:val="487C0EF4"/>
    <w:lvl w:ilvl="0" w:tplc="B622C9E8">
      <w:start w:val="1"/>
      <w:numFmt w:val="decimal"/>
      <w:lvlText w:val="%1."/>
      <w:lvlJc w:val="left"/>
      <w:pPr>
        <w:ind w:left="1069" w:hanging="360"/>
      </w:pPr>
      <w:rPr>
        <w:rFonts w:hint="default"/>
        <w:sz w:val="27"/>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0DDD1A01"/>
    <w:multiLevelType w:val="hybridMultilevel"/>
    <w:tmpl w:val="B0C05CFA"/>
    <w:lvl w:ilvl="0" w:tplc="2AFA38C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14A005A6"/>
    <w:multiLevelType w:val="hybridMultilevel"/>
    <w:tmpl w:val="2624AF9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1BE95FC6"/>
    <w:multiLevelType w:val="multilevel"/>
    <w:tmpl w:val="39224F34"/>
    <w:lvl w:ilvl="0">
      <w:start w:val="1"/>
      <w:numFmt w:val="decimal"/>
      <w:lvlText w:val="%1."/>
      <w:lvlJc w:val="left"/>
      <w:pPr>
        <w:ind w:left="1069" w:hanging="360"/>
      </w:pPr>
      <w:rPr>
        <w:rFonts w:hint="default"/>
      </w:rPr>
    </w:lvl>
    <w:lvl w:ilvl="1">
      <w:start w:val="1"/>
      <w:numFmt w:val="decimal"/>
      <w:isLgl/>
      <w:lvlText w:val="%1.%2"/>
      <w:lvlJc w:val="left"/>
      <w:pPr>
        <w:ind w:left="1309" w:hanging="600"/>
      </w:pPr>
      <w:rPr>
        <w:rFonts w:hint="default"/>
      </w:rPr>
    </w:lvl>
    <w:lvl w:ilvl="2">
      <w:start w:val="3"/>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9">
    <w:nsid w:val="1D416AFD"/>
    <w:multiLevelType w:val="multilevel"/>
    <w:tmpl w:val="7BFA8EDE"/>
    <w:lvl w:ilvl="0">
      <w:start w:val="1"/>
      <w:numFmt w:val="bullet"/>
      <w:lvlText w:val=""/>
      <w:lvlJc w:val="left"/>
      <w:pPr>
        <w:tabs>
          <w:tab w:val="num" w:pos="720"/>
        </w:tabs>
        <w:ind w:left="720" w:hanging="360"/>
      </w:pPr>
      <w:rPr>
        <w:rFonts w:ascii="Symbol" w:hAnsi="Symbol" w:hint="default"/>
        <w:sz w:val="20"/>
        <w:lang w:val="uk-U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1FBF2523"/>
    <w:multiLevelType w:val="hybridMultilevel"/>
    <w:tmpl w:val="BE5664BA"/>
    <w:lvl w:ilvl="0" w:tplc="0419000F">
      <w:start w:val="1"/>
      <w:numFmt w:val="decimal"/>
      <w:lvlText w:val="%1."/>
      <w:lvlJc w:val="left"/>
      <w:pPr>
        <w:tabs>
          <w:tab w:val="num" w:pos="1429"/>
        </w:tabs>
        <w:ind w:left="1429" w:hanging="360"/>
      </w:pPr>
      <w:rPr>
        <w:rFonts w:cs="Times New Roman"/>
      </w:rPr>
    </w:lvl>
    <w:lvl w:ilvl="1" w:tplc="04190019" w:tentative="1">
      <w:start w:val="1"/>
      <w:numFmt w:val="lowerLetter"/>
      <w:lvlText w:val="%2."/>
      <w:lvlJc w:val="left"/>
      <w:pPr>
        <w:tabs>
          <w:tab w:val="num" w:pos="2149"/>
        </w:tabs>
        <w:ind w:left="2149" w:hanging="360"/>
      </w:pPr>
      <w:rPr>
        <w:rFonts w:cs="Times New Roman"/>
      </w:rPr>
    </w:lvl>
    <w:lvl w:ilvl="2" w:tplc="0419001B" w:tentative="1">
      <w:start w:val="1"/>
      <w:numFmt w:val="lowerRoman"/>
      <w:lvlText w:val="%3."/>
      <w:lvlJc w:val="right"/>
      <w:pPr>
        <w:tabs>
          <w:tab w:val="num" w:pos="2869"/>
        </w:tabs>
        <w:ind w:left="2869" w:hanging="180"/>
      </w:pPr>
      <w:rPr>
        <w:rFonts w:cs="Times New Roman"/>
      </w:rPr>
    </w:lvl>
    <w:lvl w:ilvl="3" w:tplc="0419000F" w:tentative="1">
      <w:start w:val="1"/>
      <w:numFmt w:val="decimal"/>
      <w:lvlText w:val="%4."/>
      <w:lvlJc w:val="left"/>
      <w:pPr>
        <w:tabs>
          <w:tab w:val="num" w:pos="3589"/>
        </w:tabs>
        <w:ind w:left="3589" w:hanging="360"/>
      </w:pPr>
      <w:rPr>
        <w:rFonts w:cs="Times New Roman"/>
      </w:rPr>
    </w:lvl>
    <w:lvl w:ilvl="4" w:tplc="04190019" w:tentative="1">
      <w:start w:val="1"/>
      <w:numFmt w:val="lowerLetter"/>
      <w:lvlText w:val="%5."/>
      <w:lvlJc w:val="left"/>
      <w:pPr>
        <w:tabs>
          <w:tab w:val="num" w:pos="4309"/>
        </w:tabs>
        <w:ind w:left="4309" w:hanging="360"/>
      </w:pPr>
      <w:rPr>
        <w:rFonts w:cs="Times New Roman"/>
      </w:rPr>
    </w:lvl>
    <w:lvl w:ilvl="5" w:tplc="0419001B" w:tentative="1">
      <w:start w:val="1"/>
      <w:numFmt w:val="lowerRoman"/>
      <w:lvlText w:val="%6."/>
      <w:lvlJc w:val="right"/>
      <w:pPr>
        <w:tabs>
          <w:tab w:val="num" w:pos="5029"/>
        </w:tabs>
        <w:ind w:left="5029" w:hanging="180"/>
      </w:pPr>
      <w:rPr>
        <w:rFonts w:cs="Times New Roman"/>
      </w:rPr>
    </w:lvl>
    <w:lvl w:ilvl="6" w:tplc="0419000F" w:tentative="1">
      <w:start w:val="1"/>
      <w:numFmt w:val="decimal"/>
      <w:lvlText w:val="%7."/>
      <w:lvlJc w:val="left"/>
      <w:pPr>
        <w:tabs>
          <w:tab w:val="num" w:pos="5749"/>
        </w:tabs>
        <w:ind w:left="5749" w:hanging="360"/>
      </w:pPr>
      <w:rPr>
        <w:rFonts w:cs="Times New Roman"/>
      </w:rPr>
    </w:lvl>
    <w:lvl w:ilvl="7" w:tplc="04190019" w:tentative="1">
      <w:start w:val="1"/>
      <w:numFmt w:val="lowerLetter"/>
      <w:lvlText w:val="%8."/>
      <w:lvlJc w:val="left"/>
      <w:pPr>
        <w:tabs>
          <w:tab w:val="num" w:pos="6469"/>
        </w:tabs>
        <w:ind w:left="6469" w:hanging="360"/>
      </w:pPr>
      <w:rPr>
        <w:rFonts w:cs="Times New Roman"/>
      </w:rPr>
    </w:lvl>
    <w:lvl w:ilvl="8" w:tplc="0419001B" w:tentative="1">
      <w:start w:val="1"/>
      <w:numFmt w:val="lowerRoman"/>
      <w:lvlText w:val="%9."/>
      <w:lvlJc w:val="right"/>
      <w:pPr>
        <w:tabs>
          <w:tab w:val="num" w:pos="7189"/>
        </w:tabs>
        <w:ind w:left="7189" w:hanging="180"/>
      </w:pPr>
      <w:rPr>
        <w:rFonts w:cs="Times New Roman"/>
      </w:rPr>
    </w:lvl>
  </w:abstractNum>
  <w:abstractNum w:abstractNumId="11">
    <w:nsid w:val="2059351A"/>
    <w:multiLevelType w:val="multilevel"/>
    <w:tmpl w:val="E45C23C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2407619B"/>
    <w:multiLevelType w:val="hybridMultilevel"/>
    <w:tmpl w:val="4880CEAE"/>
    <w:lvl w:ilvl="0" w:tplc="DADCEC70">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3">
    <w:nsid w:val="24D95F9C"/>
    <w:multiLevelType w:val="multilevel"/>
    <w:tmpl w:val="71CC14C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288B0CF1"/>
    <w:multiLevelType w:val="multilevel"/>
    <w:tmpl w:val="5AA873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28FF7657"/>
    <w:multiLevelType w:val="hybridMultilevel"/>
    <w:tmpl w:val="80884A8C"/>
    <w:lvl w:ilvl="0" w:tplc="CAAA952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nsid w:val="348C2681"/>
    <w:multiLevelType w:val="multilevel"/>
    <w:tmpl w:val="7A5806BC"/>
    <w:lvl w:ilvl="0">
      <w:start w:val="1"/>
      <w:numFmt w:val="decimal"/>
      <w:lvlText w:val="%1."/>
      <w:lvlJc w:val="left"/>
      <w:pPr>
        <w:ind w:left="1211" w:hanging="360"/>
      </w:pPr>
      <w:rPr>
        <w:rFonts w:cs="Times New Roman"/>
        <w:i w:val="0"/>
      </w:rPr>
    </w:lvl>
    <w:lvl w:ilvl="1">
      <w:start w:val="1"/>
      <w:numFmt w:val="lowerLetter"/>
      <w:lvlText w:val="%2."/>
      <w:lvlJc w:val="left"/>
      <w:pPr>
        <w:ind w:left="1789" w:hanging="360"/>
      </w:pPr>
      <w:rPr>
        <w:rFonts w:cs="Times New Roman"/>
      </w:rPr>
    </w:lvl>
    <w:lvl w:ilvl="2">
      <w:start w:val="1"/>
      <w:numFmt w:val="lowerRoman"/>
      <w:lvlText w:val="%2.%3."/>
      <w:lvlJc w:val="right"/>
      <w:pPr>
        <w:ind w:left="2509" w:hanging="180"/>
      </w:pPr>
      <w:rPr>
        <w:rFonts w:cs="Times New Roman"/>
      </w:rPr>
    </w:lvl>
    <w:lvl w:ilvl="3">
      <w:start w:val="1"/>
      <w:numFmt w:val="decimal"/>
      <w:lvlText w:val="%2.%3.%4."/>
      <w:lvlJc w:val="left"/>
      <w:pPr>
        <w:ind w:left="3229" w:hanging="360"/>
      </w:pPr>
      <w:rPr>
        <w:rFonts w:cs="Times New Roman"/>
      </w:rPr>
    </w:lvl>
    <w:lvl w:ilvl="4">
      <w:start w:val="1"/>
      <w:numFmt w:val="lowerLetter"/>
      <w:lvlText w:val="%2.%3.%4.%5."/>
      <w:lvlJc w:val="left"/>
      <w:pPr>
        <w:ind w:left="3949" w:hanging="360"/>
      </w:pPr>
      <w:rPr>
        <w:rFonts w:cs="Times New Roman"/>
      </w:rPr>
    </w:lvl>
    <w:lvl w:ilvl="5">
      <w:start w:val="1"/>
      <w:numFmt w:val="lowerRoman"/>
      <w:lvlText w:val="%2.%3.%4.%5.%6."/>
      <w:lvlJc w:val="right"/>
      <w:pPr>
        <w:ind w:left="4669" w:hanging="180"/>
      </w:pPr>
      <w:rPr>
        <w:rFonts w:cs="Times New Roman"/>
      </w:rPr>
    </w:lvl>
    <w:lvl w:ilvl="6">
      <w:start w:val="1"/>
      <w:numFmt w:val="decimal"/>
      <w:lvlText w:val="%2.%3.%4.%5.%6.%7."/>
      <w:lvlJc w:val="left"/>
      <w:pPr>
        <w:ind w:left="5389" w:hanging="360"/>
      </w:pPr>
      <w:rPr>
        <w:rFonts w:cs="Times New Roman"/>
      </w:rPr>
    </w:lvl>
    <w:lvl w:ilvl="7">
      <w:start w:val="1"/>
      <w:numFmt w:val="lowerLetter"/>
      <w:lvlText w:val="%2.%3.%4.%5.%6.%7.%8."/>
      <w:lvlJc w:val="left"/>
      <w:pPr>
        <w:ind w:left="6109" w:hanging="360"/>
      </w:pPr>
      <w:rPr>
        <w:rFonts w:cs="Times New Roman"/>
      </w:rPr>
    </w:lvl>
    <w:lvl w:ilvl="8">
      <w:start w:val="1"/>
      <w:numFmt w:val="lowerRoman"/>
      <w:lvlText w:val="%2.%3.%4.%5.%6.%7.%8.%9."/>
      <w:lvlJc w:val="right"/>
      <w:pPr>
        <w:ind w:left="6829" w:hanging="180"/>
      </w:pPr>
      <w:rPr>
        <w:rFonts w:cs="Times New Roman"/>
      </w:rPr>
    </w:lvl>
  </w:abstractNum>
  <w:abstractNum w:abstractNumId="17">
    <w:nsid w:val="35111535"/>
    <w:multiLevelType w:val="hybridMultilevel"/>
    <w:tmpl w:val="A44C8390"/>
    <w:lvl w:ilvl="0" w:tplc="CAAA952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nsid w:val="3B782CC1"/>
    <w:multiLevelType w:val="hybridMultilevel"/>
    <w:tmpl w:val="220438E4"/>
    <w:lvl w:ilvl="0" w:tplc="BEFC8318">
      <w:start w:val="1"/>
      <w:numFmt w:val="decimal"/>
      <w:lvlText w:val="%1."/>
      <w:lvlJc w:val="left"/>
      <w:pPr>
        <w:ind w:left="106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3BC65EB3"/>
    <w:multiLevelType w:val="multilevel"/>
    <w:tmpl w:val="707A64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3C0C5696"/>
    <w:multiLevelType w:val="multilevel"/>
    <w:tmpl w:val="6B7CFE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40653762"/>
    <w:multiLevelType w:val="multilevel"/>
    <w:tmpl w:val="7A5806BC"/>
    <w:lvl w:ilvl="0">
      <w:start w:val="1"/>
      <w:numFmt w:val="decimal"/>
      <w:lvlText w:val="%1."/>
      <w:lvlJc w:val="left"/>
      <w:pPr>
        <w:ind w:left="1211" w:hanging="360"/>
      </w:pPr>
      <w:rPr>
        <w:rFonts w:cs="Times New Roman"/>
        <w:i w:val="0"/>
      </w:rPr>
    </w:lvl>
    <w:lvl w:ilvl="1">
      <w:start w:val="1"/>
      <w:numFmt w:val="lowerLetter"/>
      <w:lvlText w:val="%2."/>
      <w:lvlJc w:val="left"/>
      <w:pPr>
        <w:ind w:left="1789" w:hanging="360"/>
      </w:pPr>
      <w:rPr>
        <w:rFonts w:cs="Times New Roman"/>
      </w:rPr>
    </w:lvl>
    <w:lvl w:ilvl="2">
      <w:start w:val="1"/>
      <w:numFmt w:val="lowerRoman"/>
      <w:lvlText w:val="%2.%3."/>
      <w:lvlJc w:val="right"/>
      <w:pPr>
        <w:ind w:left="2509" w:hanging="180"/>
      </w:pPr>
      <w:rPr>
        <w:rFonts w:cs="Times New Roman"/>
      </w:rPr>
    </w:lvl>
    <w:lvl w:ilvl="3">
      <w:start w:val="1"/>
      <w:numFmt w:val="decimal"/>
      <w:lvlText w:val="%2.%3.%4."/>
      <w:lvlJc w:val="left"/>
      <w:pPr>
        <w:ind w:left="3229" w:hanging="360"/>
      </w:pPr>
      <w:rPr>
        <w:rFonts w:cs="Times New Roman"/>
      </w:rPr>
    </w:lvl>
    <w:lvl w:ilvl="4">
      <w:start w:val="1"/>
      <w:numFmt w:val="lowerLetter"/>
      <w:lvlText w:val="%2.%3.%4.%5."/>
      <w:lvlJc w:val="left"/>
      <w:pPr>
        <w:ind w:left="3949" w:hanging="360"/>
      </w:pPr>
      <w:rPr>
        <w:rFonts w:cs="Times New Roman"/>
      </w:rPr>
    </w:lvl>
    <w:lvl w:ilvl="5">
      <w:start w:val="1"/>
      <w:numFmt w:val="lowerRoman"/>
      <w:lvlText w:val="%2.%3.%4.%5.%6."/>
      <w:lvlJc w:val="right"/>
      <w:pPr>
        <w:ind w:left="4669" w:hanging="180"/>
      </w:pPr>
      <w:rPr>
        <w:rFonts w:cs="Times New Roman"/>
      </w:rPr>
    </w:lvl>
    <w:lvl w:ilvl="6">
      <w:start w:val="1"/>
      <w:numFmt w:val="decimal"/>
      <w:lvlText w:val="%2.%3.%4.%5.%6.%7."/>
      <w:lvlJc w:val="left"/>
      <w:pPr>
        <w:ind w:left="5389" w:hanging="360"/>
      </w:pPr>
      <w:rPr>
        <w:rFonts w:cs="Times New Roman"/>
      </w:rPr>
    </w:lvl>
    <w:lvl w:ilvl="7">
      <w:start w:val="1"/>
      <w:numFmt w:val="lowerLetter"/>
      <w:lvlText w:val="%2.%3.%4.%5.%6.%7.%8."/>
      <w:lvlJc w:val="left"/>
      <w:pPr>
        <w:ind w:left="6109" w:hanging="360"/>
      </w:pPr>
      <w:rPr>
        <w:rFonts w:cs="Times New Roman"/>
      </w:rPr>
    </w:lvl>
    <w:lvl w:ilvl="8">
      <w:start w:val="1"/>
      <w:numFmt w:val="lowerRoman"/>
      <w:lvlText w:val="%2.%3.%4.%5.%6.%7.%8.%9."/>
      <w:lvlJc w:val="right"/>
      <w:pPr>
        <w:ind w:left="6829" w:hanging="180"/>
      </w:pPr>
      <w:rPr>
        <w:rFonts w:cs="Times New Roman"/>
      </w:rPr>
    </w:lvl>
  </w:abstractNum>
  <w:abstractNum w:abstractNumId="22">
    <w:nsid w:val="43D62457"/>
    <w:multiLevelType w:val="hybridMultilevel"/>
    <w:tmpl w:val="A36ACBB6"/>
    <w:lvl w:ilvl="0" w:tplc="04190001">
      <w:start w:val="1"/>
      <w:numFmt w:val="bullet"/>
      <w:lvlText w:val=""/>
      <w:lvlJc w:val="left"/>
      <w:pPr>
        <w:ind w:left="795" w:hanging="360"/>
      </w:pPr>
      <w:rPr>
        <w:rFonts w:ascii="Symbol" w:hAnsi="Symbol" w:hint="default"/>
      </w:rPr>
    </w:lvl>
    <w:lvl w:ilvl="1" w:tplc="04190003" w:tentative="1">
      <w:start w:val="1"/>
      <w:numFmt w:val="bullet"/>
      <w:lvlText w:val="o"/>
      <w:lvlJc w:val="left"/>
      <w:pPr>
        <w:ind w:left="1515" w:hanging="360"/>
      </w:pPr>
      <w:rPr>
        <w:rFonts w:ascii="Courier New" w:hAnsi="Courier New" w:cs="Courier New" w:hint="default"/>
      </w:rPr>
    </w:lvl>
    <w:lvl w:ilvl="2" w:tplc="04190005" w:tentative="1">
      <w:start w:val="1"/>
      <w:numFmt w:val="bullet"/>
      <w:lvlText w:val=""/>
      <w:lvlJc w:val="left"/>
      <w:pPr>
        <w:ind w:left="2235" w:hanging="360"/>
      </w:pPr>
      <w:rPr>
        <w:rFonts w:ascii="Wingdings" w:hAnsi="Wingdings" w:hint="default"/>
      </w:rPr>
    </w:lvl>
    <w:lvl w:ilvl="3" w:tplc="04190001" w:tentative="1">
      <w:start w:val="1"/>
      <w:numFmt w:val="bullet"/>
      <w:lvlText w:val=""/>
      <w:lvlJc w:val="left"/>
      <w:pPr>
        <w:ind w:left="2955" w:hanging="360"/>
      </w:pPr>
      <w:rPr>
        <w:rFonts w:ascii="Symbol" w:hAnsi="Symbol" w:hint="default"/>
      </w:rPr>
    </w:lvl>
    <w:lvl w:ilvl="4" w:tplc="04190003" w:tentative="1">
      <w:start w:val="1"/>
      <w:numFmt w:val="bullet"/>
      <w:lvlText w:val="o"/>
      <w:lvlJc w:val="left"/>
      <w:pPr>
        <w:ind w:left="3675" w:hanging="360"/>
      </w:pPr>
      <w:rPr>
        <w:rFonts w:ascii="Courier New" w:hAnsi="Courier New" w:cs="Courier New" w:hint="default"/>
      </w:rPr>
    </w:lvl>
    <w:lvl w:ilvl="5" w:tplc="04190005" w:tentative="1">
      <w:start w:val="1"/>
      <w:numFmt w:val="bullet"/>
      <w:lvlText w:val=""/>
      <w:lvlJc w:val="left"/>
      <w:pPr>
        <w:ind w:left="4395" w:hanging="360"/>
      </w:pPr>
      <w:rPr>
        <w:rFonts w:ascii="Wingdings" w:hAnsi="Wingdings" w:hint="default"/>
      </w:rPr>
    </w:lvl>
    <w:lvl w:ilvl="6" w:tplc="04190001" w:tentative="1">
      <w:start w:val="1"/>
      <w:numFmt w:val="bullet"/>
      <w:lvlText w:val=""/>
      <w:lvlJc w:val="left"/>
      <w:pPr>
        <w:ind w:left="5115" w:hanging="360"/>
      </w:pPr>
      <w:rPr>
        <w:rFonts w:ascii="Symbol" w:hAnsi="Symbol" w:hint="default"/>
      </w:rPr>
    </w:lvl>
    <w:lvl w:ilvl="7" w:tplc="04190003" w:tentative="1">
      <w:start w:val="1"/>
      <w:numFmt w:val="bullet"/>
      <w:lvlText w:val="o"/>
      <w:lvlJc w:val="left"/>
      <w:pPr>
        <w:ind w:left="5835" w:hanging="360"/>
      </w:pPr>
      <w:rPr>
        <w:rFonts w:ascii="Courier New" w:hAnsi="Courier New" w:cs="Courier New" w:hint="default"/>
      </w:rPr>
    </w:lvl>
    <w:lvl w:ilvl="8" w:tplc="04190005" w:tentative="1">
      <w:start w:val="1"/>
      <w:numFmt w:val="bullet"/>
      <w:lvlText w:val=""/>
      <w:lvlJc w:val="left"/>
      <w:pPr>
        <w:ind w:left="6555" w:hanging="360"/>
      </w:pPr>
      <w:rPr>
        <w:rFonts w:ascii="Wingdings" w:hAnsi="Wingdings" w:hint="default"/>
      </w:rPr>
    </w:lvl>
  </w:abstractNum>
  <w:abstractNum w:abstractNumId="23">
    <w:nsid w:val="45B0210F"/>
    <w:multiLevelType w:val="multilevel"/>
    <w:tmpl w:val="0B1A39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470F5BFD"/>
    <w:multiLevelType w:val="multilevel"/>
    <w:tmpl w:val="73CE320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49C67276"/>
    <w:multiLevelType w:val="hybridMultilevel"/>
    <w:tmpl w:val="EB6E633C"/>
    <w:lvl w:ilvl="0" w:tplc="DAD4B2CC">
      <w:start w:val="1"/>
      <w:numFmt w:val="decimal"/>
      <w:lvlText w:val="%1."/>
      <w:lvlJc w:val="left"/>
      <w:pPr>
        <w:ind w:left="72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4A112385"/>
    <w:multiLevelType w:val="multilevel"/>
    <w:tmpl w:val="CB74CAE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4C4660F9"/>
    <w:multiLevelType w:val="hybridMultilevel"/>
    <w:tmpl w:val="65DACAA6"/>
    <w:lvl w:ilvl="0" w:tplc="7FD0CF4E">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8">
    <w:nsid w:val="4D47698A"/>
    <w:multiLevelType w:val="hybridMultilevel"/>
    <w:tmpl w:val="52C00F44"/>
    <w:lvl w:ilvl="0" w:tplc="CAAA952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4E974A08"/>
    <w:multiLevelType w:val="hybridMultilevel"/>
    <w:tmpl w:val="6DBC4DD6"/>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0">
    <w:nsid w:val="5B6F00C3"/>
    <w:multiLevelType w:val="multilevel"/>
    <w:tmpl w:val="05806DC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ascii="Times New Roman" w:eastAsia="Times New Roman" w:hAnsi="Times New Roman" w:cs="Times New Roman"/>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5C9220F2"/>
    <w:multiLevelType w:val="hybridMultilevel"/>
    <w:tmpl w:val="22F21A76"/>
    <w:lvl w:ilvl="0" w:tplc="7F6CCD74">
      <w:start w:val="1"/>
      <w:numFmt w:val="decimal"/>
      <w:lvlText w:val="%1."/>
      <w:lvlJc w:val="left"/>
      <w:pPr>
        <w:ind w:left="106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2">
    <w:nsid w:val="5DAD793C"/>
    <w:multiLevelType w:val="hybridMultilevel"/>
    <w:tmpl w:val="302A2964"/>
    <w:lvl w:ilvl="0" w:tplc="F60CCE6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3">
    <w:nsid w:val="63D1185C"/>
    <w:multiLevelType w:val="hybridMultilevel"/>
    <w:tmpl w:val="E3A84212"/>
    <w:lvl w:ilvl="0" w:tplc="0419000F">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start w:val="1"/>
      <w:numFmt w:val="decimal"/>
      <w:lvlText w:val="%4."/>
      <w:lvlJc w:val="left"/>
      <w:pPr>
        <w:ind w:left="3229" w:hanging="360"/>
      </w:p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34">
    <w:nsid w:val="64167B79"/>
    <w:multiLevelType w:val="multilevel"/>
    <w:tmpl w:val="3056CE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64247256"/>
    <w:multiLevelType w:val="hybridMultilevel"/>
    <w:tmpl w:val="9716A8C2"/>
    <w:lvl w:ilvl="0" w:tplc="8560263C">
      <w:start w:val="1"/>
      <w:numFmt w:val="decimal"/>
      <w:lvlText w:val="%1."/>
      <w:lvlJc w:val="left"/>
      <w:pPr>
        <w:ind w:left="1069" w:hanging="360"/>
      </w:pPr>
      <w:rPr>
        <w:rFonts w:hint="default"/>
        <w:b w:val="0"/>
        <w:i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6">
    <w:nsid w:val="65E54F8E"/>
    <w:multiLevelType w:val="multilevel"/>
    <w:tmpl w:val="00000001"/>
    <w:lvl w:ilvl="0">
      <w:start w:val="1"/>
      <w:numFmt w:val="decimal"/>
      <w:lvlText w:val="%1."/>
      <w:lvlJc w:val="left"/>
      <w:pPr>
        <w:tabs>
          <w:tab w:val="num" w:pos="567"/>
        </w:tabs>
        <w:ind w:left="0" w:firstLine="567"/>
      </w:pPr>
    </w:lvl>
    <w:lvl w:ilvl="1">
      <w:start w:val="1"/>
      <w:numFmt w:val="decimal"/>
      <w:lvlText w:val="%2."/>
      <w:lvlJc w:val="left"/>
      <w:pPr>
        <w:tabs>
          <w:tab w:val="num" w:pos="567"/>
        </w:tabs>
        <w:ind w:left="0" w:firstLine="567"/>
      </w:pPr>
    </w:lvl>
    <w:lvl w:ilvl="2">
      <w:start w:val="1"/>
      <w:numFmt w:val="decimal"/>
      <w:lvlText w:val="%3."/>
      <w:lvlJc w:val="left"/>
      <w:pPr>
        <w:tabs>
          <w:tab w:val="num" w:pos="567"/>
        </w:tabs>
        <w:ind w:left="0" w:firstLine="567"/>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7">
    <w:nsid w:val="6763164D"/>
    <w:multiLevelType w:val="multilevel"/>
    <w:tmpl w:val="54F6D7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nsid w:val="70280937"/>
    <w:multiLevelType w:val="multilevel"/>
    <w:tmpl w:val="54F6D7DA"/>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39">
    <w:nsid w:val="76DC2AA5"/>
    <w:multiLevelType w:val="multilevel"/>
    <w:tmpl w:val="7D244F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nsid w:val="7B181E3C"/>
    <w:multiLevelType w:val="multilevel"/>
    <w:tmpl w:val="327403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nsid w:val="7FBC1A68"/>
    <w:multiLevelType w:val="multilevel"/>
    <w:tmpl w:val="93303D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6"/>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lvl w:ilvl="0">
        <w:numFmt w:val="bullet"/>
        <w:lvlText w:val=""/>
        <w:legacy w:legacy="1" w:legacySpace="0" w:legacyIndent="0"/>
        <w:lvlJc w:val="left"/>
        <w:pPr>
          <w:ind w:left="0" w:firstLine="0"/>
        </w:pPr>
        <w:rPr>
          <w:rFonts w:ascii="Symbol" w:hAnsi="Symbol" w:hint="default"/>
          <w:lang w:val="uk-UA"/>
        </w:rPr>
      </w:lvl>
    </w:lvlOverride>
  </w:num>
  <w:num w:numId="4">
    <w:abstractNumId w:val="22"/>
  </w:num>
  <w:num w:numId="5">
    <w:abstractNumId w:val="28"/>
  </w:num>
  <w:num w:numId="6">
    <w:abstractNumId w:val="20"/>
  </w:num>
  <w:num w:numId="7">
    <w:abstractNumId w:val="34"/>
  </w:num>
  <w:num w:numId="8">
    <w:abstractNumId w:val="9"/>
  </w:num>
  <w:num w:numId="9">
    <w:abstractNumId w:val="3"/>
  </w:num>
  <w:num w:numId="10">
    <w:abstractNumId w:val="18"/>
  </w:num>
  <w:num w:numId="11">
    <w:abstractNumId w:val="31"/>
  </w:num>
  <w:num w:numId="12">
    <w:abstractNumId w:val="33"/>
  </w:num>
  <w:num w:numId="13">
    <w:abstractNumId w:val="35"/>
  </w:num>
  <w:num w:numId="1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6"/>
  </w:num>
  <w:num w:numId="1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5"/>
  </w:num>
  <w:num w:numId="18">
    <w:abstractNumId w:val="21"/>
  </w:num>
  <w:num w:numId="19">
    <w:abstractNumId w:val="41"/>
  </w:num>
  <w:num w:numId="20">
    <w:abstractNumId w:val="23"/>
  </w:num>
  <w:num w:numId="21">
    <w:abstractNumId w:val="39"/>
  </w:num>
  <w:num w:numId="22">
    <w:abstractNumId w:val="13"/>
  </w:num>
  <w:num w:numId="23">
    <w:abstractNumId w:val="11"/>
  </w:num>
  <w:num w:numId="24">
    <w:abstractNumId w:val="40"/>
  </w:num>
  <w:num w:numId="25">
    <w:abstractNumId w:val="19"/>
  </w:num>
  <w:num w:numId="26">
    <w:abstractNumId w:val="30"/>
  </w:num>
  <w:num w:numId="27">
    <w:abstractNumId w:val="24"/>
  </w:num>
  <w:num w:numId="28">
    <w:abstractNumId w:val="38"/>
  </w:num>
  <w:num w:numId="29">
    <w:abstractNumId w:val="10"/>
  </w:num>
  <w:num w:numId="30">
    <w:abstractNumId w:val="37"/>
  </w:num>
  <w:num w:numId="31">
    <w:abstractNumId w:val="4"/>
  </w:num>
  <w:num w:numId="32">
    <w:abstractNumId w:val="14"/>
  </w:num>
  <w:num w:numId="33">
    <w:abstractNumId w:val="17"/>
  </w:num>
  <w:num w:numId="34">
    <w:abstractNumId w:val="27"/>
  </w:num>
  <w:num w:numId="35">
    <w:abstractNumId w:val="15"/>
  </w:num>
  <w:num w:numId="36">
    <w:abstractNumId w:val="12"/>
  </w:num>
  <w:num w:numId="37">
    <w:abstractNumId w:val="26"/>
  </w:num>
  <w:num w:numId="38">
    <w:abstractNumId w:val="32"/>
  </w:num>
  <w:num w:numId="39">
    <w:abstractNumId w:val="8"/>
  </w:num>
  <w:num w:numId="40">
    <w:abstractNumId w:val="5"/>
  </w:num>
  <w:num w:numId="41">
    <w:abstractNumId w:val="2"/>
  </w:num>
  <w:num w:numId="42">
    <w:abstractNumId w:val="7"/>
  </w:num>
  <w:num w:numId="43">
    <w:abstractNumId w:val="6"/>
  </w:num>
  <w:numIdMacAtCleanup w:val="1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defaultTabStop w:val="708"/>
  <w:drawingGridHorizontalSpacing w:val="110"/>
  <w:displayHorizontalDrawingGridEvery w:val="2"/>
  <w:characterSpacingControl w:val="doNotCompress"/>
  <w:footnotePr>
    <w:footnote w:id="-1"/>
    <w:footnote w:id="0"/>
  </w:footnotePr>
  <w:endnotePr>
    <w:endnote w:id="-1"/>
    <w:endnote w:id="0"/>
  </w:endnotePr>
  <w:compat/>
  <w:rsids>
    <w:rsidRoot w:val="008654EA"/>
    <w:rsid w:val="00002547"/>
    <w:rsid w:val="00004820"/>
    <w:rsid w:val="000109F4"/>
    <w:rsid w:val="00012164"/>
    <w:rsid w:val="0001261B"/>
    <w:rsid w:val="000164B8"/>
    <w:rsid w:val="000237BB"/>
    <w:rsid w:val="0002383B"/>
    <w:rsid w:val="00026A4A"/>
    <w:rsid w:val="00034AE7"/>
    <w:rsid w:val="00035C31"/>
    <w:rsid w:val="000378FD"/>
    <w:rsid w:val="0004103E"/>
    <w:rsid w:val="0004189D"/>
    <w:rsid w:val="00046243"/>
    <w:rsid w:val="000470DE"/>
    <w:rsid w:val="00047576"/>
    <w:rsid w:val="00050B86"/>
    <w:rsid w:val="00055B57"/>
    <w:rsid w:val="00060808"/>
    <w:rsid w:val="00061913"/>
    <w:rsid w:val="00061E6D"/>
    <w:rsid w:val="00063CBB"/>
    <w:rsid w:val="0006489C"/>
    <w:rsid w:val="0006508F"/>
    <w:rsid w:val="00065174"/>
    <w:rsid w:val="0006764C"/>
    <w:rsid w:val="00070AB9"/>
    <w:rsid w:val="00073A7A"/>
    <w:rsid w:val="00073E9B"/>
    <w:rsid w:val="0008238F"/>
    <w:rsid w:val="00082F8E"/>
    <w:rsid w:val="0008336C"/>
    <w:rsid w:val="00083CBD"/>
    <w:rsid w:val="0008428B"/>
    <w:rsid w:val="000842B8"/>
    <w:rsid w:val="0008700A"/>
    <w:rsid w:val="0009147D"/>
    <w:rsid w:val="00094A68"/>
    <w:rsid w:val="000A25EB"/>
    <w:rsid w:val="000A2ED8"/>
    <w:rsid w:val="000A309B"/>
    <w:rsid w:val="000A3493"/>
    <w:rsid w:val="000A5964"/>
    <w:rsid w:val="000B0B85"/>
    <w:rsid w:val="000B14F2"/>
    <w:rsid w:val="000B189B"/>
    <w:rsid w:val="000B326A"/>
    <w:rsid w:val="000B3FF9"/>
    <w:rsid w:val="000B567D"/>
    <w:rsid w:val="000B74D0"/>
    <w:rsid w:val="000C1117"/>
    <w:rsid w:val="000C33E7"/>
    <w:rsid w:val="000C396E"/>
    <w:rsid w:val="000C4197"/>
    <w:rsid w:val="000C4D95"/>
    <w:rsid w:val="000C72F2"/>
    <w:rsid w:val="000C7E18"/>
    <w:rsid w:val="000D0476"/>
    <w:rsid w:val="000D4D22"/>
    <w:rsid w:val="000D695C"/>
    <w:rsid w:val="000D6A7D"/>
    <w:rsid w:val="000E15EB"/>
    <w:rsid w:val="000E410C"/>
    <w:rsid w:val="000E631E"/>
    <w:rsid w:val="000E6E49"/>
    <w:rsid w:val="000E7F4C"/>
    <w:rsid w:val="000F1077"/>
    <w:rsid w:val="000F1707"/>
    <w:rsid w:val="000F5BFB"/>
    <w:rsid w:val="000F7042"/>
    <w:rsid w:val="000F7FD0"/>
    <w:rsid w:val="0010091B"/>
    <w:rsid w:val="00100CE7"/>
    <w:rsid w:val="001049B6"/>
    <w:rsid w:val="00105900"/>
    <w:rsid w:val="00106556"/>
    <w:rsid w:val="00107AB9"/>
    <w:rsid w:val="00110419"/>
    <w:rsid w:val="00114BE4"/>
    <w:rsid w:val="00114DD3"/>
    <w:rsid w:val="00116F2C"/>
    <w:rsid w:val="001176DC"/>
    <w:rsid w:val="001177A9"/>
    <w:rsid w:val="0011782B"/>
    <w:rsid w:val="00121C12"/>
    <w:rsid w:val="00122B58"/>
    <w:rsid w:val="00123330"/>
    <w:rsid w:val="00123442"/>
    <w:rsid w:val="00126A3A"/>
    <w:rsid w:val="00130AE6"/>
    <w:rsid w:val="00130E50"/>
    <w:rsid w:val="00134A5E"/>
    <w:rsid w:val="00137976"/>
    <w:rsid w:val="00137DD8"/>
    <w:rsid w:val="00137EFF"/>
    <w:rsid w:val="00140902"/>
    <w:rsid w:val="0014124D"/>
    <w:rsid w:val="00145986"/>
    <w:rsid w:val="00146196"/>
    <w:rsid w:val="001466A4"/>
    <w:rsid w:val="0014708D"/>
    <w:rsid w:val="00147EE5"/>
    <w:rsid w:val="00153D2C"/>
    <w:rsid w:val="0015682D"/>
    <w:rsid w:val="00156E02"/>
    <w:rsid w:val="001578A9"/>
    <w:rsid w:val="00164156"/>
    <w:rsid w:val="001648DE"/>
    <w:rsid w:val="001650BA"/>
    <w:rsid w:val="00165323"/>
    <w:rsid w:val="0016549C"/>
    <w:rsid w:val="001707A0"/>
    <w:rsid w:val="001728D6"/>
    <w:rsid w:val="001761EF"/>
    <w:rsid w:val="00176A98"/>
    <w:rsid w:val="00176D53"/>
    <w:rsid w:val="001779B0"/>
    <w:rsid w:val="00180E76"/>
    <w:rsid w:val="001827E9"/>
    <w:rsid w:val="00182D54"/>
    <w:rsid w:val="0018328D"/>
    <w:rsid w:val="001839CC"/>
    <w:rsid w:val="00183C8A"/>
    <w:rsid w:val="00183F98"/>
    <w:rsid w:val="00184B8A"/>
    <w:rsid w:val="00185F7C"/>
    <w:rsid w:val="001861D2"/>
    <w:rsid w:val="00191278"/>
    <w:rsid w:val="00192115"/>
    <w:rsid w:val="00193034"/>
    <w:rsid w:val="00196BF4"/>
    <w:rsid w:val="00196C42"/>
    <w:rsid w:val="001A0EC7"/>
    <w:rsid w:val="001A2806"/>
    <w:rsid w:val="001A2AD2"/>
    <w:rsid w:val="001A3A71"/>
    <w:rsid w:val="001A4F48"/>
    <w:rsid w:val="001A501F"/>
    <w:rsid w:val="001B1ED4"/>
    <w:rsid w:val="001B3032"/>
    <w:rsid w:val="001B335D"/>
    <w:rsid w:val="001B56D4"/>
    <w:rsid w:val="001B6D89"/>
    <w:rsid w:val="001C6597"/>
    <w:rsid w:val="001C6B4D"/>
    <w:rsid w:val="001C71D6"/>
    <w:rsid w:val="001C73FB"/>
    <w:rsid w:val="001C7CFF"/>
    <w:rsid w:val="001D4619"/>
    <w:rsid w:val="001D52DE"/>
    <w:rsid w:val="001D534E"/>
    <w:rsid w:val="001E0017"/>
    <w:rsid w:val="001E0990"/>
    <w:rsid w:val="001E2988"/>
    <w:rsid w:val="001F26B6"/>
    <w:rsid w:val="001F3893"/>
    <w:rsid w:val="001F3C45"/>
    <w:rsid w:val="001F5906"/>
    <w:rsid w:val="00201C38"/>
    <w:rsid w:val="002028F5"/>
    <w:rsid w:val="00204848"/>
    <w:rsid w:val="00207B00"/>
    <w:rsid w:val="00211527"/>
    <w:rsid w:val="002118F5"/>
    <w:rsid w:val="002127D9"/>
    <w:rsid w:val="0021520E"/>
    <w:rsid w:val="00215525"/>
    <w:rsid w:val="002157B1"/>
    <w:rsid w:val="00221109"/>
    <w:rsid w:val="00221AF6"/>
    <w:rsid w:val="002222B2"/>
    <w:rsid w:val="00222D2B"/>
    <w:rsid w:val="002249D4"/>
    <w:rsid w:val="00224D26"/>
    <w:rsid w:val="00225ADF"/>
    <w:rsid w:val="00226E1C"/>
    <w:rsid w:val="00227518"/>
    <w:rsid w:val="00231C7E"/>
    <w:rsid w:val="00233714"/>
    <w:rsid w:val="00233FC4"/>
    <w:rsid w:val="0023423B"/>
    <w:rsid w:val="00234C08"/>
    <w:rsid w:val="0023551B"/>
    <w:rsid w:val="002366FC"/>
    <w:rsid w:val="002370AF"/>
    <w:rsid w:val="002379D4"/>
    <w:rsid w:val="00240E25"/>
    <w:rsid w:val="002422B4"/>
    <w:rsid w:val="00242AEA"/>
    <w:rsid w:val="0024430C"/>
    <w:rsid w:val="002457EE"/>
    <w:rsid w:val="00245AFD"/>
    <w:rsid w:val="00245FC9"/>
    <w:rsid w:val="00252FFC"/>
    <w:rsid w:val="00253A88"/>
    <w:rsid w:val="00262728"/>
    <w:rsid w:val="002645E4"/>
    <w:rsid w:val="00266C56"/>
    <w:rsid w:val="002675FE"/>
    <w:rsid w:val="002701C2"/>
    <w:rsid w:val="002701D1"/>
    <w:rsid w:val="002708CF"/>
    <w:rsid w:val="00272081"/>
    <w:rsid w:val="00273ED9"/>
    <w:rsid w:val="00277B35"/>
    <w:rsid w:val="00281FD7"/>
    <w:rsid w:val="00283B83"/>
    <w:rsid w:val="002851D6"/>
    <w:rsid w:val="00291C9D"/>
    <w:rsid w:val="0029255E"/>
    <w:rsid w:val="00295036"/>
    <w:rsid w:val="0029638E"/>
    <w:rsid w:val="002974BE"/>
    <w:rsid w:val="00297901"/>
    <w:rsid w:val="002A0957"/>
    <w:rsid w:val="002A272D"/>
    <w:rsid w:val="002A40D9"/>
    <w:rsid w:val="002A41D3"/>
    <w:rsid w:val="002A57B4"/>
    <w:rsid w:val="002A63A9"/>
    <w:rsid w:val="002B082C"/>
    <w:rsid w:val="002B0A06"/>
    <w:rsid w:val="002B16CE"/>
    <w:rsid w:val="002B248B"/>
    <w:rsid w:val="002B500C"/>
    <w:rsid w:val="002B502C"/>
    <w:rsid w:val="002B6248"/>
    <w:rsid w:val="002B7BC8"/>
    <w:rsid w:val="002C031C"/>
    <w:rsid w:val="002C177A"/>
    <w:rsid w:val="002C2EEA"/>
    <w:rsid w:val="002C7AF3"/>
    <w:rsid w:val="002D14AD"/>
    <w:rsid w:val="002D27D6"/>
    <w:rsid w:val="002D673E"/>
    <w:rsid w:val="002E25CB"/>
    <w:rsid w:val="002E337A"/>
    <w:rsid w:val="002E53F1"/>
    <w:rsid w:val="002E5EEE"/>
    <w:rsid w:val="002E63B0"/>
    <w:rsid w:val="002E7EA2"/>
    <w:rsid w:val="002F6C68"/>
    <w:rsid w:val="002F7E46"/>
    <w:rsid w:val="00302872"/>
    <w:rsid w:val="00302DE9"/>
    <w:rsid w:val="00305700"/>
    <w:rsid w:val="00313344"/>
    <w:rsid w:val="0031337E"/>
    <w:rsid w:val="0031606F"/>
    <w:rsid w:val="003168A1"/>
    <w:rsid w:val="003169BB"/>
    <w:rsid w:val="003227F5"/>
    <w:rsid w:val="0032280A"/>
    <w:rsid w:val="003273C4"/>
    <w:rsid w:val="00332724"/>
    <w:rsid w:val="00332D45"/>
    <w:rsid w:val="00333D3A"/>
    <w:rsid w:val="0033628E"/>
    <w:rsid w:val="003369E4"/>
    <w:rsid w:val="00337203"/>
    <w:rsid w:val="00342FC2"/>
    <w:rsid w:val="00344B5B"/>
    <w:rsid w:val="00344DB9"/>
    <w:rsid w:val="00346C13"/>
    <w:rsid w:val="00351DF3"/>
    <w:rsid w:val="00352203"/>
    <w:rsid w:val="003537B3"/>
    <w:rsid w:val="00353814"/>
    <w:rsid w:val="00353E9C"/>
    <w:rsid w:val="003544B2"/>
    <w:rsid w:val="00356DA6"/>
    <w:rsid w:val="003571ED"/>
    <w:rsid w:val="00363918"/>
    <w:rsid w:val="003642FC"/>
    <w:rsid w:val="00364869"/>
    <w:rsid w:val="00366743"/>
    <w:rsid w:val="00367D92"/>
    <w:rsid w:val="00372C8B"/>
    <w:rsid w:val="00376FF7"/>
    <w:rsid w:val="00377C6F"/>
    <w:rsid w:val="00380234"/>
    <w:rsid w:val="003807BD"/>
    <w:rsid w:val="00381304"/>
    <w:rsid w:val="003818B0"/>
    <w:rsid w:val="0038440E"/>
    <w:rsid w:val="003847DD"/>
    <w:rsid w:val="0038575B"/>
    <w:rsid w:val="00386F77"/>
    <w:rsid w:val="003872CE"/>
    <w:rsid w:val="00387EFE"/>
    <w:rsid w:val="0039165B"/>
    <w:rsid w:val="00392FC1"/>
    <w:rsid w:val="003930C7"/>
    <w:rsid w:val="003956D7"/>
    <w:rsid w:val="003A4DF7"/>
    <w:rsid w:val="003A5652"/>
    <w:rsid w:val="003B1D49"/>
    <w:rsid w:val="003B2E50"/>
    <w:rsid w:val="003B69D9"/>
    <w:rsid w:val="003B7025"/>
    <w:rsid w:val="003B7FD6"/>
    <w:rsid w:val="003C3CAE"/>
    <w:rsid w:val="003C508D"/>
    <w:rsid w:val="003C5CA0"/>
    <w:rsid w:val="003D14D1"/>
    <w:rsid w:val="003D5E12"/>
    <w:rsid w:val="003D6A3E"/>
    <w:rsid w:val="003D6C2E"/>
    <w:rsid w:val="003E166F"/>
    <w:rsid w:val="003E2005"/>
    <w:rsid w:val="003E3847"/>
    <w:rsid w:val="003E7943"/>
    <w:rsid w:val="003F4192"/>
    <w:rsid w:val="003F4264"/>
    <w:rsid w:val="003F61D8"/>
    <w:rsid w:val="003F755F"/>
    <w:rsid w:val="003F7996"/>
    <w:rsid w:val="004011C6"/>
    <w:rsid w:val="0040128F"/>
    <w:rsid w:val="00406D68"/>
    <w:rsid w:val="004071C6"/>
    <w:rsid w:val="00407467"/>
    <w:rsid w:val="00407AD6"/>
    <w:rsid w:val="00410673"/>
    <w:rsid w:val="004116A1"/>
    <w:rsid w:val="00412072"/>
    <w:rsid w:val="0041252A"/>
    <w:rsid w:val="00413217"/>
    <w:rsid w:val="004163A6"/>
    <w:rsid w:val="004231AF"/>
    <w:rsid w:val="004276C7"/>
    <w:rsid w:val="00427DD9"/>
    <w:rsid w:val="004301BE"/>
    <w:rsid w:val="004332AE"/>
    <w:rsid w:val="00433A8D"/>
    <w:rsid w:val="00434B60"/>
    <w:rsid w:val="004353C6"/>
    <w:rsid w:val="00435BE3"/>
    <w:rsid w:val="004408C1"/>
    <w:rsid w:val="004418F7"/>
    <w:rsid w:val="00441CEF"/>
    <w:rsid w:val="00442E81"/>
    <w:rsid w:val="00443EE8"/>
    <w:rsid w:val="004500D1"/>
    <w:rsid w:val="004510C6"/>
    <w:rsid w:val="00451B3A"/>
    <w:rsid w:val="00453EB9"/>
    <w:rsid w:val="004553D7"/>
    <w:rsid w:val="0045546C"/>
    <w:rsid w:val="00455F05"/>
    <w:rsid w:val="00455F53"/>
    <w:rsid w:val="00456E17"/>
    <w:rsid w:val="00456F75"/>
    <w:rsid w:val="00461C22"/>
    <w:rsid w:val="00465335"/>
    <w:rsid w:val="00465BCE"/>
    <w:rsid w:val="00466B03"/>
    <w:rsid w:val="0047321C"/>
    <w:rsid w:val="00474B8C"/>
    <w:rsid w:val="00474E16"/>
    <w:rsid w:val="00475EB0"/>
    <w:rsid w:val="00476DA0"/>
    <w:rsid w:val="00476F88"/>
    <w:rsid w:val="00480465"/>
    <w:rsid w:val="00483B5F"/>
    <w:rsid w:val="00483CFD"/>
    <w:rsid w:val="0048709A"/>
    <w:rsid w:val="004918D9"/>
    <w:rsid w:val="00492689"/>
    <w:rsid w:val="00495C8F"/>
    <w:rsid w:val="00496B2C"/>
    <w:rsid w:val="00497E4C"/>
    <w:rsid w:val="004A08EA"/>
    <w:rsid w:val="004A3CE4"/>
    <w:rsid w:val="004A7FA6"/>
    <w:rsid w:val="004B027E"/>
    <w:rsid w:val="004B2051"/>
    <w:rsid w:val="004C0BD2"/>
    <w:rsid w:val="004C2A79"/>
    <w:rsid w:val="004C57A8"/>
    <w:rsid w:val="004C72BF"/>
    <w:rsid w:val="004D3539"/>
    <w:rsid w:val="004D4234"/>
    <w:rsid w:val="004D47F1"/>
    <w:rsid w:val="004D6E0C"/>
    <w:rsid w:val="004D7B4D"/>
    <w:rsid w:val="004D7FC4"/>
    <w:rsid w:val="004E2129"/>
    <w:rsid w:val="004E21C9"/>
    <w:rsid w:val="004E291D"/>
    <w:rsid w:val="004E2FAF"/>
    <w:rsid w:val="004E38FF"/>
    <w:rsid w:val="004E4E68"/>
    <w:rsid w:val="004E64CE"/>
    <w:rsid w:val="004E747E"/>
    <w:rsid w:val="004E7CC0"/>
    <w:rsid w:val="004E7FBC"/>
    <w:rsid w:val="004F22DC"/>
    <w:rsid w:val="004F26B0"/>
    <w:rsid w:val="004F28A6"/>
    <w:rsid w:val="004F358C"/>
    <w:rsid w:val="004F3F1F"/>
    <w:rsid w:val="004F3FBA"/>
    <w:rsid w:val="004F5767"/>
    <w:rsid w:val="004F6343"/>
    <w:rsid w:val="004F6760"/>
    <w:rsid w:val="004F7466"/>
    <w:rsid w:val="00502761"/>
    <w:rsid w:val="00502EF2"/>
    <w:rsid w:val="00505C0C"/>
    <w:rsid w:val="00506487"/>
    <w:rsid w:val="00510BC2"/>
    <w:rsid w:val="00512244"/>
    <w:rsid w:val="005137C7"/>
    <w:rsid w:val="0051385D"/>
    <w:rsid w:val="005146DB"/>
    <w:rsid w:val="00516DB4"/>
    <w:rsid w:val="00521DDE"/>
    <w:rsid w:val="005237D5"/>
    <w:rsid w:val="005238BE"/>
    <w:rsid w:val="00526414"/>
    <w:rsid w:val="005270CF"/>
    <w:rsid w:val="005317A6"/>
    <w:rsid w:val="00533717"/>
    <w:rsid w:val="00533F1C"/>
    <w:rsid w:val="00534163"/>
    <w:rsid w:val="00540541"/>
    <w:rsid w:val="00541120"/>
    <w:rsid w:val="005416E8"/>
    <w:rsid w:val="00542DCC"/>
    <w:rsid w:val="00543419"/>
    <w:rsid w:val="005436C0"/>
    <w:rsid w:val="0054601D"/>
    <w:rsid w:val="00547743"/>
    <w:rsid w:val="00553149"/>
    <w:rsid w:val="00553C57"/>
    <w:rsid w:val="00556E70"/>
    <w:rsid w:val="00557139"/>
    <w:rsid w:val="00557502"/>
    <w:rsid w:val="0056286E"/>
    <w:rsid w:val="00564A2C"/>
    <w:rsid w:val="00564D4A"/>
    <w:rsid w:val="0056574C"/>
    <w:rsid w:val="00567AC7"/>
    <w:rsid w:val="00567CE7"/>
    <w:rsid w:val="00570352"/>
    <w:rsid w:val="00574E4B"/>
    <w:rsid w:val="00574F2C"/>
    <w:rsid w:val="0058023D"/>
    <w:rsid w:val="00580DC1"/>
    <w:rsid w:val="00581E5F"/>
    <w:rsid w:val="00583984"/>
    <w:rsid w:val="00583D57"/>
    <w:rsid w:val="00584A4D"/>
    <w:rsid w:val="00586EE9"/>
    <w:rsid w:val="005870C8"/>
    <w:rsid w:val="0059048A"/>
    <w:rsid w:val="00591F48"/>
    <w:rsid w:val="0059484B"/>
    <w:rsid w:val="00594AB2"/>
    <w:rsid w:val="00595EE6"/>
    <w:rsid w:val="005A1131"/>
    <w:rsid w:val="005A191E"/>
    <w:rsid w:val="005A243F"/>
    <w:rsid w:val="005A30BA"/>
    <w:rsid w:val="005A3A2C"/>
    <w:rsid w:val="005A4933"/>
    <w:rsid w:val="005A4D87"/>
    <w:rsid w:val="005A70AC"/>
    <w:rsid w:val="005B0F93"/>
    <w:rsid w:val="005B224D"/>
    <w:rsid w:val="005B3FC8"/>
    <w:rsid w:val="005C0EEA"/>
    <w:rsid w:val="005C291D"/>
    <w:rsid w:val="005D016A"/>
    <w:rsid w:val="005D3B1F"/>
    <w:rsid w:val="005D41EF"/>
    <w:rsid w:val="005D5701"/>
    <w:rsid w:val="005D5E48"/>
    <w:rsid w:val="005D7025"/>
    <w:rsid w:val="005E1A52"/>
    <w:rsid w:val="005E3A19"/>
    <w:rsid w:val="005E7295"/>
    <w:rsid w:val="005E7F13"/>
    <w:rsid w:val="005F064F"/>
    <w:rsid w:val="005F1125"/>
    <w:rsid w:val="005F2EFB"/>
    <w:rsid w:val="005F7FB5"/>
    <w:rsid w:val="00603571"/>
    <w:rsid w:val="0060373E"/>
    <w:rsid w:val="00603BB3"/>
    <w:rsid w:val="0060411A"/>
    <w:rsid w:val="0060503C"/>
    <w:rsid w:val="00605927"/>
    <w:rsid w:val="00605B0A"/>
    <w:rsid w:val="00607F73"/>
    <w:rsid w:val="00611C97"/>
    <w:rsid w:val="006122A1"/>
    <w:rsid w:val="00615801"/>
    <w:rsid w:val="00616C26"/>
    <w:rsid w:val="00620840"/>
    <w:rsid w:val="00620C7D"/>
    <w:rsid w:val="0062100A"/>
    <w:rsid w:val="00623E44"/>
    <w:rsid w:val="0062461B"/>
    <w:rsid w:val="00625741"/>
    <w:rsid w:val="00625B07"/>
    <w:rsid w:val="0062745E"/>
    <w:rsid w:val="00635A55"/>
    <w:rsid w:val="006400C8"/>
    <w:rsid w:val="006410D7"/>
    <w:rsid w:val="0064118E"/>
    <w:rsid w:val="006457F5"/>
    <w:rsid w:val="00645C8B"/>
    <w:rsid w:val="0065000C"/>
    <w:rsid w:val="0065008B"/>
    <w:rsid w:val="0065090F"/>
    <w:rsid w:val="0065158B"/>
    <w:rsid w:val="00651622"/>
    <w:rsid w:val="0065205D"/>
    <w:rsid w:val="00653984"/>
    <w:rsid w:val="00655B52"/>
    <w:rsid w:val="00655E91"/>
    <w:rsid w:val="006564D1"/>
    <w:rsid w:val="00657021"/>
    <w:rsid w:val="006573B0"/>
    <w:rsid w:val="00663428"/>
    <w:rsid w:val="0066521C"/>
    <w:rsid w:val="00670CAB"/>
    <w:rsid w:val="00671292"/>
    <w:rsid w:val="00671411"/>
    <w:rsid w:val="006733E9"/>
    <w:rsid w:val="006761DF"/>
    <w:rsid w:val="00677AC1"/>
    <w:rsid w:val="0068021C"/>
    <w:rsid w:val="00685477"/>
    <w:rsid w:val="0068550A"/>
    <w:rsid w:val="00685A82"/>
    <w:rsid w:val="00690BA0"/>
    <w:rsid w:val="006933C1"/>
    <w:rsid w:val="006938AD"/>
    <w:rsid w:val="00693C15"/>
    <w:rsid w:val="00694F1B"/>
    <w:rsid w:val="006953F5"/>
    <w:rsid w:val="006A0DA6"/>
    <w:rsid w:val="006A2223"/>
    <w:rsid w:val="006A4115"/>
    <w:rsid w:val="006A42CD"/>
    <w:rsid w:val="006A68F8"/>
    <w:rsid w:val="006A767D"/>
    <w:rsid w:val="006B0BD3"/>
    <w:rsid w:val="006B20A7"/>
    <w:rsid w:val="006B2346"/>
    <w:rsid w:val="006B2D56"/>
    <w:rsid w:val="006B4778"/>
    <w:rsid w:val="006B4B53"/>
    <w:rsid w:val="006B5CC1"/>
    <w:rsid w:val="006C299A"/>
    <w:rsid w:val="006C31E9"/>
    <w:rsid w:val="006C39B3"/>
    <w:rsid w:val="006C513F"/>
    <w:rsid w:val="006C6787"/>
    <w:rsid w:val="006C6DE1"/>
    <w:rsid w:val="006D204E"/>
    <w:rsid w:val="006D3B53"/>
    <w:rsid w:val="006D5BA1"/>
    <w:rsid w:val="006D6BF5"/>
    <w:rsid w:val="006E016F"/>
    <w:rsid w:val="006E0301"/>
    <w:rsid w:val="006E11A3"/>
    <w:rsid w:val="006E1676"/>
    <w:rsid w:val="006E25FD"/>
    <w:rsid w:val="006E60A8"/>
    <w:rsid w:val="006F08A1"/>
    <w:rsid w:val="006F5281"/>
    <w:rsid w:val="006F5DFD"/>
    <w:rsid w:val="006F65C7"/>
    <w:rsid w:val="00700C8D"/>
    <w:rsid w:val="00705EF9"/>
    <w:rsid w:val="007104C9"/>
    <w:rsid w:val="0071090E"/>
    <w:rsid w:val="0071098A"/>
    <w:rsid w:val="00711971"/>
    <w:rsid w:val="00713092"/>
    <w:rsid w:val="00715EC0"/>
    <w:rsid w:val="00716D17"/>
    <w:rsid w:val="00717B89"/>
    <w:rsid w:val="00721459"/>
    <w:rsid w:val="00721A18"/>
    <w:rsid w:val="00721D55"/>
    <w:rsid w:val="0072264F"/>
    <w:rsid w:val="0072375A"/>
    <w:rsid w:val="00724994"/>
    <w:rsid w:val="00726FF2"/>
    <w:rsid w:val="007300B9"/>
    <w:rsid w:val="00730C88"/>
    <w:rsid w:val="0073104E"/>
    <w:rsid w:val="007346EC"/>
    <w:rsid w:val="0073472D"/>
    <w:rsid w:val="00736A84"/>
    <w:rsid w:val="0074361D"/>
    <w:rsid w:val="00744287"/>
    <w:rsid w:val="00744CC3"/>
    <w:rsid w:val="007453B0"/>
    <w:rsid w:val="00745BB0"/>
    <w:rsid w:val="007466E6"/>
    <w:rsid w:val="007518FF"/>
    <w:rsid w:val="00752D4D"/>
    <w:rsid w:val="00754D25"/>
    <w:rsid w:val="00756207"/>
    <w:rsid w:val="00757C2A"/>
    <w:rsid w:val="00761064"/>
    <w:rsid w:val="007614BD"/>
    <w:rsid w:val="0076224F"/>
    <w:rsid w:val="0076310D"/>
    <w:rsid w:val="0076319D"/>
    <w:rsid w:val="007654BB"/>
    <w:rsid w:val="00770F13"/>
    <w:rsid w:val="00774797"/>
    <w:rsid w:val="00776815"/>
    <w:rsid w:val="007803EF"/>
    <w:rsid w:val="00786BCC"/>
    <w:rsid w:val="0078799B"/>
    <w:rsid w:val="00791367"/>
    <w:rsid w:val="007916CF"/>
    <w:rsid w:val="0079276F"/>
    <w:rsid w:val="00792848"/>
    <w:rsid w:val="00796173"/>
    <w:rsid w:val="00796EA3"/>
    <w:rsid w:val="007975D1"/>
    <w:rsid w:val="007A0D8E"/>
    <w:rsid w:val="007A1AD0"/>
    <w:rsid w:val="007A4FA9"/>
    <w:rsid w:val="007A70DB"/>
    <w:rsid w:val="007A7839"/>
    <w:rsid w:val="007B1AC3"/>
    <w:rsid w:val="007B53A6"/>
    <w:rsid w:val="007B5EB1"/>
    <w:rsid w:val="007B6D5D"/>
    <w:rsid w:val="007C012F"/>
    <w:rsid w:val="007C0268"/>
    <w:rsid w:val="007C0C90"/>
    <w:rsid w:val="007C4E28"/>
    <w:rsid w:val="007C6ED6"/>
    <w:rsid w:val="007C758A"/>
    <w:rsid w:val="007D0000"/>
    <w:rsid w:val="007D2F33"/>
    <w:rsid w:val="007D63C0"/>
    <w:rsid w:val="007D7293"/>
    <w:rsid w:val="007D7326"/>
    <w:rsid w:val="007E02D9"/>
    <w:rsid w:val="007E0B69"/>
    <w:rsid w:val="007E136D"/>
    <w:rsid w:val="007E3517"/>
    <w:rsid w:val="007E390A"/>
    <w:rsid w:val="007E3CE4"/>
    <w:rsid w:val="007E4C36"/>
    <w:rsid w:val="007E5B1C"/>
    <w:rsid w:val="007E6016"/>
    <w:rsid w:val="007E6B15"/>
    <w:rsid w:val="007E7332"/>
    <w:rsid w:val="007F07BF"/>
    <w:rsid w:val="007F1262"/>
    <w:rsid w:val="007F2246"/>
    <w:rsid w:val="007F225B"/>
    <w:rsid w:val="007F4A83"/>
    <w:rsid w:val="007F5602"/>
    <w:rsid w:val="007F68FA"/>
    <w:rsid w:val="007F7C55"/>
    <w:rsid w:val="008003FF"/>
    <w:rsid w:val="008030CF"/>
    <w:rsid w:val="00803FB5"/>
    <w:rsid w:val="00804C4C"/>
    <w:rsid w:val="0081077B"/>
    <w:rsid w:val="008111F3"/>
    <w:rsid w:val="0081555D"/>
    <w:rsid w:val="008158B7"/>
    <w:rsid w:val="008235EC"/>
    <w:rsid w:val="00824247"/>
    <w:rsid w:val="00824BE5"/>
    <w:rsid w:val="008253FB"/>
    <w:rsid w:val="00827C54"/>
    <w:rsid w:val="00833841"/>
    <w:rsid w:val="00842B21"/>
    <w:rsid w:val="00842CA2"/>
    <w:rsid w:val="00843C49"/>
    <w:rsid w:val="0084639D"/>
    <w:rsid w:val="00850AF4"/>
    <w:rsid w:val="00851082"/>
    <w:rsid w:val="008516D0"/>
    <w:rsid w:val="008518F9"/>
    <w:rsid w:val="0085569D"/>
    <w:rsid w:val="00860633"/>
    <w:rsid w:val="00862F2C"/>
    <w:rsid w:val="008654EA"/>
    <w:rsid w:val="00865FD0"/>
    <w:rsid w:val="00867006"/>
    <w:rsid w:val="00872285"/>
    <w:rsid w:val="008741F3"/>
    <w:rsid w:val="00874443"/>
    <w:rsid w:val="00874E73"/>
    <w:rsid w:val="00876906"/>
    <w:rsid w:val="0087743D"/>
    <w:rsid w:val="0088004F"/>
    <w:rsid w:val="00880D44"/>
    <w:rsid w:val="0088177F"/>
    <w:rsid w:val="00881A13"/>
    <w:rsid w:val="00881FC8"/>
    <w:rsid w:val="00884EDB"/>
    <w:rsid w:val="008871D7"/>
    <w:rsid w:val="008900A2"/>
    <w:rsid w:val="00890C04"/>
    <w:rsid w:val="00890E47"/>
    <w:rsid w:val="00891841"/>
    <w:rsid w:val="0089466D"/>
    <w:rsid w:val="008977AA"/>
    <w:rsid w:val="008A216D"/>
    <w:rsid w:val="008A3FB7"/>
    <w:rsid w:val="008A4A72"/>
    <w:rsid w:val="008A772B"/>
    <w:rsid w:val="008B2B59"/>
    <w:rsid w:val="008B48D3"/>
    <w:rsid w:val="008B4AE1"/>
    <w:rsid w:val="008B4D20"/>
    <w:rsid w:val="008B6972"/>
    <w:rsid w:val="008B763E"/>
    <w:rsid w:val="008C074E"/>
    <w:rsid w:val="008C0A3E"/>
    <w:rsid w:val="008C0AFA"/>
    <w:rsid w:val="008C12F5"/>
    <w:rsid w:val="008C2E0C"/>
    <w:rsid w:val="008C3281"/>
    <w:rsid w:val="008C4498"/>
    <w:rsid w:val="008C5D99"/>
    <w:rsid w:val="008D1250"/>
    <w:rsid w:val="008D251B"/>
    <w:rsid w:val="008D4927"/>
    <w:rsid w:val="008D65DE"/>
    <w:rsid w:val="008D67E9"/>
    <w:rsid w:val="008D69AA"/>
    <w:rsid w:val="008D72B4"/>
    <w:rsid w:val="008D7C7D"/>
    <w:rsid w:val="008E38F9"/>
    <w:rsid w:val="008E5422"/>
    <w:rsid w:val="008E5BA3"/>
    <w:rsid w:val="008E6DD3"/>
    <w:rsid w:val="008F066F"/>
    <w:rsid w:val="008F15F3"/>
    <w:rsid w:val="008F465D"/>
    <w:rsid w:val="008F565F"/>
    <w:rsid w:val="009000A7"/>
    <w:rsid w:val="00901764"/>
    <w:rsid w:val="0091343C"/>
    <w:rsid w:val="00913F51"/>
    <w:rsid w:val="009164C1"/>
    <w:rsid w:val="00916631"/>
    <w:rsid w:val="009226F3"/>
    <w:rsid w:val="00922750"/>
    <w:rsid w:val="00922E3C"/>
    <w:rsid w:val="00923D37"/>
    <w:rsid w:val="00924957"/>
    <w:rsid w:val="00924BE3"/>
    <w:rsid w:val="00924C30"/>
    <w:rsid w:val="00925FD2"/>
    <w:rsid w:val="00926118"/>
    <w:rsid w:val="00926C76"/>
    <w:rsid w:val="00926E42"/>
    <w:rsid w:val="00932D91"/>
    <w:rsid w:val="0093329E"/>
    <w:rsid w:val="0093332F"/>
    <w:rsid w:val="00936207"/>
    <w:rsid w:val="00937595"/>
    <w:rsid w:val="009411C9"/>
    <w:rsid w:val="0094128C"/>
    <w:rsid w:val="00943535"/>
    <w:rsid w:val="0094424F"/>
    <w:rsid w:val="00945A55"/>
    <w:rsid w:val="00954C05"/>
    <w:rsid w:val="009561CB"/>
    <w:rsid w:val="0095640F"/>
    <w:rsid w:val="009637E9"/>
    <w:rsid w:val="00965E74"/>
    <w:rsid w:val="0096761B"/>
    <w:rsid w:val="009728E9"/>
    <w:rsid w:val="00973753"/>
    <w:rsid w:val="009743FA"/>
    <w:rsid w:val="00974FAD"/>
    <w:rsid w:val="0097721F"/>
    <w:rsid w:val="00977A8E"/>
    <w:rsid w:val="009823AB"/>
    <w:rsid w:val="009825D8"/>
    <w:rsid w:val="00982D26"/>
    <w:rsid w:val="00983A1B"/>
    <w:rsid w:val="00984655"/>
    <w:rsid w:val="00986087"/>
    <w:rsid w:val="009902FF"/>
    <w:rsid w:val="0099062E"/>
    <w:rsid w:val="00990A78"/>
    <w:rsid w:val="0099142C"/>
    <w:rsid w:val="00994433"/>
    <w:rsid w:val="009944C7"/>
    <w:rsid w:val="00995765"/>
    <w:rsid w:val="009A0BCC"/>
    <w:rsid w:val="009A1575"/>
    <w:rsid w:val="009A1779"/>
    <w:rsid w:val="009A2BBA"/>
    <w:rsid w:val="009A2C79"/>
    <w:rsid w:val="009A7365"/>
    <w:rsid w:val="009B2FE6"/>
    <w:rsid w:val="009B3BB0"/>
    <w:rsid w:val="009B49D0"/>
    <w:rsid w:val="009B4BD6"/>
    <w:rsid w:val="009B6C98"/>
    <w:rsid w:val="009C1FCF"/>
    <w:rsid w:val="009C29C6"/>
    <w:rsid w:val="009C35D9"/>
    <w:rsid w:val="009C37E3"/>
    <w:rsid w:val="009C43EE"/>
    <w:rsid w:val="009C68C6"/>
    <w:rsid w:val="009C6BD6"/>
    <w:rsid w:val="009C7A18"/>
    <w:rsid w:val="009D2A67"/>
    <w:rsid w:val="009D2DC5"/>
    <w:rsid w:val="009D3AC3"/>
    <w:rsid w:val="009E07D5"/>
    <w:rsid w:val="009E20E8"/>
    <w:rsid w:val="009E4032"/>
    <w:rsid w:val="009E43B0"/>
    <w:rsid w:val="009E5736"/>
    <w:rsid w:val="009E72A5"/>
    <w:rsid w:val="009E75E2"/>
    <w:rsid w:val="009F00EB"/>
    <w:rsid w:val="009F18BC"/>
    <w:rsid w:val="009F3765"/>
    <w:rsid w:val="009F5997"/>
    <w:rsid w:val="009F7048"/>
    <w:rsid w:val="00A0088C"/>
    <w:rsid w:val="00A011AD"/>
    <w:rsid w:val="00A05574"/>
    <w:rsid w:val="00A11143"/>
    <w:rsid w:val="00A12128"/>
    <w:rsid w:val="00A12255"/>
    <w:rsid w:val="00A12F35"/>
    <w:rsid w:val="00A13E50"/>
    <w:rsid w:val="00A144B8"/>
    <w:rsid w:val="00A20938"/>
    <w:rsid w:val="00A21857"/>
    <w:rsid w:val="00A222DB"/>
    <w:rsid w:val="00A22BCF"/>
    <w:rsid w:val="00A254B2"/>
    <w:rsid w:val="00A26EC7"/>
    <w:rsid w:val="00A2740D"/>
    <w:rsid w:val="00A3640E"/>
    <w:rsid w:val="00A42DA3"/>
    <w:rsid w:val="00A442C5"/>
    <w:rsid w:val="00A44A69"/>
    <w:rsid w:val="00A51E10"/>
    <w:rsid w:val="00A53212"/>
    <w:rsid w:val="00A540EF"/>
    <w:rsid w:val="00A56A80"/>
    <w:rsid w:val="00A57CD7"/>
    <w:rsid w:val="00A642D0"/>
    <w:rsid w:val="00A6534A"/>
    <w:rsid w:val="00A723C9"/>
    <w:rsid w:val="00A73309"/>
    <w:rsid w:val="00A747DB"/>
    <w:rsid w:val="00A74B53"/>
    <w:rsid w:val="00A74F42"/>
    <w:rsid w:val="00A81716"/>
    <w:rsid w:val="00A8255D"/>
    <w:rsid w:val="00A83AF4"/>
    <w:rsid w:val="00A8488F"/>
    <w:rsid w:val="00A84FF4"/>
    <w:rsid w:val="00A854C2"/>
    <w:rsid w:val="00A862F2"/>
    <w:rsid w:val="00A90784"/>
    <w:rsid w:val="00A92FDB"/>
    <w:rsid w:val="00A959A5"/>
    <w:rsid w:val="00AA06FB"/>
    <w:rsid w:val="00AA1DC8"/>
    <w:rsid w:val="00AA2BCF"/>
    <w:rsid w:val="00AA2E13"/>
    <w:rsid w:val="00AA36AF"/>
    <w:rsid w:val="00AA6215"/>
    <w:rsid w:val="00AA6608"/>
    <w:rsid w:val="00AA66AD"/>
    <w:rsid w:val="00AA76F4"/>
    <w:rsid w:val="00AB09DC"/>
    <w:rsid w:val="00AB2FB3"/>
    <w:rsid w:val="00AB4125"/>
    <w:rsid w:val="00AB44F2"/>
    <w:rsid w:val="00AB6325"/>
    <w:rsid w:val="00AC30D7"/>
    <w:rsid w:val="00AC513C"/>
    <w:rsid w:val="00AD0357"/>
    <w:rsid w:val="00AD0563"/>
    <w:rsid w:val="00AD1DAB"/>
    <w:rsid w:val="00AD2C4A"/>
    <w:rsid w:val="00AD4768"/>
    <w:rsid w:val="00AD50D8"/>
    <w:rsid w:val="00AD5F5D"/>
    <w:rsid w:val="00AD7300"/>
    <w:rsid w:val="00AD7502"/>
    <w:rsid w:val="00AE0179"/>
    <w:rsid w:val="00AE0C6B"/>
    <w:rsid w:val="00AE1793"/>
    <w:rsid w:val="00AE1EDB"/>
    <w:rsid w:val="00AE7815"/>
    <w:rsid w:val="00AF02AA"/>
    <w:rsid w:val="00AF1DBD"/>
    <w:rsid w:val="00AF7336"/>
    <w:rsid w:val="00B00708"/>
    <w:rsid w:val="00B00C75"/>
    <w:rsid w:val="00B01052"/>
    <w:rsid w:val="00B01CDE"/>
    <w:rsid w:val="00B02A80"/>
    <w:rsid w:val="00B02F48"/>
    <w:rsid w:val="00B072D3"/>
    <w:rsid w:val="00B07B52"/>
    <w:rsid w:val="00B11ECE"/>
    <w:rsid w:val="00B13B01"/>
    <w:rsid w:val="00B17A01"/>
    <w:rsid w:val="00B17B8B"/>
    <w:rsid w:val="00B17DD5"/>
    <w:rsid w:val="00B21F70"/>
    <w:rsid w:val="00B2296E"/>
    <w:rsid w:val="00B23F6E"/>
    <w:rsid w:val="00B243AD"/>
    <w:rsid w:val="00B279C0"/>
    <w:rsid w:val="00B27B53"/>
    <w:rsid w:val="00B30BD0"/>
    <w:rsid w:val="00B32A97"/>
    <w:rsid w:val="00B33608"/>
    <w:rsid w:val="00B33A6F"/>
    <w:rsid w:val="00B347E5"/>
    <w:rsid w:val="00B34BDF"/>
    <w:rsid w:val="00B36B82"/>
    <w:rsid w:val="00B40957"/>
    <w:rsid w:val="00B43D69"/>
    <w:rsid w:val="00B5122B"/>
    <w:rsid w:val="00B57B2F"/>
    <w:rsid w:val="00B62C60"/>
    <w:rsid w:val="00B64119"/>
    <w:rsid w:val="00B6599C"/>
    <w:rsid w:val="00B6792F"/>
    <w:rsid w:val="00B71A98"/>
    <w:rsid w:val="00B740E0"/>
    <w:rsid w:val="00B74ABF"/>
    <w:rsid w:val="00B74CF0"/>
    <w:rsid w:val="00B753A3"/>
    <w:rsid w:val="00B761C0"/>
    <w:rsid w:val="00B76D7D"/>
    <w:rsid w:val="00B80161"/>
    <w:rsid w:val="00B849B2"/>
    <w:rsid w:val="00B86234"/>
    <w:rsid w:val="00B87072"/>
    <w:rsid w:val="00B93472"/>
    <w:rsid w:val="00B950A2"/>
    <w:rsid w:val="00B95693"/>
    <w:rsid w:val="00B961AB"/>
    <w:rsid w:val="00B96920"/>
    <w:rsid w:val="00BA1289"/>
    <w:rsid w:val="00BA217B"/>
    <w:rsid w:val="00BA5151"/>
    <w:rsid w:val="00BA5AD2"/>
    <w:rsid w:val="00BA5B9E"/>
    <w:rsid w:val="00BA615E"/>
    <w:rsid w:val="00BA652E"/>
    <w:rsid w:val="00BA753B"/>
    <w:rsid w:val="00BB2778"/>
    <w:rsid w:val="00BB3889"/>
    <w:rsid w:val="00BB38FA"/>
    <w:rsid w:val="00BB574C"/>
    <w:rsid w:val="00BC1316"/>
    <w:rsid w:val="00BC4825"/>
    <w:rsid w:val="00BC5FB8"/>
    <w:rsid w:val="00BC68A7"/>
    <w:rsid w:val="00BC7426"/>
    <w:rsid w:val="00BD0998"/>
    <w:rsid w:val="00BD2D41"/>
    <w:rsid w:val="00BD6242"/>
    <w:rsid w:val="00BD62CD"/>
    <w:rsid w:val="00BE0521"/>
    <w:rsid w:val="00BE1450"/>
    <w:rsid w:val="00BE2B2A"/>
    <w:rsid w:val="00BE5455"/>
    <w:rsid w:val="00BE564F"/>
    <w:rsid w:val="00BE5961"/>
    <w:rsid w:val="00BE5D32"/>
    <w:rsid w:val="00BE68CB"/>
    <w:rsid w:val="00BF02DE"/>
    <w:rsid w:val="00BF09A8"/>
    <w:rsid w:val="00BF1095"/>
    <w:rsid w:val="00BF4BC3"/>
    <w:rsid w:val="00BF5C45"/>
    <w:rsid w:val="00BF7B76"/>
    <w:rsid w:val="00C01FC3"/>
    <w:rsid w:val="00C115CD"/>
    <w:rsid w:val="00C1251D"/>
    <w:rsid w:val="00C138A0"/>
    <w:rsid w:val="00C141A0"/>
    <w:rsid w:val="00C17112"/>
    <w:rsid w:val="00C20CFE"/>
    <w:rsid w:val="00C24185"/>
    <w:rsid w:val="00C249F8"/>
    <w:rsid w:val="00C2672C"/>
    <w:rsid w:val="00C33DEA"/>
    <w:rsid w:val="00C357D5"/>
    <w:rsid w:val="00C36B7B"/>
    <w:rsid w:val="00C37D3E"/>
    <w:rsid w:val="00C37F7E"/>
    <w:rsid w:val="00C41E85"/>
    <w:rsid w:val="00C4329A"/>
    <w:rsid w:val="00C43CF1"/>
    <w:rsid w:val="00C4415D"/>
    <w:rsid w:val="00C44424"/>
    <w:rsid w:val="00C44B37"/>
    <w:rsid w:val="00C47E2E"/>
    <w:rsid w:val="00C5143D"/>
    <w:rsid w:val="00C6435D"/>
    <w:rsid w:val="00C70701"/>
    <w:rsid w:val="00C71032"/>
    <w:rsid w:val="00C75F56"/>
    <w:rsid w:val="00C84A0A"/>
    <w:rsid w:val="00C8616B"/>
    <w:rsid w:val="00C866C1"/>
    <w:rsid w:val="00C913E1"/>
    <w:rsid w:val="00C9417B"/>
    <w:rsid w:val="00C957B6"/>
    <w:rsid w:val="00C95A0A"/>
    <w:rsid w:val="00C96244"/>
    <w:rsid w:val="00C967FC"/>
    <w:rsid w:val="00CA1ED1"/>
    <w:rsid w:val="00CA3AB9"/>
    <w:rsid w:val="00CA4091"/>
    <w:rsid w:val="00CA643D"/>
    <w:rsid w:val="00CA7168"/>
    <w:rsid w:val="00CB1ED6"/>
    <w:rsid w:val="00CB2092"/>
    <w:rsid w:val="00CB2132"/>
    <w:rsid w:val="00CB2D01"/>
    <w:rsid w:val="00CB359F"/>
    <w:rsid w:val="00CB3B16"/>
    <w:rsid w:val="00CB6B50"/>
    <w:rsid w:val="00CC020E"/>
    <w:rsid w:val="00CC31F8"/>
    <w:rsid w:val="00CC3281"/>
    <w:rsid w:val="00CC40FC"/>
    <w:rsid w:val="00CC6EF7"/>
    <w:rsid w:val="00CC7F0B"/>
    <w:rsid w:val="00CD0020"/>
    <w:rsid w:val="00CD0C09"/>
    <w:rsid w:val="00CD4440"/>
    <w:rsid w:val="00CD4CDF"/>
    <w:rsid w:val="00CD4FB1"/>
    <w:rsid w:val="00CD5A16"/>
    <w:rsid w:val="00CD6356"/>
    <w:rsid w:val="00CE245E"/>
    <w:rsid w:val="00CE2908"/>
    <w:rsid w:val="00CE6156"/>
    <w:rsid w:val="00CF1440"/>
    <w:rsid w:val="00CF2D08"/>
    <w:rsid w:val="00CF41DF"/>
    <w:rsid w:val="00CF4D2F"/>
    <w:rsid w:val="00CF672F"/>
    <w:rsid w:val="00D06E35"/>
    <w:rsid w:val="00D07702"/>
    <w:rsid w:val="00D11467"/>
    <w:rsid w:val="00D12050"/>
    <w:rsid w:val="00D120D8"/>
    <w:rsid w:val="00D13E92"/>
    <w:rsid w:val="00D1469C"/>
    <w:rsid w:val="00D147BC"/>
    <w:rsid w:val="00D14886"/>
    <w:rsid w:val="00D15328"/>
    <w:rsid w:val="00D1719C"/>
    <w:rsid w:val="00D20C8E"/>
    <w:rsid w:val="00D21668"/>
    <w:rsid w:val="00D22408"/>
    <w:rsid w:val="00D22DC3"/>
    <w:rsid w:val="00D2452B"/>
    <w:rsid w:val="00D24FDF"/>
    <w:rsid w:val="00D259B1"/>
    <w:rsid w:val="00D27BB0"/>
    <w:rsid w:val="00D3276B"/>
    <w:rsid w:val="00D33307"/>
    <w:rsid w:val="00D335F2"/>
    <w:rsid w:val="00D337A8"/>
    <w:rsid w:val="00D36BB5"/>
    <w:rsid w:val="00D37A5C"/>
    <w:rsid w:val="00D41139"/>
    <w:rsid w:val="00D451E8"/>
    <w:rsid w:val="00D454C5"/>
    <w:rsid w:val="00D4596A"/>
    <w:rsid w:val="00D501F3"/>
    <w:rsid w:val="00D518C8"/>
    <w:rsid w:val="00D51CA5"/>
    <w:rsid w:val="00D522BE"/>
    <w:rsid w:val="00D52563"/>
    <w:rsid w:val="00D54FEE"/>
    <w:rsid w:val="00D55288"/>
    <w:rsid w:val="00D55831"/>
    <w:rsid w:val="00D561B4"/>
    <w:rsid w:val="00D65540"/>
    <w:rsid w:val="00D65A3A"/>
    <w:rsid w:val="00D73A37"/>
    <w:rsid w:val="00D73EF5"/>
    <w:rsid w:val="00D75376"/>
    <w:rsid w:val="00D761FC"/>
    <w:rsid w:val="00D77073"/>
    <w:rsid w:val="00D7754E"/>
    <w:rsid w:val="00D80A80"/>
    <w:rsid w:val="00D825C2"/>
    <w:rsid w:val="00D83468"/>
    <w:rsid w:val="00D83B14"/>
    <w:rsid w:val="00D83B62"/>
    <w:rsid w:val="00D8588E"/>
    <w:rsid w:val="00D85E2B"/>
    <w:rsid w:val="00D87227"/>
    <w:rsid w:val="00D87471"/>
    <w:rsid w:val="00D904EE"/>
    <w:rsid w:val="00D92047"/>
    <w:rsid w:val="00D94156"/>
    <w:rsid w:val="00D95AE7"/>
    <w:rsid w:val="00D95B81"/>
    <w:rsid w:val="00D95E63"/>
    <w:rsid w:val="00D960BE"/>
    <w:rsid w:val="00D96B53"/>
    <w:rsid w:val="00DA2B32"/>
    <w:rsid w:val="00DA30E6"/>
    <w:rsid w:val="00DA515A"/>
    <w:rsid w:val="00DA6488"/>
    <w:rsid w:val="00DA6C75"/>
    <w:rsid w:val="00DB5398"/>
    <w:rsid w:val="00DC0047"/>
    <w:rsid w:val="00DC44E3"/>
    <w:rsid w:val="00DC5CAC"/>
    <w:rsid w:val="00DC6A32"/>
    <w:rsid w:val="00DD16A2"/>
    <w:rsid w:val="00DD2D5F"/>
    <w:rsid w:val="00DD6F09"/>
    <w:rsid w:val="00DD7DE9"/>
    <w:rsid w:val="00DE050E"/>
    <w:rsid w:val="00DE071F"/>
    <w:rsid w:val="00DE262A"/>
    <w:rsid w:val="00DE3A74"/>
    <w:rsid w:val="00DE3F9E"/>
    <w:rsid w:val="00DE518F"/>
    <w:rsid w:val="00DE5786"/>
    <w:rsid w:val="00DE7034"/>
    <w:rsid w:val="00DE734C"/>
    <w:rsid w:val="00DF2035"/>
    <w:rsid w:val="00DF7F2B"/>
    <w:rsid w:val="00E01355"/>
    <w:rsid w:val="00E02EE6"/>
    <w:rsid w:val="00E03D0C"/>
    <w:rsid w:val="00E06066"/>
    <w:rsid w:val="00E06309"/>
    <w:rsid w:val="00E10A9F"/>
    <w:rsid w:val="00E1143E"/>
    <w:rsid w:val="00E115A6"/>
    <w:rsid w:val="00E13756"/>
    <w:rsid w:val="00E20E86"/>
    <w:rsid w:val="00E210D5"/>
    <w:rsid w:val="00E215A2"/>
    <w:rsid w:val="00E22290"/>
    <w:rsid w:val="00E23ED0"/>
    <w:rsid w:val="00E25060"/>
    <w:rsid w:val="00E266DA"/>
    <w:rsid w:val="00E2731C"/>
    <w:rsid w:val="00E27836"/>
    <w:rsid w:val="00E30F40"/>
    <w:rsid w:val="00E3257E"/>
    <w:rsid w:val="00E344AC"/>
    <w:rsid w:val="00E34868"/>
    <w:rsid w:val="00E34E11"/>
    <w:rsid w:val="00E36DE9"/>
    <w:rsid w:val="00E40044"/>
    <w:rsid w:val="00E40046"/>
    <w:rsid w:val="00E4642B"/>
    <w:rsid w:val="00E477D0"/>
    <w:rsid w:val="00E479A4"/>
    <w:rsid w:val="00E50093"/>
    <w:rsid w:val="00E5062C"/>
    <w:rsid w:val="00E5518B"/>
    <w:rsid w:val="00E55476"/>
    <w:rsid w:val="00E56FE9"/>
    <w:rsid w:val="00E70234"/>
    <w:rsid w:val="00E70898"/>
    <w:rsid w:val="00E70CB4"/>
    <w:rsid w:val="00E7166B"/>
    <w:rsid w:val="00E73F05"/>
    <w:rsid w:val="00E74271"/>
    <w:rsid w:val="00E76148"/>
    <w:rsid w:val="00E82844"/>
    <w:rsid w:val="00E873D8"/>
    <w:rsid w:val="00E8771A"/>
    <w:rsid w:val="00E90122"/>
    <w:rsid w:val="00E906D7"/>
    <w:rsid w:val="00E92619"/>
    <w:rsid w:val="00E9406A"/>
    <w:rsid w:val="00EA0DD2"/>
    <w:rsid w:val="00EA0EBD"/>
    <w:rsid w:val="00EA22F4"/>
    <w:rsid w:val="00EA4F4D"/>
    <w:rsid w:val="00EA755F"/>
    <w:rsid w:val="00EA7EAF"/>
    <w:rsid w:val="00EB3DBB"/>
    <w:rsid w:val="00EB4D0F"/>
    <w:rsid w:val="00EB5D49"/>
    <w:rsid w:val="00EC0BA2"/>
    <w:rsid w:val="00EC14B0"/>
    <w:rsid w:val="00EC31E6"/>
    <w:rsid w:val="00EC4EA7"/>
    <w:rsid w:val="00EC501C"/>
    <w:rsid w:val="00ED3438"/>
    <w:rsid w:val="00ED48C3"/>
    <w:rsid w:val="00ED6384"/>
    <w:rsid w:val="00EE181D"/>
    <w:rsid w:val="00EE221C"/>
    <w:rsid w:val="00EE259C"/>
    <w:rsid w:val="00EE580A"/>
    <w:rsid w:val="00EE6D76"/>
    <w:rsid w:val="00EE6FAE"/>
    <w:rsid w:val="00EF0C9A"/>
    <w:rsid w:val="00EF132F"/>
    <w:rsid w:val="00EF135D"/>
    <w:rsid w:val="00EF243F"/>
    <w:rsid w:val="00EF5611"/>
    <w:rsid w:val="00EF6F2E"/>
    <w:rsid w:val="00F01334"/>
    <w:rsid w:val="00F02213"/>
    <w:rsid w:val="00F03D59"/>
    <w:rsid w:val="00F04E74"/>
    <w:rsid w:val="00F10526"/>
    <w:rsid w:val="00F10D5F"/>
    <w:rsid w:val="00F12439"/>
    <w:rsid w:val="00F12AAB"/>
    <w:rsid w:val="00F12C82"/>
    <w:rsid w:val="00F14364"/>
    <w:rsid w:val="00F15F88"/>
    <w:rsid w:val="00F17D47"/>
    <w:rsid w:val="00F21B47"/>
    <w:rsid w:val="00F236DF"/>
    <w:rsid w:val="00F24F00"/>
    <w:rsid w:val="00F24F4F"/>
    <w:rsid w:val="00F252F3"/>
    <w:rsid w:val="00F25FB9"/>
    <w:rsid w:val="00F27681"/>
    <w:rsid w:val="00F27E77"/>
    <w:rsid w:val="00F32814"/>
    <w:rsid w:val="00F32D8A"/>
    <w:rsid w:val="00F337E3"/>
    <w:rsid w:val="00F41180"/>
    <w:rsid w:val="00F414B2"/>
    <w:rsid w:val="00F42269"/>
    <w:rsid w:val="00F47FB6"/>
    <w:rsid w:val="00F52C5D"/>
    <w:rsid w:val="00F5500A"/>
    <w:rsid w:val="00F62CF6"/>
    <w:rsid w:val="00F664B4"/>
    <w:rsid w:val="00F705E9"/>
    <w:rsid w:val="00F73A9D"/>
    <w:rsid w:val="00F76955"/>
    <w:rsid w:val="00F80158"/>
    <w:rsid w:val="00F8087A"/>
    <w:rsid w:val="00F80F50"/>
    <w:rsid w:val="00F82B11"/>
    <w:rsid w:val="00F832A0"/>
    <w:rsid w:val="00F833C7"/>
    <w:rsid w:val="00F838FD"/>
    <w:rsid w:val="00F86237"/>
    <w:rsid w:val="00F867AB"/>
    <w:rsid w:val="00F8713E"/>
    <w:rsid w:val="00F87E68"/>
    <w:rsid w:val="00F917E9"/>
    <w:rsid w:val="00F9471D"/>
    <w:rsid w:val="00F968DF"/>
    <w:rsid w:val="00F97A8D"/>
    <w:rsid w:val="00FA23A6"/>
    <w:rsid w:val="00FA430A"/>
    <w:rsid w:val="00FB2A1E"/>
    <w:rsid w:val="00FB353D"/>
    <w:rsid w:val="00FC2CDB"/>
    <w:rsid w:val="00FC3FB4"/>
    <w:rsid w:val="00FC424B"/>
    <w:rsid w:val="00FC4ECA"/>
    <w:rsid w:val="00FC5EA7"/>
    <w:rsid w:val="00FC7686"/>
    <w:rsid w:val="00FD0663"/>
    <w:rsid w:val="00FD19CD"/>
    <w:rsid w:val="00FD1B45"/>
    <w:rsid w:val="00FD597A"/>
    <w:rsid w:val="00FD61A1"/>
    <w:rsid w:val="00FE18D6"/>
    <w:rsid w:val="00FE3A52"/>
    <w:rsid w:val="00FE539A"/>
    <w:rsid w:val="00FE5F5A"/>
    <w:rsid w:val="00FF07D9"/>
    <w:rsid w:val="00FF172F"/>
    <w:rsid w:val="00FF2149"/>
    <w:rsid w:val="00FF23FA"/>
    <w:rsid w:val="00FF306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665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A4933"/>
  </w:style>
  <w:style w:type="paragraph" w:styleId="1">
    <w:name w:val="heading 1"/>
    <w:basedOn w:val="a"/>
    <w:link w:val="10"/>
    <w:uiPriority w:val="9"/>
    <w:qFormat/>
    <w:rsid w:val="00E02EE6"/>
    <w:pPr>
      <w:keepNext/>
      <w:spacing w:before="100" w:beforeAutospacing="1" w:after="100" w:afterAutospacing="1" w:line="240" w:lineRule="auto"/>
      <w:jc w:val="center"/>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8654EA"/>
    <w:pPr>
      <w:spacing w:before="100" w:beforeAutospacing="1" w:after="119"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B11ECE"/>
    <w:pPr>
      <w:spacing w:after="0" w:line="240" w:lineRule="auto"/>
      <w:ind w:left="720"/>
      <w:contextualSpacing/>
    </w:pPr>
    <w:rPr>
      <w:rFonts w:ascii="Times New Roman" w:eastAsia="Calibri" w:hAnsi="Times New Roman" w:cs="Times New Roman"/>
      <w:sz w:val="24"/>
      <w:szCs w:val="24"/>
      <w:lang w:eastAsia="ru-RU"/>
    </w:rPr>
  </w:style>
  <w:style w:type="character" w:styleId="a5">
    <w:name w:val="Hyperlink"/>
    <w:basedOn w:val="a0"/>
    <w:uiPriority w:val="99"/>
    <w:rsid w:val="00B11ECE"/>
    <w:rPr>
      <w:rFonts w:cs="Times New Roman"/>
      <w:color w:val="0000FF"/>
      <w:u w:val="single"/>
    </w:rPr>
  </w:style>
  <w:style w:type="character" w:customStyle="1" w:styleId="10">
    <w:name w:val="Заголовок 1 Знак"/>
    <w:basedOn w:val="a0"/>
    <w:link w:val="1"/>
    <w:uiPriority w:val="9"/>
    <w:rsid w:val="00E02EE6"/>
    <w:rPr>
      <w:rFonts w:ascii="Times New Roman" w:eastAsia="Times New Roman" w:hAnsi="Times New Roman" w:cs="Times New Roman"/>
      <w:b/>
      <w:bCs/>
      <w:kern w:val="36"/>
      <w:sz w:val="48"/>
      <w:szCs w:val="48"/>
      <w:lang w:eastAsia="ru-RU"/>
    </w:rPr>
  </w:style>
  <w:style w:type="character" w:styleId="a6">
    <w:name w:val="Emphasis"/>
    <w:basedOn w:val="a0"/>
    <w:uiPriority w:val="20"/>
    <w:qFormat/>
    <w:rsid w:val="00461C22"/>
    <w:rPr>
      <w:i/>
      <w:iCs/>
    </w:rPr>
  </w:style>
  <w:style w:type="paragraph" w:customStyle="1" w:styleId="Normal1">
    <w:name w:val="Normal1"/>
    <w:uiPriority w:val="99"/>
    <w:rsid w:val="007614BD"/>
    <w:pPr>
      <w:widowControl w:val="0"/>
      <w:spacing w:after="0" w:line="420" w:lineRule="auto"/>
      <w:jc w:val="both"/>
    </w:pPr>
    <w:rPr>
      <w:rFonts w:ascii="Times New Roman" w:eastAsia="Calibri" w:hAnsi="Times New Roman" w:cs="Times New Roman"/>
      <w:sz w:val="28"/>
      <w:szCs w:val="28"/>
      <w:lang w:eastAsia="ru-RU"/>
    </w:rPr>
  </w:style>
  <w:style w:type="paragraph" w:customStyle="1" w:styleId="tytuly-03-niebieski-n-">
    <w:name w:val="tytuly-03-niebieski-n-"/>
    <w:basedOn w:val="a"/>
    <w:rsid w:val="007B53A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ekst-tekst-bez-wciecia">
    <w:name w:val="tekst-tekst-bez-wciecia"/>
    <w:basedOn w:val="a"/>
    <w:rsid w:val="007B53A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ebooks-bold">
    <w:name w:val="ebooks-bold"/>
    <w:basedOn w:val="a0"/>
    <w:rsid w:val="007B53A6"/>
  </w:style>
  <w:style w:type="character" w:customStyle="1" w:styleId="ebooks-subscript">
    <w:name w:val="ebooks-subscript"/>
    <w:basedOn w:val="a0"/>
    <w:rsid w:val="007B53A6"/>
  </w:style>
  <w:style w:type="table" w:styleId="a7">
    <w:name w:val="Table Grid"/>
    <w:basedOn w:val="a1"/>
    <w:uiPriority w:val="59"/>
    <w:rsid w:val="007B53A6"/>
    <w:pPr>
      <w:spacing w:after="0" w:line="240" w:lineRule="auto"/>
    </w:pPr>
    <w:rPr>
      <w:rFonts w:ascii="Times New Roman" w:hAnsi="Times New Roman" w:cs="Times New Roman"/>
      <w:spacing w:val="20"/>
      <w:sz w:val="28"/>
      <w:szCs w:val="28"/>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Strong"/>
    <w:basedOn w:val="a0"/>
    <w:uiPriority w:val="22"/>
    <w:qFormat/>
    <w:rsid w:val="007B53A6"/>
    <w:rPr>
      <w:b/>
      <w:bCs/>
    </w:rPr>
  </w:style>
  <w:style w:type="paragraph" w:customStyle="1" w:styleId="a9">
    <w:name w:val="диссертация"/>
    <w:basedOn w:val="a"/>
    <w:link w:val="aa"/>
    <w:uiPriority w:val="99"/>
    <w:rsid w:val="007B53A6"/>
    <w:pPr>
      <w:spacing w:before="20" w:after="0" w:line="360" w:lineRule="auto"/>
      <w:ind w:firstLine="680"/>
      <w:jc w:val="both"/>
    </w:pPr>
    <w:rPr>
      <w:rFonts w:ascii="Times New Roman" w:eastAsia="Times New Roman" w:hAnsi="Times New Roman" w:cs="Times New Roman"/>
      <w:sz w:val="28"/>
      <w:szCs w:val="28"/>
      <w:lang w:eastAsia="ru-RU"/>
    </w:rPr>
  </w:style>
  <w:style w:type="character" w:customStyle="1" w:styleId="aa">
    <w:name w:val="диссертация Знак"/>
    <w:basedOn w:val="a0"/>
    <w:link w:val="a9"/>
    <w:uiPriority w:val="99"/>
    <w:locked/>
    <w:rsid w:val="007B53A6"/>
    <w:rPr>
      <w:rFonts w:ascii="Times New Roman" w:eastAsia="Times New Roman" w:hAnsi="Times New Roman" w:cs="Times New Roman"/>
      <w:sz w:val="28"/>
      <w:szCs w:val="28"/>
      <w:lang w:eastAsia="ru-RU"/>
    </w:rPr>
  </w:style>
  <w:style w:type="paragraph" w:styleId="ab">
    <w:name w:val="header"/>
    <w:basedOn w:val="a"/>
    <w:link w:val="ac"/>
    <w:uiPriority w:val="99"/>
    <w:unhideWhenUsed/>
    <w:rsid w:val="007B53A6"/>
    <w:pPr>
      <w:tabs>
        <w:tab w:val="center" w:pos="4677"/>
        <w:tab w:val="right" w:pos="9355"/>
      </w:tabs>
      <w:spacing w:after="0" w:line="240" w:lineRule="auto"/>
    </w:pPr>
    <w:rPr>
      <w:rFonts w:eastAsiaTheme="minorEastAsia"/>
      <w:lang w:eastAsia="ru-RU"/>
    </w:rPr>
  </w:style>
  <w:style w:type="character" w:customStyle="1" w:styleId="ac">
    <w:name w:val="Верхний колонтитул Знак"/>
    <w:basedOn w:val="a0"/>
    <w:link w:val="ab"/>
    <w:uiPriority w:val="99"/>
    <w:rsid w:val="007B53A6"/>
    <w:rPr>
      <w:rFonts w:eastAsiaTheme="minorEastAsia"/>
      <w:lang w:eastAsia="ru-RU"/>
    </w:rPr>
  </w:style>
  <w:style w:type="paragraph" w:styleId="ad">
    <w:name w:val="footer"/>
    <w:basedOn w:val="a"/>
    <w:link w:val="ae"/>
    <w:uiPriority w:val="99"/>
    <w:unhideWhenUsed/>
    <w:rsid w:val="007B53A6"/>
    <w:pPr>
      <w:tabs>
        <w:tab w:val="center" w:pos="4677"/>
        <w:tab w:val="right" w:pos="9355"/>
      </w:tabs>
      <w:spacing w:after="0" w:line="240" w:lineRule="auto"/>
    </w:pPr>
    <w:rPr>
      <w:rFonts w:eastAsiaTheme="minorEastAsia"/>
      <w:lang w:eastAsia="ru-RU"/>
    </w:rPr>
  </w:style>
  <w:style w:type="character" w:customStyle="1" w:styleId="ae">
    <w:name w:val="Нижний колонтитул Знак"/>
    <w:basedOn w:val="a0"/>
    <w:link w:val="ad"/>
    <w:uiPriority w:val="99"/>
    <w:rsid w:val="007B53A6"/>
    <w:rPr>
      <w:rFonts w:eastAsiaTheme="minorEastAsia"/>
      <w:lang w:eastAsia="ru-RU"/>
    </w:rPr>
  </w:style>
  <w:style w:type="paragraph" w:styleId="af">
    <w:name w:val="No Spacing"/>
    <w:uiPriority w:val="1"/>
    <w:qFormat/>
    <w:rsid w:val="007B53A6"/>
    <w:pPr>
      <w:spacing w:after="0" w:line="240" w:lineRule="auto"/>
    </w:pPr>
    <w:rPr>
      <w:rFonts w:eastAsiaTheme="minorEastAsia"/>
      <w:lang w:eastAsia="ru-RU"/>
    </w:rPr>
  </w:style>
  <w:style w:type="character" w:customStyle="1" w:styleId="mo">
    <w:name w:val="mo"/>
    <w:basedOn w:val="a0"/>
    <w:rsid w:val="007B53A6"/>
  </w:style>
  <w:style w:type="character" w:customStyle="1" w:styleId="mn">
    <w:name w:val="mn"/>
    <w:basedOn w:val="a0"/>
    <w:rsid w:val="007B53A6"/>
  </w:style>
  <w:style w:type="character" w:customStyle="1" w:styleId="mi">
    <w:name w:val="mi"/>
    <w:basedOn w:val="a0"/>
    <w:rsid w:val="007B53A6"/>
  </w:style>
  <w:style w:type="paragraph" w:styleId="HTML">
    <w:name w:val="HTML Preformatted"/>
    <w:basedOn w:val="a"/>
    <w:link w:val="HTML0"/>
    <w:uiPriority w:val="99"/>
    <w:semiHidden/>
    <w:unhideWhenUsed/>
    <w:rsid w:val="007B53A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7B53A6"/>
    <w:rPr>
      <w:rFonts w:ascii="Courier New" w:eastAsia="Times New Roman" w:hAnsi="Courier New" w:cs="Courier New"/>
      <w:sz w:val="20"/>
      <w:szCs w:val="20"/>
      <w:lang w:eastAsia="ru-RU"/>
    </w:rPr>
  </w:style>
  <w:style w:type="paragraph" w:styleId="af0">
    <w:name w:val="Balloon Text"/>
    <w:basedOn w:val="a"/>
    <w:link w:val="af1"/>
    <w:uiPriority w:val="99"/>
    <w:semiHidden/>
    <w:unhideWhenUsed/>
    <w:rsid w:val="007B53A6"/>
    <w:pPr>
      <w:spacing w:after="0" w:line="240" w:lineRule="auto"/>
    </w:pPr>
    <w:rPr>
      <w:rFonts w:ascii="Tahoma" w:eastAsiaTheme="minorEastAsia" w:hAnsi="Tahoma" w:cs="Tahoma"/>
      <w:sz w:val="16"/>
      <w:szCs w:val="16"/>
      <w:lang w:eastAsia="ru-RU"/>
    </w:rPr>
  </w:style>
  <w:style w:type="character" w:customStyle="1" w:styleId="af1">
    <w:name w:val="Текст выноски Знак"/>
    <w:basedOn w:val="a0"/>
    <w:link w:val="af0"/>
    <w:uiPriority w:val="99"/>
    <w:semiHidden/>
    <w:rsid w:val="007B53A6"/>
    <w:rPr>
      <w:rFonts w:ascii="Tahoma" w:eastAsiaTheme="minorEastAsia" w:hAnsi="Tahoma" w:cs="Tahoma"/>
      <w:sz w:val="16"/>
      <w:szCs w:val="16"/>
      <w:lang w:eastAsia="ru-RU"/>
    </w:rPr>
  </w:style>
  <w:style w:type="character" w:customStyle="1" w:styleId="apple-converted-space">
    <w:name w:val="apple-converted-space"/>
    <w:basedOn w:val="a0"/>
    <w:rsid w:val="00AB6325"/>
  </w:style>
  <w:style w:type="paragraph" w:customStyle="1" w:styleId="Default">
    <w:name w:val="Default"/>
    <w:rsid w:val="00CA7168"/>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r="http://schemas.openxmlformats.org/officeDocument/2006/relationships" xmlns:w="http://schemas.openxmlformats.org/wordprocessingml/2006/main">
  <w:divs>
    <w:div w:id="3478187">
      <w:bodyDiv w:val="1"/>
      <w:marLeft w:val="0"/>
      <w:marRight w:val="0"/>
      <w:marTop w:val="0"/>
      <w:marBottom w:val="0"/>
      <w:divBdr>
        <w:top w:val="none" w:sz="0" w:space="0" w:color="auto"/>
        <w:left w:val="none" w:sz="0" w:space="0" w:color="auto"/>
        <w:bottom w:val="none" w:sz="0" w:space="0" w:color="auto"/>
        <w:right w:val="none" w:sz="0" w:space="0" w:color="auto"/>
      </w:divBdr>
    </w:div>
    <w:div w:id="16084383">
      <w:bodyDiv w:val="1"/>
      <w:marLeft w:val="0"/>
      <w:marRight w:val="0"/>
      <w:marTop w:val="0"/>
      <w:marBottom w:val="0"/>
      <w:divBdr>
        <w:top w:val="none" w:sz="0" w:space="0" w:color="auto"/>
        <w:left w:val="none" w:sz="0" w:space="0" w:color="auto"/>
        <w:bottom w:val="none" w:sz="0" w:space="0" w:color="auto"/>
        <w:right w:val="none" w:sz="0" w:space="0" w:color="auto"/>
      </w:divBdr>
    </w:div>
    <w:div w:id="17003113">
      <w:bodyDiv w:val="1"/>
      <w:marLeft w:val="0"/>
      <w:marRight w:val="0"/>
      <w:marTop w:val="0"/>
      <w:marBottom w:val="0"/>
      <w:divBdr>
        <w:top w:val="none" w:sz="0" w:space="0" w:color="auto"/>
        <w:left w:val="none" w:sz="0" w:space="0" w:color="auto"/>
        <w:bottom w:val="none" w:sz="0" w:space="0" w:color="auto"/>
        <w:right w:val="none" w:sz="0" w:space="0" w:color="auto"/>
      </w:divBdr>
    </w:div>
    <w:div w:id="64961166">
      <w:bodyDiv w:val="1"/>
      <w:marLeft w:val="0"/>
      <w:marRight w:val="0"/>
      <w:marTop w:val="0"/>
      <w:marBottom w:val="0"/>
      <w:divBdr>
        <w:top w:val="none" w:sz="0" w:space="0" w:color="auto"/>
        <w:left w:val="none" w:sz="0" w:space="0" w:color="auto"/>
        <w:bottom w:val="none" w:sz="0" w:space="0" w:color="auto"/>
        <w:right w:val="none" w:sz="0" w:space="0" w:color="auto"/>
      </w:divBdr>
    </w:div>
    <w:div w:id="83232868">
      <w:bodyDiv w:val="1"/>
      <w:marLeft w:val="0"/>
      <w:marRight w:val="0"/>
      <w:marTop w:val="0"/>
      <w:marBottom w:val="0"/>
      <w:divBdr>
        <w:top w:val="none" w:sz="0" w:space="0" w:color="auto"/>
        <w:left w:val="none" w:sz="0" w:space="0" w:color="auto"/>
        <w:bottom w:val="none" w:sz="0" w:space="0" w:color="auto"/>
        <w:right w:val="none" w:sz="0" w:space="0" w:color="auto"/>
      </w:divBdr>
    </w:div>
    <w:div w:id="88937014">
      <w:bodyDiv w:val="1"/>
      <w:marLeft w:val="0"/>
      <w:marRight w:val="0"/>
      <w:marTop w:val="0"/>
      <w:marBottom w:val="0"/>
      <w:divBdr>
        <w:top w:val="none" w:sz="0" w:space="0" w:color="auto"/>
        <w:left w:val="none" w:sz="0" w:space="0" w:color="auto"/>
        <w:bottom w:val="none" w:sz="0" w:space="0" w:color="auto"/>
        <w:right w:val="none" w:sz="0" w:space="0" w:color="auto"/>
      </w:divBdr>
    </w:div>
    <w:div w:id="90442889">
      <w:bodyDiv w:val="1"/>
      <w:marLeft w:val="0"/>
      <w:marRight w:val="0"/>
      <w:marTop w:val="0"/>
      <w:marBottom w:val="0"/>
      <w:divBdr>
        <w:top w:val="none" w:sz="0" w:space="0" w:color="auto"/>
        <w:left w:val="none" w:sz="0" w:space="0" w:color="auto"/>
        <w:bottom w:val="none" w:sz="0" w:space="0" w:color="auto"/>
        <w:right w:val="none" w:sz="0" w:space="0" w:color="auto"/>
      </w:divBdr>
    </w:div>
    <w:div w:id="109592606">
      <w:bodyDiv w:val="1"/>
      <w:marLeft w:val="0"/>
      <w:marRight w:val="0"/>
      <w:marTop w:val="0"/>
      <w:marBottom w:val="0"/>
      <w:divBdr>
        <w:top w:val="none" w:sz="0" w:space="0" w:color="auto"/>
        <w:left w:val="none" w:sz="0" w:space="0" w:color="auto"/>
        <w:bottom w:val="none" w:sz="0" w:space="0" w:color="auto"/>
        <w:right w:val="none" w:sz="0" w:space="0" w:color="auto"/>
      </w:divBdr>
    </w:div>
    <w:div w:id="118963533">
      <w:bodyDiv w:val="1"/>
      <w:marLeft w:val="0"/>
      <w:marRight w:val="0"/>
      <w:marTop w:val="0"/>
      <w:marBottom w:val="0"/>
      <w:divBdr>
        <w:top w:val="none" w:sz="0" w:space="0" w:color="auto"/>
        <w:left w:val="none" w:sz="0" w:space="0" w:color="auto"/>
        <w:bottom w:val="none" w:sz="0" w:space="0" w:color="auto"/>
        <w:right w:val="none" w:sz="0" w:space="0" w:color="auto"/>
      </w:divBdr>
    </w:div>
    <w:div w:id="144472337">
      <w:bodyDiv w:val="1"/>
      <w:marLeft w:val="0"/>
      <w:marRight w:val="0"/>
      <w:marTop w:val="0"/>
      <w:marBottom w:val="0"/>
      <w:divBdr>
        <w:top w:val="none" w:sz="0" w:space="0" w:color="auto"/>
        <w:left w:val="none" w:sz="0" w:space="0" w:color="auto"/>
        <w:bottom w:val="none" w:sz="0" w:space="0" w:color="auto"/>
        <w:right w:val="none" w:sz="0" w:space="0" w:color="auto"/>
      </w:divBdr>
    </w:div>
    <w:div w:id="163279944">
      <w:bodyDiv w:val="1"/>
      <w:marLeft w:val="0"/>
      <w:marRight w:val="0"/>
      <w:marTop w:val="0"/>
      <w:marBottom w:val="0"/>
      <w:divBdr>
        <w:top w:val="none" w:sz="0" w:space="0" w:color="auto"/>
        <w:left w:val="none" w:sz="0" w:space="0" w:color="auto"/>
        <w:bottom w:val="none" w:sz="0" w:space="0" w:color="auto"/>
        <w:right w:val="none" w:sz="0" w:space="0" w:color="auto"/>
      </w:divBdr>
    </w:div>
    <w:div w:id="171188904">
      <w:bodyDiv w:val="1"/>
      <w:marLeft w:val="0"/>
      <w:marRight w:val="0"/>
      <w:marTop w:val="0"/>
      <w:marBottom w:val="0"/>
      <w:divBdr>
        <w:top w:val="none" w:sz="0" w:space="0" w:color="auto"/>
        <w:left w:val="none" w:sz="0" w:space="0" w:color="auto"/>
        <w:bottom w:val="none" w:sz="0" w:space="0" w:color="auto"/>
        <w:right w:val="none" w:sz="0" w:space="0" w:color="auto"/>
      </w:divBdr>
    </w:div>
    <w:div w:id="174805001">
      <w:bodyDiv w:val="1"/>
      <w:marLeft w:val="0"/>
      <w:marRight w:val="0"/>
      <w:marTop w:val="0"/>
      <w:marBottom w:val="0"/>
      <w:divBdr>
        <w:top w:val="none" w:sz="0" w:space="0" w:color="auto"/>
        <w:left w:val="none" w:sz="0" w:space="0" w:color="auto"/>
        <w:bottom w:val="none" w:sz="0" w:space="0" w:color="auto"/>
        <w:right w:val="none" w:sz="0" w:space="0" w:color="auto"/>
      </w:divBdr>
    </w:div>
    <w:div w:id="184369958">
      <w:bodyDiv w:val="1"/>
      <w:marLeft w:val="0"/>
      <w:marRight w:val="0"/>
      <w:marTop w:val="0"/>
      <w:marBottom w:val="0"/>
      <w:divBdr>
        <w:top w:val="none" w:sz="0" w:space="0" w:color="auto"/>
        <w:left w:val="none" w:sz="0" w:space="0" w:color="auto"/>
        <w:bottom w:val="none" w:sz="0" w:space="0" w:color="auto"/>
        <w:right w:val="none" w:sz="0" w:space="0" w:color="auto"/>
      </w:divBdr>
    </w:div>
    <w:div w:id="184755866">
      <w:bodyDiv w:val="1"/>
      <w:marLeft w:val="0"/>
      <w:marRight w:val="0"/>
      <w:marTop w:val="0"/>
      <w:marBottom w:val="0"/>
      <w:divBdr>
        <w:top w:val="none" w:sz="0" w:space="0" w:color="auto"/>
        <w:left w:val="none" w:sz="0" w:space="0" w:color="auto"/>
        <w:bottom w:val="none" w:sz="0" w:space="0" w:color="auto"/>
        <w:right w:val="none" w:sz="0" w:space="0" w:color="auto"/>
      </w:divBdr>
    </w:div>
    <w:div w:id="200478942">
      <w:bodyDiv w:val="1"/>
      <w:marLeft w:val="0"/>
      <w:marRight w:val="0"/>
      <w:marTop w:val="0"/>
      <w:marBottom w:val="0"/>
      <w:divBdr>
        <w:top w:val="none" w:sz="0" w:space="0" w:color="auto"/>
        <w:left w:val="none" w:sz="0" w:space="0" w:color="auto"/>
        <w:bottom w:val="none" w:sz="0" w:space="0" w:color="auto"/>
        <w:right w:val="none" w:sz="0" w:space="0" w:color="auto"/>
      </w:divBdr>
    </w:div>
    <w:div w:id="206646333">
      <w:bodyDiv w:val="1"/>
      <w:marLeft w:val="0"/>
      <w:marRight w:val="0"/>
      <w:marTop w:val="0"/>
      <w:marBottom w:val="0"/>
      <w:divBdr>
        <w:top w:val="none" w:sz="0" w:space="0" w:color="auto"/>
        <w:left w:val="none" w:sz="0" w:space="0" w:color="auto"/>
        <w:bottom w:val="none" w:sz="0" w:space="0" w:color="auto"/>
        <w:right w:val="none" w:sz="0" w:space="0" w:color="auto"/>
      </w:divBdr>
    </w:div>
    <w:div w:id="221409682">
      <w:bodyDiv w:val="1"/>
      <w:marLeft w:val="0"/>
      <w:marRight w:val="0"/>
      <w:marTop w:val="0"/>
      <w:marBottom w:val="0"/>
      <w:divBdr>
        <w:top w:val="none" w:sz="0" w:space="0" w:color="auto"/>
        <w:left w:val="none" w:sz="0" w:space="0" w:color="auto"/>
        <w:bottom w:val="none" w:sz="0" w:space="0" w:color="auto"/>
        <w:right w:val="none" w:sz="0" w:space="0" w:color="auto"/>
      </w:divBdr>
    </w:div>
    <w:div w:id="236131740">
      <w:bodyDiv w:val="1"/>
      <w:marLeft w:val="0"/>
      <w:marRight w:val="0"/>
      <w:marTop w:val="0"/>
      <w:marBottom w:val="0"/>
      <w:divBdr>
        <w:top w:val="none" w:sz="0" w:space="0" w:color="auto"/>
        <w:left w:val="none" w:sz="0" w:space="0" w:color="auto"/>
        <w:bottom w:val="none" w:sz="0" w:space="0" w:color="auto"/>
        <w:right w:val="none" w:sz="0" w:space="0" w:color="auto"/>
      </w:divBdr>
    </w:div>
    <w:div w:id="265041834">
      <w:bodyDiv w:val="1"/>
      <w:marLeft w:val="0"/>
      <w:marRight w:val="0"/>
      <w:marTop w:val="0"/>
      <w:marBottom w:val="0"/>
      <w:divBdr>
        <w:top w:val="none" w:sz="0" w:space="0" w:color="auto"/>
        <w:left w:val="none" w:sz="0" w:space="0" w:color="auto"/>
        <w:bottom w:val="none" w:sz="0" w:space="0" w:color="auto"/>
        <w:right w:val="none" w:sz="0" w:space="0" w:color="auto"/>
      </w:divBdr>
    </w:div>
    <w:div w:id="267735024">
      <w:bodyDiv w:val="1"/>
      <w:marLeft w:val="0"/>
      <w:marRight w:val="0"/>
      <w:marTop w:val="0"/>
      <w:marBottom w:val="0"/>
      <w:divBdr>
        <w:top w:val="none" w:sz="0" w:space="0" w:color="auto"/>
        <w:left w:val="none" w:sz="0" w:space="0" w:color="auto"/>
        <w:bottom w:val="none" w:sz="0" w:space="0" w:color="auto"/>
        <w:right w:val="none" w:sz="0" w:space="0" w:color="auto"/>
      </w:divBdr>
    </w:div>
    <w:div w:id="274599710">
      <w:bodyDiv w:val="1"/>
      <w:marLeft w:val="0"/>
      <w:marRight w:val="0"/>
      <w:marTop w:val="0"/>
      <w:marBottom w:val="0"/>
      <w:divBdr>
        <w:top w:val="none" w:sz="0" w:space="0" w:color="auto"/>
        <w:left w:val="none" w:sz="0" w:space="0" w:color="auto"/>
        <w:bottom w:val="none" w:sz="0" w:space="0" w:color="auto"/>
        <w:right w:val="none" w:sz="0" w:space="0" w:color="auto"/>
      </w:divBdr>
    </w:div>
    <w:div w:id="295599501">
      <w:bodyDiv w:val="1"/>
      <w:marLeft w:val="0"/>
      <w:marRight w:val="0"/>
      <w:marTop w:val="0"/>
      <w:marBottom w:val="0"/>
      <w:divBdr>
        <w:top w:val="none" w:sz="0" w:space="0" w:color="auto"/>
        <w:left w:val="none" w:sz="0" w:space="0" w:color="auto"/>
        <w:bottom w:val="none" w:sz="0" w:space="0" w:color="auto"/>
        <w:right w:val="none" w:sz="0" w:space="0" w:color="auto"/>
      </w:divBdr>
    </w:div>
    <w:div w:id="315301616">
      <w:bodyDiv w:val="1"/>
      <w:marLeft w:val="0"/>
      <w:marRight w:val="0"/>
      <w:marTop w:val="0"/>
      <w:marBottom w:val="0"/>
      <w:divBdr>
        <w:top w:val="none" w:sz="0" w:space="0" w:color="auto"/>
        <w:left w:val="none" w:sz="0" w:space="0" w:color="auto"/>
        <w:bottom w:val="none" w:sz="0" w:space="0" w:color="auto"/>
        <w:right w:val="none" w:sz="0" w:space="0" w:color="auto"/>
      </w:divBdr>
    </w:div>
    <w:div w:id="341324537">
      <w:bodyDiv w:val="1"/>
      <w:marLeft w:val="0"/>
      <w:marRight w:val="0"/>
      <w:marTop w:val="0"/>
      <w:marBottom w:val="0"/>
      <w:divBdr>
        <w:top w:val="none" w:sz="0" w:space="0" w:color="auto"/>
        <w:left w:val="none" w:sz="0" w:space="0" w:color="auto"/>
        <w:bottom w:val="none" w:sz="0" w:space="0" w:color="auto"/>
        <w:right w:val="none" w:sz="0" w:space="0" w:color="auto"/>
      </w:divBdr>
    </w:div>
    <w:div w:id="372048034">
      <w:bodyDiv w:val="1"/>
      <w:marLeft w:val="0"/>
      <w:marRight w:val="0"/>
      <w:marTop w:val="0"/>
      <w:marBottom w:val="0"/>
      <w:divBdr>
        <w:top w:val="none" w:sz="0" w:space="0" w:color="auto"/>
        <w:left w:val="none" w:sz="0" w:space="0" w:color="auto"/>
        <w:bottom w:val="none" w:sz="0" w:space="0" w:color="auto"/>
        <w:right w:val="none" w:sz="0" w:space="0" w:color="auto"/>
      </w:divBdr>
    </w:div>
    <w:div w:id="372072460">
      <w:bodyDiv w:val="1"/>
      <w:marLeft w:val="0"/>
      <w:marRight w:val="0"/>
      <w:marTop w:val="0"/>
      <w:marBottom w:val="0"/>
      <w:divBdr>
        <w:top w:val="none" w:sz="0" w:space="0" w:color="auto"/>
        <w:left w:val="none" w:sz="0" w:space="0" w:color="auto"/>
        <w:bottom w:val="none" w:sz="0" w:space="0" w:color="auto"/>
        <w:right w:val="none" w:sz="0" w:space="0" w:color="auto"/>
      </w:divBdr>
    </w:div>
    <w:div w:id="372729125">
      <w:bodyDiv w:val="1"/>
      <w:marLeft w:val="0"/>
      <w:marRight w:val="0"/>
      <w:marTop w:val="0"/>
      <w:marBottom w:val="0"/>
      <w:divBdr>
        <w:top w:val="none" w:sz="0" w:space="0" w:color="auto"/>
        <w:left w:val="none" w:sz="0" w:space="0" w:color="auto"/>
        <w:bottom w:val="none" w:sz="0" w:space="0" w:color="auto"/>
        <w:right w:val="none" w:sz="0" w:space="0" w:color="auto"/>
      </w:divBdr>
    </w:div>
    <w:div w:id="384065618">
      <w:bodyDiv w:val="1"/>
      <w:marLeft w:val="0"/>
      <w:marRight w:val="0"/>
      <w:marTop w:val="0"/>
      <w:marBottom w:val="0"/>
      <w:divBdr>
        <w:top w:val="none" w:sz="0" w:space="0" w:color="auto"/>
        <w:left w:val="none" w:sz="0" w:space="0" w:color="auto"/>
        <w:bottom w:val="none" w:sz="0" w:space="0" w:color="auto"/>
        <w:right w:val="none" w:sz="0" w:space="0" w:color="auto"/>
      </w:divBdr>
    </w:div>
    <w:div w:id="394622483">
      <w:bodyDiv w:val="1"/>
      <w:marLeft w:val="0"/>
      <w:marRight w:val="0"/>
      <w:marTop w:val="0"/>
      <w:marBottom w:val="0"/>
      <w:divBdr>
        <w:top w:val="none" w:sz="0" w:space="0" w:color="auto"/>
        <w:left w:val="none" w:sz="0" w:space="0" w:color="auto"/>
        <w:bottom w:val="none" w:sz="0" w:space="0" w:color="auto"/>
        <w:right w:val="none" w:sz="0" w:space="0" w:color="auto"/>
      </w:divBdr>
    </w:div>
    <w:div w:id="442385685">
      <w:bodyDiv w:val="1"/>
      <w:marLeft w:val="0"/>
      <w:marRight w:val="0"/>
      <w:marTop w:val="0"/>
      <w:marBottom w:val="0"/>
      <w:divBdr>
        <w:top w:val="none" w:sz="0" w:space="0" w:color="auto"/>
        <w:left w:val="none" w:sz="0" w:space="0" w:color="auto"/>
        <w:bottom w:val="none" w:sz="0" w:space="0" w:color="auto"/>
        <w:right w:val="none" w:sz="0" w:space="0" w:color="auto"/>
      </w:divBdr>
    </w:div>
    <w:div w:id="454373534">
      <w:bodyDiv w:val="1"/>
      <w:marLeft w:val="0"/>
      <w:marRight w:val="0"/>
      <w:marTop w:val="0"/>
      <w:marBottom w:val="0"/>
      <w:divBdr>
        <w:top w:val="none" w:sz="0" w:space="0" w:color="auto"/>
        <w:left w:val="none" w:sz="0" w:space="0" w:color="auto"/>
        <w:bottom w:val="none" w:sz="0" w:space="0" w:color="auto"/>
        <w:right w:val="none" w:sz="0" w:space="0" w:color="auto"/>
      </w:divBdr>
    </w:div>
    <w:div w:id="470486023">
      <w:bodyDiv w:val="1"/>
      <w:marLeft w:val="0"/>
      <w:marRight w:val="0"/>
      <w:marTop w:val="0"/>
      <w:marBottom w:val="0"/>
      <w:divBdr>
        <w:top w:val="none" w:sz="0" w:space="0" w:color="auto"/>
        <w:left w:val="none" w:sz="0" w:space="0" w:color="auto"/>
        <w:bottom w:val="none" w:sz="0" w:space="0" w:color="auto"/>
        <w:right w:val="none" w:sz="0" w:space="0" w:color="auto"/>
      </w:divBdr>
    </w:div>
    <w:div w:id="481117264">
      <w:bodyDiv w:val="1"/>
      <w:marLeft w:val="0"/>
      <w:marRight w:val="0"/>
      <w:marTop w:val="0"/>
      <w:marBottom w:val="0"/>
      <w:divBdr>
        <w:top w:val="none" w:sz="0" w:space="0" w:color="auto"/>
        <w:left w:val="none" w:sz="0" w:space="0" w:color="auto"/>
        <w:bottom w:val="none" w:sz="0" w:space="0" w:color="auto"/>
        <w:right w:val="none" w:sz="0" w:space="0" w:color="auto"/>
      </w:divBdr>
    </w:div>
    <w:div w:id="487939970">
      <w:bodyDiv w:val="1"/>
      <w:marLeft w:val="0"/>
      <w:marRight w:val="0"/>
      <w:marTop w:val="0"/>
      <w:marBottom w:val="0"/>
      <w:divBdr>
        <w:top w:val="none" w:sz="0" w:space="0" w:color="auto"/>
        <w:left w:val="none" w:sz="0" w:space="0" w:color="auto"/>
        <w:bottom w:val="none" w:sz="0" w:space="0" w:color="auto"/>
        <w:right w:val="none" w:sz="0" w:space="0" w:color="auto"/>
      </w:divBdr>
    </w:div>
    <w:div w:id="515075094">
      <w:bodyDiv w:val="1"/>
      <w:marLeft w:val="0"/>
      <w:marRight w:val="0"/>
      <w:marTop w:val="0"/>
      <w:marBottom w:val="0"/>
      <w:divBdr>
        <w:top w:val="none" w:sz="0" w:space="0" w:color="auto"/>
        <w:left w:val="none" w:sz="0" w:space="0" w:color="auto"/>
        <w:bottom w:val="none" w:sz="0" w:space="0" w:color="auto"/>
        <w:right w:val="none" w:sz="0" w:space="0" w:color="auto"/>
      </w:divBdr>
    </w:div>
    <w:div w:id="620768308">
      <w:bodyDiv w:val="1"/>
      <w:marLeft w:val="0"/>
      <w:marRight w:val="0"/>
      <w:marTop w:val="0"/>
      <w:marBottom w:val="0"/>
      <w:divBdr>
        <w:top w:val="none" w:sz="0" w:space="0" w:color="auto"/>
        <w:left w:val="none" w:sz="0" w:space="0" w:color="auto"/>
        <w:bottom w:val="none" w:sz="0" w:space="0" w:color="auto"/>
        <w:right w:val="none" w:sz="0" w:space="0" w:color="auto"/>
      </w:divBdr>
    </w:div>
    <w:div w:id="623148386">
      <w:bodyDiv w:val="1"/>
      <w:marLeft w:val="0"/>
      <w:marRight w:val="0"/>
      <w:marTop w:val="0"/>
      <w:marBottom w:val="0"/>
      <w:divBdr>
        <w:top w:val="none" w:sz="0" w:space="0" w:color="auto"/>
        <w:left w:val="none" w:sz="0" w:space="0" w:color="auto"/>
        <w:bottom w:val="none" w:sz="0" w:space="0" w:color="auto"/>
        <w:right w:val="none" w:sz="0" w:space="0" w:color="auto"/>
      </w:divBdr>
    </w:div>
    <w:div w:id="634066303">
      <w:bodyDiv w:val="1"/>
      <w:marLeft w:val="0"/>
      <w:marRight w:val="0"/>
      <w:marTop w:val="0"/>
      <w:marBottom w:val="0"/>
      <w:divBdr>
        <w:top w:val="none" w:sz="0" w:space="0" w:color="auto"/>
        <w:left w:val="none" w:sz="0" w:space="0" w:color="auto"/>
        <w:bottom w:val="none" w:sz="0" w:space="0" w:color="auto"/>
        <w:right w:val="none" w:sz="0" w:space="0" w:color="auto"/>
      </w:divBdr>
    </w:div>
    <w:div w:id="646974101">
      <w:bodyDiv w:val="1"/>
      <w:marLeft w:val="0"/>
      <w:marRight w:val="0"/>
      <w:marTop w:val="0"/>
      <w:marBottom w:val="0"/>
      <w:divBdr>
        <w:top w:val="none" w:sz="0" w:space="0" w:color="auto"/>
        <w:left w:val="none" w:sz="0" w:space="0" w:color="auto"/>
        <w:bottom w:val="none" w:sz="0" w:space="0" w:color="auto"/>
        <w:right w:val="none" w:sz="0" w:space="0" w:color="auto"/>
      </w:divBdr>
    </w:div>
    <w:div w:id="647980534">
      <w:bodyDiv w:val="1"/>
      <w:marLeft w:val="0"/>
      <w:marRight w:val="0"/>
      <w:marTop w:val="0"/>
      <w:marBottom w:val="0"/>
      <w:divBdr>
        <w:top w:val="none" w:sz="0" w:space="0" w:color="auto"/>
        <w:left w:val="none" w:sz="0" w:space="0" w:color="auto"/>
        <w:bottom w:val="none" w:sz="0" w:space="0" w:color="auto"/>
        <w:right w:val="none" w:sz="0" w:space="0" w:color="auto"/>
      </w:divBdr>
    </w:div>
    <w:div w:id="658078533">
      <w:bodyDiv w:val="1"/>
      <w:marLeft w:val="0"/>
      <w:marRight w:val="0"/>
      <w:marTop w:val="0"/>
      <w:marBottom w:val="0"/>
      <w:divBdr>
        <w:top w:val="none" w:sz="0" w:space="0" w:color="auto"/>
        <w:left w:val="none" w:sz="0" w:space="0" w:color="auto"/>
        <w:bottom w:val="none" w:sz="0" w:space="0" w:color="auto"/>
        <w:right w:val="none" w:sz="0" w:space="0" w:color="auto"/>
      </w:divBdr>
    </w:div>
    <w:div w:id="666059568">
      <w:bodyDiv w:val="1"/>
      <w:marLeft w:val="0"/>
      <w:marRight w:val="0"/>
      <w:marTop w:val="0"/>
      <w:marBottom w:val="0"/>
      <w:divBdr>
        <w:top w:val="none" w:sz="0" w:space="0" w:color="auto"/>
        <w:left w:val="none" w:sz="0" w:space="0" w:color="auto"/>
        <w:bottom w:val="none" w:sz="0" w:space="0" w:color="auto"/>
        <w:right w:val="none" w:sz="0" w:space="0" w:color="auto"/>
      </w:divBdr>
    </w:div>
    <w:div w:id="685981683">
      <w:bodyDiv w:val="1"/>
      <w:marLeft w:val="0"/>
      <w:marRight w:val="0"/>
      <w:marTop w:val="0"/>
      <w:marBottom w:val="0"/>
      <w:divBdr>
        <w:top w:val="none" w:sz="0" w:space="0" w:color="auto"/>
        <w:left w:val="none" w:sz="0" w:space="0" w:color="auto"/>
        <w:bottom w:val="none" w:sz="0" w:space="0" w:color="auto"/>
        <w:right w:val="none" w:sz="0" w:space="0" w:color="auto"/>
      </w:divBdr>
    </w:div>
    <w:div w:id="693118529">
      <w:bodyDiv w:val="1"/>
      <w:marLeft w:val="0"/>
      <w:marRight w:val="0"/>
      <w:marTop w:val="0"/>
      <w:marBottom w:val="0"/>
      <w:divBdr>
        <w:top w:val="none" w:sz="0" w:space="0" w:color="auto"/>
        <w:left w:val="none" w:sz="0" w:space="0" w:color="auto"/>
        <w:bottom w:val="none" w:sz="0" w:space="0" w:color="auto"/>
        <w:right w:val="none" w:sz="0" w:space="0" w:color="auto"/>
      </w:divBdr>
    </w:div>
    <w:div w:id="693772005">
      <w:bodyDiv w:val="1"/>
      <w:marLeft w:val="0"/>
      <w:marRight w:val="0"/>
      <w:marTop w:val="0"/>
      <w:marBottom w:val="0"/>
      <w:divBdr>
        <w:top w:val="none" w:sz="0" w:space="0" w:color="auto"/>
        <w:left w:val="none" w:sz="0" w:space="0" w:color="auto"/>
        <w:bottom w:val="none" w:sz="0" w:space="0" w:color="auto"/>
        <w:right w:val="none" w:sz="0" w:space="0" w:color="auto"/>
      </w:divBdr>
    </w:div>
    <w:div w:id="720177477">
      <w:bodyDiv w:val="1"/>
      <w:marLeft w:val="0"/>
      <w:marRight w:val="0"/>
      <w:marTop w:val="0"/>
      <w:marBottom w:val="0"/>
      <w:divBdr>
        <w:top w:val="none" w:sz="0" w:space="0" w:color="auto"/>
        <w:left w:val="none" w:sz="0" w:space="0" w:color="auto"/>
        <w:bottom w:val="none" w:sz="0" w:space="0" w:color="auto"/>
        <w:right w:val="none" w:sz="0" w:space="0" w:color="auto"/>
      </w:divBdr>
    </w:div>
    <w:div w:id="735127320">
      <w:bodyDiv w:val="1"/>
      <w:marLeft w:val="0"/>
      <w:marRight w:val="0"/>
      <w:marTop w:val="0"/>
      <w:marBottom w:val="0"/>
      <w:divBdr>
        <w:top w:val="none" w:sz="0" w:space="0" w:color="auto"/>
        <w:left w:val="none" w:sz="0" w:space="0" w:color="auto"/>
        <w:bottom w:val="none" w:sz="0" w:space="0" w:color="auto"/>
        <w:right w:val="none" w:sz="0" w:space="0" w:color="auto"/>
      </w:divBdr>
    </w:div>
    <w:div w:id="746269609">
      <w:bodyDiv w:val="1"/>
      <w:marLeft w:val="0"/>
      <w:marRight w:val="0"/>
      <w:marTop w:val="0"/>
      <w:marBottom w:val="0"/>
      <w:divBdr>
        <w:top w:val="none" w:sz="0" w:space="0" w:color="auto"/>
        <w:left w:val="none" w:sz="0" w:space="0" w:color="auto"/>
        <w:bottom w:val="none" w:sz="0" w:space="0" w:color="auto"/>
        <w:right w:val="none" w:sz="0" w:space="0" w:color="auto"/>
      </w:divBdr>
    </w:div>
    <w:div w:id="760880491">
      <w:bodyDiv w:val="1"/>
      <w:marLeft w:val="0"/>
      <w:marRight w:val="0"/>
      <w:marTop w:val="0"/>
      <w:marBottom w:val="0"/>
      <w:divBdr>
        <w:top w:val="none" w:sz="0" w:space="0" w:color="auto"/>
        <w:left w:val="none" w:sz="0" w:space="0" w:color="auto"/>
        <w:bottom w:val="none" w:sz="0" w:space="0" w:color="auto"/>
        <w:right w:val="none" w:sz="0" w:space="0" w:color="auto"/>
      </w:divBdr>
    </w:div>
    <w:div w:id="772896125">
      <w:bodyDiv w:val="1"/>
      <w:marLeft w:val="0"/>
      <w:marRight w:val="0"/>
      <w:marTop w:val="0"/>
      <w:marBottom w:val="0"/>
      <w:divBdr>
        <w:top w:val="none" w:sz="0" w:space="0" w:color="auto"/>
        <w:left w:val="none" w:sz="0" w:space="0" w:color="auto"/>
        <w:bottom w:val="none" w:sz="0" w:space="0" w:color="auto"/>
        <w:right w:val="none" w:sz="0" w:space="0" w:color="auto"/>
      </w:divBdr>
    </w:div>
    <w:div w:id="790512834">
      <w:bodyDiv w:val="1"/>
      <w:marLeft w:val="0"/>
      <w:marRight w:val="0"/>
      <w:marTop w:val="0"/>
      <w:marBottom w:val="0"/>
      <w:divBdr>
        <w:top w:val="none" w:sz="0" w:space="0" w:color="auto"/>
        <w:left w:val="none" w:sz="0" w:space="0" w:color="auto"/>
        <w:bottom w:val="none" w:sz="0" w:space="0" w:color="auto"/>
        <w:right w:val="none" w:sz="0" w:space="0" w:color="auto"/>
      </w:divBdr>
    </w:div>
    <w:div w:id="804354166">
      <w:bodyDiv w:val="1"/>
      <w:marLeft w:val="0"/>
      <w:marRight w:val="0"/>
      <w:marTop w:val="0"/>
      <w:marBottom w:val="0"/>
      <w:divBdr>
        <w:top w:val="none" w:sz="0" w:space="0" w:color="auto"/>
        <w:left w:val="none" w:sz="0" w:space="0" w:color="auto"/>
        <w:bottom w:val="none" w:sz="0" w:space="0" w:color="auto"/>
        <w:right w:val="none" w:sz="0" w:space="0" w:color="auto"/>
      </w:divBdr>
    </w:div>
    <w:div w:id="811681627">
      <w:bodyDiv w:val="1"/>
      <w:marLeft w:val="0"/>
      <w:marRight w:val="0"/>
      <w:marTop w:val="0"/>
      <w:marBottom w:val="0"/>
      <w:divBdr>
        <w:top w:val="none" w:sz="0" w:space="0" w:color="auto"/>
        <w:left w:val="none" w:sz="0" w:space="0" w:color="auto"/>
        <w:bottom w:val="none" w:sz="0" w:space="0" w:color="auto"/>
        <w:right w:val="none" w:sz="0" w:space="0" w:color="auto"/>
      </w:divBdr>
    </w:div>
    <w:div w:id="826627609">
      <w:bodyDiv w:val="1"/>
      <w:marLeft w:val="0"/>
      <w:marRight w:val="0"/>
      <w:marTop w:val="0"/>
      <w:marBottom w:val="0"/>
      <w:divBdr>
        <w:top w:val="none" w:sz="0" w:space="0" w:color="auto"/>
        <w:left w:val="none" w:sz="0" w:space="0" w:color="auto"/>
        <w:bottom w:val="none" w:sz="0" w:space="0" w:color="auto"/>
        <w:right w:val="none" w:sz="0" w:space="0" w:color="auto"/>
      </w:divBdr>
    </w:div>
    <w:div w:id="854802475">
      <w:bodyDiv w:val="1"/>
      <w:marLeft w:val="0"/>
      <w:marRight w:val="0"/>
      <w:marTop w:val="0"/>
      <w:marBottom w:val="0"/>
      <w:divBdr>
        <w:top w:val="none" w:sz="0" w:space="0" w:color="auto"/>
        <w:left w:val="none" w:sz="0" w:space="0" w:color="auto"/>
        <w:bottom w:val="none" w:sz="0" w:space="0" w:color="auto"/>
        <w:right w:val="none" w:sz="0" w:space="0" w:color="auto"/>
      </w:divBdr>
    </w:div>
    <w:div w:id="882911742">
      <w:bodyDiv w:val="1"/>
      <w:marLeft w:val="0"/>
      <w:marRight w:val="0"/>
      <w:marTop w:val="0"/>
      <w:marBottom w:val="0"/>
      <w:divBdr>
        <w:top w:val="none" w:sz="0" w:space="0" w:color="auto"/>
        <w:left w:val="none" w:sz="0" w:space="0" w:color="auto"/>
        <w:bottom w:val="none" w:sz="0" w:space="0" w:color="auto"/>
        <w:right w:val="none" w:sz="0" w:space="0" w:color="auto"/>
      </w:divBdr>
    </w:div>
    <w:div w:id="885336554">
      <w:bodyDiv w:val="1"/>
      <w:marLeft w:val="0"/>
      <w:marRight w:val="0"/>
      <w:marTop w:val="0"/>
      <w:marBottom w:val="0"/>
      <w:divBdr>
        <w:top w:val="none" w:sz="0" w:space="0" w:color="auto"/>
        <w:left w:val="none" w:sz="0" w:space="0" w:color="auto"/>
        <w:bottom w:val="none" w:sz="0" w:space="0" w:color="auto"/>
        <w:right w:val="none" w:sz="0" w:space="0" w:color="auto"/>
      </w:divBdr>
    </w:div>
    <w:div w:id="899900299">
      <w:bodyDiv w:val="1"/>
      <w:marLeft w:val="0"/>
      <w:marRight w:val="0"/>
      <w:marTop w:val="0"/>
      <w:marBottom w:val="0"/>
      <w:divBdr>
        <w:top w:val="none" w:sz="0" w:space="0" w:color="auto"/>
        <w:left w:val="none" w:sz="0" w:space="0" w:color="auto"/>
        <w:bottom w:val="none" w:sz="0" w:space="0" w:color="auto"/>
        <w:right w:val="none" w:sz="0" w:space="0" w:color="auto"/>
      </w:divBdr>
    </w:div>
    <w:div w:id="980117734">
      <w:bodyDiv w:val="1"/>
      <w:marLeft w:val="0"/>
      <w:marRight w:val="0"/>
      <w:marTop w:val="0"/>
      <w:marBottom w:val="0"/>
      <w:divBdr>
        <w:top w:val="none" w:sz="0" w:space="0" w:color="auto"/>
        <w:left w:val="none" w:sz="0" w:space="0" w:color="auto"/>
        <w:bottom w:val="none" w:sz="0" w:space="0" w:color="auto"/>
        <w:right w:val="none" w:sz="0" w:space="0" w:color="auto"/>
      </w:divBdr>
    </w:div>
    <w:div w:id="1007247742">
      <w:bodyDiv w:val="1"/>
      <w:marLeft w:val="0"/>
      <w:marRight w:val="0"/>
      <w:marTop w:val="0"/>
      <w:marBottom w:val="0"/>
      <w:divBdr>
        <w:top w:val="none" w:sz="0" w:space="0" w:color="auto"/>
        <w:left w:val="none" w:sz="0" w:space="0" w:color="auto"/>
        <w:bottom w:val="none" w:sz="0" w:space="0" w:color="auto"/>
        <w:right w:val="none" w:sz="0" w:space="0" w:color="auto"/>
      </w:divBdr>
    </w:div>
    <w:div w:id="1019820107">
      <w:bodyDiv w:val="1"/>
      <w:marLeft w:val="0"/>
      <w:marRight w:val="0"/>
      <w:marTop w:val="0"/>
      <w:marBottom w:val="0"/>
      <w:divBdr>
        <w:top w:val="none" w:sz="0" w:space="0" w:color="auto"/>
        <w:left w:val="none" w:sz="0" w:space="0" w:color="auto"/>
        <w:bottom w:val="none" w:sz="0" w:space="0" w:color="auto"/>
        <w:right w:val="none" w:sz="0" w:space="0" w:color="auto"/>
      </w:divBdr>
    </w:div>
    <w:div w:id="1020741798">
      <w:bodyDiv w:val="1"/>
      <w:marLeft w:val="0"/>
      <w:marRight w:val="0"/>
      <w:marTop w:val="0"/>
      <w:marBottom w:val="0"/>
      <w:divBdr>
        <w:top w:val="none" w:sz="0" w:space="0" w:color="auto"/>
        <w:left w:val="none" w:sz="0" w:space="0" w:color="auto"/>
        <w:bottom w:val="none" w:sz="0" w:space="0" w:color="auto"/>
        <w:right w:val="none" w:sz="0" w:space="0" w:color="auto"/>
      </w:divBdr>
    </w:div>
    <w:div w:id="1052579634">
      <w:bodyDiv w:val="1"/>
      <w:marLeft w:val="0"/>
      <w:marRight w:val="0"/>
      <w:marTop w:val="0"/>
      <w:marBottom w:val="0"/>
      <w:divBdr>
        <w:top w:val="none" w:sz="0" w:space="0" w:color="auto"/>
        <w:left w:val="none" w:sz="0" w:space="0" w:color="auto"/>
        <w:bottom w:val="none" w:sz="0" w:space="0" w:color="auto"/>
        <w:right w:val="none" w:sz="0" w:space="0" w:color="auto"/>
      </w:divBdr>
    </w:div>
    <w:div w:id="1076904351">
      <w:bodyDiv w:val="1"/>
      <w:marLeft w:val="0"/>
      <w:marRight w:val="0"/>
      <w:marTop w:val="0"/>
      <w:marBottom w:val="0"/>
      <w:divBdr>
        <w:top w:val="none" w:sz="0" w:space="0" w:color="auto"/>
        <w:left w:val="none" w:sz="0" w:space="0" w:color="auto"/>
        <w:bottom w:val="none" w:sz="0" w:space="0" w:color="auto"/>
        <w:right w:val="none" w:sz="0" w:space="0" w:color="auto"/>
      </w:divBdr>
    </w:div>
    <w:div w:id="1094588821">
      <w:bodyDiv w:val="1"/>
      <w:marLeft w:val="0"/>
      <w:marRight w:val="0"/>
      <w:marTop w:val="0"/>
      <w:marBottom w:val="0"/>
      <w:divBdr>
        <w:top w:val="none" w:sz="0" w:space="0" w:color="auto"/>
        <w:left w:val="none" w:sz="0" w:space="0" w:color="auto"/>
        <w:bottom w:val="none" w:sz="0" w:space="0" w:color="auto"/>
        <w:right w:val="none" w:sz="0" w:space="0" w:color="auto"/>
      </w:divBdr>
    </w:div>
    <w:div w:id="1124882688">
      <w:bodyDiv w:val="1"/>
      <w:marLeft w:val="0"/>
      <w:marRight w:val="0"/>
      <w:marTop w:val="0"/>
      <w:marBottom w:val="0"/>
      <w:divBdr>
        <w:top w:val="none" w:sz="0" w:space="0" w:color="auto"/>
        <w:left w:val="none" w:sz="0" w:space="0" w:color="auto"/>
        <w:bottom w:val="none" w:sz="0" w:space="0" w:color="auto"/>
        <w:right w:val="none" w:sz="0" w:space="0" w:color="auto"/>
      </w:divBdr>
    </w:div>
    <w:div w:id="1126658605">
      <w:bodyDiv w:val="1"/>
      <w:marLeft w:val="0"/>
      <w:marRight w:val="0"/>
      <w:marTop w:val="0"/>
      <w:marBottom w:val="0"/>
      <w:divBdr>
        <w:top w:val="none" w:sz="0" w:space="0" w:color="auto"/>
        <w:left w:val="none" w:sz="0" w:space="0" w:color="auto"/>
        <w:bottom w:val="none" w:sz="0" w:space="0" w:color="auto"/>
        <w:right w:val="none" w:sz="0" w:space="0" w:color="auto"/>
      </w:divBdr>
    </w:div>
    <w:div w:id="1201824309">
      <w:bodyDiv w:val="1"/>
      <w:marLeft w:val="0"/>
      <w:marRight w:val="0"/>
      <w:marTop w:val="0"/>
      <w:marBottom w:val="0"/>
      <w:divBdr>
        <w:top w:val="none" w:sz="0" w:space="0" w:color="auto"/>
        <w:left w:val="none" w:sz="0" w:space="0" w:color="auto"/>
        <w:bottom w:val="none" w:sz="0" w:space="0" w:color="auto"/>
        <w:right w:val="none" w:sz="0" w:space="0" w:color="auto"/>
      </w:divBdr>
    </w:div>
    <w:div w:id="1249193880">
      <w:bodyDiv w:val="1"/>
      <w:marLeft w:val="0"/>
      <w:marRight w:val="0"/>
      <w:marTop w:val="0"/>
      <w:marBottom w:val="0"/>
      <w:divBdr>
        <w:top w:val="none" w:sz="0" w:space="0" w:color="auto"/>
        <w:left w:val="none" w:sz="0" w:space="0" w:color="auto"/>
        <w:bottom w:val="none" w:sz="0" w:space="0" w:color="auto"/>
        <w:right w:val="none" w:sz="0" w:space="0" w:color="auto"/>
      </w:divBdr>
    </w:div>
    <w:div w:id="1267811059">
      <w:bodyDiv w:val="1"/>
      <w:marLeft w:val="0"/>
      <w:marRight w:val="0"/>
      <w:marTop w:val="0"/>
      <w:marBottom w:val="0"/>
      <w:divBdr>
        <w:top w:val="none" w:sz="0" w:space="0" w:color="auto"/>
        <w:left w:val="none" w:sz="0" w:space="0" w:color="auto"/>
        <w:bottom w:val="none" w:sz="0" w:space="0" w:color="auto"/>
        <w:right w:val="none" w:sz="0" w:space="0" w:color="auto"/>
      </w:divBdr>
    </w:div>
    <w:div w:id="1297569318">
      <w:bodyDiv w:val="1"/>
      <w:marLeft w:val="0"/>
      <w:marRight w:val="0"/>
      <w:marTop w:val="0"/>
      <w:marBottom w:val="0"/>
      <w:divBdr>
        <w:top w:val="none" w:sz="0" w:space="0" w:color="auto"/>
        <w:left w:val="none" w:sz="0" w:space="0" w:color="auto"/>
        <w:bottom w:val="none" w:sz="0" w:space="0" w:color="auto"/>
        <w:right w:val="none" w:sz="0" w:space="0" w:color="auto"/>
      </w:divBdr>
    </w:div>
    <w:div w:id="1330715902">
      <w:bodyDiv w:val="1"/>
      <w:marLeft w:val="0"/>
      <w:marRight w:val="0"/>
      <w:marTop w:val="0"/>
      <w:marBottom w:val="0"/>
      <w:divBdr>
        <w:top w:val="none" w:sz="0" w:space="0" w:color="auto"/>
        <w:left w:val="none" w:sz="0" w:space="0" w:color="auto"/>
        <w:bottom w:val="none" w:sz="0" w:space="0" w:color="auto"/>
        <w:right w:val="none" w:sz="0" w:space="0" w:color="auto"/>
      </w:divBdr>
    </w:div>
    <w:div w:id="1352880932">
      <w:bodyDiv w:val="1"/>
      <w:marLeft w:val="0"/>
      <w:marRight w:val="0"/>
      <w:marTop w:val="0"/>
      <w:marBottom w:val="0"/>
      <w:divBdr>
        <w:top w:val="none" w:sz="0" w:space="0" w:color="auto"/>
        <w:left w:val="none" w:sz="0" w:space="0" w:color="auto"/>
        <w:bottom w:val="none" w:sz="0" w:space="0" w:color="auto"/>
        <w:right w:val="none" w:sz="0" w:space="0" w:color="auto"/>
      </w:divBdr>
    </w:div>
    <w:div w:id="1380476862">
      <w:bodyDiv w:val="1"/>
      <w:marLeft w:val="0"/>
      <w:marRight w:val="0"/>
      <w:marTop w:val="0"/>
      <w:marBottom w:val="0"/>
      <w:divBdr>
        <w:top w:val="none" w:sz="0" w:space="0" w:color="auto"/>
        <w:left w:val="none" w:sz="0" w:space="0" w:color="auto"/>
        <w:bottom w:val="none" w:sz="0" w:space="0" w:color="auto"/>
        <w:right w:val="none" w:sz="0" w:space="0" w:color="auto"/>
      </w:divBdr>
    </w:div>
    <w:div w:id="1387535523">
      <w:bodyDiv w:val="1"/>
      <w:marLeft w:val="0"/>
      <w:marRight w:val="0"/>
      <w:marTop w:val="0"/>
      <w:marBottom w:val="0"/>
      <w:divBdr>
        <w:top w:val="none" w:sz="0" w:space="0" w:color="auto"/>
        <w:left w:val="none" w:sz="0" w:space="0" w:color="auto"/>
        <w:bottom w:val="none" w:sz="0" w:space="0" w:color="auto"/>
        <w:right w:val="none" w:sz="0" w:space="0" w:color="auto"/>
      </w:divBdr>
    </w:div>
    <w:div w:id="1404983377">
      <w:bodyDiv w:val="1"/>
      <w:marLeft w:val="0"/>
      <w:marRight w:val="0"/>
      <w:marTop w:val="0"/>
      <w:marBottom w:val="0"/>
      <w:divBdr>
        <w:top w:val="none" w:sz="0" w:space="0" w:color="auto"/>
        <w:left w:val="none" w:sz="0" w:space="0" w:color="auto"/>
        <w:bottom w:val="none" w:sz="0" w:space="0" w:color="auto"/>
        <w:right w:val="none" w:sz="0" w:space="0" w:color="auto"/>
      </w:divBdr>
    </w:div>
    <w:div w:id="1422140617">
      <w:bodyDiv w:val="1"/>
      <w:marLeft w:val="0"/>
      <w:marRight w:val="0"/>
      <w:marTop w:val="0"/>
      <w:marBottom w:val="0"/>
      <w:divBdr>
        <w:top w:val="none" w:sz="0" w:space="0" w:color="auto"/>
        <w:left w:val="none" w:sz="0" w:space="0" w:color="auto"/>
        <w:bottom w:val="none" w:sz="0" w:space="0" w:color="auto"/>
        <w:right w:val="none" w:sz="0" w:space="0" w:color="auto"/>
      </w:divBdr>
    </w:div>
    <w:div w:id="1467316527">
      <w:bodyDiv w:val="1"/>
      <w:marLeft w:val="0"/>
      <w:marRight w:val="0"/>
      <w:marTop w:val="0"/>
      <w:marBottom w:val="0"/>
      <w:divBdr>
        <w:top w:val="none" w:sz="0" w:space="0" w:color="auto"/>
        <w:left w:val="none" w:sz="0" w:space="0" w:color="auto"/>
        <w:bottom w:val="none" w:sz="0" w:space="0" w:color="auto"/>
        <w:right w:val="none" w:sz="0" w:space="0" w:color="auto"/>
      </w:divBdr>
    </w:div>
    <w:div w:id="1467774035">
      <w:bodyDiv w:val="1"/>
      <w:marLeft w:val="0"/>
      <w:marRight w:val="0"/>
      <w:marTop w:val="0"/>
      <w:marBottom w:val="0"/>
      <w:divBdr>
        <w:top w:val="none" w:sz="0" w:space="0" w:color="auto"/>
        <w:left w:val="none" w:sz="0" w:space="0" w:color="auto"/>
        <w:bottom w:val="none" w:sz="0" w:space="0" w:color="auto"/>
        <w:right w:val="none" w:sz="0" w:space="0" w:color="auto"/>
      </w:divBdr>
    </w:div>
    <w:div w:id="1468429387">
      <w:bodyDiv w:val="1"/>
      <w:marLeft w:val="0"/>
      <w:marRight w:val="0"/>
      <w:marTop w:val="0"/>
      <w:marBottom w:val="0"/>
      <w:divBdr>
        <w:top w:val="none" w:sz="0" w:space="0" w:color="auto"/>
        <w:left w:val="none" w:sz="0" w:space="0" w:color="auto"/>
        <w:bottom w:val="none" w:sz="0" w:space="0" w:color="auto"/>
        <w:right w:val="none" w:sz="0" w:space="0" w:color="auto"/>
      </w:divBdr>
    </w:div>
    <w:div w:id="1468547194">
      <w:bodyDiv w:val="1"/>
      <w:marLeft w:val="0"/>
      <w:marRight w:val="0"/>
      <w:marTop w:val="0"/>
      <w:marBottom w:val="0"/>
      <w:divBdr>
        <w:top w:val="none" w:sz="0" w:space="0" w:color="auto"/>
        <w:left w:val="none" w:sz="0" w:space="0" w:color="auto"/>
        <w:bottom w:val="none" w:sz="0" w:space="0" w:color="auto"/>
        <w:right w:val="none" w:sz="0" w:space="0" w:color="auto"/>
      </w:divBdr>
    </w:div>
    <w:div w:id="1477842114">
      <w:bodyDiv w:val="1"/>
      <w:marLeft w:val="0"/>
      <w:marRight w:val="0"/>
      <w:marTop w:val="0"/>
      <w:marBottom w:val="0"/>
      <w:divBdr>
        <w:top w:val="none" w:sz="0" w:space="0" w:color="auto"/>
        <w:left w:val="none" w:sz="0" w:space="0" w:color="auto"/>
        <w:bottom w:val="none" w:sz="0" w:space="0" w:color="auto"/>
        <w:right w:val="none" w:sz="0" w:space="0" w:color="auto"/>
      </w:divBdr>
    </w:div>
    <w:div w:id="1517109626">
      <w:bodyDiv w:val="1"/>
      <w:marLeft w:val="0"/>
      <w:marRight w:val="0"/>
      <w:marTop w:val="0"/>
      <w:marBottom w:val="0"/>
      <w:divBdr>
        <w:top w:val="none" w:sz="0" w:space="0" w:color="auto"/>
        <w:left w:val="none" w:sz="0" w:space="0" w:color="auto"/>
        <w:bottom w:val="none" w:sz="0" w:space="0" w:color="auto"/>
        <w:right w:val="none" w:sz="0" w:space="0" w:color="auto"/>
      </w:divBdr>
    </w:div>
    <w:div w:id="1517965840">
      <w:bodyDiv w:val="1"/>
      <w:marLeft w:val="0"/>
      <w:marRight w:val="0"/>
      <w:marTop w:val="0"/>
      <w:marBottom w:val="0"/>
      <w:divBdr>
        <w:top w:val="none" w:sz="0" w:space="0" w:color="auto"/>
        <w:left w:val="none" w:sz="0" w:space="0" w:color="auto"/>
        <w:bottom w:val="none" w:sz="0" w:space="0" w:color="auto"/>
        <w:right w:val="none" w:sz="0" w:space="0" w:color="auto"/>
      </w:divBdr>
    </w:div>
    <w:div w:id="1526677065">
      <w:bodyDiv w:val="1"/>
      <w:marLeft w:val="0"/>
      <w:marRight w:val="0"/>
      <w:marTop w:val="0"/>
      <w:marBottom w:val="0"/>
      <w:divBdr>
        <w:top w:val="none" w:sz="0" w:space="0" w:color="auto"/>
        <w:left w:val="none" w:sz="0" w:space="0" w:color="auto"/>
        <w:bottom w:val="none" w:sz="0" w:space="0" w:color="auto"/>
        <w:right w:val="none" w:sz="0" w:space="0" w:color="auto"/>
      </w:divBdr>
    </w:div>
    <w:div w:id="1533959580">
      <w:bodyDiv w:val="1"/>
      <w:marLeft w:val="0"/>
      <w:marRight w:val="0"/>
      <w:marTop w:val="0"/>
      <w:marBottom w:val="0"/>
      <w:divBdr>
        <w:top w:val="none" w:sz="0" w:space="0" w:color="auto"/>
        <w:left w:val="none" w:sz="0" w:space="0" w:color="auto"/>
        <w:bottom w:val="none" w:sz="0" w:space="0" w:color="auto"/>
        <w:right w:val="none" w:sz="0" w:space="0" w:color="auto"/>
      </w:divBdr>
    </w:div>
    <w:div w:id="1555432059">
      <w:bodyDiv w:val="1"/>
      <w:marLeft w:val="0"/>
      <w:marRight w:val="0"/>
      <w:marTop w:val="0"/>
      <w:marBottom w:val="0"/>
      <w:divBdr>
        <w:top w:val="none" w:sz="0" w:space="0" w:color="auto"/>
        <w:left w:val="none" w:sz="0" w:space="0" w:color="auto"/>
        <w:bottom w:val="none" w:sz="0" w:space="0" w:color="auto"/>
        <w:right w:val="none" w:sz="0" w:space="0" w:color="auto"/>
      </w:divBdr>
    </w:div>
    <w:div w:id="1563832717">
      <w:bodyDiv w:val="1"/>
      <w:marLeft w:val="0"/>
      <w:marRight w:val="0"/>
      <w:marTop w:val="0"/>
      <w:marBottom w:val="0"/>
      <w:divBdr>
        <w:top w:val="none" w:sz="0" w:space="0" w:color="auto"/>
        <w:left w:val="none" w:sz="0" w:space="0" w:color="auto"/>
        <w:bottom w:val="none" w:sz="0" w:space="0" w:color="auto"/>
        <w:right w:val="none" w:sz="0" w:space="0" w:color="auto"/>
      </w:divBdr>
    </w:div>
    <w:div w:id="1565994658">
      <w:bodyDiv w:val="1"/>
      <w:marLeft w:val="0"/>
      <w:marRight w:val="0"/>
      <w:marTop w:val="0"/>
      <w:marBottom w:val="0"/>
      <w:divBdr>
        <w:top w:val="none" w:sz="0" w:space="0" w:color="auto"/>
        <w:left w:val="none" w:sz="0" w:space="0" w:color="auto"/>
        <w:bottom w:val="none" w:sz="0" w:space="0" w:color="auto"/>
        <w:right w:val="none" w:sz="0" w:space="0" w:color="auto"/>
      </w:divBdr>
    </w:div>
    <w:div w:id="1572159790">
      <w:bodyDiv w:val="1"/>
      <w:marLeft w:val="0"/>
      <w:marRight w:val="0"/>
      <w:marTop w:val="0"/>
      <w:marBottom w:val="0"/>
      <w:divBdr>
        <w:top w:val="none" w:sz="0" w:space="0" w:color="auto"/>
        <w:left w:val="none" w:sz="0" w:space="0" w:color="auto"/>
        <w:bottom w:val="none" w:sz="0" w:space="0" w:color="auto"/>
        <w:right w:val="none" w:sz="0" w:space="0" w:color="auto"/>
      </w:divBdr>
    </w:div>
    <w:div w:id="1585337291">
      <w:bodyDiv w:val="1"/>
      <w:marLeft w:val="0"/>
      <w:marRight w:val="0"/>
      <w:marTop w:val="0"/>
      <w:marBottom w:val="0"/>
      <w:divBdr>
        <w:top w:val="none" w:sz="0" w:space="0" w:color="auto"/>
        <w:left w:val="none" w:sz="0" w:space="0" w:color="auto"/>
        <w:bottom w:val="none" w:sz="0" w:space="0" w:color="auto"/>
        <w:right w:val="none" w:sz="0" w:space="0" w:color="auto"/>
      </w:divBdr>
    </w:div>
    <w:div w:id="1591887053">
      <w:bodyDiv w:val="1"/>
      <w:marLeft w:val="0"/>
      <w:marRight w:val="0"/>
      <w:marTop w:val="0"/>
      <w:marBottom w:val="0"/>
      <w:divBdr>
        <w:top w:val="none" w:sz="0" w:space="0" w:color="auto"/>
        <w:left w:val="none" w:sz="0" w:space="0" w:color="auto"/>
        <w:bottom w:val="none" w:sz="0" w:space="0" w:color="auto"/>
        <w:right w:val="none" w:sz="0" w:space="0" w:color="auto"/>
      </w:divBdr>
    </w:div>
    <w:div w:id="1593318912">
      <w:bodyDiv w:val="1"/>
      <w:marLeft w:val="0"/>
      <w:marRight w:val="0"/>
      <w:marTop w:val="0"/>
      <w:marBottom w:val="0"/>
      <w:divBdr>
        <w:top w:val="none" w:sz="0" w:space="0" w:color="auto"/>
        <w:left w:val="none" w:sz="0" w:space="0" w:color="auto"/>
        <w:bottom w:val="none" w:sz="0" w:space="0" w:color="auto"/>
        <w:right w:val="none" w:sz="0" w:space="0" w:color="auto"/>
      </w:divBdr>
    </w:div>
    <w:div w:id="1625581471">
      <w:bodyDiv w:val="1"/>
      <w:marLeft w:val="0"/>
      <w:marRight w:val="0"/>
      <w:marTop w:val="0"/>
      <w:marBottom w:val="0"/>
      <w:divBdr>
        <w:top w:val="none" w:sz="0" w:space="0" w:color="auto"/>
        <w:left w:val="none" w:sz="0" w:space="0" w:color="auto"/>
        <w:bottom w:val="none" w:sz="0" w:space="0" w:color="auto"/>
        <w:right w:val="none" w:sz="0" w:space="0" w:color="auto"/>
      </w:divBdr>
    </w:div>
    <w:div w:id="1641766710">
      <w:bodyDiv w:val="1"/>
      <w:marLeft w:val="0"/>
      <w:marRight w:val="0"/>
      <w:marTop w:val="0"/>
      <w:marBottom w:val="0"/>
      <w:divBdr>
        <w:top w:val="none" w:sz="0" w:space="0" w:color="auto"/>
        <w:left w:val="none" w:sz="0" w:space="0" w:color="auto"/>
        <w:bottom w:val="none" w:sz="0" w:space="0" w:color="auto"/>
        <w:right w:val="none" w:sz="0" w:space="0" w:color="auto"/>
      </w:divBdr>
    </w:div>
    <w:div w:id="1643735985">
      <w:bodyDiv w:val="1"/>
      <w:marLeft w:val="0"/>
      <w:marRight w:val="0"/>
      <w:marTop w:val="0"/>
      <w:marBottom w:val="0"/>
      <w:divBdr>
        <w:top w:val="none" w:sz="0" w:space="0" w:color="auto"/>
        <w:left w:val="none" w:sz="0" w:space="0" w:color="auto"/>
        <w:bottom w:val="none" w:sz="0" w:space="0" w:color="auto"/>
        <w:right w:val="none" w:sz="0" w:space="0" w:color="auto"/>
      </w:divBdr>
    </w:div>
    <w:div w:id="1680234505">
      <w:bodyDiv w:val="1"/>
      <w:marLeft w:val="0"/>
      <w:marRight w:val="0"/>
      <w:marTop w:val="0"/>
      <w:marBottom w:val="0"/>
      <w:divBdr>
        <w:top w:val="none" w:sz="0" w:space="0" w:color="auto"/>
        <w:left w:val="none" w:sz="0" w:space="0" w:color="auto"/>
        <w:bottom w:val="none" w:sz="0" w:space="0" w:color="auto"/>
        <w:right w:val="none" w:sz="0" w:space="0" w:color="auto"/>
      </w:divBdr>
    </w:div>
    <w:div w:id="1702634323">
      <w:bodyDiv w:val="1"/>
      <w:marLeft w:val="0"/>
      <w:marRight w:val="0"/>
      <w:marTop w:val="0"/>
      <w:marBottom w:val="0"/>
      <w:divBdr>
        <w:top w:val="none" w:sz="0" w:space="0" w:color="auto"/>
        <w:left w:val="none" w:sz="0" w:space="0" w:color="auto"/>
        <w:bottom w:val="none" w:sz="0" w:space="0" w:color="auto"/>
        <w:right w:val="none" w:sz="0" w:space="0" w:color="auto"/>
      </w:divBdr>
    </w:div>
    <w:div w:id="1715158296">
      <w:bodyDiv w:val="1"/>
      <w:marLeft w:val="0"/>
      <w:marRight w:val="0"/>
      <w:marTop w:val="0"/>
      <w:marBottom w:val="0"/>
      <w:divBdr>
        <w:top w:val="none" w:sz="0" w:space="0" w:color="auto"/>
        <w:left w:val="none" w:sz="0" w:space="0" w:color="auto"/>
        <w:bottom w:val="none" w:sz="0" w:space="0" w:color="auto"/>
        <w:right w:val="none" w:sz="0" w:space="0" w:color="auto"/>
      </w:divBdr>
    </w:div>
    <w:div w:id="1758209629">
      <w:bodyDiv w:val="1"/>
      <w:marLeft w:val="0"/>
      <w:marRight w:val="0"/>
      <w:marTop w:val="0"/>
      <w:marBottom w:val="0"/>
      <w:divBdr>
        <w:top w:val="none" w:sz="0" w:space="0" w:color="auto"/>
        <w:left w:val="none" w:sz="0" w:space="0" w:color="auto"/>
        <w:bottom w:val="none" w:sz="0" w:space="0" w:color="auto"/>
        <w:right w:val="none" w:sz="0" w:space="0" w:color="auto"/>
      </w:divBdr>
    </w:div>
    <w:div w:id="1807895772">
      <w:bodyDiv w:val="1"/>
      <w:marLeft w:val="0"/>
      <w:marRight w:val="0"/>
      <w:marTop w:val="0"/>
      <w:marBottom w:val="0"/>
      <w:divBdr>
        <w:top w:val="none" w:sz="0" w:space="0" w:color="auto"/>
        <w:left w:val="none" w:sz="0" w:space="0" w:color="auto"/>
        <w:bottom w:val="none" w:sz="0" w:space="0" w:color="auto"/>
        <w:right w:val="none" w:sz="0" w:space="0" w:color="auto"/>
      </w:divBdr>
    </w:div>
    <w:div w:id="1808161463">
      <w:bodyDiv w:val="1"/>
      <w:marLeft w:val="0"/>
      <w:marRight w:val="0"/>
      <w:marTop w:val="0"/>
      <w:marBottom w:val="0"/>
      <w:divBdr>
        <w:top w:val="none" w:sz="0" w:space="0" w:color="auto"/>
        <w:left w:val="none" w:sz="0" w:space="0" w:color="auto"/>
        <w:bottom w:val="none" w:sz="0" w:space="0" w:color="auto"/>
        <w:right w:val="none" w:sz="0" w:space="0" w:color="auto"/>
      </w:divBdr>
    </w:div>
    <w:div w:id="1812601346">
      <w:bodyDiv w:val="1"/>
      <w:marLeft w:val="0"/>
      <w:marRight w:val="0"/>
      <w:marTop w:val="0"/>
      <w:marBottom w:val="0"/>
      <w:divBdr>
        <w:top w:val="none" w:sz="0" w:space="0" w:color="auto"/>
        <w:left w:val="none" w:sz="0" w:space="0" w:color="auto"/>
        <w:bottom w:val="none" w:sz="0" w:space="0" w:color="auto"/>
        <w:right w:val="none" w:sz="0" w:space="0" w:color="auto"/>
      </w:divBdr>
    </w:div>
    <w:div w:id="1858082338">
      <w:bodyDiv w:val="1"/>
      <w:marLeft w:val="0"/>
      <w:marRight w:val="0"/>
      <w:marTop w:val="0"/>
      <w:marBottom w:val="0"/>
      <w:divBdr>
        <w:top w:val="none" w:sz="0" w:space="0" w:color="auto"/>
        <w:left w:val="none" w:sz="0" w:space="0" w:color="auto"/>
        <w:bottom w:val="none" w:sz="0" w:space="0" w:color="auto"/>
        <w:right w:val="none" w:sz="0" w:space="0" w:color="auto"/>
      </w:divBdr>
    </w:div>
    <w:div w:id="1863938994">
      <w:bodyDiv w:val="1"/>
      <w:marLeft w:val="0"/>
      <w:marRight w:val="0"/>
      <w:marTop w:val="0"/>
      <w:marBottom w:val="0"/>
      <w:divBdr>
        <w:top w:val="none" w:sz="0" w:space="0" w:color="auto"/>
        <w:left w:val="none" w:sz="0" w:space="0" w:color="auto"/>
        <w:bottom w:val="none" w:sz="0" w:space="0" w:color="auto"/>
        <w:right w:val="none" w:sz="0" w:space="0" w:color="auto"/>
      </w:divBdr>
    </w:div>
    <w:div w:id="1935674815">
      <w:bodyDiv w:val="1"/>
      <w:marLeft w:val="0"/>
      <w:marRight w:val="0"/>
      <w:marTop w:val="0"/>
      <w:marBottom w:val="0"/>
      <w:divBdr>
        <w:top w:val="none" w:sz="0" w:space="0" w:color="auto"/>
        <w:left w:val="none" w:sz="0" w:space="0" w:color="auto"/>
        <w:bottom w:val="none" w:sz="0" w:space="0" w:color="auto"/>
        <w:right w:val="none" w:sz="0" w:space="0" w:color="auto"/>
      </w:divBdr>
    </w:div>
    <w:div w:id="1975401500">
      <w:bodyDiv w:val="1"/>
      <w:marLeft w:val="0"/>
      <w:marRight w:val="0"/>
      <w:marTop w:val="0"/>
      <w:marBottom w:val="0"/>
      <w:divBdr>
        <w:top w:val="none" w:sz="0" w:space="0" w:color="auto"/>
        <w:left w:val="none" w:sz="0" w:space="0" w:color="auto"/>
        <w:bottom w:val="none" w:sz="0" w:space="0" w:color="auto"/>
        <w:right w:val="none" w:sz="0" w:space="0" w:color="auto"/>
      </w:divBdr>
    </w:div>
    <w:div w:id="1987934379">
      <w:bodyDiv w:val="1"/>
      <w:marLeft w:val="0"/>
      <w:marRight w:val="0"/>
      <w:marTop w:val="0"/>
      <w:marBottom w:val="0"/>
      <w:divBdr>
        <w:top w:val="none" w:sz="0" w:space="0" w:color="auto"/>
        <w:left w:val="none" w:sz="0" w:space="0" w:color="auto"/>
        <w:bottom w:val="none" w:sz="0" w:space="0" w:color="auto"/>
        <w:right w:val="none" w:sz="0" w:space="0" w:color="auto"/>
      </w:divBdr>
    </w:div>
    <w:div w:id="2128693340">
      <w:bodyDiv w:val="1"/>
      <w:marLeft w:val="0"/>
      <w:marRight w:val="0"/>
      <w:marTop w:val="0"/>
      <w:marBottom w:val="0"/>
      <w:divBdr>
        <w:top w:val="none" w:sz="0" w:space="0" w:color="auto"/>
        <w:left w:val="none" w:sz="0" w:space="0" w:color="auto"/>
        <w:bottom w:val="none" w:sz="0" w:space="0" w:color="auto"/>
        <w:right w:val="none" w:sz="0" w:space="0" w:color="auto"/>
      </w:divBdr>
    </w:div>
    <w:div w:id="2132941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ojs.ukw.edu.pl/index.php/johs/article/view/4582" TargetMode="External"/><Relationship Id="rId18" Type="http://schemas.openxmlformats.org/officeDocument/2006/relationships/chart" Target="charts/chart2.xml"/><Relationship Id="rId26" Type="http://schemas.openxmlformats.org/officeDocument/2006/relationships/chart" Target="charts/chart6.xml"/><Relationship Id="rId39" Type="http://schemas.openxmlformats.org/officeDocument/2006/relationships/image" Target="media/image3.tiff"/><Relationship Id="rId3" Type="http://schemas.openxmlformats.org/officeDocument/2006/relationships/styles" Target="styles.xml"/><Relationship Id="rId21" Type="http://schemas.openxmlformats.org/officeDocument/2006/relationships/chart" Target="charts/chart3.xml"/><Relationship Id="rId34" Type="http://schemas.openxmlformats.org/officeDocument/2006/relationships/hyperlink" Target="http://ojs.ukw.edu.pl/index.php/johs/article/view/5173" TargetMode="External"/><Relationship Id="rId42" Type="http://schemas.openxmlformats.org/officeDocument/2006/relationships/image" Target="media/image6.jpeg"/><Relationship Id="rId47"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dx.doi.org/10.5281/zenodo.822426" TargetMode="External"/><Relationship Id="rId17" Type="http://schemas.openxmlformats.org/officeDocument/2006/relationships/chart" Target="charts/chart1.xml"/><Relationship Id="rId25" Type="http://schemas.openxmlformats.org/officeDocument/2006/relationships/chart" Target="charts/chart5.xml"/><Relationship Id="rId33" Type="http://schemas.openxmlformats.org/officeDocument/2006/relationships/hyperlink" Target="http://dx.doi.org/10.5281/zenodo.1133456" TargetMode="External"/><Relationship Id="rId38" Type="http://schemas.openxmlformats.org/officeDocument/2006/relationships/image" Target="media/image2.tiff"/><Relationship Id="rId46" Type="http://schemas.openxmlformats.org/officeDocument/2006/relationships/image" Target="media/image10.jpeg"/><Relationship Id="rId2" Type="http://schemas.openxmlformats.org/officeDocument/2006/relationships/numbering" Target="numbering.xml"/><Relationship Id="rId16" Type="http://schemas.openxmlformats.org/officeDocument/2006/relationships/hyperlink" Target="http://ojs.ukw.edu.pl/index.php/johs/article/view/4582" TargetMode="External"/><Relationship Id="rId20" Type="http://schemas.openxmlformats.org/officeDocument/2006/relationships/hyperlink" Target="http://ojs.ukw.edu.pl/index.php/johs/article/view/5173" TargetMode="External"/><Relationship Id="rId29" Type="http://schemas.openxmlformats.org/officeDocument/2006/relationships/chart" Target="charts/chart9.xml"/><Relationship Id="rId41" Type="http://schemas.openxmlformats.org/officeDocument/2006/relationships/image" Target="media/image5.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ojs.ukw.edu.pl/index.php/johs/article/view/4582" TargetMode="External"/><Relationship Id="rId24" Type="http://schemas.openxmlformats.org/officeDocument/2006/relationships/hyperlink" Target="http://ojs.ukw.edu.pl/index.php/johs/article/view/5173" TargetMode="External"/><Relationship Id="rId32" Type="http://schemas.openxmlformats.org/officeDocument/2006/relationships/hyperlink" Target="http://dx.doi.org/10.20996/1819-6446-2016-12-2-210-219" TargetMode="External"/><Relationship Id="rId37" Type="http://schemas.openxmlformats.org/officeDocument/2006/relationships/image" Target="media/image1.tiff"/><Relationship Id="rId40" Type="http://schemas.openxmlformats.org/officeDocument/2006/relationships/image" Target="media/image4.jpeg"/><Relationship Id="rId45" Type="http://schemas.openxmlformats.org/officeDocument/2006/relationships/image" Target="media/image9.jpeg"/><Relationship Id="rId5" Type="http://schemas.openxmlformats.org/officeDocument/2006/relationships/webSettings" Target="webSettings.xml"/><Relationship Id="rId15" Type="http://schemas.openxmlformats.org/officeDocument/2006/relationships/hyperlink" Target="http://dx.doi.org/10.5281/zenodo.822426" TargetMode="External"/><Relationship Id="rId23" Type="http://schemas.openxmlformats.org/officeDocument/2006/relationships/hyperlink" Target="http://dx.doi.org/10.5281/zenodo.1133456" TargetMode="External"/><Relationship Id="rId28" Type="http://schemas.openxmlformats.org/officeDocument/2006/relationships/chart" Target="charts/chart8.xml"/><Relationship Id="rId36" Type="http://schemas.openxmlformats.org/officeDocument/2006/relationships/hyperlink" Target="http://ojs.ukw.edu.pl/index.php/johs/article/view/4582" TargetMode="External"/><Relationship Id="rId49" Type="http://schemas.openxmlformats.org/officeDocument/2006/relationships/theme" Target="theme/theme1.xml"/><Relationship Id="rId10" Type="http://schemas.openxmlformats.org/officeDocument/2006/relationships/hyperlink" Target="http://dx.doi.org/10.5281/zenodo.822426" TargetMode="External"/><Relationship Id="rId19" Type="http://schemas.openxmlformats.org/officeDocument/2006/relationships/hyperlink" Target="http://dx.doi.org/10.5281/zenodo.1133456" TargetMode="External"/><Relationship Id="rId31" Type="http://schemas.openxmlformats.org/officeDocument/2006/relationships/chart" Target="charts/chart11.xml"/><Relationship Id="rId44" Type="http://schemas.openxmlformats.org/officeDocument/2006/relationships/image" Target="media/image8.jpeg"/><Relationship Id="rId4" Type="http://schemas.openxmlformats.org/officeDocument/2006/relationships/settings" Target="settings.xml"/><Relationship Id="rId9" Type="http://schemas.openxmlformats.org/officeDocument/2006/relationships/hyperlink" Target="http://ojs.ukw.edu.pl/index.php/johs/article/view/5173" TargetMode="External"/><Relationship Id="rId14" Type="http://schemas.openxmlformats.org/officeDocument/2006/relationships/hyperlink" Target="http://cardiology.eurodoctor.ru/arterialhypertensiontreatment/arterialhypertensionmodeoflife/" TargetMode="External"/><Relationship Id="rId22" Type="http://schemas.openxmlformats.org/officeDocument/2006/relationships/chart" Target="charts/chart4.xml"/><Relationship Id="rId27" Type="http://schemas.openxmlformats.org/officeDocument/2006/relationships/chart" Target="charts/chart7.xml"/><Relationship Id="rId30" Type="http://schemas.openxmlformats.org/officeDocument/2006/relationships/chart" Target="charts/chart10.xml"/><Relationship Id="rId35" Type="http://schemas.openxmlformats.org/officeDocument/2006/relationships/hyperlink" Target="http://dx.doi.org/10.5281/zenodo.822426" TargetMode="External"/><Relationship Id="rId43" Type="http://schemas.openxmlformats.org/officeDocument/2006/relationships/image" Target="media/image7.jpeg"/><Relationship Id="rId48" Type="http://schemas.openxmlformats.org/officeDocument/2006/relationships/fontTable" Target="fontTable.xml"/><Relationship Id="rId8" Type="http://schemas.openxmlformats.org/officeDocument/2006/relationships/hyperlink" Target="http://dx.doi.org/10.5281/zenodo.1133456"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_____Microsoft_Office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_____Microsoft_Office_Excel1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Office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Office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_____Microsoft_Office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style val="25"/>
  <c:chart>
    <c:autoTitleDeleted val="1"/>
    <c:plotArea>
      <c:layout/>
      <c:barChart>
        <c:barDir val="col"/>
        <c:grouping val="clustered"/>
        <c:ser>
          <c:idx val="0"/>
          <c:order val="0"/>
          <c:tx>
            <c:strRef>
              <c:f>'Лист1'!$B$1</c:f>
              <c:strCache>
                <c:ptCount val="1"/>
                <c:pt idx="0">
                  <c:v>До лікування</c:v>
                </c:pt>
              </c:strCache>
            </c:strRef>
          </c:tx>
          <c:dLbls>
            <c:dLblPos val="outEnd"/>
            <c:showVal val="1"/>
          </c:dLbls>
          <c:cat>
            <c:strRef>
              <c:f>'Лист1'!$A$2:$A$5</c:f>
              <c:strCache>
                <c:ptCount val="4"/>
                <c:pt idx="0">
                  <c:v>СФ1</c:v>
                </c:pt>
                <c:pt idx="1">
                  <c:v>СФ2</c:v>
                </c:pt>
                <c:pt idx="2">
                  <c:v>СФ3</c:v>
                </c:pt>
                <c:pt idx="3">
                  <c:v>СФ4</c:v>
                </c:pt>
              </c:strCache>
            </c:strRef>
          </c:cat>
          <c:val>
            <c:numRef>
              <c:f>'Лист1'!$B$2:$B$5</c:f>
              <c:numCache>
                <c:formatCode>0.00%</c:formatCode>
                <c:ptCount val="4"/>
                <c:pt idx="0">
                  <c:v>0.39250000000000934</c:v>
                </c:pt>
                <c:pt idx="1">
                  <c:v>0.54149999999999998</c:v>
                </c:pt>
                <c:pt idx="2">
                  <c:v>0.62450000000000061</c:v>
                </c:pt>
                <c:pt idx="3" formatCode="0%">
                  <c:v>0.640000000000018</c:v>
                </c:pt>
              </c:numCache>
            </c:numRef>
          </c:val>
        </c:ser>
        <c:ser>
          <c:idx val="1"/>
          <c:order val="1"/>
          <c:tx>
            <c:strRef>
              <c:f>'Лист1'!$C$1</c:f>
              <c:strCache>
                <c:ptCount val="1"/>
                <c:pt idx="0">
                  <c:v>Після лікування</c:v>
                </c:pt>
              </c:strCache>
            </c:strRef>
          </c:tx>
          <c:dLbls>
            <c:dLblPos val="outEnd"/>
            <c:showVal val="1"/>
          </c:dLbls>
          <c:cat>
            <c:strRef>
              <c:f>'Лист1'!$A$2:$A$5</c:f>
              <c:strCache>
                <c:ptCount val="4"/>
                <c:pt idx="0">
                  <c:v>СФ1</c:v>
                </c:pt>
                <c:pt idx="1">
                  <c:v>СФ2</c:v>
                </c:pt>
                <c:pt idx="2">
                  <c:v>СФ3</c:v>
                </c:pt>
                <c:pt idx="3">
                  <c:v>СФ4</c:v>
                </c:pt>
              </c:strCache>
            </c:strRef>
          </c:cat>
          <c:val>
            <c:numRef>
              <c:f>'Лист1'!$C$2:$C$5</c:f>
              <c:numCache>
                <c:formatCode>0.00%</c:formatCode>
                <c:ptCount val="4"/>
                <c:pt idx="0">
                  <c:v>0.53549999999999998</c:v>
                </c:pt>
                <c:pt idx="1">
                  <c:v>0.58149999999999957</c:v>
                </c:pt>
                <c:pt idx="2">
                  <c:v>0.62450000000000061</c:v>
                </c:pt>
                <c:pt idx="3">
                  <c:v>0.68700000000001105</c:v>
                </c:pt>
              </c:numCache>
            </c:numRef>
          </c:val>
        </c:ser>
        <c:gapWidth val="75"/>
        <c:axId val="72054656"/>
        <c:axId val="72056192"/>
      </c:barChart>
      <c:catAx>
        <c:axId val="72054656"/>
        <c:scaling>
          <c:orientation val="minMax"/>
        </c:scaling>
        <c:axPos val="b"/>
        <c:majorTickMark val="none"/>
        <c:tickLblPos val="nextTo"/>
        <c:crossAx val="72056192"/>
        <c:crosses val="autoZero"/>
        <c:auto val="1"/>
        <c:lblAlgn val="ctr"/>
        <c:lblOffset val="100"/>
      </c:catAx>
      <c:valAx>
        <c:axId val="72056192"/>
        <c:scaling>
          <c:orientation val="minMax"/>
          <c:min val="0"/>
        </c:scaling>
        <c:axPos val="l"/>
        <c:majorGridlines/>
        <c:numFmt formatCode="0%" sourceLinked="0"/>
        <c:majorTickMark val="none"/>
        <c:tickLblPos val="nextTo"/>
        <c:crossAx val="72054656"/>
        <c:crosses val="autoZero"/>
        <c:crossBetween val="between"/>
      </c:valAx>
    </c:plotArea>
    <c:legend>
      <c:legendPos val="b"/>
      <c:txPr>
        <a:bodyPr/>
        <a:lstStyle/>
        <a:p>
          <a:pPr>
            <a:defRPr>
              <a:latin typeface="Times New Roman" pitchFamily="18" charset="0"/>
              <a:cs typeface="Times New Roman" pitchFamily="18" charset="0"/>
            </a:defRPr>
          </a:pPr>
          <a:endParaRPr lang="ru-RU"/>
        </a:p>
      </c:txPr>
    </c:legend>
    <c:plotVisOnly val="1"/>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ru-RU"/>
  <c:style val="1"/>
  <c:chart>
    <c:autoTitleDeleted val="1"/>
    <c:view3D>
      <c:rotY val="10"/>
      <c:perspective val="20"/>
    </c:view3D>
    <c:floor>
      <c:spPr>
        <a:scene3d>
          <a:camera prst="orthographicFront"/>
          <a:lightRig rig="threePt" dir="t"/>
        </a:scene3d>
        <a:sp3d>
          <a:contourClr>
            <a:srgbClr val="000000"/>
          </a:contourClr>
        </a:sp3d>
      </c:spPr>
    </c:floor>
    <c:plotArea>
      <c:layout/>
      <c:bar3DChart>
        <c:barDir val="col"/>
        <c:grouping val="clustered"/>
        <c:ser>
          <c:idx val="0"/>
          <c:order val="0"/>
          <c:tx>
            <c:strRef>
              <c:f>Лист1!$B$1</c:f>
              <c:strCache>
                <c:ptCount val="1"/>
                <c:pt idx="0">
                  <c:v>до лікування</c:v>
                </c:pt>
              </c:strCache>
            </c:strRef>
          </c:tx>
          <c:dLbls>
            <c:numFmt formatCode="0.0%" sourceLinked="0"/>
            <c:showVal val="1"/>
          </c:dLbls>
          <c:cat>
            <c:strRef>
              <c:f>Лист1!$A$2:$A$4</c:f>
              <c:strCache>
                <c:ptCount val="3"/>
                <c:pt idx="0">
                  <c:v>КГ-1</c:v>
                </c:pt>
                <c:pt idx="1">
                  <c:v>КГ-2</c:v>
                </c:pt>
                <c:pt idx="2">
                  <c:v>КГ-3</c:v>
                </c:pt>
              </c:strCache>
            </c:strRef>
          </c:cat>
          <c:val>
            <c:numRef>
              <c:f>Лист1!$B$2:$B$4</c:f>
              <c:numCache>
                <c:formatCode>0.00%</c:formatCode>
                <c:ptCount val="3"/>
                <c:pt idx="0">
                  <c:v>0.39200000000000851</c:v>
                </c:pt>
                <c:pt idx="1">
                  <c:v>0.46400000000000002</c:v>
                </c:pt>
                <c:pt idx="2">
                  <c:v>0.46400000000000002</c:v>
                </c:pt>
              </c:numCache>
            </c:numRef>
          </c:val>
        </c:ser>
        <c:ser>
          <c:idx val="1"/>
          <c:order val="1"/>
          <c:tx>
            <c:strRef>
              <c:f>Лист1!$C$1</c:f>
              <c:strCache>
                <c:ptCount val="1"/>
                <c:pt idx="0">
                  <c:v>після лікування</c:v>
                </c:pt>
              </c:strCache>
            </c:strRef>
          </c:tx>
          <c:dLbls>
            <c:numFmt formatCode="0.0%" sourceLinked="0"/>
            <c:showVal val="1"/>
          </c:dLbls>
          <c:cat>
            <c:strRef>
              <c:f>Лист1!$A$2:$A$4</c:f>
              <c:strCache>
                <c:ptCount val="3"/>
                <c:pt idx="0">
                  <c:v>КГ-1</c:v>
                </c:pt>
                <c:pt idx="1">
                  <c:v>КГ-2</c:v>
                </c:pt>
                <c:pt idx="2">
                  <c:v>КГ-3</c:v>
                </c:pt>
              </c:strCache>
            </c:strRef>
          </c:cat>
          <c:val>
            <c:numRef>
              <c:f>Лист1!$C$2:$C$4</c:f>
              <c:numCache>
                <c:formatCode>0.00%</c:formatCode>
                <c:ptCount val="3"/>
                <c:pt idx="0">
                  <c:v>0.53600000000000003</c:v>
                </c:pt>
                <c:pt idx="1">
                  <c:v>0.55900000000000005</c:v>
                </c:pt>
                <c:pt idx="2">
                  <c:v>0.60700000000000065</c:v>
                </c:pt>
              </c:numCache>
            </c:numRef>
          </c:val>
        </c:ser>
        <c:shape val="pyramid"/>
        <c:axId val="72611328"/>
        <c:axId val="72612864"/>
        <c:axId val="0"/>
      </c:bar3DChart>
      <c:catAx>
        <c:axId val="72611328"/>
        <c:scaling>
          <c:orientation val="minMax"/>
        </c:scaling>
        <c:axPos val="b"/>
        <c:tickLblPos val="nextTo"/>
        <c:crossAx val="72612864"/>
        <c:crosses val="autoZero"/>
        <c:auto val="1"/>
        <c:lblAlgn val="ctr"/>
        <c:lblOffset val="100"/>
      </c:catAx>
      <c:valAx>
        <c:axId val="72612864"/>
        <c:scaling>
          <c:orientation val="minMax"/>
        </c:scaling>
        <c:axPos val="l"/>
        <c:majorGridlines/>
        <c:minorGridlines/>
        <c:numFmt formatCode="0%" sourceLinked="0"/>
        <c:tickLblPos val="nextTo"/>
        <c:crossAx val="72611328"/>
        <c:crosses val="autoZero"/>
        <c:crossBetween val="between"/>
      </c:valAx>
    </c:plotArea>
    <c:legend>
      <c:legendPos val="r"/>
    </c:legend>
    <c:plotVisOnly val="1"/>
  </c:chart>
  <c:spPr>
    <a:ln>
      <a:noFill/>
    </a:ln>
  </c:sp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ru-RU"/>
  <c:style val="1"/>
  <c:chart>
    <c:autoTitleDeleted val="1"/>
    <c:view3D>
      <c:rotY val="10"/>
      <c:depthPercent val="100"/>
      <c:perspective val="20"/>
    </c:view3D>
    <c:floor>
      <c:spPr>
        <a:scene3d>
          <a:camera prst="orthographicFront"/>
          <a:lightRig rig="threePt" dir="t"/>
        </a:scene3d>
        <a:sp3d>
          <a:contourClr>
            <a:srgbClr val="000000"/>
          </a:contourClr>
        </a:sp3d>
      </c:spPr>
    </c:floor>
    <c:plotArea>
      <c:layout/>
      <c:bar3DChart>
        <c:barDir val="col"/>
        <c:grouping val="clustered"/>
        <c:ser>
          <c:idx val="0"/>
          <c:order val="0"/>
          <c:tx>
            <c:strRef>
              <c:f>Лист1!$B$1</c:f>
              <c:strCache>
                <c:ptCount val="1"/>
                <c:pt idx="0">
                  <c:v>до лікування</c:v>
                </c:pt>
              </c:strCache>
            </c:strRef>
          </c:tx>
          <c:dLbls>
            <c:numFmt formatCode="0.0%" sourceLinked="0"/>
            <c:showVal val="1"/>
          </c:dLbls>
          <c:cat>
            <c:strRef>
              <c:f>Лист1!$A$2:$A$4</c:f>
              <c:strCache>
                <c:ptCount val="3"/>
                <c:pt idx="0">
                  <c:v>КГ-1</c:v>
                </c:pt>
                <c:pt idx="1">
                  <c:v>КГ-2</c:v>
                </c:pt>
                <c:pt idx="2">
                  <c:v>КГ-3</c:v>
                </c:pt>
              </c:strCache>
            </c:strRef>
          </c:cat>
          <c:val>
            <c:numRef>
              <c:f>Лист1!$B$2:$B$4</c:f>
              <c:numCache>
                <c:formatCode>0.00%</c:formatCode>
                <c:ptCount val="3"/>
                <c:pt idx="0">
                  <c:v>0.36600000000000038</c:v>
                </c:pt>
                <c:pt idx="1">
                  <c:v>0.36300000000000032</c:v>
                </c:pt>
                <c:pt idx="2" formatCode="0%">
                  <c:v>0.35000000000000031</c:v>
                </c:pt>
              </c:numCache>
            </c:numRef>
          </c:val>
        </c:ser>
        <c:ser>
          <c:idx val="1"/>
          <c:order val="1"/>
          <c:tx>
            <c:strRef>
              <c:f>Лист1!$C$1</c:f>
              <c:strCache>
                <c:ptCount val="1"/>
                <c:pt idx="0">
                  <c:v>після лікування</c:v>
                </c:pt>
              </c:strCache>
            </c:strRef>
          </c:tx>
          <c:dLbls>
            <c:numFmt formatCode="0.0%" sourceLinked="0"/>
            <c:showVal val="1"/>
          </c:dLbls>
          <c:cat>
            <c:strRef>
              <c:f>Лист1!$A$2:$A$4</c:f>
              <c:strCache>
                <c:ptCount val="3"/>
                <c:pt idx="0">
                  <c:v>КГ-1</c:v>
                </c:pt>
                <c:pt idx="1">
                  <c:v>КГ-2</c:v>
                </c:pt>
                <c:pt idx="2">
                  <c:v>КГ-3</c:v>
                </c:pt>
              </c:strCache>
            </c:strRef>
          </c:cat>
          <c:val>
            <c:numRef>
              <c:f>Лист1!$C$2:$C$4</c:f>
              <c:numCache>
                <c:formatCode>0.00%</c:formatCode>
                <c:ptCount val="3"/>
                <c:pt idx="0">
                  <c:v>0.45200000000000001</c:v>
                </c:pt>
                <c:pt idx="1">
                  <c:v>0.54400000000000004</c:v>
                </c:pt>
                <c:pt idx="2">
                  <c:v>0.48200000000000032</c:v>
                </c:pt>
              </c:numCache>
            </c:numRef>
          </c:val>
        </c:ser>
        <c:shape val="pyramid"/>
        <c:axId val="82325888"/>
        <c:axId val="82327424"/>
        <c:axId val="0"/>
      </c:bar3DChart>
      <c:catAx>
        <c:axId val="82325888"/>
        <c:scaling>
          <c:orientation val="minMax"/>
        </c:scaling>
        <c:axPos val="b"/>
        <c:tickLblPos val="nextTo"/>
        <c:crossAx val="82327424"/>
        <c:crosses val="autoZero"/>
        <c:auto val="1"/>
        <c:lblAlgn val="ctr"/>
        <c:lblOffset val="100"/>
      </c:catAx>
      <c:valAx>
        <c:axId val="82327424"/>
        <c:scaling>
          <c:orientation val="minMax"/>
        </c:scaling>
        <c:axPos val="l"/>
        <c:majorGridlines/>
        <c:minorGridlines/>
        <c:numFmt formatCode="0%" sourceLinked="0"/>
        <c:tickLblPos val="nextTo"/>
        <c:crossAx val="82325888"/>
        <c:crosses val="autoZero"/>
        <c:crossBetween val="between"/>
      </c:valAx>
    </c:plotArea>
    <c:legend>
      <c:legendPos val="r"/>
    </c:legend>
    <c:plotVisOnly val="1"/>
  </c:chart>
  <c:spPr>
    <a:ln>
      <a:noFill/>
    </a:ln>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style val="25"/>
  <c:chart>
    <c:title>
      <c:tx>
        <c:rich>
          <a:bodyPr/>
          <a:lstStyle/>
          <a:p>
            <a:pPr>
              <a:defRPr/>
            </a:pPr>
            <a:r>
              <a:rPr lang="uk-UA"/>
              <a:t> </a:t>
            </a:r>
            <a:endParaRPr lang="uk-UA" sz="1600">
              <a:latin typeface="Times New Roman" pitchFamily="18" charset="0"/>
              <a:cs typeface="Times New Roman" pitchFamily="18" charset="0"/>
            </a:endParaRPr>
          </a:p>
        </c:rich>
      </c:tx>
      <c:layout>
        <c:manualLayout>
          <c:xMode val="edge"/>
          <c:yMode val="edge"/>
          <c:x val="0.24288674493557519"/>
          <c:y val="3.6197676365696291E-2"/>
        </c:manualLayout>
      </c:layout>
    </c:title>
    <c:plotArea>
      <c:layout/>
      <c:barChart>
        <c:barDir val="col"/>
        <c:grouping val="clustered"/>
        <c:ser>
          <c:idx val="0"/>
          <c:order val="0"/>
          <c:tx>
            <c:strRef>
              <c:f>'Лист1'!$B$1</c:f>
              <c:strCache>
                <c:ptCount val="1"/>
                <c:pt idx="0">
                  <c:v>До лікування</c:v>
                </c:pt>
              </c:strCache>
            </c:strRef>
          </c:tx>
          <c:dLbls>
            <c:showVal val="1"/>
          </c:dLbls>
          <c:cat>
            <c:strRef>
              <c:f>'Лист1'!$A$2:$A$5</c:f>
              <c:strCache>
                <c:ptCount val="4"/>
                <c:pt idx="0">
                  <c:v>СФ1</c:v>
                </c:pt>
                <c:pt idx="1">
                  <c:v>СФ2</c:v>
                </c:pt>
                <c:pt idx="2">
                  <c:v>СФ3</c:v>
                </c:pt>
                <c:pt idx="3">
                  <c:v>СФ4</c:v>
                </c:pt>
              </c:strCache>
            </c:strRef>
          </c:cat>
          <c:val>
            <c:numRef>
              <c:f>'Лист1'!$B$2:$B$5</c:f>
              <c:numCache>
                <c:formatCode>0.00%</c:formatCode>
                <c:ptCount val="4"/>
                <c:pt idx="0">
                  <c:v>0.36570000000000008</c:v>
                </c:pt>
                <c:pt idx="1">
                  <c:v>0.37430000000001035</c:v>
                </c:pt>
                <c:pt idx="2">
                  <c:v>0.49970000000000031</c:v>
                </c:pt>
                <c:pt idx="3">
                  <c:v>0.53100000000000003</c:v>
                </c:pt>
              </c:numCache>
            </c:numRef>
          </c:val>
        </c:ser>
        <c:ser>
          <c:idx val="1"/>
          <c:order val="1"/>
          <c:tx>
            <c:strRef>
              <c:f>'Лист1'!$C$1</c:f>
              <c:strCache>
                <c:ptCount val="1"/>
                <c:pt idx="0">
                  <c:v>Після лікування</c:v>
                </c:pt>
              </c:strCache>
            </c:strRef>
          </c:tx>
          <c:dLbls>
            <c:showVal val="1"/>
          </c:dLbls>
          <c:cat>
            <c:strRef>
              <c:f>'Лист1'!$A$2:$A$5</c:f>
              <c:strCache>
                <c:ptCount val="4"/>
                <c:pt idx="0">
                  <c:v>СФ1</c:v>
                </c:pt>
                <c:pt idx="1">
                  <c:v>СФ2</c:v>
                </c:pt>
                <c:pt idx="2">
                  <c:v>СФ3</c:v>
                </c:pt>
                <c:pt idx="3">
                  <c:v>СФ4</c:v>
                </c:pt>
              </c:strCache>
            </c:strRef>
          </c:cat>
          <c:val>
            <c:numRef>
              <c:f>'Лист1'!$C$2:$C$5</c:f>
              <c:numCache>
                <c:formatCode>0.00%</c:formatCode>
                <c:ptCount val="4"/>
                <c:pt idx="0">
                  <c:v>0.45200000000000001</c:v>
                </c:pt>
                <c:pt idx="1">
                  <c:v>0.41630000000000816</c:v>
                </c:pt>
                <c:pt idx="2">
                  <c:v>0.43000000000000038</c:v>
                </c:pt>
                <c:pt idx="3">
                  <c:v>0.47800000000000031</c:v>
                </c:pt>
              </c:numCache>
            </c:numRef>
          </c:val>
        </c:ser>
        <c:axId val="70242688"/>
        <c:axId val="70244224"/>
      </c:barChart>
      <c:catAx>
        <c:axId val="70242688"/>
        <c:scaling>
          <c:orientation val="minMax"/>
        </c:scaling>
        <c:axPos val="b"/>
        <c:tickLblPos val="nextTo"/>
        <c:crossAx val="70244224"/>
        <c:crosses val="autoZero"/>
        <c:auto val="1"/>
        <c:lblAlgn val="ctr"/>
        <c:lblOffset val="100"/>
      </c:catAx>
      <c:valAx>
        <c:axId val="70244224"/>
        <c:scaling>
          <c:orientation val="minMax"/>
        </c:scaling>
        <c:axPos val="l"/>
        <c:majorGridlines/>
        <c:numFmt formatCode="0%" sourceLinked="0"/>
        <c:tickLblPos val="nextTo"/>
        <c:crossAx val="70242688"/>
        <c:crosses val="autoZero"/>
        <c:crossBetween val="between"/>
      </c:valAx>
    </c:plotArea>
    <c:legend>
      <c:legendPos val="b"/>
      <c:txPr>
        <a:bodyPr/>
        <a:lstStyle/>
        <a:p>
          <a:pPr>
            <a:defRPr>
              <a:latin typeface="Times New Roman" pitchFamily="18" charset="0"/>
              <a:cs typeface="Times New Roman" pitchFamily="18" charset="0"/>
            </a:defRPr>
          </a:pPr>
          <a:endParaRPr lang="ru-RU"/>
        </a:p>
      </c:txPr>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style val="25"/>
  <c:chart>
    <c:autoTitleDeleted val="1"/>
    <c:plotArea>
      <c:layout/>
      <c:barChart>
        <c:barDir val="col"/>
        <c:grouping val="clustered"/>
        <c:ser>
          <c:idx val="0"/>
          <c:order val="0"/>
          <c:tx>
            <c:strRef>
              <c:f>'Лист1'!$B$1</c:f>
              <c:strCache>
                <c:ptCount val="1"/>
                <c:pt idx="0">
                  <c:v>до лікування</c:v>
                </c:pt>
              </c:strCache>
            </c:strRef>
          </c:tx>
          <c:dLbls>
            <c:showVal val="1"/>
          </c:dLbls>
          <c:cat>
            <c:strRef>
              <c:f>'Лист1'!$A$2:$A$5</c:f>
              <c:strCache>
                <c:ptCount val="4"/>
                <c:pt idx="0">
                  <c:v>СФ1</c:v>
                </c:pt>
                <c:pt idx="1">
                  <c:v>СФ2</c:v>
                </c:pt>
                <c:pt idx="2">
                  <c:v>СФ3</c:v>
                </c:pt>
                <c:pt idx="3">
                  <c:v>СФ4</c:v>
                </c:pt>
              </c:strCache>
            </c:strRef>
          </c:cat>
          <c:val>
            <c:numRef>
              <c:f>'Лист1'!$B$2:$B$5</c:f>
              <c:numCache>
                <c:formatCode>0.00%</c:formatCode>
                <c:ptCount val="4"/>
                <c:pt idx="0">
                  <c:v>0.4637</c:v>
                </c:pt>
                <c:pt idx="1">
                  <c:v>0.51370000000000005</c:v>
                </c:pt>
                <c:pt idx="2">
                  <c:v>0.58300000000000052</c:v>
                </c:pt>
                <c:pt idx="3">
                  <c:v>0.68700000000000172</c:v>
                </c:pt>
              </c:numCache>
            </c:numRef>
          </c:val>
        </c:ser>
        <c:ser>
          <c:idx val="1"/>
          <c:order val="1"/>
          <c:tx>
            <c:strRef>
              <c:f>'Лист1'!$C$1</c:f>
              <c:strCache>
                <c:ptCount val="1"/>
                <c:pt idx="0">
                  <c:v>після лікування</c:v>
                </c:pt>
              </c:strCache>
            </c:strRef>
          </c:tx>
          <c:dLbls>
            <c:showVal val="1"/>
          </c:dLbls>
          <c:cat>
            <c:strRef>
              <c:f>'Лист1'!$A$2:$A$5</c:f>
              <c:strCache>
                <c:ptCount val="4"/>
                <c:pt idx="0">
                  <c:v>СФ1</c:v>
                </c:pt>
                <c:pt idx="1">
                  <c:v>СФ2</c:v>
                </c:pt>
                <c:pt idx="2">
                  <c:v>СФ3</c:v>
                </c:pt>
                <c:pt idx="3">
                  <c:v>СФ4</c:v>
                </c:pt>
              </c:strCache>
            </c:strRef>
          </c:cat>
          <c:val>
            <c:numRef>
              <c:f>'Лист1'!$C$2:$C$5</c:f>
              <c:numCache>
                <c:formatCode>0.00%</c:formatCode>
                <c:ptCount val="4"/>
                <c:pt idx="0">
                  <c:v>0.55900000000000005</c:v>
                </c:pt>
                <c:pt idx="1">
                  <c:v>0.58200000000000052</c:v>
                </c:pt>
                <c:pt idx="2">
                  <c:v>0.59670000000000101</c:v>
                </c:pt>
                <c:pt idx="3">
                  <c:v>0.72870000000001944</c:v>
                </c:pt>
              </c:numCache>
            </c:numRef>
          </c:val>
        </c:ser>
        <c:axId val="89683840"/>
        <c:axId val="89685376"/>
      </c:barChart>
      <c:catAx>
        <c:axId val="89683840"/>
        <c:scaling>
          <c:orientation val="minMax"/>
        </c:scaling>
        <c:axPos val="b"/>
        <c:tickLblPos val="nextTo"/>
        <c:crossAx val="89685376"/>
        <c:crosses val="autoZero"/>
        <c:auto val="1"/>
        <c:lblAlgn val="ctr"/>
        <c:lblOffset val="100"/>
      </c:catAx>
      <c:valAx>
        <c:axId val="89685376"/>
        <c:scaling>
          <c:orientation val="minMax"/>
        </c:scaling>
        <c:axPos val="l"/>
        <c:majorGridlines/>
        <c:numFmt formatCode="0%" sourceLinked="0"/>
        <c:tickLblPos val="nextTo"/>
        <c:crossAx val="89683840"/>
        <c:crosses val="autoZero"/>
        <c:crossBetween val="between"/>
      </c:valAx>
    </c:plotArea>
    <c:legend>
      <c:legendPos val="b"/>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style val="25"/>
  <c:chart>
    <c:autoTitleDeleted val="1"/>
    <c:plotArea>
      <c:layout/>
      <c:barChart>
        <c:barDir val="col"/>
        <c:grouping val="clustered"/>
        <c:ser>
          <c:idx val="0"/>
          <c:order val="0"/>
          <c:tx>
            <c:strRef>
              <c:f>'Лист1'!$B$1</c:f>
              <c:strCache>
                <c:ptCount val="1"/>
                <c:pt idx="0">
                  <c:v>до лікування</c:v>
                </c:pt>
              </c:strCache>
            </c:strRef>
          </c:tx>
          <c:dLbls>
            <c:showVal val="1"/>
          </c:dLbls>
          <c:cat>
            <c:strRef>
              <c:f>'Лист1'!$A$2:$A$5</c:f>
              <c:strCache>
                <c:ptCount val="4"/>
                <c:pt idx="0">
                  <c:v>СФ1</c:v>
                </c:pt>
                <c:pt idx="1">
                  <c:v>СФ2</c:v>
                </c:pt>
                <c:pt idx="2">
                  <c:v>СФ3</c:v>
                </c:pt>
                <c:pt idx="3">
                  <c:v>СФ4</c:v>
                </c:pt>
              </c:strCache>
            </c:strRef>
          </c:cat>
          <c:val>
            <c:numRef>
              <c:f>'Лист1'!$B$2:$B$5</c:f>
              <c:numCache>
                <c:formatCode>0.00%</c:formatCode>
                <c:ptCount val="4"/>
                <c:pt idx="0">
                  <c:v>0.36320000000000002</c:v>
                </c:pt>
                <c:pt idx="1">
                  <c:v>0.49950000000000438</c:v>
                </c:pt>
                <c:pt idx="2">
                  <c:v>0.47870000000000001</c:v>
                </c:pt>
                <c:pt idx="3">
                  <c:v>0.58549999999999958</c:v>
                </c:pt>
              </c:numCache>
            </c:numRef>
          </c:val>
        </c:ser>
        <c:ser>
          <c:idx val="1"/>
          <c:order val="1"/>
          <c:tx>
            <c:strRef>
              <c:f>'Лист1'!$C$1</c:f>
              <c:strCache>
                <c:ptCount val="1"/>
                <c:pt idx="0">
                  <c:v>після лікування</c:v>
                </c:pt>
              </c:strCache>
            </c:strRef>
          </c:tx>
          <c:dLbls>
            <c:showVal val="1"/>
          </c:dLbls>
          <c:cat>
            <c:strRef>
              <c:f>'Лист1'!$A$2:$A$5</c:f>
              <c:strCache>
                <c:ptCount val="4"/>
                <c:pt idx="0">
                  <c:v>СФ1</c:v>
                </c:pt>
                <c:pt idx="1">
                  <c:v>СФ2</c:v>
                </c:pt>
                <c:pt idx="2">
                  <c:v>СФ3</c:v>
                </c:pt>
                <c:pt idx="3">
                  <c:v>СФ4</c:v>
                </c:pt>
              </c:strCache>
            </c:strRef>
          </c:cat>
          <c:val>
            <c:numRef>
              <c:f>'Лист1'!$C$2:$C$5</c:f>
              <c:numCache>
                <c:formatCode>0.00%</c:formatCode>
                <c:ptCount val="4"/>
                <c:pt idx="0">
                  <c:v>0.54420000000000002</c:v>
                </c:pt>
                <c:pt idx="1">
                  <c:v>0.56220000000000003</c:v>
                </c:pt>
                <c:pt idx="2">
                  <c:v>0.49970000000000031</c:v>
                </c:pt>
                <c:pt idx="3">
                  <c:v>0.60870000000001945</c:v>
                </c:pt>
              </c:numCache>
            </c:numRef>
          </c:val>
        </c:ser>
        <c:axId val="71979392"/>
        <c:axId val="71980928"/>
      </c:barChart>
      <c:catAx>
        <c:axId val="71979392"/>
        <c:scaling>
          <c:orientation val="minMax"/>
        </c:scaling>
        <c:axPos val="b"/>
        <c:tickLblPos val="nextTo"/>
        <c:crossAx val="71980928"/>
        <c:crosses val="autoZero"/>
        <c:auto val="1"/>
        <c:lblAlgn val="ctr"/>
        <c:lblOffset val="100"/>
      </c:catAx>
      <c:valAx>
        <c:axId val="71980928"/>
        <c:scaling>
          <c:orientation val="minMax"/>
        </c:scaling>
        <c:axPos val="l"/>
        <c:majorGridlines/>
        <c:numFmt formatCode="0%" sourceLinked="0"/>
        <c:tickLblPos val="nextTo"/>
        <c:crossAx val="71979392"/>
        <c:crosses val="autoZero"/>
        <c:crossBetween val="between"/>
      </c:valAx>
    </c:plotArea>
    <c:legend>
      <c:legendPos val="b"/>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style val="25"/>
  <c:chart>
    <c:autoTitleDeleted val="1"/>
    <c:plotArea>
      <c:layout/>
      <c:barChart>
        <c:barDir val="col"/>
        <c:grouping val="clustered"/>
        <c:ser>
          <c:idx val="0"/>
          <c:order val="0"/>
          <c:tx>
            <c:strRef>
              <c:f>'Лист1'!$B$1</c:f>
              <c:strCache>
                <c:ptCount val="1"/>
                <c:pt idx="0">
                  <c:v>До лікування</c:v>
                </c:pt>
              </c:strCache>
            </c:strRef>
          </c:tx>
          <c:dLbls>
            <c:showVal val="1"/>
          </c:dLbls>
          <c:cat>
            <c:strRef>
              <c:f>'Лист1'!$A$2:$A$5</c:f>
              <c:strCache>
                <c:ptCount val="4"/>
                <c:pt idx="0">
                  <c:v>СФ1</c:v>
                </c:pt>
                <c:pt idx="1">
                  <c:v>СФ2</c:v>
                </c:pt>
                <c:pt idx="2">
                  <c:v>СФ3</c:v>
                </c:pt>
                <c:pt idx="3">
                  <c:v>СФ4</c:v>
                </c:pt>
              </c:strCache>
            </c:strRef>
          </c:cat>
          <c:val>
            <c:numRef>
              <c:f>'Лист1'!$B$2:$B$5</c:f>
              <c:numCache>
                <c:formatCode>0.00%</c:formatCode>
                <c:ptCount val="4"/>
                <c:pt idx="0">
                  <c:v>0.46400000000000002</c:v>
                </c:pt>
                <c:pt idx="1">
                  <c:v>0.47900000000000031</c:v>
                </c:pt>
                <c:pt idx="2">
                  <c:v>0.41650000000000031</c:v>
                </c:pt>
                <c:pt idx="3">
                  <c:v>0.57750000000000001</c:v>
                </c:pt>
              </c:numCache>
            </c:numRef>
          </c:val>
        </c:ser>
        <c:ser>
          <c:idx val="1"/>
          <c:order val="1"/>
          <c:tx>
            <c:strRef>
              <c:f>'Лист1'!$C$1</c:f>
              <c:strCache>
                <c:ptCount val="1"/>
                <c:pt idx="0">
                  <c:v>Після лікування</c:v>
                </c:pt>
              </c:strCache>
            </c:strRef>
          </c:tx>
          <c:dLbls>
            <c:showVal val="1"/>
          </c:dLbls>
          <c:cat>
            <c:strRef>
              <c:f>'Лист1'!$A$2:$A$5</c:f>
              <c:strCache>
                <c:ptCount val="4"/>
                <c:pt idx="0">
                  <c:v>СФ1</c:v>
                </c:pt>
                <c:pt idx="1">
                  <c:v>СФ2</c:v>
                </c:pt>
                <c:pt idx="2">
                  <c:v>СФ3</c:v>
                </c:pt>
                <c:pt idx="3">
                  <c:v>СФ4</c:v>
                </c:pt>
              </c:strCache>
            </c:strRef>
          </c:cat>
          <c:val>
            <c:numRef>
              <c:f>'Лист1'!$C$2:$C$5</c:f>
              <c:numCache>
                <c:formatCode>0.00%</c:formatCode>
                <c:ptCount val="4"/>
                <c:pt idx="0">
                  <c:v>0.60700000000000065</c:v>
                </c:pt>
                <c:pt idx="1">
                  <c:v>0.54149999999999998</c:v>
                </c:pt>
                <c:pt idx="2" formatCode="0%">
                  <c:v>0.52049999999999996</c:v>
                </c:pt>
                <c:pt idx="3">
                  <c:v>0.64050000000000062</c:v>
                </c:pt>
              </c:numCache>
            </c:numRef>
          </c:val>
        </c:ser>
        <c:axId val="82279040"/>
        <c:axId val="82280832"/>
      </c:barChart>
      <c:catAx>
        <c:axId val="82279040"/>
        <c:scaling>
          <c:orientation val="minMax"/>
        </c:scaling>
        <c:axPos val="b"/>
        <c:tickLblPos val="nextTo"/>
        <c:crossAx val="82280832"/>
        <c:crosses val="autoZero"/>
        <c:auto val="1"/>
        <c:lblAlgn val="ctr"/>
        <c:lblOffset val="100"/>
      </c:catAx>
      <c:valAx>
        <c:axId val="82280832"/>
        <c:scaling>
          <c:orientation val="minMax"/>
        </c:scaling>
        <c:axPos val="l"/>
        <c:majorGridlines/>
        <c:numFmt formatCode="0%" sourceLinked="0"/>
        <c:tickLblPos val="nextTo"/>
        <c:crossAx val="82279040"/>
        <c:crosses val="autoZero"/>
        <c:crossBetween val="between"/>
      </c:valAx>
    </c:plotArea>
    <c:legend>
      <c:legendPos val="b"/>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ru-RU"/>
  <c:style val="25"/>
  <c:chart>
    <c:autoTitleDeleted val="1"/>
    <c:plotArea>
      <c:layout/>
      <c:barChart>
        <c:barDir val="col"/>
        <c:grouping val="clustered"/>
        <c:ser>
          <c:idx val="0"/>
          <c:order val="0"/>
          <c:tx>
            <c:strRef>
              <c:f>'Лист1'!$B$1</c:f>
              <c:strCache>
                <c:ptCount val="1"/>
                <c:pt idx="0">
                  <c:v>До лікування</c:v>
                </c:pt>
              </c:strCache>
            </c:strRef>
          </c:tx>
          <c:dLbls>
            <c:showVal val="1"/>
          </c:dLbls>
          <c:cat>
            <c:strRef>
              <c:f>'Лист1'!$A$2:$A$5</c:f>
              <c:strCache>
                <c:ptCount val="4"/>
                <c:pt idx="0">
                  <c:v>СФ1</c:v>
                </c:pt>
                <c:pt idx="1">
                  <c:v>СФ2</c:v>
                </c:pt>
                <c:pt idx="2">
                  <c:v>СФ3</c:v>
                </c:pt>
                <c:pt idx="3">
                  <c:v>СФ4</c:v>
                </c:pt>
              </c:strCache>
            </c:strRef>
          </c:cat>
          <c:val>
            <c:numRef>
              <c:f>'Лист1'!$B$2:$B$5</c:f>
              <c:numCache>
                <c:formatCode>0.00%</c:formatCode>
                <c:ptCount val="4"/>
                <c:pt idx="0" formatCode="0%">
                  <c:v>0.35200000000000031</c:v>
                </c:pt>
                <c:pt idx="1">
                  <c:v>0.41650000000000031</c:v>
                </c:pt>
                <c:pt idx="2">
                  <c:v>0.54149999999999998</c:v>
                </c:pt>
                <c:pt idx="3">
                  <c:v>0.6560000000000179</c:v>
                </c:pt>
              </c:numCache>
            </c:numRef>
          </c:val>
        </c:ser>
        <c:ser>
          <c:idx val="1"/>
          <c:order val="1"/>
          <c:tx>
            <c:strRef>
              <c:f>'Лист1'!$C$1</c:f>
              <c:strCache>
                <c:ptCount val="1"/>
                <c:pt idx="0">
                  <c:v>Після лікування</c:v>
                </c:pt>
              </c:strCache>
            </c:strRef>
          </c:tx>
          <c:dLbls>
            <c:showVal val="1"/>
          </c:dLbls>
          <c:cat>
            <c:strRef>
              <c:f>'Лист1'!$A$2:$A$5</c:f>
              <c:strCache>
                <c:ptCount val="4"/>
                <c:pt idx="0">
                  <c:v>СФ1</c:v>
                </c:pt>
                <c:pt idx="1">
                  <c:v>СФ2</c:v>
                </c:pt>
                <c:pt idx="2">
                  <c:v>СФ3</c:v>
                </c:pt>
                <c:pt idx="3">
                  <c:v>СФ4</c:v>
                </c:pt>
              </c:strCache>
            </c:strRef>
          </c:cat>
          <c:val>
            <c:numRef>
              <c:f>'Лист1'!$C$2:$C$5</c:f>
              <c:numCache>
                <c:formatCode>0.00%</c:formatCode>
                <c:ptCount val="4"/>
                <c:pt idx="0">
                  <c:v>0.48200000000000032</c:v>
                </c:pt>
                <c:pt idx="1">
                  <c:v>0.52100000000000002</c:v>
                </c:pt>
                <c:pt idx="2">
                  <c:v>0.60400000000000065</c:v>
                </c:pt>
                <c:pt idx="3">
                  <c:v>0.70300000000000062</c:v>
                </c:pt>
              </c:numCache>
            </c:numRef>
          </c:val>
        </c:ser>
        <c:axId val="72488064"/>
        <c:axId val="72489600"/>
      </c:barChart>
      <c:catAx>
        <c:axId val="72488064"/>
        <c:scaling>
          <c:orientation val="minMax"/>
        </c:scaling>
        <c:axPos val="b"/>
        <c:tickLblPos val="nextTo"/>
        <c:crossAx val="72489600"/>
        <c:crosses val="autoZero"/>
        <c:auto val="1"/>
        <c:lblAlgn val="ctr"/>
        <c:lblOffset val="100"/>
      </c:catAx>
      <c:valAx>
        <c:axId val="72489600"/>
        <c:scaling>
          <c:orientation val="minMax"/>
        </c:scaling>
        <c:axPos val="l"/>
        <c:majorGridlines/>
        <c:numFmt formatCode="0%" sourceLinked="1"/>
        <c:tickLblPos val="nextTo"/>
        <c:crossAx val="72488064"/>
        <c:crosses val="autoZero"/>
        <c:crossBetween val="between"/>
      </c:valAx>
    </c:plotArea>
    <c:legend>
      <c:legendPos val="b"/>
    </c:legend>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ru-RU"/>
  <c:style val="9"/>
  <c:chart>
    <c:title/>
    <c:plotArea>
      <c:layout>
        <c:manualLayout>
          <c:layoutTarget val="inner"/>
          <c:xMode val="edge"/>
          <c:yMode val="edge"/>
          <c:x val="7.5351473638634023E-2"/>
          <c:y val="0.17060294913530291"/>
          <c:w val="0.4496272388092093"/>
          <c:h val="0.76463655252503593"/>
        </c:manualLayout>
      </c:layout>
      <c:doughnutChart>
        <c:varyColors val="1"/>
        <c:ser>
          <c:idx val="0"/>
          <c:order val="0"/>
          <c:tx>
            <c:strRef>
              <c:f>Лист1!$B$1</c:f>
              <c:strCache>
                <c:ptCount val="1"/>
                <c:pt idx="0">
                  <c:v>Фактори ризику</c:v>
                </c:pt>
              </c:strCache>
            </c:strRef>
          </c:tx>
          <c:explosion val="11"/>
          <c:dLbls>
            <c:dLbl>
              <c:idx val="7"/>
              <c:layout>
                <c:manualLayout>
                  <c:x val="4.6296296296297014E-3"/>
                  <c:y val="3.5714285714285712E-2"/>
                </c:manualLayout>
              </c:layout>
              <c:showVal val="1"/>
            </c:dLbl>
            <c:dLbl>
              <c:idx val="8"/>
              <c:layout>
                <c:manualLayout>
                  <c:x val="2.3148148148147722E-3"/>
                  <c:y val="-8.3333333333333565E-2"/>
                </c:manualLayout>
              </c:layout>
              <c:showVal val="1"/>
            </c:dLbl>
            <c:numFmt formatCode="0.0%" sourceLinked="0"/>
            <c:txPr>
              <a:bodyPr rot="0" vert="horz"/>
              <a:lstStyle/>
              <a:p>
                <a:pPr>
                  <a:defRPr/>
                </a:pPr>
                <a:endParaRPr lang="ru-RU"/>
              </a:p>
            </c:txPr>
            <c:showVal val="1"/>
            <c:showLeaderLines val="1"/>
          </c:dLbls>
          <c:cat>
            <c:strRef>
              <c:f>Лист1!$A$2:$A$10</c:f>
              <c:strCache>
                <c:ptCount val="9"/>
                <c:pt idx="0">
                  <c:v>Гіперхолестеринемія</c:v>
                </c:pt>
                <c:pt idx="1">
                  <c:v>Перенесений ІМ</c:v>
                </c:pt>
                <c:pt idx="2">
                  <c:v>Гіподинамія</c:v>
                </c:pt>
                <c:pt idx="3">
                  <c:v>Анемія</c:v>
                </c:pt>
                <c:pt idx="4">
                  <c:v>Прискорена ЧСС</c:v>
                </c:pt>
                <c:pt idx="5">
                  <c:v>Стрес</c:v>
                </c:pt>
                <c:pt idx="6">
                  <c:v>Алкоголь </c:v>
                </c:pt>
                <c:pt idx="7">
                  <c:v>Надмірна маса</c:v>
                </c:pt>
                <c:pt idx="8">
                  <c:v>Паління</c:v>
                </c:pt>
              </c:strCache>
            </c:strRef>
          </c:cat>
          <c:val>
            <c:numRef>
              <c:f>Лист1!$B$2:$B$10</c:f>
              <c:numCache>
                <c:formatCode>0%</c:formatCode>
                <c:ptCount val="9"/>
                <c:pt idx="0" formatCode="0.00%">
                  <c:v>0.71200000000000063</c:v>
                </c:pt>
                <c:pt idx="1">
                  <c:v>0.60000000000000064</c:v>
                </c:pt>
                <c:pt idx="2">
                  <c:v>0.55000000000000004</c:v>
                </c:pt>
                <c:pt idx="3" formatCode="0.00%">
                  <c:v>0.43300000000000038</c:v>
                </c:pt>
                <c:pt idx="4" formatCode="0.00%">
                  <c:v>0.41700000000000031</c:v>
                </c:pt>
                <c:pt idx="5" formatCode="0.00%">
                  <c:v>0.35800000000000032</c:v>
                </c:pt>
                <c:pt idx="6">
                  <c:v>0.35000000000000031</c:v>
                </c:pt>
                <c:pt idx="7" formatCode="0.00%">
                  <c:v>8.3000000000000046E-2</c:v>
                </c:pt>
                <c:pt idx="8" formatCode="0.00%">
                  <c:v>3.3000000000000002E-2</c:v>
                </c:pt>
              </c:numCache>
            </c:numRef>
          </c:val>
        </c:ser>
        <c:firstSliceAng val="0"/>
        <c:holeSize val="50"/>
      </c:doughnutChart>
    </c:plotArea>
    <c:legend>
      <c:legendPos val="r"/>
      <c:layout>
        <c:manualLayout>
          <c:xMode val="edge"/>
          <c:yMode val="edge"/>
          <c:x val="0.69048082384514453"/>
          <c:y val="0.16315241844769446"/>
          <c:w val="0.29563033816108325"/>
          <c:h val="0.75692944631924186"/>
        </c:manualLayout>
      </c:layout>
    </c:legend>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ru-RU"/>
  <c:style val="1"/>
  <c:chart>
    <c:autoTitleDeleted val="1"/>
    <c:plotArea>
      <c:layout/>
      <c:barChart>
        <c:barDir val="col"/>
        <c:grouping val="stacked"/>
        <c:ser>
          <c:idx val="0"/>
          <c:order val="0"/>
          <c:tx>
            <c:strRef>
              <c:f>'Лист1'!$B$1</c:f>
              <c:strCache>
                <c:ptCount val="1"/>
                <c:pt idx="0">
                  <c:v>КГ-1</c:v>
                </c:pt>
              </c:strCache>
            </c:strRef>
          </c:tx>
          <c:dLbls>
            <c:numFmt formatCode="0.0%" sourceLinked="0"/>
            <c:showVal val="1"/>
          </c:dLbls>
          <c:cat>
            <c:strRef>
              <c:f>'Лист1'!$A$2:$A$9</c:f>
              <c:strCache>
                <c:ptCount val="8"/>
                <c:pt idx="0">
                  <c:v>ДФН, до</c:v>
                </c:pt>
                <c:pt idx="1">
                  <c:v>ДФН, після</c:v>
                </c:pt>
                <c:pt idx="2">
                  <c:v>ПФН, до</c:v>
                </c:pt>
                <c:pt idx="3">
                  <c:v>ПФН, після</c:v>
                </c:pt>
                <c:pt idx="4">
                  <c:v>НФН, до</c:v>
                </c:pt>
                <c:pt idx="5">
                  <c:v>НФН, після</c:v>
                </c:pt>
                <c:pt idx="6">
                  <c:v>Задишка в ніч.час, до</c:v>
                </c:pt>
                <c:pt idx="7">
                  <c:v>Задишка в ніч.час, після</c:v>
                </c:pt>
              </c:strCache>
            </c:strRef>
          </c:cat>
          <c:val>
            <c:numRef>
              <c:f>'Лист1'!$B$2:$B$9</c:f>
              <c:numCache>
                <c:formatCode>0.00%</c:formatCode>
                <c:ptCount val="8"/>
                <c:pt idx="0">
                  <c:v>0.16700000000000001</c:v>
                </c:pt>
                <c:pt idx="1">
                  <c:v>0.33300000000000923</c:v>
                </c:pt>
                <c:pt idx="2">
                  <c:v>0.27800000000000002</c:v>
                </c:pt>
                <c:pt idx="3">
                  <c:v>0.38900000000000856</c:v>
                </c:pt>
                <c:pt idx="4">
                  <c:v>0.55500000000000005</c:v>
                </c:pt>
                <c:pt idx="5">
                  <c:v>0.27800000000000002</c:v>
                </c:pt>
                <c:pt idx="6" formatCode="0%">
                  <c:v>0.5</c:v>
                </c:pt>
                <c:pt idx="7">
                  <c:v>0.33300000000000923</c:v>
                </c:pt>
              </c:numCache>
            </c:numRef>
          </c:val>
        </c:ser>
        <c:ser>
          <c:idx val="1"/>
          <c:order val="1"/>
          <c:tx>
            <c:strRef>
              <c:f>'Лист1'!$C$1</c:f>
              <c:strCache>
                <c:ptCount val="1"/>
                <c:pt idx="0">
                  <c:v>КГ-2</c:v>
                </c:pt>
              </c:strCache>
            </c:strRef>
          </c:tx>
          <c:dLbls>
            <c:numFmt formatCode="0.0%" sourceLinked="0"/>
            <c:showVal val="1"/>
          </c:dLbls>
          <c:cat>
            <c:strRef>
              <c:f>'Лист1'!$A$2:$A$9</c:f>
              <c:strCache>
                <c:ptCount val="8"/>
                <c:pt idx="0">
                  <c:v>ДФН, до</c:v>
                </c:pt>
                <c:pt idx="1">
                  <c:v>ДФН, після</c:v>
                </c:pt>
                <c:pt idx="2">
                  <c:v>ПФН, до</c:v>
                </c:pt>
                <c:pt idx="3">
                  <c:v>ПФН, після</c:v>
                </c:pt>
                <c:pt idx="4">
                  <c:v>НФН, до</c:v>
                </c:pt>
                <c:pt idx="5">
                  <c:v>НФН, після</c:v>
                </c:pt>
                <c:pt idx="6">
                  <c:v>Задишка в ніч.час, до</c:v>
                </c:pt>
                <c:pt idx="7">
                  <c:v>Задишка в ніч.час, після</c:v>
                </c:pt>
              </c:strCache>
            </c:strRef>
          </c:cat>
          <c:val>
            <c:numRef>
              <c:f>'Лист1'!$C$2:$C$9</c:f>
              <c:numCache>
                <c:formatCode>0.00%</c:formatCode>
                <c:ptCount val="8"/>
                <c:pt idx="0">
                  <c:v>0.222</c:v>
                </c:pt>
                <c:pt idx="1">
                  <c:v>0.55600000000000005</c:v>
                </c:pt>
                <c:pt idx="2">
                  <c:v>0.27800000000000002</c:v>
                </c:pt>
                <c:pt idx="3">
                  <c:v>0.27800000000000002</c:v>
                </c:pt>
                <c:pt idx="4" formatCode="0%">
                  <c:v>0.5</c:v>
                </c:pt>
                <c:pt idx="5">
                  <c:v>5.6000000000000001E-2</c:v>
                </c:pt>
                <c:pt idx="6" formatCode="0%">
                  <c:v>0.5</c:v>
                </c:pt>
                <c:pt idx="7">
                  <c:v>0.222</c:v>
                </c:pt>
              </c:numCache>
            </c:numRef>
          </c:val>
        </c:ser>
        <c:ser>
          <c:idx val="2"/>
          <c:order val="2"/>
          <c:tx>
            <c:strRef>
              <c:f>'Лист1'!$D$1</c:f>
              <c:strCache>
                <c:ptCount val="1"/>
                <c:pt idx="0">
                  <c:v>КГ-3</c:v>
                </c:pt>
              </c:strCache>
            </c:strRef>
          </c:tx>
          <c:dLbls>
            <c:dLbl>
              <c:idx val="5"/>
              <c:layout>
                <c:manualLayout>
                  <c:x val="0"/>
                  <c:y val="-3.8742692845948223E-2"/>
                </c:manualLayout>
              </c:layout>
              <c:showVal val="1"/>
            </c:dLbl>
            <c:dLbl>
              <c:idx val="7"/>
              <c:layout>
                <c:manualLayout>
                  <c:x val="0"/>
                  <c:y val="-3.8742692845948223E-2"/>
                </c:manualLayout>
              </c:layout>
              <c:showVal val="1"/>
            </c:dLbl>
            <c:numFmt formatCode="0.0%" sourceLinked="0"/>
            <c:showVal val="1"/>
          </c:dLbls>
          <c:cat>
            <c:strRef>
              <c:f>'Лист1'!$A$2:$A$9</c:f>
              <c:strCache>
                <c:ptCount val="8"/>
                <c:pt idx="0">
                  <c:v>ДФН, до</c:v>
                </c:pt>
                <c:pt idx="1">
                  <c:v>ДФН, після</c:v>
                </c:pt>
                <c:pt idx="2">
                  <c:v>ПФН, до</c:v>
                </c:pt>
                <c:pt idx="3">
                  <c:v>ПФН, після</c:v>
                </c:pt>
                <c:pt idx="4">
                  <c:v>НФН, до</c:v>
                </c:pt>
                <c:pt idx="5">
                  <c:v>НФН, після</c:v>
                </c:pt>
                <c:pt idx="6">
                  <c:v>Задишка в ніч.час, до</c:v>
                </c:pt>
                <c:pt idx="7">
                  <c:v>Задишка в ніч.час, після</c:v>
                </c:pt>
              </c:strCache>
            </c:strRef>
          </c:cat>
          <c:val>
            <c:numRef>
              <c:f>'Лист1'!$D$2:$D$9</c:f>
              <c:numCache>
                <c:formatCode>0.00%</c:formatCode>
                <c:ptCount val="8"/>
                <c:pt idx="0">
                  <c:v>0.222</c:v>
                </c:pt>
                <c:pt idx="1">
                  <c:v>0.55500000000000005</c:v>
                </c:pt>
                <c:pt idx="2">
                  <c:v>0.27800000000000002</c:v>
                </c:pt>
                <c:pt idx="3">
                  <c:v>0.33300000000000923</c:v>
                </c:pt>
                <c:pt idx="4" formatCode="0%">
                  <c:v>0.5</c:v>
                </c:pt>
                <c:pt idx="5">
                  <c:v>0.111</c:v>
                </c:pt>
                <c:pt idx="6">
                  <c:v>0.38900000000000856</c:v>
                </c:pt>
                <c:pt idx="7">
                  <c:v>0.111</c:v>
                </c:pt>
              </c:numCache>
            </c:numRef>
          </c:val>
        </c:ser>
        <c:dLbls>
          <c:showVal val="1"/>
        </c:dLbls>
        <c:overlap val="100"/>
        <c:axId val="82435072"/>
        <c:axId val="89658112"/>
      </c:barChart>
      <c:catAx>
        <c:axId val="82435072"/>
        <c:scaling>
          <c:orientation val="minMax"/>
        </c:scaling>
        <c:axPos val="b"/>
        <c:tickLblPos val="nextTo"/>
        <c:crossAx val="89658112"/>
        <c:crosses val="autoZero"/>
        <c:auto val="1"/>
        <c:lblAlgn val="ctr"/>
        <c:lblOffset val="100"/>
      </c:catAx>
      <c:valAx>
        <c:axId val="89658112"/>
        <c:scaling>
          <c:orientation val="minMax"/>
        </c:scaling>
        <c:axPos val="l"/>
        <c:majorGridlines/>
        <c:numFmt formatCode="0%" sourceLinked="0"/>
        <c:tickLblPos val="nextTo"/>
        <c:crossAx val="82435072"/>
        <c:crosses val="autoZero"/>
        <c:crossBetween val="between"/>
      </c:valAx>
    </c:plotArea>
    <c:legend>
      <c:legendPos val="b"/>
    </c:legend>
    <c:plotVisOnly val="1"/>
  </c:chart>
  <c:spPr>
    <a:ln>
      <a:noFill/>
    </a:ln>
  </c:sp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ru-RU"/>
  <c:style val="1"/>
  <c:chart>
    <c:autoTitleDeleted val="1"/>
    <c:plotArea>
      <c:layout>
        <c:manualLayout>
          <c:layoutTarget val="inner"/>
          <c:xMode val="edge"/>
          <c:yMode val="edge"/>
          <c:x val="8.8277376786235248E-2"/>
          <c:y val="0.12342269716285464"/>
          <c:w val="0.88625966025080194"/>
          <c:h val="0.68159886264216973"/>
        </c:manualLayout>
      </c:layout>
      <c:barChart>
        <c:barDir val="col"/>
        <c:grouping val="stacked"/>
        <c:ser>
          <c:idx val="0"/>
          <c:order val="0"/>
          <c:tx>
            <c:strRef>
              <c:f>'Лист1'!$B$1</c:f>
              <c:strCache>
                <c:ptCount val="1"/>
                <c:pt idx="0">
                  <c:v>КГ-1</c:v>
                </c:pt>
              </c:strCache>
            </c:strRef>
          </c:tx>
          <c:dLbls>
            <c:dLbl>
              <c:idx val="0"/>
              <c:layout>
                <c:manualLayout>
                  <c:x val="0"/>
                  <c:y val="-8.5687329707678228E-2"/>
                </c:manualLayout>
              </c:layout>
              <c:showVal val="1"/>
            </c:dLbl>
            <c:numFmt formatCode="0.0%" sourceLinked="0"/>
            <c:showVal val="1"/>
          </c:dLbls>
          <c:cat>
            <c:strRef>
              <c:f>'Лист1'!$A$2:$A$9</c:f>
              <c:strCache>
                <c:ptCount val="8"/>
                <c:pt idx="0">
                  <c:v>ДФН, до</c:v>
                </c:pt>
                <c:pt idx="1">
                  <c:v>ДФН, після</c:v>
                </c:pt>
                <c:pt idx="2">
                  <c:v>ПФН, до</c:v>
                </c:pt>
                <c:pt idx="3">
                  <c:v>ПФН, після</c:v>
                </c:pt>
                <c:pt idx="4">
                  <c:v>НФН, до</c:v>
                </c:pt>
                <c:pt idx="5">
                  <c:v>НФН, після</c:v>
                </c:pt>
                <c:pt idx="6">
                  <c:v>Задишка в ніч.час, до</c:v>
                </c:pt>
                <c:pt idx="7">
                  <c:v>Задишка в ніч.час, після</c:v>
                </c:pt>
              </c:strCache>
            </c:strRef>
          </c:cat>
          <c:val>
            <c:numRef>
              <c:f>'Лист1'!$B$2:$B$9</c:f>
              <c:numCache>
                <c:formatCode>0.00%</c:formatCode>
                <c:ptCount val="8"/>
                <c:pt idx="0" formatCode="0%">
                  <c:v>0</c:v>
                </c:pt>
                <c:pt idx="1">
                  <c:v>0.13600000000000001</c:v>
                </c:pt>
                <c:pt idx="2">
                  <c:v>4.5000000000000012E-2</c:v>
                </c:pt>
                <c:pt idx="3">
                  <c:v>0.36400000000000032</c:v>
                </c:pt>
                <c:pt idx="4">
                  <c:v>0.95400000000000063</c:v>
                </c:pt>
                <c:pt idx="5" formatCode="0%">
                  <c:v>0.5</c:v>
                </c:pt>
                <c:pt idx="6">
                  <c:v>0.81799999999999995</c:v>
                </c:pt>
                <c:pt idx="7">
                  <c:v>0.45400000000000001</c:v>
                </c:pt>
              </c:numCache>
            </c:numRef>
          </c:val>
        </c:ser>
        <c:ser>
          <c:idx val="1"/>
          <c:order val="1"/>
          <c:tx>
            <c:strRef>
              <c:f>'Лист1'!$C$1</c:f>
              <c:strCache>
                <c:ptCount val="1"/>
                <c:pt idx="0">
                  <c:v>КГ-2</c:v>
                </c:pt>
              </c:strCache>
            </c:strRef>
          </c:tx>
          <c:dLbls>
            <c:dLbl>
              <c:idx val="0"/>
              <c:layout>
                <c:manualLayout>
                  <c:x val="2.3201398368376397E-3"/>
                  <c:y val="-4.7604072059820824E-3"/>
                </c:manualLayout>
              </c:layout>
              <c:dLblPos val="ctr"/>
              <c:showVal val="1"/>
            </c:dLbl>
            <c:dLbl>
              <c:idx val="1"/>
              <c:layout>
                <c:manualLayout>
                  <c:x val="-2.3195917723091812E-3"/>
                  <c:y val="-1.552155133799365E-2"/>
                </c:manualLayout>
              </c:layout>
              <c:dLblPos val="ctr"/>
              <c:showVal val="1"/>
            </c:dLbl>
            <c:dLbl>
              <c:idx val="2"/>
              <c:layout>
                <c:manualLayout>
                  <c:x val="-4.2535405636057123E-17"/>
                  <c:y val="-6.6645700883748896E-2"/>
                </c:manualLayout>
              </c:layout>
              <c:dLblPos val="ctr"/>
              <c:showVal val="1"/>
            </c:dLbl>
            <c:numFmt formatCode="0.0%" sourceLinked="0"/>
            <c:dLblPos val="ctr"/>
            <c:showVal val="1"/>
          </c:dLbls>
          <c:cat>
            <c:strRef>
              <c:f>'Лист1'!$A$2:$A$9</c:f>
              <c:strCache>
                <c:ptCount val="8"/>
                <c:pt idx="0">
                  <c:v>ДФН, до</c:v>
                </c:pt>
                <c:pt idx="1">
                  <c:v>ДФН, після</c:v>
                </c:pt>
                <c:pt idx="2">
                  <c:v>ПФН, до</c:v>
                </c:pt>
                <c:pt idx="3">
                  <c:v>ПФН, після</c:v>
                </c:pt>
                <c:pt idx="4">
                  <c:v>НФН, до</c:v>
                </c:pt>
                <c:pt idx="5">
                  <c:v>НФН, після</c:v>
                </c:pt>
                <c:pt idx="6">
                  <c:v>Задишка в ніч.час, до</c:v>
                </c:pt>
                <c:pt idx="7">
                  <c:v>Задишка в ніч.час, після</c:v>
                </c:pt>
              </c:strCache>
            </c:strRef>
          </c:cat>
          <c:val>
            <c:numRef>
              <c:f>'Лист1'!$C$2:$C$9</c:f>
              <c:numCache>
                <c:formatCode>0.00%</c:formatCode>
                <c:ptCount val="8"/>
                <c:pt idx="0" formatCode="0%">
                  <c:v>0</c:v>
                </c:pt>
                <c:pt idx="1">
                  <c:v>0.37500000000000488</c:v>
                </c:pt>
                <c:pt idx="2">
                  <c:v>4.2000000000000023E-2</c:v>
                </c:pt>
                <c:pt idx="3">
                  <c:v>0.54200000000000004</c:v>
                </c:pt>
                <c:pt idx="4">
                  <c:v>0.95800000000000063</c:v>
                </c:pt>
                <c:pt idx="5">
                  <c:v>8.3000000000000046E-2</c:v>
                </c:pt>
                <c:pt idx="6">
                  <c:v>0.79200000000000004</c:v>
                </c:pt>
                <c:pt idx="7">
                  <c:v>0.58299999999999996</c:v>
                </c:pt>
              </c:numCache>
            </c:numRef>
          </c:val>
        </c:ser>
        <c:ser>
          <c:idx val="2"/>
          <c:order val="2"/>
          <c:tx>
            <c:strRef>
              <c:f>'Лист1'!$D$1</c:f>
              <c:strCache>
                <c:ptCount val="1"/>
                <c:pt idx="0">
                  <c:v>КГ-3</c:v>
                </c:pt>
              </c:strCache>
            </c:strRef>
          </c:tx>
          <c:dLbls>
            <c:dLbl>
              <c:idx val="0"/>
              <c:layout>
                <c:manualLayout>
                  <c:x val="-4.6402796736750834E-3"/>
                  <c:y val="-0.15233303059143721"/>
                </c:manualLayout>
              </c:layout>
              <c:dLblPos val="ctr"/>
              <c:showVal val="1"/>
            </c:dLbl>
            <c:dLbl>
              <c:idx val="1"/>
              <c:layout>
                <c:manualLayout>
                  <c:x val="-2.3184956432523792E-3"/>
                  <c:y val="-5.1931169759494446E-2"/>
                </c:manualLayout>
              </c:layout>
              <c:dLblPos val="ctr"/>
              <c:showVal val="1"/>
            </c:dLbl>
            <c:dLbl>
              <c:idx val="2"/>
              <c:layout>
                <c:manualLayout>
                  <c:x val="0"/>
                  <c:y val="-0.1285309945615159"/>
                </c:manualLayout>
              </c:layout>
              <c:dLblPos val="ctr"/>
              <c:showVal val="1"/>
            </c:dLbl>
            <c:dLbl>
              <c:idx val="5"/>
              <c:layout>
                <c:manualLayout>
                  <c:x val="0"/>
                  <c:y val="-7.1406108089731052E-2"/>
                </c:manualLayout>
              </c:layout>
              <c:dLblPos val="ctr"/>
              <c:showVal val="1"/>
            </c:dLbl>
            <c:dLbl>
              <c:idx val="7"/>
              <c:layout>
                <c:manualLayout>
                  <c:x val="0"/>
                  <c:y val="-4.7604072059820812E-2"/>
                </c:manualLayout>
              </c:layout>
              <c:dLblPos val="ctr"/>
              <c:showVal val="1"/>
            </c:dLbl>
            <c:dLblPos val="ctr"/>
            <c:showVal val="1"/>
          </c:dLbls>
          <c:cat>
            <c:strRef>
              <c:f>'Лист1'!$A$2:$A$9</c:f>
              <c:strCache>
                <c:ptCount val="8"/>
                <c:pt idx="0">
                  <c:v>ДФН, до</c:v>
                </c:pt>
                <c:pt idx="1">
                  <c:v>ДФН, після</c:v>
                </c:pt>
                <c:pt idx="2">
                  <c:v>ПФН, до</c:v>
                </c:pt>
                <c:pt idx="3">
                  <c:v>ПФН, після</c:v>
                </c:pt>
                <c:pt idx="4">
                  <c:v>НФН, до</c:v>
                </c:pt>
                <c:pt idx="5">
                  <c:v>НФН, після</c:v>
                </c:pt>
                <c:pt idx="6">
                  <c:v>Задишка в ніч.час, до</c:v>
                </c:pt>
                <c:pt idx="7">
                  <c:v>Задишка в ніч.час, після</c:v>
                </c:pt>
              </c:strCache>
            </c:strRef>
          </c:cat>
          <c:val>
            <c:numRef>
              <c:f>'Лист1'!$D$2:$D$9</c:f>
              <c:numCache>
                <c:formatCode>0%</c:formatCode>
                <c:ptCount val="8"/>
                <c:pt idx="0">
                  <c:v>0</c:v>
                </c:pt>
                <c:pt idx="1">
                  <c:v>0.2</c:v>
                </c:pt>
                <c:pt idx="2">
                  <c:v>0</c:v>
                </c:pt>
                <c:pt idx="3">
                  <c:v>0.55000000000000004</c:v>
                </c:pt>
                <c:pt idx="4">
                  <c:v>1</c:v>
                </c:pt>
                <c:pt idx="5">
                  <c:v>0.25</c:v>
                </c:pt>
                <c:pt idx="6">
                  <c:v>0.8</c:v>
                </c:pt>
                <c:pt idx="7">
                  <c:v>0.25</c:v>
                </c:pt>
              </c:numCache>
            </c:numRef>
          </c:val>
        </c:ser>
        <c:dLbls>
          <c:showVal val="1"/>
        </c:dLbls>
        <c:overlap val="100"/>
        <c:axId val="72010368"/>
        <c:axId val="72589696"/>
      </c:barChart>
      <c:catAx>
        <c:axId val="72010368"/>
        <c:scaling>
          <c:orientation val="minMax"/>
        </c:scaling>
        <c:axPos val="b"/>
        <c:tickLblPos val="nextTo"/>
        <c:crossAx val="72589696"/>
        <c:crosses val="autoZero"/>
        <c:auto val="1"/>
        <c:lblAlgn val="ctr"/>
        <c:lblOffset val="100"/>
      </c:catAx>
      <c:valAx>
        <c:axId val="72589696"/>
        <c:scaling>
          <c:orientation val="minMax"/>
        </c:scaling>
        <c:axPos val="l"/>
        <c:majorGridlines/>
        <c:numFmt formatCode="0%" sourceLinked="1"/>
        <c:tickLblPos val="nextTo"/>
        <c:crossAx val="72010368"/>
        <c:crosses val="autoZero"/>
        <c:crossBetween val="between"/>
      </c:valAx>
    </c:plotArea>
    <c:legend>
      <c:legendPos val="b"/>
    </c:legend>
    <c:plotVisOnly val="1"/>
  </c:chart>
  <c:spPr>
    <a:ln>
      <a:noFill/>
    </a:ln>
  </c:sp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4EE967D-321C-47E3-91FB-A295014BDB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12014</TotalTime>
  <Pages>208</Pages>
  <Words>54171</Words>
  <Characters>308777</Characters>
  <Application>Microsoft Office Word</Application>
  <DocSecurity>0</DocSecurity>
  <Lines>2573</Lines>
  <Paragraphs>724</Paragraphs>
  <ScaleCrop>false</ScaleCrop>
  <HeadingPairs>
    <vt:vector size="2" baseType="variant">
      <vt:variant>
        <vt:lpstr>Название</vt:lpstr>
      </vt:variant>
      <vt:variant>
        <vt:i4>1</vt:i4>
      </vt:variant>
    </vt:vector>
  </HeadingPairs>
  <TitlesOfParts>
    <vt:vector size="1" baseType="lpstr">
      <vt:lpstr/>
    </vt:vector>
  </TitlesOfParts>
  <Company>Hewlett-Packard</Company>
  <LinksUpToDate>false</LinksUpToDate>
  <CharactersWithSpaces>362224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юрий</dc:creator>
  <cp:keywords/>
  <dc:description/>
  <cp:lastModifiedBy>юрий</cp:lastModifiedBy>
  <cp:revision>1195</cp:revision>
  <cp:lastPrinted>2021-01-03T18:35:00Z</cp:lastPrinted>
  <dcterms:created xsi:type="dcterms:W3CDTF">2018-06-12T21:54:00Z</dcterms:created>
  <dcterms:modified xsi:type="dcterms:W3CDTF">2021-03-02T07:15:00Z</dcterms:modified>
</cp:coreProperties>
</file>