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77D" w:rsidRPr="00316C25" w:rsidRDefault="0081477D" w:rsidP="0081477D">
      <w:pPr>
        <w:spacing w:after="200" w:line="360" w:lineRule="auto"/>
        <w:jc w:val="center"/>
        <w:rPr>
          <w:sz w:val="28"/>
        </w:rPr>
      </w:pPr>
      <w:r w:rsidRPr="00316C25">
        <w:rPr>
          <w:sz w:val="28"/>
        </w:rPr>
        <w:t>В</w:t>
      </w:r>
      <w:r>
        <w:rPr>
          <w:sz w:val="28"/>
        </w:rPr>
        <w:t>ЛИЯНИЕ</w:t>
      </w:r>
      <w:r w:rsidRPr="00316C25">
        <w:rPr>
          <w:sz w:val="28"/>
        </w:rPr>
        <w:t xml:space="preserve"> НЕСБАЛАНСИРОВАННОГО</w:t>
      </w:r>
      <w:r>
        <w:rPr>
          <w:sz w:val="28"/>
        </w:rPr>
        <w:t xml:space="preserve"> ГИПЕРКАЛОРИЙНОГО</w:t>
      </w:r>
      <w:r w:rsidRPr="00316C25">
        <w:rPr>
          <w:sz w:val="28"/>
        </w:rPr>
        <w:t xml:space="preserve"> РАЦИОНА ПИТАНИЯ </w:t>
      </w:r>
      <w:r>
        <w:rPr>
          <w:sz w:val="28"/>
        </w:rPr>
        <w:t xml:space="preserve">БЕРЕМЕННЫХ КРЫС </w:t>
      </w:r>
      <w:r w:rsidRPr="00316C25">
        <w:rPr>
          <w:sz w:val="28"/>
        </w:rPr>
        <w:t xml:space="preserve">НА </w:t>
      </w:r>
      <w:r>
        <w:rPr>
          <w:sz w:val="28"/>
        </w:rPr>
        <w:t>МОРФОФУНКЦИОНАЛЬНОЕ С</w:t>
      </w:r>
      <w:r>
        <w:rPr>
          <w:sz w:val="28"/>
        </w:rPr>
        <w:t>О</w:t>
      </w:r>
      <w:r>
        <w:rPr>
          <w:sz w:val="28"/>
        </w:rPr>
        <w:t>СТОЯНИЕ ПЕЧЕНИ ИХ НОВОРОЖДЕННОГО ПОТОМСТВА</w:t>
      </w:r>
    </w:p>
    <w:p w:rsidR="0081477D" w:rsidRPr="00316C25" w:rsidRDefault="0081477D" w:rsidP="0081477D">
      <w:pPr>
        <w:jc w:val="center"/>
        <w:rPr>
          <w:sz w:val="28"/>
        </w:rPr>
      </w:pPr>
      <w:r w:rsidRPr="00316C25">
        <w:rPr>
          <w:sz w:val="28"/>
        </w:rPr>
        <w:t xml:space="preserve">Кузнецова М. А. </w:t>
      </w:r>
    </w:p>
    <w:p w:rsidR="0081477D" w:rsidRDefault="0081477D" w:rsidP="0081477D">
      <w:pPr>
        <w:jc w:val="center"/>
        <w:rPr>
          <w:sz w:val="28"/>
        </w:rPr>
      </w:pPr>
      <w:r>
        <w:rPr>
          <w:sz w:val="28"/>
        </w:rPr>
        <w:t>Харьковский Национальный Медицинский Университет, кафедра патологич</w:t>
      </w:r>
      <w:r>
        <w:rPr>
          <w:sz w:val="28"/>
        </w:rPr>
        <w:t>е</w:t>
      </w:r>
      <w:r>
        <w:rPr>
          <w:sz w:val="28"/>
        </w:rPr>
        <w:t xml:space="preserve">ской физиологии им. Д. Е. </w:t>
      </w:r>
      <w:proofErr w:type="spellStart"/>
      <w:r>
        <w:rPr>
          <w:sz w:val="28"/>
        </w:rPr>
        <w:t>Альперна</w:t>
      </w:r>
      <w:proofErr w:type="spellEnd"/>
      <w:r>
        <w:rPr>
          <w:sz w:val="28"/>
        </w:rPr>
        <w:t>, Харьков, Украина</w:t>
      </w:r>
    </w:p>
    <w:p w:rsidR="0081477D" w:rsidRDefault="0081477D" w:rsidP="0081477D">
      <w:pPr>
        <w:jc w:val="center"/>
        <w:rPr>
          <w:sz w:val="28"/>
          <w:lang w:val="uk-UA"/>
        </w:rPr>
      </w:pPr>
      <w:r>
        <w:rPr>
          <w:sz w:val="28"/>
        </w:rPr>
        <w:t xml:space="preserve">Зав. кафедрой </w:t>
      </w:r>
      <w:r>
        <w:rPr>
          <w:sz w:val="28"/>
          <w:lang w:val="uk-UA"/>
        </w:rPr>
        <w:t>д. мед</w:t>
      </w:r>
      <w:proofErr w:type="gramStart"/>
      <w:r>
        <w:rPr>
          <w:sz w:val="28"/>
          <w:lang w:val="uk-UA"/>
        </w:rPr>
        <w:t>.</w:t>
      </w:r>
      <w:proofErr w:type="gramEnd"/>
      <w:r>
        <w:rPr>
          <w:sz w:val="28"/>
          <w:lang w:val="uk-UA"/>
        </w:rPr>
        <w:t xml:space="preserve"> </w:t>
      </w:r>
      <w:proofErr w:type="gramStart"/>
      <w:r>
        <w:rPr>
          <w:sz w:val="28"/>
          <w:lang w:val="uk-UA"/>
        </w:rPr>
        <w:t>н</w:t>
      </w:r>
      <w:proofErr w:type="gramEnd"/>
      <w:r>
        <w:rPr>
          <w:sz w:val="28"/>
          <w:lang w:val="uk-UA"/>
        </w:rPr>
        <w:t xml:space="preserve">., проф. </w:t>
      </w:r>
      <w:proofErr w:type="spellStart"/>
      <w:r>
        <w:rPr>
          <w:sz w:val="28"/>
          <w:lang w:val="uk-UA"/>
        </w:rPr>
        <w:t>Николаева</w:t>
      </w:r>
      <w:proofErr w:type="spellEnd"/>
      <w:r>
        <w:rPr>
          <w:sz w:val="28"/>
          <w:lang w:val="uk-UA"/>
        </w:rPr>
        <w:t xml:space="preserve"> О. В.</w:t>
      </w:r>
    </w:p>
    <w:p w:rsidR="0081477D" w:rsidRDefault="0081477D" w:rsidP="0081477D">
      <w:pPr>
        <w:jc w:val="center"/>
        <w:rPr>
          <w:sz w:val="28"/>
          <w:lang w:val="uk-UA"/>
        </w:rPr>
      </w:pPr>
      <w:r>
        <w:rPr>
          <w:sz w:val="28"/>
        </w:rPr>
        <w:t xml:space="preserve">Научный руководитель </w:t>
      </w:r>
      <w:r>
        <w:rPr>
          <w:sz w:val="28"/>
          <w:lang w:val="uk-UA"/>
        </w:rPr>
        <w:t>д. мед</w:t>
      </w:r>
      <w:proofErr w:type="gramStart"/>
      <w:r>
        <w:rPr>
          <w:sz w:val="28"/>
          <w:lang w:val="uk-UA"/>
        </w:rPr>
        <w:t>.</w:t>
      </w:r>
      <w:proofErr w:type="gramEnd"/>
      <w:r>
        <w:rPr>
          <w:sz w:val="28"/>
          <w:lang w:val="uk-UA"/>
        </w:rPr>
        <w:t xml:space="preserve"> </w:t>
      </w:r>
      <w:proofErr w:type="gramStart"/>
      <w:r>
        <w:rPr>
          <w:sz w:val="28"/>
          <w:lang w:val="uk-UA"/>
        </w:rPr>
        <w:t>н</w:t>
      </w:r>
      <w:proofErr w:type="gramEnd"/>
      <w:r>
        <w:rPr>
          <w:sz w:val="28"/>
          <w:lang w:val="uk-UA"/>
        </w:rPr>
        <w:t xml:space="preserve">., проф. </w:t>
      </w:r>
      <w:proofErr w:type="spellStart"/>
      <w:r>
        <w:rPr>
          <w:sz w:val="28"/>
          <w:lang w:val="uk-UA"/>
        </w:rPr>
        <w:t>Николаева</w:t>
      </w:r>
      <w:proofErr w:type="spellEnd"/>
      <w:r>
        <w:rPr>
          <w:sz w:val="28"/>
          <w:lang w:val="uk-UA"/>
        </w:rPr>
        <w:t xml:space="preserve"> О. В. </w:t>
      </w:r>
    </w:p>
    <w:p w:rsidR="0081477D" w:rsidRPr="008A615B" w:rsidRDefault="0081477D" w:rsidP="0081477D">
      <w:pPr>
        <w:jc w:val="center"/>
        <w:rPr>
          <w:sz w:val="28"/>
          <w:lang w:val="uk-UA"/>
        </w:rPr>
      </w:pPr>
    </w:p>
    <w:p w:rsidR="0081477D" w:rsidRDefault="0081477D" w:rsidP="0081477D">
      <w:pPr>
        <w:spacing w:after="200" w:line="360" w:lineRule="auto"/>
        <w:jc w:val="both"/>
        <w:rPr>
          <w:sz w:val="28"/>
          <w:lang w:val="uk-UA"/>
        </w:rPr>
      </w:pPr>
      <w:r w:rsidRPr="005E688F">
        <w:rPr>
          <w:sz w:val="28"/>
        </w:rPr>
        <w:tab/>
      </w:r>
      <w:r>
        <w:rPr>
          <w:sz w:val="28"/>
        </w:rPr>
        <w:t xml:space="preserve"> Патология печени занимает одно из ведущих ме</w:t>
      </w:r>
      <w:proofErr w:type="gramStart"/>
      <w:r>
        <w:rPr>
          <w:sz w:val="28"/>
        </w:rPr>
        <w:t>ст в стр</w:t>
      </w:r>
      <w:proofErr w:type="gramEnd"/>
      <w:r>
        <w:rPr>
          <w:sz w:val="28"/>
        </w:rPr>
        <w:t>уктуре заболев</w:t>
      </w:r>
      <w:r>
        <w:rPr>
          <w:sz w:val="28"/>
        </w:rPr>
        <w:t>а</w:t>
      </w:r>
      <w:r>
        <w:rPr>
          <w:sz w:val="28"/>
        </w:rPr>
        <w:t>ний желудочно-кишечного тракта у детей. Установлено, что одним из факторов риска развития заболеваний печени является, несбалансированный рацион п</w:t>
      </w:r>
      <w:r>
        <w:rPr>
          <w:sz w:val="28"/>
        </w:rPr>
        <w:t>и</w:t>
      </w:r>
      <w:r>
        <w:rPr>
          <w:sz w:val="28"/>
        </w:rPr>
        <w:t xml:space="preserve">тания с избытком пищевых нутриентов. Влияние алиментарного фактора на морфофункциональное состояние печени новорожденного потомства </w:t>
      </w:r>
      <w:proofErr w:type="gramStart"/>
      <w:r>
        <w:rPr>
          <w:sz w:val="28"/>
        </w:rPr>
        <w:t>крыс, п</w:t>
      </w:r>
      <w:r>
        <w:rPr>
          <w:sz w:val="28"/>
        </w:rPr>
        <w:t>о</w:t>
      </w:r>
      <w:r>
        <w:rPr>
          <w:sz w:val="28"/>
        </w:rPr>
        <w:t>лучавших во время беременности высококалорийное питание не достаточно изучено</w:t>
      </w:r>
      <w:proofErr w:type="gramEnd"/>
      <w:r>
        <w:rPr>
          <w:sz w:val="28"/>
        </w:rPr>
        <w:t xml:space="preserve">. </w:t>
      </w:r>
      <w:r w:rsidRPr="005261F9">
        <w:rPr>
          <w:sz w:val="28"/>
        </w:rPr>
        <w:t>Цель</w:t>
      </w:r>
      <w:r>
        <w:rPr>
          <w:b/>
          <w:sz w:val="28"/>
        </w:rPr>
        <w:t xml:space="preserve"> </w:t>
      </w:r>
      <w:r>
        <w:rPr>
          <w:sz w:val="28"/>
        </w:rPr>
        <w:t>исследования изучение морфофункционального состояния печ</w:t>
      </w:r>
      <w:r>
        <w:rPr>
          <w:sz w:val="28"/>
        </w:rPr>
        <w:t>е</w:t>
      </w:r>
      <w:r>
        <w:rPr>
          <w:sz w:val="28"/>
        </w:rPr>
        <w:t>ни новорожденного потомства крыс, получавших во время беременности выс</w:t>
      </w:r>
      <w:r>
        <w:rPr>
          <w:sz w:val="28"/>
        </w:rPr>
        <w:t>о</w:t>
      </w:r>
      <w:r>
        <w:rPr>
          <w:sz w:val="28"/>
        </w:rPr>
        <w:t>кокалорийный рацион с избытком углеводов и жиров.</w:t>
      </w:r>
      <w:r>
        <w:rPr>
          <w:sz w:val="28"/>
          <w:lang w:val="uk-UA"/>
        </w:rPr>
        <w:t xml:space="preserve"> </w:t>
      </w:r>
      <w:r w:rsidRPr="009F2584">
        <w:rPr>
          <w:sz w:val="28"/>
        </w:rPr>
        <w:t>Обследовано 22 новор</w:t>
      </w:r>
      <w:r w:rsidRPr="009F2584">
        <w:rPr>
          <w:sz w:val="28"/>
        </w:rPr>
        <w:t>о</w:t>
      </w:r>
      <w:r w:rsidRPr="009F2584">
        <w:rPr>
          <w:sz w:val="28"/>
        </w:rPr>
        <w:t xml:space="preserve">жденных крысенка (11 из них составили группу контроля). </w:t>
      </w:r>
      <w:r w:rsidRPr="009F2584">
        <w:rPr>
          <w:color w:val="000000"/>
          <w:sz w:val="28"/>
        </w:rPr>
        <w:t>Комплекс морфол</w:t>
      </w:r>
      <w:r w:rsidRPr="009F2584">
        <w:rPr>
          <w:color w:val="000000"/>
          <w:sz w:val="28"/>
        </w:rPr>
        <w:t>о</w:t>
      </w:r>
      <w:r w:rsidRPr="009F2584">
        <w:rPr>
          <w:color w:val="000000"/>
          <w:sz w:val="28"/>
        </w:rPr>
        <w:t xml:space="preserve">гических исследований проводили согласно общепринятым методикам.  Из биохимических показателей </w:t>
      </w:r>
      <w:r w:rsidRPr="009F2584">
        <w:rPr>
          <w:sz w:val="28"/>
          <w:szCs w:val="28"/>
        </w:rPr>
        <w:t>в ткани печени исследован фракционный состав липидов (холестерина – ХС, фосфолипидов – ФЛ, триглицеридов – ТГ, неэст</w:t>
      </w:r>
      <w:r w:rsidRPr="009F2584">
        <w:rPr>
          <w:sz w:val="28"/>
          <w:szCs w:val="28"/>
        </w:rPr>
        <w:t>е</w:t>
      </w:r>
      <w:r w:rsidRPr="009F2584">
        <w:rPr>
          <w:sz w:val="28"/>
          <w:szCs w:val="28"/>
        </w:rPr>
        <w:t>рифицированных жирных кислот – НЭЖК) методом тонкослойной хромат</w:t>
      </w:r>
      <w:r w:rsidRPr="009F2584">
        <w:rPr>
          <w:sz w:val="28"/>
          <w:szCs w:val="28"/>
        </w:rPr>
        <w:t>о</w:t>
      </w:r>
      <w:r w:rsidRPr="009F2584">
        <w:rPr>
          <w:sz w:val="28"/>
          <w:szCs w:val="28"/>
        </w:rPr>
        <w:t xml:space="preserve">графии на пластинах </w:t>
      </w:r>
      <w:proofErr w:type="spellStart"/>
      <w:r w:rsidRPr="009F2584">
        <w:rPr>
          <w:sz w:val="28"/>
          <w:szCs w:val="28"/>
        </w:rPr>
        <w:t>Silufol</w:t>
      </w:r>
      <w:proofErr w:type="spellEnd"/>
      <w:r w:rsidRPr="009F2584">
        <w:rPr>
          <w:sz w:val="28"/>
          <w:szCs w:val="28"/>
        </w:rPr>
        <w:t xml:space="preserve"> и содержание гликогена (</w:t>
      </w:r>
      <w:proofErr w:type="gramStart"/>
      <w:r w:rsidRPr="009F2584">
        <w:rPr>
          <w:sz w:val="28"/>
          <w:szCs w:val="28"/>
        </w:rPr>
        <w:t>ГГ</w:t>
      </w:r>
      <w:proofErr w:type="gramEnd"/>
      <w:r w:rsidRPr="009F2584">
        <w:rPr>
          <w:sz w:val="28"/>
          <w:szCs w:val="28"/>
        </w:rPr>
        <w:t>) спектрофотометрич</w:t>
      </w:r>
      <w:r w:rsidRPr="009F2584">
        <w:rPr>
          <w:sz w:val="28"/>
          <w:szCs w:val="28"/>
        </w:rPr>
        <w:t>е</w:t>
      </w:r>
      <w:r w:rsidRPr="009F2584">
        <w:rPr>
          <w:sz w:val="28"/>
          <w:szCs w:val="28"/>
        </w:rPr>
        <w:t xml:space="preserve">ским методом по В.Г. </w:t>
      </w:r>
      <w:proofErr w:type="spellStart"/>
      <w:r w:rsidRPr="009F2584">
        <w:rPr>
          <w:sz w:val="28"/>
          <w:szCs w:val="28"/>
        </w:rPr>
        <w:t>Асатиани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81477D" w:rsidRPr="00387A0D" w:rsidRDefault="0081477D" w:rsidP="0081477D">
      <w:pPr>
        <w:spacing w:after="200" w:line="360" w:lineRule="auto"/>
        <w:jc w:val="both"/>
        <w:rPr>
          <w:sz w:val="28"/>
        </w:rPr>
      </w:pPr>
      <w:r>
        <w:rPr>
          <w:color w:val="000000"/>
          <w:sz w:val="28"/>
        </w:rPr>
        <w:t xml:space="preserve">Полученные данные </w:t>
      </w:r>
      <w:proofErr w:type="spellStart"/>
      <w:r>
        <w:rPr>
          <w:color w:val="000000"/>
          <w:sz w:val="28"/>
          <w:lang w:val="uk-UA"/>
        </w:rPr>
        <w:t>морфологического</w:t>
      </w:r>
      <w:proofErr w:type="spellEnd"/>
      <w:r>
        <w:rPr>
          <w:color w:val="000000"/>
          <w:sz w:val="28"/>
          <w:lang w:val="uk-UA"/>
        </w:rPr>
        <w:t xml:space="preserve"> </w:t>
      </w:r>
      <w:proofErr w:type="spellStart"/>
      <w:r>
        <w:rPr>
          <w:color w:val="000000"/>
          <w:sz w:val="28"/>
          <w:lang w:val="uk-UA"/>
        </w:rPr>
        <w:t>исследования</w:t>
      </w:r>
      <w:proofErr w:type="spellEnd"/>
      <w:r>
        <w:rPr>
          <w:color w:val="000000"/>
          <w:sz w:val="28"/>
          <w:lang w:val="uk-UA"/>
        </w:rPr>
        <w:t xml:space="preserve"> </w:t>
      </w:r>
      <w:r>
        <w:rPr>
          <w:color w:val="000000"/>
          <w:sz w:val="28"/>
        </w:rPr>
        <w:t>свидетельствуют о том, что паренхима печени новорожденного потомства основной группы практич</w:t>
      </w:r>
      <w:r>
        <w:rPr>
          <w:color w:val="000000"/>
          <w:sz w:val="28"/>
        </w:rPr>
        <w:t>е</w:t>
      </w:r>
      <w:r>
        <w:rPr>
          <w:color w:val="000000"/>
          <w:sz w:val="28"/>
        </w:rPr>
        <w:t xml:space="preserve">ски не отличалась от контроля. В </w:t>
      </w:r>
      <w:proofErr w:type="spellStart"/>
      <w:r>
        <w:rPr>
          <w:color w:val="000000"/>
          <w:sz w:val="28"/>
        </w:rPr>
        <w:t>гомогенате</w:t>
      </w:r>
      <w:proofErr w:type="spellEnd"/>
      <w:r>
        <w:rPr>
          <w:color w:val="000000"/>
          <w:sz w:val="28"/>
        </w:rPr>
        <w:t xml:space="preserve"> печени выявлено повышение уровня ХС на 14,3% и ТГ на 2,45%, а также снижение уровня ФЛ </w:t>
      </w:r>
      <w:r>
        <w:rPr>
          <w:color w:val="000000"/>
          <w:sz w:val="28"/>
        </w:rPr>
        <w:lastRenderedPageBreak/>
        <w:t>– на 8,55% и НЭЖК – на 9,4% (</w:t>
      </w:r>
      <w:r>
        <w:rPr>
          <w:color w:val="000000"/>
          <w:sz w:val="28"/>
          <w:lang w:val="en-US"/>
        </w:rPr>
        <w:t>p</w:t>
      </w:r>
      <w:r w:rsidRPr="001031AA">
        <w:rPr>
          <w:color w:val="000000"/>
          <w:sz w:val="28"/>
        </w:rPr>
        <w:t>&lt;</w:t>
      </w:r>
      <w:r>
        <w:rPr>
          <w:color w:val="000000"/>
          <w:sz w:val="28"/>
        </w:rPr>
        <w:t>0,01). Повышение ХС, связано с повышенной потребн</w:t>
      </w:r>
      <w:r>
        <w:rPr>
          <w:color w:val="000000"/>
          <w:sz w:val="28"/>
        </w:rPr>
        <w:t>о</w:t>
      </w:r>
      <w:r>
        <w:rPr>
          <w:color w:val="000000"/>
          <w:sz w:val="28"/>
        </w:rPr>
        <w:t xml:space="preserve">стью в нем тканей в связи с повышенным синтезом </w:t>
      </w:r>
      <w:proofErr w:type="spellStart"/>
      <w:r>
        <w:rPr>
          <w:color w:val="000000"/>
          <w:sz w:val="28"/>
        </w:rPr>
        <w:t>глюкокортикоидов</w:t>
      </w:r>
      <w:proofErr w:type="spellEnd"/>
      <w:r>
        <w:rPr>
          <w:color w:val="000000"/>
          <w:sz w:val="28"/>
        </w:rPr>
        <w:t xml:space="preserve"> (реал</w:t>
      </w:r>
      <w:r>
        <w:rPr>
          <w:color w:val="000000"/>
          <w:sz w:val="28"/>
        </w:rPr>
        <w:t>и</w:t>
      </w:r>
      <w:r>
        <w:rPr>
          <w:color w:val="000000"/>
          <w:sz w:val="28"/>
        </w:rPr>
        <w:t xml:space="preserve">зация </w:t>
      </w:r>
      <w:proofErr w:type="gramStart"/>
      <w:r>
        <w:rPr>
          <w:color w:val="000000"/>
          <w:sz w:val="28"/>
        </w:rPr>
        <w:t>стресс-реакции</w:t>
      </w:r>
      <w:proofErr w:type="gramEnd"/>
      <w:r>
        <w:rPr>
          <w:color w:val="000000"/>
          <w:sz w:val="28"/>
        </w:rPr>
        <w:t xml:space="preserve"> при рождении). Снижение концентрации НЭЖК</w:t>
      </w:r>
      <w:r>
        <w:rPr>
          <w:color w:val="000000"/>
          <w:sz w:val="28"/>
          <w:lang w:val="uk-UA"/>
        </w:rPr>
        <w:t>,</w:t>
      </w:r>
      <w:r>
        <w:rPr>
          <w:color w:val="000000"/>
          <w:sz w:val="28"/>
        </w:rPr>
        <w:t xml:space="preserve"> вероя</w:t>
      </w:r>
      <w:r>
        <w:rPr>
          <w:color w:val="000000"/>
          <w:sz w:val="28"/>
        </w:rPr>
        <w:t>т</w:t>
      </w:r>
      <w:r>
        <w:rPr>
          <w:color w:val="000000"/>
          <w:sz w:val="28"/>
        </w:rPr>
        <w:t>но</w:t>
      </w:r>
      <w:r>
        <w:rPr>
          <w:color w:val="000000"/>
          <w:sz w:val="28"/>
          <w:lang w:val="uk-UA"/>
        </w:rPr>
        <w:t>,</w:t>
      </w:r>
      <w:r>
        <w:rPr>
          <w:color w:val="000000"/>
          <w:sz w:val="28"/>
        </w:rPr>
        <w:t xml:space="preserve"> связано с повышенной их утилизацией, связанной с активацией синтеза ТГ и ХС. Снижение уровня ФЛ связано с дефицитом ненасыщенных жирных к</w:t>
      </w:r>
      <w:r>
        <w:rPr>
          <w:color w:val="000000"/>
          <w:sz w:val="28"/>
        </w:rPr>
        <w:t>и</w:t>
      </w:r>
      <w:r>
        <w:rPr>
          <w:color w:val="000000"/>
          <w:sz w:val="28"/>
        </w:rPr>
        <w:t xml:space="preserve">слот или метионина, либо с повышенной секрецией в составе липопротеидов высокой плотности. </w:t>
      </w:r>
      <w:proofErr w:type="spellStart"/>
      <w:r>
        <w:rPr>
          <w:color w:val="000000"/>
          <w:sz w:val="28"/>
          <w:lang w:val="uk-UA"/>
        </w:rPr>
        <w:t>Нарушений</w:t>
      </w:r>
      <w:proofErr w:type="spellEnd"/>
      <w:r>
        <w:rPr>
          <w:color w:val="000000"/>
          <w:sz w:val="28"/>
          <w:lang w:val="uk-UA"/>
        </w:rPr>
        <w:t xml:space="preserve"> </w:t>
      </w:r>
      <w:r>
        <w:rPr>
          <w:color w:val="000000"/>
          <w:sz w:val="28"/>
        </w:rPr>
        <w:t>углеводного обмена не выявлено (уровень гл</w:t>
      </w:r>
      <w:r>
        <w:rPr>
          <w:color w:val="000000"/>
          <w:sz w:val="28"/>
        </w:rPr>
        <w:t>и</w:t>
      </w:r>
      <w:r>
        <w:rPr>
          <w:color w:val="000000"/>
          <w:sz w:val="28"/>
        </w:rPr>
        <w:t>когена не отличался от показателя в группе контроля). Несбалансированное п</w:t>
      </w:r>
      <w:r>
        <w:rPr>
          <w:color w:val="000000"/>
          <w:sz w:val="28"/>
        </w:rPr>
        <w:t>и</w:t>
      </w:r>
      <w:r>
        <w:rPr>
          <w:color w:val="000000"/>
          <w:sz w:val="28"/>
        </w:rPr>
        <w:t>тание крыс во время беременности не оказывает существенного влияния на морфологию печени потомства, так как материнская печень берет на себя о</w:t>
      </w:r>
      <w:r>
        <w:rPr>
          <w:color w:val="000000"/>
          <w:sz w:val="28"/>
        </w:rPr>
        <w:t>с</w:t>
      </w:r>
      <w:r>
        <w:rPr>
          <w:color w:val="000000"/>
          <w:sz w:val="28"/>
        </w:rPr>
        <w:t>новную метаболическую нагрузку и орган плода страдает в меньшей степени. Выявленные изменения липидного обмена могут быть связаны с избытком ж</w:t>
      </w:r>
      <w:r>
        <w:rPr>
          <w:color w:val="000000"/>
          <w:sz w:val="28"/>
        </w:rPr>
        <w:t>и</w:t>
      </w:r>
      <w:r>
        <w:rPr>
          <w:color w:val="000000"/>
          <w:sz w:val="28"/>
        </w:rPr>
        <w:t xml:space="preserve">ров в рационе матери; в дальнейшем онтогенезе они либо нивелируются, либо могут стать фактором риска развития органической патологии печени. 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6AD"/>
    <w:rsid w:val="000D16AD"/>
    <w:rsid w:val="0056200D"/>
    <w:rsid w:val="00814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77D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77D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2354</Characters>
  <Application>Microsoft Office Word</Application>
  <DocSecurity>0</DocSecurity>
  <Lines>19</Lines>
  <Paragraphs>5</Paragraphs>
  <ScaleCrop>false</ScaleCrop>
  <Company/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2018-12-11T08:45:00Z</dcterms:created>
  <dcterms:modified xsi:type="dcterms:W3CDTF">2018-12-11T08:45:00Z</dcterms:modified>
</cp:coreProperties>
</file>